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8DDAE" w14:textId="77777777" w:rsidR="00482DBD" w:rsidRPr="00667998" w:rsidRDefault="00482DBD" w:rsidP="00482DBD">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veinticinco de mayo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14:paraId="5FED366C" w14:textId="77777777" w:rsidR="00482DBD" w:rsidRPr="00667998" w:rsidRDefault="00482DBD" w:rsidP="00482DBD">
      <w:pPr>
        <w:shd w:val="clear" w:color="auto" w:fill="FFFFFF"/>
        <w:spacing w:after="0" w:line="360" w:lineRule="auto"/>
        <w:jc w:val="both"/>
        <w:rPr>
          <w:rFonts w:ascii="Palatino Linotype" w:eastAsia="Times New Roman" w:hAnsi="Palatino Linotype" w:cs="Arial"/>
          <w:color w:val="000000"/>
          <w:sz w:val="2"/>
          <w:szCs w:val="24"/>
          <w:lang w:eastAsia="es-MX"/>
        </w:rPr>
      </w:pPr>
    </w:p>
    <w:p w14:paraId="2A4DC1C0" w14:textId="77777777" w:rsidR="00482DBD" w:rsidRPr="00667998" w:rsidRDefault="00482DBD" w:rsidP="00482DBD">
      <w:pPr>
        <w:tabs>
          <w:tab w:val="left" w:pos="1701"/>
        </w:tabs>
        <w:spacing w:after="0" w:line="360" w:lineRule="auto"/>
        <w:jc w:val="both"/>
        <w:rPr>
          <w:rFonts w:ascii="Palatino Linotype" w:hAnsi="Palatino Linotype" w:cs="Arial"/>
          <w:b/>
          <w:sz w:val="24"/>
        </w:rPr>
      </w:pPr>
    </w:p>
    <w:p w14:paraId="040EA78A" w14:textId="487C0844" w:rsidR="00482DBD" w:rsidRPr="00667998" w:rsidRDefault="00482DBD" w:rsidP="00482DBD">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03615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22</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w:t>
      </w:r>
      <w:r w:rsidRPr="000254F0">
        <w:rPr>
          <w:rFonts w:ascii="Palatino Linotype" w:hAnsi="Palatino Linotype" w:cs="Arial"/>
          <w:bCs/>
          <w:sz w:val="24"/>
          <w:szCs w:val="24"/>
        </w:rPr>
        <w:t>por</w:t>
      </w:r>
      <w:r>
        <w:rPr>
          <w:rFonts w:ascii="Palatino Linotype" w:hAnsi="Palatino Linotype" w:cs="Arial"/>
          <w:b/>
          <w:bCs/>
          <w:sz w:val="24"/>
          <w:szCs w:val="24"/>
        </w:rPr>
        <w:t xml:space="preserve"> </w:t>
      </w:r>
      <w:proofErr w:type="spellStart"/>
      <w:r w:rsidR="00051619">
        <w:rPr>
          <w:rFonts w:ascii="Palatino Linotype" w:hAnsi="Palatino Linotype" w:cs="Arial"/>
          <w:b/>
          <w:bCs/>
          <w:sz w:val="24"/>
          <w:szCs w:val="24"/>
        </w:rPr>
        <w:t>xxxxx</w:t>
      </w:r>
      <w:proofErr w:type="spellEnd"/>
      <w:r w:rsidR="00051619">
        <w:rPr>
          <w:rFonts w:ascii="Palatino Linotype" w:hAnsi="Palatino Linotype" w:cs="Arial"/>
          <w:b/>
          <w:bCs/>
          <w:sz w:val="24"/>
          <w:szCs w:val="24"/>
        </w:rPr>
        <w:t xml:space="preserve"> </w:t>
      </w:r>
      <w:proofErr w:type="spellStart"/>
      <w:r w:rsidR="00051619">
        <w:rPr>
          <w:rFonts w:ascii="Palatino Linotype" w:hAnsi="Palatino Linotype" w:cs="Arial"/>
          <w:b/>
          <w:bCs/>
          <w:sz w:val="24"/>
          <w:szCs w:val="24"/>
        </w:rPr>
        <w:t>xxxxxxxxxxxx</w:t>
      </w:r>
      <w:proofErr w:type="spellEnd"/>
      <w:r w:rsidRPr="00482DBD">
        <w:rPr>
          <w:rFonts w:ascii="Palatino Linotype" w:hAnsi="Palatino Linotype" w:cs="Arial"/>
          <w:b/>
          <w:bCs/>
          <w:sz w:val="24"/>
          <w:szCs w:val="24"/>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 xml:space="preserve">el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sidRPr="00705B14">
        <w:rPr>
          <w:rFonts w:ascii="Palatino Linotype" w:hAnsi="Palatino Linotype" w:cs="Arial"/>
          <w:b/>
          <w:sz w:val="24"/>
          <w:szCs w:val="24"/>
        </w:rPr>
        <w:t>Sistema Municipal Para el Desarrollo Integral de la Familia de Metepec</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413E02DE" w14:textId="77777777" w:rsidR="00482DBD" w:rsidRPr="004A1460" w:rsidRDefault="00482DBD" w:rsidP="00482DBD">
      <w:pPr>
        <w:tabs>
          <w:tab w:val="left" w:pos="1701"/>
        </w:tabs>
        <w:spacing w:after="0" w:line="360" w:lineRule="auto"/>
        <w:jc w:val="both"/>
        <w:rPr>
          <w:rFonts w:ascii="Palatino Linotype" w:hAnsi="Palatino Linotype" w:cs="Arial"/>
          <w:sz w:val="24"/>
        </w:rPr>
      </w:pPr>
    </w:p>
    <w:p w14:paraId="0300DF29" w14:textId="77777777" w:rsidR="00482DBD" w:rsidRPr="00667998" w:rsidRDefault="00482DBD" w:rsidP="00482DBD">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537DD992" w14:textId="77777777" w:rsidR="00482DBD" w:rsidRPr="00667998" w:rsidRDefault="00482DBD" w:rsidP="00482DBD">
      <w:pPr>
        <w:spacing w:after="0" w:line="360" w:lineRule="auto"/>
        <w:jc w:val="center"/>
        <w:rPr>
          <w:rFonts w:ascii="Palatino Linotype" w:hAnsi="Palatino Linotype"/>
          <w:b/>
          <w:sz w:val="24"/>
        </w:rPr>
      </w:pPr>
    </w:p>
    <w:p w14:paraId="1E10A04B" w14:textId="77777777" w:rsidR="00482DBD" w:rsidRPr="00667998" w:rsidRDefault="00482DBD" w:rsidP="00482DBD">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7EE21716" w14:textId="77777777" w:rsidR="00482DBD" w:rsidRDefault="00482DBD" w:rsidP="00482DBD">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 xml:space="preserve">tres </w:t>
      </w:r>
      <w:r w:rsidRPr="00667998">
        <w:rPr>
          <w:rFonts w:ascii="Palatino Linotype" w:hAnsi="Palatino Linotype" w:cs="Arial"/>
          <w:sz w:val="24"/>
        </w:rPr>
        <w:t xml:space="preserve">de </w:t>
      </w:r>
      <w:r>
        <w:rPr>
          <w:rFonts w:ascii="Palatino Linotype" w:hAnsi="Palatino Linotype" w:cs="Arial"/>
          <w:sz w:val="24"/>
        </w:rPr>
        <w:t>marzo</w:t>
      </w:r>
      <w:r w:rsidRPr="00667998">
        <w:rPr>
          <w:rFonts w:ascii="Palatino Linotype" w:hAnsi="Palatino Linotype" w:cs="Arial"/>
          <w:sz w:val="24"/>
        </w:rPr>
        <w:t xml:space="preserve"> de dos mil ve</w:t>
      </w:r>
      <w:r>
        <w:rPr>
          <w:rFonts w:ascii="Palatino Linotype" w:hAnsi="Palatino Linotype" w:cs="Arial"/>
          <w:sz w:val="24"/>
        </w:rPr>
        <w:t>intidós</w:t>
      </w:r>
      <w:r w:rsidRPr="00667998">
        <w:rPr>
          <w:rFonts w:ascii="Palatino Linotype" w:hAnsi="Palatino Linotype" w:cs="Arial"/>
          <w:sz w:val="24"/>
        </w:rPr>
        <w:t xml:space="preserve">, </w:t>
      </w:r>
      <w:r>
        <w:rPr>
          <w:rFonts w:ascii="Palatino Linotype" w:hAnsi="Palatino Linotype" w:cs="Arial"/>
          <w:sz w:val="24"/>
        </w:rPr>
        <w:t xml:space="preserve">la parte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705B14">
        <w:rPr>
          <w:rFonts w:ascii="Palatino Linotype" w:hAnsi="Palatino Linotype" w:cs="Arial"/>
          <w:b/>
          <w:sz w:val="24"/>
        </w:rPr>
        <w:t>0084</w:t>
      </w:r>
      <w:r w:rsidR="00A765FF">
        <w:rPr>
          <w:rFonts w:ascii="Palatino Linotype" w:hAnsi="Palatino Linotype" w:cs="Arial"/>
          <w:b/>
          <w:sz w:val="24"/>
        </w:rPr>
        <w:t>8</w:t>
      </w:r>
      <w:r w:rsidRPr="00705B14">
        <w:rPr>
          <w:rFonts w:ascii="Palatino Linotype" w:hAnsi="Palatino Linotype" w:cs="Arial"/>
          <w:b/>
          <w:sz w:val="24"/>
        </w:rPr>
        <w:t>/DIFMETEPEC/IP/2022</w:t>
      </w:r>
      <w:r w:rsidRPr="00667998">
        <w:rPr>
          <w:rFonts w:ascii="Palatino Linotype" w:hAnsi="Palatino Linotype" w:cs="Arial"/>
          <w:sz w:val="24"/>
        </w:rPr>
        <w:t>, mediante la cual solicitó lo siguiente:</w:t>
      </w:r>
    </w:p>
    <w:p w14:paraId="429CAFE3" w14:textId="77777777" w:rsidR="00482DBD" w:rsidRPr="00667998" w:rsidRDefault="00482DBD" w:rsidP="00482DBD">
      <w:pPr>
        <w:spacing w:after="0" w:line="360" w:lineRule="auto"/>
        <w:jc w:val="both"/>
        <w:rPr>
          <w:rFonts w:ascii="Palatino Linotype" w:hAnsi="Palatino Linotype" w:cs="Arial"/>
          <w:sz w:val="24"/>
        </w:rPr>
      </w:pPr>
    </w:p>
    <w:p w14:paraId="10146BEA" w14:textId="77777777" w:rsidR="00482DBD" w:rsidRDefault="00482DBD" w:rsidP="00482DBD">
      <w:pPr>
        <w:spacing w:line="360" w:lineRule="auto"/>
        <w:ind w:left="567"/>
        <w:jc w:val="both"/>
        <w:rPr>
          <w:rFonts w:ascii="Palatino Linotype" w:hAnsi="Palatino Linotype" w:cs="Arial"/>
          <w:i/>
          <w:sz w:val="24"/>
        </w:rPr>
      </w:pPr>
      <w:bookmarkStart w:id="0" w:name="_Hlk82038186"/>
      <w:r w:rsidRPr="00667998">
        <w:rPr>
          <w:rFonts w:ascii="Palatino Linotype" w:hAnsi="Palatino Linotype" w:cs="Arial"/>
          <w:i/>
          <w:sz w:val="24"/>
        </w:rPr>
        <w:t>“</w:t>
      </w:r>
      <w:r w:rsidR="00A765FF" w:rsidRPr="00A765FF">
        <w:rPr>
          <w:rFonts w:ascii="Palatino Linotype" w:hAnsi="Palatino Linotype" w:cs="Arial"/>
          <w:i/>
          <w:sz w:val="24"/>
        </w:rPr>
        <w:t xml:space="preserve">Solicito el nombramiento, su </w:t>
      </w:r>
      <w:proofErr w:type="spellStart"/>
      <w:r w:rsidR="00A765FF" w:rsidRPr="00A765FF">
        <w:rPr>
          <w:rFonts w:ascii="Palatino Linotype" w:hAnsi="Palatino Linotype" w:cs="Arial"/>
          <w:i/>
          <w:sz w:val="24"/>
        </w:rPr>
        <w:t>curriculum</w:t>
      </w:r>
      <w:proofErr w:type="spellEnd"/>
      <w:r w:rsidR="00A765FF" w:rsidRPr="00A765FF">
        <w:rPr>
          <w:rFonts w:ascii="Palatino Linotype" w:hAnsi="Palatino Linotype" w:cs="Arial"/>
          <w:i/>
          <w:sz w:val="24"/>
        </w:rPr>
        <w:t>, su experiencia, salario neto y bruto quincenal y mensual de enero y febrero 2022 del titular de transparencia, así como el de los integrantes del Comité de Transparencia del DIF de la administración 2022-2024.</w:t>
      </w:r>
      <w:r w:rsidRPr="00667998">
        <w:rPr>
          <w:rFonts w:ascii="Palatino Linotype" w:hAnsi="Palatino Linotype" w:cs="Arial"/>
          <w:i/>
          <w:sz w:val="24"/>
        </w:rPr>
        <w:t>” (Sic).</w:t>
      </w:r>
    </w:p>
    <w:bookmarkEnd w:id="0"/>
    <w:p w14:paraId="7A7C9851" w14:textId="77777777" w:rsidR="00482DBD" w:rsidRDefault="00482DBD" w:rsidP="00482DBD">
      <w:pPr>
        <w:spacing w:after="0" w:line="360" w:lineRule="auto"/>
        <w:ind w:right="850"/>
        <w:jc w:val="both"/>
        <w:rPr>
          <w:rFonts w:ascii="Palatino Linotype" w:hAnsi="Palatino Linotype" w:cs="Arial"/>
          <w:b/>
          <w:sz w:val="2"/>
        </w:rPr>
      </w:pPr>
    </w:p>
    <w:p w14:paraId="18EC50FE" w14:textId="77777777" w:rsidR="00482DBD" w:rsidRDefault="00482DBD" w:rsidP="00482DBD">
      <w:pPr>
        <w:spacing w:after="0" w:line="360" w:lineRule="auto"/>
        <w:ind w:right="850"/>
        <w:jc w:val="both"/>
        <w:rPr>
          <w:rFonts w:ascii="Palatino Linotype" w:hAnsi="Palatino Linotype" w:cs="Arial"/>
          <w:b/>
          <w:sz w:val="2"/>
        </w:rPr>
      </w:pPr>
    </w:p>
    <w:p w14:paraId="3CEBD39A" w14:textId="77777777" w:rsidR="00482DBD" w:rsidRDefault="00482DBD" w:rsidP="00482DBD">
      <w:pPr>
        <w:spacing w:after="0" w:line="360" w:lineRule="auto"/>
        <w:ind w:right="850"/>
        <w:jc w:val="both"/>
        <w:rPr>
          <w:rFonts w:ascii="Palatino Linotype" w:hAnsi="Palatino Linotype" w:cs="Arial"/>
          <w:b/>
          <w:sz w:val="2"/>
        </w:rPr>
      </w:pPr>
    </w:p>
    <w:p w14:paraId="3E217EAE" w14:textId="77777777" w:rsidR="00482DBD" w:rsidRDefault="00482DBD" w:rsidP="00482DBD">
      <w:pPr>
        <w:spacing w:after="0" w:line="360" w:lineRule="auto"/>
        <w:ind w:right="850"/>
        <w:jc w:val="both"/>
        <w:rPr>
          <w:rFonts w:ascii="Palatino Linotype" w:hAnsi="Palatino Linotype" w:cs="Arial"/>
          <w:b/>
          <w:sz w:val="2"/>
        </w:rPr>
      </w:pPr>
    </w:p>
    <w:p w14:paraId="2605BAD8" w14:textId="77777777" w:rsidR="00F6219A" w:rsidRDefault="00F6219A" w:rsidP="00482DBD">
      <w:pPr>
        <w:spacing w:after="0" w:line="360" w:lineRule="auto"/>
        <w:jc w:val="both"/>
        <w:rPr>
          <w:rFonts w:ascii="Palatino Linotype" w:hAnsi="Palatino Linotype" w:cs="Arial"/>
          <w:b/>
          <w:sz w:val="24"/>
        </w:rPr>
      </w:pPr>
    </w:p>
    <w:p w14:paraId="44DDBDF2" w14:textId="77777777" w:rsidR="00482DBD" w:rsidRDefault="00482DBD" w:rsidP="00482DBD">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09CCBFB7" w14:textId="77777777" w:rsidR="00482DBD" w:rsidRPr="00667998" w:rsidRDefault="00482DBD" w:rsidP="00482DBD">
      <w:pPr>
        <w:spacing w:after="0" w:line="360" w:lineRule="auto"/>
        <w:jc w:val="both"/>
        <w:rPr>
          <w:rFonts w:ascii="Palatino Linotype" w:hAnsi="Palatino Linotype" w:cs="Arial"/>
          <w:b/>
          <w:sz w:val="24"/>
        </w:rPr>
      </w:pPr>
    </w:p>
    <w:p w14:paraId="0EE377F2" w14:textId="77777777" w:rsidR="00482DBD" w:rsidRDefault="00482DBD" w:rsidP="00482DBD">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Pr>
          <w:rFonts w:ascii="Palatino Linotype" w:hAnsi="Palatino Linotype" w:cs="Arial"/>
          <w:b/>
          <w:sz w:val="28"/>
          <w:szCs w:val="20"/>
        </w:rPr>
        <w:t xml:space="preserve"> </w:t>
      </w:r>
      <w:r w:rsidRPr="00165D6E">
        <w:rPr>
          <w:rFonts w:ascii="Palatino Linotype" w:hAnsi="Palatino Linotype" w:cs="Arial"/>
          <w:b/>
          <w:sz w:val="28"/>
          <w:szCs w:val="20"/>
        </w:rPr>
        <w:t>respuesta</w:t>
      </w:r>
      <w:r>
        <w:rPr>
          <w:rFonts w:ascii="Palatino Linotype" w:hAnsi="Palatino Linotype" w:cs="Arial"/>
          <w:b/>
          <w:sz w:val="28"/>
          <w:szCs w:val="20"/>
        </w:rPr>
        <w:t xml:space="preserve"> del Sujeto Obligado</w:t>
      </w:r>
      <w:r w:rsidRPr="00165D6E">
        <w:rPr>
          <w:rFonts w:ascii="Palatino Linotype" w:hAnsi="Palatino Linotype" w:cs="Arial"/>
          <w:b/>
          <w:sz w:val="28"/>
          <w:szCs w:val="20"/>
        </w:rPr>
        <w:t>.</w:t>
      </w:r>
    </w:p>
    <w:p w14:paraId="477D35B0" w14:textId="77777777" w:rsidR="00482DBD" w:rsidRDefault="00482DBD" w:rsidP="00482DBD">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 xml:space="preserve">se advierte </w:t>
      </w:r>
      <w:r w:rsidRPr="00D67FC4">
        <w:rPr>
          <w:rFonts w:ascii="Palatino Linotype" w:hAnsi="Palatino Linotype"/>
        </w:rPr>
        <w:t xml:space="preserve">que el </w:t>
      </w:r>
      <w:r>
        <w:rPr>
          <w:rFonts w:ascii="Palatino Linotype" w:hAnsi="Palatino Linotype" w:cs="Arial"/>
        </w:rPr>
        <w:t xml:space="preserve">día tres de marzo de dos mil veintidós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29817250" w14:textId="77777777" w:rsidR="00482DBD" w:rsidRPr="00E818A5" w:rsidRDefault="00482DBD" w:rsidP="00482DBD">
      <w:pPr>
        <w:spacing w:after="0" w:line="360" w:lineRule="auto"/>
        <w:jc w:val="both"/>
        <w:rPr>
          <w:rFonts w:ascii="Palatino Linotype" w:hAnsi="Palatino Linotype" w:cs="Arial"/>
          <w:sz w:val="24"/>
        </w:rPr>
      </w:pPr>
    </w:p>
    <w:p w14:paraId="660B2494" w14:textId="77777777" w:rsidR="00A765FF" w:rsidRPr="00A765FF" w:rsidRDefault="00482DBD" w:rsidP="00A765FF">
      <w:pPr>
        <w:spacing w:after="0" w:line="240" w:lineRule="auto"/>
        <w:ind w:left="567" w:right="567"/>
        <w:jc w:val="both"/>
        <w:rPr>
          <w:rFonts w:ascii="Palatino Linotype" w:hAnsi="Palatino Linotype" w:cs="Arial"/>
          <w:i/>
        </w:rPr>
      </w:pPr>
      <w:r>
        <w:rPr>
          <w:rFonts w:ascii="Palatino Linotype" w:hAnsi="Palatino Linotype" w:cs="Arial"/>
          <w:i/>
        </w:rPr>
        <w:t>“</w:t>
      </w:r>
      <w:r w:rsidR="00A765FF" w:rsidRPr="00A765FF">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54872079" w14:textId="77777777" w:rsidR="00A765FF" w:rsidRPr="00A765FF" w:rsidRDefault="00A765FF" w:rsidP="00A765FF">
      <w:pPr>
        <w:spacing w:after="0" w:line="240" w:lineRule="auto"/>
        <w:ind w:left="567" w:right="567"/>
        <w:jc w:val="both"/>
        <w:rPr>
          <w:rFonts w:ascii="Palatino Linotype" w:hAnsi="Palatino Linotype" w:cs="Arial"/>
          <w:i/>
        </w:rPr>
      </w:pPr>
      <w:r w:rsidRPr="00A765FF">
        <w:rPr>
          <w:rFonts w:ascii="Palatino Linotype" w:hAnsi="Palatino Linotype" w:cs="Arial"/>
          <w:i/>
        </w:rPr>
        <w:t>ATENTAMENTE</w:t>
      </w:r>
    </w:p>
    <w:p w14:paraId="5EF5B293" w14:textId="77777777" w:rsidR="00482DBD" w:rsidRDefault="00A765FF" w:rsidP="00A765FF">
      <w:pPr>
        <w:spacing w:after="0" w:line="240" w:lineRule="auto"/>
        <w:ind w:left="567" w:right="567"/>
        <w:jc w:val="both"/>
        <w:rPr>
          <w:rFonts w:ascii="Palatino Linotype" w:hAnsi="Palatino Linotype" w:cs="Arial"/>
          <w:i/>
        </w:rPr>
      </w:pPr>
      <w:r w:rsidRPr="00A765FF">
        <w:rPr>
          <w:rFonts w:ascii="Palatino Linotype" w:hAnsi="Palatino Linotype" w:cs="Arial"/>
          <w:i/>
        </w:rPr>
        <w:t xml:space="preserve">Licenciado FERNANDO OSCAR ZAPATA NAVARRETE </w:t>
      </w:r>
      <w:r w:rsidR="00482DBD" w:rsidRPr="00667998">
        <w:rPr>
          <w:rFonts w:ascii="Palatino Linotype" w:hAnsi="Palatino Linotype" w:cs="Arial"/>
          <w:i/>
        </w:rPr>
        <w:t>“(Sic).</w:t>
      </w:r>
    </w:p>
    <w:p w14:paraId="12D08B78" w14:textId="77777777" w:rsidR="00482DBD" w:rsidRPr="00515DC5" w:rsidRDefault="00482DBD" w:rsidP="00482DBD">
      <w:pPr>
        <w:spacing w:after="0" w:line="240" w:lineRule="auto"/>
        <w:ind w:right="567"/>
        <w:jc w:val="both"/>
        <w:rPr>
          <w:rFonts w:ascii="Palatino Linotype" w:hAnsi="Palatino Linotype" w:cs="Arial"/>
          <w:i/>
          <w:sz w:val="24"/>
        </w:rPr>
      </w:pPr>
    </w:p>
    <w:p w14:paraId="65833ACE" w14:textId="77777777" w:rsidR="00482DBD" w:rsidRDefault="00482DBD" w:rsidP="00482DBD">
      <w:pPr>
        <w:spacing w:after="0" w:line="240" w:lineRule="auto"/>
        <w:ind w:right="567"/>
        <w:jc w:val="both"/>
        <w:rPr>
          <w:rFonts w:ascii="Palatino Linotype" w:hAnsi="Palatino Linotype" w:cs="Arial"/>
        </w:rPr>
      </w:pPr>
    </w:p>
    <w:p w14:paraId="7673E439" w14:textId="77777777" w:rsidR="00482DBD" w:rsidRDefault="00482DBD" w:rsidP="00482DBD">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r>
        <w:rPr>
          <w:rFonts w:ascii="Palatino Linotype" w:hAnsi="Palatino Linotype" w:cs="Arial"/>
          <w:sz w:val="24"/>
          <w:szCs w:val="24"/>
        </w:rPr>
        <w:t>el</w:t>
      </w:r>
      <w:r w:rsidRPr="006F3258">
        <w:rPr>
          <w:rFonts w:ascii="Palatino Linotype" w:hAnsi="Palatino Linotype" w:cs="Arial"/>
          <w:sz w:val="24"/>
          <w:szCs w:val="24"/>
        </w:rPr>
        <w:t xml:space="preserve"> archivo </w:t>
      </w:r>
      <w:r>
        <w:rPr>
          <w:rFonts w:ascii="Palatino Linotype" w:hAnsi="Palatino Linotype" w:cs="Arial"/>
          <w:sz w:val="24"/>
          <w:szCs w:val="24"/>
        </w:rPr>
        <w:t xml:space="preserve">electrónico </w:t>
      </w:r>
      <w:bookmarkStart w:id="1" w:name="_Hlk82038214"/>
      <w:r w:rsidRPr="006F3258">
        <w:rPr>
          <w:rFonts w:ascii="Palatino Linotype" w:hAnsi="Palatino Linotype" w:cs="Arial"/>
          <w:sz w:val="24"/>
          <w:szCs w:val="24"/>
        </w:rPr>
        <w:t xml:space="preserve">denominado </w:t>
      </w:r>
      <w:bookmarkEnd w:id="1"/>
      <w:r>
        <w:rPr>
          <w:rFonts w:ascii="Palatino Linotype" w:hAnsi="Palatino Linotype" w:cs="Arial"/>
          <w:sz w:val="24"/>
          <w:szCs w:val="24"/>
        </w:rPr>
        <w:t>“</w:t>
      </w:r>
      <w:r w:rsidRPr="00C11275">
        <w:rPr>
          <w:rFonts w:ascii="Palatino Linotype" w:hAnsi="Palatino Linotype" w:cs="Arial"/>
          <w:i/>
          <w:sz w:val="24"/>
          <w:szCs w:val="24"/>
        </w:rPr>
        <w:t>acta primer sesión extraordinaria Comité de transparencia.pdf</w:t>
      </w:r>
      <w:r w:rsidRPr="006F3258">
        <w:rPr>
          <w:rFonts w:ascii="Palatino Linotype" w:hAnsi="Palatino Linotype" w:cs="Arial"/>
          <w:i/>
          <w:sz w:val="24"/>
          <w:szCs w:val="24"/>
        </w:rPr>
        <w:t>”</w:t>
      </w:r>
      <w:r w:rsidRPr="006F3258">
        <w:rPr>
          <w:rFonts w:ascii="Palatino Linotype" w:hAnsi="Palatino Linotype" w:cs="Arial"/>
          <w:sz w:val="24"/>
          <w:szCs w:val="24"/>
        </w:rPr>
        <w:t xml:space="preserve">; mismo que no se reproduce por ser del </w:t>
      </w:r>
      <w:r w:rsidRPr="006F3258">
        <w:rPr>
          <w:rFonts w:ascii="Palatino Linotype" w:hAnsi="Palatino Linotype" w:cs="Arial"/>
          <w:sz w:val="24"/>
          <w:szCs w:val="24"/>
        </w:rPr>
        <w:lastRenderedPageBreak/>
        <w:t xml:space="preserve">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5707546B" w14:textId="77777777" w:rsidR="00482DBD" w:rsidRDefault="00482DBD" w:rsidP="00482DBD">
      <w:pPr>
        <w:spacing w:after="0" w:line="360" w:lineRule="auto"/>
        <w:jc w:val="both"/>
        <w:rPr>
          <w:rFonts w:ascii="Palatino Linotype" w:hAnsi="Palatino Linotype" w:cs="Arial"/>
          <w:b/>
          <w:sz w:val="28"/>
        </w:rPr>
      </w:pPr>
    </w:p>
    <w:p w14:paraId="4F3E747F" w14:textId="77777777" w:rsidR="00482DBD" w:rsidRPr="00667998" w:rsidRDefault="00482DBD" w:rsidP="00482DBD">
      <w:pPr>
        <w:spacing w:after="0" w:line="360" w:lineRule="auto"/>
        <w:jc w:val="both"/>
        <w:rPr>
          <w:rFonts w:ascii="Palatino Linotype" w:hAnsi="Palatino Linotype" w:cs="Arial"/>
          <w:b/>
          <w:sz w:val="28"/>
        </w:rPr>
      </w:pPr>
      <w:r>
        <w:rPr>
          <w:rFonts w:ascii="Palatino Linotype" w:hAnsi="Palatino Linotype" w:cs="Arial"/>
          <w:b/>
          <w:sz w:val="28"/>
        </w:rPr>
        <w:t>TERCER</w:t>
      </w:r>
      <w:r w:rsidRPr="00667998">
        <w:rPr>
          <w:rFonts w:ascii="Palatino Linotype" w:hAnsi="Palatino Linotype" w:cs="Arial"/>
          <w:b/>
          <w:sz w:val="28"/>
        </w:rPr>
        <w:t xml:space="preserve">O. </w:t>
      </w:r>
      <w:r w:rsidRPr="00667998">
        <w:rPr>
          <w:rFonts w:ascii="Palatino Linotype" w:hAnsi="Palatino Linotype"/>
          <w:b/>
          <w:sz w:val="28"/>
        </w:rPr>
        <w:t>Del recurso de revisión.</w:t>
      </w:r>
    </w:p>
    <w:p w14:paraId="2A080DFF" w14:textId="77777777" w:rsidR="00482DBD" w:rsidRDefault="00482DBD" w:rsidP="00482DBD">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 xml:space="preserve">la parte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A765FF">
        <w:rPr>
          <w:rFonts w:ascii="Palatino Linotype" w:hAnsi="Palatino Linotype" w:cs="Arial"/>
          <w:sz w:val="24"/>
          <w:szCs w:val="24"/>
        </w:rPr>
        <w:t>nueve</w:t>
      </w:r>
      <w:r>
        <w:rPr>
          <w:rFonts w:ascii="Palatino Linotype" w:hAnsi="Palatino Linotype" w:cs="Arial"/>
          <w:sz w:val="24"/>
          <w:szCs w:val="24"/>
        </w:rPr>
        <w:t xml:space="preserve"> de marzo</w:t>
      </w:r>
      <w:r w:rsidRPr="00667998">
        <w:rPr>
          <w:rFonts w:ascii="Palatino Linotype" w:hAnsi="Palatino Linotype" w:cs="Arial"/>
          <w:sz w:val="24"/>
          <w:szCs w:val="24"/>
        </w:rPr>
        <w:t xml:space="preserve"> de dos mil </w:t>
      </w:r>
      <w:r>
        <w:rPr>
          <w:rFonts w:ascii="Palatino Linotype" w:hAnsi="Palatino Linotype" w:cs="Arial"/>
          <w:sz w:val="24"/>
          <w:szCs w:val="24"/>
        </w:rPr>
        <w:t>veintidós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03</w:t>
      </w:r>
      <w:r w:rsidR="00A765FF">
        <w:rPr>
          <w:rFonts w:ascii="Palatino Linotype" w:hAnsi="Palatino Linotype" w:cs="Arial"/>
          <w:b/>
          <w:bCs/>
          <w:sz w:val="24"/>
          <w:szCs w:val="24"/>
          <w:lang w:eastAsia="es-MX"/>
        </w:rPr>
        <w:t>615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120DABA8" w14:textId="77777777" w:rsidR="00482DBD" w:rsidRDefault="00482DBD" w:rsidP="00482DBD">
      <w:pPr>
        <w:spacing w:after="0" w:line="360" w:lineRule="auto"/>
        <w:jc w:val="both"/>
        <w:rPr>
          <w:rFonts w:ascii="Palatino Linotype" w:hAnsi="Palatino Linotype" w:cs="Arial"/>
          <w:sz w:val="24"/>
        </w:rPr>
      </w:pPr>
    </w:p>
    <w:p w14:paraId="317F1277" w14:textId="77777777" w:rsidR="00482DBD" w:rsidRPr="00667998" w:rsidRDefault="00482DBD" w:rsidP="00482DBD">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72F42F2D" w14:textId="77777777" w:rsidR="00482DBD" w:rsidRDefault="00482DBD" w:rsidP="00482DBD">
      <w:pPr>
        <w:tabs>
          <w:tab w:val="left" w:pos="8364"/>
        </w:tabs>
        <w:spacing w:after="0" w:line="240" w:lineRule="auto"/>
        <w:ind w:left="851" w:right="851"/>
        <w:jc w:val="both"/>
        <w:rPr>
          <w:rFonts w:ascii="Palatino Linotype" w:hAnsi="Palatino Linotype" w:cs="Arial"/>
          <w:i/>
        </w:rPr>
      </w:pPr>
      <w:r w:rsidRPr="00667998">
        <w:rPr>
          <w:rFonts w:ascii="Palatino Linotype" w:hAnsi="Palatino Linotype" w:cs="Arial"/>
          <w:i/>
        </w:rPr>
        <w:t>“</w:t>
      </w:r>
      <w:r w:rsidR="00A765FF" w:rsidRPr="00A765FF">
        <w:rPr>
          <w:rFonts w:ascii="Palatino Linotype" w:hAnsi="Palatino Linotype" w:cs="Arial"/>
          <w:i/>
        </w:rPr>
        <w:t xml:space="preserve">Con fundamento en el artículo 178 de la Ley de Transparencia y Acceso a la Información Pública del Estado de México y Municipios, me permito exponer lo siguiente: Que el pasado 03 de marzo del 2022, a través del SAIMEX 00848/DIFMETEPEC/IP/2022 solicité en mi carácter de ciudadano: Rogelio Lemus Montero, me proporcionaran a través del sistema SAIMEX ("Solicito el nombramiento, su </w:t>
      </w:r>
      <w:proofErr w:type="spellStart"/>
      <w:r w:rsidR="00A765FF" w:rsidRPr="00A765FF">
        <w:rPr>
          <w:rFonts w:ascii="Palatino Linotype" w:hAnsi="Palatino Linotype" w:cs="Arial"/>
          <w:i/>
        </w:rPr>
        <w:t>curriculum</w:t>
      </w:r>
      <w:proofErr w:type="spellEnd"/>
      <w:r w:rsidR="00A765FF" w:rsidRPr="00A765FF">
        <w:rPr>
          <w:rFonts w:ascii="Palatino Linotype" w:hAnsi="Palatino Linotype" w:cs="Arial"/>
          <w:i/>
        </w:rPr>
        <w:t xml:space="preserve">, su experiencia, salario neto y bruto quincenal y mensual de enero y febrero 2022 del titular de transparencia, así como el de los integrantes del Comité de Transparencia del DIF de la administración 2022-2024.... sic"). Sin embargo, el pasado 03 de marzo del 2022 la Unidad de Transparencia del Sujeto Obligado como respuesta hace el cambio de modalidad (in situ), adjuntando el Acta de la Primera Sesión Extraordinaria del Comité de Transparencia del DIF, donde exponen que "[... en el primer bimestre de la presente anualidad DIF Metepec ha recibido un numero inusual de solicitudes de acceso a la información a través de la plataforma SAIMEX, motivo por la cual diversas áreas de adscripción se pronunciaron en el sentido que...requieren de realizar una búsqueda exhaustiva y razonable...". sic. Por lo anterior me permito exponer mi INCONFORMIDAD ante la respuesta del Sujeto Obligado, toda vez que el artículo 75 de la Ley de Transparencia y Acceso a la Información Pública del Estado de México y Municipios, establece que una de las obligaciones comunes de los Sujetos obligados es poner a disposición del público de manera permanente y actualizada a través de su sitio web...; asimismo en el artículo 92 fracción VII de la Ley de Transparencia y Acceso a la Información Pública del Estado de México y Municipios establece que una de las obligaciones </w:t>
      </w:r>
      <w:proofErr w:type="spellStart"/>
      <w:r w:rsidR="00D33DD7">
        <w:rPr>
          <w:rFonts w:ascii="Palatino Linotype" w:hAnsi="Palatino Linotype" w:cs="Arial"/>
          <w:i/>
        </w:rPr>
        <w:lastRenderedPageBreak/>
        <w:t>foto</w:t>
      </w:r>
      <w:r w:rsidR="00A765FF" w:rsidRPr="00A765FF">
        <w:rPr>
          <w:rFonts w:ascii="Palatino Linotype" w:hAnsi="Palatino Linotype" w:cs="Arial"/>
          <w:i/>
        </w:rPr>
        <w:t>comunes</w:t>
      </w:r>
      <w:proofErr w:type="spellEnd"/>
      <w:r w:rsidR="00A765FF" w:rsidRPr="00A765FF">
        <w:rPr>
          <w:rFonts w:ascii="Palatino Linotype" w:hAnsi="Palatino Linotype" w:cs="Arial"/>
          <w:i/>
        </w:rPr>
        <w:t xml:space="preserve"> de los Sujetos obligados es poner a disposición del público de manera permanente y actualizada... en los respectivos medios electrónicos... el DIRECTORIO DE SERVIDORES PÚBLICOS , A PARTIR DE JEFE DE DEPARTAMENTO O SU EQUIVALENTE O DE MENOR NIVEL... EL DIRECTORIO DEBERÁ INCLUIR: ... NOMBRAMIENTO; Al igual que la fracción VIII del </w:t>
      </w:r>
      <w:proofErr w:type="spellStart"/>
      <w:r w:rsidR="00A765FF" w:rsidRPr="00A765FF">
        <w:rPr>
          <w:rFonts w:ascii="Palatino Linotype" w:hAnsi="Palatino Linotype" w:cs="Arial"/>
          <w:i/>
        </w:rPr>
        <w:t>articulo</w:t>
      </w:r>
      <w:proofErr w:type="spellEnd"/>
      <w:r w:rsidR="00A765FF" w:rsidRPr="00A765FF">
        <w:rPr>
          <w:rFonts w:ascii="Palatino Linotype" w:hAnsi="Palatino Linotype" w:cs="Arial"/>
          <w:i/>
        </w:rPr>
        <w:t xml:space="preserve"> 92 establece que se hará pública en los respectivos medios electrónicos la remuneración. Ante el cambio de modalidad propuesto (carente de lo establecido por el artículo 170 de la Ley local) y ante la inexistencia y/o actualización de la información en el sistema IPOMEX del Sujeto Obligado, solicito al Comisionado Ponente del INFOEM proponga ante el Pleno la revocación de la respuesta emitida por el Sujeto Obligado, toda vez que la justificación o motivación expuesta en el Acta del Comité no cubre el mínimo requisito para realizar el cambio de modalidad, asimismo no están atendiendo las Obligaciones Comunes en materia de Transparencia para que en mi calidad de ciudadano pueda consultar de forma sencilla y accesible la información en comento.</w:t>
      </w:r>
      <w:r w:rsidRPr="00667998">
        <w:rPr>
          <w:rFonts w:ascii="Palatino Linotype" w:hAnsi="Palatino Linotype" w:cs="Arial"/>
          <w:i/>
        </w:rPr>
        <w:t>” [Sic].</w:t>
      </w:r>
    </w:p>
    <w:p w14:paraId="1CC2CA49" w14:textId="77777777" w:rsidR="00482DBD" w:rsidRPr="00FD749E" w:rsidRDefault="00482DBD" w:rsidP="00482DBD">
      <w:pPr>
        <w:spacing w:after="0" w:line="240" w:lineRule="auto"/>
        <w:ind w:left="851" w:right="851"/>
        <w:jc w:val="both"/>
        <w:rPr>
          <w:rFonts w:ascii="Palatino Linotype" w:hAnsi="Palatino Linotype" w:cs="Arial"/>
          <w:i/>
          <w:sz w:val="24"/>
        </w:rPr>
      </w:pPr>
    </w:p>
    <w:p w14:paraId="77D70C96" w14:textId="77777777" w:rsidR="00482DBD" w:rsidRPr="00667998" w:rsidRDefault="00482DBD" w:rsidP="00482DBD">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100ACDEE" w14:textId="77777777" w:rsidR="00482DBD" w:rsidRPr="00667998" w:rsidRDefault="00482DBD" w:rsidP="00482DBD">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A765FF" w:rsidRPr="00A765FF">
        <w:rPr>
          <w:rFonts w:ascii="Palatino Linotype" w:hAnsi="Palatino Linotype" w:cs="Arial"/>
          <w:i/>
        </w:rPr>
        <w:t xml:space="preserve">Con fundamento en el artículo 178 de la Ley de Transparencia y Acceso a la Información Pública del Estado de México y Municipios, me permito exponer lo siguiente: Que el pasado 03 de marzo del 2022, a través del SAIMEX 00848/DIFMETEPEC/IP/2022 solicité en mi carácter de ciudadano: Rogelio Lemus Montero, me proporcionaran a través del sistema SAIMEX ("Solicito el nombramiento, su </w:t>
      </w:r>
      <w:proofErr w:type="spellStart"/>
      <w:r w:rsidR="00A765FF" w:rsidRPr="00A765FF">
        <w:rPr>
          <w:rFonts w:ascii="Palatino Linotype" w:hAnsi="Palatino Linotype" w:cs="Arial"/>
          <w:i/>
        </w:rPr>
        <w:t>curriculum</w:t>
      </w:r>
      <w:proofErr w:type="spellEnd"/>
      <w:r w:rsidR="00A765FF" w:rsidRPr="00A765FF">
        <w:rPr>
          <w:rFonts w:ascii="Palatino Linotype" w:hAnsi="Palatino Linotype" w:cs="Arial"/>
          <w:i/>
        </w:rPr>
        <w:t xml:space="preserve">, su experiencia, salario neto y bruto quincenal y mensual de enero y febrero 2022 del titular de transparencia, así como el de los integrantes del Comité de Transparencia del DIF de la administración 2022-2024.... sic"). Sin embargo, el pasado 03 de marzo del 2022 la Unidad de Transparencia del Sujeto Obligado como respuesta hace el cambio de modalidad (in situ), adjuntando el Acta de la Primera Sesión Extraordinaria del Comité de Transparencia del DIF, donde exponen que "[... en el primer bimestre de la presente anualidad DIF Metepec ha recibido un numero inusual de solicitudes de acceso a la información a través de la plataforma SAIMEX, motivo por la cual diversas áreas de adscripción se pronunciaron en el sentido que...requieren de realizar una búsqueda exhaustiva y razonable...". sic. Por lo anterior me permito exponer mi INCONFORMIDAD ante la respuesta del Sujeto Obligado, toda vez que el artículo 75 de la Ley de Transparencia y Acceso a la Información Pública del Estado de México y Municipios, establece que una de las obligaciones comunes de los Sujetos obligados es poner a disposición del público de manera permanente y actualizada a través de su sitio web...; asimismo en el artículo 92 fracción VII de la Ley de Transparencia y Acceso a la Información Pública del Estado de México y Municipios establece que una de las obligaciones comunes de los Sujetos obligados es poner a disposición del público de manera permanente y </w:t>
      </w:r>
      <w:r w:rsidR="00A765FF" w:rsidRPr="00A765FF">
        <w:rPr>
          <w:rFonts w:ascii="Palatino Linotype" w:hAnsi="Palatino Linotype" w:cs="Arial"/>
          <w:i/>
        </w:rPr>
        <w:lastRenderedPageBreak/>
        <w:t xml:space="preserve">actualizada... en los respectivos medios electrónicos... el DIRECTORIO DE SERVIDORES PÚBLICOS , A PARTIR DE JEFE DE DEPARTAMENTO O SU EQUIVALENTE O DE MENOR NIVEL... EL DIRECTORIO DEBERÁ INCLUIR: ... NOMBRAMIENTO; Al igual que la fracción VIII del </w:t>
      </w:r>
      <w:proofErr w:type="spellStart"/>
      <w:r w:rsidR="00A765FF" w:rsidRPr="00A765FF">
        <w:rPr>
          <w:rFonts w:ascii="Palatino Linotype" w:hAnsi="Palatino Linotype" w:cs="Arial"/>
          <w:i/>
        </w:rPr>
        <w:t>articulo</w:t>
      </w:r>
      <w:proofErr w:type="spellEnd"/>
      <w:r w:rsidR="00A765FF" w:rsidRPr="00A765FF">
        <w:rPr>
          <w:rFonts w:ascii="Palatino Linotype" w:hAnsi="Palatino Linotype" w:cs="Arial"/>
          <w:i/>
        </w:rPr>
        <w:t xml:space="preserve"> 92 establece que se hará pública en los respectivos medios electrónicos la remuneración. Ante el cambio de modalidad propuesto (carente de lo establecido por el artículo 170 de la Ley local) y ante la inexistencia y/o actualización de la información en el sistema IPOMEX del Sujeto Obligado, solicito al Comisionado Ponente del INFOEM proponga ante el Pleno la revocación de la respuesta emitida por el Sujeto Obligado, toda vez que la justificación o motivación expuesta en el Acta del Comité no cubre el mínimo requisito para realizar el cambio de modalidad, asimismo no están atendiendo las Obligaciones Comunes en materia de Transparencia para que en mi calidad de ciudadano pueda consultar de forma sencilla y accesible la información en comento.</w:t>
      </w:r>
      <w:r w:rsidRPr="00667998">
        <w:rPr>
          <w:rFonts w:ascii="Palatino Linotype" w:hAnsi="Palatino Linotype" w:cs="Arial"/>
          <w:i/>
        </w:rPr>
        <w:t>” [Sic].</w:t>
      </w:r>
    </w:p>
    <w:p w14:paraId="098AEB9F" w14:textId="77777777" w:rsidR="00482DBD" w:rsidRDefault="00482DBD" w:rsidP="00482DBD">
      <w:pPr>
        <w:pStyle w:val="Sinespaciado"/>
      </w:pPr>
    </w:p>
    <w:p w14:paraId="317DE32B" w14:textId="77777777" w:rsidR="00482DBD" w:rsidRDefault="00A765FF" w:rsidP="00A765FF">
      <w:pPr>
        <w:pStyle w:val="Sinespaciado"/>
        <w:spacing w:line="360" w:lineRule="auto"/>
        <w:jc w:val="both"/>
        <w:rPr>
          <w:rFonts w:ascii="Palatino Linotype" w:hAnsi="Palatino Linotype"/>
        </w:rPr>
      </w:pPr>
      <w:r>
        <w:rPr>
          <w:rFonts w:ascii="Palatino Linotype" w:hAnsi="Palatino Linotype"/>
        </w:rPr>
        <w:t>El Recurrente adjuntó a su interposición de recurso el documento electrónico denominado “</w:t>
      </w:r>
      <w:r w:rsidRPr="00A765FF">
        <w:rPr>
          <w:rFonts w:ascii="Palatino Linotype" w:hAnsi="Palatino Linotype"/>
        </w:rPr>
        <w:t>acta primer sesión extraordinaria Comité de transparencia.pdf</w:t>
      </w:r>
      <w:r>
        <w:rPr>
          <w:rFonts w:ascii="Palatino Linotype" w:hAnsi="Palatino Linotype"/>
        </w:rPr>
        <w:t xml:space="preserve">”, mismo que consiste en </w:t>
      </w:r>
      <w:r>
        <w:rPr>
          <w:rFonts w:ascii="Palatino Linotype" w:eastAsia="Arial Unicode MS" w:hAnsi="Palatino Linotype" w:cs="Arial"/>
        </w:rPr>
        <w:t>Acta de la Primer Sesión Extraordinaria del Comité de Transparencia del Sistema Municipal DIF Metepec 2022 - 2024, a través de la cual se aprueba por unanimidad de votos de los integrantes del Comité de Transparencia, que la información requerida, sea puesta a disposición del solicitante mediante, Consulta Directa (In Situ), remitida en respuesta por el Sujeto Obligado.</w:t>
      </w:r>
    </w:p>
    <w:p w14:paraId="4580A922" w14:textId="77777777" w:rsidR="00A765FF" w:rsidRPr="00F303BC" w:rsidRDefault="00A765FF" w:rsidP="00482DBD">
      <w:pPr>
        <w:pStyle w:val="Sinespaciado"/>
        <w:rPr>
          <w:rFonts w:ascii="Palatino Linotype" w:hAnsi="Palatino Linotype"/>
        </w:rPr>
      </w:pPr>
    </w:p>
    <w:p w14:paraId="73E56640" w14:textId="77777777" w:rsidR="00482DBD" w:rsidRPr="00667998" w:rsidRDefault="00482DBD" w:rsidP="00482DBD">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667998">
        <w:rPr>
          <w:rFonts w:ascii="Palatino Linotype" w:hAnsi="Palatino Linotype" w:cs="Arial"/>
          <w:b/>
          <w:sz w:val="28"/>
        </w:rPr>
        <w:t>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42908A7A" w14:textId="77777777" w:rsidR="00482DBD" w:rsidRPr="00667998" w:rsidRDefault="00482DBD" w:rsidP="00482DBD">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A765FF">
        <w:rPr>
          <w:rFonts w:ascii="Palatino Linotype" w:hAnsi="Palatino Linotype" w:cs="Arial"/>
          <w:sz w:val="24"/>
          <w:szCs w:val="24"/>
        </w:rPr>
        <w:t>quinc</w:t>
      </w:r>
      <w:r>
        <w:rPr>
          <w:rFonts w:ascii="Palatino Linotype" w:hAnsi="Palatino Linotype" w:cs="Arial"/>
          <w:sz w:val="24"/>
          <w:szCs w:val="24"/>
        </w:rPr>
        <w:t>e</w:t>
      </w:r>
      <w:r w:rsidRPr="00141144">
        <w:rPr>
          <w:rFonts w:ascii="Palatino Linotype" w:hAnsi="Palatino Linotype" w:cs="Arial"/>
          <w:sz w:val="24"/>
          <w:szCs w:val="24"/>
        </w:rPr>
        <w:t xml:space="preserve"> de </w:t>
      </w:r>
      <w:r>
        <w:rPr>
          <w:rFonts w:ascii="Palatino Linotype" w:hAnsi="Palatino Linotype" w:cs="Arial"/>
          <w:sz w:val="24"/>
          <w:szCs w:val="24"/>
        </w:rPr>
        <w:t>marzo</w:t>
      </w:r>
      <w:r w:rsidRPr="00141144">
        <w:rPr>
          <w:rFonts w:ascii="Palatino Linotype" w:hAnsi="Palatino Linotype" w:cs="Arial"/>
          <w:sz w:val="24"/>
          <w:szCs w:val="24"/>
        </w:rPr>
        <w:t xml:space="preserve"> del 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3E1D5372" w14:textId="77777777" w:rsidR="00482DBD" w:rsidRPr="00667998" w:rsidRDefault="00482DBD" w:rsidP="00482DBD">
      <w:pPr>
        <w:spacing w:after="0" w:line="360" w:lineRule="auto"/>
        <w:jc w:val="both"/>
        <w:rPr>
          <w:rFonts w:ascii="Palatino Linotype" w:hAnsi="Palatino Linotype" w:cs="Arial"/>
          <w:sz w:val="24"/>
          <w:szCs w:val="24"/>
        </w:rPr>
      </w:pPr>
    </w:p>
    <w:p w14:paraId="06171030" w14:textId="77777777" w:rsidR="00A765FF" w:rsidRDefault="00A765FF" w:rsidP="00482DBD">
      <w:pPr>
        <w:spacing w:after="0" w:line="360" w:lineRule="auto"/>
        <w:jc w:val="both"/>
        <w:rPr>
          <w:rFonts w:ascii="Palatino Linotype" w:hAnsi="Palatino Linotype" w:cs="Arial"/>
          <w:b/>
          <w:sz w:val="28"/>
        </w:rPr>
      </w:pPr>
    </w:p>
    <w:p w14:paraId="3DD4B7C3" w14:textId="77777777" w:rsidR="00482DBD" w:rsidRPr="00667998" w:rsidRDefault="00482DBD" w:rsidP="00482DBD">
      <w:pPr>
        <w:spacing w:after="0" w:line="360" w:lineRule="auto"/>
        <w:jc w:val="both"/>
        <w:rPr>
          <w:rFonts w:ascii="Palatino Linotype" w:hAnsi="Palatino Linotype" w:cs="Arial"/>
          <w:b/>
          <w:sz w:val="28"/>
          <w:szCs w:val="28"/>
        </w:rPr>
      </w:pPr>
      <w:r>
        <w:rPr>
          <w:rFonts w:ascii="Palatino Linotype" w:hAnsi="Palatino Linotype" w:cs="Arial"/>
          <w:b/>
          <w:sz w:val="28"/>
        </w:rPr>
        <w:t>QUIN</w:t>
      </w:r>
      <w:r w:rsidRPr="00667998">
        <w:rPr>
          <w:rFonts w:ascii="Palatino Linotype" w:hAnsi="Palatino Linotype" w:cs="Arial"/>
          <w:b/>
          <w:sz w:val="28"/>
        </w:rPr>
        <w:t xml:space="preserve">TO. </w:t>
      </w:r>
      <w:r w:rsidRPr="00667998">
        <w:rPr>
          <w:rFonts w:ascii="Palatino Linotype" w:hAnsi="Palatino Linotype" w:cs="Arial"/>
          <w:b/>
          <w:sz w:val="28"/>
          <w:szCs w:val="28"/>
        </w:rPr>
        <w:t>De la etapa de instrucción.</w:t>
      </w:r>
    </w:p>
    <w:p w14:paraId="249A81C4" w14:textId="77777777" w:rsidR="00482DBD" w:rsidRDefault="00482DBD" w:rsidP="00482DBD">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omitió rendir su informe justificado. 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la parte recurrente no realizó manifestación alguna.</w:t>
      </w:r>
    </w:p>
    <w:p w14:paraId="56711272" w14:textId="77777777" w:rsidR="00482DBD" w:rsidRPr="003D6160" w:rsidRDefault="00482DBD" w:rsidP="00482DBD">
      <w:pPr>
        <w:spacing w:after="0" w:line="360" w:lineRule="auto"/>
        <w:jc w:val="both"/>
        <w:rPr>
          <w:rFonts w:ascii="Palatino Linotype" w:hAnsi="Palatino Linotype" w:cs="Arial"/>
          <w:b/>
          <w:sz w:val="24"/>
        </w:rPr>
      </w:pPr>
    </w:p>
    <w:p w14:paraId="4ADD7BE0" w14:textId="77777777" w:rsidR="00482DBD" w:rsidRPr="00C220D0" w:rsidRDefault="00482DBD" w:rsidP="00482DBD">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2DE61FC3" w14:textId="77777777" w:rsidR="00482DBD" w:rsidRDefault="00482DBD" w:rsidP="00482DBD">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A765FF">
        <w:rPr>
          <w:rFonts w:ascii="Palatino Linotype" w:hAnsi="Palatino Linotype" w:cs="Arial"/>
          <w:sz w:val="24"/>
          <w:szCs w:val="24"/>
        </w:rPr>
        <w:t>treinta</w:t>
      </w:r>
      <w:r>
        <w:rPr>
          <w:rFonts w:ascii="Palatino Linotype" w:hAnsi="Palatino Linotype" w:cs="Arial"/>
          <w:sz w:val="24"/>
          <w:szCs w:val="24"/>
        </w:rPr>
        <w:t xml:space="preserve"> de marzo de dos mil veintidós</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705D3814" w14:textId="77777777" w:rsidR="00482DBD" w:rsidRDefault="00482DBD" w:rsidP="00482DBD">
      <w:pPr>
        <w:spacing w:after="0" w:line="360" w:lineRule="auto"/>
        <w:jc w:val="both"/>
        <w:rPr>
          <w:rFonts w:ascii="Palatino Linotype" w:hAnsi="Palatino Linotype" w:cs="Arial"/>
          <w:sz w:val="24"/>
          <w:szCs w:val="24"/>
        </w:rPr>
      </w:pPr>
    </w:p>
    <w:p w14:paraId="433D58F7" w14:textId="77777777" w:rsidR="00482DBD" w:rsidRPr="00C220D0" w:rsidRDefault="00482DBD" w:rsidP="00482DBD">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238AE5C2" w14:textId="77777777" w:rsidR="00482DBD" w:rsidRPr="00667998" w:rsidRDefault="00482DBD" w:rsidP="00482DBD">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A765FF">
        <w:rPr>
          <w:rFonts w:ascii="Palatino Linotype" w:hAnsi="Palatino Linotype" w:cs="Arial"/>
          <w:sz w:val="24"/>
          <w:szCs w:val="24"/>
        </w:rPr>
        <w:t>cuatr</w:t>
      </w:r>
      <w:r>
        <w:rPr>
          <w:rFonts w:ascii="Palatino Linotype" w:hAnsi="Palatino Linotype" w:cs="Arial"/>
          <w:sz w:val="24"/>
          <w:szCs w:val="24"/>
        </w:rPr>
        <w:t xml:space="preserve">o de </w:t>
      </w:r>
      <w:r w:rsidR="00A765FF">
        <w:rPr>
          <w:rFonts w:ascii="Palatino Linotype" w:hAnsi="Palatino Linotype" w:cs="Arial"/>
          <w:sz w:val="24"/>
          <w:szCs w:val="24"/>
        </w:rPr>
        <w:t>mayo</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229CF7C7" w14:textId="77777777" w:rsidR="00482DBD" w:rsidRDefault="00482DBD" w:rsidP="00482DBD">
      <w:pPr>
        <w:spacing w:after="0" w:line="360" w:lineRule="auto"/>
        <w:jc w:val="both"/>
        <w:rPr>
          <w:rFonts w:ascii="Palatino Linotype" w:hAnsi="Palatino Linotype" w:cs="Arial"/>
          <w:sz w:val="24"/>
          <w:szCs w:val="24"/>
        </w:rPr>
      </w:pPr>
    </w:p>
    <w:p w14:paraId="7ADA5EE3" w14:textId="77777777" w:rsidR="00482DBD" w:rsidRPr="00667998" w:rsidRDefault="00482DBD" w:rsidP="00482DBD">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26772340" w14:textId="77777777" w:rsidR="00482DBD" w:rsidRPr="00C220D0" w:rsidRDefault="00482DBD" w:rsidP="00482DBD">
      <w:pPr>
        <w:pStyle w:val="Sinespaciado"/>
        <w:rPr>
          <w:rFonts w:ascii="Palatino Linotype" w:hAnsi="Palatino Linotype"/>
        </w:rPr>
      </w:pPr>
    </w:p>
    <w:p w14:paraId="43902099" w14:textId="77777777" w:rsidR="00482DBD" w:rsidRPr="00667998" w:rsidRDefault="00482DBD" w:rsidP="00482DBD">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0B3F58F7" w14:textId="77777777" w:rsidR="00482DBD" w:rsidRPr="00667998" w:rsidRDefault="00482DBD" w:rsidP="00482DBD">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w:t>
      </w:r>
      <w:r w:rsidRPr="00667998">
        <w:rPr>
          <w:rFonts w:ascii="Palatino Linotype" w:hAnsi="Palatino Linotype"/>
        </w:rPr>
        <w:lastRenderedPageBreak/>
        <w:t xml:space="preserve">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844A4DE" w14:textId="77777777" w:rsidR="00482DBD" w:rsidRDefault="00482DBD" w:rsidP="00482DBD">
      <w:pPr>
        <w:pStyle w:val="Prrafodelista"/>
        <w:autoSpaceDE w:val="0"/>
        <w:autoSpaceDN w:val="0"/>
        <w:adjustRightInd w:val="0"/>
        <w:spacing w:line="360" w:lineRule="auto"/>
        <w:ind w:left="0"/>
        <w:jc w:val="both"/>
        <w:rPr>
          <w:rFonts w:ascii="Palatino Linotype" w:hAnsi="Palatino Linotype" w:cs="Arial"/>
          <w:b/>
          <w:sz w:val="28"/>
        </w:rPr>
      </w:pPr>
    </w:p>
    <w:p w14:paraId="1C75A7C6" w14:textId="77777777" w:rsidR="00482DBD" w:rsidRPr="00667998" w:rsidRDefault="00482DBD" w:rsidP="00482DBD">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68B22993" w14:textId="77777777" w:rsidR="00482DBD" w:rsidRDefault="00482DBD" w:rsidP="00482DB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5F1D3A8" w14:textId="77777777" w:rsidR="00482DBD" w:rsidRDefault="00482DBD" w:rsidP="00482DBD">
      <w:pPr>
        <w:pStyle w:val="Prrafodelista"/>
        <w:autoSpaceDE w:val="0"/>
        <w:autoSpaceDN w:val="0"/>
        <w:adjustRightInd w:val="0"/>
        <w:spacing w:line="360" w:lineRule="auto"/>
        <w:ind w:left="0"/>
        <w:jc w:val="both"/>
        <w:rPr>
          <w:rFonts w:ascii="Palatino Linotype" w:hAnsi="Palatino Linotype" w:cs="Arial"/>
          <w:b/>
        </w:rPr>
      </w:pPr>
    </w:p>
    <w:p w14:paraId="7951930B" w14:textId="77777777" w:rsidR="00482DBD" w:rsidRDefault="00A765FF" w:rsidP="00482DBD">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TERCERO</w:t>
      </w:r>
      <w:r w:rsidR="00482DBD" w:rsidRPr="00667998">
        <w:rPr>
          <w:rFonts w:ascii="Palatino Linotype" w:hAnsi="Palatino Linotype" w:cs="Arial"/>
          <w:b/>
        </w:rPr>
        <w:t>.</w:t>
      </w:r>
      <w:r w:rsidR="00482DBD" w:rsidRPr="00667998">
        <w:rPr>
          <w:rFonts w:ascii="Palatino Linotype" w:hAnsi="Palatino Linotype" w:cs="Arial"/>
          <w:b/>
          <w:sz w:val="28"/>
        </w:rPr>
        <w:t xml:space="preserve"> </w:t>
      </w:r>
      <w:r w:rsidR="00482DBD">
        <w:rPr>
          <w:rFonts w:ascii="Palatino Linotype" w:hAnsi="Palatino Linotype" w:cs="Arial"/>
          <w:b/>
          <w:sz w:val="28"/>
        </w:rPr>
        <w:t>De las causas de improcedencia.</w:t>
      </w:r>
    </w:p>
    <w:p w14:paraId="498303FB" w14:textId="77777777" w:rsidR="00482DBD" w:rsidRPr="00667998" w:rsidRDefault="00482DBD" w:rsidP="00482DBD">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w:t>
      </w:r>
      <w:r w:rsidRPr="00667998">
        <w:rPr>
          <w:rFonts w:ascii="Palatino Linotype" w:hAnsi="Palatino Linotype" w:cs="Arial"/>
        </w:rPr>
        <w:lastRenderedPageBreak/>
        <w:t>Estado de México y Municipios, en correlación con la seguridad jurídica que debe generar lo actuado ante este Organismo garante.</w:t>
      </w:r>
    </w:p>
    <w:p w14:paraId="423C9F1B" w14:textId="77777777" w:rsidR="00482DBD" w:rsidRPr="00667998" w:rsidRDefault="00482DBD" w:rsidP="00482DBD">
      <w:pPr>
        <w:pStyle w:val="Prrafodelista"/>
        <w:autoSpaceDE w:val="0"/>
        <w:autoSpaceDN w:val="0"/>
        <w:adjustRightInd w:val="0"/>
        <w:spacing w:line="360" w:lineRule="auto"/>
        <w:ind w:left="0"/>
        <w:jc w:val="both"/>
        <w:rPr>
          <w:rFonts w:ascii="Palatino Linotype" w:hAnsi="Palatino Linotype" w:cs="Arial"/>
        </w:rPr>
      </w:pPr>
    </w:p>
    <w:p w14:paraId="2AB0B05E" w14:textId="77777777" w:rsidR="00482DBD" w:rsidRDefault="00482DBD" w:rsidP="00482DBD">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576ACCA8" w14:textId="77777777" w:rsidR="00482DBD" w:rsidRDefault="00482DBD" w:rsidP="00482DBD">
      <w:pPr>
        <w:pStyle w:val="Prrafodelista"/>
        <w:autoSpaceDE w:val="0"/>
        <w:autoSpaceDN w:val="0"/>
        <w:adjustRightInd w:val="0"/>
        <w:spacing w:line="360" w:lineRule="auto"/>
        <w:ind w:left="0"/>
        <w:jc w:val="both"/>
        <w:rPr>
          <w:rFonts w:ascii="Palatino Linotype" w:hAnsi="Palatino Linotype" w:cs="Arial"/>
        </w:rPr>
      </w:pPr>
    </w:p>
    <w:p w14:paraId="373A1FF3" w14:textId="77777777" w:rsidR="00482DBD" w:rsidRDefault="00482DBD" w:rsidP="00482DBD">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4BE87BBA" w14:textId="77777777" w:rsidR="00482DBD" w:rsidRPr="00ED250C" w:rsidRDefault="00482DBD" w:rsidP="00482DBD">
      <w:pPr>
        <w:pStyle w:val="Prrafodelista"/>
        <w:autoSpaceDE w:val="0"/>
        <w:autoSpaceDN w:val="0"/>
        <w:adjustRightInd w:val="0"/>
        <w:spacing w:line="360" w:lineRule="auto"/>
        <w:ind w:left="0"/>
        <w:jc w:val="both"/>
        <w:rPr>
          <w:rFonts w:ascii="Palatino Linotype" w:hAnsi="Palatino Linotype" w:cs="Arial"/>
          <w:b/>
        </w:rPr>
      </w:pPr>
    </w:p>
    <w:p w14:paraId="30DF6F3B" w14:textId="77777777" w:rsidR="00482DBD" w:rsidRDefault="00A765FF" w:rsidP="00482DBD">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00482DBD">
        <w:rPr>
          <w:rFonts w:ascii="Palatino Linotype" w:hAnsi="Palatino Linotype" w:cs="Arial"/>
          <w:b/>
          <w:sz w:val="28"/>
        </w:rPr>
        <w:t>T</w:t>
      </w:r>
      <w:r w:rsidR="00482DBD" w:rsidRPr="00667998">
        <w:rPr>
          <w:rFonts w:ascii="Palatino Linotype" w:hAnsi="Palatino Linotype" w:cs="Arial"/>
          <w:b/>
          <w:sz w:val="28"/>
        </w:rPr>
        <w:t>O. Estudio y resolución del asunto.</w:t>
      </w:r>
    </w:p>
    <w:p w14:paraId="06BAEA0D" w14:textId="77777777" w:rsidR="00482DBD" w:rsidRPr="00667998" w:rsidRDefault="00482DBD" w:rsidP="00482DBD">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BB1B05D" w14:textId="77777777" w:rsidR="00482DBD" w:rsidRDefault="00482DBD" w:rsidP="00482DBD">
      <w:pPr>
        <w:spacing w:after="0" w:line="360" w:lineRule="auto"/>
        <w:jc w:val="both"/>
        <w:rPr>
          <w:rFonts w:ascii="Palatino Linotype" w:hAnsi="Palatino Linotype"/>
          <w:sz w:val="24"/>
          <w:szCs w:val="24"/>
        </w:rPr>
      </w:pPr>
    </w:p>
    <w:p w14:paraId="7AC7D019" w14:textId="77777777" w:rsidR="00482DBD" w:rsidRDefault="00482DBD" w:rsidP="00482DBD">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 xml:space="preserve">conveniente recordar que la parte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5E8759FF" w14:textId="77777777" w:rsidR="00482DBD" w:rsidRDefault="00482DBD" w:rsidP="00482DBD">
      <w:pPr>
        <w:spacing w:after="0" w:line="360" w:lineRule="auto"/>
        <w:jc w:val="both"/>
        <w:rPr>
          <w:rFonts w:ascii="Palatino Linotype" w:hAnsi="Palatino Linotype"/>
          <w:sz w:val="24"/>
          <w:szCs w:val="24"/>
        </w:rPr>
      </w:pPr>
    </w:p>
    <w:p w14:paraId="099482DA" w14:textId="77777777" w:rsidR="00482DBD" w:rsidRDefault="00482DBD" w:rsidP="005C1E31">
      <w:pPr>
        <w:pStyle w:val="Prrafodelista"/>
        <w:numPr>
          <w:ilvl w:val="0"/>
          <w:numId w:val="2"/>
        </w:numPr>
        <w:spacing w:line="360" w:lineRule="auto"/>
        <w:jc w:val="both"/>
        <w:rPr>
          <w:rFonts w:ascii="Palatino Linotype" w:hAnsi="Palatino Linotype"/>
        </w:rPr>
      </w:pPr>
      <w:r w:rsidRPr="00270C9A">
        <w:rPr>
          <w:rFonts w:ascii="Palatino Linotype" w:hAnsi="Palatino Linotype"/>
        </w:rPr>
        <w:t xml:space="preserve">Solicito el </w:t>
      </w:r>
      <w:r w:rsidR="005C1E31">
        <w:rPr>
          <w:rFonts w:ascii="Palatino Linotype" w:hAnsi="Palatino Linotype"/>
        </w:rPr>
        <w:t>nombramiento, su currí</w:t>
      </w:r>
      <w:r w:rsidR="005C1E31" w:rsidRPr="005C1E31">
        <w:rPr>
          <w:rFonts w:ascii="Palatino Linotype" w:hAnsi="Palatino Linotype"/>
        </w:rPr>
        <w:t>culum, experiencia, salario neto y bruto quincenal y mensu</w:t>
      </w:r>
      <w:r w:rsidR="005C1E31">
        <w:rPr>
          <w:rFonts w:ascii="Palatino Linotype" w:hAnsi="Palatino Linotype"/>
        </w:rPr>
        <w:t>al de enero y febrero 2022 del T</w:t>
      </w:r>
      <w:r w:rsidR="005C1E31" w:rsidRPr="005C1E31">
        <w:rPr>
          <w:rFonts w:ascii="Palatino Linotype" w:hAnsi="Palatino Linotype"/>
        </w:rPr>
        <w:t xml:space="preserve">itular de </w:t>
      </w:r>
      <w:r w:rsidR="005C1E31">
        <w:rPr>
          <w:rFonts w:ascii="Palatino Linotype" w:hAnsi="Palatino Linotype"/>
        </w:rPr>
        <w:t>T</w:t>
      </w:r>
      <w:r w:rsidR="005C1E31" w:rsidRPr="005C1E31">
        <w:rPr>
          <w:rFonts w:ascii="Palatino Linotype" w:hAnsi="Palatino Linotype"/>
        </w:rPr>
        <w:t xml:space="preserve">ransparencia, así </w:t>
      </w:r>
      <w:r w:rsidR="005C1E31" w:rsidRPr="005C1E31">
        <w:rPr>
          <w:rFonts w:ascii="Palatino Linotype" w:hAnsi="Palatino Linotype"/>
        </w:rPr>
        <w:lastRenderedPageBreak/>
        <w:t>como el de los integrantes del Comité de Transparencia del DIF de la administración 2022-2024</w:t>
      </w:r>
      <w:r w:rsidRPr="005C1E31">
        <w:rPr>
          <w:rFonts w:ascii="Palatino Linotype" w:hAnsi="Palatino Linotype"/>
          <w:b/>
          <w:bCs/>
        </w:rPr>
        <w:t>.</w:t>
      </w:r>
      <w:r w:rsidRPr="00FE0EC7">
        <w:rPr>
          <w:rFonts w:ascii="Palatino Linotype" w:hAnsi="Palatino Linotype"/>
        </w:rPr>
        <w:t xml:space="preserve"> </w:t>
      </w:r>
    </w:p>
    <w:p w14:paraId="216C984C" w14:textId="77777777" w:rsidR="00482DBD" w:rsidRDefault="00482DBD" w:rsidP="00482DBD">
      <w:pPr>
        <w:spacing w:after="0" w:line="360" w:lineRule="auto"/>
        <w:jc w:val="both"/>
        <w:rPr>
          <w:rFonts w:ascii="Palatino Linotype" w:hAnsi="Palatino Linotype"/>
          <w:sz w:val="24"/>
          <w:szCs w:val="24"/>
        </w:rPr>
      </w:pPr>
    </w:p>
    <w:p w14:paraId="5E1B70CD" w14:textId="77777777" w:rsidR="00482DBD" w:rsidRDefault="00482DBD" w:rsidP="00482DBD">
      <w:pPr>
        <w:spacing w:after="0" w:line="360" w:lineRule="auto"/>
        <w:jc w:val="both"/>
        <w:rPr>
          <w:rFonts w:ascii="Palatino Linotype" w:eastAsia="Arial Unicode MS" w:hAnsi="Palatino Linotype" w:cs="Arial"/>
          <w:sz w:val="24"/>
          <w:szCs w:val="24"/>
        </w:rPr>
      </w:pPr>
      <w:bookmarkStart w:id="2" w:name="_Hlk97247639"/>
      <w:bookmarkStart w:id="3" w:name="_Hlk82038749"/>
      <w:bookmarkStart w:id="4" w:name="_Hlk82011256"/>
      <w:r>
        <w:rPr>
          <w:rFonts w:ascii="Palatino Linotype" w:eastAsia="Arial Unicode MS" w:hAnsi="Palatino Linotype" w:cs="Arial"/>
          <w:sz w:val="24"/>
          <w:szCs w:val="24"/>
        </w:rPr>
        <w:t>E</w:t>
      </w:r>
      <w:r w:rsidRPr="00CF4795">
        <w:rPr>
          <w:rFonts w:ascii="Palatino Linotype" w:eastAsia="Arial Unicode MS" w:hAnsi="Palatino Linotype" w:cs="Arial"/>
          <w:sz w:val="24"/>
          <w:szCs w:val="24"/>
        </w:rPr>
        <w:t xml:space="preserve">n atención al requerimiento de información planteado, </w:t>
      </w:r>
      <w:r>
        <w:rPr>
          <w:rFonts w:ascii="Palatino Linotype" w:eastAsia="Arial Unicode MS" w:hAnsi="Palatino Linotype" w:cs="Arial"/>
          <w:bCs/>
          <w:sz w:val="24"/>
          <w:szCs w:val="24"/>
        </w:rPr>
        <w:t>el S</w:t>
      </w:r>
      <w:r w:rsidRPr="00CF4795">
        <w:rPr>
          <w:rFonts w:ascii="Palatino Linotype" w:eastAsia="Arial Unicode MS" w:hAnsi="Palatino Linotype" w:cs="Arial"/>
          <w:bCs/>
          <w:sz w:val="24"/>
          <w:szCs w:val="24"/>
        </w:rPr>
        <w:t xml:space="preserve">ujeto </w:t>
      </w:r>
      <w:r>
        <w:rPr>
          <w:rFonts w:ascii="Palatino Linotype" w:eastAsia="Arial Unicode MS" w:hAnsi="Palatino Linotype" w:cs="Arial"/>
          <w:bCs/>
          <w:sz w:val="24"/>
          <w:szCs w:val="24"/>
        </w:rPr>
        <w:t>O</w:t>
      </w:r>
      <w:r w:rsidRPr="00CF4795">
        <w:rPr>
          <w:rFonts w:ascii="Palatino Linotype" w:eastAsia="Arial Unicode MS" w:hAnsi="Palatino Linotype" w:cs="Arial"/>
          <w:bCs/>
          <w:sz w:val="24"/>
          <w:szCs w:val="24"/>
        </w:rPr>
        <w:t>bligado</w:t>
      </w:r>
      <w:r>
        <w:rPr>
          <w:rFonts w:ascii="Palatino Linotype" w:eastAsia="Arial Unicode MS" w:hAnsi="Palatino Linotype" w:cs="Arial"/>
          <w:bCs/>
          <w:sz w:val="24"/>
          <w:szCs w:val="24"/>
        </w:rPr>
        <w:t xml:space="preserve"> adjuntó el archivo electrónico denominado</w:t>
      </w:r>
      <w:r>
        <w:rPr>
          <w:rFonts w:ascii="Palatino Linotype" w:eastAsia="Arial Unicode MS" w:hAnsi="Palatino Linotype" w:cs="Arial"/>
          <w:sz w:val="24"/>
          <w:szCs w:val="24"/>
        </w:rPr>
        <w:t xml:space="preserve"> </w:t>
      </w:r>
      <w:r>
        <w:rPr>
          <w:rFonts w:ascii="Palatino Linotype" w:hAnsi="Palatino Linotype" w:cs="Arial"/>
          <w:sz w:val="24"/>
          <w:szCs w:val="24"/>
        </w:rPr>
        <w:t>“</w:t>
      </w:r>
      <w:bookmarkStart w:id="5" w:name="_Hlk102858727"/>
      <w:r w:rsidRPr="00270C9A">
        <w:rPr>
          <w:rFonts w:ascii="Palatino Linotype" w:hAnsi="Palatino Linotype" w:cs="Arial"/>
          <w:i/>
          <w:sz w:val="24"/>
          <w:szCs w:val="24"/>
        </w:rPr>
        <w:t>acta primer sesión extraordinaria Comité de transparencia.pdf</w:t>
      </w:r>
      <w:bookmarkEnd w:id="5"/>
      <w:r w:rsidRPr="006F3258">
        <w:rPr>
          <w:rFonts w:ascii="Palatino Linotype" w:hAnsi="Palatino Linotype" w:cs="Arial"/>
          <w:i/>
          <w:sz w:val="24"/>
          <w:szCs w:val="24"/>
        </w:rPr>
        <w:t>”</w:t>
      </w:r>
      <w:r w:rsidRPr="006F3258">
        <w:rPr>
          <w:rFonts w:ascii="Palatino Linotype" w:hAnsi="Palatino Linotype" w:cs="Arial"/>
          <w:sz w:val="24"/>
          <w:szCs w:val="24"/>
        </w:rPr>
        <w:t>;</w:t>
      </w:r>
      <w:r>
        <w:rPr>
          <w:rFonts w:ascii="Palatino Linotype" w:eastAsia="Arial Unicode MS" w:hAnsi="Palatino Linotype" w:cs="Arial"/>
          <w:sz w:val="24"/>
          <w:szCs w:val="24"/>
        </w:rPr>
        <w:t xml:space="preserve"> mismo que se describe a continuación:</w:t>
      </w:r>
    </w:p>
    <w:p w14:paraId="5DC35677" w14:textId="77777777" w:rsidR="00482DBD" w:rsidRDefault="00482DBD" w:rsidP="00482DBD">
      <w:pPr>
        <w:spacing w:after="0" w:line="360" w:lineRule="auto"/>
        <w:jc w:val="both"/>
        <w:rPr>
          <w:rFonts w:ascii="Palatino Linotype" w:eastAsia="Arial Unicode MS" w:hAnsi="Palatino Linotype" w:cs="Arial"/>
          <w:sz w:val="24"/>
          <w:szCs w:val="24"/>
        </w:rPr>
      </w:pPr>
    </w:p>
    <w:p w14:paraId="29D905F3" w14:textId="77777777" w:rsidR="00482DBD" w:rsidRDefault="00482DBD" w:rsidP="00482DBD">
      <w:pPr>
        <w:pStyle w:val="Prrafodelista"/>
        <w:numPr>
          <w:ilvl w:val="0"/>
          <w:numId w:val="3"/>
        </w:numPr>
        <w:spacing w:line="360" w:lineRule="auto"/>
        <w:ind w:left="567" w:hanging="283"/>
        <w:jc w:val="both"/>
        <w:rPr>
          <w:rFonts w:ascii="Palatino Linotype" w:eastAsia="Arial Unicode MS" w:hAnsi="Palatino Linotype" w:cs="Arial"/>
        </w:rPr>
      </w:pPr>
      <w:r w:rsidRPr="00270C9A">
        <w:rPr>
          <w:rFonts w:ascii="Palatino Linotype" w:hAnsi="Palatino Linotype" w:cs="Arial"/>
          <w:b/>
          <w:bCs/>
        </w:rPr>
        <w:t>acta primer sesión extraordinaria Comité de transparencia.pdf</w:t>
      </w:r>
      <w:r w:rsidRPr="001912E5">
        <w:rPr>
          <w:rFonts w:ascii="Palatino Linotype" w:eastAsia="Arial Unicode MS" w:hAnsi="Palatino Linotype" w:cs="Arial"/>
          <w:b/>
          <w:bCs/>
        </w:rPr>
        <w:t>:</w:t>
      </w:r>
      <w:r w:rsidRPr="001912E5">
        <w:rPr>
          <w:rFonts w:ascii="Palatino Linotype" w:eastAsia="Arial Unicode MS" w:hAnsi="Palatino Linotype" w:cs="Arial"/>
        </w:rPr>
        <w:t xml:space="preserve"> Documento </w:t>
      </w:r>
      <w:r>
        <w:rPr>
          <w:rFonts w:ascii="Palatino Linotype" w:eastAsia="Arial Unicode MS" w:hAnsi="Palatino Linotype" w:cs="Arial"/>
        </w:rPr>
        <w:t>consistente en cuatro (4) fojas</w:t>
      </w:r>
      <w:r w:rsidRPr="001912E5">
        <w:rPr>
          <w:rFonts w:ascii="Palatino Linotype" w:eastAsia="Arial Unicode MS" w:hAnsi="Palatino Linotype" w:cs="Arial"/>
        </w:rPr>
        <w:t xml:space="preserve">, </w:t>
      </w:r>
      <w:r>
        <w:rPr>
          <w:rFonts w:ascii="Palatino Linotype" w:eastAsia="Arial Unicode MS" w:hAnsi="Palatino Linotype" w:cs="Arial"/>
        </w:rPr>
        <w:t xml:space="preserve">el cual contiene Acta de la Primer Sesión Extraordinaria del Comité de Transparencia del Sistema Municipal DIF Metepec 2022 - 2024, </w:t>
      </w:r>
      <w:r w:rsidR="005C1E31">
        <w:rPr>
          <w:rFonts w:ascii="Palatino Linotype" w:eastAsia="Arial Unicode MS" w:hAnsi="Palatino Linotype" w:cs="Arial"/>
        </w:rPr>
        <w:t xml:space="preserve">de fecha veinticinco de febrero de dos mil veintidós, </w:t>
      </w:r>
      <w:r>
        <w:rPr>
          <w:rFonts w:ascii="Palatino Linotype" w:eastAsia="Arial Unicode MS" w:hAnsi="Palatino Linotype" w:cs="Arial"/>
        </w:rPr>
        <w:t>a través de la cual se aprueba por unanimidad de votos de los integrantes del Comité de Transparencia, que la información requerida, sea puesta a disposición del solicitante mediante, Consulta Directa (In Situ), tal y como se advierte a continuación:</w:t>
      </w:r>
    </w:p>
    <w:p w14:paraId="05C5F247" w14:textId="77777777" w:rsidR="00482DBD" w:rsidRDefault="003F6331" w:rsidP="00482DBD">
      <w:pPr>
        <w:pStyle w:val="Prrafodelista"/>
        <w:spacing w:line="360" w:lineRule="auto"/>
        <w:ind w:left="567"/>
        <w:jc w:val="both"/>
        <w:rPr>
          <w:rFonts w:ascii="Palatino Linotype" w:hAnsi="Palatino Linotype" w:cs="Arial"/>
          <w:b/>
          <w:bCs/>
        </w:rPr>
      </w:pPr>
      <w:r>
        <w:rPr>
          <w:rFonts w:ascii="Palatino Linotype" w:hAnsi="Palatino Linotype" w:cs="Arial"/>
          <w:b/>
          <w:bCs/>
          <w:noProof/>
          <w:lang w:val="es-MX" w:eastAsia="es-MX"/>
        </w:rPr>
        <mc:AlternateContent>
          <mc:Choice Requires="wps">
            <w:drawing>
              <wp:anchor distT="0" distB="0" distL="114300" distR="114300" simplePos="0" relativeHeight="251667456" behindDoc="0" locked="0" layoutInCell="1" allowOverlap="1" wp14:anchorId="2BC85895" wp14:editId="3FFB0380">
                <wp:simplePos x="0" y="0"/>
                <wp:positionH relativeFrom="column">
                  <wp:posOffset>430613</wp:posOffset>
                </wp:positionH>
                <wp:positionV relativeFrom="paragraph">
                  <wp:posOffset>185557</wp:posOffset>
                </wp:positionV>
                <wp:extent cx="5502302" cy="2504661"/>
                <wp:effectExtent l="0" t="0" r="22225" b="29210"/>
                <wp:wrapNone/>
                <wp:docPr id="6" name="Conector recto 6"/>
                <wp:cNvGraphicFramePr/>
                <a:graphic xmlns:a="http://schemas.openxmlformats.org/drawingml/2006/main">
                  <a:graphicData uri="http://schemas.microsoft.com/office/word/2010/wordprocessingShape">
                    <wps:wsp>
                      <wps:cNvCnPr/>
                      <wps:spPr>
                        <a:xfrm>
                          <a:off x="0" y="0"/>
                          <a:ext cx="5502302" cy="25046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ACC7ED" id="Conector recto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3.9pt,14.6pt" to="467.15pt,2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" strokecolor="black [3200]" strokeweight=".5pt">
                <v:stroke joinstyle="miter"/>
              </v:line>
            </w:pict>
          </mc:Fallback>
        </mc:AlternateContent>
      </w:r>
    </w:p>
    <w:p w14:paraId="15EC4DB6" w14:textId="77777777" w:rsidR="00482DBD" w:rsidRDefault="00482DBD" w:rsidP="00482DBD">
      <w:pPr>
        <w:pStyle w:val="Prrafodelista"/>
        <w:spacing w:line="360" w:lineRule="auto"/>
        <w:ind w:left="567"/>
        <w:jc w:val="both"/>
        <w:rPr>
          <w:rFonts w:ascii="Palatino Linotype" w:eastAsia="Arial Unicode MS" w:hAnsi="Palatino Linotype" w:cs="Arial"/>
        </w:rPr>
      </w:pPr>
    </w:p>
    <w:p w14:paraId="256DF046" w14:textId="77777777" w:rsidR="00482DBD" w:rsidRDefault="00482DBD" w:rsidP="00482DBD">
      <w:pPr>
        <w:pStyle w:val="Prrafodelista"/>
        <w:spacing w:line="360" w:lineRule="auto"/>
        <w:ind w:left="567"/>
        <w:jc w:val="center"/>
        <w:rPr>
          <w:noProof/>
        </w:rPr>
      </w:pPr>
      <w:r>
        <w:rPr>
          <w:rFonts w:ascii="Palatino Linotype" w:hAnsi="Palatino Linotype" w:cs="Arial"/>
          <w:noProof/>
          <w:lang w:val="es-MX" w:eastAsia="es-MX"/>
        </w:rPr>
        <w:lastRenderedPageBreak/>
        <mc:AlternateContent>
          <mc:Choice Requires="wps">
            <w:drawing>
              <wp:anchor distT="0" distB="0" distL="114300" distR="114300" simplePos="0" relativeHeight="251659264" behindDoc="0" locked="0" layoutInCell="1" allowOverlap="1" wp14:anchorId="1BC22842" wp14:editId="028F2EE4">
                <wp:simplePos x="0" y="0"/>
                <wp:positionH relativeFrom="page">
                  <wp:posOffset>2409825</wp:posOffset>
                </wp:positionH>
                <wp:positionV relativeFrom="paragraph">
                  <wp:posOffset>958215</wp:posOffset>
                </wp:positionV>
                <wp:extent cx="3590925" cy="333375"/>
                <wp:effectExtent l="19050" t="19050" r="28575" b="28575"/>
                <wp:wrapNone/>
                <wp:docPr id="5" name="Rectángulo 5"/>
                <wp:cNvGraphicFramePr/>
                <a:graphic xmlns:a="http://schemas.openxmlformats.org/drawingml/2006/main">
                  <a:graphicData uri="http://schemas.microsoft.com/office/word/2010/wordprocessingShape">
                    <wps:wsp>
                      <wps:cNvSpPr/>
                      <wps:spPr>
                        <a:xfrm>
                          <a:off x="0" y="0"/>
                          <a:ext cx="3590925"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489B4" id="Rectángulo 5" o:spid="_x0000_s1026" style="position:absolute;margin-left:189.75pt;margin-top:75.45pt;width:282.75pt;height:26.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" filled="f" strokecolor="red" strokeweight="2.25pt">
                <w10:wrap anchorx="page"/>
              </v:rect>
            </w:pict>
          </mc:Fallback>
        </mc:AlternateContent>
      </w:r>
      <w:r w:rsidRPr="001F5D13">
        <w:rPr>
          <w:noProof/>
        </w:rPr>
        <w:t xml:space="preserve"> </w:t>
      </w:r>
      <w:r>
        <w:rPr>
          <w:noProof/>
          <w:lang w:val="es-MX" w:eastAsia="es-MX"/>
        </w:rPr>
        <w:drawing>
          <wp:inline distT="0" distB="0" distL="0" distR="0" wp14:anchorId="4A069C2C" wp14:editId="7AA2186D">
            <wp:extent cx="4476055" cy="3114675"/>
            <wp:effectExtent l="38100" t="95250" r="96520" b="28575"/>
            <wp:docPr id="1" name="Imagen 1" descr="Interfaz de usuario gráfica, Texto,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Word&#10;&#10;Descripción generada automáticamente"/>
                    <pic:cNvPicPr/>
                  </pic:nvPicPr>
                  <pic:blipFill rotWithShape="1">
                    <a:blip r:embed="rId7"/>
                    <a:srcRect l="31907" t="18233" r="32766" b="38067"/>
                    <a:stretch/>
                  </pic:blipFill>
                  <pic:spPr bwMode="auto">
                    <a:xfrm>
                      <a:off x="0" y="0"/>
                      <a:ext cx="4513992" cy="3141073"/>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5A766E7" w14:textId="77777777" w:rsidR="00482DBD" w:rsidRDefault="00482DBD" w:rsidP="00482DBD">
      <w:pPr>
        <w:pStyle w:val="Prrafodelista"/>
        <w:spacing w:line="360" w:lineRule="auto"/>
        <w:ind w:left="567"/>
        <w:jc w:val="center"/>
        <w:rPr>
          <w:rFonts w:ascii="Palatino Linotype" w:eastAsia="Arial Unicode MS"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379019A4" wp14:editId="2E346ECA">
                <wp:simplePos x="0" y="0"/>
                <wp:positionH relativeFrom="margin">
                  <wp:posOffset>1015365</wp:posOffset>
                </wp:positionH>
                <wp:positionV relativeFrom="paragraph">
                  <wp:posOffset>41910</wp:posOffset>
                </wp:positionV>
                <wp:extent cx="4171950" cy="1143000"/>
                <wp:effectExtent l="19050" t="19050" r="19050" b="19050"/>
                <wp:wrapNone/>
                <wp:docPr id="4" name="Rectángulo 4"/>
                <wp:cNvGraphicFramePr/>
                <a:graphic xmlns:a="http://schemas.openxmlformats.org/drawingml/2006/main">
                  <a:graphicData uri="http://schemas.microsoft.com/office/word/2010/wordprocessingShape">
                    <wps:wsp>
                      <wps:cNvSpPr/>
                      <wps:spPr>
                        <a:xfrm>
                          <a:off x="0" y="0"/>
                          <a:ext cx="4171950" cy="1143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3BE7E" id="Rectángulo 4" o:spid="_x0000_s1026" style="position:absolute;margin-left:79.95pt;margin-top:3.3pt;width:328.5pt;height:9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" filled="f" strokecolor="red" strokeweight="2.25pt">
                <w10:wrap anchorx="margin"/>
              </v:rect>
            </w:pict>
          </mc:Fallback>
        </mc:AlternateContent>
      </w:r>
      <w:r>
        <w:rPr>
          <w:noProof/>
          <w:lang w:val="es-MX" w:eastAsia="es-MX"/>
        </w:rPr>
        <w:drawing>
          <wp:inline distT="0" distB="0" distL="0" distR="0" wp14:anchorId="2C8AF66E" wp14:editId="6A1C9288">
            <wp:extent cx="4486275" cy="3829050"/>
            <wp:effectExtent l="38100" t="38100" r="104775" b="95250"/>
            <wp:docPr id="3" name="Imagen 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10;&#10;Descripción generada automáticamente"/>
                    <pic:cNvPicPr/>
                  </pic:nvPicPr>
                  <pic:blipFill rotWithShape="1">
                    <a:blip r:embed="rId8"/>
                    <a:srcRect l="34513" t="39071" r="35533" b="10283"/>
                    <a:stretch/>
                  </pic:blipFill>
                  <pic:spPr bwMode="auto">
                    <a:xfrm>
                      <a:off x="0" y="0"/>
                      <a:ext cx="4530533" cy="386682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2236B9C" w14:textId="77777777" w:rsidR="00482DBD" w:rsidRDefault="00482DBD" w:rsidP="00482DBD">
      <w:pPr>
        <w:pStyle w:val="Prrafodelista"/>
        <w:spacing w:line="360" w:lineRule="auto"/>
        <w:ind w:left="567"/>
        <w:jc w:val="both"/>
        <w:rPr>
          <w:rFonts w:ascii="Palatino Linotype" w:eastAsia="Arial Unicode MS" w:hAnsi="Palatino Linotype" w:cs="Arial"/>
        </w:rPr>
      </w:pPr>
    </w:p>
    <w:bookmarkEnd w:id="2"/>
    <w:p w14:paraId="23E40249" w14:textId="77777777" w:rsidR="00482DBD" w:rsidRDefault="00482DBD" w:rsidP="00482DBD">
      <w:pPr>
        <w:pStyle w:val="Sinespaciado"/>
        <w:spacing w:line="360" w:lineRule="auto"/>
        <w:jc w:val="both"/>
        <w:rPr>
          <w:rFonts w:ascii="Palatino Linotype" w:hAnsi="Palatino Linotype"/>
        </w:rPr>
      </w:pPr>
      <w:r>
        <w:rPr>
          <w:rFonts w:ascii="Palatino Linotype" w:hAnsi="Palatino Linotype"/>
        </w:rPr>
        <w:t>Asimismo</w:t>
      </w:r>
      <w:r w:rsidRPr="00B759E7">
        <w:rPr>
          <w:rFonts w:ascii="Palatino Linotype" w:hAnsi="Palatino Linotype"/>
        </w:rPr>
        <w:t xml:space="preserve">, es de recalcar que toda vez que existe un pronunciamiento por parte del </w:t>
      </w:r>
      <w:r w:rsidRPr="0066181B">
        <w:rPr>
          <w:rFonts w:ascii="Palatino Linotype" w:hAnsi="Palatino Linotype"/>
        </w:rPr>
        <w:t>Sujeto Obligado</w:t>
      </w:r>
      <w:r>
        <w:rPr>
          <w:rFonts w:ascii="Palatino Linotype" w:hAnsi="Palatino Linotype"/>
        </w:rPr>
        <w:t xml:space="preserve"> respecto al estado que guarda la información solicitada por la </w:t>
      </w:r>
      <w:r w:rsidRPr="0066181B">
        <w:rPr>
          <w:rFonts w:ascii="Palatino Linotype" w:hAnsi="Palatino Linotype"/>
        </w:rPr>
        <w:t>Recurrente</w:t>
      </w:r>
      <w:r w:rsidRPr="00B759E7">
        <w:rPr>
          <w:rFonts w:ascii="Palatino Linotype" w:hAnsi="Palatino Linotype"/>
        </w:rPr>
        <w:t>, 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w:t>
      </w:r>
      <w:r>
        <w:rPr>
          <w:rFonts w:ascii="Palatino Linotype" w:hAnsi="Palatino Linotype"/>
        </w:rPr>
        <w:t xml:space="preserve"> lo siguiente:</w:t>
      </w:r>
    </w:p>
    <w:p w14:paraId="7D38705A" w14:textId="77777777" w:rsidR="00482DBD" w:rsidRPr="00B759E7" w:rsidRDefault="00482DBD" w:rsidP="00482DBD">
      <w:pPr>
        <w:pStyle w:val="Sinespaciado"/>
        <w:spacing w:line="360" w:lineRule="auto"/>
        <w:jc w:val="both"/>
        <w:rPr>
          <w:rFonts w:ascii="Palatino Linotype" w:hAnsi="Palatino Linotype"/>
        </w:rPr>
      </w:pPr>
    </w:p>
    <w:p w14:paraId="793B28A0" w14:textId="77777777" w:rsidR="00482DBD" w:rsidRDefault="00482DBD" w:rsidP="00482DBD">
      <w:pPr>
        <w:spacing w:after="0"/>
        <w:ind w:left="567" w:right="567"/>
        <w:jc w:val="both"/>
        <w:rPr>
          <w:rFonts w:ascii="Palatino Linotype" w:hAnsi="Palatino Linotype" w:cs="Arial"/>
          <w:i/>
          <w:lang w:val="es-ES"/>
        </w:rPr>
      </w:pPr>
      <w:r w:rsidRPr="00307C48">
        <w:rPr>
          <w:rFonts w:ascii="Palatino Linotype" w:hAnsi="Palatino Linotype"/>
          <w:i/>
        </w:rPr>
        <w:t>“</w:t>
      </w:r>
      <w:r w:rsidRPr="00307C48">
        <w:rPr>
          <w:rFonts w:ascii="Palatino Linotype" w:hAnsi="Palatino Linotype"/>
          <w:b/>
          <w:i/>
          <w:u w:val="single"/>
        </w:rPr>
        <w:t>El Instituto Federal de Acceso a la Información y Protección de Datos no cuenta con facultades para pronunciarse respecto de la veracidad de los documentos proporcionados por los sujetos obligados.</w:t>
      </w:r>
      <w:r w:rsidRPr="00307C48">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r>
        <w:rPr>
          <w:rFonts w:ascii="Palatino Linotype" w:hAnsi="Palatino Linotype"/>
          <w:i/>
        </w:rPr>
        <w:t xml:space="preserve"> </w:t>
      </w:r>
      <w:r>
        <w:rPr>
          <w:rFonts w:ascii="Palatino Linotype" w:hAnsi="Palatino Linotype" w:cs="Arial"/>
          <w:i/>
          <w:lang w:val="es-ES"/>
        </w:rPr>
        <w:t xml:space="preserve">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Pr>
          <w:rFonts w:ascii="Palatino Linotype" w:hAnsi="Palatino Linotype" w:cs="Arial"/>
          <w:i/>
          <w:lang w:val="es-ES"/>
        </w:rPr>
        <w:t>Marván</w:t>
      </w:r>
      <w:proofErr w:type="spellEnd"/>
      <w:r>
        <w:rPr>
          <w:rFonts w:ascii="Palatino Linotype" w:hAnsi="Palatino Linotype" w:cs="Arial"/>
          <w:i/>
          <w:lang w:val="es-ES"/>
        </w:rPr>
        <w:t xml:space="preserve"> Laborde 2395/09 Secretaría de Economía - María </w:t>
      </w:r>
      <w:proofErr w:type="spellStart"/>
      <w:r>
        <w:rPr>
          <w:rFonts w:ascii="Palatino Linotype" w:hAnsi="Palatino Linotype" w:cs="Arial"/>
          <w:i/>
          <w:lang w:val="es-ES"/>
        </w:rPr>
        <w:t>Marván</w:t>
      </w:r>
      <w:proofErr w:type="spellEnd"/>
      <w:r>
        <w:rPr>
          <w:rFonts w:ascii="Palatino Linotype" w:hAnsi="Palatino Linotype" w:cs="Arial"/>
          <w:i/>
          <w:lang w:val="es-ES"/>
        </w:rPr>
        <w:t xml:space="preserve"> Laborde 0837/10 Administración Portuaria Integral de Veracruz, S.A. de C.V. – María </w:t>
      </w:r>
      <w:proofErr w:type="spellStart"/>
      <w:r>
        <w:rPr>
          <w:rFonts w:ascii="Palatino Linotype" w:hAnsi="Palatino Linotype" w:cs="Arial"/>
          <w:i/>
          <w:lang w:val="es-ES"/>
        </w:rPr>
        <w:t>Marván</w:t>
      </w:r>
      <w:proofErr w:type="spellEnd"/>
      <w:r>
        <w:rPr>
          <w:rFonts w:ascii="Palatino Linotype" w:hAnsi="Palatino Linotype" w:cs="Arial"/>
          <w:i/>
          <w:lang w:val="es-ES"/>
        </w:rPr>
        <w:t xml:space="preserve"> Laborde </w:t>
      </w:r>
    </w:p>
    <w:p w14:paraId="6D926CBF" w14:textId="77777777" w:rsidR="00482DBD" w:rsidRDefault="00482DBD" w:rsidP="00482DBD">
      <w:pPr>
        <w:spacing w:after="0"/>
        <w:ind w:left="567" w:right="567"/>
        <w:jc w:val="both"/>
        <w:rPr>
          <w:rFonts w:ascii="Palatino Linotype" w:hAnsi="Palatino Linotype" w:cs="Arial"/>
          <w:b/>
          <w:i/>
          <w:lang w:val="es-ES"/>
        </w:rPr>
      </w:pPr>
      <w:r>
        <w:rPr>
          <w:rFonts w:ascii="Palatino Linotype" w:hAnsi="Palatino Linotype" w:cs="Arial"/>
          <w:i/>
          <w:lang w:val="es-ES"/>
        </w:rPr>
        <w:t>Criterio 31/10</w:t>
      </w:r>
      <w:r>
        <w:rPr>
          <w:rFonts w:ascii="Palatino Linotype" w:hAnsi="Palatino Linotype" w:cs="Arial"/>
          <w:b/>
          <w:i/>
          <w:lang w:val="es-ES"/>
        </w:rPr>
        <w:t>”</w:t>
      </w:r>
    </w:p>
    <w:p w14:paraId="2562C783" w14:textId="77777777" w:rsidR="00482DBD" w:rsidRDefault="00482DBD" w:rsidP="00482DBD">
      <w:pPr>
        <w:spacing w:after="0" w:line="360" w:lineRule="auto"/>
        <w:rPr>
          <w:rFonts w:ascii="Palatino Linotype" w:eastAsia="Arial Unicode MS" w:hAnsi="Palatino Linotype" w:cs="Arial"/>
          <w:sz w:val="24"/>
          <w:szCs w:val="24"/>
        </w:rPr>
      </w:pPr>
    </w:p>
    <w:p w14:paraId="598CA443" w14:textId="77777777" w:rsidR="00482DBD" w:rsidRDefault="00482DBD" w:rsidP="00482DBD">
      <w:pPr>
        <w:spacing w:after="0" w:line="360" w:lineRule="auto"/>
        <w:jc w:val="both"/>
        <w:rPr>
          <w:rFonts w:ascii="Palatino Linotype" w:hAnsi="Palatino Linotype"/>
          <w:sz w:val="24"/>
          <w:szCs w:val="24"/>
        </w:rPr>
      </w:pPr>
    </w:p>
    <w:p w14:paraId="0386769C" w14:textId="77777777" w:rsidR="00482DBD" w:rsidRDefault="00482DBD" w:rsidP="00482DB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solicitada, toda vez que el </w:t>
      </w:r>
      <w:r>
        <w:rPr>
          <w:rFonts w:ascii="Palatino Linotype" w:eastAsia="Times New Roman" w:hAnsi="Palatino Linotype" w:cs="Times New Roman"/>
          <w:b/>
          <w:sz w:val="24"/>
          <w:szCs w:val="24"/>
          <w:lang w:eastAsia="es-ES"/>
        </w:rPr>
        <w:t>Sujeto Obligado</w:t>
      </w:r>
      <w:r>
        <w:rPr>
          <w:rFonts w:ascii="Palatino Linotype" w:eastAsia="Times New Roman" w:hAnsi="Palatino Linotype" w:cs="Times New Roman"/>
          <w:sz w:val="24"/>
          <w:szCs w:val="24"/>
          <w:lang w:eastAsia="es-ES"/>
        </w:rPr>
        <w:t xml:space="preserve"> en su respuesta, puso a disposición de la parte </w:t>
      </w:r>
      <w:r>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la información solicitada mediante consulta directa (</w:t>
      </w:r>
      <w:r>
        <w:rPr>
          <w:rFonts w:ascii="Palatino Linotype" w:eastAsia="Times New Roman" w:hAnsi="Palatino Linotype" w:cs="Times New Roman"/>
          <w:i/>
          <w:sz w:val="24"/>
          <w:szCs w:val="24"/>
          <w:lang w:eastAsia="es-ES"/>
        </w:rPr>
        <w:t>in situ</w:t>
      </w:r>
      <w:r>
        <w:rPr>
          <w:rFonts w:ascii="Palatino Linotype" w:eastAsia="Times New Roman" w:hAnsi="Palatino Linotype" w:cs="Times New Roman"/>
          <w:sz w:val="24"/>
          <w:szCs w:val="24"/>
          <w:lang w:eastAsia="es-ES"/>
        </w:rPr>
        <w:t xml:space="preserve">), de lo que se deduce que existe una aceptación por parte del </w:t>
      </w:r>
      <w:r>
        <w:rPr>
          <w:rFonts w:ascii="Palatino Linotype" w:eastAsia="Times New Roman" w:hAnsi="Palatino Linotype" w:cs="Times New Roman"/>
          <w:b/>
          <w:sz w:val="24"/>
          <w:szCs w:val="24"/>
          <w:lang w:eastAsia="es-ES"/>
        </w:rPr>
        <w:t>Sujeto Obligado</w:t>
      </w:r>
      <w:r>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14:paraId="5880F119" w14:textId="77777777" w:rsidR="00482DBD" w:rsidRDefault="00482DBD" w:rsidP="00482DBD">
      <w:pPr>
        <w:spacing w:after="0" w:line="360" w:lineRule="auto"/>
        <w:jc w:val="both"/>
        <w:rPr>
          <w:rFonts w:ascii="Palatino Linotype" w:eastAsia="Times New Roman" w:hAnsi="Palatino Linotype" w:cs="Times New Roman"/>
          <w:sz w:val="24"/>
          <w:szCs w:val="24"/>
          <w:lang w:eastAsia="es-ES"/>
        </w:rPr>
      </w:pPr>
    </w:p>
    <w:p w14:paraId="65AE2F49" w14:textId="77777777" w:rsidR="00482DBD" w:rsidRDefault="00482DBD" w:rsidP="00482DB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Pr>
          <w:rFonts w:ascii="Palatino Linotype" w:eastAsia="Times New Roman" w:hAnsi="Palatino Linotype" w:cs="Times New Roman"/>
          <w:b/>
          <w:sz w:val="24"/>
          <w:szCs w:val="24"/>
          <w:lang w:eastAsia="es-ES"/>
        </w:rPr>
        <w:t>Sujeto Obligado</w:t>
      </w:r>
      <w:r>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14:paraId="6658F03D" w14:textId="77777777" w:rsidR="00482DBD" w:rsidRDefault="00482DBD" w:rsidP="00482DBD">
      <w:pPr>
        <w:spacing w:after="0" w:line="360" w:lineRule="auto"/>
        <w:jc w:val="both"/>
        <w:rPr>
          <w:rFonts w:ascii="Palatino Linotype" w:eastAsia="Times New Roman" w:hAnsi="Palatino Linotype" w:cs="Times New Roman"/>
          <w:sz w:val="24"/>
          <w:szCs w:val="24"/>
          <w:lang w:eastAsia="es-ES"/>
        </w:rPr>
      </w:pPr>
    </w:p>
    <w:p w14:paraId="7D054380" w14:textId="77777777" w:rsidR="00482DBD" w:rsidRDefault="00482DBD" w:rsidP="00482DB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en su recurso de revisión respecto al cambio de modalidad de entrega a consulta directa o </w:t>
      </w:r>
      <w:r>
        <w:rPr>
          <w:rFonts w:ascii="Palatino Linotype" w:eastAsia="Times New Roman" w:hAnsi="Palatino Linotype" w:cs="Times New Roman"/>
          <w:i/>
          <w:sz w:val="24"/>
          <w:szCs w:val="24"/>
          <w:lang w:eastAsia="es-ES"/>
        </w:rPr>
        <w:t>in situ</w:t>
      </w:r>
      <w:r>
        <w:rPr>
          <w:rFonts w:ascii="Palatino Linotype" w:eastAsia="Times New Roman" w:hAnsi="Palatino Linotype" w:cs="Times New Roman"/>
          <w:sz w:val="24"/>
          <w:szCs w:val="24"/>
          <w:lang w:eastAsia="es-ES"/>
        </w:rPr>
        <w:t xml:space="preserve">, pues son estos actos los que, a consideración del </w:t>
      </w:r>
      <w:r>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le causan agravio a su derecho de acceso a la información.</w:t>
      </w:r>
    </w:p>
    <w:p w14:paraId="4DFB828E" w14:textId="77777777" w:rsidR="00482DBD" w:rsidRDefault="00482DBD" w:rsidP="00482DBD">
      <w:pPr>
        <w:tabs>
          <w:tab w:val="left" w:pos="709"/>
        </w:tabs>
        <w:spacing w:after="0" w:line="360" w:lineRule="auto"/>
        <w:jc w:val="both"/>
        <w:rPr>
          <w:rFonts w:ascii="Palatino Linotype" w:hAnsi="Palatino Linotype" w:cs="Arial"/>
          <w:sz w:val="24"/>
          <w:szCs w:val="24"/>
        </w:rPr>
      </w:pPr>
    </w:p>
    <w:p w14:paraId="44CC6192" w14:textId="77777777" w:rsidR="00482DBD" w:rsidRDefault="00482DBD" w:rsidP="00482DBD">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14:paraId="6FC7EBAA" w14:textId="77777777" w:rsidR="00482DBD" w:rsidRDefault="00482DBD" w:rsidP="00482DBD">
      <w:pPr>
        <w:pStyle w:val="Sinespaciado"/>
      </w:pPr>
    </w:p>
    <w:p w14:paraId="63A8B97D" w14:textId="77777777" w:rsidR="00482DBD" w:rsidRDefault="00482DBD" w:rsidP="00482DBD">
      <w:pPr>
        <w:spacing w:after="0"/>
        <w:ind w:left="567" w:right="567"/>
        <w:jc w:val="both"/>
        <w:rPr>
          <w:rFonts w:ascii="Palatino Linotype" w:hAnsi="Palatino Linotype" w:cs="Arial"/>
          <w:i/>
        </w:rPr>
      </w:pPr>
    </w:p>
    <w:p w14:paraId="5AE0DD6E" w14:textId="77777777" w:rsidR="00482DBD" w:rsidRDefault="00482DBD" w:rsidP="00482DBD">
      <w:pPr>
        <w:spacing w:after="0"/>
        <w:ind w:left="567" w:right="567"/>
        <w:jc w:val="both"/>
        <w:rPr>
          <w:rFonts w:ascii="Palatino Linotype" w:hAnsi="Palatino Linotype" w:cs="Arial"/>
          <w:i/>
        </w:rPr>
      </w:pPr>
      <w:r>
        <w:rPr>
          <w:rFonts w:ascii="Palatino Linotype" w:hAnsi="Palatino Linotype" w:cs="Arial"/>
          <w:i/>
        </w:rPr>
        <w:t>“</w:t>
      </w:r>
      <w:r>
        <w:rPr>
          <w:rFonts w:ascii="Palatino Linotype" w:hAnsi="Palatino Linotype" w:cs="Arial"/>
          <w:b/>
          <w:i/>
        </w:rPr>
        <w:t>Artículo 4.</w:t>
      </w:r>
      <w:r>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F9BA9D0" w14:textId="77777777" w:rsidR="00482DBD" w:rsidRDefault="00482DBD" w:rsidP="00482DBD">
      <w:pPr>
        <w:spacing w:after="0"/>
        <w:ind w:left="567" w:right="567"/>
        <w:jc w:val="both"/>
        <w:rPr>
          <w:rFonts w:ascii="Palatino Linotype" w:hAnsi="Palatino Linotype" w:cs="Arial"/>
          <w:b/>
          <w:i/>
          <w:u w:val="single"/>
        </w:rPr>
      </w:pPr>
    </w:p>
    <w:p w14:paraId="11CE7D23" w14:textId="77777777" w:rsidR="00482DBD" w:rsidRDefault="00482DBD" w:rsidP="00482DBD">
      <w:pPr>
        <w:spacing w:after="0"/>
        <w:ind w:left="567" w:right="567"/>
        <w:jc w:val="both"/>
        <w:rPr>
          <w:rFonts w:ascii="Palatino Linotype" w:hAnsi="Palatino Linotype" w:cs="Arial"/>
          <w:i/>
        </w:rPr>
      </w:pPr>
      <w:r>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9A362D5" w14:textId="77777777" w:rsidR="00482DBD" w:rsidRDefault="00482DBD" w:rsidP="00482DBD">
      <w:pPr>
        <w:spacing w:after="0"/>
        <w:ind w:left="567" w:right="567"/>
        <w:jc w:val="both"/>
        <w:rPr>
          <w:rFonts w:ascii="Palatino Linotype" w:hAnsi="Palatino Linotype" w:cs="Arial"/>
          <w:i/>
        </w:rPr>
      </w:pPr>
    </w:p>
    <w:p w14:paraId="4C136B48" w14:textId="77777777" w:rsidR="00482DBD" w:rsidRDefault="00482DBD" w:rsidP="00482DBD">
      <w:pPr>
        <w:spacing w:after="0"/>
        <w:ind w:left="567" w:right="567"/>
        <w:jc w:val="both"/>
        <w:rPr>
          <w:rFonts w:ascii="Palatino Linotype" w:hAnsi="Palatino Linotype" w:cs="Arial"/>
          <w:i/>
        </w:rPr>
      </w:pPr>
      <w:r>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20078432" w14:textId="77777777" w:rsidR="00482DBD" w:rsidRDefault="00482DBD" w:rsidP="00482DBD">
      <w:pPr>
        <w:pStyle w:val="Sinespaciado"/>
        <w:ind w:left="567" w:right="567"/>
      </w:pPr>
    </w:p>
    <w:p w14:paraId="5B67403D" w14:textId="77777777" w:rsidR="00482DBD" w:rsidRDefault="00482DBD" w:rsidP="00482DBD">
      <w:pPr>
        <w:spacing w:after="0"/>
        <w:ind w:left="567" w:right="567"/>
        <w:jc w:val="both"/>
        <w:rPr>
          <w:rFonts w:ascii="Palatino Linotype" w:hAnsi="Palatino Linotype" w:cs="Arial"/>
          <w:i/>
        </w:rPr>
      </w:pPr>
      <w:r>
        <w:rPr>
          <w:rFonts w:ascii="Palatino Linotype" w:hAnsi="Palatino Linotype" w:cs="Arial"/>
          <w:b/>
          <w:i/>
        </w:rPr>
        <w:t>Artículo 12.</w:t>
      </w:r>
      <w:r>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23184857" w14:textId="77777777" w:rsidR="00482DBD" w:rsidRDefault="00482DBD" w:rsidP="00482DBD">
      <w:pPr>
        <w:spacing w:after="0"/>
        <w:ind w:left="567" w:right="567"/>
        <w:jc w:val="both"/>
        <w:rPr>
          <w:rFonts w:ascii="Palatino Linotype" w:hAnsi="Palatino Linotype" w:cs="Arial"/>
          <w:b/>
          <w:i/>
          <w:u w:val="single"/>
        </w:rPr>
      </w:pPr>
    </w:p>
    <w:p w14:paraId="759C05D2" w14:textId="77777777" w:rsidR="00482DBD" w:rsidRDefault="00482DBD" w:rsidP="00482DBD">
      <w:pPr>
        <w:spacing w:after="0"/>
        <w:ind w:left="567" w:right="567"/>
        <w:jc w:val="both"/>
        <w:rPr>
          <w:rFonts w:ascii="Palatino Linotype" w:hAnsi="Palatino Linotype" w:cs="Arial"/>
          <w:i/>
        </w:rPr>
      </w:pPr>
      <w:r>
        <w:rPr>
          <w:rFonts w:ascii="Palatino Linotype" w:hAnsi="Palatino Linotype" w:cs="Arial"/>
          <w:b/>
          <w:i/>
          <w:u w:val="single"/>
        </w:rPr>
        <w:t>Los sujetos obligados sólo proporcionarán la información pública que se les requiera y que obre en sus archivos y en el estado en que ésta se encuentre.</w:t>
      </w:r>
      <w:r>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7D984FC8" w14:textId="77777777" w:rsidR="00482DBD" w:rsidRDefault="00482DBD" w:rsidP="00482DBD">
      <w:pPr>
        <w:pStyle w:val="Sinespaciado"/>
      </w:pPr>
    </w:p>
    <w:p w14:paraId="5739ADA8" w14:textId="77777777" w:rsidR="00482DBD" w:rsidRDefault="00482DBD" w:rsidP="00482DBD">
      <w:pPr>
        <w:pStyle w:val="Sinespaciado"/>
      </w:pPr>
    </w:p>
    <w:p w14:paraId="5AC7E590" w14:textId="77777777" w:rsidR="00482DBD" w:rsidRDefault="00482DBD" w:rsidP="00482DBD">
      <w:pPr>
        <w:spacing w:after="0" w:line="360" w:lineRule="auto"/>
        <w:jc w:val="both"/>
        <w:rPr>
          <w:rFonts w:ascii="Palatino Linotype" w:hAnsi="Palatino Linotype" w:cs="Arial"/>
          <w:sz w:val="24"/>
        </w:rPr>
      </w:pPr>
      <w:r>
        <w:rPr>
          <w:rFonts w:ascii="Palatino Linotype" w:hAnsi="Palatino Linotype" w:cs="Arial"/>
          <w:sz w:val="24"/>
        </w:rPr>
        <w:t xml:space="preserve">Por consiguiente, los preceptos legales transcritos establecen que </w:t>
      </w:r>
      <w:r>
        <w:rPr>
          <w:rFonts w:ascii="Palatino Linotype" w:hAnsi="Palatino Linotype" w:cs="Arial"/>
          <w:b/>
          <w:sz w:val="24"/>
          <w:u w:val="single"/>
        </w:rPr>
        <w:t>los Sujetos Obligados se encuentran constreñidos a entregar la información pública solicitada por los particulares</w:t>
      </w:r>
      <w:r>
        <w:rPr>
          <w:rFonts w:ascii="Palatino Linotype" w:hAnsi="Palatino Linotype" w:cs="Arial"/>
          <w:sz w:val="24"/>
        </w:rPr>
        <w:t xml:space="preserve"> y que ésta misma se encuentre en sus archivos o que obre en su posesión, </w:t>
      </w:r>
      <w:r>
        <w:rPr>
          <w:rFonts w:ascii="Palatino Linotype" w:hAnsi="Palatino Linotype" w:cs="Arial"/>
          <w:b/>
          <w:sz w:val="24"/>
          <w:u w:val="single"/>
        </w:rPr>
        <w:t>privilegiando en todo momento el principio de máxima publicidad,</w:t>
      </w:r>
      <w:r>
        <w:rPr>
          <w:rFonts w:ascii="Palatino Linotype" w:hAnsi="Palatino Linotype" w:cs="Arial"/>
          <w:sz w:val="24"/>
        </w:rPr>
        <w:t xml:space="preserve"> sin generarla, procesarla, resumirla, ni presentarla conforme al interés del solicitante. </w:t>
      </w:r>
    </w:p>
    <w:p w14:paraId="41BEB5DB" w14:textId="77777777" w:rsidR="00482DBD" w:rsidRDefault="00482DBD" w:rsidP="00482DBD">
      <w:pPr>
        <w:spacing w:after="0"/>
        <w:ind w:right="901"/>
        <w:jc w:val="both"/>
        <w:rPr>
          <w:rFonts w:ascii="Palatino Linotype" w:hAnsi="Palatino Linotype" w:cs="Arial"/>
          <w:b/>
          <w:sz w:val="24"/>
        </w:rPr>
      </w:pPr>
    </w:p>
    <w:p w14:paraId="4C5365A7" w14:textId="77777777" w:rsidR="00482DBD" w:rsidRDefault="00482DBD" w:rsidP="00482DBD">
      <w:pPr>
        <w:spacing w:after="0" w:line="360" w:lineRule="auto"/>
        <w:jc w:val="both"/>
        <w:rPr>
          <w:rFonts w:ascii="Palatino Linotype" w:hAnsi="Palatino Linotype" w:cs="Arial"/>
          <w:sz w:val="24"/>
        </w:rPr>
      </w:pPr>
      <w:r>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366FA25E" w14:textId="77777777" w:rsidR="00482DBD" w:rsidRDefault="00482DBD" w:rsidP="00482DBD">
      <w:pPr>
        <w:pStyle w:val="Sinespaciado"/>
      </w:pPr>
    </w:p>
    <w:p w14:paraId="73B4BCCC" w14:textId="77777777" w:rsidR="00482DBD" w:rsidRDefault="00482DBD" w:rsidP="00482DBD">
      <w:pPr>
        <w:spacing w:after="0" w:line="360" w:lineRule="auto"/>
        <w:jc w:val="both"/>
        <w:rPr>
          <w:rFonts w:ascii="Palatino Linotype" w:hAnsi="Palatino Linotype" w:cs="Arial"/>
          <w:sz w:val="24"/>
        </w:rPr>
      </w:pPr>
      <w:r>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77BBD757" w14:textId="77777777" w:rsidR="00482DBD" w:rsidRDefault="00482DBD" w:rsidP="00482DBD">
      <w:pPr>
        <w:pStyle w:val="Sinespaciado"/>
      </w:pPr>
    </w:p>
    <w:p w14:paraId="7C4120E8" w14:textId="77777777" w:rsidR="00482DBD" w:rsidRDefault="00482DBD" w:rsidP="00482DBD">
      <w:pPr>
        <w:pStyle w:val="Sinespaciado"/>
      </w:pPr>
    </w:p>
    <w:p w14:paraId="699871AB" w14:textId="77777777" w:rsidR="00482DBD" w:rsidRDefault="00482DBD" w:rsidP="00482DBD">
      <w:pPr>
        <w:spacing w:after="0"/>
        <w:ind w:left="567" w:right="567"/>
        <w:jc w:val="both"/>
        <w:rPr>
          <w:rFonts w:ascii="Palatino Linotype" w:hAnsi="Palatino Linotype" w:cs="Arial"/>
          <w:i/>
        </w:rPr>
      </w:pPr>
      <w:r>
        <w:rPr>
          <w:rFonts w:ascii="Palatino Linotype" w:hAnsi="Palatino Linotype" w:cs="Arial"/>
          <w:i/>
        </w:rPr>
        <w:t>“</w:t>
      </w:r>
      <w:r>
        <w:rPr>
          <w:rFonts w:ascii="Palatino Linotype" w:hAnsi="Palatino Linotype" w:cs="Arial"/>
          <w:b/>
          <w:i/>
        </w:rPr>
        <w:t xml:space="preserve">Artículo 3. </w:t>
      </w:r>
      <w:r>
        <w:rPr>
          <w:rFonts w:ascii="Palatino Linotype" w:hAnsi="Palatino Linotype" w:cs="Arial"/>
          <w:i/>
        </w:rPr>
        <w:t>Para los efectos de la presente Ley se entenderá por:</w:t>
      </w:r>
    </w:p>
    <w:p w14:paraId="184DA409" w14:textId="77777777" w:rsidR="00482DBD" w:rsidRDefault="00482DBD" w:rsidP="00482DBD">
      <w:pPr>
        <w:spacing w:after="0"/>
        <w:ind w:left="567" w:right="567"/>
        <w:jc w:val="both"/>
        <w:rPr>
          <w:rFonts w:ascii="Palatino Linotype" w:hAnsi="Palatino Linotype" w:cs="Arial"/>
          <w:i/>
        </w:rPr>
      </w:pPr>
      <w:r>
        <w:rPr>
          <w:rFonts w:ascii="Palatino Linotype" w:hAnsi="Palatino Linotype" w:cs="Arial"/>
          <w:b/>
          <w:i/>
        </w:rPr>
        <w:t>XI. Documento:</w:t>
      </w:r>
      <w:r>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59AAADC" w14:textId="77777777" w:rsidR="00482DBD" w:rsidRDefault="00482DBD" w:rsidP="00482DBD">
      <w:pPr>
        <w:pStyle w:val="Sinespaciado"/>
      </w:pPr>
    </w:p>
    <w:p w14:paraId="49999F99" w14:textId="77777777" w:rsidR="00482DBD" w:rsidRDefault="00482DBD" w:rsidP="00482DBD">
      <w:pPr>
        <w:pStyle w:val="Sinespaciado"/>
      </w:pPr>
    </w:p>
    <w:p w14:paraId="258C9D28" w14:textId="77777777" w:rsidR="00482DBD" w:rsidRDefault="00482DBD" w:rsidP="00482DBD">
      <w:pPr>
        <w:spacing w:after="0" w:line="360" w:lineRule="auto"/>
        <w:jc w:val="both"/>
        <w:rPr>
          <w:rFonts w:ascii="Palatino Linotype" w:eastAsia="Times New Roman" w:hAnsi="Palatino Linotype" w:cs="Times New Roman"/>
          <w:sz w:val="24"/>
          <w:szCs w:val="23"/>
          <w:lang w:eastAsia="es-ES"/>
        </w:rPr>
      </w:pPr>
    </w:p>
    <w:p w14:paraId="1E75C294" w14:textId="77777777" w:rsidR="00482DBD" w:rsidRDefault="00482DBD" w:rsidP="00482DBD">
      <w:pPr>
        <w:spacing w:after="0" w:line="360" w:lineRule="auto"/>
        <w:jc w:val="both"/>
        <w:rPr>
          <w:rFonts w:ascii="Palatino Linotype" w:eastAsia="Times New Roman" w:hAnsi="Palatino Linotype" w:cs="Times New Roman"/>
          <w:sz w:val="24"/>
          <w:szCs w:val="23"/>
          <w:lang w:eastAsia="es-ES"/>
        </w:rPr>
      </w:pPr>
    </w:p>
    <w:p w14:paraId="26B66057" w14:textId="77777777" w:rsidR="00482DBD" w:rsidRDefault="00482DBD" w:rsidP="00482DBD">
      <w:pPr>
        <w:spacing w:after="0" w:line="360" w:lineRule="auto"/>
        <w:jc w:val="both"/>
        <w:rPr>
          <w:rFonts w:ascii="Palatino Linotype" w:eastAsia="Times New Roman" w:hAnsi="Palatino Linotype" w:cs="Times New Roman"/>
          <w:sz w:val="24"/>
          <w:szCs w:val="23"/>
          <w:lang w:eastAsia="es-ES"/>
        </w:rPr>
      </w:pPr>
      <w:r>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14:paraId="3D9AA267" w14:textId="77777777" w:rsidR="00482DBD" w:rsidRDefault="00482DBD" w:rsidP="00482DBD">
      <w:pPr>
        <w:spacing w:after="0" w:line="360" w:lineRule="auto"/>
        <w:jc w:val="both"/>
        <w:rPr>
          <w:rFonts w:ascii="Palatino Linotype" w:hAnsi="Palatino Linotype" w:cs="Arial"/>
          <w:sz w:val="24"/>
          <w:szCs w:val="24"/>
          <w:lang w:val="es-ES_tradnl" w:eastAsia="es-MX"/>
        </w:rPr>
      </w:pPr>
    </w:p>
    <w:p w14:paraId="7055171E" w14:textId="77777777" w:rsidR="00482DBD" w:rsidRDefault="00482DBD" w:rsidP="00482DBD">
      <w:pPr>
        <w:pStyle w:val="Sinespaciado"/>
        <w:spacing w:line="360" w:lineRule="auto"/>
        <w:jc w:val="both"/>
        <w:rPr>
          <w:rFonts w:ascii="Palatino Linotype" w:hAnsi="Palatino Linotype" w:cs="Arial"/>
          <w:szCs w:val="23"/>
          <w:lang w:eastAsia="es-MX"/>
        </w:rPr>
      </w:pPr>
      <w:r>
        <w:rPr>
          <w:rFonts w:ascii="Palatino Linotype" w:hAnsi="Palatino Linotype" w:cs="Arial"/>
          <w:szCs w:val="23"/>
        </w:rPr>
        <w:t xml:space="preserve">Además, </w:t>
      </w:r>
      <w:r>
        <w:rPr>
          <w:rFonts w:ascii="Palatino Linotype" w:eastAsia="MS Mincho" w:hAnsi="Palatino Linotype"/>
          <w:szCs w:val="23"/>
        </w:rPr>
        <w:t>es importante señalar que, de acuerdo al artículo 18, de la Ley en la materia, estipula que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14:paraId="0B64C19A" w14:textId="77777777" w:rsidR="00482DBD" w:rsidRDefault="00482DBD" w:rsidP="00482DBD">
      <w:pPr>
        <w:pStyle w:val="Sinespaciado"/>
        <w:spacing w:line="360" w:lineRule="auto"/>
        <w:jc w:val="both"/>
        <w:rPr>
          <w:rFonts w:ascii="Palatino Linotype" w:hAnsi="Palatino Linotype" w:cs="Arial"/>
          <w:sz w:val="23"/>
          <w:szCs w:val="23"/>
          <w:lang w:eastAsia="es-MX"/>
        </w:rPr>
      </w:pPr>
    </w:p>
    <w:p w14:paraId="3363F368" w14:textId="77777777" w:rsidR="00482DBD" w:rsidRDefault="00482DBD" w:rsidP="00482DBD">
      <w:pPr>
        <w:pStyle w:val="Sinespaciado"/>
        <w:spacing w:line="360" w:lineRule="auto"/>
        <w:jc w:val="both"/>
        <w:rPr>
          <w:rFonts w:ascii="Palatino Linotype" w:eastAsia="MS Mincho" w:hAnsi="Palatino Linotype" w:cs="Tahoma"/>
          <w:szCs w:val="23"/>
        </w:rPr>
      </w:pPr>
      <w:r>
        <w:rPr>
          <w:rFonts w:ascii="Palatino Linotype" w:hAnsi="Palatino Linotype" w:cs="Arial"/>
          <w:szCs w:val="23"/>
          <w:lang w:eastAsia="es-MX"/>
        </w:rPr>
        <w:t xml:space="preserve">De la misma forma, </w:t>
      </w:r>
      <w:r>
        <w:rPr>
          <w:rFonts w:ascii="Palatino Linotype" w:eastAsia="MS Mincho" w:hAnsi="Palatino Linotype"/>
          <w:szCs w:val="23"/>
        </w:rPr>
        <w:t>de acuerdo con el contenido del artículo 160,</w:t>
      </w:r>
      <w:r>
        <w:rPr>
          <w:rFonts w:ascii="Palatino Linotype" w:hAnsi="Palatino Linotype" w:cs="Arial"/>
          <w:szCs w:val="23"/>
        </w:rPr>
        <w:t xml:space="preserve"> de la Ley </w:t>
      </w:r>
      <w:r>
        <w:rPr>
          <w:rFonts w:ascii="Palatino Linotype" w:eastAsia="MS Mincho" w:hAnsi="Palatino Linotype" w:cs="Tahoma"/>
          <w:szCs w:val="23"/>
        </w:rPr>
        <w:t>General de Transparencia y Acceso a la Información Pública que a la letra dispone:</w:t>
      </w:r>
    </w:p>
    <w:p w14:paraId="1C7DBB0B" w14:textId="77777777" w:rsidR="00482DBD" w:rsidRDefault="00482DBD" w:rsidP="00482DBD">
      <w:pPr>
        <w:pStyle w:val="Sinespaciado"/>
      </w:pPr>
    </w:p>
    <w:p w14:paraId="1E7D5BCE" w14:textId="77777777" w:rsidR="00482DBD" w:rsidRDefault="00482DBD" w:rsidP="00482DBD">
      <w:pPr>
        <w:pStyle w:val="Sinespaciado"/>
        <w:ind w:left="567" w:right="567"/>
        <w:jc w:val="both"/>
        <w:rPr>
          <w:rFonts w:ascii="Palatino Linotype" w:hAnsi="Palatino Linotype" w:cs="Arial"/>
          <w:i/>
          <w:sz w:val="22"/>
          <w:szCs w:val="23"/>
          <w:lang w:eastAsia="gl-ES"/>
        </w:rPr>
      </w:pPr>
      <w:r>
        <w:rPr>
          <w:rFonts w:ascii="Palatino Linotype" w:hAnsi="Palatino Linotype" w:cs="Arial"/>
          <w:b/>
          <w:i/>
          <w:sz w:val="22"/>
          <w:szCs w:val="23"/>
          <w:lang w:eastAsia="gl-ES"/>
        </w:rPr>
        <w:t>Artículo 160</w:t>
      </w:r>
      <w:r>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A37BA43" w14:textId="77777777" w:rsidR="00482DBD" w:rsidRDefault="00482DBD" w:rsidP="00482DBD">
      <w:pPr>
        <w:spacing w:after="0" w:line="360" w:lineRule="auto"/>
        <w:jc w:val="both"/>
        <w:rPr>
          <w:rFonts w:ascii="Palatino Linotype" w:hAnsi="Palatino Linotype" w:cs="Arial"/>
          <w:sz w:val="24"/>
          <w:szCs w:val="24"/>
          <w:lang w:val="es-ES_tradnl" w:eastAsia="es-MX"/>
        </w:rPr>
      </w:pPr>
    </w:p>
    <w:p w14:paraId="56F180AB" w14:textId="77777777" w:rsidR="00482DBD" w:rsidRDefault="00482DBD" w:rsidP="00482DBD">
      <w:pPr>
        <w:tabs>
          <w:tab w:val="left" w:pos="709"/>
        </w:tabs>
        <w:spacing w:after="0" w:line="360" w:lineRule="auto"/>
        <w:jc w:val="both"/>
        <w:rPr>
          <w:rFonts w:ascii="Palatino Linotype" w:hAnsi="Palatino Linotype" w:cs="Arial"/>
          <w:sz w:val="24"/>
          <w:szCs w:val="23"/>
        </w:rPr>
      </w:pPr>
    </w:p>
    <w:p w14:paraId="09E20248" w14:textId="77777777" w:rsidR="00482DBD" w:rsidRDefault="00482DBD" w:rsidP="00482DBD">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3"/>
        </w:rPr>
        <w:t xml:space="preserve">Una vez precisado lo anterior, es de señalar que si bien es cierto que en materia de transparencia se </w:t>
      </w:r>
      <w:r>
        <w:rPr>
          <w:rFonts w:ascii="Palatino Linotype" w:hAnsi="Palatino Linotype" w:cs="Arial"/>
          <w:b/>
          <w:sz w:val="24"/>
          <w:szCs w:val="23"/>
        </w:rPr>
        <w:t>debe privilegiar el uso de las nuevas tecnologías</w:t>
      </w:r>
      <w:r>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t xml:space="preserve"> </w:t>
      </w:r>
      <w:r>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Pr>
          <w:rFonts w:ascii="Palatino Linotype" w:hAnsi="Palatino Linotype" w:cs="Arial"/>
          <w:b/>
          <w:sz w:val="24"/>
          <w:szCs w:val="23"/>
        </w:rPr>
        <w:t>Sujeto Obligado</w:t>
      </w:r>
      <w:r>
        <w:rPr>
          <w:rFonts w:ascii="Palatino Linotype" w:hAnsi="Palatino Linotype" w:cs="Arial"/>
          <w:sz w:val="24"/>
          <w:szCs w:val="23"/>
        </w:rPr>
        <w:t xml:space="preserve"> podrá solicitar el cambio de modalidad </w:t>
      </w:r>
      <w:r>
        <w:rPr>
          <w:rFonts w:ascii="Palatino Linotype" w:hAnsi="Palatino Linotype" w:cs="Arial"/>
          <w:i/>
          <w:sz w:val="24"/>
          <w:szCs w:val="23"/>
        </w:rPr>
        <w:t>in situ</w:t>
      </w:r>
      <w:r>
        <w:rPr>
          <w:rFonts w:ascii="Palatino Linotype" w:hAnsi="Palatino Linotype" w:cs="Arial"/>
          <w:sz w:val="24"/>
          <w:szCs w:val="23"/>
        </w:rPr>
        <w:t xml:space="preserve"> </w:t>
      </w:r>
      <w:r>
        <w:rPr>
          <w:rFonts w:ascii="Palatino Linotype" w:hAnsi="Palatino Linotype" w:cs="Arial"/>
          <w:b/>
          <w:sz w:val="24"/>
          <w:szCs w:val="23"/>
        </w:rPr>
        <w:t>(Consulta Directa)</w:t>
      </w:r>
      <w:r>
        <w:rPr>
          <w:rFonts w:ascii="Palatino Linotype" w:hAnsi="Palatino Linotype" w:cs="Arial"/>
          <w:sz w:val="24"/>
          <w:szCs w:val="23"/>
        </w:rPr>
        <w:t>,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3E7E35AF" w14:textId="77777777" w:rsidR="00482DBD" w:rsidRDefault="00482DBD" w:rsidP="00482DBD">
      <w:pPr>
        <w:tabs>
          <w:tab w:val="left" w:pos="709"/>
        </w:tabs>
        <w:spacing w:after="0" w:line="360" w:lineRule="auto"/>
        <w:jc w:val="both"/>
        <w:rPr>
          <w:rFonts w:ascii="Palatino Linotype" w:hAnsi="Palatino Linotype" w:cs="Arial"/>
          <w:sz w:val="24"/>
          <w:szCs w:val="24"/>
        </w:rPr>
      </w:pPr>
    </w:p>
    <w:p w14:paraId="0ADE56E4" w14:textId="77777777" w:rsidR="00482DBD" w:rsidRDefault="00482DBD" w:rsidP="00482DBD">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anterior, se aprecia que el </w:t>
      </w:r>
      <w:r>
        <w:rPr>
          <w:rFonts w:ascii="Palatino Linotype" w:hAnsi="Palatino Linotype" w:cs="Arial"/>
          <w:b/>
          <w:sz w:val="24"/>
          <w:szCs w:val="24"/>
        </w:rPr>
        <w:t>Sujeto Obligado</w:t>
      </w:r>
      <w:r>
        <w:rPr>
          <w:rFonts w:ascii="Palatino Linotype" w:hAnsi="Palatino Linotype" w:cs="Arial"/>
          <w:sz w:val="24"/>
          <w:szCs w:val="24"/>
        </w:rPr>
        <w:t xml:space="preserve">, mediante archivo electrónico denominado </w:t>
      </w:r>
      <w:r w:rsidRPr="009D2B69">
        <w:rPr>
          <w:rFonts w:ascii="Palatino Linotype" w:hAnsi="Palatino Linotype" w:cs="Arial"/>
          <w:b/>
          <w:bCs/>
          <w:sz w:val="24"/>
          <w:szCs w:val="24"/>
        </w:rPr>
        <w:t>“acta primer sesión extraordinaria Comité de transparencia.pdf”</w:t>
      </w:r>
      <w:r w:rsidRPr="009D2B69">
        <w:rPr>
          <w:rFonts w:ascii="Palatino Linotype" w:hAnsi="Palatino Linotype" w:cs="Arial"/>
          <w:sz w:val="24"/>
          <w:szCs w:val="24"/>
        </w:rPr>
        <w:t xml:space="preserve"> con</w:t>
      </w:r>
      <w:r>
        <w:rPr>
          <w:rFonts w:ascii="Palatino Linotype" w:hAnsi="Palatino Linotype" w:cs="Arial"/>
          <w:sz w:val="24"/>
          <w:szCs w:val="24"/>
        </w:rPr>
        <w:t>sistente en el</w:t>
      </w:r>
      <w:r w:rsidRPr="009D2B69">
        <w:rPr>
          <w:rFonts w:ascii="Palatino Linotype" w:hAnsi="Palatino Linotype" w:cs="Arial"/>
          <w:sz w:val="24"/>
          <w:szCs w:val="24"/>
        </w:rPr>
        <w:t xml:space="preserve"> Acta de la Primer Sesión Extraordinaria del Comité de Transparencia del Sistema Municipal DIF Metepec 2022 - 2024, </w:t>
      </w:r>
      <w:r>
        <w:rPr>
          <w:rFonts w:ascii="Palatino Linotype" w:hAnsi="Palatino Linotype" w:cs="Arial"/>
          <w:sz w:val="24"/>
          <w:szCs w:val="24"/>
        </w:rPr>
        <w:t xml:space="preserve">misma que estipula dentro del contenido del mismo lo relacionado con el </w:t>
      </w:r>
      <w:r>
        <w:rPr>
          <w:rFonts w:ascii="Palatino Linotype" w:hAnsi="Palatino Linotype" w:cs="Arial"/>
          <w:b/>
          <w:i/>
          <w:sz w:val="24"/>
          <w:szCs w:val="24"/>
          <w:u w:val="single"/>
        </w:rPr>
        <w:t>cambio de modalidad de entrega de información (in situ)</w:t>
      </w:r>
      <w:r>
        <w:rPr>
          <w:rFonts w:ascii="Palatino Linotype" w:hAnsi="Palatino Linotype" w:cs="Arial"/>
          <w:sz w:val="24"/>
          <w:szCs w:val="24"/>
        </w:rPr>
        <w:t>, de los documentos con los cuales se dará respuesta a la solicitud de información de acceso a la información pública, argumentando que ante la emergencia de salud pública declarada por la Organiza</w:t>
      </w:r>
      <w:r w:rsidR="005C1E31">
        <w:rPr>
          <w:rFonts w:ascii="Palatino Linotype" w:hAnsi="Palatino Linotype" w:cs="Arial"/>
          <w:sz w:val="24"/>
          <w:szCs w:val="24"/>
        </w:rPr>
        <w:t>ci</w:t>
      </w:r>
      <w:r>
        <w:rPr>
          <w:rFonts w:ascii="Palatino Linotype" w:hAnsi="Palatino Linotype" w:cs="Arial"/>
          <w:sz w:val="24"/>
          <w:szCs w:val="24"/>
        </w:rPr>
        <w:t xml:space="preserve">ón Mundial de Salud (OMS) el </w:t>
      </w:r>
      <w:r>
        <w:rPr>
          <w:rFonts w:ascii="Palatino Linotype" w:hAnsi="Palatino Linotype" w:cs="Arial"/>
          <w:sz w:val="24"/>
          <w:szCs w:val="24"/>
        </w:rPr>
        <w:lastRenderedPageBreak/>
        <w:t>30 de marzo de 2020, por brote mundial del virus SARS.CoV2 (COVID-19) ese órgano como medida preventiva y de actuación, desarrolla sus actividades fundamentales con el personal indispensable. Asimismo, estiman que la documentación con la que se daría respuesta sobrepasa las capacidades humanas del Sistema Municipal del DIF Metepec.</w:t>
      </w:r>
    </w:p>
    <w:p w14:paraId="0EB813EA" w14:textId="77777777" w:rsidR="00482DBD" w:rsidRDefault="00482DBD" w:rsidP="00482DBD">
      <w:pPr>
        <w:tabs>
          <w:tab w:val="left" w:pos="709"/>
        </w:tabs>
        <w:spacing w:after="0" w:line="360" w:lineRule="auto"/>
        <w:jc w:val="both"/>
        <w:rPr>
          <w:rFonts w:ascii="Palatino Linotype" w:hAnsi="Palatino Linotype" w:cs="Arial"/>
          <w:sz w:val="24"/>
          <w:szCs w:val="24"/>
        </w:rPr>
      </w:pPr>
    </w:p>
    <w:p w14:paraId="46E0BC7E" w14:textId="77777777" w:rsidR="00482DBD" w:rsidRDefault="00482DBD" w:rsidP="00482DBD">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Así, este Instituto estima que la repuestas otorgada por el Sujeto Obligado al particular carecen de una debida fundamentación y motivación. Respecto a la fundamentación y motivación es de señalar que el máximo tribunal del país ha establecido jurisprudencia respecto a qué debe entenderse por fundamentación y motivación, en los siguientes términos:</w:t>
      </w:r>
    </w:p>
    <w:p w14:paraId="36AC085D" w14:textId="77777777" w:rsidR="00482DBD" w:rsidRDefault="00482DBD" w:rsidP="00482DBD">
      <w:pPr>
        <w:spacing w:after="0" w:line="360" w:lineRule="auto"/>
        <w:jc w:val="both"/>
        <w:rPr>
          <w:sz w:val="24"/>
          <w:szCs w:val="24"/>
        </w:rPr>
      </w:pPr>
    </w:p>
    <w:p w14:paraId="00C9A26B" w14:textId="77777777" w:rsidR="00482DBD" w:rsidRDefault="00482DBD" w:rsidP="00482DBD">
      <w:pPr>
        <w:spacing w:after="0"/>
        <w:ind w:left="851" w:right="899"/>
        <w:jc w:val="both"/>
        <w:rPr>
          <w:rFonts w:ascii="Palatino Linotype" w:hAnsi="Palatino Linotype"/>
          <w:i/>
          <w:iCs/>
          <w:color w:val="000000"/>
        </w:rPr>
      </w:pPr>
      <w:r>
        <w:rPr>
          <w:rFonts w:ascii="Palatino Linotype" w:hAnsi="Palatino Linotype"/>
          <w:b/>
          <w:bCs/>
          <w:i/>
          <w:iCs/>
          <w:color w:val="000000"/>
        </w:rPr>
        <w:t>“FUNDAMENTACIÓN Y MOTIVACIÓN.</w:t>
      </w:r>
      <w:r>
        <w:rPr>
          <w:rFonts w:ascii="Palatino Linotype" w:hAnsi="Palatino Linotype"/>
          <w:i/>
          <w:iCs/>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5268930D" w14:textId="77777777" w:rsidR="00482DBD" w:rsidRDefault="00482DBD" w:rsidP="00482DBD">
      <w:pPr>
        <w:spacing w:after="0"/>
        <w:ind w:left="851" w:right="899"/>
        <w:jc w:val="both"/>
      </w:pPr>
    </w:p>
    <w:p w14:paraId="10DE2BB3" w14:textId="77777777" w:rsidR="00482DBD" w:rsidRDefault="00482DBD" w:rsidP="00482DBD">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363F2607" w14:textId="77777777" w:rsidR="00482DBD" w:rsidRDefault="00482DBD" w:rsidP="00482DBD">
      <w:pPr>
        <w:spacing w:after="0" w:line="360" w:lineRule="auto"/>
        <w:jc w:val="both"/>
        <w:rPr>
          <w:rFonts w:ascii="Palatino Linotype" w:hAnsi="Palatino Linotype"/>
          <w:color w:val="000000"/>
          <w:sz w:val="24"/>
          <w:szCs w:val="24"/>
        </w:rPr>
      </w:pPr>
    </w:p>
    <w:p w14:paraId="2FA2B6A2" w14:textId="77777777" w:rsidR="00482DBD" w:rsidRDefault="00482DBD" w:rsidP="00482DBD">
      <w:pPr>
        <w:spacing w:after="0" w:line="360" w:lineRule="auto"/>
        <w:jc w:val="both"/>
        <w:rPr>
          <w:rFonts w:ascii="Palatino Linotype" w:hAnsi="Palatino Linotype"/>
          <w:color w:val="000000"/>
          <w:sz w:val="24"/>
          <w:szCs w:val="24"/>
        </w:rPr>
      </w:pPr>
    </w:p>
    <w:p w14:paraId="10452166" w14:textId="77777777" w:rsidR="00482DBD" w:rsidRDefault="00482DBD" w:rsidP="00482DBD">
      <w:pPr>
        <w:spacing w:after="0" w:line="360" w:lineRule="auto"/>
        <w:jc w:val="both"/>
        <w:rPr>
          <w:sz w:val="24"/>
          <w:szCs w:val="24"/>
        </w:rPr>
      </w:pPr>
    </w:p>
    <w:p w14:paraId="471EF08A" w14:textId="77777777" w:rsidR="00482DBD" w:rsidRDefault="00482DBD" w:rsidP="00482DBD">
      <w:pPr>
        <w:spacing w:after="0"/>
        <w:ind w:left="851" w:right="899"/>
        <w:jc w:val="both"/>
        <w:rPr>
          <w:rFonts w:ascii="Palatino Linotype" w:hAnsi="Palatino Linotype"/>
          <w:i/>
          <w:iCs/>
          <w:color w:val="000000"/>
        </w:rPr>
      </w:pPr>
      <w:r>
        <w:rPr>
          <w:rFonts w:ascii="Palatino Linotype" w:hAnsi="Palatino Linotype"/>
          <w:i/>
          <w:iCs/>
          <w:color w:val="000000"/>
        </w:rPr>
        <w:t>“</w:t>
      </w:r>
      <w:r>
        <w:rPr>
          <w:rFonts w:ascii="Palatino Linotype" w:hAnsi="Palatino Linotype"/>
          <w:b/>
          <w:bCs/>
          <w:i/>
          <w:iCs/>
          <w:color w:val="000000"/>
        </w:rPr>
        <w:t>FUNDAMENTACIÓN Y MOTIVACIÓN. EL ASPECTO FORMAL DE LA GARANTÍA Y SU FINALIDAD SE TRADUCEN EN EXPLICAR, JUSTIFICAR, POSIBILITAR LA DEFENSA Y COMUNICAR LA DECISIÓN.</w:t>
      </w:r>
      <w:r>
        <w:rPr>
          <w:rFonts w:ascii="Palatino Linotype" w:hAnsi="Palatino Linotype"/>
          <w:i/>
          <w:iCs/>
          <w:color w:val="000000"/>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08FEB79A" w14:textId="77777777" w:rsidR="00482DBD" w:rsidRDefault="00482DBD" w:rsidP="00482DBD">
      <w:pPr>
        <w:spacing w:after="0"/>
        <w:ind w:left="851" w:right="899"/>
        <w:jc w:val="both"/>
      </w:pPr>
    </w:p>
    <w:p w14:paraId="2ED63DC7" w14:textId="77777777" w:rsidR="00482DBD" w:rsidRDefault="00482DBD" w:rsidP="00482DBD">
      <w:pPr>
        <w:spacing w:after="0" w:line="360" w:lineRule="auto"/>
        <w:jc w:val="both"/>
        <w:rPr>
          <w:rFonts w:ascii="Palatino Linotype" w:hAnsi="Palatino Linotype"/>
          <w:color w:val="000000"/>
          <w:sz w:val="24"/>
          <w:szCs w:val="24"/>
          <w:highlight w:val="yellow"/>
        </w:rPr>
      </w:pPr>
      <w:r>
        <w:rPr>
          <w:rFonts w:ascii="Palatino Linotype" w:hAnsi="Palatino Linotype"/>
          <w:color w:val="000000"/>
          <w:sz w:val="24"/>
          <w:szCs w:val="24"/>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6C0CC2EC" w14:textId="77777777" w:rsidR="00482DBD" w:rsidRDefault="00482DBD" w:rsidP="00482DBD">
      <w:pPr>
        <w:tabs>
          <w:tab w:val="left" w:pos="709"/>
        </w:tabs>
        <w:spacing w:after="0" w:line="360" w:lineRule="auto"/>
        <w:jc w:val="both"/>
        <w:rPr>
          <w:rFonts w:ascii="Palatino Linotype" w:hAnsi="Palatino Linotype"/>
          <w:color w:val="000000"/>
          <w:sz w:val="24"/>
          <w:szCs w:val="24"/>
          <w:highlight w:val="cyan"/>
        </w:rPr>
      </w:pPr>
    </w:p>
    <w:p w14:paraId="409ECA73" w14:textId="77777777" w:rsidR="00482DBD" w:rsidRDefault="00482DBD" w:rsidP="00482DBD">
      <w:pPr>
        <w:tabs>
          <w:tab w:val="left" w:pos="709"/>
        </w:tabs>
        <w:spacing w:after="0" w:line="360" w:lineRule="auto"/>
        <w:jc w:val="both"/>
        <w:rPr>
          <w:rFonts w:ascii="Palatino Linotype" w:hAnsi="Palatino Linotype"/>
          <w:sz w:val="24"/>
          <w:szCs w:val="24"/>
        </w:rPr>
      </w:pPr>
      <w:r>
        <w:rPr>
          <w:rFonts w:ascii="Palatino Linotype" w:hAnsi="Palatino Linotype"/>
          <w:color w:val="000000"/>
          <w:sz w:val="24"/>
          <w:szCs w:val="24"/>
        </w:rPr>
        <w:t xml:space="preserve">Adicionalmente debemos señalar que se solicitó a la </w:t>
      </w:r>
      <w:r>
        <w:rPr>
          <w:rFonts w:ascii="Palatino Linotype" w:hAnsi="Palatino Linotype"/>
          <w:sz w:val="24"/>
          <w:szCs w:val="24"/>
        </w:rPr>
        <w:t xml:space="preserve">Dirección de Informática, informará a esta Ponencia si se había registrado alguna incidencia respecto de la </w:t>
      </w:r>
      <w:r>
        <w:rPr>
          <w:rFonts w:ascii="Palatino Linotype" w:hAnsi="Palatino Linotype"/>
          <w:sz w:val="24"/>
          <w:szCs w:val="24"/>
        </w:rPr>
        <w:lastRenderedPageBreak/>
        <w:t>presente solicitud de información, a lo que dicha Unidad Administrativa indico lo siguiente:</w:t>
      </w:r>
    </w:p>
    <w:p w14:paraId="26C97B37" w14:textId="77777777" w:rsidR="005C1E31" w:rsidRDefault="005C1E31" w:rsidP="005C1E31">
      <w:pPr>
        <w:tabs>
          <w:tab w:val="left" w:pos="709"/>
        </w:tabs>
        <w:spacing w:after="0"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66432" behindDoc="0" locked="0" layoutInCell="1" allowOverlap="1" wp14:anchorId="652E4A90" wp14:editId="3BEF6A61">
                <wp:simplePos x="0" y="0"/>
                <wp:positionH relativeFrom="margin">
                  <wp:posOffset>119558</wp:posOffset>
                </wp:positionH>
                <wp:positionV relativeFrom="paragraph">
                  <wp:posOffset>1840408</wp:posOffset>
                </wp:positionV>
                <wp:extent cx="5888736" cy="702056"/>
                <wp:effectExtent l="0" t="0" r="17145" b="22225"/>
                <wp:wrapNone/>
                <wp:docPr id="14" name="Rectángulo 14"/>
                <wp:cNvGraphicFramePr/>
                <a:graphic xmlns:a="http://schemas.openxmlformats.org/drawingml/2006/main">
                  <a:graphicData uri="http://schemas.microsoft.com/office/word/2010/wordprocessingShape">
                    <wps:wsp>
                      <wps:cNvSpPr/>
                      <wps:spPr>
                        <a:xfrm>
                          <a:off x="0" y="0"/>
                          <a:ext cx="5888736" cy="70205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DFC0F" id="Rectángulo 14" o:spid="_x0000_s1026" style="position:absolute;margin-left:9.4pt;margin-top:144.9pt;width:463.7pt;height:55.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" filled="f" strokecolor="red" strokeweight="1.5pt">
                <w10:wrap anchorx="margin"/>
              </v:rect>
            </w:pict>
          </mc:Fallback>
        </mc:AlternateContent>
      </w:r>
      <w:r>
        <w:rPr>
          <w:noProof/>
          <w:lang w:eastAsia="es-MX"/>
        </w:rPr>
        <mc:AlternateContent>
          <mc:Choice Requires="wps">
            <w:drawing>
              <wp:anchor distT="0" distB="0" distL="114300" distR="114300" simplePos="0" relativeHeight="251664384" behindDoc="0" locked="0" layoutInCell="1" allowOverlap="1" wp14:anchorId="6AD0CC93" wp14:editId="67450C3A">
                <wp:simplePos x="0" y="0"/>
                <wp:positionH relativeFrom="column">
                  <wp:posOffset>111760</wp:posOffset>
                </wp:positionH>
                <wp:positionV relativeFrom="paragraph">
                  <wp:posOffset>101905</wp:posOffset>
                </wp:positionV>
                <wp:extent cx="2570672" cy="224286"/>
                <wp:effectExtent l="0" t="0" r="20320" b="23495"/>
                <wp:wrapNone/>
                <wp:docPr id="11" name="Rectángulo 11"/>
                <wp:cNvGraphicFramePr/>
                <a:graphic xmlns:a="http://schemas.openxmlformats.org/drawingml/2006/main">
                  <a:graphicData uri="http://schemas.microsoft.com/office/word/2010/wordprocessingShape">
                    <wps:wsp>
                      <wps:cNvSpPr/>
                      <wps:spPr>
                        <a:xfrm>
                          <a:off x="0" y="0"/>
                          <a:ext cx="2570672" cy="22428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B708E" id="Rectángulo 11" o:spid="_x0000_s1026" style="position:absolute;margin-left:8.8pt;margin-top:8pt;width:202.4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" filled="f" strokecolor="red" strokeweight="1.5pt"/>
            </w:pict>
          </mc:Fallback>
        </mc:AlternateContent>
      </w:r>
      <w:r>
        <w:rPr>
          <w:noProof/>
          <w:lang w:eastAsia="es-MX"/>
        </w:rPr>
        <w:drawing>
          <wp:inline distT="0" distB="0" distL="0" distR="0" wp14:anchorId="5EF2EB67" wp14:editId="283DC28F">
            <wp:extent cx="5903366" cy="2730937"/>
            <wp:effectExtent l="114300" t="95250" r="116840" b="889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132" t="17114" r="1198" b="36411"/>
                    <a:stretch/>
                  </pic:blipFill>
                  <pic:spPr bwMode="auto">
                    <a:xfrm>
                      <a:off x="0" y="0"/>
                      <a:ext cx="5982850" cy="276770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A88B3DE" w14:textId="77777777" w:rsidR="00482DBD" w:rsidRDefault="00482DBD" w:rsidP="00482DBD">
      <w:pPr>
        <w:tabs>
          <w:tab w:val="left" w:pos="709"/>
        </w:tabs>
        <w:spacing w:after="0" w:line="360" w:lineRule="auto"/>
        <w:jc w:val="center"/>
        <w:rPr>
          <w:rFonts w:ascii="Palatino Linotype" w:hAnsi="Palatino Linotype"/>
          <w:sz w:val="24"/>
          <w:szCs w:val="24"/>
        </w:rPr>
      </w:pPr>
      <w:r w:rsidRPr="003B4435">
        <w:rPr>
          <w:noProof/>
        </w:rPr>
        <w:t xml:space="preserve"> </w:t>
      </w:r>
    </w:p>
    <w:p w14:paraId="0968F8AF" w14:textId="77777777" w:rsidR="00482DBD" w:rsidRDefault="00482DBD" w:rsidP="00482DBD">
      <w:pPr>
        <w:spacing w:after="280" w:line="360" w:lineRule="auto"/>
        <w:jc w:val="both"/>
        <w:rPr>
          <w:rFonts w:ascii="Palatino Linotype" w:hAnsi="Palatino Linotype"/>
          <w:color w:val="000000"/>
          <w:sz w:val="24"/>
          <w:szCs w:val="24"/>
        </w:rPr>
      </w:pPr>
      <w:r>
        <w:rPr>
          <w:rFonts w:ascii="Palatino Linotype" w:hAnsi="Palatino Linotype"/>
          <w:color w:val="000000"/>
          <w:sz w:val="24"/>
          <w:szCs w:val="24"/>
        </w:rPr>
        <w:t>De la información que remitió la Dirección de informática, se puede observar que el Sujeto Obligado no realizó ningún registro de incidencia para poder hacer el cambio de modalidad, aunado a que, como lo manifiesta la unidad administrativa a cargo del Sistema de Acceso a la Información Mexiquense (SAIMEX), el Sistema de Acceso a la Información Mexiquense tiene el soporte tecnológico, para que puedan adjuntar archivos con un peso aproximado de hasta 500Mb o un equivalente de 8,000 hojas.</w:t>
      </w:r>
    </w:p>
    <w:bookmarkEnd w:id="3"/>
    <w:bookmarkEnd w:id="4"/>
    <w:p w14:paraId="1B190B6C" w14:textId="77777777" w:rsidR="00482DBD" w:rsidRDefault="00482DBD" w:rsidP="00482DBD">
      <w:pPr>
        <w:spacing w:after="0" w:line="360" w:lineRule="auto"/>
        <w:jc w:val="both"/>
        <w:rPr>
          <w:rFonts w:ascii="Palatino Linotype" w:hAnsi="Palatino Linotype" w:cs="Arial"/>
          <w:sz w:val="24"/>
        </w:rPr>
      </w:pPr>
      <w:r>
        <w:rPr>
          <w:rFonts w:ascii="Palatino Linotype" w:hAnsi="Palatino Linotype" w:cs="Arial"/>
          <w:sz w:val="24"/>
        </w:rPr>
        <w:t xml:space="preserve">Razones por las cuales es dable ordenar la información solicitada en la vía previamente requerida, ya que el Sujeto Obligado acepta contar con la información, así como también es de señalar que no realizó una debida fundamentación y motivación que sustente el cambio de modalidad, por lo tanto, es necesario hacer entrega de la información </w:t>
      </w:r>
      <w:r>
        <w:rPr>
          <w:rFonts w:ascii="Palatino Linotype" w:hAnsi="Palatino Linotype" w:cs="Arial"/>
          <w:sz w:val="24"/>
        </w:rPr>
        <w:lastRenderedPageBreak/>
        <w:t>tomando en consideración las excepciones que la Ley en la metería otorga, para tal efecto es necesario observar lo que a continuación se establece:</w:t>
      </w:r>
    </w:p>
    <w:p w14:paraId="2AD7EA67" w14:textId="77777777" w:rsidR="00482DBD" w:rsidRDefault="00482DBD" w:rsidP="00482DBD">
      <w:pPr>
        <w:spacing w:after="0" w:line="360" w:lineRule="auto"/>
        <w:jc w:val="both"/>
        <w:rPr>
          <w:rFonts w:ascii="Palatino Linotype" w:hAnsi="Palatino Linotype" w:cs="Arial"/>
          <w:sz w:val="24"/>
        </w:rPr>
      </w:pPr>
    </w:p>
    <w:p w14:paraId="384845CA" w14:textId="77777777" w:rsidR="00482DBD" w:rsidRDefault="00482DBD" w:rsidP="00482DBD">
      <w:pPr>
        <w:pStyle w:val="Prrafodelista"/>
        <w:numPr>
          <w:ilvl w:val="0"/>
          <w:numId w:val="4"/>
        </w:numPr>
        <w:spacing w:line="360" w:lineRule="auto"/>
        <w:jc w:val="both"/>
        <w:rPr>
          <w:rFonts w:ascii="Palatino Linotype" w:hAnsi="Palatino Linotype"/>
          <w:b/>
          <w:sz w:val="28"/>
        </w:rPr>
      </w:pPr>
      <w:r>
        <w:rPr>
          <w:rFonts w:ascii="Palatino Linotype" w:hAnsi="Palatino Linotype"/>
          <w:b/>
          <w:sz w:val="28"/>
        </w:rPr>
        <w:t>Versión Pública</w:t>
      </w:r>
    </w:p>
    <w:p w14:paraId="47AA1E17" w14:textId="77777777" w:rsidR="00482DBD" w:rsidRDefault="00482DBD" w:rsidP="00482DBD">
      <w:pPr>
        <w:tabs>
          <w:tab w:val="left" w:pos="7938"/>
        </w:tabs>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No pasa desapercibido que la información podría contener información susceptible de clasificar, por lo que de los documentos que se ordena su entrega cabe señalar que el derecho de acceso a la información pública tiene como limitante el respeto a la intimidad y a la vida privada de las personas, por lo que la entrega de la información, misma de la que se desprende que contiene datos personales con carácter de confidenciales, dado su naturaleza, toda vez que se trata de los estados de cuenta de personas que estuvieron en un sector salud, aunado a que en el mismo también se trata de la atención no solo a personas mayores de edad, sino que se encuentran menores de edad y no podrían vulnerarse sus derechos, por lo cual, dicha información debe ser clasificada para no vulnerar un derecho intangible. Atento a lo anterior deberá generarse una versión pública, en la que se suprima aquella información relacionada con la vida privada de los particulares;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4512BAD" w14:textId="77777777" w:rsidR="00482DBD" w:rsidRDefault="00482DBD" w:rsidP="00482DBD">
      <w:pPr>
        <w:spacing w:before="240" w:line="360" w:lineRule="auto"/>
        <w:ind w:left="567" w:right="567"/>
        <w:jc w:val="both"/>
        <w:rPr>
          <w:rFonts w:ascii="Palatino Linotype" w:hAnsi="Palatino Linotype" w:cs="Arial"/>
          <w:i/>
        </w:rPr>
      </w:pPr>
      <w:r>
        <w:rPr>
          <w:rFonts w:ascii="Palatino Linotype" w:hAnsi="Palatino Linotype" w:cs="Arial"/>
          <w:i/>
        </w:rPr>
        <w:t>“Artículo 3. Para los efectos de la presente Ley se entenderá por:</w:t>
      </w:r>
    </w:p>
    <w:p w14:paraId="19056517" w14:textId="77777777" w:rsidR="00482DBD" w:rsidRDefault="00482DBD" w:rsidP="00482DBD">
      <w:pPr>
        <w:spacing w:before="240" w:line="360" w:lineRule="auto"/>
        <w:ind w:left="567" w:right="567"/>
        <w:jc w:val="both"/>
        <w:rPr>
          <w:rFonts w:ascii="Palatino Linotype" w:hAnsi="Palatino Linotype" w:cs="Arial"/>
          <w:i/>
        </w:rPr>
      </w:pPr>
      <w:r>
        <w:rPr>
          <w:rFonts w:ascii="Palatino Linotype" w:hAnsi="Palatino Linotype" w:cs="Arial"/>
          <w:i/>
        </w:rPr>
        <w:t>(…)</w:t>
      </w:r>
    </w:p>
    <w:p w14:paraId="7F03E3A4" w14:textId="77777777" w:rsidR="00482DBD" w:rsidRDefault="00482DBD" w:rsidP="00482DBD">
      <w:pPr>
        <w:spacing w:before="240" w:line="360" w:lineRule="auto"/>
        <w:ind w:left="567" w:right="567"/>
        <w:jc w:val="both"/>
        <w:rPr>
          <w:rFonts w:ascii="Palatino Linotype" w:hAnsi="Palatino Linotype" w:cs="Arial"/>
          <w:b/>
          <w:i/>
          <w:u w:val="single"/>
        </w:rPr>
      </w:pPr>
    </w:p>
    <w:p w14:paraId="534104EF" w14:textId="77777777" w:rsidR="00482DBD" w:rsidRDefault="00482DBD" w:rsidP="00482DBD">
      <w:pPr>
        <w:spacing w:before="240" w:line="360" w:lineRule="auto"/>
        <w:ind w:left="567" w:right="567"/>
        <w:jc w:val="both"/>
        <w:rPr>
          <w:rFonts w:ascii="Palatino Linotype" w:hAnsi="Palatino Linotype" w:cs="Arial"/>
          <w:b/>
          <w:i/>
          <w:u w:val="single"/>
        </w:rPr>
      </w:pPr>
    </w:p>
    <w:p w14:paraId="0067367F" w14:textId="77777777" w:rsidR="00482DBD" w:rsidRDefault="00482DBD" w:rsidP="00482DBD">
      <w:pPr>
        <w:spacing w:before="240" w:line="360" w:lineRule="auto"/>
        <w:ind w:left="567" w:right="567"/>
        <w:jc w:val="both"/>
        <w:rPr>
          <w:rFonts w:ascii="Palatino Linotype" w:hAnsi="Palatino Linotype" w:cs="Arial"/>
          <w:b/>
          <w:i/>
        </w:rPr>
      </w:pPr>
      <w:r>
        <w:rPr>
          <w:rFonts w:ascii="Palatino Linotype" w:hAnsi="Palatino Linotype" w:cs="Arial"/>
          <w:b/>
          <w:i/>
          <w:u w:val="single"/>
        </w:rPr>
        <w:t>IX. Datos personales:</w:t>
      </w:r>
      <w:r>
        <w:rPr>
          <w:rFonts w:ascii="Palatino Linotype" w:hAnsi="Palatino Linotype" w:cs="Arial"/>
          <w:b/>
          <w:i/>
        </w:rPr>
        <w:t xml:space="preserve"> </w:t>
      </w:r>
      <w:r>
        <w:rPr>
          <w:rFonts w:ascii="Palatino Linotype" w:hAnsi="Palatino Linotype" w:cs="Arial"/>
          <w:i/>
        </w:rPr>
        <w:t>La información concerniente a una persona, identificada o identificable según lo dispuesto por la Ley de Protección de Datos Personales del Estado de México;</w:t>
      </w:r>
    </w:p>
    <w:p w14:paraId="12A2484F" w14:textId="77777777" w:rsidR="00482DBD" w:rsidRDefault="00482DBD" w:rsidP="00482DBD">
      <w:pPr>
        <w:spacing w:before="240" w:line="360" w:lineRule="auto"/>
        <w:ind w:left="567" w:right="567"/>
        <w:jc w:val="both"/>
        <w:rPr>
          <w:rFonts w:ascii="Palatino Linotype" w:hAnsi="Palatino Linotype" w:cs="Arial"/>
          <w:b/>
          <w:i/>
        </w:rPr>
      </w:pPr>
      <w:r>
        <w:rPr>
          <w:rFonts w:ascii="Palatino Linotype" w:hAnsi="Palatino Linotype" w:cs="Arial"/>
          <w:b/>
          <w:i/>
        </w:rPr>
        <w:t>(…)</w:t>
      </w:r>
    </w:p>
    <w:p w14:paraId="76BCAB94" w14:textId="77777777" w:rsidR="00482DBD" w:rsidRDefault="00482DBD" w:rsidP="00482DBD">
      <w:pPr>
        <w:spacing w:before="240" w:line="360" w:lineRule="auto"/>
        <w:ind w:left="567" w:right="567"/>
        <w:jc w:val="both"/>
        <w:rPr>
          <w:rFonts w:ascii="Palatino Linotype" w:hAnsi="Palatino Linotype" w:cs="Arial"/>
          <w:b/>
          <w:i/>
        </w:rPr>
      </w:pPr>
      <w:r>
        <w:rPr>
          <w:rFonts w:ascii="Palatino Linotype" w:hAnsi="Palatino Linotype" w:cs="Arial"/>
          <w:b/>
          <w:i/>
          <w:u w:val="single"/>
        </w:rPr>
        <w:t>XLV. Versión pública:</w:t>
      </w:r>
      <w:r>
        <w:rPr>
          <w:rFonts w:ascii="Palatino Linotype" w:hAnsi="Palatino Linotype" w:cs="Arial"/>
          <w:b/>
          <w:i/>
        </w:rPr>
        <w:t xml:space="preserve"> </w:t>
      </w:r>
      <w:r>
        <w:rPr>
          <w:rFonts w:ascii="Palatino Linotype" w:hAnsi="Palatino Linotype" w:cs="Arial"/>
          <w:i/>
        </w:rPr>
        <w:t>Documento en el que se elimine, suprime o borra la información clasificada como reservada o confidencial para permitir su acceso.</w:t>
      </w:r>
    </w:p>
    <w:p w14:paraId="3F0F53C5" w14:textId="77777777" w:rsidR="00482DBD" w:rsidRDefault="00482DBD" w:rsidP="00482DBD">
      <w:pPr>
        <w:spacing w:before="240" w:line="360" w:lineRule="auto"/>
        <w:ind w:left="567" w:right="567"/>
        <w:jc w:val="both"/>
        <w:rPr>
          <w:rFonts w:ascii="Palatino Linotype" w:hAnsi="Palatino Linotype" w:cs="Arial"/>
          <w:b/>
          <w:i/>
        </w:rPr>
      </w:pPr>
      <w:r>
        <w:rPr>
          <w:rFonts w:ascii="Palatino Linotype" w:hAnsi="Palatino Linotype" w:cs="Arial"/>
          <w:i/>
        </w:rPr>
        <w:t xml:space="preserve">Artículo 122. </w:t>
      </w:r>
      <w:r>
        <w:rPr>
          <w:rFonts w:ascii="Palatino Linotype" w:hAnsi="Palatino Linotype" w:cs="Arial"/>
          <w:b/>
          <w:i/>
          <w:u w:val="single"/>
        </w:rPr>
        <w:t xml:space="preserve">La clasificación es el proceso mediante el cual el sujeto obligado determina que la información en su poder </w:t>
      </w:r>
      <w:proofErr w:type="spellStart"/>
      <w:r>
        <w:rPr>
          <w:rFonts w:ascii="Palatino Linotype" w:hAnsi="Palatino Linotype" w:cs="Arial"/>
          <w:b/>
          <w:i/>
          <w:u w:val="single"/>
        </w:rPr>
        <w:t>actualiza</w:t>
      </w:r>
      <w:proofErr w:type="spellEnd"/>
      <w:r>
        <w:rPr>
          <w:rFonts w:ascii="Palatino Linotype" w:hAnsi="Palatino Linotype" w:cs="Arial"/>
          <w:b/>
          <w:i/>
          <w:u w:val="single"/>
        </w:rPr>
        <w:t xml:space="preserve"> alguno de los supuestos de reserva o confidencialidad, de conformidad con lo dispuesto en el presente título.</w:t>
      </w:r>
    </w:p>
    <w:p w14:paraId="4A0D741F" w14:textId="77777777" w:rsidR="00482DBD" w:rsidRDefault="00482DBD" w:rsidP="00482DBD">
      <w:pPr>
        <w:spacing w:before="240" w:line="360" w:lineRule="auto"/>
        <w:ind w:left="567" w:right="567"/>
        <w:jc w:val="both"/>
        <w:rPr>
          <w:rFonts w:ascii="Palatino Linotype" w:hAnsi="Palatino Linotype" w:cs="Arial"/>
          <w:i/>
        </w:rPr>
      </w:pPr>
      <w:r>
        <w:rPr>
          <w:rFonts w:ascii="Palatino Linotype" w:hAnsi="Palatino Linotype" w:cs="Arial"/>
          <w:i/>
        </w:rPr>
        <w:t>[…]</w:t>
      </w:r>
    </w:p>
    <w:p w14:paraId="012CB503" w14:textId="77777777" w:rsidR="00482DBD" w:rsidRDefault="00482DBD" w:rsidP="00482DBD">
      <w:pPr>
        <w:spacing w:before="240" w:line="360" w:lineRule="auto"/>
        <w:ind w:left="567" w:right="567"/>
        <w:jc w:val="both"/>
        <w:rPr>
          <w:rFonts w:ascii="Palatino Linotype" w:hAnsi="Palatino Linotype" w:cs="Arial"/>
          <w:i/>
        </w:rPr>
      </w:pPr>
      <w:r>
        <w:rPr>
          <w:rFonts w:ascii="Palatino Linotype" w:hAnsi="Palatino Linotype" w:cs="Arial"/>
          <w:i/>
        </w:rPr>
        <w:t>Artículo 132. La clasificación de la información se llevará a cabo en el momento en que:</w:t>
      </w:r>
    </w:p>
    <w:p w14:paraId="2B28EF36" w14:textId="77777777" w:rsidR="00482DBD" w:rsidRDefault="00482DBD" w:rsidP="00482DBD">
      <w:pPr>
        <w:spacing w:before="240" w:line="360" w:lineRule="auto"/>
        <w:ind w:left="567" w:right="567"/>
        <w:jc w:val="both"/>
        <w:rPr>
          <w:rFonts w:ascii="Palatino Linotype" w:hAnsi="Palatino Linotype" w:cs="Arial"/>
          <w:i/>
        </w:rPr>
      </w:pPr>
      <w:r>
        <w:rPr>
          <w:rFonts w:ascii="Palatino Linotype" w:hAnsi="Palatino Linotype" w:cs="Arial"/>
          <w:i/>
        </w:rPr>
        <w:t>[…]</w:t>
      </w:r>
    </w:p>
    <w:p w14:paraId="5C6DAA28" w14:textId="77777777" w:rsidR="00482DBD" w:rsidRDefault="00482DBD" w:rsidP="00482DBD">
      <w:pPr>
        <w:spacing w:before="240" w:line="360" w:lineRule="auto"/>
        <w:ind w:left="567" w:right="567"/>
        <w:jc w:val="both"/>
        <w:rPr>
          <w:rFonts w:ascii="Palatino Linotype" w:hAnsi="Palatino Linotype" w:cs="Arial"/>
          <w:b/>
          <w:i/>
          <w:u w:val="single"/>
        </w:rPr>
      </w:pPr>
      <w:r>
        <w:rPr>
          <w:rFonts w:ascii="Palatino Linotype" w:hAnsi="Palatino Linotype" w:cs="Arial"/>
          <w:b/>
          <w:i/>
          <w:u w:val="single"/>
        </w:rPr>
        <w:t>II. Se determine mediante resolución de autoridad competente; o</w:t>
      </w:r>
    </w:p>
    <w:p w14:paraId="7625A711" w14:textId="77777777" w:rsidR="00482DBD" w:rsidRDefault="00482DBD" w:rsidP="00482DBD">
      <w:pPr>
        <w:spacing w:before="240" w:line="360" w:lineRule="auto"/>
        <w:ind w:left="567" w:right="567"/>
        <w:jc w:val="both"/>
        <w:rPr>
          <w:rFonts w:ascii="Palatino Linotype" w:hAnsi="Palatino Linotype" w:cs="Arial"/>
          <w:b/>
          <w:i/>
        </w:rPr>
      </w:pPr>
      <w:r>
        <w:rPr>
          <w:rFonts w:ascii="Palatino Linotype" w:hAnsi="Palatino Linotype" w:cs="Arial"/>
          <w:b/>
          <w:i/>
        </w:rPr>
        <w:t>(…)</w:t>
      </w:r>
    </w:p>
    <w:p w14:paraId="1D873A4D" w14:textId="77777777" w:rsidR="00482DBD" w:rsidRDefault="00482DBD" w:rsidP="00482DBD">
      <w:pPr>
        <w:spacing w:before="240" w:line="360" w:lineRule="auto"/>
        <w:ind w:left="567" w:right="567"/>
        <w:jc w:val="both"/>
        <w:rPr>
          <w:rFonts w:ascii="Palatino Linotype" w:hAnsi="Palatino Linotype" w:cs="Arial"/>
          <w:b/>
          <w:i/>
        </w:rPr>
      </w:pPr>
      <w:r>
        <w:rPr>
          <w:rFonts w:ascii="Palatino Linotype" w:hAnsi="Palatino Linotype" w:cs="Arial"/>
          <w:i/>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w:t>
      </w:r>
      <w:r>
        <w:rPr>
          <w:rFonts w:ascii="Palatino Linotype" w:hAnsi="Palatino Linotype" w:cs="Arial"/>
          <w:i/>
        </w:rPr>
        <w:lastRenderedPageBreak/>
        <w:t>clasificadas, indicando su contenido</w:t>
      </w:r>
      <w:r>
        <w:rPr>
          <w:rFonts w:ascii="Palatino Linotype" w:hAnsi="Palatino Linotype" w:cs="Arial"/>
          <w:b/>
          <w:i/>
        </w:rPr>
        <w:t xml:space="preserve"> </w:t>
      </w:r>
      <w:r>
        <w:rPr>
          <w:rFonts w:ascii="Palatino Linotype" w:hAnsi="Palatino Linotype" w:cs="Arial"/>
          <w:b/>
          <w:i/>
          <w:u w:val="single"/>
        </w:rPr>
        <w:t xml:space="preserve">de manera genérica y fundando y motivando su clasificación.” </w:t>
      </w:r>
      <w:r>
        <w:rPr>
          <w:rFonts w:ascii="Palatino Linotype" w:hAnsi="Palatino Linotype" w:cs="Arial"/>
          <w:b/>
          <w:i/>
        </w:rPr>
        <w:t>[Sic]</w:t>
      </w:r>
    </w:p>
    <w:p w14:paraId="67D47104" w14:textId="77777777" w:rsidR="00482DBD" w:rsidRDefault="00482DBD" w:rsidP="00482DBD">
      <w:pPr>
        <w:spacing w:after="0" w:line="360" w:lineRule="auto"/>
        <w:jc w:val="both"/>
        <w:rPr>
          <w:rFonts w:ascii="Palatino Linotype" w:eastAsia="Times New Roman" w:hAnsi="Palatino Linotype" w:cs="Times New Roman"/>
          <w:sz w:val="24"/>
          <w:szCs w:val="24"/>
          <w:lang w:eastAsia="es-ES"/>
        </w:rPr>
      </w:pPr>
    </w:p>
    <w:p w14:paraId="5C008683" w14:textId="77777777" w:rsidR="00482DBD" w:rsidRDefault="00482DBD" w:rsidP="00482DB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B352430" w14:textId="77777777" w:rsidR="00482DBD" w:rsidRDefault="00482DBD" w:rsidP="00482DBD">
      <w:pPr>
        <w:spacing w:after="0" w:line="240" w:lineRule="auto"/>
        <w:ind w:left="567" w:right="616"/>
        <w:jc w:val="both"/>
        <w:rPr>
          <w:rFonts w:ascii="Palatino Linotype" w:eastAsia="Times New Roman" w:hAnsi="Palatino Linotype" w:cs="Times New Roman"/>
          <w:sz w:val="24"/>
          <w:szCs w:val="24"/>
          <w:lang w:eastAsia="es-ES"/>
        </w:rPr>
      </w:pPr>
    </w:p>
    <w:p w14:paraId="60B9FBAF" w14:textId="77777777" w:rsidR="00482DBD" w:rsidRDefault="00482DBD" w:rsidP="00482DBD">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i/>
          <w:szCs w:val="24"/>
          <w:lang w:eastAsia="es-ES"/>
        </w:rPr>
        <w:t>“</w:t>
      </w:r>
      <w:r>
        <w:rPr>
          <w:rFonts w:ascii="Palatino Linotype" w:eastAsia="Arial Unicode MS" w:hAnsi="Palatino Linotype" w:cs="Arial"/>
          <w:b/>
          <w:i/>
          <w:szCs w:val="24"/>
          <w:lang w:eastAsia="es-ES"/>
        </w:rPr>
        <w:t>Artículo</w:t>
      </w:r>
      <w:r>
        <w:rPr>
          <w:rFonts w:ascii="Palatino Linotype" w:eastAsia="Arial Unicode MS" w:hAnsi="Palatino Linotype" w:cs="Arial"/>
          <w:i/>
          <w:szCs w:val="24"/>
          <w:lang w:eastAsia="es-ES"/>
        </w:rPr>
        <w:t xml:space="preserve"> </w:t>
      </w:r>
      <w:r>
        <w:rPr>
          <w:rFonts w:ascii="Palatino Linotype" w:eastAsia="Arial Unicode MS" w:hAnsi="Palatino Linotype" w:cs="Arial"/>
          <w:b/>
          <w:i/>
          <w:szCs w:val="24"/>
          <w:lang w:eastAsia="es-ES"/>
        </w:rPr>
        <w:t>22</w:t>
      </w:r>
      <w:r>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59F955E5" w14:textId="77777777" w:rsidR="00482DBD" w:rsidRDefault="00482DBD" w:rsidP="00482DBD">
      <w:pPr>
        <w:spacing w:after="0" w:line="240" w:lineRule="auto"/>
        <w:ind w:left="567" w:right="616"/>
        <w:jc w:val="both"/>
        <w:rPr>
          <w:rFonts w:ascii="Palatino Linotype" w:eastAsia="Arial Unicode MS" w:hAnsi="Palatino Linotype" w:cs="Arial"/>
          <w:i/>
          <w:szCs w:val="24"/>
          <w:lang w:eastAsia="es-ES"/>
        </w:rPr>
      </w:pPr>
    </w:p>
    <w:p w14:paraId="4D610C8E" w14:textId="77777777" w:rsidR="00482DBD" w:rsidRDefault="00482DBD" w:rsidP="00482DBD">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1F2B7FAD" w14:textId="77777777" w:rsidR="00482DBD" w:rsidRDefault="00482DBD" w:rsidP="00482DBD">
      <w:pPr>
        <w:spacing w:after="0" w:line="240" w:lineRule="auto"/>
        <w:ind w:left="567" w:right="616"/>
        <w:jc w:val="both"/>
        <w:rPr>
          <w:rFonts w:ascii="Palatino Linotype" w:eastAsia="Arial Unicode MS" w:hAnsi="Palatino Linotype" w:cs="Arial"/>
          <w:i/>
          <w:szCs w:val="24"/>
          <w:lang w:eastAsia="es-ES"/>
        </w:rPr>
      </w:pPr>
    </w:p>
    <w:p w14:paraId="62CDCC63" w14:textId="77777777" w:rsidR="00482DBD" w:rsidRDefault="00482DBD" w:rsidP="00482DBD">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i/>
          <w:szCs w:val="24"/>
          <w:lang w:eastAsia="es-ES"/>
        </w:rPr>
        <w:t>I. Cuente con atribuciones conferidas en ley y medie el consentimiento del titular.</w:t>
      </w:r>
    </w:p>
    <w:p w14:paraId="0C26E92E" w14:textId="77777777" w:rsidR="00482DBD" w:rsidRDefault="00482DBD" w:rsidP="00482DBD">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4BCC3CD0" w14:textId="77777777" w:rsidR="00482DBD" w:rsidRDefault="00482DBD" w:rsidP="00482DBD">
      <w:pPr>
        <w:spacing w:after="0" w:line="240" w:lineRule="auto"/>
        <w:ind w:left="567" w:right="616"/>
        <w:jc w:val="both"/>
        <w:rPr>
          <w:rFonts w:ascii="Palatino Linotype" w:eastAsia="Arial Unicode MS" w:hAnsi="Palatino Linotype" w:cs="Arial"/>
          <w:i/>
          <w:szCs w:val="24"/>
          <w:lang w:eastAsia="es-ES"/>
        </w:rPr>
      </w:pPr>
    </w:p>
    <w:p w14:paraId="7545CCC1" w14:textId="77777777" w:rsidR="00482DBD" w:rsidRDefault="00482DBD" w:rsidP="00482DBD">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b/>
          <w:i/>
          <w:szCs w:val="24"/>
          <w:lang w:eastAsia="es-ES"/>
        </w:rPr>
        <w:t>Artículo</w:t>
      </w:r>
      <w:r>
        <w:rPr>
          <w:rFonts w:ascii="Palatino Linotype" w:eastAsia="Arial Unicode MS" w:hAnsi="Palatino Linotype" w:cs="Arial"/>
          <w:i/>
          <w:szCs w:val="24"/>
          <w:lang w:eastAsia="es-ES"/>
        </w:rPr>
        <w:t xml:space="preserve"> </w:t>
      </w:r>
      <w:r>
        <w:rPr>
          <w:rFonts w:ascii="Palatino Linotype" w:eastAsia="Arial Unicode MS" w:hAnsi="Palatino Linotype" w:cs="Arial"/>
          <w:b/>
          <w:i/>
          <w:szCs w:val="24"/>
          <w:lang w:eastAsia="es-ES"/>
        </w:rPr>
        <w:t>38</w:t>
      </w:r>
      <w:r>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11CCF61C" w14:textId="77777777" w:rsidR="00482DBD" w:rsidRDefault="00482DBD" w:rsidP="00482DBD">
      <w:pPr>
        <w:spacing w:after="0" w:line="240" w:lineRule="auto"/>
        <w:ind w:left="567" w:right="616"/>
        <w:jc w:val="both"/>
        <w:rPr>
          <w:rFonts w:ascii="Palatino Linotype" w:eastAsia="Arial Unicode MS" w:hAnsi="Palatino Linotype" w:cs="Arial"/>
          <w:i/>
          <w:sz w:val="28"/>
          <w:szCs w:val="24"/>
          <w:lang w:eastAsia="es-ES"/>
        </w:rPr>
      </w:pPr>
    </w:p>
    <w:p w14:paraId="7F0A5C85" w14:textId="77777777" w:rsidR="00482DBD" w:rsidRDefault="00482DBD" w:rsidP="00482DB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4B8C5E0A" w14:textId="77777777" w:rsidR="00482DBD" w:rsidRDefault="00482DBD" w:rsidP="00482DBD">
      <w:pPr>
        <w:spacing w:after="0" w:line="360" w:lineRule="auto"/>
        <w:jc w:val="both"/>
        <w:rPr>
          <w:rFonts w:ascii="Palatino Linotype" w:eastAsia="Times New Roman" w:hAnsi="Palatino Linotype" w:cs="Times New Roman"/>
          <w:sz w:val="24"/>
          <w:szCs w:val="24"/>
          <w:lang w:eastAsia="es-ES"/>
        </w:rPr>
      </w:pPr>
    </w:p>
    <w:p w14:paraId="63008C0F" w14:textId="77777777" w:rsidR="00482DBD" w:rsidRDefault="00482DBD" w:rsidP="00482DBD">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Pr>
          <w:rFonts w:ascii="Palatino Linotype" w:eastAsia="Arial Unicode MS" w:hAnsi="Palatino Linotype" w:cs="Times New Roman"/>
          <w:color w:val="000000"/>
          <w:sz w:val="24"/>
          <w:szCs w:val="24"/>
          <w:lang w:eastAsia="es-MX"/>
        </w:rPr>
        <w:t>el Sujeto Obligado</w:t>
      </w:r>
      <w:r>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270A00E7" w14:textId="77777777" w:rsidR="00482DBD" w:rsidRDefault="00482DBD" w:rsidP="00482DBD">
      <w:pPr>
        <w:spacing w:after="0" w:line="360" w:lineRule="auto"/>
        <w:ind w:right="51"/>
        <w:jc w:val="both"/>
        <w:rPr>
          <w:rFonts w:ascii="Palatino Linotype" w:eastAsia="Arial Unicode MS" w:hAnsi="Palatino Linotype" w:cs="Arial"/>
          <w:sz w:val="24"/>
          <w:szCs w:val="24"/>
        </w:rPr>
      </w:pPr>
    </w:p>
    <w:p w14:paraId="45D17582" w14:textId="77777777" w:rsidR="00482DBD" w:rsidRDefault="00482DBD" w:rsidP="00482DBD">
      <w:pPr>
        <w:spacing w:after="0" w:line="360" w:lineRule="auto"/>
        <w:ind w:right="51"/>
        <w:jc w:val="both"/>
        <w:rPr>
          <w:rFonts w:ascii="Palatino Linotype" w:hAnsi="Palatino Linotype" w:cs="Arial"/>
          <w:sz w:val="24"/>
          <w:szCs w:val="24"/>
        </w:rPr>
      </w:pPr>
      <w:bookmarkStart w:id="6" w:name="_Hlk82076241"/>
      <w:r>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bookmarkEnd w:id="6"/>
    <w:p w14:paraId="0F95E308" w14:textId="77777777" w:rsidR="00482DBD" w:rsidRDefault="00482DBD" w:rsidP="00482DBD">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0433657A" w14:textId="77777777" w:rsidR="00482DBD" w:rsidRDefault="00482DBD" w:rsidP="00810C9B">
      <w:pPr>
        <w:spacing w:before="240" w:after="240" w:line="360" w:lineRule="auto"/>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42C8BC4E" w14:textId="77777777" w:rsidR="00482DBD" w:rsidRDefault="00482DBD" w:rsidP="00482DBD">
      <w:pPr>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 xml:space="preserve">Lo anterior es compartido por el ahora </w:t>
      </w:r>
      <w:r>
        <w:rPr>
          <w:rFonts w:ascii="Palatino Linotype" w:eastAsia="Times New Roman" w:hAnsi="Palatino Linotype" w:cs="Arial"/>
          <w:b/>
          <w:bCs/>
          <w:sz w:val="24"/>
          <w:szCs w:val="24"/>
          <w:lang w:eastAsia="es-MX"/>
        </w:rPr>
        <w:t>Instituto Nacional de Transparencia, Acceso a la Información y Protección de Datos Personales</w:t>
      </w:r>
      <w:r>
        <w:rPr>
          <w:rFonts w:ascii="Palatino Linotype" w:eastAsia="Times New Roman" w:hAnsi="Palatino Linotype" w:cs="Arial"/>
          <w:sz w:val="24"/>
          <w:szCs w:val="24"/>
          <w:lang w:eastAsia="es-MX"/>
        </w:rPr>
        <w:t xml:space="preserve"> (INAI), conforme al criterio </w:t>
      </w:r>
      <w:r>
        <w:rPr>
          <w:rFonts w:ascii="Palatino Linotype" w:eastAsia="Times New Roman" w:hAnsi="Palatino Linotype" w:cs="Arial"/>
          <w:b/>
          <w:sz w:val="24"/>
          <w:szCs w:val="24"/>
          <w:lang w:eastAsia="es-MX"/>
        </w:rPr>
        <w:t>19/17,</w:t>
      </w:r>
      <w:r>
        <w:rPr>
          <w:rFonts w:ascii="Palatino Linotype" w:eastAsia="Times New Roman" w:hAnsi="Palatino Linotype" w:cs="Arial"/>
          <w:sz w:val="24"/>
          <w:szCs w:val="24"/>
          <w:lang w:eastAsia="es-MX"/>
        </w:rPr>
        <w:t xml:space="preserve"> el cual es del tenor literal siguiente:</w:t>
      </w:r>
    </w:p>
    <w:p w14:paraId="29ECE503" w14:textId="77777777" w:rsidR="00482DBD" w:rsidRDefault="00482DBD" w:rsidP="00482DBD">
      <w:pPr>
        <w:autoSpaceDE w:val="0"/>
        <w:autoSpaceDN w:val="0"/>
        <w:adjustRightInd w:val="0"/>
        <w:spacing w:before="240" w:line="360" w:lineRule="auto"/>
        <w:ind w:left="851" w:right="851"/>
        <w:jc w:val="both"/>
        <w:rPr>
          <w:rFonts w:ascii="Palatino Linotype" w:eastAsia="Times New Roman" w:hAnsi="Palatino Linotype" w:cs="Arial"/>
          <w:bCs/>
          <w:i/>
        </w:rPr>
      </w:pPr>
      <w:r>
        <w:rPr>
          <w:rFonts w:ascii="Palatino Linotype" w:eastAsia="Times New Roman" w:hAnsi="Palatino Linotype" w:cs="Arial"/>
          <w:bCs/>
          <w:i/>
        </w:rPr>
        <w:t>“</w:t>
      </w:r>
      <w:r>
        <w:rPr>
          <w:rFonts w:ascii="Palatino Linotype" w:eastAsia="Times New Roman" w:hAnsi="Palatino Linotype" w:cs="Arial"/>
          <w:b/>
          <w:bCs/>
          <w:i/>
        </w:rPr>
        <w:t xml:space="preserve">Registro Federal de Contribuyentes (RFC) de personas físicas. </w:t>
      </w:r>
      <w:r>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001A746B" w14:textId="77777777" w:rsidR="00482DBD" w:rsidRDefault="00482DBD" w:rsidP="00482DBD">
      <w:pPr>
        <w:autoSpaceDE w:val="0"/>
        <w:autoSpaceDN w:val="0"/>
        <w:adjustRightInd w:val="0"/>
        <w:spacing w:before="240" w:line="360" w:lineRule="auto"/>
        <w:ind w:left="851" w:right="851"/>
        <w:jc w:val="both"/>
        <w:rPr>
          <w:rFonts w:ascii="Palatino Linotype" w:eastAsia="Times New Roman" w:hAnsi="Palatino Linotype" w:cs="Arial"/>
          <w:b/>
          <w:i/>
        </w:rPr>
      </w:pPr>
      <w:r>
        <w:rPr>
          <w:rFonts w:ascii="Palatino Linotype" w:eastAsia="Times New Roman" w:hAnsi="Palatino Linotype" w:cs="Arial"/>
          <w:b/>
          <w:i/>
        </w:rPr>
        <w:t>Resoluciones:</w:t>
      </w:r>
    </w:p>
    <w:p w14:paraId="11F0D58F" w14:textId="77777777" w:rsidR="00482DBD" w:rsidRDefault="00482DBD" w:rsidP="00482DBD">
      <w:pPr>
        <w:autoSpaceDE w:val="0"/>
        <w:autoSpaceDN w:val="0"/>
        <w:adjustRightInd w:val="0"/>
        <w:spacing w:before="240" w:line="360" w:lineRule="auto"/>
        <w:ind w:left="851" w:right="851"/>
        <w:jc w:val="both"/>
        <w:rPr>
          <w:rFonts w:ascii="Palatino Linotype" w:eastAsia="Times New Roman" w:hAnsi="Palatino Linotype" w:cs="Arial"/>
          <w:i/>
          <w:lang w:val="es-ES"/>
        </w:rPr>
      </w:pPr>
      <w:r>
        <w:rPr>
          <w:rFonts w:ascii="Palatino Linotype" w:eastAsia="Times New Roman" w:hAnsi="Palatino Linotype" w:cs="Arial"/>
          <w:b/>
          <w:i/>
        </w:rPr>
        <w:t xml:space="preserve">RRA </w:t>
      </w:r>
      <w:r>
        <w:rPr>
          <w:rFonts w:ascii="Palatino Linotype" w:eastAsia="Times New Roman" w:hAnsi="Palatino Linotype" w:cs="Arial"/>
          <w:b/>
          <w:i/>
          <w:lang w:val="es-ES"/>
        </w:rPr>
        <w:t xml:space="preserve">0189/17. </w:t>
      </w:r>
      <w:r>
        <w:rPr>
          <w:rFonts w:ascii="Palatino Linotype" w:eastAsia="Times New Roman" w:hAnsi="Palatino Linotype" w:cs="Arial"/>
          <w:i/>
          <w:lang w:val="es-ES"/>
        </w:rPr>
        <w:t xml:space="preserve">Morena. 08 de febrero de 2017. Por unanimidad. Comisionado Ponente </w:t>
      </w:r>
      <w:r>
        <w:rPr>
          <w:rFonts w:ascii="Palatino Linotype" w:eastAsia="Times New Roman" w:hAnsi="Palatino Linotype" w:cs="Arial"/>
          <w:i/>
        </w:rPr>
        <w:t>Joel Salas Suárez.</w:t>
      </w:r>
    </w:p>
    <w:p w14:paraId="5F3D9AA0" w14:textId="77777777" w:rsidR="00482DBD" w:rsidRDefault="00482DBD" w:rsidP="00482DBD">
      <w:pPr>
        <w:autoSpaceDE w:val="0"/>
        <w:autoSpaceDN w:val="0"/>
        <w:adjustRightInd w:val="0"/>
        <w:spacing w:before="240" w:line="360" w:lineRule="auto"/>
        <w:ind w:left="851" w:right="851"/>
        <w:jc w:val="both"/>
        <w:rPr>
          <w:rFonts w:ascii="Palatino Linotype" w:eastAsia="Times New Roman" w:hAnsi="Palatino Linotype" w:cs="Arial"/>
          <w:i/>
          <w:lang w:val="es-ES"/>
        </w:rPr>
      </w:pPr>
      <w:r>
        <w:rPr>
          <w:rFonts w:ascii="Palatino Linotype" w:eastAsia="Times New Roman" w:hAnsi="Palatino Linotype" w:cs="Arial"/>
          <w:b/>
          <w:i/>
        </w:rPr>
        <w:t xml:space="preserve">RRA </w:t>
      </w:r>
      <w:r>
        <w:rPr>
          <w:rFonts w:ascii="Palatino Linotype" w:eastAsia="Times New Roman" w:hAnsi="Palatino Linotype" w:cs="Arial"/>
          <w:b/>
          <w:bCs/>
          <w:i/>
        </w:rPr>
        <w:t>0677</w:t>
      </w:r>
      <w:r>
        <w:rPr>
          <w:rFonts w:ascii="Palatino Linotype" w:eastAsia="Times New Roman" w:hAnsi="Palatino Linotype" w:cs="Arial"/>
          <w:b/>
          <w:i/>
        </w:rPr>
        <w:t xml:space="preserve">/17. </w:t>
      </w:r>
      <w:r>
        <w:rPr>
          <w:rFonts w:ascii="Palatino Linotype" w:eastAsia="Times New Roman" w:hAnsi="Palatino Linotype" w:cs="Arial"/>
          <w:i/>
          <w:lang w:val="es-ES"/>
        </w:rPr>
        <w:t xml:space="preserve">Universidad Nacional Autónoma de México. 08 de marzo de 2017. Por unanimidad. Comisionado Ponente </w:t>
      </w:r>
      <w:proofErr w:type="spellStart"/>
      <w:r>
        <w:rPr>
          <w:rFonts w:ascii="Palatino Linotype" w:eastAsia="Times New Roman" w:hAnsi="Palatino Linotype" w:cs="Arial"/>
          <w:i/>
          <w:lang w:val="es-ES"/>
        </w:rPr>
        <w:t>Rosendoevgueni</w:t>
      </w:r>
      <w:proofErr w:type="spellEnd"/>
      <w:r>
        <w:rPr>
          <w:rFonts w:ascii="Palatino Linotype" w:eastAsia="Times New Roman" w:hAnsi="Palatino Linotype" w:cs="Arial"/>
          <w:i/>
          <w:lang w:val="es-ES"/>
        </w:rPr>
        <w:t xml:space="preserve"> Monterrey </w:t>
      </w:r>
      <w:proofErr w:type="spellStart"/>
      <w:r>
        <w:rPr>
          <w:rFonts w:ascii="Palatino Linotype" w:eastAsia="Times New Roman" w:hAnsi="Palatino Linotype" w:cs="Arial"/>
          <w:i/>
          <w:lang w:val="es-ES"/>
        </w:rPr>
        <w:t>Chepov</w:t>
      </w:r>
      <w:proofErr w:type="spellEnd"/>
      <w:r>
        <w:rPr>
          <w:rFonts w:ascii="Palatino Linotype" w:eastAsia="Times New Roman" w:hAnsi="Palatino Linotype" w:cs="Arial"/>
          <w:i/>
        </w:rPr>
        <w:t>.</w:t>
      </w:r>
      <w:r>
        <w:rPr>
          <w:rFonts w:ascii="Palatino Linotype" w:eastAsia="Times New Roman" w:hAnsi="Palatino Linotype" w:cs="Arial"/>
          <w:b/>
          <w:i/>
        </w:rPr>
        <w:t xml:space="preserve"> </w:t>
      </w:r>
    </w:p>
    <w:p w14:paraId="5961E5DD" w14:textId="77777777" w:rsidR="00482DBD" w:rsidRDefault="00482DBD" w:rsidP="00482DBD">
      <w:pPr>
        <w:autoSpaceDE w:val="0"/>
        <w:autoSpaceDN w:val="0"/>
        <w:adjustRightInd w:val="0"/>
        <w:spacing w:before="240" w:line="360" w:lineRule="auto"/>
        <w:ind w:left="851" w:right="851"/>
        <w:jc w:val="both"/>
        <w:rPr>
          <w:rFonts w:ascii="Palatino Linotype" w:eastAsia="Times New Roman" w:hAnsi="Palatino Linotype" w:cs="Arial"/>
          <w:i/>
          <w:lang w:val="es-ES"/>
        </w:rPr>
      </w:pPr>
      <w:r>
        <w:rPr>
          <w:rFonts w:ascii="Palatino Linotype" w:eastAsia="Times New Roman" w:hAnsi="Palatino Linotype" w:cs="Arial"/>
          <w:b/>
          <w:i/>
        </w:rPr>
        <w:t>RRA</w:t>
      </w:r>
      <w:r>
        <w:rPr>
          <w:rFonts w:ascii="Palatino Linotype" w:eastAsia="Times New Roman" w:hAnsi="Palatino Linotype" w:cs="Arial"/>
          <w:i/>
          <w:lang w:val="es-ES"/>
        </w:rPr>
        <w:t xml:space="preserve"> </w:t>
      </w:r>
      <w:r>
        <w:rPr>
          <w:rFonts w:ascii="Palatino Linotype" w:eastAsia="Times New Roman" w:hAnsi="Palatino Linotype" w:cs="Arial"/>
          <w:b/>
          <w:i/>
        </w:rPr>
        <w:t xml:space="preserve">1564/17. </w:t>
      </w:r>
      <w:r>
        <w:rPr>
          <w:rFonts w:ascii="Palatino Linotype" w:eastAsia="Times New Roman" w:hAnsi="Palatino Linotype" w:cs="Arial"/>
          <w:i/>
          <w:lang w:val="es-ES"/>
        </w:rPr>
        <w:t>Tribunal Electoral del Poder Judicial de la Federación</w:t>
      </w:r>
      <w:r>
        <w:rPr>
          <w:rFonts w:ascii="Palatino Linotype" w:eastAsia="Times New Roman" w:hAnsi="Palatino Linotype" w:cs="Arial"/>
          <w:i/>
        </w:rPr>
        <w:t>. 26 de abril de 2017. Por unanimidad. Comisionado Ponente Oscar Mauricio Guerra Ford.”</w:t>
      </w:r>
    </w:p>
    <w:p w14:paraId="1BBC375D" w14:textId="77777777" w:rsidR="00482DBD" w:rsidRDefault="00482DBD" w:rsidP="00482DBD">
      <w:pPr>
        <w:autoSpaceDE w:val="0"/>
        <w:autoSpaceDN w:val="0"/>
        <w:adjustRightInd w:val="0"/>
        <w:spacing w:before="120" w:after="120"/>
        <w:ind w:left="567" w:right="850"/>
        <w:jc w:val="both"/>
        <w:rPr>
          <w:rFonts w:ascii="Palatino Linotype" w:eastAsia="Times New Roman" w:hAnsi="Palatino Linotype" w:cs="Arial"/>
          <w:i/>
        </w:rPr>
      </w:pPr>
    </w:p>
    <w:p w14:paraId="1EA4A9BA" w14:textId="77777777" w:rsidR="00810C9B" w:rsidRDefault="00810C9B" w:rsidP="00482DBD">
      <w:pPr>
        <w:spacing w:before="240" w:after="240" w:line="360" w:lineRule="auto"/>
        <w:jc w:val="both"/>
        <w:rPr>
          <w:rFonts w:ascii="Palatino Linotype" w:hAnsi="Palatino Linotype" w:cs="Arial"/>
          <w:sz w:val="24"/>
          <w:szCs w:val="24"/>
          <w:lang w:eastAsia="es-MX"/>
        </w:rPr>
      </w:pPr>
    </w:p>
    <w:p w14:paraId="2E100E3A" w14:textId="77777777" w:rsidR="00482DBD" w:rsidRDefault="00482DBD" w:rsidP="00482DBD">
      <w:pPr>
        <w:spacing w:before="240" w:after="24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Pr>
          <w:rFonts w:ascii="Palatino Linotype" w:hAnsi="Palatino Linotype" w:cs="Arial"/>
          <w:sz w:val="24"/>
          <w:szCs w:val="24"/>
          <w:lang w:eastAsia="es-MX"/>
        </w:rPr>
        <w:t>homoclave</w:t>
      </w:r>
      <w:proofErr w:type="spellEnd"/>
      <w:r>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38FE8FC0" w14:textId="77777777" w:rsidR="00482DBD" w:rsidRDefault="00482DBD" w:rsidP="00482DBD">
      <w:pPr>
        <w:spacing w:before="240" w:after="240" w:line="360" w:lineRule="auto"/>
        <w:jc w:val="both"/>
        <w:rPr>
          <w:rFonts w:ascii="Palatino Linotype" w:eastAsia="Calibri" w:hAnsi="Palatino Linotype" w:cs="Arial"/>
          <w:sz w:val="24"/>
          <w:szCs w:val="24"/>
          <w:lang w:eastAsia="es-MX"/>
        </w:rPr>
      </w:pPr>
      <w:r>
        <w:rPr>
          <w:rFonts w:ascii="Palatino Linotype" w:hAnsi="Palatino Linotype" w:cs="Arial"/>
          <w:sz w:val="24"/>
          <w:szCs w:val="24"/>
          <w:lang w:eastAsia="es-MX"/>
        </w:rPr>
        <w:t xml:space="preserve">En cuanto a la </w:t>
      </w:r>
      <w:r>
        <w:rPr>
          <w:rFonts w:ascii="Palatino Linotype" w:hAnsi="Palatino Linotype" w:cs="Arial"/>
          <w:sz w:val="24"/>
          <w:szCs w:val="24"/>
        </w:rPr>
        <w:t xml:space="preserve">Clave Única de Registro de Población (CURP) en virtud de que éste se </w:t>
      </w:r>
      <w:r>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8DD99EF" w14:textId="77777777" w:rsidR="00482DBD" w:rsidRDefault="00482DBD" w:rsidP="00482DBD">
      <w:pPr>
        <w:spacing w:before="240" w:after="240" w:line="360" w:lineRule="auto"/>
        <w:ind w:right="-91"/>
        <w:jc w:val="both"/>
        <w:rPr>
          <w:rFonts w:ascii="Palatino Linotype" w:eastAsia="Times New Roman" w:hAnsi="Palatino Linotype" w:cs="Arial"/>
          <w:sz w:val="24"/>
          <w:szCs w:val="24"/>
        </w:rPr>
      </w:pPr>
      <w:r>
        <w:rPr>
          <w:rFonts w:ascii="Palatino Linotype" w:hAnsi="Palatino Linotype" w:cs="Arial"/>
          <w:sz w:val="24"/>
          <w:szCs w:val="24"/>
        </w:rPr>
        <w:t xml:space="preserve">Argumento que es compartido por el </w:t>
      </w:r>
      <w:r>
        <w:rPr>
          <w:rStyle w:val="Textoennegrita"/>
          <w:rFonts w:ascii="Palatino Linotype" w:hAnsi="Palatino Linotype" w:cs="Arial"/>
          <w:sz w:val="24"/>
          <w:szCs w:val="24"/>
        </w:rPr>
        <w:t xml:space="preserve">Instituto Nacional de Transparencia, Acceso a la Información y Protección de Datos Personales, conforme al </w:t>
      </w:r>
      <w:r>
        <w:rPr>
          <w:rFonts w:ascii="Palatino Linotype" w:eastAsia="Times New Roman" w:hAnsi="Palatino Linotype" w:cs="Arial"/>
          <w:sz w:val="24"/>
          <w:szCs w:val="24"/>
        </w:rPr>
        <w:t xml:space="preserve">criterio número 18/17 el cual refiere: </w:t>
      </w:r>
    </w:p>
    <w:p w14:paraId="08672FDB" w14:textId="77777777" w:rsidR="00482DBD" w:rsidRDefault="00482DBD" w:rsidP="00482DBD">
      <w:pPr>
        <w:autoSpaceDE w:val="0"/>
        <w:autoSpaceDN w:val="0"/>
        <w:adjustRightInd w:val="0"/>
        <w:spacing w:before="240" w:line="360" w:lineRule="auto"/>
        <w:ind w:left="567" w:right="567"/>
        <w:jc w:val="both"/>
        <w:rPr>
          <w:rFonts w:ascii="Palatino Linotype" w:eastAsia="Times New Roman" w:hAnsi="Palatino Linotype" w:cs="Arial"/>
          <w:b/>
          <w:bCs/>
          <w:i/>
          <w:lang w:eastAsia="es-MX"/>
        </w:rPr>
      </w:pPr>
      <w:r>
        <w:rPr>
          <w:rFonts w:ascii="Palatino Linotype" w:eastAsia="Times New Roman" w:hAnsi="Palatino Linotype" w:cs="Arial"/>
          <w:bCs/>
          <w:i/>
          <w:lang w:eastAsia="es-MX"/>
        </w:rPr>
        <w:t>“</w:t>
      </w:r>
      <w:r>
        <w:rPr>
          <w:rFonts w:ascii="Palatino Linotype" w:eastAsia="Times New Roman" w:hAnsi="Palatino Linotype" w:cs="Arial"/>
          <w:b/>
          <w:bCs/>
          <w:i/>
          <w:lang w:eastAsia="es-MX"/>
        </w:rPr>
        <w:t xml:space="preserve">Clave Única de Registro de Población (CURP). </w:t>
      </w:r>
      <w:r>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9A3A9B7" w14:textId="77777777" w:rsidR="00482DBD" w:rsidRDefault="00482DBD" w:rsidP="00482DBD">
      <w:pPr>
        <w:autoSpaceDE w:val="0"/>
        <w:autoSpaceDN w:val="0"/>
        <w:adjustRightInd w:val="0"/>
        <w:spacing w:before="240" w:line="360" w:lineRule="auto"/>
        <w:ind w:left="567" w:right="567"/>
        <w:jc w:val="both"/>
        <w:rPr>
          <w:rFonts w:ascii="Palatino Linotype" w:eastAsia="Times New Roman" w:hAnsi="Palatino Linotype" w:cs="Arial"/>
          <w:b/>
          <w:i/>
          <w:lang w:eastAsia="es-MX"/>
        </w:rPr>
      </w:pP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Resoluciones:</w:t>
      </w:r>
    </w:p>
    <w:p w14:paraId="16B2C46C" w14:textId="77777777" w:rsidR="00482DBD" w:rsidRDefault="00482DBD" w:rsidP="00482DBD">
      <w:pPr>
        <w:autoSpaceDE w:val="0"/>
        <w:autoSpaceDN w:val="0"/>
        <w:adjustRightInd w:val="0"/>
        <w:spacing w:before="240" w:line="360" w:lineRule="auto"/>
        <w:ind w:left="567" w:right="567"/>
        <w:jc w:val="both"/>
        <w:rPr>
          <w:rFonts w:ascii="Palatino Linotype" w:eastAsia="Times New Roman" w:hAnsi="Palatino Linotype" w:cs="Arial"/>
          <w:b/>
          <w:i/>
          <w:lang w:eastAsia="es-MX"/>
        </w:rPr>
      </w:pPr>
      <w:r>
        <w:rPr>
          <w:rFonts w:ascii="Palatino Linotype" w:eastAsia="Times New Roman" w:hAnsi="Palatino Linotype" w:cs="Arial"/>
          <w:b/>
          <w:i/>
          <w:lang w:eastAsia="es-MX"/>
        </w:rPr>
        <w:lastRenderedPageBreak/>
        <w:t xml:space="preserve">RRA 3995/16. </w:t>
      </w:r>
      <w:r>
        <w:rPr>
          <w:rFonts w:ascii="Palatino Linotype" w:eastAsia="Times New Roman" w:hAnsi="Palatino Linotype" w:cs="Arial"/>
          <w:i/>
          <w:lang w:eastAsia="es-MX"/>
        </w:rPr>
        <w:t xml:space="preserve">Secretaría de la Defensa Nacional. 1 de febrero de 2017. Por unanimidad. Comisionado Ponente </w:t>
      </w:r>
      <w:proofErr w:type="spellStart"/>
      <w:r>
        <w:rPr>
          <w:rFonts w:ascii="Palatino Linotype" w:eastAsia="Times New Roman" w:hAnsi="Palatino Linotype" w:cs="Arial"/>
          <w:i/>
          <w:lang w:eastAsia="es-MX"/>
        </w:rPr>
        <w:t>Rosendoevgueni</w:t>
      </w:r>
      <w:proofErr w:type="spellEnd"/>
      <w:r>
        <w:rPr>
          <w:rFonts w:ascii="Palatino Linotype" w:eastAsia="Times New Roman" w:hAnsi="Palatino Linotype" w:cs="Arial"/>
          <w:i/>
          <w:lang w:eastAsia="es-MX"/>
        </w:rPr>
        <w:t xml:space="preserve"> Monterrey </w:t>
      </w:r>
      <w:proofErr w:type="spellStart"/>
      <w:r>
        <w:rPr>
          <w:rFonts w:ascii="Palatino Linotype" w:eastAsia="Times New Roman" w:hAnsi="Palatino Linotype" w:cs="Arial"/>
          <w:i/>
          <w:lang w:eastAsia="es-MX"/>
        </w:rPr>
        <w:t>Chepov</w:t>
      </w:r>
      <w:proofErr w:type="spellEnd"/>
      <w:r>
        <w:rPr>
          <w:rFonts w:ascii="Palatino Linotype" w:eastAsia="Times New Roman" w:hAnsi="Palatino Linotype" w:cs="Arial"/>
          <w:i/>
          <w:lang w:eastAsia="es-MX"/>
        </w:rPr>
        <w:t>.</w:t>
      </w:r>
    </w:p>
    <w:p w14:paraId="63262F49" w14:textId="77777777" w:rsidR="00482DBD" w:rsidRDefault="00482DBD" w:rsidP="00482DBD">
      <w:pPr>
        <w:autoSpaceDE w:val="0"/>
        <w:autoSpaceDN w:val="0"/>
        <w:adjustRightInd w:val="0"/>
        <w:spacing w:before="240" w:line="360" w:lineRule="auto"/>
        <w:ind w:left="567" w:right="567"/>
        <w:jc w:val="both"/>
        <w:rPr>
          <w:rFonts w:ascii="Palatino Linotype" w:eastAsia="Times New Roman" w:hAnsi="Palatino Linotype" w:cs="Arial"/>
          <w:b/>
          <w:i/>
          <w:lang w:eastAsia="es-MX"/>
        </w:rPr>
      </w:pPr>
      <w:r>
        <w:rPr>
          <w:rFonts w:ascii="Palatino Linotype" w:eastAsia="Times New Roman" w:hAnsi="Palatino Linotype" w:cs="Arial"/>
          <w:b/>
          <w:i/>
          <w:lang w:eastAsia="es-MX"/>
        </w:rPr>
        <w:t xml:space="preserve">RRA </w:t>
      </w:r>
      <w:r>
        <w:rPr>
          <w:rFonts w:ascii="Palatino Linotype" w:eastAsia="Times New Roman" w:hAnsi="Palatino Linotype" w:cs="Arial"/>
          <w:b/>
          <w:bCs/>
          <w:i/>
          <w:lang w:eastAsia="es-MX"/>
        </w:rPr>
        <w:t xml:space="preserve">0937/17. </w:t>
      </w:r>
      <w:r>
        <w:rPr>
          <w:rFonts w:ascii="Palatino Linotype" w:eastAsia="Times New Roman" w:hAnsi="Palatino Linotype" w:cs="Arial"/>
          <w:bCs/>
          <w:i/>
          <w:lang w:eastAsia="es-MX"/>
        </w:rPr>
        <w:t xml:space="preserve">Senado de la República. </w:t>
      </w:r>
      <w:r>
        <w:rPr>
          <w:rFonts w:ascii="Palatino Linotype" w:eastAsia="Times New Roman" w:hAnsi="Palatino Linotype" w:cs="Arial"/>
          <w:bCs/>
          <w:i/>
          <w:lang w:val="es-ES_tradnl" w:eastAsia="es-MX"/>
        </w:rPr>
        <w:t xml:space="preserve">15 de marzo de 2017. Por unanimidad. Comisionada Ponente Ximena Puente de la Mora. </w:t>
      </w:r>
    </w:p>
    <w:p w14:paraId="4AF0EB5F" w14:textId="77777777" w:rsidR="00482DBD" w:rsidRDefault="00482DBD" w:rsidP="00482DBD">
      <w:pPr>
        <w:autoSpaceDE w:val="0"/>
        <w:autoSpaceDN w:val="0"/>
        <w:adjustRightInd w:val="0"/>
        <w:spacing w:after="0" w:line="360" w:lineRule="auto"/>
        <w:ind w:left="567" w:right="567"/>
        <w:jc w:val="both"/>
        <w:rPr>
          <w:rFonts w:ascii="Palatino Linotype" w:eastAsia="Times New Roman" w:hAnsi="Palatino Linotype" w:cs="Arial"/>
          <w:b/>
          <w:i/>
          <w:lang w:eastAsia="es-MX"/>
        </w:rPr>
      </w:pPr>
      <w:r>
        <w:rPr>
          <w:rFonts w:ascii="Palatino Linotype" w:eastAsia="Times New Roman" w:hAnsi="Palatino Linotype" w:cs="Arial"/>
          <w:b/>
          <w:i/>
          <w:lang w:eastAsia="es-MX"/>
        </w:rPr>
        <w:t xml:space="preserve">RRA 0478/17. </w:t>
      </w:r>
      <w:r>
        <w:rPr>
          <w:rFonts w:ascii="Palatino Linotype" w:eastAsia="Times New Roman" w:hAnsi="Palatino Linotype" w:cs="Arial"/>
          <w:i/>
          <w:lang w:eastAsia="es-MX"/>
        </w:rPr>
        <w:t>Secretaría de Relaciones Exteriores. 26 de abril de 2017. Por unanimidad. Comisionada Ponente Areli Cano Guadiana.”</w:t>
      </w:r>
    </w:p>
    <w:p w14:paraId="17826BEA" w14:textId="77777777" w:rsidR="00482DBD" w:rsidRPr="008656F0" w:rsidRDefault="00482DBD" w:rsidP="00482DBD">
      <w:pPr>
        <w:spacing w:after="0" w:line="360" w:lineRule="auto"/>
        <w:jc w:val="both"/>
        <w:rPr>
          <w:rFonts w:ascii="Palatino Linotype" w:hAnsi="Palatino Linotype" w:cs="Arial"/>
          <w:sz w:val="24"/>
          <w:szCs w:val="24"/>
        </w:rPr>
      </w:pPr>
    </w:p>
    <w:p w14:paraId="01729FAB" w14:textId="77777777" w:rsidR="008656F0" w:rsidRPr="0077158E" w:rsidRDefault="008656F0" w:rsidP="0077158E">
      <w:pPr>
        <w:spacing w:line="360" w:lineRule="auto"/>
        <w:jc w:val="both"/>
        <w:rPr>
          <w:rFonts w:ascii="Palatino Linotype" w:hAnsi="Palatino Linotype"/>
        </w:rPr>
      </w:pPr>
      <w:r w:rsidRPr="0077158E">
        <w:rPr>
          <w:rFonts w:ascii="Palatino Linotype" w:hAnsi="Palatino Linotype"/>
        </w:rPr>
        <w:t xml:space="preserve">Por lo que hace a la fotografía de servidores públicos deberá de observar lo establecido en el Criterio Reiterado 03/19, emitido por este </w:t>
      </w:r>
      <w:r w:rsidR="0077158E" w:rsidRPr="0077158E">
        <w:rPr>
          <w:rFonts w:ascii="Palatino Linotype" w:hAnsi="Palatino Linotype"/>
        </w:rPr>
        <w:t>Instituto, respecto</w:t>
      </w:r>
      <w:r w:rsidRPr="0077158E">
        <w:rPr>
          <w:rFonts w:ascii="Palatino Linotype" w:hAnsi="Palatino Linotype"/>
        </w:rPr>
        <w:t xml:space="preserve"> de la publicidad de la fotografía de servidores públicos de mando medio y superior, el cual es del tenor siguiente:</w:t>
      </w:r>
    </w:p>
    <w:p w14:paraId="25640451" w14:textId="77777777" w:rsidR="008656F0" w:rsidRPr="0077158E" w:rsidRDefault="008656F0" w:rsidP="0077158E">
      <w:pPr>
        <w:spacing w:line="360" w:lineRule="auto"/>
        <w:jc w:val="both"/>
        <w:rPr>
          <w:rFonts w:ascii="Palatino Linotype" w:hAnsi="Palatino Linotype"/>
        </w:rPr>
      </w:pPr>
    </w:p>
    <w:p w14:paraId="09065CD0" w14:textId="77777777" w:rsidR="00C85B36" w:rsidRPr="0077158E" w:rsidRDefault="008656F0" w:rsidP="00046DD3">
      <w:pPr>
        <w:spacing w:after="0" w:line="360" w:lineRule="auto"/>
        <w:ind w:left="567" w:right="142"/>
        <w:jc w:val="both"/>
        <w:rPr>
          <w:rFonts w:ascii="Palatino Linotype" w:hAnsi="Palatino Linotype"/>
          <w:i/>
        </w:rPr>
      </w:pPr>
      <w:r w:rsidRPr="0077158E">
        <w:rPr>
          <w:rFonts w:ascii="Palatino Linotype" w:hAnsi="Palatino Linotype"/>
          <w:i/>
        </w:rPr>
        <w:t>“</w:t>
      </w:r>
      <w:r w:rsidR="00C85B36" w:rsidRPr="0077158E">
        <w:rPr>
          <w:rFonts w:ascii="Palatino Linotype" w:hAnsi="Palatino Linotype"/>
          <w:b/>
          <w:i/>
        </w:rPr>
        <w:t>SERVIDORES PÚBLICOS CON CATEGORÍA DE MANDO MEDIO Y SUPERIOR. LA FOTOGRAFÍA DE AQUELLOS ES DE CARÁCTER PÚBLICO.</w:t>
      </w:r>
      <w:r w:rsidR="00C85B36" w:rsidRPr="0077158E">
        <w:rPr>
          <w:rFonts w:ascii="Palatino Linotype" w:hAnsi="Palatino Linotype"/>
          <w:i/>
        </w:rPr>
        <w:t xml:space="preserve"> 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la fotografía por regla general es un dato personal 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w:t>
      </w:r>
      <w:r w:rsidR="00C85B36" w:rsidRPr="0077158E">
        <w:rPr>
          <w:rFonts w:ascii="Palatino Linotype" w:hAnsi="Palatino Linotype"/>
          <w:i/>
        </w:rPr>
        <w:lastRenderedPageBreak/>
        <w:t>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al perseguir un 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w:t>
      </w:r>
    </w:p>
    <w:p w14:paraId="54235E2E" w14:textId="77777777" w:rsidR="00C85B36" w:rsidRPr="0077158E" w:rsidRDefault="00C85B36" w:rsidP="0077158E">
      <w:pPr>
        <w:spacing w:after="0" w:line="360" w:lineRule="auto"/>
        <w:ind w:left="567"/>
        <w:jc w:val="both"/>
        <w:rPr>
          <w:rFonts w:ascii="Palatino Linotype" w:hAnsi="Palatino Linotype"/>
          <w:i/>
        </w:rPr>
      </w:pPr>
    </w:p>
    <w:p w14:paraId="6BE0FF42" w14:textId="77777777" w:rsidR="00C85B36" w:rsidRPr="0077158E" w:rsidRDefault="00C85B36" w:rsidP="00046DD3">
      <w:pPr>
        <w:spacing w:after="0" w:line="360" w:lineRule="auto"/>
        <w:ind w:left="567" w:right="142"/>
        <w:jc w:val="both"/>
        <w:rPr>
          <w:rFonts w:ascii="Palatino Linotype" w:hAnsi="Palatino Linotype"/>
          <w:b/>
          <w:i/>
        </w:rPr>
      </w:pPr>
      <w:r w:rsidRPr="0077158E">
        <w:rPr>
          <w:rFonts w:ascii="Palatino Linotype" w:hAnsi="Palatino Linotype"/>
          <w:b/>
          <w:i/>
        </w:rPr>
        <w:t xml:space="preserve">Precedentes: </w:t>
      </w:r>
    </w:p>
    <w:p w14:paraId="31AD88C1" w14:textId="77777777" w:rsidR="00C85B36" w:rsidRPr="00046DD3" w:rsidRDefault="00C85B36" w:rsidP="00046DD3">
      <w:pPr>
        <w:pStyle w:val="Prrafodelista"/>
        <w:numPr>
          <w:ilvl w:val="0"/>
          <w:numId w:val="4"/>
        </w:numPr>
        <w:spacing w:line="360" w:lineRule="auto"/>
        <w:ind w:left="567" w:right="142" w:hanging="207"/>
        <w:jc w:val="both"/>
        <w:rPr>
          <w:rFonts w:ascii="Palatino Linotype" w:eastAsiaTheme="minorHAnsi" w:hAnsi="Palatino Linotype"/>
          <w:i/>
          <w:szCs w:val="22"/>
        </w:rPr>
      </w:pPr>
      <w:r w:rsidRPr="00046DD3">
        <w:rPr>
          <w:rFonts w:ascii="Palatino Linotype" w:eastAsiaTheme="minorHAnsi" w:hAnsi="Palatino Linotype"/>
          <w:i/>
          <w:szCs w:val="22"/>
        </w:rPr>
        <w:t xml:space="preserve">En materia de acceso a la información pública. 06112/INFOEM/IP/RR/2019 y acumulados. Aprobado por unanimidad de votos. Ayuntamiento de Cuautitlán Izcalli. Comisionada Ponente Eva </w:t>
      </w:r>
      <w:proofErr w:type="spellStart"/>
      <w:r w:rsidRPr="00046DD3">
        <w:rPr>
          <w:rFonts w:ascii="Palatino Linotype" w:eastAsiaTheme="minorHAnsi" w:hAnsi="Palatino Linotype"/>
          <w:i/>
          <w:szCs w:val="22"/>
        </w:rPr>
        <w:t>Abaid</w:t>
      </w:r>
      <w:proofErr w:type="spellEnd"/>
      <w:r w:rsidRPr="00046DD3">
        <w:rPr>
          <w:rFonts w:ascii="Palatino Linotype" w:eastAsiaTheme="minorHAnsi" w:hAnsi="Palatino Linotype"/>
          <w:i/>
          <w:szCs w:val="22"/>
        </w:rPr>
        <w:t xml:space="preserve"> Yapur. </w:t>
      </w:r>
    </w:p>
    <w:p w14:paraId="69641EAA" w14:textId="77777777" w:rsidR="00C85B36" w:rsidRPr="00046DD3" w:rsidRDefault="00C85B36" w:rsidP="00046DD3">
      <w:pPr>
        <w:pStyle w:val="Prrafodelista"/>
        <w:numPr>
          <w:ilvl w:val="0"/>
          <w:numId w:val="4"/>
        </w:numPr>
        <w:spacing w:line="360" w:lineRule="auto"/>
        <w:ind w:left="567" w:right="142" w:hanging="207"/>
        <w:jc w:val="both"/>
        <w:rPr>
          <w:rFonts w:ascii="Palatino Linotype" w:eastAsiaTheme="minorHAnsi" w:hAnsi="Palatino Linotype"/>
          <w:i/>
          <w:szCs w:val="22"/>
        </w:rPr>
      </w:pPr>
      <w:r w:rsidRPr="00046DD3">
        <w:rPr>
          <w:rFonts w:ascii="Palatino Linotype" w:eastAsiaTheme="minorHAnsi" w:hAnsi="Palatino Linotype"/>
          <w:i/>
          <w:szCs w:val="22"/>
        </w:rPr>
        <w:t xml:space="preserve">En materia de acceso a la información pública. 05123/INFOEM/IP/RR/2019 y acumulados. Aprobado por unanimidad. Ayuntamiento de Atizapán de Zaragoza. Comisionado Ponente José Guadalupe Luna Hernández. </w:t>
      </w:r>
    </w:p>
    <w:p w14:paraId="40F955B2" w14:textId="77777777" w:rsidR="00C85B36" w:rsidRPr="00046DD3" w:rsidRDefault="00C85B36" w:rsidP="00046DD3">
      <w:pPr>
        <w:pStyle w:val="Prrafodelista"/>
        <w:numPr>
          <w:ilvl w:val="0"/>
          <w:numId w:val="4"/>
        </w:numPr>
        <w:spacing w:line="360" w:lineRule="auto"/>
        <w:ind w:left="567" w:right="142" w:hanging="283"/>
        <w:jc w:val="both"/>
        <w:rPr>
          <w:rFonts w:ascii="Palatino Linotype" w:eastAsiaTheme="minorHAnsi" w:hAnsi="Palatino Linotype"/>
          <w:i/>
          <w:szCs w:val="22"/>
        </w:rPr>
      </w:pPr>
      <w:r w:rsidRPr="00046DD3">
        <w:rPr>
          <w:rFonts w:ascii="Palatino Linotype" w:eastAsiaTheme="minorHAnsi" w:hAnsi="Palatino Linotype"/>
          <w:i/>
          <w:szCs w:val="22"/>
        </w:rPr>
        <w:lastRenderedPageBreak/>
        <w:t xml:space="preserve">En materia de acceso a la información pública. 04879/INFOEM/IP/RR/2019. Aprobado por </w:t>
      </w:r>
      <w:r w:rsidR="0077158E" w:rsidRPr="00046DD3">
        <w:rPr>
          <w:rFonts w:ascii="Palatino Linotype" w:eastAsiaTheme="minorHAnsi" w:hAnsi="Palatino Linotype"/>
          <w:i/>
          <w:szCs w:val="22"/>
        </w:rPr>
        <w:t xml:space="preserve">    </w:t>
      </w:r>
      <w:r w:rsidRPr="00046DD3">
        <w:rPr>
          <w:rFonts w:ascii="Palatino Linotype" w:eastAsiaTheme="minorHAnsi" w:hAnsi="Palatino Linotype"/>
          <w:i/>
          <w:szCs w:val="22"/>
        </w:rPr>
        <w:t>unanimidad de votos, emitiendo voto particular el Comisionado Javier Martínez Cruz. Ayuntamiento de Chicoloapan. Comisionado Ponente Javier Martínez Cruz.</w:t>
      </w:r>
      <w:r w:rsidR="008656F0" w:rsidRPr="00046DD3">
        <w:rPr>
          <w:rFonts w:ascii="Palatino Linotype" w:eastAsiaTheme="minorHAnsi" w:hAnsi="Palatino Linotype"/>
          <w:i/>
          <w:szCs w:val="22"/>
        </w:rPr>
        <w:t>”</w:t>
      </w:r>
    </w:p>
    <w:p w14:paraId="385963C2" w14:textId="77777777" w:rsidR="00C85B36" w:rsidRDefault="00C85B36" w:rsidP="00482DBD">
      <w:pPr>
        <w:spacing w:after="0" w:line="360" w:lineRule="auto"/>
        <w:jc w:val="both"/>
        <w:rPr>
          <w:rFonts w:ascii="Palatino Linotype" w:hAnsi="Palatino Linotype" w:cs="Arial"/>
        </w:rPr>
      </w:pPr>
    </w:p>
    <w:p w14:paraId="5854D800" w14:textId="77777777" w:rsidR="00482DBD" w:rsidRDefault="00482DBD" w:rsidP="00482DBD">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49EF5FA0" w14:textId="77777777" w:rsidR="00482DBD" w:rsidRDefault="00482DBD" w:rsidP="00482DBD">
      <w:pPr>
        <w:spacing w:after="0" w:line="360" w:lineRule="auto"/>
        <w:jc w:val="both"/>
        <w:rPr>
          <w:rFonts w:ascii="Palatino Linotype" w:hAnsi="Palatino Linotype" w:cs="Arial"/>
          <w:sz w:val="24"/>
        </w:rPr>
      </w:pPr>
    </w:p>
    <w:p w14:paraId="7F345EFA" w14:textId="77777777" w:rsidR="00482DBD" w:rsidRDefault="00482DBD" w:rsidP="00482DBD">
      <w:pPr>
        <w:pStyle w:val="Textoindependiente"/>
        <w:spacing w:after="0" w:line="360" w:lineRule="auto"/>
        <w:jc w:val="both"/>
        <w:rPr>
          <w:rFonts w:ascii="Palatino Linotype" w:hAnsi="Palatino Linotype"/>
          <w:sz w:val="24"/>
          <w:szCs w:val="24"/>
        </w:rPr>
      </w:pPr>
      <w:r>
        <w:rPr>
          <w:rFonts w:ascii="Palatino Linotype" w:hAnsi="Palatino Linotype"/>
          <w:sz w:val="24"/>
          <w:szCs w:val="24"/>
        </w:rPr>
        <w:t xml:space="preserve">Así, en mérito de lo expuesto en líneas anteriores </w:t>
      </w:r>
      <w:r>
        <w:rPr>
          <w:rFonts w:ascii="Palatino Linotype" w:hAnsi="Palatino Linotype"/>
          <w:noProof/>
          <w:sz w:val="24"/>
          <w:szCs w:val="24"/>
          <w:lang w:eastAsia="es-MX"/>
        </w:rPr>
        <w:t xml:space="preserve">resultan fundadas las razones o motivos de inconformidad que arguye la parte </w:t>
      </w:r>
      <w:r>
        <w:rPr>
          <w:rFonts w:ascii="Palatino Linotype" w:hAnsi="Palatino Linotype"/>
          <w:b/>
          <w:noProof/>
          <w:sz w:val="24"/>
          <w:szCs w:val="24"/>
          <w:lang w:eastAsia="es-MX"/>
        </w:rPr>
        <w:t>Recurrente</w:t>
      </w:r>
      <w:r>
        <w:rPr>
          <w:rFonts w:ascii="Palatino Linotype" w:hAnsi="Palatino Linotype"/>
          <w:noProof/>
          <w:sz w:val="24"/>
          <w:szCs w:val="24"/>
          <w:lang w:eastAsia="es-MX"/>
        </w:rPr>
        <w:t xml:space="preserve">; </w:t>
      </w:r>
      <w:r>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Pr>
          <w:rFonts w:ascii="Palatino Linotype" w:hAnsi="Palatino Linotype"/>
          <w:b/>
          <w:sz w:val="24"/>
          <w:szCs w:val="24"/>
        </w:rPr>
        <w:t xml:space="preserve">REVOCA </w:t>
      </w:r>
      <w:r>
        <w:rPr>
          <w:rFonts w:ascii="Palatino Linotype" w:hAnsi="Palatino Linotype"/>
          <w:sz w:val="24"/>
          <w:szCs w:val="24"/>
        </w:rPr>
        <w:t xml:space="preserve">la respuesta a la solicitud de información pública </w:t>
      </w:r>
      <w:r w:rsidRPr="001D0C7A">
        <w:rPr>
          <w:rFonts w:ascii="Palatino Linotype" w:hAnsi="Palatino Linotype" w:cs="Arial"/>
          <w:b/>
          <w:sz w:val="24"/>
        </w:rPr>
        <w:t>0084</w:t>
      </w:r>
      <w:r w:rsidR="00A765FF">
        <w:rPr>
          <w:rFonts w:ascii="Palatino Linotype" w:hAnsi="Palatino Linotype" w:cs="Arial"/>
          <w:b/>
          <w:sz w:val="24"/>
        </w:rPr>
        <w:t>8</w:t>
      </w:r>
      <w:r w:rsidRPr="001D0C7A">
        <w:rPr>
          <w:rFonts w:ascii="Palatino Linotype" w:hAnsi="Palatino Linotype" w:cs="Arial"/>
          <w:b/>
          <w:sz w:val="24"/>
        </w:rPr>
        <w:t>/DIFMETEPEC/IP/2022</w:t>
      </w:r>
      <w:r>
        <w:rPr>
          <w:rFonts w:ascii="Palatino Linotype" w:hAnsi="Palatino Linotype"/>
          <w:sz w:val="24"/>
          <w:szCs w:val="24"/>
        </w:rPr>
        <w:t xml:space="preserve">, </w:t>
      </w:r>
      <w:r>
        <w:rPr>
          <w:rFonts w:ascii="Palatino Linotype" w:hAnsi="Palatino Linotype"/>
          <w:bCs/>
          <w:sz w:val="24"/>
          <w:szCs w:val="24"/>
        </w:rPr>
        <w:t>que ha sido materia del presente fallo</w:t>
      </w:r>
      <w:r>
        <w:rPr>
          <w:rFonts w:ascii="Palatino Linotype" w:hAnsi="Palatino Linotype"/>
          <w:sz w:val="24"/>
          <w:szCs w:val="24"/>
        </w:rPr>
        <w:t>, por lo que este Pleno:</w:t>
      </w:r>
    </w:p>
    <w:p w14:paraId="172CA591" w14:textId="77777777" w:rsidR="00482DBD" w:rsidRDefault="00482DBD" w:rsidP="00482DBD">
      <w:pPr>
        <w:pStyle w:val="Textoindependiente"/>
        <w:spacing w:after="0" w:line="360" w:lineRule="auto"/>
        <w:jc w:val="both"/>
        <w:rPr>
          <w:rFonts w:ascii="Palatino Linotype" w:hAnsi="Palatino Linotype"/>
          <w:sz w:val="24"/>
          <w:szCs w:val="24"/>
        </w:rPr>
      </w:pPr>
    </w:p>
    <w:p w14:paraId="26D8722F" w14:textId="77777777" w:rsidR="00482DBD" w:rsidRDefault="00482DBD" w:rsidP="00482DBD">
      <w:pPr>
        <w:spacing w:after="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SE    RESUELVE</w:t>
      </w:r>
    </w:p>
    <w:p w14:paraId="58A14BFD" w14:textId="77777777" w:rsidR="00482DBD" w:rsidRDefault="00482DBD" w:rsidP="00482DBD">
      <w:pPr>
        <w:pStyle w:val="Sinespaciado"/>
      </w:pPr>
    </w:p>
    <w:p w14:paraId="3EED1DB9" w14:textId="77777777" w:rsidR="00482DBD" w:rsidRDefault="00482DBD" w:rsidP="00482DBD">
      <w:pPr>
        <w:pStyle w:val="Sinespaciado"/>
      </w:pPr>
    </w:p>
    <w:p w14:paraId="299A22DE" w14:textId="77777777" w:rsidR="00482DBD" w:rsidRDefault="00482DBD" w:rsidP="00482DBD">
      <w:pPr>
        <w:pStyle w:val="Textoindependiente"/>
        <w:spacing w:after="0" w:line="360" w:lineRule="auto"/>
        <w:jc w:val="both"/>
        <w:rPr>
          <w:rFonts w:ascii="Palatino Linotype" w:hAnsi="Palatino Linotype"/>
          <w:sz w:val="24"/>
          <w:szCs w:val="24"/>
        </w:rPr>
      </w:pPr>
      <w:r>
        <w:rPr>
          <w:rFonts w:ascii="Palatino Linotype" w:hAnsi="Palatino Linotype"/>
          <w:b/>
          <w:sz w:val="28"/>
          <w:szCs w:val="28"/>
        </w:rPr>
        <w:t>PRIMERO</w:t>
      </w:r>
      <w:r>
        <w:rPr>
          <w:rFonts w:ascii="Palatino Linotype" w:hAnsi="Palatino Linotype"/>
          <w:b/>
          <w:sz w:val="24"/>
          <w:szCs w:val="24"/>
        </w:rPr>
        <w:t xml:space="preserve">. </w:t>
      </w:r>
      <w:r>
        <w:rPr>
          <w:rFonts w:ascii="Palatino Linotype" w:hAnsi="Palatino Linotype"/>
          <w:sz w:val="24"/>
          <w:szCs w:val="24"/>
        </w:rPr>
        <w:t xml:space="preserve">Se </w:t>
      </w:r>
      <w:r>
        <w:rPr>
          <w:rFonts w:ascii="Palatino Linotype" w:hAnsi="Palatino Linotype"/>
          <w:b/>
          <w:bCs/>
          <w:sz w:val="24"/>
          <w:szCs w:val="24"/>
        </w:rPr>
        <w:t>REVOCA</w:t>
      </w:r>
      <w:r>
        <w:rPr>
          <w:rFonts w:ascii="Palatino Linotype" w:hAnsi="Palatino Linotype"/>
          <w:sz w:val="24"/>
          <w:szCs w:val="24"/>
        </w:rPr>
        <w:t xml:space="preserve"> la respuesta del Sujeto Obligado </w:t>
      </w:r>
      <w:r>
        <w:rPr>
          <w:rFonts w:ascii="Palatino Linotype" w:hAnsi="Palatino Linotype"/>
          <w:bCs/>
          <w:sz w:val="24"/>
          <w:szCs w:val="24"/>
        </w:rPr>
        <w:t xml:space="preserve">a la solicitud de información </w:t>
      </w:r>
      <w:r w:rsidR="00A765FF">
        <w:rPr>
          <w:rFonts w:ascii="Palatino Linotype" w:hAnsi="Palatino Linotype" w:cs="Arial"/>
          <w:b/>
          <w:sz w:val="24"/>
        </w:rPr>
        <w:t>008</w:t>
      </w:r>
      <w:r w:rsidRPr="001D0C7A">
        <w:rPr>
          <w:rFonts w:ascii="Palatino Linotype" w:hAnsi="Palatino Linotype" w:cs="Arial"/>
          <w:b/>
          <w:sz w:val="24"/>
        </w:rPr>
        <w:t>4</w:t>
      </w:r>
      <w:r w:rsidR="00A765FF">
        <w:rPr>
          <w:rFonts w:ascii="Palatino Linotype" w:hAnsi="Palatino Linotype" w:cs="Arial"/>
          <w:b/>
          <w:sz w:val="24"/>
        </w:rPr>
        <w:t>8</w:t>
      </w:r>
      <w:r w:rsidRPr="001D0C7A">
        <w:rPr>
          <w:rFonts w:ascii="Palatino Linotype" w:hAnsi="Palatino Linotype" w:cs="Arial"/>
          <w:b/>
          <w:sz w:val="24"/>
        </w:rPr>
        <w:t>/DIFMETEPEC/IP/2022</w:t>
      </w:r>
      <w:r>
        <w:rPr>
          <w:rFonts w:ascii="Palatino Linotype" w:hAnsi="Palatino Linotype"/>
          <w:sz w:val="24"/>
          <w:szCs w:val="24"/>
        </w:rPr>
        <w:t xml:space="preserve">, por resultar fundadas las razones o motivos de inconformidad hechos valer por el Recurrente, en términos del Considerando </w:t>
      </w:r>
      <w:r w:rsidR="00A765FF">
        <w:rPr>
          <w:rFonts w:ascii="Palatino Linotype" w:hAnsi="Palatino Linotype"/>
          <w:sz w:val="24"/>
          <w:szCs w:val="24"/>
        </w:rPr>
        <w:t>CUAR</w:t>
      </w:r>
      <w:r>
        <w:rPr>
          <w:rFonts w:ascii="Palatino Linotype" w:hAnsi="Palatino Linotype"/>
          <w:sz w:val="24"/>
          <w:szCs w:val="24"/>
        </w:rPr>
        <w:t>TO de esta resolución.</w:t>
      </w:r>
    </w:p>
    <w:p w14:paraId="19385E44" w14:textId="77777777" w:rsidR="00482DBD" w:rsidRDefault="00482DBD" w:rsidP="00482DBD">
      <w:pPr>
        <w:pStyle w:val="Textoindependiente"/>
        <w:spacing w:after="0" w:line="360" w:lineRule="auto"/>
        <w:jc w:val="both"/>
        <w:rPr>
          <w:rFonts w:ascii="Palatino Linotype" w:hAnsi="Palatino Linotype"/>
          <w:b/>
          <w:sz w:val="28"/>
          <w:szCs w:val="28"/>
        </w:rPr>
      </w:pPr>
    </w:p>
    <w:p w14:paraId="22851259" w14:textId="77777777" w:rsidR="00482DBD" w:rsidRDefault="00482DBD" w:rsidP="00482DBD">
      <w:pPr>
        <w:spacing w:after="0" w:line="360" w:lineRule="auto"/>
        <w:jc w:val="both"/>
        <w:rPr>
          <w:rFonts w:ascii="Palatino Linotype" w:hAnsi="Palatino Linotype" w:cs="Arial"/>
          <w:sz w:val="24"/>
          <w:szCs w:val="24"/>
        </w:rPr>
      </w:pPr>
      <w:r>
        <w:rPr>
          <w:rFonts w:ascii="Palatino Linotype" w:hAnsi="Palatino Linotype"/>
          <w:b/>
          <w:sz w:val="28"/>
          <w:szCs w:val="28"/>
        </w:rPr>
        <w:t>SEGUNDO.</w:t>
      </w:r>
      <w:r>
        <w:rPr>
          <w:rFonts w:ascii="Palatino Linotype" w:hAnsi="Palatino Linotype"/>
          <w:sz w:val="24"/>
          <w:szCs w:val="24"/>
        </w:rPr>
        <w:t xml:space="preserve"> </w:t>
      </w:r>
      <w:r w:rsidRPr="002359E0">
        <w:rPr>
          <w:rFonts w:ascii="Palatino Linotype" w:hAnsi="Palatino Linotype" w:cs="Arial"/>
          <w:sz w:val="24"/>
          <w:szCs w:val="24"/>
        </w:rPr>
        <w:t xml:space="preserve">Se </w:t>
      </w:r>
      <w:r w:rsidRPr="002359E0">
        <w:rPr>
          <w:rFonts w:ascii="Palatino Linotype" w:hAnsi="Palatino Linotype" w:cs="Arial"/>
          <w:b/>
          <w:sz w:val="24"/>
          <w:szCs w:val="24"/>
        </w:rPr>
        <w:t>ORDENA</w:t>
      </w:r>
      <w:r w:rsidRPr="002359E0">
        <w:rPr>
          <w:rFonts w:ascii="Palatino Linotype" w:hAnsi="Palatino Linotype" w:cs="Arial"/>
          <w:sz w:val="24"/>
          <w:szCs w:val="24"/>
        </w:rPr>
        <w:t xml:space="preserve"> al </w:t>
      </w:r>
      <w:r w:rsidRPr="002359E0">
        <w:rPr>
          <w:rFonts w:ascii="Palatino Linotype" w:hAnsi="Palatino Linotype" w:cs="Arial"/>
          <w:b/>
          <w:sz w:val="24"/>
          <w:szCs w:val="24"/>
        </w:rPr>
        <w:t>Sujeto Obligado</w:t>
      </w:r>
      <w:r w:rsidRPr="002359E0">
        <w:rPr>
          <w:rFonts w:ascii="Palatino Linotype" w:hAnsi="Palatino Linotype" w:cs="Arial"/>
          <w:sz w:val="24"/>
          <w:szCs w:val="24"/>
        </w:rPr>
        <w:t xml:space="preserve"> haga entrega a</w:t>
      </w:r>
      <w:r>
        <w:rPr>
          <w:rFonts w:ascii="Palatino Linotype" w:hAnsi="Palatino Linotype" w:cs="Arial"/>
          <w:sz w:val="24"/>
          <w:szCs w:val="24"/>
        </w:rPr>
        <w:t xml:space="preserve"> </w:t>
      </w:r>
      <w:r w:rsidRPr="002359E0">
        <w:rPr>
          <w:rFonts w:ascii="Palatino Linotype" w:hAnsi="Palatino Linotype" w:cs="Arial"/>
          <w:sz w:val="24"/>
          <w:szCs w:val="24"/>
        </w:rPr>
        <w:t>l</w:t>
      </w:r>
      <w:r>
        <w:rPr>
          <w:rFonts w:ascii="Palatino Linotype" w:hAnsi="Palatino Linotype" w:cs="Arial"/>
          <w:sz w:val="24"/>
          <w:szCs w:val="24"/>
        </w:rPr>
        <w:t>a</w:t>
      </w:r>
      <w:r w:rsidRPr="002359E0">
        <w:rPr>
          <w:rFonts w:ascii="Palatino Linotype" w:hAnsi="Palatino Linotype" w:cs="Arial"/>
          <w:sz w:val="24"/>
          <w:szCs w:val="24"/>
        </w:rPr>
        <w:t xml:space="preserve"> </w:t>
      </w:r>
      <w:r>
        <w:rPr>
          <w:rFonts w:ascii="Palatino Linotype" w:hAnsi="Palatino Linotype" w:cs="Arial"/>
          <w:sz w:val="24"/>
          <w:szCs w:val="24"/>
        </w:rPr>
        <w:t xml:space="preserve">parte </w:t>
      </w:r>
      <w:r w:rsidRPr="002359E0">
        <w:rPr>
          <w:rFonts w:ascii="Palatino Linotype" w:hAnsi="Palatino Linotype" w:cs="Arial"/>
          <w:b/>
          <w:sz w:val="24"/>
          <w:szCs w:val="24"/>
        </w:rPr>
        <w:t>Recurrente</w:t>
      </w:r>
      <w:r w:rsidRPr="002359E0">
        <w:rPr>
          <w:rFonts w:ascii="Palatino Linotype" w:hAnsi="Palatino Linotype" w:cs="Arial"/>
          <w:sz w:val="24"/>
          <w:szCs w:val="24"/>
        </w:rPr>
        <w:t xml:space="preserve"> a través </w:t>
      </w:r>
      <w:r w:rsidRPr="004F6449">
        <w:rPr>
          <w:rFonts w:ascii="Palatino Linotype" w:hAnsi="Palatino Linotype"/>
          <w:color w:val="222222"/>
          <w:sz w:val="24"/>
          <w:szCs w:val="24"/>
          <w:shd w:val="clear" w:color="auto" w:fill="FFFFFF"/>
        </w:rPr>
        <w:t xml:space="preserve">del </w:t>
      </w:r>
      <w:r w:rsidRPr="004F6449">
        <w:rPr>
          <w:rFonts w:ascii="Palatino Linotype" w:eastAsia="Batang" w:hAnsi="Palatino Linotype" w:cs="Tahoma"/>
          <w:bCs/>
          <w:sz w:val="24"/>
          <w:szCs w:val="24"/>
          <w:lang w:val="es-ES"/>
        </w:rPr>
        <w:t>Sistema de Acceso a la Información Mexiquense</w:t>
      </w:r>
      <w:r w:rsidRPr="002359E0">
        <w:rPr>
          <w:rFonts w:ascii="Palatino Linotype" w:hAnsi="Palatino Linotype"/>
          <w:color w:val="222222"/>
          <w:sz w:val="24"/>
          <w:szCs w:val="24"/>
          <w:shd w:val="clear" w:color="auto" w:fill="FFFFFF"/>
        </w:rPr>
        <w:t xml:space="preserve"> </w:t>
      </w:r>
      <w:r>
        <w:rPr>
          <w:rFonts w:ascii="Palatino Linotype" w:hAnsi="Palatino Linotype"/>
          <w:b/>
          <w:color w:val="222222"/>
          <w:sz w:val="24"/>
          <w:szCs w:val="24"/>
          <w:shd w:val="clear" w:color="auto" w:fill="FFFFFF"/>
        </w:rPr>
        <w:t>(</w:t>
      </w:r>
      <w:r w:rsidRPr="002359E0">
        <w:rPr>
          <w:rFonts w:ascii="Palatino Linotype" w:hAnsi="Palatino Linotype"/>
          <w:b/>
          <w:color w:val="222222"/>
          <w:sz w:val="24"/>
          <w:szCs w:val="24"/>
          <w:shd w:val="clear" w:color="auto" w:fill="FFFFFF"/>
        </w:rPr>
        <w:t>SAIMEX</w:t>
      </w:r>
      <w:r>
        <w:rPr>
          <w:rFonts w:ascii="Palatino Linotype" w:hAnsi="Palatino Linotype"/>
          <w:b/>
          <w:color w:val="222222"/>
          <w:sz w:val="24"/>
          <w:szCs w:val="24"/>
          <w:shd w:val="clear" w:color="auto" w:fill="FFFFFF"/>
        </w:rPr>
        <w:t>)</w:t>
      </w:r>
      <w:r>
        <w:rPr>
          <w:rFonts w:ascii="Palatino Linotype" w:hAnsi="Palatino Linotype" w:cs="Arial"/>
          <w:sz w:val="24"/>
          <w:szCs w:val="24"/>
        </w:rPr>
        <w:t xml:space="preserve">, </w:t>
      </w:r>
      <w:r w:rsidRPr="004F6449">
        <w:rPr>
          <w:rFonts w:ascii="Palatino Linotype" w:hAnsi="Palatino Linotype" w:cs="Arial"/>
          <w:sz w:val="24"/>
        </w:rPr>
        <w:t>en los casos que corresponda la versión pública,</w:t>
      </w:r>
      <w:r>
        <w:rPr>
          <w:rFonts w:ascii="Palatino Linotype" w:hAnsi="Palatino Linotype" w:cs="Arial"/>
          <w:sz w:val="24"/>
        </w:rPr>
        <w:t xml:space="preserve"> </w:t>
      </w:r>
      <w:r w:rsidRPr="0045056A">
        <w:rPr>
          <w:rFonts w:ascii="Palatino Linotype" w:hAnsi="Palatino Linotype" w:cs="Arial"/>
          <w:sz w:val="24"/>
        </w:rPr>
        <w:t>previa búsqueda exhaustiva y razonable,</w:t>
      </w:r>
      <w:r>
        <w:rPr>
          <w:rFonts w:ascii="Palatino Linotype" w:hAnsi="Palatino Linotype" w:cs="Arial"/>
          <w:sz w:val="24"/>
        </w:rPr>
        <w:t xml:space="preserve"> del documento o documentos donde conste </w:t>
      </w:r>
      <w:r w:rsidRPr="004F6449">
        <w:rPr>
          <w:rFonts w:ascii="Palatino Linotype" w:hAnsi="Palatino Linotype" w:cs="Arial"/>
          <w:sz w:val="24"/>
        </w:rPr>
        <w:t>lo siguiente:</w:t>
      </w:r>
    </w:p>
    <w:p w14:paraId="661DAA49" w14:textId="77777777" w:rsidR="00482DBD" w:rsidRDefault="00482DBD" w:rsidP="00482DBD">
      <w:pPr>
        <w:pStyle w:val="Textoindependiente"/>
        <w:spacing w:after="0" w:line="360" w:lineRule="auto"/>
        <w:jc w:val="both"/>
        <w:rPr>
          <w:rFonts w:ascii="Palatino Linotype" w:hAnsi="Palatino Linotype"/>
          <w:b/>
          <w:sz w:val="28"/>
          <w:szCs w:val="28"/>
        </w:rPr>
      </w:pPr>
    </w:p>
    <w:p w14:paraId="1B1A9713" w14:textId="77777777" w:rsidR="000F0424" w:rsidRPr="0077158E" w:rsidRDefault="00810C9B" w:rsidP="000F0424">
      <w:pPr>
        <w:spacing w:after="0" w:line="360" w:lineRule="auto"/>
        <w:ind w:right="567"/>
        <w:jc w:val="both"/>
        <w:rPr>
          <w:rFonts w:ascii="Palatino Linotype" w:hAnsi="Palatino Linotype"/>
          <w:i/>
          <w:color w:val="000000"/>
          <w:sz w:val="44"/>
          <w:szCs w:val="44"/>
        </w:rPr>
      </w:pPr>
      <w:r w:rsidRPr="0077158E">
        <w:rPr>
          <w:rFonts w:ascii="Palatino Linotype" w:hAnsi="Palatino Linotype"/>
          <w:sz w:val="24"/>
          <w:szCs w:val="28"/>
        </w:rPr>
        <w:t>Del Titular de la Unidad de Transparencia</w:t>
      </w:r>
      <w:r w:rsidR="000F0424" w:rsidRPr="0077158E">
        <w:rPr>
          <w:rFonts w:ascii="Palatino Linotype" w:hAnsi="Palatino Linotype"/>
          <w:sz w:val="24"/>
          <w:szCs w:val="28"/>
        </w:rPr>
        <w:t xml:space="preserve"> y </w:t>
      </w:r>
      <w:r w:rsidR="000F0424" w:rsidRPr="0077158E">
        <w:rPr>
          <w:rFonts w:ascii="Palatino Linotype" w:hAnsi="Palatino Linotype"/>
          <w:color w:val="000000"/>
          <w:sz w:val="24"/>
          <w:szCs w:val="24"/>
        </w:rPr>
        <w:t>de los integrantes del Comité de Transparencia del DIF de la Administración Pública 2022-2024:</w:t>
      </w:r>
    </w:p>
    <w:p w14:paraId="66228499" w14:textId="77777777" w:rsidR="00810C9B" w:rsidRPr="0077158E" w:rsidRDefault="00810C9B" w:rsidP="00482DBD">
      <w:pPr>
        <w:pStyle w:val="Textoindependiente"/>
        <w:spacing w:after="0" w:line="360" w:lineRule="auto"/>
        <w:jc w:val="both"/>
        <w:rPr>
          <w:rFonts w:ascii="Palatino Linotype" w:hAnsi="Palatino Linotype"/>
          <w:sz w:val="24"/>
          <w:szCs w:val="28"/>
        </w:rPr>
      </w:pPr>
      <w:r w:rsidRPr="0077158E">
        <w:rPr>
          <w:rFonts w:ascii="Palatino Linotype" w:hAnsi="Palatino Linotype"/>
          <w:sz w:val="24"/>
          <w:szCs w:val="28"/>
        </w:rPr>
        <w:t xml:space="preserve"> </w:t>
      </w:r>
    </w:p>
    <w:p w14:paraId="5545D379" w14:textId="77777777" w:rsidR="00810C9B" w:rsidRPr="0077158E" w:rsidRDefault="00482DBD" w:rsidP="00482DBD">
      <w:pPr>
        <w:spacing w:after="0" w:line="360" w:lineRule="auto"/>
        <w:ind w:left="567" w:right="567"/>
        <w:jc w:val="both"/>
        <w:rPr>
          <w:rFonts w:ascii="Palatino Linotype" w:hAnsi="Palatino Linotype"/>
          <w:color w:val="000000"/>
          <w:sz w:val="24"/>
          <w:szCs w:val="24"/>
        </w:rPr>
      </w:pPr>
      <w:r w:rsidRPr="0077158E">
        <w:rPr>
          <w:rFonts w:ascii="Palatino Linotype" w:hAnsi="Palatino Linotype" w:cs="Arial"/>
          <w:iCs/>
          <w:sz w:val="24"/>
          <w:szCs w:val="24"/>
        </w:rPr>
        <w:t>1.</w:t>
      </w:r>
      <w:r w:rsidRPr="0077158E">
        <w:rPr>
          <w:rFonts w:ascii="Palatino Linotype" w:hAnsi="Palatino Linotype" w:cs="Arial"/>
          <w:i/>
          <w:sz w:val="24"/>
          <w:szCs w:val="24"/>
        </w:rPr>
        <w:t>-</w:t>
      </w:r>
      <w:r w:rsidRPr="0077158E">
        <w:rPr>
          <w:rFonts w:ascii="Palatino Linotype" w:hAnsi="Palatino Linotype"/>
          <w:i/>
          <w:color w:val="000000"/>
          <w:sz w:val="24"/>
          <w:szCs w:val="24"/>
        </w:rPr>
        <w:t xml:space="preserve"> </w:t>
      </w:r>
      <w:r w:rsidR="00810C9B" w:rsidRPr="0077158E">
        <w:rPr>
          <w:rFonts w:ascii="Palatino Linotype" w:hAnsi="Palatino Linotype"/>
          <w:color w:val="000000"/>
          <w:sz w:val="24"/>
          <w:szCs w:val="24"/>
        </w:rPr>
        <w:t>Nombramiento</w:t>
      </w:r>
    </w:p>
    <w:p w14:paraId="72CEA664" w14:textId="77777777" w:rsidR="00810C9B" w:rsidRPr="0077158E" w:rsidRDefault="00810C9B" w:rsidP="00482DBD">
      <w:pPr>
        <w:spacing w:after="0" w:line="360" w:lineRule="auto"/>
        <w:ind w:left="567" w:right="567"/>
        <w:jc w:val="both"/>
        <w:rPr>
          <w:rFonts w:ascii="Palatino Linotype" w:hAnsi="Palatino Linotype"/>
          <w:color w:val="000000"/>
          <w:sz w:val="24"/>
          <w:szCs w:val="24"/>
        </w:rPr>
      </w:pPr>
      <w:r w:rsidRPr="0077158E">
        <w:rPr>
          <w:rFonts w:ascii="Palatino Linotype" w:hAnsi="Palatino Linotype"/>
          <w:color w:val="000000"/>
          <w:sz w:val="24"/>
          <w:szCs w:val="24"/>
        </w:rPr>
        <w:t>2. Currículum</w:t>
      </w:r>
    </w:p>
    <w:p w14:paraId="7CD23792" w14:textId="77777777" w:rsidR="00810C9B" w:rsidRDefault="00810C9B" w:rsidP="00482DBD">
      <w:pPr>
        <w:spacing w:after="0" w:line="360" w:lineRule="auto"/>
        <w:ind w:left="567" w:right="567"/>
        <w:jc w:val="both"/>
        <w:rPr>
          <w:rFonts w:ascii="Palatino Linotype" w:hAnsi="Palatino Linotype"/>
          <w:color w:val="000000"/>
          <w:sz w:val="24"/>
          <w:szCs w:val="24"/>
        </w:rPr>
      </w:pPr>
      <w:r w:rsidRPr="0077158E">
        <w:rPr>
          <w:rFonts w:ascii="Palatino Linotype" w:hAnsi="Palatino Linotype"/>
          <w:color w:val="000000"/>
          <w:sz w:val="24"/>
          <w:szCs w:val="24"/>
        </w:rPr>
        <w:t>3. Salario neto y bruto quincenal y mensual de enero y febrero 2022.</w:t>
      </w:r>
    </w:p>
    <w:p w14:paraId="27AAD5F3" w14:textId="77777777" w:rsidR="00810C9B" w:rsidRDefault="00810C9B" w:rsidP="00482DBD">
      <w:pPr>
        <w:spacing w:after="0" w:line="360" w:lineRule="auto"/>
        <w:ind w:left="567" w:right="567"/>
        <w:jc w:val="both"/>
        <w:rPr>
          <w:rFonts w:ascii="Palatino Linotype" w:hAnsi="Palatino Linotype"/>
          <w:color w:val="000000"/>
          <w:sz w:val="24"/>
          <w:szCs w:val="24"/>
        </w:rPr>
      </w:pPr>
    </w:p>
    <w:p w14:paraId="5FDE9322" w14:textId="77777777" w:rsidR="00482DBD" w:rsidRDefault="00482DBD" w:rsidP="00482DBD">
      <w:pPr>
        <w:tabs>
          <w:tab w:val="left" w:pos="720"/>
        </w:tabs>
        <w:spacing w:after="0" w:line="240" w:lineRule="auto"/>
        <w:ind w:left="567"/>
        <w:jc w:val="both"/>
        <w:rPr>
          <w:rFonts w:ascii="Palatino Linotype" w:hAnsi="Palatino Linotype"/>
          <w:i/>
        </w:rPr>
      </w:pPr>
      <w:r w:rsidRPr="00D0694E">
        <w:rPr>
          <w:rFonts w:ascii="Palatino Linotype" w:hAnsi="Palatino Linotype"/>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Pr>
          <w:rFonts w:ascii="Palatino Linotype" w:hAnsi="Palatino Linotype"/>
          <w:i/>
        </w:rPr>
        <w:t xml:space="preserve"> </w:t>
      </w:r>
      <w:r w:rsidRPr="00D0694E">
        <w:rPr>
          <w:rFonts w:ascii="Palatino Linotype" w:hAnsi="Palatino Linotype"/>
          <w:i/>
        </w:rPr>
        <w:t>l</w:t>
      </w:r>
      <w:r>
        <w:rPr>
          <w:rFonts w:ascii="Palatino Linotype" w:hAnsi="Palatino Linotype"/>
          <w:i/>
        </w:rPr>
        <w:t>a parte</w:t>
      </w:r>
      <w:r w:rsidRPr="00D0694E">
        <w:rPr>
          <w:rFonts w:ascii="Palatino Linotype" w:hAnsi="Palatino Linotype"/>
          <w:i/>
        </w:rPr>
        <w:t xml:space="preserve"> </w:t>
      </w:r>
      <w:r w:rsidRPr="00D0694E">
        <w:rPr>
          <w:rFonts w:ascii="Palatino Linotype" w:hAnsi="Palatino Linotype"/>
          <w:b/>
          <w:i/>
        </w:rPr>
        <w:t>Recurrente</w:t>
      </w:r>
      <w:r w:rsidRPr="00D0694E">
        <w:rPr>
          <w:rFonts w:ascii="Palatino Linotype" w:hAnsi="Palatino Linotype"/>
          <w:i/>
        </w:rPr>
        <w:t>.</w:t>
      </w:r>
    </w:p>
    <w:p w14:paraId="78BF609B" w14:textId="77777777" w:rsidR="00482DBD" w:rsidRDefault="00482DBD" w:rsidP="00482DBD">
      <w:pPr>
        <w:spacing w:after="0" w:line="276" w:lineRule="auto"/>
        <w:jc w:val="both"/>
        <w:rPr>
          <w:rFonts w:ascii="Palatino Linotype" w:hAnsi="Palatino Linotype" w:cs="Arial"/>
          <w:i/>
          <w:iCs/>
        </w:rPr>
      </w:pPr>
    </w:p>
    <w:p w14:paraId="60EA11AB" w14:textId="77777777" w:rsidR="00482DBD" w:rsidRDefault="00482DBD" w:rsidP="00482DBD">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lastRenderedPageBreak/>
        <w:t>TERCERO</w:t>
      </w:r>
      <w:r>
        <w:rPr>
          <w:rFonts w:ascii="Palatino Linotype" w:eastAsia="Times New Roman" w:hAnsi="Palatino Linotype" w:cs="Arial"/>
          <w:b/>
          <w:bCs/>
        </w:rPr>
        <w:t xml:space="preserve">. </w:t>
      </w:r>
      <w:r>
        <w:rPr>
          <w:rFonts w:ascii="Palatino Linotype" w:eastAsia="Times New Roman" w:hAnsi="Palatino Linotype" w:cs="Arial"/>
          <w:bCs/>
          <w:sz w:val="24"/>
          <w:szCs w:val="24"/>
        </w:rPr>
        <w:t>Notifíquese la presente resolución vía Sistema de Acceso a la Información Mexiquense (SAIMEX),</w:t>
      </w:r>
      <w:r>
        <w:rPr>
          <w:rFonts w:ascii="Palatino Linotype" w:eastAsia="Times New Roman" w:hAnsi="Palatino Linotype" w:cs="Arial"/>
          <w:sz w:val="24"/>
          <w:szCs w:val="24"/>
        </w:rPr>
        <w:t xml:space="preserve"> </w:t>
      </w:r>
      <w:r>
        <w:rPr>
          <w:rFonts w:ascii="Palatino Linotype" w:eastAsia="Times New Roman" w:hAnsi="Palatino Linotype" w:cs="Arial"/>
          <w:bCs/>
          <w:sz w:val="24"/>
          <w:szCs w:val="24"/>
        </w:rPr>
        <w:t>al Titular de la Unidad de Transparencia del</w:t>
      </w:r>
      <w:r>
        <w:rPr>
          <w:rFonts w:ascii="Palatino Linotype" w:eastAsia="Times New Roman" w:hAnsi="Palatino Linotype" w:cs="Arial"/>
          <w:b/>
          <w:bCs/>
          <w:sz w:val="24"/>
          <w:szCs w:val="24"/>
        </w:rPr>
        <w:t> </w:t>
      </w:r>
      <w:r>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quince días hábiles, e informe a este Instituto en un plazo de tres días hábiles siguientes sobre el cumplimiento dado a la presente resolución</w:t>
      </w:r>
      <w:r>
        <w:rPr>
          <w:rFonts w:ascii="Palatino Linotype" w:eastAsia="Times New Roman" w:hAnsi="Palatino Linotype" w:cs="Arial"/>
          <w:sz w:val="24"/>
          <w:szCs w:val="24"/>
        </w:rPr>
        <w:t xml:space="preserve"> tal y como lo disponen los artículos 198 y 199 de la citada ley. </w:t>
      </w:r>
    </w:p>
    <w:p w14:paraId="0EB4B49A" w14:textId="77777777" w:rsidR="00482DBD" w:rsidRDefault="00482DBD" w:rsidP="00482DBD">
      <w:pPr>
        <w:spacing w:after="0" w:line="360" w:lineRule="auto"/>
        <w:jc w:val="both"/>
        <w:rPr>
          <w:rFonts w:ascii="Palatino Linotype" w:eastAsia="Times New Roman" w:hAnsi="Palatino Linotype" w:cs="Arial"/>
          <w:sz w:val="24"/>
          <w:szCs w:val="24"/>
        </w:rPr>
      </w:pPr>
    </w:p>
    <w:p w14:paraId="45812580" w14:textId="77777777" w:rsidR="00482DBD" w:rsidRDefault="00482DBD" w:rsidP="00482DB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 xml:space="preserve">CUARTO. </w:t>
      </w:r>
      <w:r>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6888A20" w14:textId="77777777" w:rsidR="00482DBD" w:rsidRDefault="00482DBD" w:rsidP="00482DBD">
      <w:pPr>
        <w:spacing w:after="0" w:line="360" w:lineRule="auto"/>
        <w:jc w:val="both"/>
        <w:rPr>
          <w:rFonts w:ascii="Palatino Linotype" w:eastAsia="Times New Roman" w:hAnsi="Palatino Linotype" w:cs="Arial"/>
          <w:sz w:val="24"/>
          <w:szCs w:val="24"/>
        </w:rPr>
      </w:pPr>
    </w:p>
    <w:p w14:paraId="3F27B34F" w14:textId="77777777" w:rsidR="00482DBD" w:rsidRDefault="00482DBD" w:rsidP="00482DBD">
      <w:pPr>
        <w:spacing w:after="0" w:line="360" w:lineRule="auto"/>
        <w:jc w:val="both"/>
        <w:rPr>
          <w:rFonts w:ascii="Palatino Linotype" w:hAnsi="Palatino Linotype" w:cs="Arial"/>
          <w:bCs/>
          <w:sz w:val="24"/>
          <w:szCs w:val="24"/>
        </w:rPr>
      </w:pPr>
      <w:r>
        <w:rPr>
          <w:rFonts w:ascii="Palatino Linotype" w:hAnsi="Palatino Linotype"/>
          <w:b/>
          <w:sz w:val="28"/>
          <w:szCs w:val="28"/>
        </w:rPr>
        <w:t>QUINTO</w:t>
      </w:r>
      <w:r>
        <w:rPr>
          <w:rFonts w:ascii="Palatino Linotype" w:eastAsia="Times New Roman" w:hAnsi="Palatino Linotype" w:cs="Arial"/>
          <w:b/>
        </w:rPr>
        <w:t xml:space="preserve">. </w:t>
      </w:r>
      <w:r>
        <w:rPr>
          <w:rFonts w:ascii="Palatino Linotype" w:hAnsi="Palatino Linotype" w:cs="Arial"/>
          <w:sz w:val="24"/>
          <w:szCs w:val="24"/>
        </w:rPr>
        <w:t xml:space="preserve">Notifíquese </w:t>
      </w:r>
      <w:r>
        <w:rPr>
          <w:rFonts w:ascii="Palatino Linotype" w:hAnsi="Palatino Linotype" w:cs="Arial"/>
          <w:bCs/>
          <w:sz w:val="24"/>
          <w:szCs w:val="24"/>
        </w:rPr>
        <w:t>al Recurrente</w:t>
      </w:r>
      <w:r>
        <w:rPr>
          <w:rFonts w:ascii="Palatino Linotype" w:hAnsi="Palatino Linotype" w:cs="Arial"/>
          <w:sz w:val="24"/>
          <w:szCs w:val="24"/>
        </w:rPr>
        <w:t xml:space="preserve"> </w:t>
      </w:r>
      <w:r>
        <w:rPr>
          <w:rFonts w:ascii="Palatino Linotype" w:hAnsi="Palatino Linotype" w:cs="Arial"/>
          <w:bCs/>
          <w:sz w:val="24"/>
          <w:szCs w:val="24"/>
        </w:rPr>
        <w:t xml:space="preserve">la presente resolución vía </w:t>
      </w:r>
      <w:r>
        <w:rPr>
          <w:rFonts w:ascii="Palatino Linotype" w:eastAsia="Times New Roman" w:hAnsi="Palatino Linotype" w:cs="Arial"/>
          <w:bCs/>
          <w:sz w:val="24"/>
          <w:szCs w:val="24"/>
        </w:rPr>
        <w:t>Sistema de Acceso a la Información Mexiquense (</w:t>
      </w:r>
      <w:r>
        <w:rPr>
          <w:rFonts w:ascii="Palatino Linotype" w:hAnsi="Palatino Linotype" w:cs="Arial"/>
          <w:bCs/>
          <w:sz w:val="24"/>
          <w:szCs w:val="24"/>
        </w:rPr>
        <w:t>SAIMEX)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7116B4B0" w14:textId="77777777" w:rsidR="00482DBD" w:rsidRPr="001D0C7A" w:rsidRDefault="00482DBD" w:rsidP="00482DBD">
      <w:pPr>
        <w:pStyle w:val="Textoindependiente"/>
        <w:spacing w:after="0" w:line="360" w:lineRule="auto"/>
        <w:jc w:val="both"/>
        <w:rPr>
          <w:rFonts w:ascii="Palatino Linotype" w:eastAsiaTheme="minorEastAsia" w:hAnsi="Palatino Linotype"/>
          <w:color w:val="000000" w:themeColor="text1"/>
          <w:sz w:val="24"/>
          <w:szCs w:val="24"/>
          <w:lang w:eastAsia="es-ES"/>
        </w:rPr>
      </w:pPr>
    </w:p>
    <w:p w14:paraId="0F1EBFB9" w14:textId="77777777" w:rsidR="00046DD3" w:rsidRDefault="00046DD3" w:rsidP="00482DB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9ADD262" w14:textId="77777777" w:rsidR="00046DD3" w:rsidRDefault="00046DD3" w:rsidP="00482DB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C6CB998" w14:textId="77777777" w:rsidR="00046DD3" w:rsidRDefault="00046DD3" w:rsidP="00482DB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4218B457" w14:textId="77777777" w:rsidR="00046DD3" w:rsidRDefault="00046DD3" w:rsidP="00482DB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48CB4951" w14:textId="77777777" w:rsidR="00482DBD" w:rsidRDefault="00482DBD" w:rsidP="00482DB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 xml:space="preserve">DÉCIMA </w:t>
      </w:r>
      <w:r w:rsidR="00810C9B">
        <w:rPr>
          <w:rFonts w:ascii="Palatino Linotype" w:eastAsiaTheme="minorEastAsia" w:hAnsi="Palatino Linotype"/>
          <w:color w:val="000000" w:themeColor="text1"/>
          <w:sz w:val="24"/>
          <w:szCs w:val="24"/>
          <w:lang w:val="es-ES_tradnl" w:eastAsia="es-ES"/>
        </w:rPr>
        <w:t>NOVEN</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810C9B">
        <w:rPr>
          <w:rFonts w:ascii="Palatino Linotype" w:eastAsiaTheme="minorEastAsia" w:hAnsi="Palatino Linotype"/>
          <w:color w:val="000000" w:themeColor="text1"/>
          <w:sz w:val="24"/>
          <w:szCs w:val="24"/>
          <w:lang w:val="es-ES_tradnl" w:eastAsia="es-ES"/>
        </w:rPr>
        <w:t>VEINTICINCO</w:t>
      </w:r>
      <w:r>
        <w:rPr>
          <w:rFonts w:ascii="Palatino Linotype" w:eastAsiaTheme="minorEastAsia" w:hAnsi="Palatino Linotype"/>
          <w:color w:val="000000" w:themeColor="text1"/>
          <w:sz w:val="24"/>
          <w:szCs w:val="24"/>
          <w:lang w:val="es-ES_tradnl" w:eastAsia="es-ES"/>
        </w:rPr>
        <w:t xml:space="preserve"> DE MAYO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8478DE">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w:t>
      </w:r>
      <w:r w:rsidRPr="001202EC">
        <w:rPr>
          <w:rFonts w:ascii="Palatino Linotype" w:eastAsiaTheme="minorEastAsia" w:hAnsi="Palatino Linotype"/>
          <w:color w:val="000000" w:themeColor="text1"/>
          <w:sz w:val="24"/>
          <w:szCs w:val="24"/>
          <w:lang w:val="es-ES_tradnl" w:eastAsia="es-ES"/>
        </w:rPr>
        <w:t xml:space="preserve"> </w:t>
      </w:r>
    </w:p>
    <w:p w14:paraId="39C88EDA" w14:textId="77777777" w:rsidR="00482DBD" w:rsidRPr="00EB66ED" w:rsidRDefault="00482DBD" w:rsidP="00482DBD">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5E1D26A6" w14:textId="77777777" w:rsidR="00482DBD" w:rsidRDefault="00482DBD" w:rsidP="00482DBD"/>
    <w:p w14:paraId="1F6085E6" w14:textId="77777777" w:rsidR="00482DBD" w:rsidRDefault="00482DBD" w:rsidP="00482DBD"/>
    <w:p w14:paraId="54FD88FE" w14:textId="77777777" w:rsidR="00482DBD" w:rsidRDefault="00482DBD" w:rsidP="00482DBD"/>
    <w:p w14:paraId="1D7D5A35" w14:textId="77777777" w:rsidR="00482DBD" w:rsidRDefault="00482DBD" w:rsidP="00482DBD"/>
    <w:p w14:paraId="6CFA663D" w14:textId="77777777" w:rsidR="00482DBD" w:rsidRDefault="00482DBD" w:rsidP="00482DBD"/>
    <w:p w14:paraId="5D311AD5" w14:textId="77777777" w:rsidR="00482DBD" w:rsidRDefault="00482DBD" w:rsidP="00482DBD"/>
    <w:p w14:paraId="3FDF5424" w14:textId="77777777" w:rsidR="00482DBD" w:rsidRDefault="00482DBD" w:rsidP="00482DBD"/>
    <w:p w14:paraId="75ABBF18" w14:textId="77777777" w:rsidR="00482DBD" w:rsidRDefault="00482DBD" w:rsidP="00482DBD"/>
    <w:p w14:paraId="58CEE9A3" w14:textId="77777777" w:rsidR="00482DBD" w:rsidRDefault="00482DBD" w:rsidP="00482DBD"/>
    <w:p w14:paraId="14E5FE0A" w14:textId="77777777" w:rsidR="00482DBD" w:rsidRDefault="00482DBD" w:rsidP="00482DBD"/>
    <w:p w14:paraId="564F87B8" w14:textId="77777777" w:rsidR="00482DBD" w:rsidRDefault="00482DBD" w:rsidP="00482DBD"/>
    <w:p w14:paraId="44167FA0" w14:textId="77777777" w:rsidR="00482DBD" w:rsidRDefault="00482DBD" w:rsidP="00482DBD"/>
    <w:p w14:paraId="2E2AF88A" w14:textId="77777777" w:rsidR="00482DBD" w:rsidRDefault="00482DBD" w:rsidP="00482DBD"/>
    <w:p w14:paraId="418D90B0" w14:textId="77777777" w:rsidR="00482DBD" w:rsidRDefault="00482DBD" w:rsidP="00482DBD"/>
    <w:p w14:paraId="6EF47F82" w14:textId="77777777" w:rsidR="00482DBD" w:rsidRDefault="00482DBD" w:rsidP="00482DBD"/>
    <w:p w14:paraId="34CC9AAF" w14:textId="77777777" w:rsidR="00482DBD" w:rsidRDefault="00482DBD" w:rsidP="00482DBD"/>
    <w:p w14:paraId="2856FA2D" w14:textId="77777777" w:rsidR="00CB69AD" w:rsidRDefault="00CB69AD"/>
    <w:sectPr w:rsidR="00CB69AD" w:rsidSect="00955817">
      <w:headerReference w:type="even" r:id="rId10"/>
      <w:headerReference w:type="default" r:id="rId11"/>
      <w:footerReference w:type="default" r:id="rId12"/>
      <w:headerReference w:type="first" r:id="rId13"/>
      <w:footerReference w:type="first" r:id="rId14"/>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731BE" w14:textId="77777777" w:rsidR="00707C18" w:rsidRDefault="00707C18" w:rsidP="00482DBD">
      <w:pPr>
        <w:spacing w:after="0" w:line="240" w:lineRule="auto"/>
      </w:pPr>
      <w:r>
        <w:separator/>
      </w:r>
    </w:p>
  </w:endnote>
  <w:endnote w:type="continuationSeparator" w:id="0">
    <w:p w14:paraId="4CAD0561" w14:textId="77777777" w:rsidR="00707C18" w:rsidRDefault="00707C18" w:rsidP="00482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F13A9" w14:textId="77777777" w:rsidR="00955817" w:rsidRPr="000B69FA" w:rsidRDefault="009A6FAD"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46DD3">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46DD3">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C97F" w14:textId="77777777" w:rsidR="00955817" w:rsidRPr="000B69FA" w:rsidRDefault="009A6FAD"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7158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7158E">
      <w:rPr>
        <w:rFonts w:ascii="Palatino Linotype" w:hAnsi="Palatino Linotype"/>
        <w:bCs/>
        <w:noProof/>
        <w:sz w:val="20"/>
      </w:rPr>
      <w:t>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9B036" w14:textId="77777777" w:rsidR="00707C18" w:rsidRDefault="00707C18" w:rsidP="00482DBD">
      <w:pPr>
        <w:spacing w:after="0" w:line="240" w:lineRule="auto"/>
      </w:pPr>
      <w:r>
        <w:separator/>
      </w:r>
    </w:p>
  </w:footnote>
  <w:footnote w:type="continuationSeparator" w:id="0">
    <w:p w14:paraId="7FBA5013" w14:textId="77777777" w:rsidR="00707C18" w:rsidRDefault="00707C18" w:rsidP="00482DBD">
      <w:pPr>
        <w:spacing w:after="0" w:line="240" w:lineRule="auto"/>
      </w:pPr>
      <w:r>
        <w:continuationSeparator/>
      </w:r>
    </w:p>
  </w:footnote>
  <w:footnote w:id="1">
    <w:p w14:paraId="57D6B5BC" w14:textId="77777777" w:rsidR="00482DBD" w:rsidRPr="00481AAF" w:rsidRDefault="00482DBD" w:rsidP="00482DBD">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6306C3FD" w14:textId="77777777" w:rsidR="00482DBD" w:rsidRPr="00946E1F" w:rsidRDefault="00482DBD" w:rsidP="00482DBD">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A4AAF" w14:textId="77777777" w:rsidR="00D21B73" w:rsidRDefault="00707C18">
    <w:pPr>
      <w:pStyle w:val="Encabezado"/>
    </w:pPr>
    <w:r>
      <w:rPr>
        <w:noProof/>
      </w:rPr>
      <w:pict w14:anchorId="22A9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AD62C" w14:textId="77777777" w:rsidR="00955817" w:rsidRDefault="00707C18">
    <w:pPr>
      <w:pStyle w:val="Encabezado"/>
    </w:pPr>
    <w:r>
      <w:rPr>
        <w:noProof/>
      </w:rPr>
      <w:pict w14:anchorId="5EF99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955817" w14:paraId="079F2784" w14:textId="77777777" w:rsidTr="003901C4">
      <w:trPr>
        <w:trHeight w:val="227"/>
      </w:trPr>
      <w:tc>
        <w:tcPr>
          <w:tcW w:w="5949" w:type="dxa"/>
          <w:hideMark/>
        </w:tcPr>
        <w:p w14:paraId="0A97509C" w14:textId="77777777" w:rsidR="00955817" w:rsidRDefault="009A6FAD"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116" w:type="dxa"/>
          <w:hideMark/>
        </w:tcPr>
        <w:p w14:paraId="69FC1ADB" w14:textId="77777777" w:rsidR="00955817" w:rsidRPr="00B4142F" w:rsidRDefault="009A6FAD" w:rsidP="00482DBD">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03</w:t>
          </w:r>
          <w:r w:rsidR="00482DBD">
            <w:rPr>
              <w:rFonts w:ascii="Palatino Linotype" w:hAnsi="Palatino Linotype" w:cs="Arial"/>
              <w:bCs/>
              <w:sz w:val="24"/>
              <w:lang w:eastAsia="es-MX"/>
            </w:rPr>
            <w:t>615</w:t>
          </w:r>
          <w:r>
            <w:rPr>
              <w:rFonts w:ascii="Palatino Linotype" w:hAnsi="Palatino Linotype" w:cs="Arial"/>
              <w:bCs/>
              <w:sz w:val="24"/>
              <w:lang w:eastAsia="es-MX"/>
            </w:rPr>
            <w:t>/INFOEM/IP/RR/2022</w:t>
          </w:r>
        </w:p>
      </w:tc>
    </w:tr>
    <w:tr w:rsidR="00955817" w14:paraId="0B90C9F8" w14:textId="77777777" w:rsidTr="003901C4">
      <w:trPr>
        <w:trHeight w:val="242"/>
      </w:trPr>
      <w:tc>
        <w:tcPr>
          <w:tcW w:w="5949" w:type="dxa"/>
          <w:hideMark/>
        </w:tcPr>
        <w:p w14:paraId="7FBBB244" w14:textId="77777777" w:rsidR="00955817" w:rsidRDefault="009A6FAD"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5EB2C733" w14:textId="77777777" w:rsidR="00955817" w:rsidRPr="00F06FED" w:rsidRDefault="009A6FAD" w:rsidP="00EB0851">
          <w:pPr>
            <w:spacing w:after="120" w:line="256" w:lineRule="auto"/>
            <w:ind w:right="214"/>
            <w:jc w:val="right"/>
            <w:rPr>
              <w:rFonts w:ascii="Palatino Linotype" w:hAnsi="Palatino Linotype" w:cs="Arial"/>
            </w:rPr>
          </w:pPr>
          <w:r w:rsidRPr="00705B14">
            <w:rPr>
              <w:rFonts w:ascii="Palatino Linotype" w:hAnsi="Palatino Linotype" w:cs="Arial"/>
              <w:szCs w:val="20"/>
            </w:rPr>
            <w:t>Sistema Municipal Para el Desarrollo Integral de la Familia de Metepec</w:t>
          </w:r>
        </w:p>
      </w:tc>
    </w:tr>
    <w:tr w:rsidR="00955817" w14:paraId="282F1C0F" w14:textId="77777777" w:rsidTr="003901C4">
      <w:trPr>
        <w:trHeight w:val="342"/>
      </w:trPr>
      <w:tc>
        <w:tcPr>
          <w:tcW w:w="5949" w:type="dxa"/>
          <w:hideMark/>
        </w:tcPr>
        <w:p w14:paraId="4CA0EBC9" w14:textId="77777777" w:rsidR="00955817" w:rsidRDefault="009A6FAD"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54825CCE" w14:textId="77777777" w:rsidR="00955817" w:rsidRDefault="009A6FAD" w:rsidP="0095581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32544165" w14:textId="77777777" w:rsidR="00955817" w:rsidRDefault="00707C1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955817" w14:paraId="0594E472" w14:textId="77777777" w:rsidTr="003901C4">
      <w:trPr>
        <w:trHeight w:val="227"/>
      </w:trPr>
      <w:tc>
        <w:tcPr>
          <w:tcW w:w="6091" w:type="dxa"/>
          <w:hideMark/>
        </w:tcPr>
        <w:p w14:paraId="0495E6EE" w14:textId="2C8F2E28" w:rsidR="00955817" w:rsidRDefault="009A6FAD"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974" w:type="dxa"/>
          <w:hideMark/>
        </w:tcPr>
        <w:p w14:paraId="05C8DB62" w14:textId="77777777" w:rsidR="00955817" w:rsidRPr="00B4142F" w:rsidRDefault="009A6FAD" w:rsidP="00482DBD">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03</w:t>
          </w:r>
          <w:r w:rsidR="00482DBD">
            <w:rPr>
              <w:rFonts w:ascii="Palatino Linotype" w:hAnsi="Palatino Linotype" w:cs="Arial"/>
              <w:bCs/>
              <w:sz w:val="24"/>
              <w:lang w:eastAsia="es-MX"/>
            </w:rPr>
            <w:t>615</w:t>
          </w:r>
          <w:r>
            <w:rPr>
              <w:rFonts w:ascii="Palatino Linotype" w:hAnsi="Palatino Linotype" w:cs="Arial"/>
              <w:bCs/>
              <w:sz w:val="24"/>
              <w:lang w:eastAsia="es-MX"/>
            </w:rPr>
            <w:t>/INFOEM/IP/RR/2022</w:t>
          </w:r>
        </w:p>
      </w:tc>
    </w:tr>
    <w:tr w:rsidR="00955817" w14:paraId="6D709116" w14:textId="77777777" w:rsidTr="003901C4">
      <w:trPr>
        <w:trHeight w:val="196"/>
      </w:trPr>
      <w:tc>
        <w:tcPr>
          <w:tcW w:w="6091" w:type="dxa"/>
          <w:hideMark/>
        </w:tcPr>
        <w:p w14:paraId="3C0C927A" w14:textId="77777777" w:rsidR="00955817" w:rsidRDefault="009A6FAD"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495C1A7A" w14:textId="0447A6C3" w:rsidR="00955817" w:rsidRPr="00F06FED" w:rsidRDefault="00051619" w:rsidP="00D21B73">
          <w:pPr>
            <w:spacing w:after="120" w:line="256" w:lineRule="auto"/>
            <w:ind w:right="214"/>
            <w:jc w:val="right"/>
            <w:rPr>
              <w:rFonts w:ascii="Palatino Linotype" w:hAnsi="Palatino Linotype" w:cs="Arial"/>
            </w:rPr>
          </w:pPr>
          <w:proofErr w:type="spellStart"/>
          <w:r>
            <w:rPr>
              <w:rFonts w:ascii="Palatino Linotype" w:hAnsi="Palatino Linotype" w:cs="Arial"/>
            </w:rPr>
            <w:t>xxxxxx</w:t>
          </w:r>
          <w:proofErr w:type="spellEnd"/>
          <w:r>
            <w:rPr>
              <w:rFonts w:ascii="Palatino Linotype" w:hAnsi="Palatino Linotype" w:cs="Arial"/>
            </w:rPr>
            <w:t xml:space="preserve"> </w:t>
          </w:r>
          <w:proofErr w:type="spellStart"/>
          <w:r>
            <w:rPr>
              <w:rFonts w:ascii="Palatino Linotype" w:hAnsi="Palatino Linotype" w:cs="Arial"/>
            </w:rPr>
            <w:t>xxxxxxxxxxxx</w:t>
          </w:r>
          <w:proofErr w:type="spellEnd"/>
        </w:p>
      </w:tc>
    </w:tr>
    <w:tr w:rsidR="00955817" w14:paraId="6FB52FF5" w14:textId="77777777" w:rsidTr="003901C4">
      <w:trPr>
        <w:trHeight w:val="242"/>
      </w:trPr>
      <w:tc>
        <w:tcPr>
          <w:tcW w:w="6091" w:type="dxa"/>
          <w:hideMark/>
        </w:tcPr>
        <w:p w14:paraId="127ADFDF" w14:textId="77777777" w:rsidR="00955817" w:rsidRDefault="009A6FAD"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0EEB30A0" w14:textId="77777777" w:rsidR="00955817" w:rsidRDefault="009A6FAD" w:rsidP="00EB0851">
          <w:pPr>
            <w:spacing w:after="120" w:line="256" w:lineRule="auto"/>
            <w:ind w:right="214"/>
            <w:jc w:val="right"/>
            <w:rPr>
              <w:rFonts w:ascii="Palatino Linotype" w:hAnsi="Palatino Linotype" w:cs="Arial"/>
              <w:szCs w:val="20"/>
            </w:rPr>
          </w:pPr>
          <w:r w:rsidRPr="00705B14">
            <w:rPr>
              <w:rFonts w:ascii="Palatino Linotype" w:hAnsi="Palatino Linotype" w:cs="Arial"/>
              <w:szCs w:val="20"/>
            </w:rPr>
            <w:t>Sistema Municipal Para el Desarrollo Integral de la Familia de Metepec</w:t>
          </w:r>
        </w:p>
      </w:tc>
    </w:tr>
    <w:tr w:rsidR="00955817" w14:paraId="49D0C128" w14:textId="77777777" w:rsidTr="003901C4">
      <w:trPr>
        <w:trHeight w:val="342"/>
      </w:trPr>
      <w:tc>
        <w:tcPr>
          <w:tcW w:w="6091" w:type="dxa"/>
          <w:hideMark/>
        </w:tcPr>
        <w:p w14:paraId="14FDAEEF" w14:textId="77777777" w:rsidR="00955817" w:rsidRDefault="009A6FAD"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632CD413" w14:textId="77777777" w:rsidR="00955817" w:rsidRDefault="009A6FAD" w:rsidP="00D21B73">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688EF6B8" w14:textId="77777777" w:rsidR="00955817" w:rsidRDefault="00707C18">
    <w:pPr>
      <w:pStyle w:val="Encabezado"/>
    </w:pPr>
    <w:r>
      <w:rPr>
        <w:noProof/>
      </w:rPr>
      <w:pict w14:anchorId="274331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6.7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1BB28D3"/>
    <w:multiLevelType w:val="hybridMultilevel"/>
    <w:tmpl w:val="382AF2F8"/>
    <w:lvl w:ilvl="0" w:tplc="6F208A8A">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7F566578"/>
    <w:multiLevelType w:val="hybridMultilevel"/>
    <w:tmpl w:val="5A0CF020"/>
    <w:lvl w:ilvl="0" w:tplc="366425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347246010">
    <w:abstractNumId w:val="1"/>
  </w:num>
  <w:num w:numId="2" w16cid:durableId="1748071546">
    <w:abstractNumId w:val="2"/>
  </w:num>
  <w:num w:numId="3" w16cid:durableId="438138789">
    <w:abstractNumId w:val="0"/>
  </w:num>
  <w:num w:numId="4" w16cid:durableId="311906956">
    <w:abstractNumId w:val="4"/>
  </w:num>
  <w:num w:numId="5" w16cid:durableId="1323199745">
    <w:abstractNumId w:val="5"/>
  </w:num>
  <w:num w:numId="6" w16cid:durableId="18775487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DBD"/>
    <w:rsid w:val="00046DD3"/>
    <w:rsid w:val="00051619"/>
    <w:rsid w:val="000E732E"/>
    <w:rsid w:val="000F0424"/>
    <w:rsid w:val="002C6883"/>
    <w:rsid w:val="003F6331"/>
    <w:rsid w:val="00412BDE"/>
    <w:rsid w:val="00482DBD"/>
    <w:rsid w:val="004A61AD"/>
    <w:rsid w:val="005114EF"/>
    <w:rsid w:val="00565D48"/>
    <w:rsid w:val="005A1082"/>
    <w:rsid w:val="005C1E31"/>
    <w:rsid w:val="0069604F"/>
    <w:rsid w:val="00707C18"/>
    <w:rsid w:val="0077158E"/>
    <w:rsid w:val="00773AF8"/>
    <w:rsid w:val="00810C9B"/>
    <w:rsid w:val="008656F0"/>
    <w:rsid w:val="009A6FAD"/>
    <w:rsid w:val="009D228C"/>
    <w:rsid w:val="00A765FF"/>
    <w:rsid w:val="00B11002"/>
    <w:rsid w:val="00B22D19"/>
    <w:rsid w:val="00C85B36"/>
    <w:rsid w:val="00CB69AD"/>
    <w:rsid w:val="00D33DD7"/>
    <w:rsid w:val="00D932CF"/>
    <w:rsid w:val="00F621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64EC4"/>
  <w15:chartTrackingRefBased/>
  <w15:docId w15:val="{AEF52B25-FF84-4CFA-B8A9-23E18B4B4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D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2DB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82DB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82DB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82DB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82DB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82DB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82DB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82DBD"/>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482DBD"/>
    <w:rPr>
      <w:color w:val="0563C1" w:themeColor="hyperlink"/>
      <w:u w:val="single"/>
    </w:rPr>
  </w:style>
  <w:style w:type="paragraph" w:styleId="Sinespaciado">
    <w:name w:val="No Spacing"/>
    <w:aliases w:val="Francesa,INAI"/>
    <w:link w:val="SinespaciadoCar"/>
    <w:uiPriority w:val="1"/>
    <w:qFormat/>
    <w:rsid w:val="00482DB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82DBD"/>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482DBD"/>
    <w:pPr>
      <w:spacing w:after="120"/>
    </w:pPr>
  </w:style>
  <w:style w:type="character" w:customStyle="1" w:styleId="TextoindependienteCar">
    <w:name w:val="Texto independiente Car"/>
    <w:basedOn w:val="Fuentedeprrafopredeter"/>
    <w:link w:val="Textoindependiente"/>
    <w:uiPriority w:val="99"/>
    <w:rsid w:val="00482DBD"/>
  </w:style>
  <w:style w:type="character" w:styleId="Textoennegrita">
    <w:name w:val="Strong"/>
    <w:basedOn w:val="Fuentedeprrafopredeter"/>
    <w:uiPriority w:val="22"/>
    <w:qFormat/>
    <w:rsid w:val="00482D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501435">
      <w:bodyDiv w:val="1"/>
      <w:marLeft w:val="0"/>
      <w:marRight w:val="0"/>
      <w:marTop w:val="0"/>
      <w:marBottom w:val="0"/>
      <w:divBdr>
        <w:top w:val="none" w:sz="0" w:space="0" w:color="auto"/>
        <w:left w:val="none" w:sz="0" w:space="0" w:color="auto"/>
        <w:bottom w:val="none" w:sz="0" w:space="0" w:color="auto"/>
        <w:right w:val="none" w:sz="0" w:space="0" w:color="auto"/>
      </w:divBdr>
    </w:div>
    <w:div w:id="1016269544">
      <w:bodyDiv w:val="1"/>
      <w:marLeft w:val="0"/>
      <w:marRight w:val="0"/>
      <w:marTop w:val="0"/>
      <w:marBottom w:val="0"/>
      <w:divBdr>
        <w:top w:val="none" w:sz="0" w:space="0" w:color="auto"/>
        <w:left w:val="none" w:sz="0" w:space="0" w:color="auto"/>
        <w:bottom w:val="none" w:sz="0" w:space="0" w:color="auto"/>
        <w:right w:val="none" w:sz="0" w:space="0" w:color="auto"/>
      </w:divBdr>
    </w:div>
    <w:div w:id="104976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33</Pages>
  <Words>7931</Words>
  <Characters>43626</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MIGUEL</cp:lastModifiedBy>
  <cp:revision>3</cp:revision>
  <dcterms:created xsi:type="dcterms:W3CDTF">2022-06-06T00:16:00Z</dcterms:created>
  <dcterms:modified xsi:type="dcterms:W3CDTF">2022-06-06T00:19:00Z</dcterms:modified>
</cp:coreProperties>
</file>