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6883B34B" w:rsidR="00EA0165"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D7513">
        <w:rPr>
          <w:rFonts w:ascii="Palatino Linotype" w:eastAsiaTheme="minorEastAsia" w:hAnsi="Palatino Linotype" w:cstheme="minorBidi"/>
          <w:color w:val="000000" w:themeColor="text1"/>
          <w:lang w:val="es-ES_tradnl"/>
        </w:rPr>
        <w:t>Resolución del Pleno del Instituto de Transparencia, Acceso a la Información</w:t>
      </w:r>
      <w:bookmarkStart w:id="0" w:name="_GoBack"/>
      <w:bookmarkEnd w:id="0"/>
      <w:r w:rsidRPr="007D7513">
        <w:rPr>
          <w:rFonts w:ascii="Palatino Linotype" w:eastAsiaTheme="minorEastAsia" w:hAnsi="Palatino Linotype" w:cstheme="minorBidi"/>
          <w:color w:val="000000" w:themeColor="text1"/>
          <w:lang w:val="es-ES_tradnl"/>
        </w:rPr>
        <w:t xml:space="preserve"> Pública y Protección de Datos Personales del Estado de México y Municipios, con domicilio e</w:t>
      </w:r>
      <w:r w:rsidR="009B3353" w:rsidRPr="007D7513">
        <w:rPr>
          <w:rFonts w:ascii="Palatino Linotype" w:eastAsiaTheme="minorEastAsia" w:hAnsi="Palatino Linotype" w:cstheme="minorBidi"/>
          <w:color w:val="000000" w:themeColor="text1"/>
          <w:lang w:val="es-ES_tradnl"/>
        </w:rPr>
        <w:t xml:space="preserve">n Metepec, Estado </w:t>
      </w:r>
      <w:r w:rsidR="00CA6FE4">
        <w:rPr>
          <w:rFonts w:ascii="Palatino Linotype" w:eastAsiaTheme="minorEastAsia" w:hAnsi="Palatino Linotype" w:cstheme="minorBidi"/>
          <w:color w:val="000000" w:themeColor="text1"/>
          <w:lang w:val="es-ES_tradnl"/>
        </w:rPr>
        <w:t>de México; de veintinueve</w:t>
      </w:r>
      <w:r w:rsidR="00B96D41" w:rsidRPr="007D7513">
        <w:rPr>
          <w:rFonts w:ascii="Palatino Linotype" w:eastAsiaTheme="minorEastAsia" w:hAnsi="Palatino Linotype" w:cstheme="minorBidi"/>
          <w:color w:val="000000" w:themeColor="text1"/>
          <w:lang w:val="es-ES_tradnl"/>
        </w:rPr>
        <w:t xml:space="preserve"> </w:t>
      </w:r>
      <w:r w:rsidR="00CA6FE4">
        <w:rPr>
          <w:rFonts w:ascii="Palatino Linotype" w:eastAsiaTheme="minorEastAsia" w:hAnsi="Palatino Linotype" w:cstheme="minorBidi"/>
          <w:color w:val="000000" w:themeColor="text1"/>
          <w:lang w:val="es-MX"/>
        </w:rPr>
        <w:t>(29</w:t>
      </w:r>
      <w:r w:rsidRPr="007D7513">
        <w:rPr>
          <w:rFonts w:ascii="Palatino Linotype" w:eastAsiaTheme="minorEastAsia" w:hAnsi="Palatino Linotype" w:cstheme="minorBidi"/>
          <w:color w:val="000000" w:themeColor="text1"/>
          <w:lang w:val="es-MX"/>
        </w:rPr>
        <w:t>) de</w:t>
      </w:r>
      <w:r w:rsidR="00FD501B">
        <w:rPr>
          <w:rFonts w:ascii="Palatino Linotype" w:eastAsiaTheme="minorEastAsia" w:hAnsi="Palatino Linotype" w:cstheme="minorBidi"/>
          <w:color w:val="000000" w:themeColor="text1"/>
          <w:lang w:val="es-MX"/>
        </w:rPr>
        <w:t xml:space="preserve"> junio</w:t>
      </w:r>
      <w:r w:rsidR="00F03AFC" w:rsidRPr="007D7513">
        <w:rPr>
          <w:rFonts w:ascii="Palatino Linotype" w:eastAsiaTheme="minorEastAsia" w:hAnsi="Palatino Linotype" w:cstheme="minorBidi"/>
          <w:color w:val="000000" w:themeColor="text1"/>
          <w:lang w:val="es-MX"/>
        </w:rPr>
        <w:t xml:space="preserve"> </w:t>
      </w:r>
      <w:r w:rsidR="00003CF3">
        <w:rPr>
          <w:rFonts w:ascii="Palatino Linotype" w:eastAsiaTheme="minorEastAsia" w:hAnsi="Palatino Linotype" w:cstheme="minorBidi"/>
          <w:color w:val="000000" w:themeColor="text1"/>
          <w:lang w:val="es-MX"/>
        </w:rPr>
        <w:t>de dos mil veintidós</w:t>
      </w:r>
      <w:r w:rsidRPr="007D7513">
        <w:rPr>
          <w:rFonts w:ascii="Palatino Linotype" w:eastAsiaTheme="minorEastAsia" w:hAnsi="Palatino Linotype" w:cstheme="minorBidi"/>
          <w:color w:val="000000" w:themeColor="text1"/>
          <w:lang w:val="es-ES_tradnl"/>
        </w:rPr>
        <w:t xml:space="preserve">. </w:t>
      </w:r>
    </w:p>
    <w:p w14:paraId="1791F94E" w14:textId="01698A79" w:rsidR="00CA6FE4" w:rsidRPr="00CA6FE4" w:rsidRDefault="00CA6FE4" w:rsidP="007D7513">
      <w:pPr>
        <w:tabs>
          <w:tab w:val="left" w:pos="3465"/>
        </w:tabs>
        <w:spacing w:before="240" w:after="360" w:line="360" w:lineRule="auto"/>
        <w:jc w:val="both"/>
        <w:rPr>
          <w:rFonts w:ascii="Palatino Linotype" w:hAnsi="Palatino Linotype"/>
        </w:rPr>
      </w:pPr>
      <w:r w:rsidRPr="00926F09">
        <w:rPr>
          <w:rFonts w:ascii="Palatino Linotype" w:eastAsiaTheme="minorEastAsia" w:hAnsi="Palatino Linotype" w:cstheme="minorBidi"/>
          <w:b/>
          <w:color w:val="000000" w:themeColor="text1"/>
          <w:lang w:val="es-ES_tradnl"/>
        </w:rPr>
        <w:t>VISTO</w:t>
      </w:r>
      <w:r w:rsidRPr="00926F09">
        <w:rPr>
          <w:rFonts w:ascii="Palatino Linotype" w:eastAsiaTheme="minorEastAsia" w:hAnsi="Palatino Linotype" w:cstheme="minorBidi"/>
          <w:color w:val="000000" w:themeColor="text1"/>
          <w:lang w:val="es-ES_tradnl"/>
        </w:rPr>
        <w:t xml:space="preserve"> el expediente electrónico formado co</w:t>
      </w:r>
      <w:r>
        <w:rPr>
          <w:rFonts w:ascii="Palatino Linotype" w:eastAsiaTheme="minorEastAsia" w:hAnsi="Palatino Linotype" w:cstheme="minorBidi"/>
          <w:color w:val="000000" w:themeColor="text1"/>
          <w:lang w:val="es-ES_tradnl"/>
        </w:rPr>
        <w:t xml:space="preserve">n motivo del recurso de revisión </w:t>
      </w:r>
      <w:r w:rsidRPr="00CA6FE4">
        <w:rPr>
          <w:rFonts w:ascii="Palatino Linotype" w:eastAsiaTheme="minorEastAsia" w:hAnsi="Palatino Linotype" w:cstheme="minorBidi"/>
          <w:b/>
          <w:bCs/>
          <w:color w:val="000000" w:themeColor="text1"/>
        </w:rPr>
        <w:t>05453/INFOEM/IP/RR/2021</w:t>
      </w:r>
      <w:r w:rsidRPr="00926F09">
        <w:rPr>
          <w:rFonts w:ascii="Palatino Linotype" w:eastAsiaTheme="minorEastAsia" w:hAnsi="Palatino Linotype" w:cstheme="minorBidi"/>
          <w:b/>
          <w:bCs/>
          <w:color w:val="000000" w:themeColor="text1"/>
          <w:lang w:val="es-ES_tradnl"/>
        </w:rPr>
        <w:t xml:space="preserve">, </w:t>
      </w:r>
      <w:r w:rsidRPr="00926F09">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926F09">
        <w:rPr>
          <w:rFonts w:ascii="Palatino Linotype" w:eastAsiaTheme="minorEastAsia" w:hAnsi="Palatino Linotype" w:cstheme="minorBidi"/>
          <w:b/>
          <w:color w:val="000000" w:themeColor="text1"/>
          <w:lang w:val="es-ES_tradnl"/>
        </w:rPr>
        <w:t xml:space="preserve">(SAIMEX), </w:t>
      </w:r>
      <w:r w:rsidRPr="00926F09">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926F09">
        <w:rPr>
          <w:rFonts w:ascii="Palatino Linotype" w:eastAsiaTheme="minorEastAsia" w:hAnsi="Palatino Linotype" w:cstheme="minorBidi"/>
          <w:b/>
          <w:color w:val="000000" w:themeColor="text1"/>
          <w:lang w:val="es-ES_tradnl"/>
        </w:rPr>
        <w:t>RECURRENTE</w:t>
      </w:r>
      <w:r w:rsidRPr="00926F09">
        <w:rPr>
          <w:rFonts w:ascii="Palatino Linotype" w:eastAsiaTheme="minorEastAsia" w:hAnsi="Palatino Linotype" w:cstheme="minorBidi"/>
          <w:color w:val="000000" w:themeColor="text1"/>
          <w:lang w:val="es-ES_tradnl"/>
        </w:rPr>
        <w:t>, en contra de las respuestas del</w:t>
      </w:r>
      <w:r w:rsidRPr="00926F09">
        <w:rPr>
          <w:rFonts w:ascii="Palatino Linotype" w:hAnsi="Palatino Linotype"/>
        </w:rPr>
        <w:t xml:space="preserve"> </w:t>
      </w:r>
      <w:r w:rsidRPr="00CA6FE4">
        <w:rPr>
          <w:rFonts w:ascii="Palatino Linotype" w:hAnsi="Palatino Linotype"/>
          <w:b/>
          <w:bCs/>
        </w:rPr>
        <w:t>Instituto de Salud del Estado de México</w:t>
      </w:r>
      <w:r>
        <w:rPr>
          <w:rFonts w:ascii="Palatino Linotype" w:hAnsi="Palatino Linotype"/>
        </w:rPr>
        <w:t xml:space="preserve"> </w:t>
      </w:r>
      <w:r w:rsidRPr="00926F09">
        <w:rPr>
          <w:rFonts w:ascii="Palatino Linotype" w:eastAsiaTheme="minorEastAsia" w:hAnsi="Palatino Linotype" w:cstheme="minorBidi"/>
          <w:color w:val="000000" w:themeColor="text1"/>
          <w:lang w:val="es-ES_tradnl"/>
        </w:rPr>
        <w:t>en lo sucesivo el</w:t>
      </w:r>
      <w:r w:rsidRPr="00926F09">
        <w:rPr>
          <w:rFonts w:ascii="Palatino Linotype" w:eastAsiaTheme="minorEastAsia" w:hAnsi="Palatino Linotype" w:cstheme="minorBidi"/>
          <w:b/>
          <w:color w:val="000000" w:themeColor="text1"/>
          <w:lang w:val="es-ES_tradnl"/>
        </w:rPr>
        <w:t xml:space="preserve"> SUJETO OBLIGADO, </w:t>
      </w:r>
      <w:r w:rsidRPr="00926F09">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7D7513"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106797068"/>
      <w:r w:rsidRPr="007D7513">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04E90F8F" w:rsidR="00707416" w:rsidRPr="00CA6FE4" w:rsidRDefault="00EA0165" w:rsidP="00CA6FE4">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D7513">
        <w:rPr>
          <w:rFonts w:ascii="Palatino Linotype" w:eastAsia="Calibri" w:hAnsi="Palatino Linotype" w:cs="Arial"/>
          <w:color w:val="000000" w:themeColor="text1"/>
        </w:rPr>
        <w:t>El</w:t>
      </w:r>
      <w:r w:rsidR="00F216D7" w:rsidRPr="007D7513">
        <w:rPr>
          <w:rFonts w:ascii="Palatino Linotype" w:eastAsia="Calibri" w:hAnsi="Palatino Linotype" w:cs="Arial"/>
          <w:color w:val="000000" w:themeColor="text1"/>
        </w:rPr>
        <w:t xml:space="preserve"> </w:t>
      </w:r>
      <w:r w:rsidR="00CA6FE4">
        <w:rPr>
          <w:rFonts w:ascii="Palatino Linotype" w:eastAsia="Calibri" w:hAnsi="Palatino Linotype" w:cs="Arial"/>
          <w:color w:val="000000" w:themeColor="text1"/>
        </w:rPr>
        <w:t>once</w:t>
      </w:r>
      <w:r w:rsidR="00416E00" w:rsidRPr="007D7513">
        <w:rPr>
          <w:rFonts w:ascii="Palatino Linotype" w:eastAsia="Calibri" w:hAnsi="Palatino Linotype" w:cs="Arial"/>
          <w:color w:val="000000" w:themeColor="text1"/>
        </w:rPr>
        <w:t xml:space="preserve"> </w:t>
      </w:r>
      <w:r w:rsidRPr="007D7513">
        <w:rPr>
          <w:rFonts w:ascii="Palatino Linotype" w:eastAsia="Calibri" w:hAnsi="Palatino Linotype" w:cs="Arial"/>
          <w:color w:val="000000" w:themeColor="text1"/>
        </w:rPr>
        <w:t>(</w:t>
      </w:r>
      <w:r w:rsidR="00CA6FE4">
        <w:rPr>
          <w:rFonts w:ascii="Palatino Linotype" w:eastAsia="Calibri" w:hAnsi="Palatino Linotype" w:cs="Arial"/>
          <w:color w:val="000000" w:themeColor="text1"/>
        </w:rPr>
        <w:t>11)</w:t>
      </w:r>
      <w:r w:rsidRPr="007D7513">
        <w:rPr>
          <w:rFonts w:ascii="Palatino Linotype" w:eastAsia="Calibri" w:hAnsi="Palatino Linotype" w:cs="Arial"/>
          <w:color w:val="000000" w:themeColor="text1"/>
        </w:rPr>
        <w:t xml:space="preserve"> de</w:t>
      </w:r>
      <w:r w:rsidR="00CA6FE4">
        <w:rPr>
          <w:rFonts w:ascii="Palatino Linotype" w:eastAsia="Calibri" w:hAnsi="Palatino Linotype" w:cs="Arial"/>
          <w:color w:val="000000" w:themeColor="text1"/>
        </w:rPr>
        <w:t xml:space="preserve"> octubre</w:t>
      </w:r>
      <w:r w:rsidR="00707416" w:rsidRPr="007D7513">
        <w:rPr>
          <w:rFonts w:ascii="Palatino Linotype" w:eastAsia="Calibri" w:hAnsi="Palatino Linotype" w:cs="Arial"/>
          <w:color w:val="000000" w:themeColor="text1"/>
        </w:rPr>
        <w:t xml:space="preserve"> </w:t>
      </w:r>
      <w:r w:rsidRPr="007D7513">
        <w:rPr>
          <w:rFonts w:ascii="Palatino Linotype" w:eastAsia="Calibri" w:hAnsi="Palatino Linotype" w:cs="Arial"/>
          <w:color w:val="000000" w:themeColor="text1"/>
        </w:rPr>
        <w:t xml:space="preserve">de dos mil </w:t>
      </w:r>
      <w:r w:rsidR="002B2B24" w:rsidRPr="007D7513">
        <w:rPr>
          <w:rFonts w:ascii="Palatino Linotype" w:eastAsia="Calibri" w:hAnsi="Palatino Linotype" w:cs="Arial"/>
          <w:color w:val="000000" w:themeColor="text1"/>
        </w:rPr>
        <w:t>veintiuno</w:t>
      </w:r>
      <w:r w:rsidRPr="007D7513">
        <w:rPr>
          <w:rFonts w:ascii="Palatino Linotype" w:eastAsia="Calibri" w:hAnsi="Palatino Linotype" w:cs="Arial"/>
          <w:color w:val="000000" w:themeColor="text1"/>
        </w:rPr>
        <w:t xml:space="preserve">, </w:t>
      </w:r>
      <w:r w:rsidRPr="007D7513">
        <w:rPr>
          <w:rFonts w:ascii="Palatino Linotype" w:eastAsiaTheme="minorEastAsia" w:hAnsi="Palatino Linotype" w:cstheme="minorBidi"/>
          <w:color w:val="000000" w:themeColor="text1"/>
          <w:lang w:val="es-ES_tradnl"/>
        </w:rPr>
        <w:t>el particular presentó</w:t>
      </w:r>
      <w:r w:rsidRPr="007D7513">
        <w:rPr>
          <w:rFonts w:ascii="Palatino Linotype" w:eastAsiaTheme="minorEastAsia" w:hAnsi="Palatino Linotype" w:cstheme="minorBidi"/>
          <w:b/>
          <w:color w:val="000000" w:themeColor="text1"/>
          <w:lang w:val="es-ES_tradnl"/>
        </w:rPr>
        <w:t xml:space="preserve"> </w:t>
      </w:r>
      <w:r w:rsidR="00936BED" w:rsidRPr="007D7513">
        <w:rPr>
          <w:rFonts w:ascii="Palatino Linotype" w:eastAsiaTheme="minorEastAsia" w:hAnsi="Palatino Linotype" w:cstheme="minorBidi"/>
          <w:bCs/>
          <w:color w:val="000000" w:themeColor="text1"/>
          <w:lang w:val="es-ES_tradnl"/>
        </w:rPr>
        <w:t>a través de</w:t>
      </w:r>
      <w:r w:rsidR="00923BD9" w:rsidRPr="007D7513">
        <w:rPr>
          <w:rFonts w:ascii="Palatino Linotype" w:eastAsiaTheme="minorEastAsia" w:hAnsi="Palatino Linotype" w:cstheme="minorBidi"/>
          <w:bCs/>
          <w:color w:val="000000" w:themeColor="text1"/>
          <w:lang w:val="es-ES_tradnl"/>
        </w:rPr>
        <w:t>l</w:t>
      </w:r>
      <w:r w:rsidR="00923BD9" w:rsidRPr="007D7513">
        <w:rPr>
          <w:rFonts w:ascii="Palatino Linotype" w:eastAsia="Calibri" w:hAnsi="Palatino Linotype" w:cs="Arial"/>
          <w:color w:val="000000" w:themeColor="text1"/>
        </w:rPr>
        <w:t xml:space="preserve"> </w:t>
      </w:r>
      <w:r w:rsidR="00923BD9" w:rsidRPr="007D7513">
        <w:rPr>
          <w:rFonts w:ascii="Palatino Linotype" w:eastAsiaTheme="minorEastAsia" w:hAnsi="Palatino Linotype" w:cstheme="minorBidi"/>
          <w:bCs/>
          <w:color w:val="000000" w:themeColor="text1"/>
        </w:rPr>
        <w:t xml:space="preserve">Sistema de Acceso a la Información Mexiquense </w:t>
      </w:r>
      <w:r w:rsidR="00923BD9" w:rsidRPr="007D7513">
        <w:rPr>
          <w:rFonts w:ascii="Palatino Linotype" w:eastAsiaTheme="minorEastAsia" w:hAnsi="Palatino Linotype" w:cstheme="minorBidi"/>
          <w:b/>
          <w:bCs/>
          <w:color w:val="000000" w:themeColor="text1"/>
        </w:rPr>
        <w:t>(SAIMEX)</w:t>
      </w:r>
      <w:r w:rsidRPr="007D7513">
        <w:rPr>
          <w:rFonts w:ascii="Palatino Linotype" w:eastAsia="Calibri" w:hAnsi="Palatino Linotype" w:cs="Arial"/>
          <w:b/>
          <w:color w:val="000000" w:themeColor="text1"/>
        </w:rPr>
        <w:t xml:space="preserve">, </w:t>
      </w:r>
      <w:r w:rsidRPr="007D7513">
        <w:rPr>
          <w:rFonts w:ascii="Palatino Linotype" w:eastAsia="Calibri" w:hAnsi="Palatino Linotype" w:cs="Arial"/>
          <w:color w:val="000000" w:themeColor="text1"/>
        </w:rPr>
        <w:t>la solicitud de información pública registrada con el número</w:t>
      </w:r>
      <w:r w:rsidR="00CA6FE4">
        <w:rPr>
          <w:rFonts w:ascii="Palatino Linotype" w:eastAsia="Calibri" w:hAnsi="Palatino Linotype" w:cs="Arial"/>
          <w:color w:val="000000" w:themeColor="text1"/>
        </w:rPr>
        <w:t xml:space="preserve"> </w:t>
      </w:r>
      <w:r w:rsidR="00CA6FE4" w:rsidRPr="00CA6FE4">
        <w:rPr>
          <w:rFonts w:ascii="Palatino Linotype" w:eastAsia="Calibri" w:hAnsi="Palatino Linotype" w:cs="Arial"/>
          <w:b/>
          <w:bCs/>
          <w:color w:val="000000" w:themeColor="text1"/>
        </w:rPr>
        <w:t>00672/ISEM/IP/2021</w:t>
      </w:r>
      <w:r w:rsidRPr="00CA6FE4">
        <w:rPr>
          <w:rFonts w:ascii="Palatino Linotype" w:eastAsiaTheme="minorEastAsia" w:hAnsi="Palatino Linotype" w:cstheme="minorBidi"/>
          <w:b/>
          <w:bCs/>
          <w:color w:val="000000" w:themeColor="text1"/>
          <w:lang w:val="es-ES_tradnl"/>
        </w:rPr>
        <w:t>,</w:t>
      </w:r>
      <w:r w:rsidRPr="00CA6FE4">
        <w:rPr>
          <w:rFonts w:ascii="Palatino Linotype" w:eastAsia="Calibri" w:hAnsi="Palatino Linotype" w:cs="Arial"/>
          <w:color w:val="000000" w:themeColor="text1"/>
        </w:rPr>
        <w:t xml:space="preserve"> mediante la cual requirió:</w:t>
      </w:r>
    </w:p>
    <w:p w14:paraId="119BF7E0" w14:textId="11D598F3" w:rsidR="00EA0165" w:rsidRPr="007D7513"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7D7513">
        <w:rPr>
          <w:rFonts w:ascii="Palatino Linotype" w:eastAsiaTheme="minorEastAsia" w:hAnsi="Palatino Linotype" w:cstheme="minorBidi"/>
          <w:i/>
          <w:color w:val="000000" w:themeColor="text1"/>
          <w:lang w:val="es-ES_tradnl"/>
        </w:rPr>
        <w:t>“</w:t>
      </w:r>
      <w:r w:rsidR="00CA6FE4" w:rsidRPr="00CA6FE4">
        <w:rPr>
          <w:rFonts w:ascii="Palatino Linotype" w:eastAsiaTheme="minorEastAsia" w:hAnsi="Palatino Linotype" w:cstheme="minorBidi"/>
          <w:i/>
          <w:color w:val="000000" w:themeColor="text1"/>
          <w:lang w:val="es-ES_tradnl"/>
        </w:rPr>
        <w:t xml:space="preserve">Que se me proporcione información documental en versión pública: 1. Sobre la adquisición de los medicamentos fármacos, sustancias activas y/o productos famacéuticos de: - Omeprazol - Metroclopramida - Senosidos - Colistina - Piperacilina - Piperacilina / Tazobactam - Vancomicina - Linezolid - Imipenem - Citicolina - DFH - Modafinilo - Hipromelosa - Enoxaparina Indicando su adquisiciones de forma mensual durante el periodo del 01 de enero de 2012 al 31 </w:t>
      </w:r>
      <w:r w:rsidR="00CA6FE4" w:rsidRPr="00CA6FE4">
        <w:rPr>
          <w:rFonts w:ascii="Palatino Linotype" w:eastAsiaTheme="minorEastAsia" w:hAnsi="Palatino Linotype" w:cstheme="minorBidi"/>
          <w:i/>
          <w:color w:val="000000" w:themeColor="text1"/>
          <w:lang w:val="es-ES_tradnl"/>
        </w:rPr>
        <w:lastRenderedPageBreak/>
        <w:t>de diciembre de 2017, especificando precio, unidades adquiridas, importe pagado y proveedor surtidor. Incluir para estos efectos los fármacos mencionados en cualquiera de sus nombres comerciales, presentaciones, dosis, gramajes, vías de administración. 2.Que se me informe si alguno o algunos de los medicamentos en listados NO forma parte del inventario del periodo mencionado. 3.Que se me informe si alguno o algunos de los medicamentos en listados SI forma parte del inventario pero no fue adquirido en el periodo mencionado, indicando la razón por la que no fue adquirido. 4.Que se me proporcione listado de medicamentos que conformó el inventario de adquisiciones de medicamentos que adquirió ISEM en el periodo señalado, es decir todos los que se encuentren en el haber del inventario. (Este numeral solicita un listado completo y no únicamente los medicamentos en listados, comprendiendo únicamente su nombre). 5.Que se me informe respecto a los medicamentos en listados ¿cuántos y cuáles de ellos se adquirieron y/o entregaron para el Hospital General Ecatepec Las Américas, en el periodo indicado? 6.Que se me proporcione listado de medicamentos que conforman el inventario de adquisiciones de medicamentos que actualmente adquiere ISEM, es decir todos los que se encuentran en el haber del inventario de ISEM. (Este numeral solicita un listado completo y no únicamente de los medicamentos en listados, comprendiendo únicamente su nombre).</w:t>
      </w:r>
      <w:r w:rsidRPr="007D7513">
        <w:rPr>
          <w:rFonts w:ascii="Palatino Linotype" w:eastAsiaTheme="minorEastAsia" w:hAnsi="Palatino Linotype" w:cstheme="minorBidi"/>
          <w:i/>
          <w:color w:val="000000" w:themeColor="text1"/>
          <w:lang w:val="es-ES_tradnl"/>
        </w:rPr>
        <w:t xml:space="preserve">.” </w:t>
      </w:r>
      <w:r w:rsidRPr="007D7513">
        <w:rPr>
          <w:rFonts w:ascii="Palatino Linotype" w:eastAsiaTheme="minorEastAsia" w:hAnsi="Palatino Linotype" w:cstheme="minorBidi"/>
          <w:color w:val="000000" w:themeColor="text1"/>
          <w:lang w:val="es-ES_tradnl"/>
        </w:rPr>
        <w:t>(Sic).</w:t>
      </w:r>
    </w:p>
    <w:p w14:paraId="1046CCE1" w14:textId="304A6F03" w:rsidR="00A415DB" w:rsidRPr="007D7513"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063DF7B8" w:rsidR="00DD02B8" w:rsidRPr="007D7513"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D7513">
        <w:rPr>
          <w:rFonts w:ascii="Palatino Linotype" w:hAnsi="Palatino Linotype" w:cs="Arial"/>
        </w:rPr>
        <w:t>Se hace constar que se señaló como modalidad de entrega de la información</w:t>
      </w:r>
      <w:r w:rsidRPr="007D7513">
        <w:rPr>
          <w:rFonts w:ascii="Palatino Linotype" w:hAnsi="Palatino Linotype" w:cs="Arial"/>
          <w:b/>
        </w:rPr>
        <w:t>:</w:t>
      </w:r>
      <w:r w:rsidRPr="007D7513">
        <w:rPr>
          <w:rFonts w:ascii="Palatino Linotype" w:hAnsi="Palatino Linotype" w:cs="Arial"/>
        </w:rPr>
        <w:t xml:space="preserve"> </w:t>
      </w:r>
      <w:r w:rsidR="00A80D12">
        <w:rPr>
          <w:rFonts w:ascii="Palatino Linotype" w:hAnsi="Palatino Linotype" w:cs="Arial"/>
          <w:b/>
        </w:rPr>
        <w:t xml:space="preserve">Copias Certificadas (con costo). </w:t>
      </w:r>
    </w:p>
    <w:p w14:paraId="438C3DE3" w14:textId="77777777" w:rsidR="00DD02B8" w:rsidRPr="007D7513" w:rsidRDefault="00DD02B8" w:rsidP="007D7513">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36ABBAAB" w:rsidR="002B2B24" w:rsidRDefault="00A80D12" w:rsidP="00FD501B">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eastAsiaTheme="minorEastAsia" w:hAnsi="Palatino Linotype" w:cstheme="minorBidi"/>
          <w:color w:val="000000" w:themeColor="text1"/>
          <w:lang w:val="es-ES_tradnl"/>
        </w:rPr>
      </w:pPr>
      <w:r>
        <w:rPr>
          <w:rFonts w:ascii="Palatino Linotype" w:hAnsi="Palatino Linotype" w:cs="Arial"/>
          <w:color w:val="000000" w:themeColor="text1"/>
        </w:rPr>
        <w:lastRenderedPageBreak/>
        <w:t>El uno (01</w:t>
      </w:r>
      <w:r w:rsidR="00DD02B8" w:rsidRPr="007D7513">
        <w:rPr>
          <w:rFonts w:ascii="Palatino Linotype" w:hAnsi="Palatino Linotype" w:cs="Arial"/>
          <w:color w:val="000000" w:themeColor="text1"/>
        </w:rPr>
        <w:t>) de</w:t>
      </w:r>
      <w:r>
        <w:rPr>
          <w:rFonts w:ascii="Palatino Linotype" w:hAnsi="Palatino Linotype" w:cs="Arial"/>
          <w:color w:val="000000" w:themeColor="text1"/>
        </w:rPr>
        <w:t xml:space="preserve"> noviembre </w:t>
      </w:r>
      <w:r w:rsidR="00FD501B">
        <w:rPr>
          <w:rFonts w:ascii="Palatino Linotype" w:hAnsi="Palatino Linotype" w:cs="Arial"/>
          <w:color w:val="000000" w:themeColor="text1"/>
        </w:rPr>
        <w:t>de dos mil veintiuno</w:t>
      </w:r>
      <w:r w:rsidR="00EA0165" w:rsidRPr="00FD501B">
        <w:rPr>
          <w:rFonts w:ascii="Palatino Linotype" w:eastAsiaTheme="minorEastAsia" w:hAnsi="Palatino Linotype" w:cstheme="minorBidi"/>
          <w:color w:val="000000" w:themeColor="text1"/>
          <w:lang w:val="es-ES_tradnl"/>
        </w:rPr>
        <w:t xml:space="preserve">, el </w:t>
      </w:r>
      <w:r w:rsidR="00EA0165" w:rsidRPr="00FD501B">
        <w:rPr>
          <w:rFonts w:ascii="Palatino Linotype" w:eastAsiaTheme="minorEastAsia" w:hAnsi="Palatino Linotype" w:cstheme="minorBidi"/>
          <w:b/>
          <w:color w:val="000000" w:themeColor="text1"/>
          <w:lang w:val="es-ES_tradnl"/>
        </w:rPr>
        <w:t>SUJETO OBLIGADO</w:t>
      </w:r>
      <w:r w:rsidR="00EA0165" w:rsidRPr="00FD501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64080E6E" w14:textId="77777777" w:rsidR="00FD501B" w:rsidRPr="00FD501B" w:rsidRDefault="00FD501B" w:rsidP="00FD501B">
      <w:pPr>
        <w:pStyle w:val="Prrafodelista"/>
        <w:rPr>
          <w:rFonts w:ascii="Palatino Linotype" w:eastAsiaTheme="minorEastAsia" w:hAnsi="Palatino Linotype" w:cstheme="minorBidi"/>
          <w:color w:val="000000" w:themeColor="text1"/>
          <w:lang w:val="es-ES_tradnl"/>
        </w:rPr>
      </w:pPr>
    </w:p>
    <w:p w14:paraId="4A1D6066" w14:textId="77777777" w:rsidR="00FD501B" w:rsidRPr="00FD501B" w:rsidRDefault="00FD501B" w:rsidP="00FD501B">
      <w:pPr>
        <w:pStyle w:val="Prrafodelista"/>
        <w:tabs>
          <w:tab w:val="left" w:pos="284"/>
          <w:tab w:val="left" w:pos="567"/>
        </w:tabs>
        <w:spacing w:before="100" w:beforeAutospacing="1" w:after="100" w:afterAutospacing="1" w:line="360" w:lineRule="auto"/>
        <w:ind w:left="0"/>
        <w:contextualSpacing/>
        <w:jc w:val="both"/>
        <w:rPr>
          <w:rFonts w:ascii="Palatino Linotype" w:eastAsiaTheme="minorEastAsia" w:hAnsi="Palatino Linotype" w:cstheme="minorBidi"/>
          <w:color w:val="000000" w:themeColor="text1"/>
          <w:lang w:val="es-ES_tradnl"/>
        </w:rPr>
      </w:pPr>
    </w:p>
    <w:p w14:paraId="4062B8E2" w14:textId="77777777" w:rsidR="00A80D12" w:rsidRPr="00A80D12" w:rsidRDefault="00FD501B" w:rsidP="00A80D12">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Pr>
          <w:rFonts w:ascii="Palatino Linotype" w:hAnsi="Palatino Linotype" w:cs="Arial"/>
          <w:i/>
          <w:color w:val="000000" w:themeColor="text1"/>
        </w:rPr>
        <w:t>“</w:t>
      </w:r>
      <w:r w:rsidR="00A80D12" w:rsidRPr="00A80D12">
        <w:rPr>
          <w:rFonts w:ascii="Palatino Linotype" w:hAnsi="Palatino Linotype" w:cs="Arial"/>
          <w:i/>
          <w:color w:val="000000" w:themeColor="text1"/>
        </w:rPr>
        <w:t>Metepec, México a 01 de Noviembre de 2021</w:t>
      </w:r>
    </w:p>
    <w:p w14:paraId="265B8B72" w14:textId="77777777" w:rsidR="00A80D12" w:rsidRPr="00A80D12" w:rsidRDefault="00A80D12" w:rsidP="00A80D12">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A80D12">
        <w:rPr>
          <w:rFonts w:ascii="Palatino Linotype" w:hAnsi="Palatino Linotype" w:cs="Arial"/>
          <w:i/>
          <w:color w:val="000000" w:themeColor="text1"/>
        </w:rPr>
        <w:t>Nombre del solicitante: C. Solicitante</w:t>
      </w:r>
    </w:p>
    <w:p w14:paraId="210169FC" w14:textId="77777777" w:rsidR="00A80D12" w:rsidRDefault="00A80D12" w:rsidP="00A80D12">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A80D12">
        <w:rPr>
          <w:rFonts w:ascii="Palatino Linotype" w:hAnsi="Palatino Linotype" w:cs="Arial"/>
          <w:i/>
          <w:color w:val="000000" w:themeColor="text1"/>
        </w:rPr>
        <w:t>Folio de la solicitud: 00672/ISEM/IP/2021</w:t>
      </w:r>
    </w:p>
    <w:p w14:paraId="4B0FDD83" w14:textId="77777777" w:rsidR="00A80D12" w:rsidRPr="00A80D12" w:rsidRDefault="00A80D12" w:rsidP="00A80D12">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p>
    <w:p w14:paraId="4E4BACA8" w14:textId="77777777" w:rsidR="00A80D12" w:rsidRDefault="00A80D12" w:rsidP="00A80D12">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A80D12">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8C76BB" w14:textId="77777777" w:rsidR="00A80D12" w:rsidRPr="00A80D12" w:rsidRDefault="00A80D12" w:rsidP="00A80D12">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482B8724" w14:textId="77777777" w:rsidR="00A80D12" w:rsidRPr="00A80D12" w:rsidRDefault="00A80D12" w:rsidP="00A80D12">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A80D12">
        <w:rPr>
          <w:rFonts w:ascii="Palatino Linotype" w:hAnsi="Palatino Linotype" w:cs="Arial"/>
          <w:i/>
          <w:color w:val="000000" w:themeColor="text1"/>
        </w:rPr>
        <w:t>Se da atención a su solicitud.</w:t>
      </w:r>
    </w:p>
    <w:p w14:paraId="48EC4F50" w14:textId="77777777" w:rsidR="00A80D12" w:rsidRPr="00A80D12" w:rsidRDefault="00A80D12" w:rsidP="00A80D12">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A80D12">
        <w:rPr>
          <w:rFonts w:ascii="Palatino Linotype" w:hAnsi="Palatino Linotype" w:cs="Arial"/>
          <w:i/>
          <w:color w:val="000000" w:themeColor="text1"/>
        </w:rPr>
        <w:t>ATENTAMENTE</w:t>
      </w:r>
    </w:p>
    <w:p w14:paraId="345AB885" w14:textId="2AD72AAA" w:rsidR="00FD501B" w:rsidRPr="00A80D12" w:rsidRDefault="00A80D12" w:rsidP="00A80D12">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A80D12">
        <w:rPr>
          <w:rFonts w:ascii="Palatino Linotype" w:hAnsi="Palatino Linotype" w:cs="Arial"/>
          <w:i/>
          <w:color w:val="000000" w:themeColor="text1"/>
        </w:rPr>
        <w:t>LIC. ELOINA SILVETTE DÍAZ GUTIÉRREZ</w:t>
      </w:r>
      <w:r w:rsidR="00FD501B" w:rsidRPr="00A80D12">
        <w:rPr>
          <w:rFonts w:ascii="Palatino Linotype" w:hAnsi="Palatino Linotype" w:cs="Arial"/>
          <w:i/>
          <w:color w:val="000000" w:themeColor="text1"/>
        </w:rPr>
        <w:t>” (Sic)</w:t>
      </w:r>
    </w:p>
    <w:p w14:paraId="3FD7499C" w14:textId="77777777" w:rsidR="00D01CEF" w:rsidRPr="007D7513" w:rsidRDefault="00D01CEF" w:rsidP="007D7513">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7D7513"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D7513">
        <w:rPr>
          <w:rFonts w:ascii="Palatino Linotype" w:eastAsiaTheme="minorEastAsia" w:hAnsi="Palatino Linotype" w:cstheme="minorBidi"/>
          <w:color w:val="000000" w:themeColor="text1"/>
          <w:lang w:val="es-ES_tradnl"/>
        </w:rPr>
        <w:t xml:space="preserve">Asimismo, el </w:t>
      </w:r>
      <w:r w:rsidRPr="007D7513">
        <w:rPr>
          <w:rFonts w:ascii="Palatino Linotype" w:eastAsiaTheme="minorEastAsia" w:hAnsi="Palatino Linotype" w:cstheme="minorBidi"/>
          <w:b/>
          <w:bCs/>
          <w:color w:val="000000" w:themeColor="text1"/>
          <w:lang w:val="es-ES_tradnl"/>
        </w:rPr>
        <w:t>SUJETO OBLIGADO</w:t>
      </w:r>
      <w:r w:rsidRPr="007D7513">
        <w:rPr>
          <w:rFonts w:ascii="Palatino Linotype" w:eastAsiaTheme="minorEastAsia" w:hAnsi="Palatino Linotype" w:cstheme="minorBidi"/>
          <w:color w:val="000000" w:themeColor="text1"/>
          <w:lang w:val="es-ES_tradnl"/>
        </w:rPr>
        <w:t xml:space="preserve"> adjuntó a su respuesta </w:t>
      </w:r>
      <w:r w:rsidR="009B5F4C" w:rsidRPr="007D7513">
        <w:rPr>
          <w:rFonts w:ascii="Palatino Linotype" w:eastAsiaTheme="minorEastAsia" w:hAnsi="Palatino Linotype" w:cstheme="minorBidi"/>
          <w:color w:val="000000" w:themeColor="text1"/>
          <w:lang w:val="es-ES_tradnl"/>
        </w:rPr>
        <w:t xml:space="preserve">los </w:t>
      </w:r>
      <w:r w:rsidR="00F11AAF" w:rsidRPr="007D7513">
        <w:rPr>
          <w:rFonts w:ascii="Palatino Linotype" w:eastAsiaTheme="minorEastAsia" w:hAnsi="Palatino Linotype" w:cstheme="minorBidi"/>
          <w:color w:val="000000" w:themeColor="text1"/>
          <w:lang w:val="es-ES_tradnl"/>
        </w:rPr>
        <w:t>archivo</w:t>
      </w:r>
      <w:r w:rsidR="009B5F4C" w:rsidRPr="007D7513">
        <w:rPr>
          <w:rFonts w:ascii="Palatino Linotype" w:eastAsiaTheme="minorEastAsia" w:hAnsi="Palatino Linotype" w:cstheme="minorBidi"/>
          <w:color w:val="000000" w:themeColor="text1"/>
          <w:lang w:val="es-ES_tradnl"/>
        </w:rPr>
        <w:t>s</w:t>
      </w:r>
      <w:r w:rsidR="00376142" w:rsidRPr="007D7513">
        <w:rPr>
          <w:rFonts w:ascii="Palatino Linotype" w:eastAsiaTheme="minorEastAsia" w:hAnsi="Palatino Linotype" w:cstheme="minorBidi"/>
          <w:color w:val="000000" w:themeColor="text1"/>
          <w:lang w:val="es-ES_tradnl"/>
        </w:rPr>
        <w:t xml:space="preserve"> </w:t>
      </w:r>
      <w:r w:rsidRPr="007D7513">
        <w:rPr>
          <w:rFonts w:ascii="Palatino Linotype" w:eastAsiaTheme="minorEastAsia" w:hAnsi="Palatino Linotype" w:cstheme="minorBidi"/>
          <w:color w:val="000000" w:themeColor="text1"/>
          <w:lang w:val="es-ES_tradnl"/>
        </w:rPr>
        <w:t>electrónico</w:t>
      </w:r>
      <w:r w:rsidR="00AE125E" w:rsidRPr="007D7513">
        <w:rPr>
          <w:rFonts w:ascii="Palatino Linotype" w:eastAsiaTheme="minorEastAsia" w:hAnsi="Palatino Linotype" w:cstheme="minorBidi"/>
          <w:color w:val="000000" w:themeColor="text1"/>
          <w:lang w:val="es-ES_tradnl"/>
        </w:rPr>
        <w:t>s</w:t>
      </w:r>
      <w:r w:rsidRPr="007D7513">
        <w:rPr>
          <w:rFonts w:ascii="Palatino Linotype" w:eastAsiaTheme="minorEastAsia" w:hAnsi="Palatino Linotype" w:cstheme="minorBidi"/>
          <w:color w:val="000000" w:themeColor="text1"/>
          <w:lang w:val="es-ES_tradnl"/>
        </w:rPr>
        <w:t xml:space="preserve"> que se describe</w:t>
      </w:r>
      <w:r w:rsidR="00BF0B64" w:rsidRPr="007D7513">
        <w:rPr>
          <w:rFonts w:ascii="Palatino Linotype" w:eastAsiaTheme="minorEastAsia" w:hAnsi="Palatino Linotype" w:cstheme="minorBidi"/>
          <w:color w:val="000000" w:themeColor="text1"/>
          <w:lang w:val="es-ES_tradnl"/>
        </w:rPr>
        <w:t>n</w:t>
      </w:r>
      <w:r w:rsidRPr="007D7513">
        <w:rPr>
          <w:rFonts w:ascii="Palatino Linotype" w:eastAsiaTheme="minorEastAsia" w:hAnsi="Palatino Linotype" w:cstheme="minorBidi"/>
          <w:color w:val="000000" w:themeColor="text1"/>
          <w:lang w:val="es-ES_tradnl"/>
        </w:rPr>
        <w:t xml:space="preserve"> a continuación:</w:t>
      </w:r>
    </w:p>
    <w:p w14:paraId="2C4ABD59" w14:textId="77777777" w:rsidR="00A3314E" w:rsidRPr="007D7513"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9C33346" w14:textId="77777777" w:rsidR="00A80D12" w:rsidRDefault="00A80D12" w:rsidP="00CC364E">
      <w:pPr>
        <w:pStyle w:val="Prrafodelista"/>
        <w:numPr>
          <w:ilvl w:val="0"/>
          <w:numId w:val="5"/>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A80D12">
        <w:rPr>
          <w:rFonts w:ascii="Palatino Linotype" w:hAnsi="Palatino Linotype"/>
          <w:b/>
        </w:rPr>
        <w:t>saimex 672_americas.PDF</w:t>
      </w:r>
      <w:hyperlink r:id="rId8" w:tgtFrame="_blank" w:history="1"/>
      <w:r w:rsidR="00556E99" w:rsidRPr="00FD501B">
        <w:rPr>
          <w:rFonts w:ascii="Palatino Linotype" w:eastAsiaTheme="minorEastAsia" w:hAnsi="Palatino Linotype" w:cstheme="minorBidi"/>
          <w:color w:val="000000" w:themeColor="text1"/>
          <w:lang w:val="es-ES_tradnl"/>
        </w:rPr>
        <w:t xml:space="preserve">: </w:t>
      </w:r>
      <w:r w:rsidR="00556E99" w:rsidRPr="007D7513">
        <w:rPr>
          <w:rFonts w:ascii="Palatino Linotype" w:eastAsiaTheme="minorEastAsia" w:hAnsi="Palatino Linotype" w:cstheme="minorBidi"/>
          <w:color w:val="000000" w:themeColor="text1"/>
          <w:lang w:val="es-ES_tradnl"/>
        </w:rPr>
        <w:t>D</w:t>
      </w:r>
      <w:r w:rsidR="00923BD9" w:rsidRPr="007D7513">
        <w:rPr>
          <w:rFonts w:ascii="Palatino Linotype" w:eastAsiaTheme="minorEastAsia" w:hAnsi="Palatino Linotype" w:cstheme="minorBidi"/>
          <w:color w:val="000000" w:themeColor="text1"/>
          <w:lang w:val="es-ES_tradnl"/>
        </w:rPr>
        <w:t xml:space="preserve">ocumento </w:t>
      </w:r>
      <w:r>
        <w:rPr>
          <w:rFonts w:ascii="Palatino Linotype" w:eastAsiaTheme="minorEastAsia" w:hAnsi="Palatino Linotype" w:cstheme="minorBidi"/>
          <w:color w:val="000000" w:themeColor="text1"/>
          <w:lang w:val="es-ES_tradnl"/>
        </w:rPr>
        <w:t xml:space="preserve">electrónico que en siete </w:t>
      </w:r>
      <w:r w:rsidR="00FD501B">
        <w:rPr>
          <w:rFonts w:ascii="Palatino Linotype" w:eastAsiaTheme="minorEastAsia" w:hAnsi="Palatino Linotype" w:cstheme="minorBidi"/>
          <w:color w:val="000000" w:themeColor="text1"/>
          <w:lang w:val="es-ES_tradnl"/>
        </w:rPr>
        <w:t>(0</w:t>
      </w:r>
      <w:r>
        <w:rPr>
          <w:rFonts w:ascii="Palatino Linotype" w:eastAsiaTheme="minorEastAsia" w:hAnsi="Palatino Linotype" w:cstheme="minorBidi"/>
          <w:color w:val="000000" w:themeColor="text1"/>
          <w:lang w:val="es-ES_tradnl"/>
        </w:rPr>
        <w:t>7</w:t>
      </w:r>
      <w:r w:rsidR="00FD501B">
        <w:rPr>
          <w:rFonts w:ascii="Palatino Linotype" w:eastAsiaTheme="minorEastAsia" w:hAnsi="Palatino Linotype" w:cstheme="minorBidi"/>
          <w:color w:val="000000" w:themeColor="text1"/>
          <w:lang w:val="es-ES_tradnl"/>
        </w:rPr>
        <w:t>) hojas contiene</w:t>
      </w:r>
      <w:r>
        <w:rPr>
          <w:rFonts w:ascii="Palatino Linotype" w:eastAsiaTheme="minorEastAsia" w:hAnsi="Palatino Linotype" w:cstheme="minorBidi"/>
          <w:color w:val="000000" w:themeColor="text1"/>
          <w:lang w:val="es-ES_tradnl"/>
        </w:rPr>
        <w:t>:</w:t>
      </w:r>
    </w:p>
    <w:p w14:paraId="565D1419" w14:textId="77777777" w:rsidR="00D81813" w:rsidRDefault="00A80D12" w:rsidP="00A80D12">
      <w:pPr>
        <w:pStyle w:val="Prrafodelista"/>
        <w:numPr>
          <w:ilvl w:val="0"/>
          <w:numId w:val="1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lastRenderedPageBreak/>
        <w:t>Oficio 208C0101112300T-07126/2021 dirigido al Director de Servicios de Salud y suscrito por el Director del Hospital General Las Americas, mediante</w:t>
      </w:r>
      <w:r w:rsidR="00D81813">
        <w:rPr>
          <w:rFonts w:ascii="Palatino Linotype" w:eastAsiaTheme="minorEastAsia" w:hAnsi="Palatino Linotype" w:cstheme="minorBidi"/>
          <w:color w:val="000000" w:themeColor="text1"/>
          <w:lang w:val="es-ES_tradnl"/>
        </w:rPr>
        <w:t xml:space="preserve"> el cual se refiere que:</w:t>
      </w:r>
    </w:p>
    <w:p w14:paraId="5A94706A" w14:textId="77777777" w:rsidR="00D81813" w:rsidRDefault="00D81813" w:rsidP="00D81813">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0A5E6CE8" w14:textId="2B558374" w:rsidR="00A80D12" w:rsidRDefault="00A80D12" w:rsidP="00D81813">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w:t>
      </w:r>
      <w:r w:rsidR="00D81813">
        <w:rPr>
          <w:rFonts w:ascii="Palatino Linotype" w:eastAsiaTheme="minorEastAsia" w:hAnsi="Palatino Linotype" w:cstheme="minorBidi"/>
          <w:color w:val="000000" w:themeColor="text1"/>
          <w:lang w:val="es-ES_tradnl"/>
        </w:rPr>
        <w:t>Con respecto a los numerales uno, dos, tres, cuatro y seis, es solicitud de información que no compete a esta Unidad Aplicativa contestar, toda vez que es información sobre adquisición de medicamentos que no se realzó en el Hospotal General Las Ámericas.</w:t>
      </w:r>
    </w:p>
    <w:p w14:paraId="0BA966E1" w14:textId="77777777" w:rsidR="00D81813" w:rsidRDefault="00D81813" w:rsidP="00D81813">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7CDC8D71" w14:textId="5C83C46E" w:rsidR="00D81813" w:rsidRDefault="00D81813" w:rsidP="00D81813">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En lo referente al numeral 5 </w:t>
      </w:r>
      <w:r w:rsidR="0052787A">
        <w:rPr>
          <w:rFonts w:ascii="Palatino Linotype" w:eastAsiaTheme="minorEastAsia" w:hAnsi="Palatino Linotype" w:cstheme="minorBidi"/>
          <w:color w:val="000000" w:themeColor="text1"/>
          <w:lang w:val="es-ES_tradnl"/>
        </w:rPr>
        <w:t>donde solicitan que s</w:t>
      </w:r>
      <w:r>
        <w:rPr>
          <w:rFonts w:ascii="Palatino Linotype" w:eastAsiaTheme="minorEastAsia" w:hAnsi="Palatino Linotype" w:cstheme="minorBidi"/>
          <w:color w:val="000000" w:themeColor="text1"/>
          <w:lang w:val="es-ES_tradnl"/>
        </w:rPr>
        <w:t>e</w:t>
      </w:r>
      <w:r w:rsidR="0052787A">
        <w:rPr>
          <w:rFonts w:ascii="Palatino Linotype" w:eastAsiaTheme="minorEastAsia" w:hAnsi="Palatino Linotype" w:cstheme="minorBidi"/>
          <w:color w:val="000000" w:themeColor="text1"/>
          <w:lang w:val="es-ES_tradnl"/>
        </w:rPr>
        <w:t xml:space="preserve"> </w:t>
      </w:r>
      <w:r>
        <w:rPr>
          <w:rFonts w:ascii="Palatino Linotype" w:eastAsiaTheme="minorEastAsia" w:hAnsi="Palatino Linotype" w:cstheme="minorBidi"/>
          <w:color w:val="000000" w:themeColor="text1"/>
          <w:lang w:val="es-ES_tradnl"/>
        </w:rPr>
        <w:t xml:space="preserve">les informe respecto a los medicamentos enlistados (Omeprazol, Metoclopramida, Senosidos AB, Colistina, Piperacilina, Piperacilina/Tazobactam, Vancomicina, Linezolid, Imipenem, Citicolina, DFH, Modafinlo, Hipermelosa y Enoxaparina) </w:t>
      </w:r>
    </w:p>
    <w:p w14:paraId="0BC66F12" w14:textId="77777777" w:rsidR="00D81813" w:rsidRDefault="00D81813" w:rsidP="00D81813">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569FBCFC" w14:textId="22832BF4" w:rsidR="00D81813" w:rsidRDefault="00D81813" w:rsidP="00D81813">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¿Cuántos y cuáles de ellos se adquirieron y/o entregaron para el Hospital General Las Américas, en el periodo del 01 de enero del 2012 al 31 de diciembre de 2017?, anexo al presente, encio a ested, la información solicitada. </w:t>
      </w:r>
    </w:p>
    <w:p w14:paraId="1D39ED16" w14:textId="77777777" w:rsidR="00D81813" w:rsidRDefault="00D81813" w:rsidP="00D81813">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43DDCE57" w14:textId="794DCBE5" w:rsidR="00D81813" w:rsidRDefault="00D81813" w:rsidP="00A80D12">
      <w:pPr>
        <w:pStyle w:val="Prrafodelista"/>
        <w:numPr>
          <w:ilvl w:val="0"/>
          <w:numId w:val="1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Documento denominado “Entradas Farmacia Interna 2012” con los siguientes rubros “Calve de Artículo, Descripción, “Presentación ISEM, Enero, Febrero, Marzo, Abril, Mayo, Junio. Julio. Agosto, Septiembre, Octubre, Noviembre, Diciembre, Total”  </w:t>
      </w:r>
    </w:p>
    <w:p w14:paraId="76BCD674" w14:textId="77777777" w:rsidR="00A80D12" w:rsidRDefault="00A80D12" w:rsidP="00A80D1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A64C380" w14:textId="3D9BD77A" w:rsidR="003B5C69" w:rsidRDefault="00306237" w:rsidP="00CC364E">
      <w:pPr>
        <w:pStyle w:val="Prrafodelista"/>
        <w:numPr>
          <w:ilvl w:val="0"/>
          <w:numId w:val="5"/>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9" w:tgtFrame="_blank" w:history="1">
        <w:r w:rsidR="003B5C69" w:rsidRPr="003B5C69">
          <w:rPr>
            <w:rStyle w:val="Hipervnculo"/>
            <w:rFonts w:ascii="Palatino Linotype" w:eastAsiaTheme="minorEastAsia" w:hAnsi="Palatino Linotype" w:cstheme="minorBidi"/>
            <w:b/>
            <w:bCs/>
            <w:color w:val="000000" w:themeColor="text1"/>
            <w:u w:val="none"/>
          </w:rPr>
          <w:t>2395.pdf</w:t>
        </w:r>
      </w:hyperlink>
      <w:r w:rsidR="003B5C69" w:rsidRPr="003B5C69">
        <w:rPr>
          <w:rFonts w:ascii="Palatino Linotype" w:eastAsiaTheme="minorEastAsia" w:hAnsi="Palatino Linotype" w:cstheme="minorBidi"/>
          <w:color w:val="000000" w:themeColor="text1"/>
          <w:lang w:val="es-ES_tradnl"/>
        </w:rPr>
        <w:t xml:space="preserve">: </w:t>
      </w:r>
      <w:r w:rsidR="00FD501B" w:rsidRPr="003B5C69">
        <w:rPr>
          <w:rFonts w:ascii="Palatino Linotype" w:eastAsiaTheme="minorEastAsia" w:hAnsi="Palatino Linotype" w:cstheme="minorBidi"/>
          <w:color w:val="000000" w:themeColor="text1"/>
          <w:lang w:val="es-ES_tradnl"/>
        </w:rPr>
        <w:t xml:space="preserve"> </w:t>
      </w:r>
      <w:r w:rsidR="003B5C69">
        <w:rPr>
          <w:rFonts w:ascii="Palatino Linotype" w:eastAsiaTheme="minorEastAsia" w:hAnsi="Palatino Linotype" w:cstheme="minorBidi"/>
          <w:color w:val="000000" w:themeColor="text1"/>
          <w:lang w:val="es-ES_tradnl"/>
        </w:rPr>
        <w:t>Documento electrónico que en dos (02) hojas contiene el oficio 208C0101320200l/2395/2021 dirigido a la Jefa de la Unidad de información, Planeación, Programación, y Evaluación; y suscrito por la Subdirectora de Recursos M</w:t>
      </w:r>
      <w:r w:rsidR="00F815C5">
        <w:rPr>
          <w:rFonts w:ascii="Palatino Linotype" w:eastAsiaTheme="minorEastAsia" w:hAnsi="Palatino Linotype" w:cstheme="minorBidi"/>
          <w:color w:val="000000" w:themeColor="text1"/>
          <w:lang w:val="es-ES_tradnl"/>
        </w:rPr>
        <w:t>ateriales, mediante el cual se informa que:</w:t>
      </w:r>
    </w:p>
    <w:p w14:paraId="1EA64148" w14:textId="77777777" w:rsidR="00F815C5" w:rsidRDefault="00F815C5" w:rsidP="00F815C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2ED5842F" w14:textId="570F1614" w:rsidR="00F815C5" w:rsidRDefault="00F815C5" w:rsidP="00F815C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“1. Respecto de la solicitud de este manual, se informa para los efectos procedentes que, después de realizar una búsqueda exhaustiva y razonable, en las diferentes áreas que integran esta Subdirección a mi cargo, se cuenta con procedimientos cuyas documentales del expediente correspondiente en términos de la Ley de Transparencia y Acceso a la información Pública del Estado de México y Municipios, se encuentran disponibles en su versión pública en la página electrónica </w:t>
      </w:r>
      <w:hyperlink r:id="rId10" w:history="1">
        <w:r w:rsidRPr="00410FFB">
          <w:rPr>
            <w:rStyle w:val="Hipervnculo"/>
            <w:rFonts w:ascii="Palatino Linotype" w:eastAsiaTheme="minorEastAsia" w:hAnsi="Palatino Linotype" w:cstheme="minorBidi"/>
            <w:lang w:val="es-ES_tradnl"/>
          </w:rPr>
          <w:t>https://www.ipomex.org.mx/ipo3/igt/indice/finanzas.web</w:t>
        </w:r>
      </w:hyperlink>
      <w:r>
        <w:rPr>
          <w:rFonts w:ascii="Palatino Linotype" w:eastAsiaTheme="minorEastAsia" w:hAnsi="Palatino Linotype" w:cstheme="minorBidi"/>
          <w:color w:val="000000" w:themeColor="text1"/>
          <w:lang w:val="es-ES_tradnl"/>
        </w:rPr>
        <w:t xml:space="preserve">. Fracción XXIX. </w:t>
      </w:r>
    </w:p>
    <w:p w14:paraId="6E7FA5E5" w14:textId="5C413914" w:rsidR="00F815C5" w:rsidRPr="00F815C5" w:rsidRDefault="00F815C5" w:rsidP="00F815C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2. Los medicamentos que no forman parte en el período mencionado son: Colistina, Linezolid, Citicolina, DFH y Modafinilo. </w:t>
      </w:r>
    </w:p>
    <w:p w14:paraId="5137D5FF" w14:textId="1C651FBF" w:rsidR="00F815C5" w:rsidRDefault="00F815C5" w:rsidP="00F815C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3. los medicamentos adquiridos y que forman parte del inventario son: Omeprazol, Metroclopramida, Sonidos, Piperacilina, Piperaclicina/Tazobactam, Vancomicina, Imipenem, Hipromelosa y Enoxaparina. </w:t>
      </w:r>
    </w:p>
    <w:p w14:paraId="4D37954C" w14:textId="4DC8477E" w:rsidR="00F815C5" w:rsidRDefault="00F815C5" w:rsidP="00F815C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4</w:t>
      </w:r>
      <w:r w:rsidR="000E070A">
        <w:rPr>
          <w:rFonts w:ascii="Palatino Linotype" w:eastAsiaTheme="minorEastAsia" w:hAnsi="Palatino Linotype" w:cstheme="minorBidi"/>
          <w:color w:val="000000" w:themeColor="text1"/>
          <w:lang w:val="es-ES_tradnl"/>
        </w:rPr>
        <w:t xml:space="preserve">. </w:t>
      </w:r>
      <w:r>
        <w:rPr>
          <w:rFonts w:ascii="Palatino Linotype" w:eastAsiaTheme="minorEastAsia" w:hAnsi="Palatino Linotype" w:cstheme="minorBidi"/>
          <w:color w:val="000000" w:themeColor="text1"/>
          <w:lang w:val="es-ES_tradnl"/>
        </w:rPr>
        <w:t xml:space="preserve">y 6. El listado de medicamentos que conforman el inventario, es de acuerdo a lo establecido en el Cuadro Básico y Catálogo de </w:t>
      </w:r>
      <w:r>
        <w:rPr>
          <w:rFonts w:ascii="Palatino Linotype" w:eastAsiaTheme="minorEastAsia" w:hAnsi="Palatino Linotype" w:cstheme="minorBidi"/>
          <w:color w:val="000000" w:themeColor="text1"/>
          <w:lang w:val="es-ES_tradnl"/>
        </w:rPr>
        <w:lastRenderedPageBreak/>
        <w:t xml:space="preserve">Medicamentos, emitido por la Comisión Interinstitucional del Cuadro Básico y Catálogo de Insumos del Sector Salud. </w:t>
      </w:r>
    </w:p>
    <w:p w14:paraId="475E32AF" w14:textId="030DA030" w:rsidR="000E070A" w:rsidRDefault="000E070A" w:rsidP="000E070A">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5. Respecto de este numeral, no se cuenta con registro de trámite alguno para la adquisición de medicamentos con particular destino al Hospital General Ecatepec “Las Américas”, en el periodo comprendido del 01 de enero de 2012 al 31 de diciembre de 2017. (Sic)” </w:t>
      </w:r>
    </w:p>
    <w:p w14:paraId="4BD31F62" w14:textId="77777777" w:rsidR="000E070A" w:rsidRPr="000E070A" w:rsidRDefault="000E070A" w:rsidP="000E070A">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6B5470D" w14:textId="69FC4FAC" w:rsidR="000E070A" w:rsidRDefault="00306237" w:rsidP="000E070A">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hyperlink r:id="rId11" w:tgtFrame="_blank" w:history="1">
        <w:r w:rsidR="000E070A" w:rsidRPr="000E070A">
          <w:rPr>
            <w:rStyle w:val="Hipervnculo"/>
            <w:rFonts w:ascii="Palatino Linotype" w:eastAsiaTheme="minorEastAsia" w:hAnsi="Palatino Linotype" w:cstheme="minorBidi"/>
            <w:b/>
            <w:bCs/>
            <w:color w:val="000000" w:themeColor="text1"/>
            <w:u w:val="none"/>
          </w:rPr>
          <w:t>22102021 Respuesta sol 672 301 saimex 2021.pdf</w:t>
        </w:r>
      </w:hyperlink>
      <w:r w:rsidR="000E070A">
        <w:rPr>
          <w:rFonts w:ascii="Palatino Linotype" w:eastAsiaTheme="minorEastAsia" w:hAnsi="Palatino Linotype" w:cstheme="minorBidi"/>
          <w:color w:val="000000" w:themeColor="text1"/>
          <w:lang w:val="es-ES_tradnl"/>
        </w:rPr>
        <w:t>: Documento electrónico que en dos (02) hojas contiene el Oficio ISEM/UT/0301/2021 dirigido al solicitante y suscrito por la Jefa de la Unidad de Información, Planeación, Programación y Evaluación, mediante el cual se refiere que:</w:t>
      </w:r>
    </w:p>
    <w:p w14:paraId="0BCD821F" w14:textId="77777777" w:rsidR="000E070A" w:rsidRDefault="000E070A" w:rsidP="000E070A">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01FF1021" w14:textId="59FC44D6" w:rsidR="004B6FD8" w:rsidRDefault="000E070A" w:rsidP="000E070A">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rPr>
      </w:pPr>
      <w:r>
        <w:rPr>
          <w:rFonts w:ascii="Palatino Linotype" w:eastAsiaTheme="minorEastAsia" w:hAnsi="Palatino Linotype" w:cstheme="minorBidi"/>
          <w:color w:val="000000" w:themeColor="text1"/>
          <w:lang w:val="es-ES_tradnl"/>
        </w:rPr>
        <w:t>“</w:t>
      </w:r>
      <w:r w:rsidRPr="000E070A">
        <w:rPr>
          <w:rFonts w:ascii="Palatino Linotype" w:eastAsiaTheme="minorEastAsia" w:hAnsi="Palatino Linotype" w:cstheme="minorBidi"/>
          <w:color w:val="000000" w:themeColor="text1"/>
        </w:rPr>
        <w:t>Toda vez de la búsqueda realizada en las unidades administrativas dependientes de la estructura orgánica de la Dirección de Administración de este Sujeto Obligado, a través de su Subdirección de Recursos Materiales cuyo objetivo es, de conformidad a la expuesto en el Manual General de</w:t>
      </w:r>
      <w:r>
        <w:rPr>
          <w:rFonts w:ascii="Palatino Linotype" w:eastAsiaTheme="minorEastAsia" w:hAnsi="Palatino Linotype" w:cstheme="minorBidi"/>
          <w:color w:val="000000" w:themeColor="text1"/>
        </w:rPr>
        <w:t xml:space="preserve"> Organización del Instituto de </w:t>
      </w:r>
      <w:r w:rsidR="008A4FE5">
        <w:rPr>
          <w:rFonts w:ascii="Palatino Linotype" w:eastAsiaTheme="minorEastAsia" w:hAnsi="Palatino Linotype" w:cstheme="minorBidi"/>
          <w:color w:val="000000" w:themeColor="text1"/>
        </w:rPr>
        <w:t>S</w:t>
      </w:r>
      <w:r>
        <w:rPr>
          <w:rFonts w:ascii="Palatino Linotype" w:eastAsiaTheme="minorEastAsia" w:hAnsi="Palatino Linotype" w:cstheme="minorBidi"/>
          <w:color w:val="000000" w:themeColor="text1"/>
        </w:rPr>
        <w:t xml:space="preserve">alud del Estado de México, el </w:t>
      </w:r>
      <w:r w:rsidRPr="000E070A">
        <w:rPr>
          <w:rFonts w:ascii="Palatino Linotype" w:eastAsiaTheme="minorEastAsia" w:hAnsi="Palatino Linotype" w:cstheme="minorBidi"/>
          <w:color w:val="000000" w:themeColor="text1"/>
        </w:rPr>
        <w:t xml:space="preserve"> </w:t>
      </w:r>
      <w:r>
        <w:rPr>
          <w:rFonts w:ascii="Palatino Linotype" w:eastAsiaTheme="minorEastAsia" w:hAnsi="Palatino Linotype" w:cstheme="minorBidi"/>
          <w:color w:val="000000" w:themeColor="text1"/>
        </w:rPr>
        <w:t>“Coordinar l</w:t>
      </w:r>
      <w:r w:rsidRPr="000E070A">
        <w:rPr>
          <w:rFonts w:ascii="Palatino Linotype" w:eastAsiaTheme="minorEastAsia" w:hAnsi="Palatino Linotype" w:cstheme="minorBidi"/>
          <w:color w:val="000000" w:themeColor="text1"/>
        </w:rPr>
        <w:t>as acciones para la adquisición, almacenamiento y suministro de bienes muebles, alimentos, equipo y materiales que requieran las unidades aplicativas de</w:t>
      </w:r>
      <w:r>
        <w:rPr>
          <w:rFonts w:ascii="Palatino Linotype" w:eastAsiaTheme="minorEastAsia" w:hAnsi="Palatino Linotype" w:cstheme="minorBidi"/>
          <w:color w:val="000000" w:themeColor="text1"/>
        </w:rPr>
        <w:t>l</w:t>
      </w:r>
      <w:r w:rsidRPr="000E070A">
        <w:rPr>
          <w:rFonts w:ascii="Palatino Linotype" w:eastAsiaTheme="minorEastAsia" w:hAnsi="Palatino Linotype" w:cstheme="minorBidi"/>
          <w:color w:val="000000" w:themeColor="text1"/>
        </w:rPr>
        <w:t xml:space="preserve"> Instituto para el logro de sus objetivos, a efecto de que</w:t>
      </w:r>
      <w:r>
        <w:rPr>
          <w:rFonts w:ascii="Palatino Linotype" w:eastAsiaTheme="minorEastAsia" w:hAnsi="Palatino Linotype" w:cstheme="minorBidi"/>
          <w:color w:val="000000" w:themeColor="text1"/>
        </w:rPr>
        <w:t xml:space="preserve"> puedan disponer de ellos en el tiempo, lugar, cantidad y calidad requeridos”</w:t>
      </w:r>
      <w:r w:rsidR="004B6FD8">
        <w:rPr>
          <w:rFonts w:ascii="Palatino Linotype" w:eastAsiaTheme="minorEastAsia" w:hAnsi="Palatino Linotype" w:cstheme="minorBidi"/>
          <w:color w:val="000000" w:themeColor="text1"/>
        </w:rPr>
        <w:t xml:space="preserve">, </w:t>
      </w:r>
      <w:r w:rsidRPr="000E070A">
        <w:rPr>
          <w:rFonts w:ascii="Palatino Linotype" w:eastAsiaTheme="minorEastAsia" w:hAnsi="Palatino Linotype" w:cstheme="minorBidi"/>
          <w:color w:val="000000" w:themeColor="text1"/>
        </w:rPr>
        <w:t xml:space="preserve"> se da atención a su solicitud mediante el documento 208C0101320200l/2395/2021, en el </w:t>
      </w:r>
      <w:r w:rsidRPr="000E070A">
        <w:rPr>
          <w:rFonts w:ascii="Palatino Linotype" w:eastAsiaTheme="minorEastAsia" w:hAnsi="Palatino Linotype" w:cstheme="minorBidi"/>
          <w:color w:val="000000" w:themeColor="text1"/>
        </w:rPr>
        <w:lastRenderedPageBreak/>
        <w:t xml:space="preserve">sentido de dar respuesta a los cuestionamientos descritos en su </w:t>
      </w:r>
      <w:r w:rsidR="004B6FD8">
        <w:rPr>
          <w:rFonts w:ascii="Palatino Linotype" w:eastAsiaTheme="minorEastAsia" w:hAnsi="Palatino Linotype" w:cstheme="minorBidi"/>
          <w:color w:val="000000" w:themeColor="text1"/>
        </w:rPr>
        <w:t>solicitud […]</w:t>
      </w:r>
    </w:p>
    <w:p w14:paraId="5C5047FA" w14:textId="77777777" w:rsidR="004B6FD8" w:rsidRDefault="004B6FD8" w:rsidP="000E070A">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rPr>
      </w:pPr>
    </w:p>
    <w:p w14:paraId="6E367311" w14:textId="4E41EB2F" w:rsidR="00FD501B" w:rsidRDefault="000E070A" w:rsidP="004B6FD8">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rPr>
      </w:pPr>
      <w:r w:rsidRPr="000E070A">
        <w:rPr>
          <w:rFonts w:ascii="Palatino Linotype" w:eastAsiaTheme="minorEastAsia" w:hAnsi="Palatino Linotype" w:cstheme="minorBidi"/>
          <w:color w:val="000000" w:themeColor="text1"/>
        </w:rPr>
        <w:t>Por lo que hace al medicamento para la unidad hospitalaria referida, el Director del Hospital General de Ecatepec Las Américas, remite el listado correspondi</w:t>
      </w:r>
      <w:r w:rsidR="004B6FD8">
        <w:rPr>
          <w:rFonts w:ascii="Palatino Linotype" w:eastAsiaTheme="minorEastAsia" w:hAnsi="Palatino Linotype" w:cstheme="minorBidi"/>
          <w:color w:val="000000" w:themeColor="text1"/>
        </w:rPr>
        <w:t>ente para el periodo que señala</w:t>
      </w:r>
      <w:r w:rsidR="00FD501B" w:rsidRPr="004B6FD8">
        <w:rPr>
          <w:rFonts w:ascii="Palatino Linotype" w:eastAsiaTheme="minorEastAsia" w:hAnsi="Palatino Linotype" w:cstheme="minorBidi"/>
          <w:i/>
          <w:color w:val="000000" w:themeColor="text1"/>
        </w:rPr>
        <w:t>.”</w:t>
      </w:r>
      <w:r w:rsidR="00FD501B" w:rsidRPr="004B6FD8">
        <w:rPr>
          <w:rFonts w:ascii="Palatino Linotype" w:eastAsiaTheme="minorEastAsia" w:hAnsi="Palatino Linotype" w:cstheme="minorBidi"/>
          <w:color w:val="000000" w:themeColor="text1"/>
        </w:rPr>
        <w:t xml:space="preserve"> (Sic)</w:t>
      </w:r>
    </w:p>
    <w:p w14:paraId="51E84D34" w14:textId="77777777" w:rsidR="004B6FD8" w:rsidRPr="004B6FD8" w:rsidRDefault="004B6FD8" w:rsidP="004B6FD8">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rPr>
      </w:pPr>
    </w:p>
    <w:p w14:paraId="1A163616" w14:textId="4E01AEBF" w:rsidR="004B6FD8" w:rsidRDefault="00306237" w:rsidP="004B6FD8">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hyperlink r:id="rId12" w:tgtFrame="_blank" w:history="1">
        <w:r w:rsidR="004B6FD8" w:rsidRPr="004B6FD8">
          <w:rPr>
            <w:rStyle w:val="Hipervnculo"/>
            <w:rFonts w:ascii="Palatino Linotype" w:eastAsiaTheme="minorEastAsia" w:hAnsi="Palatino Linotype" w:cstheme="minorBidi"/>
            <w:b/>
            <w:bCs/>
            <w:color w:val="000000" w:themeColor="text1"/>
            <w:u w:val="none"/>
          </w:rPr>
          <w:t>DA 781278 APOYO A COMITES.pdf</w:t>
        </w:r>
      </w:hyperlink>
      <w:r w:rsidR="004B6FD8">
        <w:rPr>
          <w:rFonts w:ascii="Palatino Linotype" w:eastAsiaTheme="minorEastAsia" w:hAnsi="Palatino Linotype" w:cstheme="minorBidi"/>
          <w:color w:val="000000" w:themeColor="text1"/>
          <w:lang w:val="es-ES_tradnl"/>
        </w:rPr>
        <w:t>: Documento electrónico que en dos (02) hojas contiene el documento denominado “Apoyo a Comités Adquisición de Medicamentos, Fármacos, Sustancias y/o Productos Farmacéuticos. Periodo del uno (01) de Enero de 2012 al treinta y uno de diciembre de 2017, con los rubros “No. Licitación o Acuerdo, Tipo de Procedimiento, Objeto, Medicamento, Unidad Médica, Precio Unitario, Cantidad, Proveedor”.</w:t>
      </w:r>
      <w:r w:rsidR="00D54E33">
        <w:rPr>
          <w:rFonts w:ascii="Palatino Linotype" w:eastAsiaTheme="minorEastAsia" w:hAnsi="Palatino Linotype" w:cstheme="minorBidi"/>
          <w:color w:val="000000" w:themeColor="text1"/>
          <w:lang w:val="es-ES_tradnl"/>
        </w:rPr>
        <w:t xml:space="preserve"> (Sic)</w:t>
      </w:r>
    </w:p>
    <w:p w14:paraId="23791036" w14:textId="77777777" w:rsidR="004B6FD8" w:rsidRDefault="004B6FD8" w:rsidP="004B6FD8">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73996FD5" w14:textId="33A32546" w:rsidR="004B6FD8" w:rsidRPr="004B6FD8" w:rsidRDefault="00306237" w:rsidP="004B6FD8">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hyperlink r:id="rId13" w:tgtFrame="_blank" w:history="1">
        <w:r w:rsidR="004B6FD8" w:rsidRPr="004B6FD8">
          <w:rPr>
            <w:rStyle w:val="Hipervnculo"/>
            <w:rFonts w:ascii="Palatino Linotype" w:eastAsiaTheme="minorEastAsia" w:hAnsi="Palatino Linotype" w:cstheme="minorBidi"/>
            <w:b/>
            <w:bCs/>
            <w:color w:val="000000" w:themeColor="text1"/>
            <w:u w:val="none"/>
          </w:rPr>
          <w:t>DA 781278 CONTROL DEL ABASTO.pdf</w:t>
        </w:r>
      </w:hyperlink>
      <w:r w:rsidR="004B6FD8">
        <w:rPr>
          <w:rFonts w:ascii="Palatino Linotype" w:eastAsiaTheme="minorEastAsia" w:hAnsi="Palatino Linotype" w:cstheme="minorBidi"/>
          <w:color w:val="000000" w:themeColor="text1"/>
          <w:lang w:val="es-ES_tradnl"/>
        </w:rPr>
        <w:t>: Documento electrónico que en sesenta y uno hojas contiene el documento denominado “</w:t>
      </w:r>
      <w:r w:rsidR="00D54E33">
        <w:rPr>
          <w:rFonts w:ascii="Palatino Linotype" w:eastAsiaTheme="minorEastAsia" w:hAnsi="Palatino Linotype" w:cstheme="minorBidi"/>
          <w:color w:val="000000" w:themeColor="text1"/>
          <w:lang w:val="es-ES_tradnl"/>
        </w:rPr>
        <w:t>Control de Abasto; Inventario al 25 de octubre de 2021” mismo que contiene los siguientes rubros “Claves, Descripción, Cantidad, Presentación” (Sic)</w:t>
      </w:r>
    </w:p>
    <w:p w14:paraId="7132F863" w14:textId="3C8C70BB" w:rsidR="00A3314E" w:rsidRPr="00FD501B" w:rsidRDefault="00A3314E" w:rsidP="00FD501B">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7831C513" w14:textId="77777777" w:rsidR="000E5AAA" w:rsidRPr="000E5AAA" w:rsidRDefault="00EA0165" w:rsidP="00B0433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D7513">
        <w:rPr>
          <w:rFonts w:ascii="Palatino Linotype" w:hAnsi="Palatino Linotype" w:cs="Arial"/>
          <w:color w:val="000000" w:themeColor="text1"/>
        </w:rPr>
        <w:t xml:space="preserve">Derivado de la respuesta emitida por el </w:t>
      </w:r>
      <w:r w:rsidRPr="007D7513">
        <w:rPr>
          <w:rFonts w:ascii="Palatino Linotype" w:hAnsi="Palatino Linotype" w:cs="Arial"/>
          <w:b/>
          <w:color w:val="000000" w:themeColor="text1"/>
        </w:rPr>
        <w:t>SUJETO OBLIGADO</w:t>
      </w:r>
      <w:r w:rsidRPr="007D7513">
        <w:rPr>
          <w:rFonts w:ascii="Palatino Linotype" w:hAnsi="Palatino Linotype" w:cs="Arial"/>
          <w:color w:val="000000" w:themeColor="text1"/>
        </w:rPr>
        <w:t>, e</w:t>
      </w:r>
      <w:r w:rsidR="000E5AAA">
        <w:rPr>
          <w:rFonts w:ascii="Palatino Linotype" w:hAnsi="Palatino Linotype" w:cs="Arial"/>
          <w:color w:val="000000" w:themeColor="text1"/>
        </w:rPr>
        <w:t>l nueve (09</w:t>
      </w:r>
      <w:r w:rsidR="00AB7DB9" w:rsidRPr="007D7513">
        <w:rPr>
          <w:rFonts w:ascii="Palatino Linotype" w:hAnsi="Palatino Linotype" w:cs="Arial"/>
          <w:color w:val="000000" w:themeColor="text1"/>
        </w:rPr>
        <w:t>)</w:t>
      </w:r>
      <w:r w:rsidR="00B04339">
        <w:rPr>
          <w:rFonts w:ascii="Palatino Linotype" w:hAnsi="Palatino Linotype" w:cs="Arial"/>
          <w:color w:val="000000" w:themeColor="text1"/>
        </w:rPr>
        <w:t xml:space="preserve"> de</w:t>
      </w:r>
      <w:r w:rsidR="000E5AAA">
        <w:rPr>
          <w:rFonts w:ascii="Palatino Linotype" w:hAnsi="Palatino Linotype" w:cs="Arial"/>
          <w:color w:val="000000" w:themeColor="text1"/>
        </w:rPr>
        <w:t xml:space="preserve"> noviembre </w:t>
      </w:r>
      <w:r w:rsidR="00917444" w:rsidRPr="007D7513">
        <w:rPr>
          <w:rFonts w:ascii="Palatino Linotype" w:hAnsi="Palatino Linotype" w:cs="Arial"/>
          <w:color w:val="000000" w:themeColor="text1"/>
        </w:rPr>
        <w:t>d</w:t>
      </w:r>
      <w:r w:rsidR="00233D1C" w:rsidRPr="007D7513">
        <w:rPr>
          <w:rFonts w:ascii="Palatino Linotype" w:hAnsi="Palatino Linotype" w:cs="Arial"/>
          <w:color w:val="000000" w:themeColor="text1"/>
        </w:rPr>
        <w:t xml:space="preserve">e dos mil </w:t>
      </w:r>
      <w:r w:rsidRPr="007D7513">
        <w:rPr>
          <w:rFonts w:ascii="Palatino Linotype" w:hAnsi="Palatino Linotype" w:cs="Arial"/>
          <w:color w:val="000000" w:themeColor="text1"/>
        </w:rPr>
        <w:t>veintiuno, el particular interpuso el recurso de revisión</w:t>
      </w:r>
      <w:r w:rsidR="00917444" w:rsidRPr="007D7513">
        <w:rPr>
          <w:rFonts w:ascii="Palatino Linotype" w:hAnsi="Palatino Linotype" w:cs="Arial"/>
          <w:color w:val="000000" w:themeColor="text1"/>
        </w:rPr>
        <w:t xml:space="preserve"> </w:t>
      </w:r>
    </w:p>
    <w:p w14:paraId="4BB5C5BA" w14:textId="40DC0BB8" w:rsidR="00EA0165" w:rsidRPr="00B04339" w:rsidRDefault="000E5AAA" w:rsidP="000E5AAA">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r w:rsidRPr="000E5AAA">
        <w:rPr>
          <w:rFonts w:ascii="Palatino Linotype" w:eastAsiaTheme="minorEastAsia" w:hAnsi="Palatino Linotype" w:cstheme="minorBidi"/>
          <w:b/>
          <w:color w:val="000000" w:themeColor="text1"/>
        </w:rPr>
        <w:t>05453/INFOEM/IP/RR/2021</w:t>
      </w:r>
      <w:r w:rsidR="00EA0165" w:rsidRPr="00B04339">
        <w:rPr>
          <w:rFonts w:ascii="Palatino Linotype" w:eastAsia="Calibri" w:hAnsi="Palatino Linotype" w:cs="Arial"/>
          <w:b/>
          <w:color w:val="000000" w:themeColor="text1"/>
        </w:rPr>
        <w:t>;</w:t>
      </w:r>
      <w:r w:rsidR="00EA0165" w:rsidRPr="00B04339">
        <w:rPr>
          <w:rFonts w:ascii="Palatino Linotype" w:hAnsi="Palatino Linotype" w:cs="Arial"/>
          <w:color w:val="000000" w:themeColor="text1"/>
        </w:rPr>
        <w:t xml:space="preserve"> impugnación en la que refirió lo siguiente:</w:t>
      </w:r>
    </w:p>
    <w:p w14:paraId="176F4252" w14:textId="77777777" w:rsidR="00EA0165" w:rsidRPr="007D7513"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0DCE1E4E" w:rsidR="00EA0165" w:rsidRPr="007D7513" w:rsidRDefault="00EA0165" w:rsidP="000E5AAA">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7D7513">
        <w:rPr>
          <w:rFonts w:ascii="Palatino Linotype" w:hAnsi="Palatino Linotype" w:cs="Arial"/>
          <w:b/>
          <w:color w:val="000000" w:themeColor="text1"/>
        </w:rPr>
        <w:lastRenderedPageBreak/>
        <w:t>Acto impugnado:</w:t>
      </w:r>
      <w:r w:rsidRPr="007D7513">
        <w:rPr>
          <w:rFonts w:ascii="Palatino Linotype" w:hAnsi="Palatino Linotype" w:cs="Arial"/>
          <w:color w:val="000000" w:themeColor="text1"/>
        </w:rPr>
        <w:t xml:space="preserve"> </w:t>
      </w:r>
      <w:r w:rsidRPr="007D7513">
        <w:rPr>
          <w:rFonts w:ascii="Palatino Linotype" w:hAnsi="Palatino Linotype" w:cs="Arial"/>
          <w:i/>
          <w:color w:val="000000" w:themeColor="text1"/>
        </w:rPr>
        <w:t>“</w:t>
      </w:r>
      <w:r w:rsidR="000E5AAA" w:rsidRPr="000E5AAA">
        <w:rPr>
          <w:rFonts w:ascii="Palatino Linotype" w:hAnsi="Palatino Linotype" w:cs="Arial"/>
          <w:i/>
          <w:color w:val="000000" w:themeColor="text1"/>
        </w:rPr>
        <w:t>Se solicitó la entrega de la información en copias certificadas y la respuesta recibida fue a través de plataforma Saimex.</w:t>
      </w:r>
      <w:r w:rsidR="00AB7DB9" w:rsidRPr="007D7513">
        <w:rPr>
          <w:rFonts w:ascii="Palatino Linotype" w:hAnsi="Palatino Linotype" w:cs="Arial"/>
          <w:i/>
          <w:color w:val="000000" w:themeColor="text1"/>
        </w:rPr>
        <w:t>”</w:t>
      </w:r>
      <w:r w:rsidRPr="007D7513">
        <w:rPr>
          <w:rFonts w:ascii="Palatino Linotype" w:hAnsi="Palatino Linotype" w:cs="Arial"/>
          <w:color w:val="000000" w:themeColor="text1"/>
        </w:rPr>
        <w:t>(Sic).</w:t>
      </w:r>
    </w:p>
    <w:p w14:paraId="71C7D21F" w14:textId="77777777" w:rsidR="00EA0165" w:rsidRPr="007D7513" w:rsidRDefault="00EA0165" w:rsidP="00B04339">
      <w:pPr>
        <w:tabs>
          <w:tab w:val="left" w:pos="0"/>
        </w:tabs>
        <w:spacing w:line="360" w:lineRule="auto"/>
        <w:ind w:left="567" w:right="616"/>
        <w:contextualSpacing/>
        <w:jc w:val="both"/>
        <w:rPr>
          <w:rFonts w:ascii="Palatino Linotype" w:hAnsi="Palatino Linotype" w:cs="Arial"/>
          <w:color w:val="000000" w:themeColor="text1"/>
        </w:rPr>
      </w:pPr>
    </w:p>
    <w:p w14:paraId="16E57192" w14:textId="48520672" w:rsidR="00EA0165" w:rsidRPr="007D7513" w:rsidRDefault="00EA0165" w:rsidP="000E5AAA">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7D7513">
        <w:rPr>
          <w:rFonts w:ascii="Palatino Linotype" w:hAnsi="Palatino Linotype" w:cs="Arial"/>
          <w:b/>
          <w:color w:val="000000" w:themeColor="text1"/>
        </w:rPr>
        <w:t>Razones o motivos de inconformidad:</w:t>
      </w:r>
      <w:r w:rsidRPr="007D7513">
        <w:rPr>
          <w:rFonts w:ascii="Palatino Linotype" w:hAnsi="Palatino Linotype" w:cs="Arial"/>
          <w:color w:val="000000" w:themeColor="text1"/>
        </w:rPr>
        <w:t xml:space="preserve"> </w:t>
      </w:r>
      <w:r w:rsidRPr="007D7513">
        <w:rPr>
          <w:rFonts w:ascii="Palatino Linotype" w:hAnsi="Palatino Linotype" w:cs="Arial"/>
          <w:i/>
          <w:color w:val="000000" w:themeColor="text1"/>
        </w:rPr>
        <w:t>“</w:t>
      </w:r>
      <w:r w:rsidR="000E5AAA" w:rsidRPr="000E5AAA">
        <w:rPr>
          <w:rFonts w:ascii="Palatino Linotype" w:hAnsi="Palatino Linotype" w:cs="Arial"/>
          <w:i/>
          <w:color w:val="000000" w:themeColor="text1"/>
        </w:rPr>
        <w:t xml:space="preserve">Solicito se entregue la información en la modalidad especificada </w:t>
      </w:r>
      <w:r w:rsidR="000E5AAA">
        <w:rPr>
          <w:rFonts w:ascii="Palatino Linotype" w:hAnsi="Palatino Linotype" w:cs="Arial"/>
          <w:i/>
          <w:color w:val="000000" w:themeColor="text1"/>
        </w:rPr>
        <w:t>siendo esta Copias Certificadas</w:t>
      </w:r>
      <w:r w:rsidR="00AB7DB9" w:rsidRPr="007D7513">
        <w:rPr>
          <w:rFonts w:ascii="Palatino Linotype" w:hAnsi="Palatino Linotype" w:cs="Arial"/>
          <w:i/>
          <w:color w:val="000000" w:themeColor="text1"/>
        </w:rPr>
        <w:t>.</w:t>
      </w:r>
      <w:r w:rsidRPr="007D7513">
        <w:rPr>
          <w:rFonts w:ascii="Palatino Linotype" w:hAnsi="Palatino Linotype" w:cs="Arial"/>
          <w:i/>
          <w:color w:val="000000" w:themeColor="text1"/>
        </w:rPr>
        <w:t xml:space="preserve">” </w:t>
      </w:r>
      <w:r w:rsidRPr="007D7513">
        <w:rPr>
          <w:rFonts w:ascii="Palatino Linotype" w:hAnsi="Palatino Linotype" w:cs="Arial"/>
          <w:color w:val="000000" w:themeColor="text1"/>
        </w:rPr>
        <w:t>(Sic).</w:t>
      </w:r>
    </w:p>
    <w:p w14:paraId="552C6645" w14:textId="77777777" w:rsidR="001B234C" w:rsidRPr="007D7513"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7D7513"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D7513">
        <w:rPr>
          <w:rFonts w:ascii="Palatino Linotype" w:hAnsi="Palatino Linotype" w:cs="Arial"/>
          <w:color w:val="000000" w:themeColor="text1"/>
        </w:rPr>
        <w:t xml:space="preserve">Se registró el recurso de revisión bajo el número de expediente </w:t>
      </w:r>
      <w:r w:rsidRPr="007D7513">
        <w:rPr>
          <w:rFonts w:ascii="Palatino Linotype" w:eastAsiaTheme="minorEastAsia" w:hAnsi="Palatino Linotype" w:cs="Arial"/>
          <w:bCs/>
          <w:color w:val="000000" w:themeColor="text1"/>
          <w:lang w:val="es-ES_tradnl"/>
        </w:rPr>
        <w:t xml:space="preserve">al rubro indicado, asimismo, con fundamento en lo dispuesto por el </w:t>
      </w:r>
      <w:r w:rsidRPr="007D7513">
        <w:rPr>
          <w:rFonts w:ascii="Palatino Linotype" w:eastAsia="Calibri" w:hAnsi="Palatino Linotype" w:cs="Arial"/>
          <w:color w:val="000000" w:themeColor="text1"/>
        </w:rPr>
        <w:t xml:space="preserve">artículo 185 fracción I de la </w:t>
      </w:r>
      <w:r w:rsidRPr="007D7513">
        <w:rPr>
          <w:rFonts w:ascii="Palatino Linotype" w:eastAsia="Calibri" w:hAnsi="Palatino Linotype" w:cs="Arial"/>
          <w:b/>
          <w:color w:val="000000" w:themeColor="text1"/>
        </w:rPr>
        <w:t xml:space="preserve">Ley de Transparencia y Acceso a la Información Pública del Estado de México y Municipios </w:t>
      </w:r>
      <w:r w:rsidR="005E6282" w:rsidRPr="007D7513">
        <w:rPr>
          <w:rFonts w:ascii="Palatino Linotype" w:hAnsi="Palatino Linotype" w:cs="Arial"/>
          <w:color w:val="000000" w:themeColor="text1"/>
        </w:rPr>
        <w:t>se turnó a</w:t>
      </w:r>
      <w:r w:rsidR="00351568" w:rsidRPr="007D7513">
        <w:rPr>
          <w:rFonts w:ascii="Palatino Linotype" w:hAnsi="Palatino Linotype" w:cs="Arial"/>
          <w:color w:val="000000" w:themeColor="text1"/>
        </w:rPr>
        <w:t xml:space="preserve"> la </w:t>
      </w:r>
      <w:r w:rsidR="00E3149E" w:rsidRPr="007D7513">
        <w:rPr>
          <w:rFonts w:ascii="Palatino Linotype" w:hAnsi="Palatino Linotype" w:cs="Arial"/>
          <w:b/>
          <w:color w:val="000000" w:themeColor="text1"/>
        </w:rPr>
        <w:t>C</w:t>
      </w:r>
      <w:r w:rsidR="00351568" w:rsidRPr="007D7513">
        <w:rPr>
          <w:rFonts w:ascii="Palatino Linotype" w:hAnsi="Palatino Linotype" w:cs="Arial"/>
          <w:b/>
          <w:color w:val="000000" w:themeColor="text1"/>
        </w:rPr>
        <w:t>omisionada María del Rosario Mejía Ayala</w:t>
      </w:r>
      <w:r w:rsidRPr="007D7513">
        <w:rPr>
          <w:rFonts w:ascii="Palatino Linotype" w:hAnsi="Palatino Linotype" w:cs="Arial"/>
          <w:b/>
          <w:color w:val="000000" w:themeColor="text1"/>
        </w:rPr>
        <w:t xml:space="preserve">, </w:t>
      </w:r>
      <w:r w:rsidRPr="007D7513">
        <w:rPr>
          <w:rFonts w:ascii="Palatino Linotype" w:hAnsi="Palatino Linotype" w:cs="Arial"/>
          <w:color w:val="000000" w:themeColor="text1"/>
        </w:rPr>
        <w:t xml:space="preserve">con el objeto de </w:t>
      </w:r>
      <w:r w:rsidRPr="007D7513">
        <w:rPr>
          <w:rFonts w:ascii="Palatino Linotype" w:hAnsi="Palatino Linotype" w:cs="Arial"/>
          <w:color w:val="000000" w:themeColor="text1"/>
          <w:lang w:val="es-MX"/>
        </w:rPr>
        <w:t>su análisis.</w:t>
      </w:r>
    </w:p>
    <w:p w14:paraId="49F28BD1" w14:textId="77777777" w:rsidR="00EA0165" w:rsidRPr="007D7513"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1A7B48A6" w:rsidR="00EA0165" w:rsidRPr="007D7513"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D7513">
        <w:rPr>
          <w:rFonts w:ascii="Palatino Linotype" w:hAnsi="Palatino Linotype" w:cs="Arial"/>
          <w:color w:val="000000" w:themeColor="text1"/>
        </w:rPr>
        <w:t xml:space="preserve">La </w:t>
      </w:r>
      <w:r w:rsidRPr="007D7513">
        <w:rPr>
          <w:rFonts w:ascii="Palatino Linotype" w:hAnsi="Palatino Linotype" w:cs="Arial"/>
          <w:b/>
          <w:color w:val="000000" w:themeColor="text1"/>
        </w:rPr>
        <w:t>Comisionada María del Rosario Mejía Ayala</w:t>
      </w:r>
      <w:r w:rsidR="00EA0165" w:rsidRPr="007D7513">
        <w:rPr>
          <w:rFonts w:ascii="Palatino Linotype" w:eastAsia="Calibri" w:hAnsi="Palatino Linotype" w:cs="Arial"/>
          <w:color w:val="000000" w:themeColor="text1"/>
        </w:rPr>
        <w:t>, con fundamento en lo dispuesto por el artículo 185 fracción II de la ley de la materia, a t</w:t>
      </w:r>
      <w:r w:rsidR="007A237F" w:rsidRPr="007D7513">
        <w:rPr>
          <w:rFonts w:ascii="Palatino Linotype" w:eastAsia="Calibri" w:hAnsi="Palatino Linotype" w:cs="Arial"/>
          <w:color w:val="000000" w:themeColor="text1"/>
        </w:rPr>
        <w:t xml:space="preserve">ravés del </w:t>
      </w:r>
      <w:r w:rsidR="00B04339">
        <w:rPr>
          <w:rFonts w:ascii="Palatino Linotype" w:eastAsia="Calibri" w:hAnsi="Palatino Linotype" w:cs="Arial"/>
          <w:color w:val="000000" w:themeColor="text1"/>
        </w:rPr>
        <w:t>acuerdo de admisión d</w:t>
      </w:r>
      <w:r w:rsidR="000E5AAA">
        <w:rPr>
          <w:rFonts w:ascii="Palatino Linotype" w:eastAsia="Calibri" w:hAnsi="Palatino Linotype" w:cs="Arial"/>
          <w:color w:val="000000" w:themeColor="text1"/>
        </w:rPr>
        <w:t xml:space="preserve">e dieciocho </w:t>
      </w:r>
      <w:r w:rsidR="00EA0165" w:rsidRPr="007D7513">
        <w:rPr>
          <w:rFonts w:ascii="Palatino Linotype" w:eastAsia="Calibri" w:hAnsi="Palatino Linotype" w:cs="Arial"/>
          <w:color w:val="000000" w:themeColor="text1"/>
        </w:rPr>
        <w:t>(</w:t>
      </w:r>
      <w:r w:rsidR="000E5AAA">
        <w:rPr>
          <w:rFonts w:ascii="Palatino Linotype" w:eastAsia="Calibri" w:hAnsi="Palatino Linotype" w:cs="Arial"/>
          <w:color w:val="000000" w:themeColor="text1"/>
        </w:rPr>
        <w:t>18</w:t>
      </w:r>
      <w:r w:rsidR="00EA0165" w:rsidRPr="007D7513">
        <w:rPr>
          <w:rFonts w:ascii="Palatino Linotype" w:eastAsia="Calibri" w:hAnsi="Palatino Linotype" w:cs="Arial"/>
          <w:color w:val="000000" w:themeColor="text1"/>
        </w:rPr>
        <w:t>) de</w:t>
      </w:r>
      <w:r w:rsidR="000E5AAA">
        <w:rPr>
          <w:rFonts w:ascii="Palatino Linotype" w:eastAsia="Calibri" w:hAnsi="Palatino Linotype" w:cs="Arial"/>
          <w:color w:val="000000" w:themeColor="text1"/>
        </w:rPr>
        <w:t xml:space="preserve"> noviembre </w:t>
      </w:r>
      <w:r w:rsidR="00EA0165" w:rsidRPr="007D7513">
        <w:rPr>
          <w:rFonts w:ascii="Palatino Linotype" w:eastAsia="Calibri" w:hAnsi="Palatino Linotype" w:cs="Arial"/>
          <w:color w:val="000000" w:themeColor="text1"/>
        </w:rPr>
        <w:t xml:space="preserve">de dos mil veintiuno, puso a disposición de las partes el expediente electrónico </w:t>
      </w:r>
      <w:r w:rsidR="00EA0165" w:rsidRPr="007D7513">
        <w:rPr>
          <w:rFonts w:ascii="Palatino Linotype" w:eastAsia="Calibri" w:hAnsi="Palatino Linotype" w:cs="Arial"/>
          <w:color w:val="000000" w:themeColor="text1"/>
          <w:lang w:val="es-ES_tradnl"/>
        </w:rPr>
        <w:t xml:space="preserve">vía </w:t>
      </w:r>
      <w:r w:rsidR="00EA0165" w:rsidRPr="007D7513">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7D7513">
        <w:rPr>
          <w:rFonts w:ascii="Palatino Linotype" w:eastAsia="Calibri" w:hAnsi="Palatino Linotype" w:cs="Arial"/>
          <w:b/>
          <w:color w:val="000000" w:themeColor="text1"/>
        </w:rPr>
        <w:t>SUJETO OBLIGADO</w:t>
      </w:r>
      <w:r w:rsidR="00EA0165" w:rsidRPr="007D7513">
        <w:rPr>
          <w:rFonts w:ascii="Palatino Linotype" w:eastAsia="Calibri" w:hAnsi="Palatino Linotype" w:cs="Arial"/>
          <w:color w:val="000000" w:themeColor="text1"/>
        </w:rPr>
        <w:t xml:space="preserve"> presentara el</w:t>
      </w:r>
      <w:r w:rsidR="00266490" w:rsidRPr="007D7513">
        <w:rPr>
          <w:rFonts w:ascii="Palatino Linotype" w:eastAsia="Calibri" w:hAnsi="Palatino Linotype" w:cs="Arial"/>
          <w:color w:val="000000" w:themeColor="text1"/>
        </w:rPr>
        <w:t xml:space="preserve"> </w:t>
      </w:r>
      <w:r w:rsidR="00D75922" w:rsidRPr="007D7513">
        <w:rPr>
          <w:rFonts w:ascii="Palatino Linotype" w:eastAsia="Calibri" w:hAnsi="Palatino Linotype" w:cs="Arial"/>
          <w:color w:val="000000" w:themeColor="text1"/>
        </w:rPr>
        <w:t>informe justificado procedente.</w:t>
      </w:r>
    </w:p>
    <w:p w14:paraId="069466D8" w14:textId="77777777" w:rsidR="001B234C" w:rsidRPr="007D7513"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42D835E4" w14:textId="77777777" w:rsidR="006B23D4" w:rsidRPr="007D7513" w:rsidRDefault="006B23D4" w:rsidP="006B23D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bookmarkStart w:id="5" w:name="_Toc461555889"/>
      <w:bookmarkStart w:id="6" w:name="_Toc466371858"/>
    </w:p>
    <w:p w14:paraId="4B099773" w14:textId="77777777" w:rsidR="005409E6" w:rsidRPr="005409E6" w:rsidRDefault="00A47AE2" w:rsidP="000E5AAA">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D7513">
        <w:rPr>
          <w:rFonts w:ascii="Palatino Linotype" w:eastAsiaTheme="minorEastAsia" w:hAnsi="Palatino Linotype" w:cstheme="minorBidi"/>
          <w:color w:val="000000" w:themeColor="text1"/>
          <w:lang w:val="es-ES_tradnl"/>
        </w:rPr>
        <w:lastRenderedPageBreak/>
        <w:t>Así las cosas, la</w:t>
      </w:r>
      <w:r w:rsidRPr="007D7513">
        <w:rPr>
          <w:rFonts w:ascii="Palatino Linotype" w:eastAsiaTheme="minorEastAsia" w:hAnsi="Palatino Linotype" w:cstheme="minorBidi"/>
          <w:b/>
          <w:color w:val="000000" w:themeColor="text1"/>
          <w:lang w:val="es-ES_tradnl"/>
        </w:rPr>
        <w:t xml:space="preserve"> Comisionada María del Rosario Mejía Ayala</w:t>
      </w:r>
      <w:r w:rsidRPr="007D7513">
        <w:rPr>
          <w:rFonts w:ascii="Palatino Linotype" w:eastAsiaTheme="minorEastAsia" w:hAnsi="Palatino Linotype" w:cstheme="minorBidi"/>
          <w:color w:val="000000" w:themeColor="text1"/>
          <w:lang w:val="es-ES_tradnl"/>
        </w:rPr>
        <w:t xml:space="preserve"> decretó el cierre de instrucción </w:t>
      </w:r>
      <w:r w:rsidR="00FA6732">
        <w:rPr>
          <w:rFonts w:ascii="Palatino Linotype" w:eastAsiaTheme="minorEastAsia" w:hAnsi="Palatino Linotype" w:cstheme="minorBidi"/>
          <w:color w:val="000000" w:themeColor="text1"/>
          <w:lang w:val="es-ES_tradnl"/>
        </w:rPr>
        <w:t>med</w:t>
      </w:r>
      <w:r w:rsidR="00AE5395">
        <w:rPr>
          <w:rFonts w:ascii="Palatino Linotype" w:eastAsiaTheme="minorEastAsia" w:hAnsi="Palatino Linotype" w:cstheme="minorBidi"/>
          <w:color w:val="000000" w:themeColor="text1"/>
          <w:lang w:val="es-ES_tradnl"/>
        </w:rPr>
        <w:t>ian</w:t>
      </w:r>
      <w:r w:rsidR="000E5AAA">
        <w:rPr>
          <w:rFonts w:ascii="Palatino Linotype" w:eastAsiaTheme="minorEastAsia" w:hAnsi="Palatino Linotype" w:cstheme="minorBidi"/>
          <w:color w:val="000000" w:themeColor="text1"/>
          <w:lang w:val="es-ES_tradnl"/>
        </w:rPr>
        <w:t>te acuerdo de fecha treinta (30</w:t>
      </w:r>
      <w:r w:rsidRPr="007D7513">
        <w:rPr>
          <w:rFonts w:ascii="Palatino Linotype" w:eastAsiaTheme="minorEastAsia" w:hAnsi="Palatino Linotype" w:cstheme="minorBidi"/>
          <w:color w:val="000000" w:themeColor="text1"/>
          <w:lang w:val="es-ES_tradnl"/>
        </w:rPr>
        <w:t>) de</w:t>
      </w:r>
      <w:r w:rsidR="000E5AAA">
        <w:rPr>
          <w:rFonts w:ascii="Palatino Linotype" w:eastAsiaTheme="minorEastAsia" w:hAnsi="Palatino Linotype" w:cstheme="minorBidi"/>
          <w:color w:val="000000" w:themeColor="text1"/>
          <w:lang w:val="es-ES_tradnl"/>
        </w:rPr>
        <w:t xml:space="preserve"> noviembre</w:t>
      </w:r>
      <w:r w:rsidR="00AE5395">
        <w:rPr>
          <w:rFonts w:ascii="Palatino Linotype" w:eastAsiaTheme="minorEastAsia" w:hAnsi="Palatino Linotype" w:cstheme="minorBidi"/>
          <w:color w:val="000000" w:themeColor="text1"/>
          <w:lang w:val="es-ES_tradnl"/>
        </w:rPr>
        <w:t xml:space="preserve"> </w:t>
      </w:r>
      <w:r w:rsidRPr="007D7513">
        <w:rPr>
          <w:rFonts w:ascii="Palatino Linotype" w:eastAsiaTheme="minorEastAsia" w:hAnsi="Palatino Linotype" w:cstheme="minorBidi"/>
          <w:color w:val="000000" w:themeColor="text1"/>
          <w:lang w:val="es-ES_tradnl"/>
        </w:rPr>
        <w:t xml:space="preserve">de dos mil veintidós. </w:t>
      </w:r>
    </w:p>
    <w:p w14:paraId="15498287" w14:textId="77777777" w:rsidR="005409E6" w:rsidRPr="005409E6" w:rsidRDefault="005409E6" w:rsidP="005409E6">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11D106C2" w14:textId="77777777" w:rsidR="00333DC8" w:rsidRPr="00333DC8" w:rsidRDefault="005409E6" w:rsidP="00E705B5">
      <w:pPr>
        <w:pStyle w:val="Prrafodelista"/>
        <w:numPr>
          <w:ilvl w:val="0"/>
          <w:numId w:val="3"/>
        </w:numPr>
        <w:tabs>
          <w:tab w:val="left" w:pos="426"/>
        </w:tabs>
        <w:spacing w:line="360" w:lineRule="auto"/>
        <w:ind w:left="0" w:firstLine="0"/>
        <w:contextualSpacing/>
        <w:jc w:val="both"/>
        <w:rPr>
          <w:rFonts w:ascii="Palatino Linotype" w:hAnsi="Palatino Linotype"/>
          <w:lang w:val="es-ES_tradnl"/>
        </w:rPr>
      </w:pPr>
      <w:r w:rsidRPr="00333DC8">
        <w:rPr>
          <w:rFonts w:ascii="Palatino Linotype" w:eastAsia="Calibri" w:hAnsi="Palatino Linotype" w:cs="Arial"/>
          <w:color w:val="000000" w:themeColor="text1"/>
          <w:highlight w:val="yellow"/>
        </w:rPr>
        <w:t xml:space="preserve">De las </w:t>
      </w:r>
      <w:r w:rsidRPr="00333DC8">
        <w:rPr>
          <w:rFonts w:ascii="Palatino Linotype" w:eastAsia="Calibri" w:hAnsi="Palatino Linotype" w:cs="Arial"/>
          <w:color w:val="000000" w:themeColor="text1"/>
          <w:highlight w:val="yellow"/>
          <w:lang w:val="es-ES_tradnl"/>
        </w:rPr>
        <w:t xml:space="preserve">constancias que obran en los expedientes digitales de los recursos de revisión que hoy se resuelven, se aprecia que el </w:t>
      </w:r>
      <w:r w:rsidRPr="00333DC8">
        <w:rPr>
          <w:rFonts w:ascii="Palatino Linotype" w:eastAsia="Calibri" w:hAnsi="Palatino Linotype" w:cs="Arial"/>
          <w:b/>
          <w:color w:val="000000" w:themeColor="text1"/>
          <w:highlight w:val="yellow"/>
          <w:lang w:val="es-ES_tradnl"/>
        </w:rPr>
        <w:t xml:space="preserve">SUJETO OBLIGADO </w:t>
      </w:r>
      <w:r w:rsidRPr="00333DC8">
        <w:rPr>
          <w:rFonts w:ascii="Palatino Linotype" w:eastAsia="Calibri" w:hAnsi="Palatino Linotype" w:cs="Arial"/>
          <w:color w:val="000000" w:themeColor="text1"/>
          <w:highlight w:val="yellow"/>
          <w:lang w:val="es-ES_tradnl"/>
        </w:rPr>
        <w:t xml:space="preserve">no rindió su informe justificado para manifestar lo que a su derecho conviniera; por su parte, el </w:t>
      </w:r>
      <w:r w:rsidRPr="00333DC8">
        <w:rPr>
          <w:rFonts w:ascii="Palatino Linotype" w:eastAsia="Calibri" w:hAnsi="Palatino Linotype" w:cs="Arial"/>
          <w:b/>
          <w:color w:val="000000" w:themeColor="text1"/>
          <w:highlight w:val="yellow"/>
          <w:lang w:val="es-ES_tradnl"/>
        </w:rPr>
        <w:t xml:space="preserve">RECURRENTE </w:t>
      </w:r>
      <w:r w:rsidRPr="00333DC8">
        <w:rPr>
          <w:rFonts w:ascii="Palatino Linotype" w:eastAsia="Calibri" w:hAnsi="Palatino Linotype" w:cs="Arial"/>
          <w:color w:val="000000" w:themeColor="text1"/>
          <w:highlight w:val="yellow"/>
          <w:lang w:val="es-ES_tradnl"/>
        </w:rPr>
        <w:t>no presentó alegatos ni ofreció medios de prueba.</w:t>
      </w:r>
    </w:p>
    <w:p w14:paraId="753048EC" w14:textId="77777777" w:rsidR="00333DC8" w:rsidRPr="00333DC8" w:rsidRDefault="00333DC8" w:rsidP="00333DC8">
      <w:pPr>
        <w:pStyle w:val="Prrafodelista"/>
        <w:rPr>
          <w:rFonts w:ascii="Palatino Linotype" w:eastAsia="Calibri" w:hAnsi="Palatino Linotype" w:cs="Arial"/>
          <w:color w:val="000000" w:themeColor="text1"/>
          <w:lang w:val="es-MX"/>
        </w:rPr>
      </w:pPr>
    </w:p>
    <w:p w14:paraId="6BB345F7" w14:textId="77777777" w:rsidR="00A2620B" w:rsidRPr="00A2620B" w:rsidRDefault="004739E9" w:rsidP="00A2620B">
      <w:pPr>
        <w:pStyle w:val="Prrafodelista"/>
        <w:numPr>
          <w:ilvl w:val="0"/>
          <w:numId w:val="3"/>
        </w:numPr>
        <w:tabs>
          <w:tab w:val="left" w:pos="426"/>
        </w:tabs>
        <w:spacing w:line="360" w:lineRule="auto"/>
        <w:ind w:left="0" w:firstLine="0"/>
        <w:contextualSpacing/>
        <w:jc w:val="both"/>
        <w:rPr>
          <w:rFonts w:ascii="Palatino Linotype" w:hAnsi="Palatino Linotype"/>
          <w:lang w:val="es-ES_tradnl"/>
        </w:rPr>
      </w:pPr>
      <w:r w:rsidRPr="00333DC8">
        <w:rPr>
          <w:rFonts w:ascii="Palatino Linotype" w:eastAsia="Calibri" w:hAnsi="Palatino Linotype" w:cs="Arial"/>
          <w:color w:val="000000" w:themeColor="text1"/>
          <w:lang w:val="es-MX"/>
        </w:rPr>
        <w:t>El veintitrés (23</w:t>
      </w:r>
      <w:r w:rsidR="000E5AAA" w:rsidRPr="00333DC8">
        <w:rPr>
          <w:rFonts w:ascii="Palatino Linotype" w:eastAsia="Calibri" w:hAnsi="Palatino Linotype" w:cs="Arial"/>
          <w:color w:val="000000" w:themeColor="text1"/>
          <w:lang w:val="es-MX"/>
        </w:rPr>
        <w:t xml:space="preserve">) de junio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bookmarkStart w:id="7" w:name="_Toc68804758"/>
    </w:p>
    <w:p w14:paraId="487DE040" w14:textId="77777777" w:rsidR="00A2620B" w:rsidRPr="00A2620B" w:rsidRDefault="00A2620B" w:rsidP="00A2620B">
      <w:pPr>
        <w:pStyle w:val="Prrafodelista"/>
        <w:rPr>
          <w:rFonts w:ascii="Palatino Linotype" w:hAnsi="Palatino Linotype"/>
        </w:rPr>
      </w:pPr>
    </w:p>
    <w:p w14:paraId="5D1ECFCE" w14:textId="77777777" w:rsidR="00A2620B" w:rsidRPr="001C42F7" w:rsidRDefault="00A2620B" w:rsidP="00A2620B">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C42F7">
        <w:rPr>
          <w:rFonts w:ascii="Palatino Linotype" w:hAnsi="Palatino Linotype"/>
          <w:highlight w:val="yellow"/>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5C92D18" w14:textId="77777777" w:rsidR="00A2620B" w:rsidRPr="001C42F7" w:rsidRDefault="00A2620B" w:rsidP="00A2620B">
      <w:pPr>
        <w:pStyle w:val="Prrafodelista"/>
        <w:rPr>
          <w:rFonts w:ascii="Palatino Linotype" w:hAnsi="Palatino Linotype"/>
          <w:highlight w:val="yellow"/>
        </w:rPr>
      </w:pPr>
    </w:p>
    <w:p w14:paraId="09AD2210" w14:textId="77777777" w:rsidR="00A2620B" w:rsidRPr="001C42F7" w:rsidRDefault="00A2620B" w:rsidP="00A2620B">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C42F7">
        <w:rPr>
          <w:rFonts w:ascii="Palatino Linotype" w:hAnsi="Palatino Linotype"/>
          <w:highlight w:val="yellow"/>
        </w:rPr>
        <w:t xml:space="preserve">Por ello, es menester precisar que si bien se ha excedido el plazo para resolver el presente medio de impugnación, de conformidad con la ley de la materia, el plazo </w:t>
      </w:r>
      <w:r w:rsidRPr="001C42F7">
        <w:rPr>
          <w:rFonts w:ascii="Palatino Linotype" w:hAnsi="Palatino Linotype"/>
          <w:highlight w:val="yellow"/>
        </w:rPr>
        <w:lastRenderedPageBreak/>
        <w:t>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9560CE4" w14:textId="77777777" w:rsidR="00A2620B" w:rsidRPr="001C42F7" w:rsidRDefault="00A2620B" w:rsidP="00A2620B">
      <w:pPr>
        <w:pStyle w:val="Prrafodelista"/>
        <w:rPr>
          <w:rFonts w:ascii="Palatino Linotype" w:hAnsi="Palatino Linotype"/>
          <w:highlight w:val="yellow"/>
        </w:rPr>
      </w:pPr>
    </w:p>
    <w:p w14:paraId="775C3B80" w14:textId="77777777" w:rsidR="00A2620B" w:rsidRPr="001C42F7" w:rsidRDefault="00A2620B" w:rsidP="00A2620B">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C42F7">
        <w:rPr>
          <w:rFonts w:ascii="Palatino Linotype" w:hAnsi="Palatino Linotype"/>
          <w:highlight w:val="yellow"/>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3E2D36" w14:textId="77777777" w:rsidR="00A2620B" w:rsidRPr="001C42F7" w:rsidRDefault="00A2620B" w:rsidP="00A2620B">
      <w:pPr>
        <w:pStyle w:val="Prrafodelista"/>
        <w:rPr>
          <w:rFonts w:ascii="Palatino Linotype" w:hAnsi="Palatino Linotype"/>
          <w:highlight w:val="yellow"/>
        </w:rPr>
      </w:pPr>
    </w:p>
    <w:p w14:paraId="6F3F7664" w14:textId="77777777" w:rsidR="00A2620B" w:rsidRPr="001C42F7" w:rsidRDefault="00A2620B" w:rsidP="00A2620B">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C42F7">
        <w:rPr>
          <w:rFonts w:ascii="Palatino Linotype" w:hAnsi="Palatino Linotype"/>
          <w:highlight w:val="yellow"/>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40ADA2D" w14:textId="77777777" w:rsidR="00A2620B" w:rsidRPr="001C42F7" w:rsidRDefault="00A2620B" w:rsidP="00A2620B">
      <w:pPr>
        <w:pStyle w:val="Prrafodelista"/>
        <w:rPr>
          <w:rFonts w:ascii="Palatino Linotype" w:hAnsi="Palatino Linotype"/>
          <w:highlight w:val="yellow"/>
        </w:rPr>
      </w:pPr>
    </w:p>
    <w:p w14:paraId="09B07FE4" w14:textId="28B462CF" w:rsidR="00A2620B" w:rsidRPr="001C42F7" w:rsidRDefault="00A2620B" w:rsidP="00A2620B">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C42F7">
        <w:rPr>
          <w:rFonts w:ascii="Palatino Linotype" w:hAnsi="Palatino Linotype"/>
          <w:highlight w:val="yellow"/>
        </w:rPr>
        <w:t xml:space="preserve">Por ello, excepcionalmente, si un asunto es resuelto con posterioridad a los plazos señalados por la norma debe analizarse la razonabilidad del tiempo necesario para su resolución, atentos a los siguientes criterios:  </w:t>
      </w:r>
    </w:p>
    <w:p w14:paraId="3B3EBB63" w14:textId="77777777" w:rsidR="00A2620B" w:rsidRPr="001C42F7" w:rsidRDefault="00A2620B" w:rsidP="00A2620B">
      <w:pPr>
        <w:pStyle w:val="Prrafodelista"/>
        <w:rPr>
          <w:rFonts w:ascii="Palatino Linotype" w:hAnsi="Palatino Linotype"/>
          <w:highlight w:val="yellow"/>
          <w:lang w:val="es-ES_tradnl"/>
        </w:rPr>
      </w:pPr>
    </w:p>
    <w:p w14:paraId="53D066F6" w14:textId="77777777" w:rsidR="00A2620B" w:rsidRPr="001C42F7" w:rsidRDefault="00A2620B" w:rsidP="00A2620B">
      <w:pPr>
        <w:spacing w:before="240" w:after="240" w:line="360" w:lineRule="auto"/>
        <w:jc w:val="both"/>
        <w:rPr>
          <w:rFonts w:ascii="Palatino Linotype" w:hAnsi="Palatino Linotype"/>
          <w:highlight w:val="yellow"/>
        </w:rPr>
      </w:pPr>
      <w:r w:rsidRPr="001C42F7">
        <w:rPr>
          <w:rFonts w:ascii="Palatino Linotype" w:hAnsi="Palatino Linotype"/>
          <w:highlight w:val="yellow"/>
        </w:rPr>
        <w:t>a)      Complejidad del asunto: La complejidad de la prueba, la pluralidad de sujetos procesales, el tiempo transcurrido, las características y contexto del recurso.</w:t>
      </w:r>
    </w:p>
    <w:p w14:paraId="7D0ADA08" w14:textId="77777777" w:rsidR="00A2620B" w:rsidRPr="001C42F7" w:rsidRDefault="00A2620B" w:rsidP="00A2620B">
      <w:pPr>
        <w:spacing w:before="240" w:after="240" w:line="360" w:lineRule="auto"/>
        <w:jc w:val="both"/>
        <w:rPr>
          <w:rFonts w:ascii="Palatino Linotype" w:hAnsi="Palatino Linotype"/>
          <w:highlight w:val="yellow"/>
        </w:rPr>
      </w:pPr>
      <w:r w:rsidRPr="001C42F7">
        <w:rPr>
          <w:rFonts w:ascii="Palatino Linotype" w:hAnsi="Palatino Linotype"/>
          <w:highlight w:val="yellow"/>
        </w:rPr>
        <w:t>b)     Actividad Procesal del interesado: Acciones u omisiones del interesado.</w:t>
      </w:r>
    </w:p>
    <w:p w14:paraId="245B6FFA" w14:textId="77777777" w:rsidR="00A2620B" w:rsidRPr="001C42F7" w:rsidRDefault="00A2620B" w:rsidP="00A2620B">
      <w:pPr>
        <w:spacing w:before="240" w:after="240" w:line="360" w:lineRule="auto"/>
        <w:jc w:val="both"/>
        <w:rPr>
          <w:rFonts w:ascii="Palatino Linotype" w:hAnsi="Palatino Linotype"/>
          <w:highlight w:val="yellow"/>
        </w:rPr>
      </w:pPr>
      <w:r w:rsidRPr="001C42F7">
        <w:rPr>
          <w:rFonts w:ascii="Palatino Linotype" w:hAnsi="Palatino Linotype"/>
          <w:highlight w:val="yellow"/>
        </w:rPr>
        <w:t>c)      Conducta de la Autoridad: Las Acciones u omisiones realizadas en el procedimiento. Así como si la autoridad actuó con la debida diligencia.</w:t>
      </w:r>
    </w:p>
    <w:p w14:paraId="2B3F6CD4" w14:textId="7741828C" w:rsidR="00A2620B" w:rsidRPr="001C42F7" w:rsidRDefault="00A2620B" w:rsidP="00A2620B">
      <w:pPr>
        <w:spacing w:before="240" w:after="240" w:line="360" w:lineRule="auto"/>
        <w:jc w:val="both"/>
        <w:rPr>
          <w:rFonts w:ascii="Palatino Linotype" w:hAnsi="Palatino Linotype"/>
          <w:highlight w:val="yellow"/>
        </w:rPr>
      </w:pPr>
      <w:r w:rsidRPr="001C42F7">
        <w:rPr>
          <w:rFonts w:ascii="Palatino Linotype" w:hAnsi="Palatino Linotype"/>
          <w:highlight w:val="yellow"/>
        </w:rPr>
        <w:lastRenderedPageBreak/>
        <w:t>d) La afectación generada en la situación jurídica de la persona involucrada en el proceso: Violación a sus derechos humanos.</w:t>
      </w:r>
    </w:p>
    <w:p w14:paraId="1BBA2FE1" w14:textId="77777777" w:rsidR="00A2620B" w:rsidRPr="001C42F7" w:rsidRDefault="00A2620B" w:rsidP="00A2620B">
      <w:pPr>
        <w:pStyle w:val="Prrafodelista"/>
        <w:rPr>
          <w:rFonts w:ascii="Palatino Linotype" w:hAnsi="Palatino Linotype"/>
          <w:highlight w:val="yellow"/>
        </w:rPr>
      </w:pPr>
    </w:p>
    <w:p w14:paraId="4E67619E" w14:textId="77777777" w:rsidR="00A2620B" w:rsidRPr="001C42F7" w:rsidRDefault="00A2620B" w:rsidP="00A2620B">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C42F7">
        <w:rPr>
          <w:rFonts w:ascii="Palatino Linotype" w:hAnsi="Palatino Linotype"/>
          <w:highlight w:val="yellow"/>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3DCAD75" w14:textId="77777777" w:rsidR="00A2620B" w:rsidRPr="001C42F7" w:rsidRDefault="00A2620B" w:rsidP="00A2620B">
      <w:pPr>
        <w:pStyle w:val="Prrafodelista"/>
        <w:tabs>
          <w:tab w:val="left" w:pos="426"/>
        </w:tabs>
        <w:spacing w:line="360" w:lineRule="auto"/>
        <w:ind w:left="0"/>
        <w:contextualSpacing/>
        <w:jc w:val="both"/>
        <w:rPr>
          <w:rFonts w:ascii="Palatino Linotype" w:hAnsi="Palatino Linotype"/>
          <w:highlight w:val="yellow"/>
          <w:lang w:val="es-ES_tradnl"/>
        </w:rPr>
      </w:pPr>
    </w:p>
    <w:p w14:paraId="1A6704C3" w14:textId="77777777" w:rsidR="00A2620B" w:rsidRPr="001C42F7" w:rsidRDefault="00A2620B" w:rsidP="00A2620B">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C42F7">
        <w:rPr>
          <w:rFonts w:ascii="Palatino Linotype" w:hAnsi="Palatino Linotype"/>
          <w:highlight w:val="yellow"/>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665BE47" w14:textId="77777777" w:rsidR="00A2620B" w:rsidRPr="001C42F7" w:rsidRDefault="00A2620B" w:rsidP="00A2620B">
      <w:pPr>
        <w:pStyle w:val="Prrafodelista"/>
        <w:rPr>
          <w:rFonts w:ascii="Palatino Linotype" w:hAnsi="Palatino Linotype"/>
          <w:highlight w:val="yellow"/>
        </w:rPr>
      </w:pPr>
    </w:p>
    <w:p w14:paraId="40D47907" w14:textId="77777777" w:rsidR="00A2620B" w:rsidRPr="001C42F7" w:rsidRDefault="00A2620B" w:rsidP="00A2620B">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C42F7">
        <w:rPr>
          <w:rFonts w:ascii="Palatino Linotype" w:hAnsi="Palatino Linotype"/>
          <w:highlight w:val="yellow"/>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1C42F7">
        <w:rPr>
          <w:rFonts w:ascii="Palatino Linotype" w:hAnsi="Palatino Linotype"/>
          <w:highlight w:val="yellow"/>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0AF56A75" w14:textId="77777777" w:rsidR="00A2620B" w:rsidRPr="001C42F7" w:rsidRDefault="00A2620B" w:rsidP="00A2620B">
      <w:pPr>
        <w:pStyle w:val="Prrafodelista"/>
        <w:rPr>
          <w:rFonts w:ascii="Palatino Linotype" w:hAnsi="Palatino Linotype"/>
          <w:highlight w:val="yellow"/>
        </w:rPr>
      </w:pPr>
    </w:p>
    <w:p w14:paraId="172E349A" w14:textId="3233DEC1" w:rsidR="00A2620B" w:rsidRPr="001C42F7" w:rsidRDefault="00A2620B" w:rsidP="00A2620B">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C42F7">
        <w:rPr>
          <w:rFonts w:ascii="Palatino Linotype" w:hAnsi="Palatino Linotype"/>
          <w:highlight w:val="yellow"/>
        </w:rPr>
        <w:t>Al respecto, también son de considerar los criterios sostenidos por el Cuarto Tribunal Colegiado en Materia Administrativa del Primer Circuito, cuyos rubros y datos de identificación son los siguientes:</w:t>
      </w:r>
    </w:p>
    <w:p w14:paraId="62A4C0A0" w14:textId="77777777" w:rsidR="00A2620B" w:rsidRPr="001C42F7" w:rsidRDefault="00A2620B" w:rsidP="00A2620B">
      <w:pPr>
        <w:spacing w:before="240" w:after="240" w:line="360" w:lineRule="auto"/>
        <w:ind w:left="708"/>
        <w:jc w:val="both"/>
        <w:rPr>
          <w:rFonts w:ascii="Palatino Linotype" w:hAnsi="Palatino Linotype"/>
          <w:highlight w:val="yellow"/>
        </w:rPr>
      </w:pPr>
      <w:r w:rsidRPr="001C42F7">
        <w:rPr>
          <w:rFonts w:ascii="Palatino Linotype" w:hAnsi="Palatino Linotype"/>
          <w:highlight w:val="yellow"/>
        </w:rPr>
        <w:t>“PLAZO RAZONABLE PARA RESOLVER. DIMENSIÓN Y EFECTOS DE ESTE CONCEPTO CUANDO SE ADUCE EXCESIVA CARGA DE TRABAJO.” consultable en el Seminario Judicial de la Federación y su gaceta, con el registro digital 2002351.</w:t>
      </w:r>
    </w:p>
    <w:p w14:paraId="657E9B4E" w14:textId="77777777" w:rsidR="00A2620B" w:rsidRPr="001C42F7" w:rsidRDefault="00A2620B" w:rsidP="00A2620B">
      <w:pPr>
        <w:spacing w:before="240" w:after="240" w:line="360" w:lineRule="auto"/>
        <w:ind w:left="708"/>
        <w:jc w:val="both"/>
        <w:rPr>
          <w:rFonts w:ascii="Palatino Linotype" w:hAnsi="Palatino Linotype"/>
          <w:highlight w:val="yellow"/>
        </w:rPr>
      </w:pPr>
      <w:r w:rsidRPr="001C42F7">
        <w:rPr>
          <w:rFonts w:ascii="Palatino Linotype" w:hAnsi="Palatino Linotype"/>
          <w:highlight w:val="yellow"/>
        </w:rPr>
        <w:t>“PLAZO RAZONABLE PARA RESOLVER. CONCEPTO Y ELEMENTOS QUE LO INTEGRAN A LA LUZ DEL DERECHO INTERNACIONAL DE LOS DERECHOS HUMANOS.”, visible en el Seminario Judicial de la Federación y su gaceta, con el registro digital 2002350.</w:t>
      </w:r>
    </w:p>
    <w:p w14:paraId="4518EFBA" w14:textId="3FCCEB1D" w:rsidR="00A2620B" w:rsidRPr="001C42F7" w:rsidRDefault="00A2620B" w:rsidP="00A2620B">
      <w:pPr>
        <w:pStyle w:val="Prrafodelista"/>
        <w:numPr>
          <w:ilvl w:val="0"/>
          <w:numId w:val="3"/>
        </w:numPr>
        <w:spacing w:before="240" w:after="240" w:line="360" w:lineRule="auto"/>
        <w:ind w:left="142" w:firstLine="0"/>
        <w:jc w:val="both"/>
        <w:rPr>
          <w:rFonts w:ascii="Palatino Linotype" w:hAnsi="Palatino Linotype"/>
          <w:highlight w:val="yellow"/>
        </w:rPr>
      </w:pPr>
      <w:r w:rsidRPr="001C42F7">
        <w:rPr>
          <w:rFonts w:ascii="Palatino Linotype" w:hAnsi="Palatino Linotype"/>
          <w:highlight w:val="yellow"/>
        </w:rPr>
        <w:t>Por ello, este organismo garante comprometido con la tutela de los derechos humanos confiados, señala que este exceso del plazo legal para resolver el presente asunto, resulta de carácter excepcional</w:t>
      </w:r>
      <w:r w:rsidR="001C42F7">
        <w:rPr>
          <w:rFonts w:ascii="Palatino Linotype" w:hAnsi="Palatino Linotype"/>
          <w:highlight w:val="yellow"/>
        </w:rPr>
        <w:t>.</w:t>
      </w:r>
    </w:p>
    <w:p w14:paraId="1A06EC63" w14:textId="5B0886CF" w:rsidR="0028674A" w:rsidRDefault="0028674A" w:rsidP="00333DC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18F4B04" w14:textId="77777777" w:rsidR="00333DC8" w:rsidRPr="007F5C22" w:rsidRDefault="00333DC8" w:rsidP="00333DC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94F97AD" w14:textId="77777777" w:rsidR="00EA0165" w:rsidRPr="007D7513"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8" w:name="_Toc106797069"/>
      <w:r w:rsidRPr="007D7513">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0D7AA06B" w14:textId="77777777" w:rsidR="00EA0165" w:rsidRPr="007D7513"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7D7513"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6797070"/>
      <w:r w:rsidRPr="007D7513">
        <w:rPr>
          <w:rFonts w:ascii="Palatino Linotype" w:hAnsi="Palatino Linotype"/>
          <w:b/>
          <w:color w:val="000000" w:themeColor="text1"/>
          <w:sz w:val="24"/>
          <w:szCs w:val="24"/>
          <w:lang w:val="es-MX" w:eastAsia="en-US"/>
        </w:rPr>
        <w:t>PRIMERO. De la competencia</w:t>
      </w:r>
      <w:bookmarkEnd w:id="9"/>
      <w:bookmarkEnd w:id="10"/>
      <w:bookmarkEnd w:id="11"/>
      <w:r w:rsidR="00537427" w:rsidRPr="007D7513">
        <w:rPr>
          <w:rFonts w:ascii="Palatino Linotype" w:hAnsi="Palatino Linotype"/>
          <w:b/>
          <w:color w:val="000000" w:themeColor="text1"/>
          <w:sz w:val="24"/>
          <w:szCs w:val="24"/>
          <w:lang w:val="es-MX" w:eastAsia="en-US"/>
        </w:rPr>
        <w:t>.</w:t>
      </w:r>
      <w:bookmarkEnd w:id="12"/>
    </w:p>
    <w:p w14:paraId="44A748ED" w14:textId="77777777" w:rsidR="007F5C22" w:rsidRDefault="007F5C22" w:rsidP="007F5C22">
      <w:pPr>
        <w:pStyle w:val="Prrafodelista"/>
        <w:tabs>
          <w:tab w:val="left" w:pos="0"/>
        </w:tabs>
        <w:spacing w:after="160" w:line="360" w:lineRule="auto"/>
        <w:ind w:left="0"/>
        <w:contextualSpacing/>
        <w:jc w:val="both"/>
        <w:rPr>
          <w:rFonts w:ascii="Palatino Linotype" w:eastAsiaTheme="minorEastAsia" w:hAnsi="Palatino Linotype" w:cstheme="minorBidi"/>
          <w:color w:val="000000" w:themeColor="text1"/>
          <w:lang w:val="es-MX" w:eastAsia="en-US"/>
        </w:rPr>
      </w:pPr>
    </w:p>
    <w:p w14:paraId="15D1D21E" w14:textId="479A6AAC" w:rsidR="00EA0165" w:rsidRPr="007D7513" w:rsidRDefault="00EA0165" w:rsidP="007F5C22">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7D751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D7513">
        <w:rPr>
          <w:rFonts w:ascii="Palatino Linotype" w:eastAsia="Calibri" w:hAnsi="Palatino Linotype"/>
          <w:b/>
        </w:rPr>
        <w:t>Constitución Política de los Estados Unidos Mexicanos</w:t>
      </w:r>
      <w:r w:rsidRPr="007D7513">
        <w:rPr>
          <w:rFonts w:ascii="Palatino Linotype" w:eastAsia="Calibri" w:hAnsi="Palatino Linotype"/>
        </w:rPr>
        <w:t xml:space="preserve">; </w:t>
      </w:r>
      <w:r w:rsidRPr="007D7513">
        <w:rPr>
          <w:rFonts w:ascii="Palatino Linotype" w:eastAsia="Calibri" w:hAnsi="Palatino Linotype" w:cs="Arial"/>
          <w:bCs/>
          <w:color w:val="222222"/>
          <w:shd w:val="clear" w:color="auto" w:fill="FFFFFF"/>
          <w:lang w:eastAsia="en-US"/>
        </w:rPr>
        <w:t>5, párrafo</w:t>
      </w:r>
      <w:r w:rsidR="00543BF9" w:rsidRPr="007D7513">
        <w:rPr>
          <w:rFonts w:ascii="Palatino Linotype" w:eastAsia="Calibri" w:hAnsi="Palatino Linotype"/>
          <w:lang w:val="es-MX" w:eastAsia="en-US"/>
        </w:rPr>
        <w:t xml:space="preserve"> trigésimo, trigésimo primero y trigésimo segundo, fracciones I, II, III, IV y V</w:t>
      </w:r>
      <w:r w:rsidR="00543BF9" w:rsidRPr="007D7513">
        <w:rPr>
          <w:rFonts w:ascii="Palatino Linotype" w:eastAsia="MS Mincho" w:hAnsi="Palatino Linotype"/>
          <w:lang w:val="es-ES_tradnl"/>
        </w:rPr>
        <w:t xml:space="preserve"> </w:t>
      </w:r>
      <w:r w:rsidRPr="007D7513">
        <w:rPr>
          <w:rFonts w:ascii="Palatino Linotype" w:eastAsia="Calibri" w:hAnsi="Palatino Linotype"/>
        </w:rPr>
        <w:t xml:space="preserve">de la </w:t>
      </w:r>
      <w:r w:rsidRPr="007D7513">
        <w:rPr>
          <w:rFonts w:ascii="Palatino Linotype" w:eastAsia="Calibri" w:hAnsi="Palatino Linotype"/>
          <w:b/>
        </w:rPr>
        <w:t>Constitución Política del Estado Libre y Soberano de México</w:t>
      </w:r>
      <w:r w:rsidRPr="007D7513">
        <w:rPr>
          <w:rFonts w:ascii="Palatino Linotype" w:eastAsia="Calibri" w:hAnsi="Palatino Linotype"/>
        </w:rPr>
        <w:t xml:space="preserve">; artículos 1, 2 fracción II, 13, 29, 36 fracciones I y II, 176, 178, 179, 181 párrafo tercero y 185 </w:t>
      </w:r>
      <w:r w:rsidRPr="007D7513">
        <w:rPr>
          <w:rFonts w:ascii="Palatino Linotype" w:eastAsia="Calibri" w:hAnsi="Palatino Linotype" w:cs="Arial"/>
        </w:rPr>
        <w:t xml:space="preserve">de la </w:t>
      </w:r>
      <w:r w:rsidRPr="007D7513">
        <w:rPr>
          <w:rFonts w:ascii="Palatino Linotype" w:eastAsia="Calibri" w:hAnsi="Palatino Linotype" w:cs="Arial"/>
          <w:b/>
        </w:rPr>
        <w:t>Ley de Transparencia y Acceso a la Información Pública del Estado de México y Municipios</w:t>
      </w:r>
      <w:r w:rsidRPr="007D7513">
        <w:rPr>
          <w:rFonts w:ascii="Palatino Linotype" w:eastAsia="Calibri" w:hAnsi="Palatino Linotype" w:cs="Arial"/>
        </w:rPr>
        <w:t xml:space="preserve">; </w:t>
      </w:r>
      <w:r w:rsidRPr="007D7513">
        <w:rPr>
          <w:rFonts w:ascii="Palatino Linotype" w:eastAsia="Calibri" w:hAnsi="Palatino Linotype" w:cs="Arial"/>
          <w:b/>
        </w:rPr>
        <w:t>7, 9 fracciones I y XXIV, y 11</w:t>
      </w:r>
      <w:r w:rsidRPr="007D7513">
        <w:rPr>
          <w:rFonts w:ascii="Palatino Linotype" w:eastAsia="Calibri" w:hAnsi="Palatino Linotype" w:cs="Arial"/>
        </w:rPr>
        <w:t xml:space="preserve"> del </w:t>
      </w:r>
      <w:r w:rsidRPr="007D7513">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7D7513">
        <w:rPr>
          <w:rFonts w:ascii="Palatino Linotype" w:eastAsia="Calibri" w:hAnsi="Palatino Linotype" w:cs="Arial"/>
          <w:b/>
        </w:rPr>
        <w:t>.</w:t>
      </w:r>
    </w:p>
    <w:p w14:paraId="343B0FCF" w14:textId="413622B7" w:rsidR="00EA0165" w:rsidRPr="007D7513"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6797071"/>
      <w:r w:rsidRPr="007D7513">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7D7513" w:rsidRDefault="00EA0165" w:rsidP="007D7513">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106797072"/>
      <w:r w:rsidRPr="007D7513">
        <w:rPr>
          <w:rFonts w:ascii="Palatino Linotype" w:hAnsi="Palatino Linotype"/>
          <w:b/>
          <w:color w:val="000000" w:themeColor="text1"/>
          <w:sz w:val="24"/>
          <w:szCs w:val="24"/>
          <w:lang w:val="es-MX" w:eastAsia="en-US"/>
        </w:rPr>
        <w:t>I. De la interposición del recurso.</w:t>
      </w:r>
      <w:bookmarkEnd w:id="17"/>
      <w:bookmarkEnd w:id="18"/>
      <w:bookmarkEnd w:id="19"/>
      <w:r w:rsidRPr="007D7513">
        <w:rPr>
          <w:rFonts w:ascii="Palatino Linotype" w:hAnsi="Palatino Linotype"/>
          <w:b/>
          <w:color w:val="000000" w:themeColor="text1"/>
          <w:sz w:val="24"/>
          <w:szCs w:val="24"/>
          <w:lang w:val="es-MX" w:eastAsia="en-US"/>
        </w:rPr>
        <w:t xml:space="preserve"> </w:t>
      </w:r>
    </w:p>
    <w:p w14:paraId="489BB18C" w14:textId="77777777" w:rsidR="00EA0165" w:rsidRPr="007D7513"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7DF2873B" w14:textId="1D831C45" w:rsidR="00EA0165" w:rsidRDefault="00EA0165" w:rsidP="007F5C22">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7D7513">
        <w:rPr>
          <w:rFonts w:ascii="Palatino Linotype" w:eastAsia="Calibri" w:hAnsi="Palatino Linotype" w:cs="Arial"/>
          <w:lang w:val="es-ES_tradnl"/>
        </w:rPr>
        <w:t xml:space="preserve">El medio de impugnación fue presentado a través del </w:t>
      </w:r>
      <w:r w:rsidRPr="007D7513">
        <w:rPr>
          <w:rFonts w:ascii="Palatino Linotype" w:eastAsia="Calibri" w:hAnsi="Palatino Linotype" w:cs="Arial"/>
          <w:b/>
          <w:lang w:val="es-ES_tradnl"/>
        </w:rPr>
        <w:t>SAIMEX,</w:t>
      </w:r>
      <w:r w:rsidRPr="007D7513">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7D7513">
        <w:rPr>
          <w:rFonts w:ascii="Palatino Linotype" w:eastAsia="Calibri" w:hAnsi="Palatino Linotype" w:cs="Arial"/>
          <w:lang w:val="es-ES_tradnl"/>
        </w:rPr>
        <w:t xml:space="preserve">particular es de señalar que si el </w:t>
      </w:r>
      <w:r w:rsidRPr="007D7513">
        <w:rPr>
          <w:rFonts w:ascii="Palatino Linotype" w:eastAsia="Calibri" w:hAnsi="Palatino Linotype" w:cs="Arial"/>
          <w:b/>
          <w:lang w:val="es-ES_tradnl"/>
        </w:rPr>
        <w:t>SUJETO OBLIGADO</w:t>
      </w:r>
      <w:r w:rsidRPr="007D7513">
        <w:rPr>
          <w:rFonts w:ascii="Palatino Linotype" w:eastAsia="Calibri" w:hAnsi="Palatino Linotype" w:cs="Arial"/>
          <w:lang w:val="es-ES_tradnl"/>
        </w:rPr>
        <w:t xml:space="preserve"> entregó respuesta el d</w:t>
      </w:r>
      <w:r w:rsidR="00DE24D4">
        <w:rPr>
          <w:rFonts w:ascii="Palatino Linotype" w:eastAsia="Calibri" w:hAnsi="Palatino Linotype" w:cs="Arial"/>
          <w:lang w:val="es-ES_tradnl"/>
        </w:rPr>
        <w:t>ía uno (01</w:t>
      </w:r>
      <w:r w:rsidRPr="007D7513">
        <w:rPr>
          <w:rFonts w:ascii="Palatino Linotype" w:eastAsia="Calibri" w:hAnsi="Palatino Linotype" w:cs="Arial"/>
          <w:lang w:val="es-ES_tradnl"/>
        </w:rPr>
        <w:t>) de</w:t>
      </w:r>
      <w:r w:rsidR="00DE24D4">
        <w:rPr>
          <w:rFonts w:ascii="Palatino Linotype" w:eastAsia="Calibri" w:hAnsi="Palatino Linotype" w:cs="Arial"/>
          <w:lang w:val="es-ES_tradnl"/>
        </w:rPr>
        <w:t xml:space="preserve">  noviembre</w:t>
      </w:r>
      <w:r w:rsidR="000079BD">
        <w:rPr>
          <w:rFonts w:ascii="Palatino Linotype" w:eastAsia="Calibri" w:hAnsi="Palatino Linotype" w:cs="Arial"/>
          <w:lang w:val="es-ES_tradnl"/>
        </w:rPr>
        <w:t xml:space="preserve"> de dos mil veintiuno</w:t>
      </w:r>
      <w:r w:rsidRPr="007D7513">
        <w:rPr>
          <w:rFonts w:ascii="Palatino Linotype" w:eastAsia="Calibri" w:hAnsi="Palatino Linotype" w:cs="Arial"/>
          <w:lang w:val="es-MX" w:eastAsia="en-US"/>
        </w:rPr>
        <w:t xml:space="preserve">, el plazo para </w:t>
      </w:r>
      <w:r w:rsidRPr="007D7513">
        <w:rPr>
          <w:rFonts w:ascii="Palatino Linotype" w:eastAsia="Calibri" w:hAnsi="Palatino Linotype" w:cs="Arial"/>
          <w:lang w:val="es-MX" w:eastAsia="en-US"/>
        </w:rPr>
        <w:lastRenderedPageBreak/>
        <w:t>interponer el recurso de rev</w:t>
      </w:r>
      <w:r w:rsidR="00E62DC6" w:rsidRPr="007D7513">
        <w:rPr>
          <w:rFonts w:ascii="Palatino Linotype" w:eastAsia="Calibri" w:hAnsi="Palatino Linotype" w:cs="Arial"/>
          <w:lang w:val="es-MX" w:eastAsia="en-US"/>
        </w:rPr>
        <w:t xml:space="preserve">isión </w:t>
      </w:r>
      <w:r w:rsidR="00A2042B" w:rsidRPr="007D7513">
        <w:rPr>
          <w:rFonts w:ascii="Palatino Linotype" w:eastAsia="Calibri" w:hAnsi="Palatino Linotype" w:cs="Arial"/>
          <w:lang w:val="es-MX" w:eastAsia="en-US"/>
        </w:rPr>
        <w:t>trascurrió del</w:t>
      </w:r>
      <w:r w:rsidR="00DE24D4">
        <w:rPr>
          <w:rFonts w:ascii="Palatino Linotype" w:eastAsia="Calibri" w:hAnsi="Palatino Linotype" w:cs="Arial"/>
          <w:lang w:val="es-MX" w:eastAsia="en-US"/>
        </w:rPr>
        <w:t xml:space="preserve"> </w:t>
      </w:r>
      <w:r w:rsidR="00493C2B">
        <w:rPr>
          <w:rFonts w:ascii="Palatino Linotype" w:eastAsia="Calibri" w:hAnsi="Palatino Linotype" w:cs="Arial"/>
          <w:lang w:val="es-MX" w:eastAsia="en-US"/>
        </w:rPr>
        <w:t xml:space="preserve"> </w:t>
      </w:r>
      <w:r w:rsidR="00953FB1">
        <w:rPr>
          <w:rFonts w:ascii="Palatino Linotype" w:eastAsia="Calibri" w:hAnsi="Palatino Linotype" w:cs="Arial"/>
          <w:lang w:val="es-MX" w:eastAsia="en-US"/>
        </w:rPr>
        <w:t>tres (03</w:t>
      </w:r>
      <w:r w:rsidRPr="007D7513">
        <w:rPr>
          <w:rFonts w:ascii="Palatino Linotype" w:eastAsia="Calibri" w:hAnsi="Palatino Linotype" w:cs="Arial"/>
          <w:lang w:val="es-MX" w:eastAsia="en-US"/>
        </w:rPr>
        <w:t>)</w:t>
      </w:r>
      <w:r w:rsidR="00A2042B" w:rsidRPr="007D7513">
        <w:rPr>
          <w:rFonts w:ascii="Palatino Linotype" w:eastAsia="Calibri" w:hAnsi="Palatino Linotype" w:cs="Arial"/>
          <w:lang w:val="es-MX" w:eastAsia="en-US"/>
        </w:rPr>
        <w:t xml:space="preserve"> </w:t>
      </w:r>
      <w:r w:rsidRPr="007D7513">
        <w:rPr>
          <w:rFonts w:ascii="Palatino Linotype" w:eastAsia="Calibri" w:hAnsi="Palatino Linotype" w:cs="Arial"/>
          <w:lang w:val="es-MX" w:eastAsia="en-US"/>
        </w:rPr>
        <w:t>al</w:t>
      </w:r>
      <w:r w:rsidR="00493C2B">
        <w:rPr>
          <w:rFonts w:ascii="Palatino Linotype" w:eastAsia="Calibri" w:hAnsi="Palatino Linotype" w:cs="Arial"/>
          <w:lang w:val="es-MX" w:eastAsia="en-US"/>
        </w:rPr>
        <w:t xml:space="preserve"> </w:t>
      </w:r>
      <w:r w:rsidR="00953FB1">
        <w:rPr>
          <w:rFonts w:ascii="Palatino Linotype" w:eastAsia="Calibri" w:hAnsi="Palatino Linotype" w:cs="Arial"/>
          <w:lang w:val="es-MX" w:eastAsia="en-US"/>
        </w:rPr>
        <w:t>veintitrés (23) de noviembre</w:t>
      </w:r>
      <w:r w:rsidR="00493C2B">
        <w:rPr>
          <w:rFonts w:ascii="Palatino Linotype" w:eastAsia="Calibri" w:hAnsi="Palatino Linotype" w:cs="Arial"/>
          <w:lang w:val="es-MX" w:eastAsia="en-US"/>
        </w:rPr>
        <w:t xml:space="preserve"> </w:t>
      </w:r>
      <w:r w:rsidR="00E62DC6" w:rsidRPr="007D7513">
        <w:rPr>
          <w:rFonts w:ascii="Palatino Linotype" w:eastAsia="Calibri" w:hAnsi="Palatino Linotype" w:cs="Arial"/>
          <w:lang w:val="es-MX" w:eastAsia="en-US"/>
        </w:rPr>
        <w:t xml:space="preserve">de dos mil veintiuno, </w:t>
      </w:r>
      <w:r w:rsidRPr="007D7513">
        <w:rPr>
          <w:rFonts w:ascii="Palatino Linotype" w:eastAsia="Calibri" w:hAnsi="Palatino Linotype" w:cs="Arial"/>
          <w:lang w:val="es-MX" w:eastAsia="en-US"/>
        </w:rPr>
        <w:t>por lo que si el particular i</w:t>
      </w:r>
      <w:r w:rsidR="00392E2B" w:rsidRPr="007D7513">
        <w:rPr>
          <w:rFonts w:ascii="Palatino Linotype" w:eastAsia="Calibri" w:hAnsi="Palatino Linotype" w:cs="Arial"/>
          <w:lang w:val="es-MX" w:eastAsia="en-US"/>
        </w:rPr>
        <w:t>nterpus</w:t>
      </w:r>
      <w:r w:rsidR="00806829" w:rsidRPr="007D7513">
        <w:rPr>
          <w:rFonts w:ascii="Palatino Linotype" w:eastAsia="Calibri" w:hAnsi="Palatino Linotype" w:cs="Arial"/>
          <w:lang w:val="es-MX" w:eastAsia="en-US"/>
        </w:rPr>
        <w:t xml:space="preserve">o </w:t>
      </w:r>
      <w:r w:rsidR="00A47AE2" w:rsidRPr="007D7513">
        <w:rPr>
          <w:rFonts w:ascii="Palatino Linotype" w:eastAsia="Calibri" w:hAnsi="Palatino Linotype" w:cs="Arial"/>
          <w:lang w:val="es-MX" w:eastAsia="en-US"/>
        </w:rPr>
        <w:t xml:space="preserve">recurso de </w:t>
      </w:r>
      <w:r w:rsidR="00953FB1">
        <w:rPr>
          <w:rFonts w:ascii="Palatino Linotype" w:eastAsia="Calibri" w:hAnsi="Palatino Linotype" w:cs="Arial"/>
          <w:lang w:val="es-MX" w:eastAsia="en-US"/>
        </w:rPr>
        <w:t>revisión el nueve (09</w:t>
      </w:r>
      <w:r w:rsidR="00BD6857" w:rsidRPr="007D7513">
        <w:rPr>
          <w:rFonts w:ascii="Palatino Linotype" w:eastAsia="Calibri" w:hAnsi="Palatino Linotype" w:cs="Arial"/>
          <w:lang w:val="es-MX" w:eastAsia="en-US"/>
        </w:rPr>
        <w:t>) de</w:t>
      </w:r>
      <w:r w:rsidR="00493C2B">
        <w:rPr>
          <w:rFonts w:ascii="Palatino Linotype" w:eastAsia="Calibri" w:hAnsi="Palatino Linotype" w:cs="Arial"/>
          <w:lang w:val="es-MX" w:eastAsia="en-US"/>
        </w:rPr>
        <w:t xml:space="preserve"> </w:t>
      </w:r>
      <w:r w:rsidR="00953FB1">
        <w:rPr>
          <w:rFonts w:ascii="Palatino Linotype" w:eastAsia="Calibri" w:hAnsi="Palatino Linotype" w:cs="Arial"/>
          <w:lang w:val="es-MX" w:eastAsia="en-US"/>
        </w:rPr>
        <w:t xml:space="preserve">noviembre </w:t>
      </w:r>
      <w:r w:rsidR="00A47AE2" w:rsidRPr="007D7513">
        <w:rPr>
          <w:rFonts w:ascii="Palatino Linotype" w:eastAsia="Calibri" w:hAnsi="Palatino Linotype" w:cs="Arial"/>
          <w:lang w:val="es-MX" w:eastAsia="en-US"/>
        </w:rPr>
        <w:t xml:space="preserve">de dos mil veintiuno, </w:t>
      </w:r>
      <w:r w:rsidRPr="007D7513">
        <w:rPr>
          <w:rFonts w:ascii="Palatino Linotype" w:hAnsi="Palatino Linotype"/>
          <w:lang w:val="es-ES_tradnl"/>
        </w:rPr>
        <w:t xml:space="preserve">se encuentra dentro del periodo establecido por la Ley. </w:t>
      </w:r>
    </w:p>
    <w:p w14:paraId="33490C34" w14:textId="77777777" w:rsidR="00464821" w:rsidRPr="00926F09" w:rsidRDefault="00464821" w:rsidP="00464821">
      <w:pPr>
        <w:pStyle w:val="Prrafodelista"/>
        <w:spacing w:after="160" w:line="360" w:lineRule="auto"/>
        <w:ind w:left="0" w:right="49"/>
        <w:contextualSpacing/>
        <w:jc w:val="both"/>
        <w:rPr>
          <w:rFonts w:ascii="Palatino Linotype" w:hAnsi="Palatino Linotype"/>
          <w:lang w:val="es-ES_tradnl"/>
        </w:rPr>
      </w:pPr>
    </w:p>
    <w:p w14:paraId="146605AE" w14:textId="77777777" w:rsidR="00464821" w:rsidRPr="00926F09" w:rsidRDefault="00464821" w:rsidP="00464821">
      <w:pPr>
        <w:pStyle w:val="Ttulo1"/>
        <w:spacing w:line="360" w:lineRule="auto"/>
        <w:jc w:val="both"/>
        <w:rPr>
          <w:rFonts w:ascii="Palatino Linotype" w:eastAsia="Calibri" w:hAnsi="Palatino Linotype" w:cs="Arial"/>
          <w:sz w:val="24"/>
          <w:szCs w:val="24"/>
        </w:rPr>
      </w:pPr>
      <w:bookmarkStart w:id="20" w:name="_Toc85137160"/>
      <w:bookmarkStart w:id="21" w:name="_Toc105687462"/>
      <w:bookmarkStart w:id="22" w:name="_Toc106797073"/>
      <w:r w:rsidRPr="00926F09">
        <w:rPr>
          <w:rFonts w:ascii="Palatino Linotype" w:hAnsi="Palatino Linotype"/>
          <w:b/>
          <w:color w:val="auto"/>
          <w:sz w:val="24"/>
          <w:szCs w:val="24"/>
        </w:rPr>
        <w:t>II</w:t>
      </w:r>
      <w:bookmarkStart w:id="23" w:name="_Toc82023088"/>
      <w:bookmarkStart w:id="24" w:name="_Toc82784385"/>
      <w:bookmarkStart w:id="25" w:name="_Toc84940707"/>
      <w:bookmarkEnd w:id="20"/>
      <w:r w:rsidRPr="00926F09">
        <w:rPr>
          <w:rFonts w:ascii="Palatino Linotype" w:hAnsi="Palatino Linotype"/>
          <w:b/>
          <w:color w:val="auto"/>
          <w:sz w:val="24"/>
          <w:szCs w:val="24"/>
        </w:rPr>
        <w:t>. Del nombre como requisito innecesario para la tramitación del recurso.</w:t>
      </w:r>
      <w:bookmarkEnd w:id="21"/>
      <w:bookmarkEnd w:id="22"/>
      <w:bookmarkEnd w:id="23"/>
      <w:bookmarkEnd w:id="24"/>
      <w:bookmarkEnd w:id="25"/>
      <w:r w:rsidRPr="00926F09">
        <w:rPr>
          <w:rFonts w:ascii="Palatino Linotype" w:hAnsi="Palatino Linotype"/>
          <w:b/>
          <w:color w:val="auto"/>
          <w:sz w:val="24"/>
          <w:szCs w:val="24"/>
        </w:rPr>
        <w:t xml:space="preserve"> </w:t>
      </w:r>
    </w:p>
    <w:p w14:paraId="28F48F12" w14:textId="77777777" w:rsidR="00464821" w:rsidRPr="00926F09" w:rsidRDefault="00464821" w:rsidP="00464821">
      <w:pPr>
        <w:tabs>
          <w:tab w:val="left" w:pos="426"/>
        </w:tabs>
        <w:spacing w:line="360" w:lineRule="auto"/>
        <w:ind w:right="49"/>
        <w:contextualSpacing/>
        <w:jc w:val="both"/>
        <w:rPr>
          <w:rFonts w:ascii="Palatino Linotype" w:hAnsi="Palatino Linotype" w:cs="Arial"/>
          <w:b/>
        </w:rPr>
      </w:pPr>
    </w:p>
    <w:p w14:paraId="49217B7B" w14:textId="77777777" w:rsidR="00464821" w:rsidRPr="00926F09" w:rsidRDefault="00464821" w:rsidP="00464821">
      <w:pPr>
        <w:pStyle w:val="Prrafodelista"/>
        <w:numPr>
          <w:ilvl w:val="0"/>
          <w:numId w:val="3"/>
        </w:numPr>
        <w:tabs>
          <w:tab w:val="left" w:pos="426"/>
        </w:tabs>
        <w:spacing w:after="160" w:line="360" w:lineRule="auto"/>
        <w:ind w:left="90" w:right="49" w:hanging="90"/>
        <w:contextualSpacing/>
        <w:jc w:val="both"/>
        <w:rPr>
          <w:rFonts w:ascii="Palatino Linotype" w:hAnsi="Palatino Linotype" w:cs="Arial"/>
          <w:b/>
          <w:lang w:val="es-ES_tradnl"/>
        </w:rPr>
      </w:pPr>
      <w:r w:rsidRPr="00926F09">
        <w:rPr>
          <w:rFonts w:ascii="Palatino Linotype" w:hAnsi="Palatino Linotype" w:cs="Arial"/>
          <w:bCs/>
          <w:lang w:val="es-ES_tradnl"/>
        </w:rPr>
        <w:t xml:space="preserve">Por </w:t>
      </w:r>
      <w:r w:rsidRPr="00926F09">
        <w:rPr>
          <w:rFonts w:ascii="Palatino Linotype" w:hAnsi="Palatino Linotype" w:cs="Arial"/>
          <w:bCs/>
        </w:rPr>
        <w:t xml:space="preserve">otro lado, de la revisión a los expedientes electrónicos contenidos en el sistema </w:t>
      </w:r>
      <w:r w:rsidRPr="00926F09">
        <w:rPr>
          <w:rFonts w:ascii="Palatino Linotype" w:hAnsi="Palatino Linotype" w:cs="Arial"/>
          <w:b/>
          <w:bCs/>
        </w:rPr>
        <w:t>SAIMEX,</w:t>
      </w:r>
      <w:r w:rsidRPr="00926F09">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26F09">
        <w:rPr>
          <w:rFonts w:ascii="Palatino Linotype" w:hAnsi="Palatino Linotype" w:cs="Arial"/>
          <w:b/>
          <w:bCs/>
        </w:rPr>
        <w:t>no señaló su nombre completo, ni se tiene certeza sobre su identidad</w:t>
      </w:r>
      <w:r w:rsidRPr="00926F09">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48B04A3" w14:textId="77777777" w:rsidR="00464821" w:rsidRPr="00926F09" w:rsidRDefault="00464821" w:rsidP="00464821">
      <w:pPr>
        <w:tabs>
          <w:tab w:val="left" w:pos="426"/>
        </w:tabs>
        <w:spacing w:line="360" w:lineRule="auto"/>
        <w:ind w:right="49"/>
        <w:contextualSpacing/>
        <w:jc w:val="both"/>
        <w:rPr>
          <w:rFonts w:ascii="Palatino Linotype" w:hAnsi="Palatino Linotype" w:cs="Arial"/>
          <w:b/>
        </w:rPr>
      </w:pPr>
    </w:p>
    <w:p w14:paraId="043DAAB9" w14:textId="77777777" w:rsidR="00464821" w:rsidRPr="00926F09" w:rsidRDefault="00464821" w:rsidP="00464821">
      <w:pPr>
        <w:pStyle w:val="Prrafodelista"/>
        <w:numPr>
          <w:ilvl w:val="0"/>
          <w:numId w:val="3"/>
        </w:numPr>
        <w:tabs>
          <w:tab w:val="left" w:pos="426"/>
        </w:tabs>
        <w:spacing w:after="160" w:line="360" w:lineRule="auto"/>
        <w:ind w:left="0" w:right="49" w:firstLine="0"/>
        <w:contextualSpacing/>
        <w:jc w:val="both"/>
        <w:rPr>
          <w:rFonts w:ascii="Palatino Linotype" w:hAnsi="Palatino Linotype" w:cs="Arial"/>
          <w:b/>
        </w:rPr>
      </w:pPr>
      <w:r w:rsidRPr="00926F09">
        <w:rPr>
          <w:rFonts w:ascii="Palatino Linotype" w:hAnsi="Palatino Linotype" w:cs="Arial"/>
          <w:bCs/>
        </w:rPr>
        <w:t xml:space="preserve">Esto es así, ya que de conformidad con los artículos 6, apartado A, fracciones III y IV de la </w:t>
      </w:r>
      <w:r w:rsidRPr="00926F09">
        <w:rPr>
          <w:rFonts w:ascii="Palatino Linotype" w:hAnsi="Palatino Linotype" w:cs="Arial"/>
          <w:b/>
          <w:bCs/>
        </w:rPr>
        <w:t>Constitución Política de los Estados Unidos Mexicanos</w:t>
      </w:r>
      <w:r w:rsidRPr="00926F09">
        <w:rPr>
          <w:rFonts w:ascii="Palatino Linotype" w:hAnsi="Palatino Linotype" w:cs="Arial"/>
          <w:bCs/>
        </w:rPr>
        <w:t xml:space="preserve">; 5, párrafos trigésimo, trigésimo primero y trigésimo segundo, fracciones III, IV y V, de la </w:t>
      </w:r>
      <w:r w:rsidRPr="00926F09">
        <w:rPr>
          <w:rFonts w:ascii="Palatino Linotype" w:hAnsi="Palatino Linotype" w:cs="Arial"/>
          <w:b/>
          <w:bCs/>
        </w:rPr>
        <w:t>Constitución Política del Estado Libre y Soberano de México</w:t>
      </w:r>
      <w:r w:rsidRPr="00926F09">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w:t>
      </w:r>
      <w:r w:rsidRPr="00926F09">
        <w:rPr>
          <w:rFonts w:ascii="Palatino Linotype" w:hAnsi="Palatino Linotype" w:cs="Arial"/>
          <w:bC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14:paraId="4CCB35F3" w14:textId="77777777" w:rsidR="00464821" w:rsidRPr="00926F09" w:rsidRDefault="00464821" w:rsidP="00464821">
      <w:pPr>
        <w:tabs>
          <w:tab w:val="left" w:pos="426"/>
        </w:tabs>
        <w:spacing w:line="360" w:lineRule="auto"/>
        <w:ind w:right="49"/>
        <w:contextualSpacing/>
        <w:jc w:val="both"/>
        <w:rPr>
          <w:rFonts w:ascii="Palatino Linotype" w:hAnsi="Palatino Linotype" w:cs="Arial"/>
          <w:b/>
        </w:rPr>
      </w:pPr>
    </w:p>
    <w:p w14:paraId="2AE194B4" w14:textId="77777777" w:rsidR="00464821" w:rsidRPr="00926F09" w:rsidRDefault="00464821" w:rsidP="0046482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926F09">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1286AC" w14:textId="77777777" w:rsidR="00464821" w:rsidRPr="00926F09" w:rsidRDefault="00464821" w:rsidP="00464821">
      <w:pPr>
        <w:tabs>
          <w:tab w:val="left" w:pos="426"/>
        </w:tabs>
        <w:spacing w:line="360" w:lineRule="auto"/>
        <w:ind w:right="49"/>
        <w:contextualSpacing/>
        <w:jc w:val="both"/>
        <w:rPr>
          <w:rFonts w:ascii="Palatino Linotype" w:hAnsi="Palatino Linotype" w:cs="Arial"/>
          <w:b/>
        </w:rPr>
      </w:pPr>
    </w:p>
    <w:p w14:paraId="00C540B1" w14:textId="77777777" w:rsidR="00464821" w:rsidRPr="00926F09" w:rsidRDefault="00464821" w:rsidP="0046482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926F09">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2A4F6F5D" w14:textId="77777777" w:rsidR="00464821" w:rsidRPr="00926F09" w:rsidRDefault="00464821" w:rsidP="00464821">
      <w:pPr>
        <w:tabs>
          <w:tab w:val="left" w:pos="426"/>
        </w:tabs>
        <w:spacing w:line="360" w:lineRule="auto"/>
        <w:ind w:right="49"/>
        <w:contextualSpacing/>
        <w:jc w:val="both"/>
        <w:rPr>
          <w:rFonts w:ascii="Palatino Linotype" w:hAnsi="Palatino Linotype" w:cs="Arial"/>
          <w:b/>
        </w:rPr>
      </w:pPr>
    </w:p>
    <w:p w14:paraId="44700AF1" w14:textId="77777777" w:rsidR="00464821" w:rsidRPr="00926F09" w:rsidRDefault="00464821" w:rsidP="0046482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926F09">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960A1D2" w14:textId="77777777" w:rsidR="00464821" w:rsidRPr="00926F09" w:rsidRDefault="00464821" w:rsidP="00464821">
      <w:pPr>
        <w:tabs>
          <w:tab w:val="left" w:pos="426"/>
        </w:tabs>
        <w:spacing w:line="360" w:lineRule="auto"/>
        <w:ind w:right="49"/>
        <w:contextualSpacing/>
        <w:jc w:val="both"/>
        <w:rPr>
          <w:rFonts w:ascii="Palatino Linotype" w:hAnsi="Palatino Linotype" w:cs="Arial"/>
          <w:b/>
        </w:rPr>
      </w:pPr>
    </w:p>
    <w:p w14:paraId="2B2CC46A" w14:textId="77777777" w:rsidR="00464821" w:rsidRPr="00926F09" w:rsidRDefault="00464821" w:rsidP="0046482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926F09">
        <w:rPr>
          <w:rFonts w:ascii="Palatino Linotype" w:hAnsi="Palatino Linotype" w:cs="Arial"/>
          <w:bCs/>
        </w:rPr>
        <w:lastRenderedPageBreak/>
        <w:t xml:space="preserve">Por lo tanto, el nombre de la </w:t>
      </w:r>
      <w:r w:rsidRPr="00926F09">
        <w:rPr>
          <w:rFonts w:ascii="Palatino Linotype" w:hAnsi="Palatino Linotype" w:cs="Arial"/>
          <w:b/>
          <w:bCs/>
        </w:rPr>
        <w:t>SOLICITANTE</w:t>
      </w:r>
      <w:r w:rsidRPr="00926F09">
        <w:rPr>
          <w:rFonts w:ascii="Palatino Linotype" w:hAnsi="Palatino Linotype" w:cs="Arial"/>
          <w:bCs/>
        </w:rPr>
        <w:t xml:space="preserve"> y subsecuente </w:t>
      </w:r>
      <w:r w:rsidRPr="00926F09">
        <w:rPr>
          <w:rFonts w:ascii="Palatino Linotype" w:hAnsi="Palatino Linotype" w:cs="Arial"/>
          <w:b/>
          <w:bCs/>
        </w:rPr>
        <w:t>RECURRENTE</w:t>
      </w:r>
      <w:r w:rsidRPr="00926F09">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6F77E927" w14:textId="77777777" w:rsidR="00464821" w:rsidRPr="00926F09" w:rsidRDefault="00464821" w:rsidP="00464821">
      <w:pPr>
        <w:tabs>
          <w:tab w:val="left" w:pos="426"/>
        </w:tabs>
        <w:spacing w:after="160" w:line="360" w:lineRule="auto"/>
        <w:ind w:right="49"/>
        <w:contextualSpacing/>
        <w:jc w:val="both"/>
        <w:rPr>
          <w:rFonts w:ascii="Palatino Linotype" w:hAnsi="Palatino Linotype" w:cs="Arial"/>
          <w:b/>
        </w:rPr>
      </w:pPr>
    </w:p>
    <w:p w14:paraId="6638646B" w14:textId="77777777" w:rsidR="00464821" w:rsidRPr="00926F09" w:rsidRDefault="00464821" w:rsidP="00464821">
      <w:pPr>
        <w:pStyle w:val="Ttulo1"/>
        <w:spacing w:line="360" w:lineRule="auto"/>
        <w:jc w:val="both"/>
        <w:rPr>
          <w:rFonts w:ascii="Palatino Linotype" w:hAnsi="Palatino Linotype"/>
          <w:b/>
          <w:color w:val="000000" w:themeColor="text1"/>
          <w:sz w:val="24"/>
          <w:szCs w:val="24"/>
          <w:lang w:val="es-MX" w:eastAsia="en-US"/>
        </w:rPr>
      </w:pPr>
      <w:bookmarkStart w:id="26" w:name="_Toc67587987"/>
      <w:bookmarkStart w:id="27" w:name="_Toc68804763"/>
      <w:bookmarkStart w:id="28" w:name="_Toc105687463"/>
      <w:bookmarkStart w:id="29" w:name="_Toc106797074"/>
      <w:r w:rsidRPr="00926F09">
        <w:rPr>
          <w:rFonts w:ascii="Palatino Linotype" w:hAnsi="Palatino Linotype"/>
          <w:b/>
          <w:color w:val="000000" w:themeColor="text1"/>
          <w:sz w:val="24"/>
          <w:szCs w:val="24"/>
          <w:lang w:val="es-MX" w:eastAsia="en-US"/>
        </w:rPr>
        <w:t>III. De la determinación sobre la procedibilidad del recurso.</w:t>
      </w:r>
      <w:bookmarkEnd w:id="26"/>
      <w:bookmarkEnd w:id="27"/>
      <w:bookmarkEnd w:id="28"/>
      <w:bookmarkEnd w:id="29"/>
      <w:r w:rsidRPr="00926F09">
        <w:rPr>
          <w:rFonts w:ascii="Palatino Linotype" w:hAnsi="Palatino Linotype"/>
          <w:b/>
          <w:color w:val="000000" w:themeColor="text1"/>
          <w:sz w:val="24"/>
          <w:szCs w:val="24"/>
          <w:lang w:val="es-MX" w:eastAsia="en-US"/>
        </w:rPr>
        <w:t xml:space="preserve"> </w:t>
      </w:r>
    </w:p>
    <w:p w14:paraId="1C714267" w14:textId="77777777" w:rsidR="00464821" w:rsidRPr="00926F09" w:rsidRDefault="00464821" w:rsidP="00464821">
      <w:pPr>
        <w:spacing w:line="360" w:lineRule="auto"/>
        <w:jc w:val="both"/>
        <w:rPr>
          <w:rFonts w:ascii="Palatino Linotype" w:hAnsi="Palatino Linotype"/>
          <w:lang w:val="es-MX" w:eastAsia="en-US"/>
        </w:rPr>
      </w:pPr>
    </w:p>
    <w:p w14:paraId="400D219D" w14:textId="77777777" w:rsidR="00464821" w:rsidRPr="00926F09" w:rsidRDefault="00464821" w:rsidP="00464821">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926F09">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77777777" w:rsidR="00A2042B" w:rsidRPr="007D7513" w:rsidRDefault="00A2042B" w:rsidP="007D7513">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7D7513" w:rsidRDefault="00992BC7" w:rsidP="007D7513">
      <w:pPr>
        <w:pStyle w:val="Ttulo1"/>
        <w:spacing w:line="360" w:lineRule="auto"/>
        <w:rPr>
          <w:rFonts w:ascii="Palatino Linotype" w:hAnsi="Palatino Linotype"/>
          <w:sz w:val="24"/>
          <w:szCs w:val="24"/>
          <w:lang w:eastAsia="es-ES_tradnl"/>
        </w:rPr>
      </w:pPr>
      <w:bookmarkStart w:id="30" w:name="_Toc106797075"/>
      <w:r w:rsidRPr="007D7513">
        <w:rPr>
          <w:rFonts w:ascii="Palatino Linotype" w:eastAsia="MS Mincho" w:hAnsi="Palatino Linotype"/>
          <w:b/>
          <w:color w:val="000000" w:themeColor="text1"/>
          <w:sz w:val="24"/>
          <w:szCs w:val="24"/>
          <w:lang w:val="es-ES_tradnl"/>
        </w:rPr>
        <w:t>TERCERO</w:t>
      </w:r>
      <w:r w:rsidRPr="007D7513">
        <w:rPr>
          <w:rFonts w:ascii="Palatino Linotype" w:hAnsi="Palatino Linotype" w:cs="Times New Roman"/>
          <w:b/>
          <w:color w:val="000000" w:themeColor="text1"/>
          <w:sz w:val="24"/>
          <w:szCs w:val="24"/>
        </w:rPr>
        <w:t>.</w:t>
      </w:r>
      <w:bookmarkStart w:id="31" w:name="_Toc67587990"/>
      <w:bookmarkStart w:id="32" w:name="_Toc68804766"/>
      <w:bookmarkStart w:id="33" w:name="_Toc455991148"/>
      <w:bookmarkStart w:id="34" w:name="_Toc450120669"/>
      <w:bookmarkStart w:id="35" w:name="_Toc461555896"/>
      <w:bookmarkStart w:id="36" w:name="_Toc462154385"/>
      <w:bookmarkStart w:id="37" w:name="_Toc462660376"/>
      <w:bookmarkStart w:id="38" w:name="_Toc462660687"/>
      <w:bookmarkStart w:id="39" w:name="_Toc462660766"/>
      <w:bookmarkStart w:id="40" w:name="_Toc465264624"/>
      <w:bookmarkStart w:id="41" w:name="_Toc465264870"/>
      <w:bookmarkStart w:id="42" w:name="_Toc465266520"/>
      <w:bookmarkStart w:id="43" w:name="_Toc466302258"/>
      <w:bookmarkStart w:id="44" w:name="_Toc466371866"/>
      <w:bookmarkStart w:id="45" w:name="_Toc466371925"/>
      <w:bookmarkStart w:id="46" w:name="_Toc466377654"/>
      <w:bookmarkStart w:id="47" w:name="_Toc478549736"/>
      <w:bookmarkStart w:id="48" w:name="_Toc478572850"/>
      <w:bookmarkStart w:id="49" w:name="_Toc479238537"/>
      <w:r w:rsidR="0065578F" w:rsidRPr="007D7513">
        <w:rPr>
          <w:rFonts w:ascii="Palatino Linotype" w:hAnsi="Palatino Linotype" w:cs="Times New Roman"/>
          <w:b/>
          <w:color w:val="000000" w:themeColor="text1"/>
          <w:sz w:val="24"/>
          <w:szCs w:val="24"/>
        </w:rPr>
        <w:t xml:space="preserve"> </w:t>
      </w:r>
      <w:r w:rsidR="00EA0165" w:rsidRPr="007D7513">
        <w:rPr>
          <w:rFonts w:ascii="Palatino Linotype" w:hAnsi="Palatino Linotype"/>
          <w:b/>
          <w:color w:val="000000" w:themeColor="text1"/>
          <w:sz w:val="24"/>
          <w:szCs w:val="24"/>
          <w:lang w:val="es-MX" w:eastAsia="en-US"/>
        </w:rPr>
        <w:t xml:space="preserve">Del planteamiento de la </w:t>
      </w:r>
      <w:r w:rsidR="00EA0165" w:rsidRPr="007D7513">
        <w:rPr>
          <w:rFonts w:ascii="Palatino Linotype" w:hAnsi="Palatino Linotype"/>
          <w:b/>
          <w:i/>
          <w:color w:val="000000" w:themeColor="text1"/>
          <w:sz w:val="24"/>
          <w:szCs w:val="24"/>
          <w:lang w:val="es-MX" w:eastAsia="en-US"/>
        </w:rPr>
        <w:t>Litis.</w:t>
      </w:r>
      <w:bookmarkEnd w:id="30"/>
      <w:bookmarkEnd w:id="31"/>
      <w:bookmarkEnd w:id="32"/>
    </w:p>
    <w:p w14:paraId="6B097BE2" w14:textId="0929F460" w:rsidR="00D217A4" w:rsidRPr="007D7513" w:rsidRDefault="00EA0165" w:rsidP="007F5C2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7D751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7D7513">
        <w:rPr>
          <w:rFonts w:ascii="Palatino Linotype" w:eastAsia="Calibri" w:hAnsi="Palatino Linotype" w:cs="Arial"/>
          <w:b/>
        </w:rPr>
        <w:t>Ley de Transparencia y Acceso a la Información Pública del Estado de México y Municipios</w:t>
      </w:r>
      <w:r w:rsidRPr="007D7513">
        <w:rPr>
          <w:rFonts w:ascii="Palatino Linotype" w:hAnsi="Palatino Linotype" w:cs="Arial"/>
          <w:lang w:val="es-ES_tradnl"/>
        </w:rPr>
        <w:t xml:space="preserve"> y determinar la confirmación; revocación o modificación; desechamiento o sobreseimiento; y en su </w:t>
      </w:r>
      <w:r w:rsidRPr="007D7513">
        <w:rPr>
          <w:rFonts w:ascii="Palatino Linotype" w:hAnsi="Palatino Linotype" w:cs="Arial"/>
          <w:b/>
          <w:lang w:val="es-ES_tradnl"/>
        </w:rPr>
        <w:t>caso ordenar la entrega de la información,</w:t>
      </w:r>
      <w:r w:rsidRPr="007D7513">
        <w:rPr>
          <w:rFonts w:ascii="Palatino Linotype" w:hAnsi="Palatino Linotype" w:cs="Arial"/>
          <w:lang w:val="es-ES_tradnl"/>
        </w:rPr>
        <w:t xml:space="preserve"> respecto a las respuestas o falta de ellas de los Sujetos Obligados.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E5F6627" w14:textId="77777777" w:rsidR="00D217A4" w:rsidRPr="007D7513" w:rsidRDefault="00D217A4" w:rsidP="007D7513">
      <w:pPr>
        <w:pStyle w:val="Prrafodelista"/>
        <w:spacing w:before="240" w:after="240" w:line="360" w:lineRule="auto"/>
        <w:ind w:left="0"/>
        <w:contextualSpacing/>
        <w:jc w:val="both"/>
        <w:rPr>
          <w:rFonts w:ascii="Palatino Linotype" w:hAnsi="Palatino Linotype"/>
          <w:i/>
          <w:lang w:val="es-ES_tradnl"/>
        </w:rPr>
      </w:pPr>
    </w:p>
    <w:p w14:paraId="44EC49A6" w14:textId="3DADA52F" w:rsidR="00B153AD" w:rsidRPr="0052787A" w:rsidRDefault="00EA0165" w:rsidP="0052787A">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52787A">
        <w:rPr>
          <w:rFonts w:ascii="Palatino Linotype" w:eastAsia="MS Mincho" w:hAnsi="Palatino Linotype"/>
          <w:lang w:val="es-ES_tradnl"/>
        </w:rPr>
        <w:lastRenderedPageBreak/>
        <w:t xml:space="preserve">De las constancias en el expediente al rubro indicado, se desprende que el particular solicitó </w:t>
      </w:r>
      <w:r w:rsidR="003669E8" w:rsidRPr="0052787A">
        <w:rPr>
          <w:rFonts w:ascii="Palatino Linotype" w:eastAsia="MS Mincho" w:hAnsi="Palatino Linotype"/>
          <w:lang w:val="es-ES_tradnl"/>
        </w:rPr>
        <w:t xml:space="preserve">acceso </w:t>
      </w:r>
      <w:r w:rsidR="003D1DF9" w:rsidRPr="0052787A">
        <w:rPr>
          <w:rFonts w:ascii="Palatino Linotype" w:eastAsia="MS Mincho" w:hAnsi="Palatino Linotype"/>
          <w:lang w:val="es-ES_tradnl"/>
        </w:rPr>
        <w:t>a</w:t>
      </w:r>
      <w:r w:rsidR="00E00BFD" w:rsidRPr="0052787A">
        <w:rPr>
          <w:rFonts w:ascii="Palatino Linotype" w:eastAsia="MS Mincho" w:hAnsi="Palatino Linotype"/>
          <w:lang w:val="es-ES_tradnl"/>
        </w:rPr>
        <w:t xml:space="preserve"> </w:t>
      </w:r>
      <w:r w:rsidR="00723404" w:rsidRPr="0052787A">
        <w:rPr>
          <w:rFonts w:ascii="Palatino Linotype" w:eastAsia="MS Mincho" w:hAnsi="Palatino Linotype"/>
          <w:lang w:val="es-ES_tradnl"/>
        </w:rPr>
        <w:t>información relativa</w:t>
      </w:r>
      <w:r w:rsidR="00953FB1" w:rsidRPr="0052787A">
        <w:rPr>
          <w:rFonts w:ascii="Palatino Linotype" w:eastAsia="MS Mincho" w:hAnsi="Palatino Linotype"/>
          <w:lang w:val="es-ES_tradnl"/>
        </w:rPr>
        <w:t xml:space="preserve"> a la adquisición y suministro de diversos medicamentos</w:t>
      </w:r>
      <w:r w:rsidR="007E5467" w:rsidRPr="0052787A">
        <w:rPr>
          <w:rFonts w:ascii="Palatino Linotype" w:hAnsi="Palatino Linotype"/>
          <w:lang w:val="es-ES_tradnl"/>
        </w:rPr>
        <w:t>, requerimientos</w:t>
      </w:r>
      <w:r w:rsidR="00B0049C" w:rsidRPr="0052787A">
        <w:rPr>
          <w:rFonts w:ascii="Palatino Linotype" w:eastAsia="MS Mincho" w:hAnsi="Palatino Linotype"/>
          <w:lang w:val="es-ES_tradnl"/>
        </w:rPr>
        <w:t xml:space="preserve">, </w:t>
      </w:r>
      <w:r w:rsidR="007E5467" w:rsidRPr="0052787A">
        <w:rPr>
          <w:rFonts w:ascii="Palatino Linotype" w:eastAsia="MS Mincho" w:hAnsi="Palatino Linotype"/>
          <w:lang w:val="es-ES_tradnl"/>
        </w:rPr>
        <w:t xml:space="preserve">a los </w:t>
      </w:r>
      <w:r w:rsidR="00562ACE" w:rsidRPr="0052787A">
        <w:rPr>
          <w:rFonts w:ascii="Palatino Linotype" w:eastAsia="MS Mincho" w:hAnsi="Palatino Linotype"/>
          <w:lang w:val="es-ES_tradnl"/>
        </w:rPr>
        <w:t xml:space="preserve"> que se respondió</w:t>
      </w:r>
      <w:r w:rsidR="007E6704" w:rsidRPr="0052787A">
        <w:rPr>
          <w:rFonts w:ascii="Palatino Linotype" w:eastAsia="MS Mincho" w:hAnsi="Palatino Linotype"/>
          <w:lang w:val="es-ES_tradnl"/>
        </w:rPr>
        <w:t xml:space="preserve"> realizando entrega </w:t>
      </w:r>
      <w:r w:rsidR="00723404" w:rsidRPr="0052787A">
        <w:rPr>
          <w:rFonts w:ascii="Palatino Linotype" w:eastAsia="MS Mincho" w:hAnsi="Palatino Linotype"/>
          <w:lang w:val="es-ES_tradnl"/>
        </w:rPr>
        <w:t xml:space="preserve">de diversa </w:t>
      </w:r>
      <w:r w:rsidR="00953FB1" w:rsidRPr="0052787A">
        <w:rPr>
          <w:rFonts w:ascii="Palatino Linotype" w:eastAsia="MS Mincho" w:hAnsi="Palatino Linotype"/>
          <w:lang w:val="es-ES_tradnl"/>
        </w:rPr>
        <w:t xml:space="preserve">información </w:t>
      </w:r>
      <w:r w:rsidR="00723404" w:rsidRPr="0052787A">
        <w:rPr>
          <w:rFonts w:ascii="Palatino Linotype" w:eastAsia="MS Mincho" w:hAnsi="Palatino Linotype"/>
          <w:lang w:val="es-ES_tradnl"/>
        </w:rPr>
        <w:t>n</w:t>
      </w:r>
      <w:r w:rsidR="0052787A" w:rsidRPr="0052787A">
        <w:rPr>
          <w:rFonts w:ascii="Palatino Linotype" w:eastAsia="MS Mincho" w:hAnsi="Palatino Linotype"/>
          <w:lang w:val="es-ES_tradnl"/>
        </w:rPr>
        <w:t>ormatividad en relación a “</w:t>
      </w:r>
      <w:r w:rsidR="0052787A" w:rsidRPr="0052787A">
        <w:rPr>
          <w:rFonts w:ascii="Palatino Linotype" w:hAnsi="Palatino Linotype"/>
          <w:i/>
          <w:lang w:val="es-ES_tradnl"/>
        </w:rPr>
        <w:t>Apoyo a Comités Adquisición de Medicamentos” y  “Control de Abasto;”</w:t>
      </w:r>
      <w:r w:rsidR="007E6704" w:rsidRPr="0052787A">
        <w:rPr>
          <w:rFonts w:ascii="Palatino Linotype" w:eastAsia="MS Mincho" w:hAnsi="Palatino Linotype"/>
          <w:lang w:val="es-ES_tradnl"/>
        </w:rPr>
        <w:t xml:space="preserve">, </w:t>
      </w:r>
      <w:r w:rsidR="00EC6134" w:rsidRPr="0052787A">
        <w:rPr>
          <w:rFonts w:ascii="Palatino Linotype" w:eastAsia="MS Mincho" w:hAnsi="Palatino Linotype"/>
          <w:lang w:val="es-ES_tradnl"/>
        </w:rPr>
        <w:t>no</w:t>
      </w:r>
      <w:r w:rsidR="009C61F1" w:rsidRPr="0052787A">
        <w:rPr>
          <w:rFonts w:ascii="Palatino Linotype" w:eastAsia="MS Mincho" w:hAnsi="Palatino Linotype"/>
          <w:lang w:val="es-ES_tradnl"/>
        </w:rPr>
        <w:t xml:space="preserve"> obstante lo anterior, </w:t>
      </w:r>
      <w:r w:rsidR="00B0049C" w:rsidRPr="0052787A">
        <w:rPr>
          <w:rFonts w:ascii="Palatino Linotype" w:eastAsia="MS Mincho" w:hAnsi="Palatino Linotype"/>
          <w:lang w:val="es-ES_tradnl"/>
        </w:rPr>
        <w:t xml:space="preserve">la parte recurrente </w:t>
      </w:r>
      <w:r w:rsidRPr="0052787A">
        <w:rPr>
          <w:rFonts w:ascii="Palatino Linotype" w:eastAsia="MS Mincho" w:hAnsi="Palatino Linotype"/>
          <w:lang w:val="es-ES_tradnl"/>
        </w:rPr>
        <w:t>se inconforma e interpone el presente recurso de revisión, argumentado como raz</w:t>
      </w:r>
      <w:r w:rsidR="00B153AD" w:rsidRPr="0052787A">
        <w:rPr>
          <w:rFonts w:ascii="Palatino Linotype" w:eastAsia="MS Mincho" w:hAnsi="Palatino Linotype"/>
          <w:lang w:val="es-ES_tradnl"/>
        </w:rPr>
        <w:t xml:space="preserve">ones o motivos de inconformidad la </w:t>
      </w:r>
      <w:r w:rsidR="00A2042B" w:rsidRPr="0052787A">
        <w:rPr>
          <w:rFonts w:ascii="Palatino Linotype" w:eastAsia="MS Mincho" w:hAnsi="Palatino Linotype"/>
          <w:lang w:val="es-ES_tradnl"/>
        </w:rPr>
        <w:t xml:space="preserve">entrega de información </w:t>
      </w:r>
      <w:r w:rsidR="0052787A">
        <w:rPr>
          <w:rFonts w:ascii="Palatino Linotype" w:eastAsia="MS Mincho" w:hAnsi="Palatino Linotype"/>
          <w:lang w:val="es-ES_tradnl"/>
        </w:rPr>
        <w:t xml:space="preserve">en una modalidad diversa a la solicitada. </w:t>
      </w:r>
    </w:p>
    <w:p w14:paraId="11DD8AD8" w14:textId="77777777" w:rsidR="0052787A" w:rsidRPr="0052787A" w:rsidRDefault="0052787A" w:rsidP="0052787A">
      <w:pPr>
        <w:pStyle w:val="Prrafodelista"/>
        <w:spacing w:before="240" w:after="240" w:line="360" w:lineRule="auto"/>
        <w:ind w:left="0"/>
        <w:contextualSpacing/>
        <w:jc w:val="both"/>
        <w:rPr>
          <w:rFonts w:ascii="Palatino Linotype" w:hAnsi="Palatino Linotype"/>
          <w:i/>
          <w:lang w:val="es-ES_tradnl"/>
        </w:rPr>
      </w:pPr>
    </w:p>
    <w:p w14:paraId="4F030FC3" w14:textId="39519F3E" w:rsidR="00D217A4" w:rsidRPr="007D7513" w:rsidRDefault="00EA0165" w:rsidP="007F5C2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7D7513">
        <w:rPr>
          <w:rFonts w:ascii="Palatino Linotype" w:eastAsia="MS Mincho" w:hAnsi="Palatino Linotype"/>
          <w:lang w:val="es-ES_tradnl"/>
        </w:rPr>
        <w:t xml:space="preserve">En ese sentido, el agravio del recurrente consiste en que la respuesta proporcionada por el </w:t>
      </w:r>
      <w:r w:rsidRPr="007D7513">
        <w:rPr>
          <w:rFonts w:ascii="Palatino Linotype" w:eastAsia="MS Mincho" w:hAnsi="Palatino Linotype"/>
          <w:b/>
          <w:lang w:val="es-ES_tradnl"/>
        </w:rPr>
        <w:t>SUJETO OBLIGADO</w:t>
      </w:r>
      <w:r w:rsidRPr="007D7513">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7D7513">
        <w:rPr>
          <w:rFonts w:ascii="Palatino Linotype" w:eastAsia="MS Mincho" w:hAnsi="Palatino Linotype"/>
          <w:lang w:val="es-ES_tradnl"/>
        </w:rPr>
        <w:t xml:space="preserve"> se deberá garantiza</w:t>
      </w:r>
      <w:r w:rsidR="00543427" w:rsidRPr="007D7513">
        <w:rPr>
          <w:rFonts w:ascii="Palatino Linotype" w:eastAsia="MS Mincho" w:hAnsi="Palatino Linotype"/>
          <w:lang w:val="es-ES_tradnl"/>
        </w:rPr>
        <w:t>r que sea</w:t>
      </w:r>
      <w:r w:rsidR="0082641D" w:rsidRPr="007D7513">
        <w:rPr>
          <w:rFonts w:ascii="Palatino Linotype" w:eastAsia="MS Mincho" w:hAnsi="Palatino Linotype"/>
          <w:lang w:val="es-ES_tradnl"/>
        </w:rPr>
        <w:t xml:space="preserve"> </w:t>
      </w:r>
      <w:r w:rsidR="0052787A">
        <w:rPr>
          <w:rFonts w:ascii="Palatino Linotype" w:eastAsia="MS Mincho" w:hAnsi="Palatino Linotype"/>
          <w:lang w:val="es-ES_tradnl"/>
        </w:rPr>
        <w:t xml:space="preserve"> </w:t>
      </w:r>
      <w:r w:rsidR="007E6704" w:rsidRPr="007D7513">
        <w:rPr>
          <w:rFonts w:ascii="Palatino Linotype" w:eastAsia="MS Mincho" w:hAnsi="Palatino Linotype"/>
          <w:lang w:val="es-ES_tradnl"/>
        </w:rPr>
        <w:t xml:space="preserve">congruente. </w:t>
      </w:r>
    </w:p>
    <w:p w14:paraId="35853B1F" w14:textId="77777777" w:rsidR="00D217A4" w:rsidRPr="007D7513" w:rsidRDefault="00D217A4" w:rsidP="007D7513">
      <w:pPr>
        <w:pStyle w:val="Prrafodelista"/>
        <w:spacing w:line="360" w:lineRule="auto"/>
        <w:rPr>
          <w:rFonts w:ascii="Palatino Linotype" w:eastAsia="MS Mincho" w:hAnsi="Palatino Linotype"/>
          <w:lang w:val="es-ES_tradnl"/>
        </w:rPr>
      </w:pPr>
    </w:p>
    <w:p w14:paraId="78993703" w14:textId="0E03A9FD" w:rsidR="002C7E93" w:rsidRPr="007D7513" w:rsidRDefault="00EA0165" w:rsidP="007F5C2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7D7513">
        <w:rPr>
          <w:rFonts w:ascii="Palatino Linotype" w:eastAsia="MS Mincho" w:hAnsi="Palatino Linotype"/>
          <w:lang w:val="es-ES_tradnl"/>
        </w:rPr>
        <w:t xml:space="preserve">Por lo que de este modo, el presente recurso de revisión se circunscribe a determinar si el </w:t>
      </w:r>
      <w:r w:rsidRPr="007D7513">
        <w:rPr>
          <w:rFonts w:ascii="Palatino Linotype" w:eastAsia="MS Mincho" w:hAnsi="Palatino Linotype"/>
          <w:b/>
          <w:lang w:val="es-ES_tradnl"/>
        </w:rPr>
        <w:t>SUJETO OBLIGADO</w:t>
      </w:r>
      <w:r w:rsidR="009C4F62" w:rsidRPr="007D7513">
        <w:rPr>
          <w:rFonts w:ascii="Palatino Linotype" w:eastAsia="MS Mincho" w:hAnsi="Palatino Linotype"/>
          <w:lang w:val="es-ES_tradnl"/>
        </w:rPr>
        <w:t xml:space="preserve"> con la respuesta otorgada</w:t>
      </w:r>
      <w:r w:rsidR="00562ACE" w:rsidRPr="007D7513">
        <w:rPr>
          <w:rFonts w:ascii="Palatino Linotype" w:eastAsia="MS Mincho" w:hAnsi="Palatino Linotype"/>
          <w:lang w:val="es-ES_tradnl"/>
        </w:rPr>
        <w:t xml:space="preserve">, </w:t>
      </w:r>
      <w:r w:rsidRPr="007D7513">
        <w:rPr>
          <w:rFonts w:ascii="Palatino Linotype" w:eastAsia="MS Mincho" w:hAnsi="Palatino Linotype"/>
          <w:lang w:val="es-ES_tradnl"/>
        </w:rPr>
        <w:t>vulnera el derecho de acceso a la información accionado por el particular a</w:t>
      </w:r>
      <w:r w:rsidR="005F7AD4" w:rsidRPr="007D7513">
        <w:rPr>
          <w:rFonts w:ascii="Palatino Linotype" w:eastAsia="MS Mincho" w:hAnsi="Palatino Linotype"/>
          <w:lang w:val="es-ES_tradnl"/>
        </w:rPr>
        <w:t>ctualizando la causal</w:t>
      </w:r>
      <w:r w:rsidRPr="007D7513">
        <w:rPr>
          <w:rFonts w:ascii="Palatino Linotype" w:eastAsia="MS Mincho" w:hAnsi="Palatino Linotype"/>
          <w:lang w:val="es-ES_tradnl"/>
        </w:rPr>
        <w:t xml:space="preserve"> de procedencia prevista</w:t>
      </w:r>
      <w:r w:rsidR="00650D78" w:rsidRPr="007D7513">
        <w:rPr>
          <w:rFonts w:ascii="Palatino Linotype" w:eastAsia="MS Mincho" w:hAnsi="Palatino Linotype"/>
          <w:lang w:val="es-ES_tradnl"/>
        </w:rPr>
        <w:t xml:space="preserve"> en el artículo 179 fracciones </w:t>
      </w:r>
      <w:r w:rsidR="0052787A">
        <w:rPr>
          <w:rFonts w:ascii="Palatino Linotype" w:eastAsia="MS Mincho" w:hAnsi="Palatino Linotype"/>
          <w:lang w:val="es-ES_tradnl"/>
        </w:rPr>
        <w:t>VIII</w:t>
      </w:r>
      <w:r w:rsidR="009C4F62" w:rsidRPr="007D7513">
        <w:rPr>
          <w:rStyle w:val="Refdenotaalpie"/>
          <w:rFonts w:ascii="Palatino Linotype" w:eastAsia="MS Mincho" w:hAnsi="Palatino Linotype"/>
          <w:lang w:val="es-ES_tradnl"/>
        </w:rPr>
        <w:footnoteReference w:id="1"/>
      </w:r>
      <w:r w:rsidR="00562ACE" w:rsidRPr="007D7513">
        <w:rPr>
          <w:rFonts w:ascii="Palatino Linotype" w:eastAsia="MS Mincho" w:hAnsi="Palatino Linotype"/>
          <w:lang w:val="es-ES_tradnl"/>
        </w:rPr>
        <w:t xml:space="preserve"> </w:t>
      </w:r>
      <w:r w:rsidRPr="007D7513">
        <w:rPr>
          <w:rFonts w:ascii="Palatino Linotype" w:eastAsia="MS Mincho" w:hAnsi="Palatino Linotype"/>
          <w:lang w:val="es-ES_tradnl"/>
        </w:rPr>
        <w:t>de la Ley de Transparencia y Acceso a la Información del Estado de México y Municipios.</w:t>
      </w:r>
    </w:p>
    <w:p w14:paraId="38D9F738" w14:textId="15AE5596" w:rsidR="002C7E93" w:rsidRPr="0052787A" w:rsidRDefault="009A1E3F" w:rsidP="0052787A">
      <w:pPr>
        <w:pStyle w:val="Ttulo1"/>
        <w:spacing w:line="360" w:lineRule="auto"/>
        <w:rPr>
          <w:rFonts w:ascii="Palatino Linotype" w:hAnsi="Palatino Linotype"/>
          <w:b/>
          <w:color w:val="000000" w:themeColor="text1"/>
          <w:sz w:val="24"/>
          <w:szCs w:val="24"/>
          <w:lang w:val="es-MX" w:eastAsia="en-US"/>
        </w:rPr>
      </w:pPr>
      <w:bookmarkStart w:id="50" w:name="_Toc68804767"/>
      <w:bookmarkStart w:id="51" w:name="_Toc106797076"/>
      <w:bookmarkStart w:id="52" w:name="_Toc459174366"/>
      <w:bookmarkStart w:id="53" w:name="_Toc459659884"/>
      <w:bookmarkStart w:id="54" w:name="_Toc461687280"/>
      <w:bookmarkStart w:id="55" w:name="_Toc462771051"/>
      <w:bookmarkStart w:id="56" w:name="_Toc464139201"/>
      <w:r w:rsidRPr="007D7513">
        <w:rPr>
          <w:rFonts w:ascii="Palatino Linotype" w:hAnsi="Palatino Linotype"/>
          <w:b/>
          <w:color w:val="000000" w:themeColor="text1"/>
          <w:sz w:val="24"/>
          <w:szCs w:val="24"/>
          <w:lang w:val="es-MX" w:eastAsia="en-US"/>
        </w:rPr>
        <w:lastRenderedPageBreak/>
        <w:t>CUARTO</w:t>
      </w:r>
      <w:r w:rsidR="00F041CF" w:rsidRPr="007D7513">
        <w:rPr>
          <w:rFonts w:ascii="Palatino Linotype" w:hAnsi="Palatino Linotype"/>
          <w:b/>
          <w:color w:val="000000" w:themeColor="text1"/>
          <w:sz w:val="24"/>
          <w:szCs w:val="24"/>
          <w:lang w:val="es-MX" w:eastAsia="en-US"/>
        </w:rPr>
        <w:t>. Estudio y r</w:t>
      </w:r>
      <w:r w:rsidR="00EA0165" w:rsidRPr="007D7513">
        <w:rPr>
          <w:rFonts w:ascii="Palatino Linotype" w:hAnsi="Palatino Linotype"/>
          <w:b/>
          <w:color w:val="000000" w:themeColor="text1"/>
          <w:sz w:val="24"/>
          <w:szCs w:val="24"/>
          <w:lang w:val="es-MX" w:eastAsia="en-US"/>
        </w:rPr>
        <w:t>esolución del asunto.</w:t>
      </w:r>
      <w:bookmarkEnd w:id="50"/>
      <w:bookmarkEnd w:id="51"/>
    </w:p>
    <w:p w14:paraId="4C48BE97" w14:textId="1C92B791" w:rsidR="003523DE" w:rsidRPr="007D7513" w:rsidRDefault="00D91C33" w:rsidP="00CC364E">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57" w:name="_Toc106797077"/>
      <w:r w:rsidRPr="007D7513">
        <w:rPr>
          <w:rFonts w:ascii="Palatino Linotype" w:hAnsi="Palatino Linotype"/>
          <w:b/>
          <w:color w:val="auto"/>
          <w:sz w:val="24"/>
          <w:szCs w:val="24"/>
          <w:lang w:val="es-MX" w:eastAsia="en-US"/>
        </w:rPr>
        <w:t>De la solicitud de información y la respuesta otorgada.</w:t>
      </w:r>
      <w:bookmarkEnd w:id="57"/>
      <w:r w:rsidRPr="007D7513">
        <w:rPr>
          <w:rFonts w:ascii="Palatino Linotype" w:hAnsi="Palatino Linotype"/>
          <w:b/>
          <w:color w:val="auto"/>
          <w:sz w:val="24"/>
          <w:szCs w:val="24"/>
          <w:lang w:val="es-MX" w:eastAsia="en-US"/>
        </w:rPr>
        <w:t xml:space="preserve"> </w:t>
      </w:r>
    </w:p>
    <w:p w14:paraId="4BF3BCA3" w14:textId="77777777" w:rsidR="00D91C33" w:rsidRPr="007D7513"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7D7513" w:rsidRDefault="00EA0165" w:rsidP="007F5C22">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7D751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7D7513">
        <w:rPr>
          <w:rFonts w:ascii="Palatino Linotype" w:eastAsia="Calibri" w:hAnsi="Palatino Linotype" w:cs="Arial"/>
          <w:b/>
          <w:lang w:eastAsia="en-US"/>
        </w:rPr>
        <w:t>Ley de Transparencia y Acceso a la Información Pública del Estado de México y Municipios</w:t>
      </w:r>
      <w:r w:rsidR="006C693D" w:rsidRPr="007D7513">
        <w:rPr>
          <w:rFonts w:ascii="Palatino Linotype" w:hAnsi="Palatino Linotype" w:cs="Arial"/>
          <w:lang w:eastAsia="es-MX"/>
        </w:rPr>
        <w:t>.</w:t>
      </w:r>
    </w:p>
    <w:p w14:paraId="6DCC758D" w14:textId="77777777" w:rsidR="00D91C33" w:rsidRPr="007D7513"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7C14EED6" w14:textId="635A26FF" w:rsidR="007A583C" w:rsidRPr="0065775C" w:rsidRDefault="00D91C33" w:rsidP="0065775C">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7D7513">
        <w:rPr>
          <w:rFonts w:ascii="Palatino Linotype" w:eastAsia="MS Mincho" w:hAnsi="Palatino Linotype" w:cs="Arial"/>
          <w:lang w:val="es-MX"/>
        </w:rPr>
        <w:t xml:space="preserve">Así, de la lectura a la solicitud de información se observa </w:t>
      </w:r>
      <w:r w:rsidR="007E6704" w:rsidRPr="007D7513">
        <w:rPr>
          <w:rFonts w:ascii="Palatino Linotype" w:eastAsia="MS Mincho" w:hAnsi="Palatino Linotype" w:cs="Arial"/>
          <w:lang w:val="es-MX"/>
        </w:rPr>
        <w:t>que el particular requirió al</w:t>
      </w:r>
      <w:r w:rsidR="0065775C">
        <w:rPr>
          <w:rFonts w:ascii="Palatino Linotype" w:eastAsia="MS Mincho" w:hAnsi="Palatino Linotype" w:cs="Arial"/>
          <w:lang w:val="es-MX"/>
        </w:rPr>
        <w:t xml:space="preserve"> </w:t>
      </w:r>
      <w:r w:rsidR="0065775C" w:rsidRPr="0065775C">
        <w:rPr>
          <w:rFonts w:ascii="Palatino Linotype" w:eastAsia="MS Mincho" w:hAnsi="Palatino Linotype" w:cs="Arial"/>
          <w:b/>
          <w:bCs/>
        </w:rPr>
        <w:t>Instituto de Salud del Estado de México</w:t>
      </w:r>
      <w:r w:rsidR="0065775C">
        <w:rPr>
          <w:rFonts w:ascii="Palatino Linotype" w:eastAsia="MS Mincho" w:hAnsi="Palatino Linotype" w:cs="Arial"/>
          <w:i/>
          <w:lang w:val="es-MX"/>
        </w:rPr>
        <w:t xml:space="preserve"> </w:t>
      </w:r>
      <w:r w:rsidRPr="0065775C">
        <w:rPr>
          <w:rFonts w:ascii="Palatino Linotype" w:eastAsia="MS Mincho" w:hAnsi="Palatino Linotype" w:cs="Arial"/>
          <w:lang w:val="es-MX"/>
        </w:rPr>
        <w:t xml:space="preserve">acceder a </w:t>
      </w:r>
      <w:r w:rsidR="004130B1" w:rsidRPr="0065775C">
        <w:rPr>
          <w:rFonts w:ascii="Palatino Linotype" w:eastAsia="MS Mincho" w:hAnsi="Palatino Linotype" w:cs="Arial"/>
          <w:lang w:val="es-MX"/>
        </w:rPr>
        <w:t xml:space="preserve">diversa </w:t>
      </w:r>
      <w:r w:rsidRPr="0065775C">
        <w:rPr>
          <w:rFonts w:ascii="Palatino Linotype" w:eastAsia="MS Mincho" w:hAnsi="Palatino Linotype" w:cs="Arial"/>
          <w:lang w:val="es-MX"/>
        </w:rPr>
        <w:t xml:space="preserve">información relacionada </w:t>
      </w:r>
      <w:r w:rsidR="00104ECA" w:rsidRPr="0065775C">
        <w:rPr>
          <w:rFonts w:ascii="Palatino Linotype" w:eastAsia="MS Mincho" w:hAnsi="Palatino Linotype" w:cs="Arial"/>
          <w:lang w:val="es-MX"/>
        </w:rPr>
        <w:t>con</w:t>
      </w:r>
      <w:r w:rsidR="00691811" w:rsidRPr="0065775C">
        <w:rPr>
          <w:rFonts w:ascii="Palatino Linotype" w:eastAsia="MS Mincho" w:hAnsi="Palatino Linotype" w:cs="Arial"/>
          <w:lang w:val="es-MX"/>
        </w:rPr>
        <w:t xml:space="preserve"> </w:t>
      </w:r>
      <w:r w:rsidR="0065775C">
        <w:rPr>
          <w:rFonts w:ascii="Palatino Linotype" w:eastAsia="MS Mincho" w:hAnsi="Palatino Linotype" w:cs="Arial"/>
          <w:lang w:val="es-MX"/>
        </w:rPr>
        <w:t>la adquisición de medicamentos</w:t>
      </w:r>
      <w:r w:rsidR="00691811" w:rsidRPr="0065775C">
        <w:rPr>
          <w:rFonts w:ascii="Palatino Linotype" w:eastAsia="MS Mincho" w:hAnsi="Palatino Linotype" w:cs="Arial"/>
          <w:lang w:val="es-MX"/>
        </w:rPr>
        <w:t xml:space="preserve">, </w:t>
      </w:r>
      <w:r w:rsidR="00B33A9A" w:rsidRPr="0065775C">
        <w:rPr>
          <w:rFonts w:ascii="Palatino Linotype" w:eastAsia="MS Mincho" w:hAnsi="Palatino Linotype" w:cs="Arial"/>
          <w:lang w:val="es-MX"/>
        </w:rPr>
        <w:t xml:space="preserve">por lo que </w:t>
      </w:r>
      <w:r w:rsidR="00691811" w:rsidRPr="0065775C">
        <w:rPr>
          <w:rFonts w:ascii="Palatino Linotype" w:eastAsia="Calibri" w:hAnsi="Palatino Linotype" w:cs="Arial"/>
        </w:rPr>
        <w:t xml:space="preserve">por cuestiones de claridad y transparencia en la decisión, </w:t>
      </w:r>
      <w:r w:rsidR="00691811" w:rsidRPr="0065775C">
        <w:rPr>
          <w:rFonts w:ascii="Palatino Linotype" w:eastAsia="Calibri" w:hAnsi="Palatino Linotype"/>
          <w:color w:val="000000"/>
        </w:rPr>
        <w:t>se estima pertinente elaborar un cuadro de análisis, mismo que se inserta a continuación:</w:t>
      </w:r>
    </w:p>
    <w:p w14:paraId="57E3A5B6" w14:textId="29DAABF0" w:rsidR="002C7E93" w:rsidRPr="00212B2C" w:rsidRDefault="002C7E93"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bookmarkStart w:id="58" w:name="_Toc84264165"/>
    </w:p>
    <w:p w14:paraId="7AA0954A" w14:textId="77777777" w:rsidR="00EB338E" w:rsidRPr="00212B2C" w:rsidRDefault="00EB338E" w:rsidP="00970DE3">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bl>
      <w:tblPr>
        <w:tblStyle w:val="Tablaconcuadrcula"/>
        <w:tblW w:w="9209" w:type="dxa"/>
        <w:tblLayout w:type="fixed"/>
        <w:tblLook w:val="04A0" w:firstRow="1" w:lastRow="0" w:firstColumn="1" w:lastColumn="0" w:noHBand="0" w:noVBand="1"/>
      </w:tblPr>
      <w:tblGrid>
        <w:gridCol w:w="628"/>
        <w:gridCol w:w="2628"/>
        <w:gridCol w:w="2693"/>
        <w:gridCol w:w="1984"/>
        <w:gridCol w:w="1276"/>
      </w:tblGrid>
      <w:tr w:rsidR="00543CF7" w14:paraId="78AE4820" w14:textId="77777777" w:rsidTr="00495A80">
        <w:trPr>
          <w:trHeight w:val="2249"/>
        </w:trPr>
        <w:tc>
          <w:tcPr>
            <w:tcW w:w="9209" w:type="dxa"/>
            <w:gridSpan w:val="5"/>
          </w:tcPr>
          <w:p w14:paraId="181732FB" w14:textId="77777777" w:rsidR="0052787A" w:rsidRDefault="0052787A" w:rsidP="00543CF7">
            <w:pPr>
              <w:spacing w:line="360" w:lineRule="auto"/>
              <w:jc w:val="center"/>
              <w:rPr>
                <w:rFonts w:ascii="Palatino Linotype" w:eastAsia="Calibri" w:hAnsi="Palatino Linotype"/>
                <w:b/>
                <w:bCs/>
                <w:lang w:val="es-MX" w:eastAsia="en-US"/>
              </w:rPr>
            </w:pPr>
          </w:p>
          <w:p w14:paraId="0BE13948" w14:textId="77777777" w:rsidR="00543CF7" w:rsidRPr="00543CF7" w:rsidRDefault="00543CF7" w:rsidP="0052787A">
            <w:pPr>
              <w:spacing w:line="360" w:lineRule="auto"/>
              <w:jc w:val="center"/>
              <w:rPr>
                <w:rFonts w:ascii="Palatino Linotype" w:eastAsia="Calibri" w:hAnsi="Palatino Linotype"/>
                <w:b/>
                <w:bCs/>
                <w:lang w:val="es-MX" w:eastAsia="en-US"/>
              </w:rPr>
            </w:pPr>
            <w:r w:rsidRPr="00543CF7">
              <w:rPr>
                <w:rFonts w:ascii="Palatino Linotype" w:eastAsia="Calibri" w:hAnsi="Palatino Linotype"/>
                <w:b/>
                <w:bCs/>
                <w:lang w:val="es-MX" w:eastAsia="en-US"/>
              </w:rPr>
              <w:t>Solicitud:</w:t>
            </w:r>
          </w:p>
          <w:p w14:paraId="06A4BB33" w14:textId="28AC6834" w:rsidR="00543CF7" w:rsidRPr="0052787A" w:rsidRDefault="00543CF7" w:rsidP="004739E9">
            <w:pPr>
              <w:spacing w:line="360" w:lineRule="auto"/>
              <w:jc w:val="center"/>
              <w:rPr>
                <w:rFonts w:ascii="Palatino Linotype" w:hAnsi="Palatino Linotype"/>
                <w:b/>
                <w:bCs/>
                <w:lang w:eastAsia="en-US"/>
              </w:rPr>
            </w:pPr>
            <w:r w:rsidRPr="004739E9">
              <w:rPr>
                <w:rFonts w:ascii="Palatino Linotype" w:eastAsia="Calibri" w:hAnsi="Palatino Linotype"/>
                <w:b/>
                <w:bCs/>
                <w:color w:val="000000" w:themeColor="text1"/>
                <w:lang w:val="es-MX" w:eastAsia="en-US"/>
              </w:rPr>
              <w:t xml:space="preserve"> </w:t>
            </w:r>
            <w:r w:rsidRPr="004739E9">
              <w:rPr>
                <w:rFonts w:ascii="Palatino Linotype" w:hAnsi="Palatino Linotype"/>
                <w:b/>
                <w:bCs/>
                <w:color w:val="000000" w:themeColor="text1"/>
              </w:rPr>
              <w:t xml:space="preserve">  </w:t>
            </w:r>
            <w:r w:rsidR="004739E9" w:rsidRPr="004739E9">
              <w:rPr>
                <w:rFonts w:ascii="Palatino Linotype" w:hAnsi="Palatino Linotype"/>
                <w:b/>
                <w:bCs/>
                <w:color w:val="000000" w:themeColor="text1"/>
              </w:rPr>
              <w:t>00672/ISEM/IP/2021</w:t>
            </w:r>
            <w:r w:rsidRPr="004739E9">
              <w:rPr>
                <w:rFonts w:ascii="Palatino Linotype" w:hAnsi="Palatino Linotype"/>
                <w:color w:val="000000" w:themeColor="text1"/>
                <w:lang w:eastAsia="en-US"/>
              </w:rPr>
              <w:t xml:space="preserve"> </w:t>
            </w:r>
          </w:p>
        </w:tc>
      </w:tr>
      <w:tr w:rsidR="00495A80" w14:paraId="7AE5E107" w14:textId="77777777" w:rsidTr="0052787A">
        <w:trPr>
          <w:trHeight w:val="1353"/>
        </w:trPr>
        <w:tc>
          <w:tcPr>
            <w:tcW w:w="628" w:type="dxa"/>
            <w:shd w:val="clear" w:color="auto" w:fill="BFBFBF" w:themeFill="background1" w:themeFillShade="BF"/>
          </w:tcPr>
          <w:p w14:paraId="5111E118" w14:textId="5108C78A" w:rsidR="00543CF7" w:rsidRPr="00543CF7" w:rsidRDefault="00543CF7" w:rsidP="00212B2C">
            <w:pPr>
              <w:tabs>
                <w:tab w:val="left" w:pos="0"/>
                <w:tab w:val="left" w:pos="426"/>
              </w:tabs>
              <w:spacing w:before="240" w:after="240"/>
              <w:ind w:right="49"/>
              <w:contextualSpacing/>
              <w:jc w:val="both"/>
              <w:rPr>
                <w:rFonts w:ascii="Palatino Linotype" w:eastAsia="MS Mincho" w:hAnsi="Palatino Linotype" w:cs="Arial"/>
                <w:lang w:val="es-MX"/>
              </w:rPr>
            </w:pPr>
            <w:r w:rsidRPr="00543CF7">
              <w:rPr>
                <w:rFonts w:ascii="Palatino Linotype" w:eastAsia="MS Mincho" w:hAnsi="Palatino Linotype" w:cs="Arial"/>
                <w:lang w:val="es-MX"/>
              </w:rPr>
              <w:t>Inciso</w:t>
            </w:r>
          </w:p>
        </w:tc>
        <w:tc>
          <w:tcPr>
            <w:tcW w:w="2628" w:type="dxa"/>
            <w:shd w:val="clear" w:color="auto" w:fill="BFBFBF" w:themeFill="background1" w:themeFillShade="BF"/>
          </w:tcPr>
          <w:p w14:paraId="35F53E18" w14:textId="2D10A1D9" w:rsidR="00543CF7" w:rsidRPr="00543CF7"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543CF7">
              <w:rPr>
                <w:rFonts w:ascii="Palatino Linotype" w:eastAsia="MS Mincho" w:hAnsi="Palatino Linotype" w:cs="Arial"/>
                <w:lang w:val="es-MX"/>
              </w:rPr>
              <w:t>Información Requerida</w:t>
            </w:r>
          </w:p>
        </w:tc>
        <w:tc>
          <w:tcPr>
            <w:tcW w:w="2693" w:type="dxa"/>
            <w:shd w:val="clear" w:color="auto" w:fill="BFBFBF" w:themeFill="background1" w:themeFillShade="BF"/>
          </w:tcPr>
          <w:p w14:paraId="1C5BF989" w14:textId="63852929" w:rsidR="00543CF7" w:rsidRPr="00543CF7"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543CF7">
              <w:rPr>
                <w:rFonts w:ascii="Palatino Linotype" w:eastAsia="MS Mincho" w:hAnsi="Palatino Linotype" w:cs="Arial"/>
                <w:lang w:val="es-MX"/>
              </w:rPr>
              <w:t>Información Entregada en Respuesta</w:t>
            </w:r>
          </w:p>
        </w:tc>
        <w:tc>
          <w:tcPr>
            <w:tcW w:w="1984" w:type="dxa"/>
            <w:shd w:val="clear" w:color="auto" w:fill="BFBFBF" w:themeFill="background1" w:themeFillShade="BF"/>
          </w:tcPr>
          <w:p w14:paraId="0F80B5F1" w14:textId="62C2425A" w:rsidR="00543CF7" w:rsidRPr="00543CF7"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543CF7">
              <w:rPr>
                <w:rFonts w:ascii="Palatino Linotype" w:eastAsia="MS Mincho" w:hAnsi="Palatino Linotype" w:cs="Arial"/>
                <w:lang w:val="es-MX"/>
              </w:rPr>
              <w:t>Información entregada en calidad de informe justificado.</w:t>
            </w:r>
          </w:p>
        </w:tc>
        <w:tc>
          <w:tcPr>
            <w:tcW w:w="1276" w:type="dxa"/>
            <w:shd w:val="clear" w:color="auto" w:fill="BFBFBF" w:themeFill="background1" w:themeFillShade="BF"/>
          </w:tcPr>
          <w:p w14:paraId="2C1A8417" w14:textId="0C11C9E4" w:rsidR="00543CF7" w:rsidRPr="00543CF7"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543CF7">
              <w:rPr>
                <w:rFonts w:ascii="Palatino Linotype" w:eastAsia="MS Mincho" w:hAnsi="Palatino Linotype" w:cs="Arial"/>
                <w:lang w:val="es-MX"/>
              </w:rPr>
              <w:t>¿Satisface la solicitud?</w:t>
            </w:r>
          </w:p>
          <w:p w14:paraId="57D0A8BB" w14:textId="4AB20FF2" w:rsidR="00543CF7" w:rsidRPr="00543CF7" w:rsidRDefault="00543CF7" w:rsidP="00212B2C">
            <w:pPr>
              <w:tabs>
                <w:tab w:val="left" w:pos="0"/>
                <w:tab w:val="left" w:pos="426"/>
              </w:tabs>
              <w:spacing w:before="240" w:after="240"/>
              <w:ind w:right="49"/>
              <w:contextualSpacing/>
              <w:jc w:val="both"/>
              <w:rPr>
                <w:rFonts w:ascii="Palatino Linotype" w:eastAsia="MS Mincho" w:hAnsi="Palatino Linotype" w:cs="Arial"/>
                <w:lang w:val="es-MX"/>
              </w:rPr>
            </w:pPr>
          </w:p>
        </w:tc>
      </w:tr>
      <w:tr w:rsidR="004A19AF" w14:paraId="4F4E3C1A" w14:textId="77777777" w:rsidTr="0052787A">
        <w:tc>
          <w:tcPr>
            <w:tcW w:w="628" w:type="dxa"/>
          </w:tcPr>
          <w:p w14:paraId="388B3A83" w14:textId="00A74C48" w:rsidR="004A19AF" w:rsidRPr="00543CF7" w:rsidRDefault="004A19AF" w:rsidP="00212B2C">
            <w:pPr>
              <w:tabs>
                <w:tab w:val="left" w:pos="0"/>
                <w:tab w:val="left" w:pos="426"/>
              </w:tabs>
              <w:spacing w:before="240" w:after="240"/>
              <w:ind w:right="49"/>
              <w:contextualSpacing/>
              <w:jc w:val="both"/>
              <w:rPr>
                <w:rFonts w:ascii="Palatino Linotype" w:eastAsia="MS Mincho" w:hAnsi="Palatino Linotype" w:cs="Arial"/>
                <w:sz w:val="20"/>
                <w:szCs w:val="20"/>
                <w:lang w:val="es-MX"/>
              </w:rPr>
            </w:pPr>
            <w:r>
              <w:rPr>
                <w:rFonts w:ascii="Palatino Linotype" w:eastAsia="MS Mincho" w:hAnsi="Palatino Linotype" w:cs="Arial"/>
                <w:sz w:val="20"/>
                <w:szCs w:val="20"/>
                <w:lang w:val="es-MX"/>
              </w:rPr>
              <w:t>1</w:t>
            </w:r>
          </w:p>
        </w:tc>
        <w:tc>
          <w:tcPr>
            <w:tcW w:w="2628" w:type="dxa"/>
          </w:tcPr>
          <w:p w14:paraId="50508915" w14:textId="2790394F" w:rsidR="004A19AF" w:rsidRPr="00543CF7" w:rsidRDefault="004A19AF" w:rsidP="0052787A">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Pr>
                <w:rFonts w:ascii="Palatino Linotype" w:eastAsia="MS Mincho" w:hAnsi="Palatino Linotype" w:cs="Arial"/>
                <w:i/>
                <w:sz w:val="20"/>
                <w:szCs w:val="20"/>
              </w:rPr>
              <w:t>“</w:t>
            </w:r>
            <w:r w:rsidRPr="0052787A">
              <w:rPr>
                <w:rFonts w:ascii="Palatino Linotype" w:eastAsia="MS Mincho" w:hAnsi="Palatino Linotype" w:cs="Arial"/>
                <w:i/>
                <w:sz w:val="20"/>
                <w:szCs w:val="20"/>
              </w:rPr>
              <w:t xml:space="preserve"> Sobre la adquisición de los medicamentos fármacos, sustancias activas y/o productos famacéuticos de: - Omeprazol - Metroclopramida - Senosidos - Colistina - Piperacilina - Piperacilina / Tazobactam - Vancomicina - Linezolid - Imipenem - Citicolina - DFH - Modafinilo - Hipromelosa - Enoxaparina Indicando su adquisiciones de forma mensual durante el periodo del 01 de enero de 2012 al 31 de diciembre de 2017, especificando precio, unidades adquiridas, importe pagado y proveedor surtidor. Incluir para estos efectos los fármacos mencionados en cualquiera de sus nombres comerciales, presentaciones, dosis, gramajes, vías de administración</w:t>
            </w:r>
            <w:r>
              <w:rPr>
                <w:rFonts w:ascii="Palatino Linotype" w:eastAsia="MS Mincho" w:hAnsi="Palatino Linotype" w:cs="Arial"/>
                <w:i/>
                <w:sz w:val="20"/>
                <w:szCs w:val="20"/>
              </w:rPr>
              <w:t>” (Sic)</w:t>
            </w:r>
          </w:p>
        </w:tc>
        <w:tc>
          <w:tcPr>
            <w:tcW w:w="2693" w:type="dxa"/>
            <w:vMerge w:val="restart"/>
          </w:tcPr>
          <w:p w14:paraId="71035632" w14:textId="174F1ECA"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i/>
                <w:color w:val="000000"/>
                <w:sz w:val="20"/>
                <w:szCs w:val="20"/>
                <w:lang w:eastAsia="en-US"/>
              </w:rPr>
            </w:pPr>
            <w:r w:rsidRPr="00495A80">
              <w:rPr>
                <w:rFonts w:ascii="Palatino Linotype" w:eastAsia="MS Mincho" w:hAnsi="Palatino Linotype"/>
                <w:i/>
                <w:color w:val="000000"/>
                <w:sz w:val="20"/>
                <w:szCs w:val="20"/>
                <w:lang w:val="es-ES_tradnl" w:eastAsia="en-US"/>
              </w:rPr>
              <w:t xml:space="preserve"> </w:t>
            </w:r>
            <w:r w:rsidRPr="004A19AF">
              <w:rPr>
                <w:rFonts w:ascii="Palatino Linotype" w:eastAsia="MS Mincho" w:hAnsi="Palatino Linotype" w:cs="Arial"/>
                <w:b/>
                <w:i/>
                <w:sz w:val="20"/>
                <w:szCs w:val="20"/>
              </w:rPr>
              <w:t>saimex 672_americas.PDF</w:t>
            </w:r>
            <w:hyperlink r:id="rId14" w:tgtFrame="_blank" w:history="1"/>
            <w:r w:rsidRPr="004A19AF">
              <w:rPr>
                <w:rFonts w:ascii="Palatino Linotype" w:eastAsia="MS Mincho" w:hAnsi="Palatino Linotype" w:cs="Arial"/>
                <w:i/>
                <w:sz w:val="20"/>
                <w:szCs w:val="20"/>
                <w:lang w:val="es-ES_tradnl"/>
              </w:rPr>
              <w:t>: Documento electrónico que en siete (07) hojas contiene:</w:t>
            </w:r>
          </w:p>
          <w:p w14:paraId="0D6FBA8B" w14:textId="1254261D"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4A19AF">
              <w:rPr>
                <w:rFonts w:ascii="Palatino Linotype" w:eastAsia="MS Mincho" w:hAnsi="Palatino Linotype" w:cs="Arial"/>
                <w:i/>
                <w:sz w:val="20"/>
                <w:szCs w:val="20"/>
                <w:lang w:val="es-ES_tradnl"/>
              </w:rPr>
              <w:t>Oficio 208C0101112300T-07126/2021 dirigido al Director de Servicios de Salud y suscrito por el Director del Hospital General Las Americas, mediante el cual se refiere que:</w:t>
            </w:r>
          </w:p>
          <w:p w14:paraId="547AA0A4"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p>
          <w:p w14:paraId="7F719A60"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4A19AF">
              <w:rPr>
                <w:rFonts w:ascii="Palatino Linotype" w:eastAsia="MS Mincho" w:hAnsi="Palatino Linotype" w:cs="Arial"/>
                <w:i/>
                <w:sz w:val="20"/>
                <w:szCs w:val="20"/>
                <w:lang w:val="es-ES_tradnl"/>
              </w:rPr>
              <w:t>“Con respecto a los numerales uno, dos, tres, cuatro y seis, es solicitud de información que no compete a esta Unidad Aplicativa contestar, toda vez que es información sobre adquisición de medicamentos que no se realzó en el Hospotal General Las Ámericas.</w:t>
            </w:r>
          </w:p>
          <w:p w14:paraId="443C5D2B"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p>
          <w:p w14:paraId="5ACF240B"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4A19AF">
              <w:rPr>
                <w:rFonts w:ascii="Palatino Linotype" w:eastAsia="MS Mincho" w:hAnsi="Palatino Linotype" w:cs="Arial"/>
                <w:i/>
                <w:sz w:val="20"/>
                <w:szCs w:val="20"/>
                <w:lang w:val="es-ES_tradnl"/>
              </w:rPr>
              <w:t xml:space="preserve">En lo referente al numeral 5 donde solicitan que se les informe respecto a los medicamentos enlistados </w:t>
            </w:r>
            <w:r w:rsidRPr="004A19AF">
              <w:rPr>
                <w:rFonts w:ascii="Palatino Linotype" w:eastAsia="MS Mincho" w:hAnsi="Palatino Linotype" w:cs="Arial"/>
                <w:i/>
                <w:sz w:val="20"/>
                <w:szCs w:val="20"/>
                <w:lang w:val="es-ES_tradnl"/>
              </w:rPr>
              <w:lastRenderedPageBreak/>
              <w:t xml:space="preserve">(Omeprazol, Metoclopramida, Senosidos AB, Colistina, Piperacilina, Piperacilina/Tazobactam, Vancomicina, Linezolid, Imipenem, Citicolina, DFH, Modafinlo, Hipermelosa y Enoxaparina) </w:t>
            </w:r>
          </w:p>
          <w:p w14:paraId="57A6A9A3"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p>
          <w:p w14:paraId="2FC6C4C8"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4A19AF">
              <w:rPr>
                <w:rFonts w:ascii="Palatino Linotype" w:eastAsia="MS Mincho" w:hAnsi="Palatino Linotype" w:cs="Arial"/>
                <w:i/>
                <w:sz w:val="20"/>
                <w:szCs w:val="20"/>
                <w:lang w:val="es-ES_tradnl"/>
              </w:rPr>
              <w:t xml:space="preserve">¿Cuántos y cuáles de ellos se adquirieron y/o entregaron para el Hospital General Las Américas, en el periodo del 01 de enero del 2012 al 31 de diciembre de 2017?, anexo al presente, encio a ested, la información solicitada. </w:t>
            </w:r>
          </w:p>
          <w:p w14:paraId="7777FC14"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p>
          <w:p w14:paraId="510E79C9" w14:textId="25BACCF8"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4A19AF">
              <w:rPr>
                <w:rFonts w:ascii="Palatino Linotype" w:eastAsia="MS Mincho" w:hAnsi="Palatino Linotype" w:cs="Arial"/>
                <w:i/>
                <w:sz w:val="20"/>
                <w:szCs w:val="20"/>
                <w:lang w:val="es-ES_tradnl"/>
              </w:rPr>
              <w:t xml:space="preserve">Documento denominado “Entradas Farmacia Interna 2012” con los siguientes rubros “Calve de Artículo, Descripción, “Presentación ISEM, Enero, Febrero, Marzo, Abril, Mayo, Junio. Julio. Agosto, Septiembre, Octubre, Noviembre, Diciembre, Total”  </w:t>
            </w:r>
          </w:p>
          <w:p w14:paraId="3362EADD"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p>
          <w:p w14:paraId="7708DF9C" w14:textId="2A77690C" w:rsidR="004A19AF" w:rsidRPr="004A19AF" w:rsidRDefault="00306237"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hyperlink r:id="rId15" w:tgtFrame="_blank" w:history="1">
              <w:r w:rsidR="004A19AF" w:rsidRPr="004A19AF">
                <w:rPr>
                  <w:rStyle w:val="Hipervnculo"/>
                  <w:rFonts w:ascii="Palatino Linotype" w:eastAsia="MS Mincho" w:hAnsi="Palatino Linotype" w:cs="Arial"/>
                  <w:b/>
                  <w:bCs/>
                  <w:i/>
                  <w:sz w:val="20"/>
                  <w:szCs w:val="20"/>
                </w:rPr>
                <w:t>2395.pdf</w:t>
              </w:r>
            </w:hyperlink>
            <w:r w:rsidR="004A19AF" w:rsidRPr="004A19AF">
              <w:rPr>
                <w:rFonts w:ascii="Palatino Linotype" w:eastAsia="MS Mincho" w:hAnsi="Palatino Linotype" w:cs="Arial"/>
                <w:i/>
                <w:sz w:val="20"/>
                <w:szCs w:val="20"/>
                <w:lang w:val="es-ES_tradnl"/>
              </w:rPr>
              <w:t>:  Documento electrónico que en dos (02) hojas contiene el oficio 208C0101320200l/2395/2021 dirigido a la Jefa de la Unidad de información, Planeación, Programación, y Evaluación; y suscrito por la Subdirectora de Recursos Materiales, mediante el cual se informa que:</w:t>
            </w:r>
          </w:p>
          <w:p w14:paraId="40402EFB"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p>
          <w:p w14:paraId="795738DC"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4A19AF">
              <w:rPr>
                <w:rFonts w:ascii="Palatino Linotype" w:eastAsia="MS Mincho" w:hAnsi="Palatino Linotype" w:cs="Arial"/>
                <w:i/>
                <w:sz w:val="20"/>
                <w:szCs w:val="20"/>
                <w:lang w:val="es-ES_tradnl"/>
              </w:rPr>
              <w:t xml:space="preserve">“1. Respecto de la solicitud de este manual, se informa para los efectos procedentes que, </w:t>
            </w:r>
            <w:r w:rsidRPr="004A19AF">
              <w:rPr>
                <w:rFonts w:ascii="Palatino Linotype" w:eastAsia="MS Mincho" w:hAnsi="Palatino Linotype" w:cs="Arial"/>
                <w:i/>
                <w:sz w:val="20"/>
                <w:szCs w:val="20"/>
                <w:lang w:val="es-ES_tradnl"/>
              </w:rPr>
              <w:lastRenderedPageBreak/>
              <w:t xml:space="preserve">después de realizar una búsqueda exhaustiva y razonable, en las diferentes áreas que integran esta Subdirección a mi cargo, se cuenta con procedimientos cuyas documentales del expediente correspondiente en términos de la Ley de Transparencia y Acceso a la información Pública del Estado de México y Municipios, se encuentran disponibles en su versión pública en la página electrónica </w:t>
            </w:r>
            <w:hyperlink r:id="rId16" w:history="1">
              <w:r w:rsidRPr="004A19AF">
                <w:rPr>
                  <w:rStyle w:val="Hipervnculo"/>
                  <w:rFonts w:ascii="Palatino Linotype" w:eastAsia="MS Mincho" w:hAnsi="Palatino Linotype" w:cs="Arial"/>
                  <w:i/>
                  <w:sz w:val="20"/>
                  <w:szCs w:val="20"/>
                  <w:lang w:val="es-ES_tradnl"/>
                </w:rPr>
                <w:t>https://www.ipomex.org.mx/ipo3/igt/indice/finanzas.web</w:t>
              </w:r>
            </w:hyperlink>
            <w:r w:rsidRPr="004A19AF">
              <w:rPr>
                <w:rFonts w:ascii="Palatino Linotype" w:eastAsia="MS Mincho" w:hAnsi="Palatino Linotype" w:cs="Arial"/>
                <w:i/>
                <w:sz w:val="20"/>
                <w:szCs w:val="20"/>
                <w:lang w:val="es-ES_tradnl"/>
              </w:rPr>
              <w:t xml:space="preserve">. Fracción XXIX. </w:t>
            </w:r>
          </w:p>
          <w:p w14:paraId="222D3C6C"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4A19AF">
              <w:rPr>
                <w:rFonts w:ascii="Palatino Linotype" w:eastAsia="MS Mincho" w:hAnsi="Palatino Linotype" w:cs="Arial"/>
                <w:i/>
                <w:sz w:val="20"/>
                <w:szCs w:val="20"/>
                <w:lang w:val="es-ES_tradnl"/>
              </w:rPr>
              <w:t xml:space="preserve">2. Los medicamentos que no forman parte en el período mencionado son: Colistina, Linezolid, Citicolina, DFH y Modafinilo. </w:t>
            </w:r>
          </w:p>
          <w:p w14:paraId="3C73AF4F"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4A19AF">
              <w:rPr>
                <w:rFonts w:ascii="Palatino Linotype" w:eastAsia="MS Mincho" w:hAnsi="Palatino Linotype" w:cs="Arial"/>
                <w:i/>
                <w:sz w:val="20"/>
                <w:szCs w:val="20"/>
                <w:lang w:val="es-ES_tradnl"/>
              </w:rPr>
              <w:t xml:space="preserve">3. los medicamentos adquiridos y que forman parte del inventario son: Omeprazol, Metroclopramida, Sonidos, Piperacilina, Piperaclicina/Tazobactam, Vancomicina, Imipenem, Hipromelosa y Enoxaparina. </w:t>
            </w:r>
          </w:p>
          <w:p w14:paraId="3D194CC1"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4A19AF">
              <w:rPr>
                <w:rFonts w:ascii="Palatino Linotype" w:eastAsia="MS Mincho" w:hAnsi="Palatino Linotype" w:cs="Arial"/>
                <w:i/>
                <w:sz w:val="20"/>
                <w:szCs w:val="20"/>
                <w:lang w:val="es-ES_tradnl"/>
              </w:rPr>
              <w:t xml:space="preserve">4. y 6. El listado de medicamentos que conforman el inventario, es de acuerdo a lo establecido en el Cuadro Básico y Catálogo de Medicamentos, emitido por la Comisión Interinstitucional del Cuadro Básico y Catálogo de Insumos del Sector Salud. </w:t>
            </w:r>
          </w:p>
          <w:p w14:paraId="0EA266E7"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4A19AF">
              <w:rPr>
                <w:rFonts w:ascii="Palatino Linotype" w:eastAsia="MS Mincho" w:hAnsi="Palatino Linotype" w:cs="Arial"/>
                <w:i/>
                <w:sz w:val="20"/>
                <w:szCs w:val="20"/>
                <w:lang w:val="es-ES_tradnl"/>
              </w:rPr>
              <w:t xml:space="preserve">5. Respecto de este numeral, no se cuenta con registro de </w:t>
            </w:r>
            <w:r w:rsidRPr="004A19AF">
              <w:rPr>
                <w:rFonts w:ascii="Palatino Linotype" w:eastAsia="MS Mincho" w:hAnsi="Palatino Linotype" w:cs="Arial"/>
                <w:i/>
                <w:sz w:val="20"/>
                <w:szCs w:val="20"/>
                <w:lang w:val="es-ES_tradnl"/>
              </w:rPr>
              <w:lastRenderedPageBreak/>
              <w:t xml:space="preserve">trámite alguno para la adquisición de medicamentos con particular destino al Hospital General Ecatepec “Las Américas”, en el periodo comprendido del 01 de enero de 2012 al 31 de diciembre de 2017. (Sic)” </w:t>
            </w:r>
          </w:p>
          <w:p w14:paraId="075256C8"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p>
          <w:p w14:paraId="7CD7E63B" w14:textId="77777777" w:rsidR="004A19AF" w:rsidRPr="004A19AF" w:rsidRDefault="00306237"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hyperlink r:id="rId17" w:tgtFrame="_blank" w:history="1">
              <w:r w:rsidR="004A19AF" w:rsidRPr="004A19AF">
                <w:rPr>
                  <w:rStyle w:val="Hipervnculo"/>
                  <w:rFonts w:ascii="Palatino Linotype" w:eastAsia="MS Mincho" w:hAnsi="Palatino Linotype" w:cs="Arial"/>
                  <w:b/>
                  <w:bCs/>
                  <w:i/>
                  <w:sz w:val="20"/>
                  <w:szCs w:val="20"/>
                </w:rPr>
                <w:t>22102021 Respuesta sol 672 301 saimex 2021.pdf</w:t>
              </w:r>
            </w:hyperlink>
            <w:r w:rsidR="004A19AF" w:rsidRPr="004A19AF">
              <w:rPr>
                <w:rFonts w:ascii="Palatino Linotype" w:eastAsia="MS Mincho" w:hAnsi="Palatino Linotype" w:cs="Arial"/>
                <w:i/>
                <w:sz w:val="20"/>
                <w:szCs w:val="20"/>
                <w:lang w:val="es-ES_tradnl"/>
              </w:rPr>
              <w:t>: Documento electrónico que en dos (02) hojas contiene el Oficio ISEM/UT/0301/2021 dirigido al solicitante y suscrito por la Jefa de la Unidad de Información, Planeación, Programación y Evaluación, mediante el cual se refiere que:</w:t>
            </w:r>
          </w:p>
          <w:p w14:paraId="01A872C1"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p>
          <w:p w14:paraId="3646F968"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rPr>
            </w:pPr>
            <w:r w:rsidRPr="004A19AF">
              <w:rPr>
                <w:rFonts w:ascii="Palatino Linotype" w:eastAsia="MS Mincho" w:hAnsi="Palatino Linotype" w:cs="Arial"/>
                <w:i/>
                <w:sz w:val="20"/>
                <w:szCs w:val="20"/>
                <w:lang w:val="es-ES_tradnl"/>
              </w:rPr>
              <w:t>“</w:t>
            </w:r>
            <w:r w:rsidRPr="004A19AF">
              <w:rPr>
                <w:rFonts w:ascii="Palatino Linotype" w:eastAsia="MS Mincho" w:hAnsi="Palatino Linotype" w:cs="Arial"/>
                <w:i/>
                <w:sz w:val="20"/>
                <w:szCs w:val="20"/>
              </w:rPr>
              <w:t xml:space="preserve">Toda vez de la búsqueda realizada en las unidades administrativas dependientes de la estructura orgánica de la Dirección de Administración de este Sujeto Obligado, a través de su Subdirección de Recursos Materiales cuyo objetivo es, de conformidad a la expuesto en el Manual General de Organización del Instituto de salud del Estado de México, el  “Coordinar las acciones para la adquisición, almacenamiento y suministro de bienes muebles, alimentos, equipo y materiales que requieran las unidades aplicativas del Instituto para el logro de sus objetivos, a efecto de que puedan disponer de ellos en el tiempo, lugar, </w:t>
            </w:r>
            <w:r w:rsidRPr="004A19AF">
              <w:rPr>
                <w:rFonts w:ascii="Palatino Linotype" w:eastAsia="MS Mincho" w:hAnsi="Palatino Linotype" w:cs="Arial"/>
                <w:i/>
                <w:sz w:val="20"/>
                <w:szCs w:val="20"/>
              </w:rPr>
              <w:lastRenderedPageBreak/>
              <w:t>cantidad y calidad requeridos”,  se da atención a su solicitud mediante el documento 208C0101320200l/2395/2021, en el sentido de dar respuesta a los cuestionamientos descritos en su solicitud […]</w:t>
            </w:r>
          </w:p>
          <w:p w14:paraId="5BDAD376"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rPr>
            </w:pPr>
          </w:p>
          <w:p w14:paraId="74EF4283"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rPr>
            </w:pPr>
            <w:r w:rsidRPr="004A19AF">
              <w:rPr>
                <w:rFonts w:ascii="Palatino Linotype" w:eastAsia="MS Mincho" w:hAnsi="Palatino Linotype" w:cs="Arial"/>
                <w:i/>
                <w:sz w:val="20"/>
                <w:szCs w:val="20"/>
              </w:rPr>
              <w:t>Por lo que hace al medicamento para la unidad hospitalaria referida, el Director del Hospital General de Ecatepec Las Américas, remite el listado correspondiente para el periodo que señala.” (Sic)</w:t>
            </w:r>
          </w:p>
          <w:p w14:paraId="19D783F8"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rPr>
            </w:pPr>
          </w:p>
          <w:p w14:paraId="4146E22E" w14:textId="575FC8AA" w:rsidR="004A19AF" w:rsidRPr="004A19AF" w:rsidRDefault="00306237"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hyperlink r:id="rId18" w:tgtFrame="_blank" w:history="1">
              <w:r w:rsidR="004A19AF" w:rsidRPr="004A19AF">
                <w:rPr>
                  <w:rStyle w:val="Hipervnculo"/>
                  <w:rFonts w:ascii="Palatino Linotype" w:eastAsia="MS Mincho" w:hAnsi="Palatino Linotype" w:cs="Arial"/>
                  <w:b/>
                  <w:bCs/>
                  <w:i/>
                  <w:sz w:val="20"/>
                  <w:szCs w:val="20"/>
                </w:rPr>
                <w:t>DA 781278 APOYO A COMITES.pdf</w:t>
              </w:r>
            </w:hyperlink>
            <w:r w:rsidR="004A19AF" w:rsidRPr="004A19AF">
              <w:rPr>
                <w:rFonts w:ascii="Palatino Linotype" w:eastAsia="MS Mincho" w:hAnsi="Palatino Linotype" w:cs="Arial"/>
                <w:i/>
                <w:sz w:val="20"/>
                <w:szCs w:val="20"/>
                <w:lang w:val="es-ES_tradnl"/>
              </w:rPr>
              <w:t>: Documento electrónico que en dos (02) hojas contiene el documento denominado “Apoyo a Comités Adquisición de Medicamentos, Fármacos, Sustancias y/o Productos Farmacéuticos. Periodo del uno (01) de Enero de 2012 al treinta y uno de diciembre de 2017, con los rubros “No. Licitación o Acuerdo, Tipo de Procedimiento, Objeto, Medicamento, Unidad Médica, Precio Unitario, Cantidad, Proveedor”. (Sic)</w:t>
            </w:r>
          </w:p>
          <w:p w14:paraId="062314E7" w14:textId="77777777" w:rsidR="004A19AF" w:rsidRPr="004A19AF" w:rsidRDefault="004A19AF"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p>
          <w:p w14:paraId="0AE5A7FB" w14:textId="0A411AB1" w:rsidR="004A19AF" w:rsidRPr="004A19AF" w:rsidRDefault="00306237" w:rsidP="004A19AF">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hyperlink r:id="rId19" w:tgtFrame="_blank" w:history="1">
              <w:r w:rsidR="004A19AF" w:rsidRPr="004A19AF">
                <w:rPr>
                  <w:rStyle w:val="Hipervnculo"/>
                  <w:rFonts w:ascii="Palatino Linotype" w:eastAsia="MS Mincho" w:hAnsi="Palatino Linotype" w:cs="Arial"/>
                  <w:b/>
                  <w:bCs/>
                  <w:i/>
                  <w:sz w:val="20"/>
                  <w:szCs w:val="20"/>
                </w:rPr>
                <w:t>DA 781278 CONTROL DEL ABASTO.pdf</w:t>
              </w:r>
            </w:hyperlink>
            <w:r w:rsidR="004A19AF" w:rsidRPr="004A19AF">
              <w:rPr>
                <w:rFonts w:ascii="Palatino Linotype" w:eastAsia="MS Mincho" w:hAnsi="Palatino Linotype" w:cs="Arial"/>
                <w:i/>
                <w:sz w:val="20"/>
                <w:szCs w:val="20"/>
                <w:lang w:val="es-ES_tradnl"/>
              </w:rPr>
              <w:t xml:space="preserve">: Documento electrónico que en sesenta y uno hojas contiene el documento denominado “Control de Abasto; Inventario al 25 de octubre de </w:t>
            </w:r>
            <w:r w:rsidR="004A19AF" w:rsidRPr="004A19AF">
              <w:rPr>
                <w:rFonts w:ascii="Palatino Linotype" w:eastAsia="MS Mincho" w:hAnsi="Palatino Linotype" w:cs="Arial"/>
                <w:i/>
                <w:sz w:val="20"/>
                <w:szCs w:val="20"/>
                <w:lang w:val="es-ES_tradnl"/>
              </w:rPr>
              <w:lastRenderedPageBreak/>
              <w:t>2021” mismo que contiene los siguientes rubros “Claves, Descripción, Cantidad, Presentación” (Sic)</w:t>
            </w:r>
          </w:p>
          <w:p w14:paraId="3CA7CE22" w14:textId="77777777" w:rsidR="004A19AF" w:rsidRDefault="004A19AF" w:rsidP="0052787A">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MX"/>
              </w:rPr>
            </w:pPr>
          </w:p>
        </w:tc>
        <w:tc>
          <w:tcPr>
            <w:tcW w:w="1984" w:type="dxa"/>
            <w:vMerge w:val="restart"/>
          </w:tcPr>
          <w:p w14:paraId="2DFCA983" w14:textId="77777777" w:rsidR="004A19AF" w:rsidRPr="0052787A" w:rsidRDefault="004A19AF" w:rsidP="0052787A">
            <w:pPr>
              <w:ind w:left="28" w:hanging="28"/>
              <w:jc w:val="both"/>
              <w:rPr>
                <w:rFonts w:ascii="Palatino Linotype" w:eastAsia="Calibri" w:hAnsi="Palatino Linotype"/>
                <w:i/>
                <w:sz w:val="20"/>
                <w:szCs w:val="20"/>
              </w:rPr>
            </w:pPr>
            <w:r>
              <w:rPr>
                <w:rFonts w:ascii="Palatino Linotype" w:eastAsia="Calibri" w:hAnsi="Palatino Linotype"/>
                <w:i/>
                <w:sz w:val="20"/>
                <w:szCs w:val="20"/>
              </w:rPr>
              <w:lastRenderedPageBreak/>
              <w:t xml:space="preserve"> No se realizó manifestación alguna. </w:t>
            </w:r>
          </w:p>
          <w:p w14:paraId="50FFC4B4" w14:textId="77777777" w:rsidR="004A19AF" w:rsidRPr="00495A80" w:rsidRDefault="004A19AF" w:rsidP="00495A80">
            <w:pPr>
              <w:ind w:left="28"/>
              <w:jc w:val="both"/>
              <w:rPr>
                <w:rFonts w:ascii="Palatino Linotype" w:eastAsia="Calibri" w:hAnsi="Palatino Linotype"/>
                <w:i/>
                <w:sz w:val="20"/>
                <w:szCs w:val="20"/>
                <w:lang w:eastAsia="en-US"/>
              </w:rPr>
            </w:pPr>
          </w:p>
          <w:p w14:paraId="7F2A1D7B" w14:textId="77777777" w:rsidR="004A19AF" w:rsidRPr="00495A80" w:rsidRDefault="004A19AF" w:rsidP="00296986">
            <w:pPr>
              <w:ind w:left="28"/>
              <w:jc w:val="both"/>
              <w:rPr>
                <w:rFonts w:ascii="Palatino Linotype" w:eastAsia="Calibri" w:hAnsi="Palatino Linotype"/>
                <w:i/>
                <w:sz w:val="20"/>
                <w:szCs w:val="20"/>
                <w:lang w:eastAsia="en-US"/>
              </w:rPr>
            </w:pPr>
            <w:r w:rsidRPr="00495A80">
              <w:rPr>
                <w:rFonts w:ascii="Palatino Linotype" w:eastAsia="Calibri" w:hAnsi="Palatino Linotype"/>
                <w:i/>
                <w:sz w:val="20"/>
                <w:szCs w:val="20"/>
                <w:lang w:eastAsia="en-US"/>
              </w:rPr>
              <w:t xml:space="preserve"> </w:t>
            </w:r>
          </w:p>
          <w:p w14:paraId="0DB9EDB3" w14:textId="77777777" w:rsidR="004A19AF" w:rsidRPr="00495A80" w:rsidRDefault="004A19AF" w:rsidP="00495A80">
            <w:pPr>
              <w:ind w:left="28"/>
              <w:jc w:val="both"/>
              <w:rPr>
                <w:rFonts w:ascii="Palatino Linotype" w:eastAsia="Calibri" w:hAnsi="Palatino Linotype"/>
                <w:i/>
                <w:sz w:val="20"/>
                <w:szCs w:val="20"/>
                <w:lang w:eastAsia="en-US"/>
              </w:rPr>
            </w:pPr>
          </w:p>
          <w:p w14:paraId="30E0A2CD" w14:textId="77777777" w:rsidR="004A19AF" w:rsidRPr="00712C3B" w:rsidRDefault="004A19AF" w:rsidP="00296986">
            <w:pPr>
              <w:ind w:left="28"/>
              <w:jc w:val="both"/>
              <w:rPr>
                <w:rFonts w:ascii="Palatino Linotype" w:eastAsia="Calibri" w:hAnsi="Palatino Linotype"/>
                <w:i/>
                <w:sz w:val="20"/>
                <w:szCs w:val="20"/>
                <w:lang w:eastAsia="en-US"/>
              </w:rPr>
            </w:pPr>
          </w:p>
          <w:p w14:paraId="0C9BD096" w14:textId="34D263D9" w:rsidR="004A19AF" w:rsidRPr="0052787A" w:rsidRDefault="004A19AF" w:rsidP="00296986">
            <w:pPr>
              <w:tabs>
                <w:tab w:val="left" w:pos="0"/>
                <w:tab w:val="left" w:pos="426"/>
              </w:tabs>
              <w:spacing w:before="240" w:after="240"/>
              <w:ind w:right="49"/>
              <w:contextualSpacing/>
              <w:jc w:val="both"/>
              <w:rPr>
                <w:rFonts w:ascii="Palatino Linotype" w:eastAsia="Calibri" w:hAnsi="Palatino Linotype"/>
                <w:i/>
                <w:sz w:val="20"/>
                <w:szCs w:val="20"/>
              </w:rPr>
            </w:pPr>
            <w:r w:rsidRPr="00712C3B">
              <w:rPr>
                <w:rFonts w:ascii="Palatino Linotype" w:eastAsia="Calibri" w:hAnsi="Palatino Linotype"/>
                <w:i/>
                <w:sz w:val="20"/>
                <w:szCs w:val="20"/>
                <w:lang w:eastAsia="en-US"/>
              </w:rPr>
              <w:t xml:space="preserve"> </w:t>
            </w:r>
          </w:p>
        </w:tc>
        <w:tc>
          <w:tcPr>
            <w:tcW w:w="1276" w:type="dxa"/>
          </w:tcPr>
          <w:p w14:paraId="509DC2FD" w14:textId="715355F4" w:rsidR="004A19AF" w:rsidRDefault="004A19AF"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4A19AF">
              <w:rPr>
                <w:rFonts w:ascii="Palatino Linotype" w:eastAsia="MS Mincho" w:hAnsi="Palatino Linotype" w:cs="Arial"/>
                <w:i/>
                <w:sz w:val="18"/>
                <w:szCs w:val="20"/>
                <w:lang w:val="es-MX"/>
              </w:rPr>
              <w:t>Actos Consentidos</w:t>
            </w:r>
          </w:p>
        </w:tc>
      </w:tr>
      <w:tr w:rsidR="004A19AF" w14:paraId="732BED1F" w14:textId="77777777" w:rsidTr="00296986">
        <w:trPr>
          <w:trHeight w:val="2062"/>
        </w:trPr>
        <w:tc>
          <w:tcPr>
            <w:tcW w:w="628" w:type="dxa"/>
          </w:tcPr>
          <w:p w14:paraId="1B383EEF" w14:textId="676692A5" w:rsidR="004A19AF" w:rsidRDefault="004A19AF"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Pr>
                <w:rFonts w:ascii="Palatino Linotype" w:eastAsia="MS Mincho" w:hAnsi="Palatino Linotype" w:cs="Arial"/>
                <w:i/>
                <w:sz w:val="20"/>
                <w:szCs w:val="20"/>
                <w:lang w:val="es-MX"/>
              </w:rPr>
              <w:lastRenderedPageBreak/>
              <w:t>2</w:t>
            </w:r>
          </w:p>
        </w:tc>
        <w:tc>
          <w:tcPr>
            <w:tcW w:w="2628" w:type="dxa"/>
          </w:tcPr>
          <w:p w14:paraId="57D32A4B" w14:textId="45D194B8" w:rsidR="004A19AF" w:rsidRPr="00543CF7" w:rsidRDefault="004A19AF" w:rsidP="0052787A">
            <w:pPr>
              <w:tabs>
                <w:tab w:val="left" w:pos="0"/>
                <w:tab w:val="left" w:pos="426"/>
              </w:tabs>
              <w:spacing w:before="240" w:after="240"/>
              <w:ind w:right="49"/>
              <w:contextualSpacing/>
              <w:jc w:val="both"/>
              <w:rPr>
                <w:rFonts w:ascii="Palatino Linotype" w:eastAsia="MS Mincho" w:hAnsi="Palatino Linotype" w:cs="Arial"/>
                <w:i/>
                <w:lang w:val="es-MX"/>
              </w:rPr>
            </w:pPr>
            <w:r>
              <w:rPr>
                <w:rFonts w:ascii="Palatino Linotype" w:eastAsia="MS Mincho" w:hAnsi="Palatino Linotype" w:cs="Arial"/>
                <w:i/>
              </w:rPr>
              <w:t>“</w:t>
            </w:r>
            <w:r w:rsidRPr="0052787A">
              <w:rPr>
                <w:rFonts w:ascii="Palatino Linotype" w:eastAsia="MS Mincho" w:hAnsi="Palatino Linotype" w:cs="Arial"/>
                <w:i/>
              </w:rPr>
              <w:t>Que se me informe si alguno o algunos de los medicamentos en listados NO forma parte del inventario del periodo mencionado.</w:t>
            </w:r>
            <w:r>
              <w:rPr>
                <w:rFonts w:ascii="Palatino Linotype" w:eastAsia="MS Mincho" w:hAnsi="Palatino Linotype" w:cs="Arial"/>
                <w:i/>
              </w:rPr>
              <w:t>” (Sic)</w:t>
            </w:r>
          </w:p>
        </w:tc>
        <w:tc>
          <w:tcPr>
            <w:tcW w:w="2693" w:type="dxa"/>
            <w:vMerge/>
          </w:tcPr>
          <w:p w14:paraId="5B0A666C" w14:textId="06BEBD6F" w:rsidR="004A19AF" w:rsidRDefault="004A19AF" w:rsidP="0052787A">
            <w:pPr>
              <w:widowControl w:val="0"/>
              <w:tabs>
                <w:tab w:val="left" w:pos="-59"/>
              </w:tabs>
              <w:autoSpaceDE w:val="0"/>
              <w:autoSpaceDN w:val="0"/>
              <w:adjustRightInd w:val="0"/>
              <w:spacing w:before="240" w:after="240"/>
              <w:ind w:right="39"/>
              <w:contextualSpacing/>
              <w:jc w:val="both"/>
              <w:rPr>
                <w:rFonts w:ascii="Palatino Linotype" w:eastAsia="MS Mincho" w:hAnsi="Palatino Linotype" w:cs="Arial"/>
                <w:i/>
                <w:sz w:val="20"/>
                <w:szCs w:val="20"/>
                <w:lang w:val="es-MX"/>
              </w:rPr>
            </w:pPr>
          </w:p>
        </w:tc>
        <w:tc>
          <w:tcPr>
            <w:tcW w:w="1984" w:type="dxa"/>
            <w:vMerge/>
          </w:tcPr>
          <w:p w14:paraId="39081BA5" w14:textId="163297F7" w:rsidR="004A19AF" w:rsidRDefault="004A19AF"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276" w:type="dxa"/>
          </w:tcPr>
          <w:p w14:paraId="07195DB0" w14:textId="0076B4F8" w:rsidR="004A19AF" w:rsidRDefault="004A19AF"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B748FA">
              <w:rPr>
                <w:rFonts w:ascii="Palatino Linotype" w:eastAsia="MS Mincho" w:hAnsi="Palatino Linotype" w:cs="Arial"/>
                <w:i/>
                <w:sz w:val="18"/>
                <w:szCs w:val="20"/>
                <w:lang w:val="es-MX"/>
              </w:rPr>
              <w:t>Actos Consentidos</w:t>
            </w:r>
          </w:p>
        </w:tc>
      </w:tr>
      <w:tr w:rsidR="004A19AF" w14:paraId="799E7DA1" w14:textId="77777777" w:rsidTr="0052787A">
        <w:tc>
          <w:tcPr>
            <w:tcW w:w="628" w:type="dxa"/>
          </w:tcPr>
          <w:p w14:paraId="70890BCE" w14:textId="644BE3F0" w:rsidR="004A19AF" w:rsidRDefault="004A19AF"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Pr>
                <w:rFonts w:ascii="Palatino Linotype" w:eastAsia="MS Mincho" w:hAnsi="Palatino Linotype" w:cs="Arial"/>
                <w:i/>
                <w:sz w:val="20"/>
                <w:szCs w:val="20"/>
                <w:lang w:val="es-MX"/>
              </w:rPr>
              <w:t>3</w:t>
            </w:r>
          </w:p>
        </w:tc>
        <w:tc>
          <w:tcPr>
            <w:tcW w:w="2628" w:type="dxa"/>
          </w:tcPr>
          <w:p w14:paraId="5496E36F" w14:textId="68E65AB0" w:rsidR="004A19AF" w:rsidRDefault="004A19AF"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Pr>
                <w:rFonts w:ascii="Palatino Linotype" w:eastAsia="MS Mincho" w:hAnsi="Palatino Linotype" w:cs="Arial"/>
                <w:i/>
                <w:sz w:val="20"/>
                <w:szCs w:val="20"/>
              </w:rPr>
              <w:t>“</w:t>
            </w:r>
            <w:r w:rsidRPr="00296986">
              <w:rPr>
                <w:rFonts w:ascii="Palatino Linotype" w:eastAsia="MS Mincho" w:hAnsi="Palatino Linotype" w:cs="Arial"/>
                <w:i/>
                <w:sz w:val="20"/>
                <w:szCs w:val="20"/>
              </w:rPr>
              <w:t>Que se me informe si alguno o algunos de los medicamentos en listados SI forma parte del inventario pero no fue adquirido en el periodo mencionado, indicando la razón por la que no fue adquirido.</w:t>
            </w:r>
            <w:r>
              <w:rPr>
                <w:rFonts w:ascii="Palatino Linotype" w:eastAsia="MS Mincho" w:hAnsi="Palatino Linotype" w:cs="Arial"/>
                <w:i/>
                <w:sz w:val="20"/>
                <w:szCs w:val="20"/>
              </w:rPr>
              <w:t>” (Sic)</w:t>
            </w:r>
          </w:p>
        </w:tc>
        <w:tc>
          <w:tcPr>
            <w:tcW w:w="2693" w:type="dxa"/>
            <w:vMerge/>
          </w:tcPr>
          <w:p w14:paraId="3B9FEE12" w14:textId="1A0C609D" w:rsidR="004A19AF" w:rsidRDefault="004A19AF"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017CECBA" w14:textId="571F7786" w:rsidR="004A19AF" w:rsidRPr="00296986" w:rsidRDefault="004A19AF" w:rsidP="00296986">
            <w:pPr>
              <w:tabs>
                <w:tab w:val="left" w:pos="0"/>
                <w:tab w:val="left" w:pos="426"/>
              </w:tabs>
              <w:spacing w:before="240" w:after="240"/>
              <w:ind w:right="49"/>
              <w:contextualSpacing/>
              <w:jc w:val="both"/>
              <w:rPr>
                <w:rFonts w:ascii="Palatino Linotype" w:eastAsia="Calibri" w:hAnsi="Palatino Linotype"/>
                <w:b/>
                <w:i/>
                <w:sz w:val="20"/>
                <w:szCs w:val="20"/>
                <w:lang w:eastAsia="en-US"/>
              </w:rPr>
            </w:pPr>
          </w:p>
        </w:tc>
        <w:tc>
          <w:tcPr>
            <w:tcW w:w="1276" w:type="dxa"/>
          </w:tcPr>
          <w:p w14:paraId="30925A49" w14:textId="343911DD" w:rsidR="004A19AF" w:rsidRDefault="004A19AF"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4A19AF">
              <w:rPr>
                <w:rFonts w:ascii="Palatino Linotype" w:eastAsia="MS Mincho" w:hAnsi="Palatino Linotype" w:cs="Arial"/>
                <w:i/>
                <w:sz w:val="20"/>
                <w:szCs w:val="20"/>
                <w:lang w:val="es-MX"/>
              </w:rPr>
              <w:t>Actos Consentidos</w:t>
            </w:r>
          </w:p>
        </w:tc>
      </w:tr>
      <w:tr w:rsidR="004A19AF" w14:paraId="699E6FDC" w14:textId="77777777" w:rsidTr="0065775C">
        <w:tc>
          <w:tcPr>
            <w:tcW w:w="628" w:type="dxa"/>
          </w:tcPr>
          <w:p w14:paraId="309A1846" w14:textId="5F29D8A2" w:rsidR="004A19AF" w:rsidRDefault="004A19AF"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Pr>
                <w:rFonts w:ascii="Palatino Linotype" w:eastAsia="MS Mincho" w:hAnsi="Palatino Linotype" w:cs="Arial"/>
                <w:i/>
                <w:sz w:val="20"/>
                <w:szCs w:val="20"/>
                <w:lang w:val="es-MX"/>
              </w:rPr>
              <w:t>4</w:t>
            </w:r>
          </w:p>
        </w:tc>
        <w:tc>
          <w:tcPr>
            <w:tcW w:w="2628" w:type="dxa"/>
          </w:tcPr>
          <w:p w14:paraId="22A20036" w14:textId="73419C92" w:rsidR="004A19AF" w:rsidRDefault="004A19AF"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Pr>
                <w:rFonts w:ascii="Palatino Linotype" w:eastAsia="MS Mincho" w:hAnsi="Palatino Linotype" w:cs="Arial"/>
                <w:i/>
                <w:sz w:val="20"/>
                <w:szCs w:val="20"/>
              </w:rPr>
              <w:t>“Q</w:t>
            </w:r>
            <w:r w:rsidRPr="00296986">
              <w:rPr>
                <w:rFonts w:ascii="Palatino Linotype" w:eastAsia="MS Mincho" w:hAnsi="Palatino Linotype" w:cs="Arial"/>
                <w:i/>
                <w:sz w:val="20"/>
                <w:szCs w:val="20"/>
              </w:rPr>
              <w:t>ue se me proporcione listado de medicamentos que conformó el inventario de adquisiciones de medicamentos que adquirió ISEM en el periodo señalado, es decir todos los que se encuentren en el haber del inventario. (Este numeral solicita un listado completo y no únicamente los medicamentos en listados, comprendiendo únicamente su nombre). </w:t>
            </w:r>
            <w:r>
              <w:rPr>
                <w:rFonts w:ascii="Palatino Linotype" w:eastAsia="MS Mincho" w:hAnsi="Palatino Linotype" w:cs="Arial"/>
                <w:i/>
                <w:sz w:val="20"/>
                <w:szCs w:val="20"/>
              </w:rPr>
              <w:t>“ (Sic)</w:t>
            </w:r>
          </w:p>
        </w:tc>
        <w:tc>
          <w:tcPr>
            <w:tcW w:w="2693" w:type="dxa"/>
            <w:vMerge/>
          </w:tcPr>
          <w:p w14:paraId="3BEED5BC" w14:textId="75E43734" w:rsidR="004A19AF" w:rsidRDefault="004A19AF"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548A5706" w14:textId="7A3D83EC" w:rsidR="004A19AF" w:rsidRDefault="004A19AF"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276" w:type="dxa"/>
          </w:tcPr>
          <w:p w14:paraId="5A397731" w14:textId="44FC5FD7" w:rsidR="004A19AF" w:rsidRDefault="004A19AF"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4A19AF">
              <w:rPr>
                <w:rFonts w:ascii="Palatino Linotype" w:eastAsia="MS Mincho" w:hAnsi="Palatino Linotype" w:cs="Arial"/>
                <w:i/>
                <w:sz w:val="20"/>
                <w:szCs w:val="20"/>
                <w:lang w:val="es-MX"/>
              </w:rPr>
              <w:t>Actos Consentidos</w:t>
            </w:r>
          </w:p>
        </w:tc>
      </w:tr>
      <w:tr w:rsidR="004A19AF" w14:paraId="47F941BF" w14:textId="77777777" w:rsidTr="0065775C">
        <w:tc>
          <w:tcPr>
            <w:tcW w:w="628" w:type="dxa"/>
          </w:tcPr>
          <w:p w14:paraId="6F765195" w14:textId="42CA0107" w:rsidR="004A19AF" w:rsidRDefault="004A19AF"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Pr>
                <w:rFonts w:ascii="Palatino Linotype" w:eastAsia="MS Mincho" w:hAnsi="Palatino Linotype" w:cs="Arial"/>
                <w:i/>
                <w:sz w:val="20"/>
                <w:szCs w:val="20"/>
                <w:lang w:val="es-MX"/>
              </w:rPr>
              <w:t>5</w:t>
            </w:r>
          </w:p>
        </w:tc>
        <w:tc>
          <w:tcPr>
            <w:tcW w:w="2628" w:type="dxa"/>
          </w:tcPr>
          <w:p w14:paraId="2924B9FD" w14:textId="3CB1B2EF" w:rsidR="004A19AF" w:rsidRPr="00296986" w:rsidRDefault="004A19AF" w:rsidP="00296986">
            <w:pPr>
              <w:tabs>
                <w:tab w:val="left" w:pos="0"/>
                <w:tab w:val="left" w:pos="426"/>
              </w:tabs>
              <w:spacing w:before="240" w:after="240"/>
              <w:ind w:right="49"/>
              <w:contextualSpacing/>
              <w:jc w:val="both"/>
              <w:rPr>
                <w:rFonts w:ascii="Palatino Linotype" w:eastAsia="MS Mincho" w:hAnsi="Palatino Linotype" w:cs="Arial"/>
                <w:i/>
                <w:sz w:val="20"/>
                <w:szCs w:val="20"/>
              </w:rPr>
            </w:pPr>
            <w:r>
              <w:rPr>
                <w:rFonts w:ascii="Palatino Linotype" w:eastAsia="MS Mincho" w:hAnsi="Palatino Linotype" w:cs="Arial"/>
                <w:i/>
                <w:sz w:val="20"/>
                <w:szCs w:val="20"/>
              </w:rPr>
              <w:t>“</w:t>
            </w:r>
            <w:r w:rsidRPr="00296986">
              <w:rPr>
                <w:rFonts w:ascii="Palatino Linotype" w:eastAsia="MS Mincho" w:hAnsi="Palatino Linotype" w:cs="Arial"/>
                <w:i/>
                <w:sz w:val="20"/>
                <w:szCs w:val="20"/>
              </w:rPr>
              <w:t>Que se me informe respecto a los medicamentos en listados ¿cuántos y cuáles de ellos se adquirieron y/o entregaron para el Hospital General Ecatepec Las Américas, en el periodo indicado?</w:t>
            </w:r>
            <w:r>
              <w:rPr>
                <w:rFonts w:ascii="Palatino Linotype" w:eastAsia="MS Mincho" w:hAnsi="Palatino Linotype" w:cs="Arial"/>
                <w:i/>
                <w:sz w:val="20"/>
                <w:szCs w:val="20"/>
              </w:rPr>
              <w:t>” (Sic)</w:t>
            </w:r>
            <w:r w:rsidRPr="00296986">
              <w:rPr>
                <w:rFonts w:ascii="Palatino Linotype" w:eastAsia="MS Mincho" w:hAnsi="Palatino Linotype" w:cs="Arial"/>
                <w:i/>
                <w:sz w:val="20"/>
                <w:szCs w:val="20"/>
              </w:rPr>
              <w:t> </w:t>
            </w:r>
          </w:p>
        </w:tc>
        <w:tc>
          <w:tcPr>
            <w:tcW w:w="2693" w:type="dxa"/>
            <w:vMerge/>
          </w:tcPr>
          <w:p w14:paraId="00FFF84E" w14:textId="69400803" w:rsidR="004A19AF" w:rsidRDefault="004A19AF"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76E57032" w14:textId="0624AC2D" w:rsidR="004A19AF" w:rsidRDefault="004A19AF"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276" w:type="dxa"/>
          </w:tcPr>
          <w:p w14:paraId="5B0E2048" w14:textId="4E23CBA2" w:rsidR="004A19AF" w:rsidRDefault="004A19AF"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4A19AF">
              <w:rPr>
                <w:rFonts w:ascii="Palatino Linotype" w:eastAsia="MS Mincho" w:hAnsi="Palatino Linotype" w:cs="Arial"/>
                <w:i/>
                <w:sz w:val="20"/>
                <w:szCs w:val="20"/>
                <w:lang w:val="es-MX"/>
              </w:rPr>
              <w:t>Actos Consentidos</w:t>
            </w:r>
          </w:p>
        </w:tc>
      </w:tr>
      <w:tr w:rsidR="004A19AF" w14:paraId="331BEB9F" w14:textId="77777777" w:rsidTr="0065775C">
        <w:tc>
          <w:tcPr>
            <w:tcW w:w="628" w:type="dxa"/>
          </w:tcPr>
          <w:p w14:paraId="38082EA2" w14:textId="519B38A9" w:rsidR="004A19AF" w:rsidRDefault="004A19AF"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Pr>
                <w:rFonts w:ascii="Palatino Linotype" w:eastAsia="MS Mincho" w:hAnsi="Palatino Linotype" w:cs="Arial"/>
                <w:i/>
                <w:sz w:val="20"/>
                <w:szCs w:val="20"/>
                <w:lang w:val="es-MX"/>
              </w:rPr>
              <w:t>6</w:t>
            </w:r>
          </w:p>
        </w:tc>
        <w:tc>
          <w:tcPr>
            <w:tcW w:w="2628" w:type="dxa"/>
          </w:tcPr>
          <w:p w14:paraId="2CF1C1DD" w14:textId="0C2AB7A4" w:rsidR="004A19AF" w:rsidRDefault="004A19AF"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Pr>
                <w:rFonts w:ascii="Palatino Linotype" w:eastAsia="MS Mincho" w:hAnsi="Palatino Linotype" w:cs="Arial"/>
                <w:i/>
                <w:sz w:val="20"/>
                <w:szCs w:val="20"/>
              </w:rPr>
              <w:t>“</w:t>
            </w:r>
            <w:r w:rsidRPr="00296986">
              <w:rPr>
                <w:rFonts w:ascii="Palatino Linotype" w:eastAsia="MS Mincho" w:hAnsi="Palatino Linotype" w:cs="Arial"/>
                <w:i/>
                <w:sz w:val="20"/>
                <w:szCs w:val="20"/>
              </w:rPr>
              <w:t xml:space="preserve">Que se me proporcione listado de medicamentos que conforman el inventario de adquisiciones de </w:t>
            </w:r>
            <w:r w:rsidRPr="00296986">
              <w:rPr>
                <w:rFonts w:ascii="Palatino Linotype" w:eastAsia="MS Mincho" w:hAnsi="Palatino Linotype" w:cs="Arial"/>
                <w:i/>
                <w:sz w:val="20"/>
                <w:szCs w:val="20"/>
              </w:rPr>
              <w:lastRenderedPageBreak/>
              <w:t>medicamentos que actualmente adquiere ISEM, es decir todos los que se encuentran en el haber del inventario de ISEM. (Este numeral solicita un listado completo y no únicamente de los medicamentos en listados, comprendiendo únicamente su nombre).</w:t>
            </w:r>
            <w:r>
              <w:rPr>
                <w:rFonts w:ascii="Palatino Linotype" w:eastAsia="MS Mincho" w:hAnsi="Palatino Linotype" w:cs="Arial"/>
                <w:i/>
                <w:sz w:val="20"/>
                <w:szCs w:val="20"/>
              </w:rPr>
              <w:t>” (Sic)</w:t>
            </w:r>
          </w:p>
        </w:tc>
        <w:tc>
          <w:tcPr>
            <w:tcW w:w="2693" w:type="dxa"/>
            <w:vMerge/>
          </w:tcPr>
          <w:p w14:paraId="51A6F9ED" w14:textId="3821A1F5" w:rsidR="004A19AF" w:rsidRDefault="004A19AF"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0DCECD3F" w14:textId="525BEEBA" w:rsidR="004A19AF" w:rsidRDefault="004A19AF" w:rsidP="00296986">
            <w:pPr>
              <w:jc w:val="both"/>
              <w:rPr>
                <w:rFonts w:ascii="Palatino Linotype" w:eastAsia="MS Mincho" w:hAnsi="Palatino Linotype" w:cs="Arial"/>
                <w:i/>
                <w:sz w:val="20"/>
                <w:szCs w:val="20"/>
                <w:lang w:val="es-MX"/>
              </w:rPr>
            </w:pPr>
          </w:p>
        </w:tc>
        <w:tc>
          <w:tcPr>
            <w:tcW w:w="1276" w:type="dxa"/>
          </w:tcPr>
          <w:p w14:paraId="51A49CB0" w14:textId="06AB2E6B" w:rsidR="004A19AF" w:rsidRDefault="004A19AF"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4A19AF">
              <w:rPr>
                <w:rFonts w:ascii="Palatino Linotype" w:eastAsia="MS Mincho" w:hAnsi="Palatino Linotype" w:cs="Arial"/>
                <w:i/>
                <w:sz w:val="20"/>
                <w:szCs w:val="20"/>
                <w:lang w:val="es-MX"/>
              </w:rPr>
              <w:t>Actos Consentidos</w:t>
            </w:r>
          </w:p>
        </w:tc>
      </w:tr>
    </w:tbl>
    <w:p w14:paraId="7D8C2F3D" w14:textId="77777777" w:rsidR="00EB338E" w:rsidRPr="00212B2C" w:rsidRDefault="00EB338E"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p w14:paraId="604CE4FE" w14:textId="77777777" w:rsidR="00EB338E" w:rsidRPr="00EB338E" w:rsidRDefault="00EB338E" w:rsidP="00EB338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729DB26D" w14:textId="78FF19A9" w:rsidR="0065775C" w:rsidRPr="0065775C" w:rsidRDefault="00EB338E" w:rsidP="0065775C">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Pr>
          <w:rFonts w:ascii="Palatino Linotype" w:eastAsia="MS Mincho" w:hAnsi="Palatino Linotype" w:cs="Arial"/>
          <w:color w:val="000000"/>
          <w:lang w:val="es-ES_tradnl"/>
        </w:rPr>
        <w:t>Así las cosas</w:t>
      </w:r>
      <w:r w:rsidR="00C548CF" w:rsidRPr="007D7513">
        <w:rPr>
          <w:rFonts w:ascii="Palatino Linotype" w:eastAsia="MS Mincho" w:hAnsi="Palatino Linotype" w:cs="Arial"/>
          <w:color w:val="000000"/>
          <w:lang w:val="es-ES_tradnl"/>
        </w:rPr>
        <w:t xml:space="preserve">, </w:t>
      </w:r>
      <w:bookmarkEnd w:id="58"/>
      <w:r w:rsidR="0065775C">
        <w:rPr>
          <w:rFonts w:ascii="Palatino Linotype" w:eastAsia="MS Mincho" w:hAnsi="Palatino Linotype" w:cs="Arial"/>
          <w:color w:val="000000"/>
          <w:lang w:val="es-ES_tradnl"/>
        </w:rPr>
        <w:t>es necesario señalar que</w:t>
      </w:r>
      <w:r w:rsidR="0065775C" w:rsidRPr="0065775C">
        <w:rPr>
          <w:rFonts w:ascii="Palatino Linotype" w:hAnsi="Palatino Linotype" w:cs="Arial"/>
          <w:lang w:eastAsia="es-MX"/>
        </w:rPr>
        <w:t xml:space="preserve">, </w:t>
      </w:r>
      <w:r w:rsidR="0065775C" w:rsidRPr="0065775C">
        <w:rPr>
          <w:rFonts w:ascii="Palatino Linotype" w:eastAsia="Calibri" w:hAnsi="Palatino Linotype" w:cs="Arial"/>
          <w:bCs/>
        </w:rPr>
        <w:t>es pertinente mencionar que si bien el ente recurrido asume contar c</w:t>
      </w:r>
      <w:r w:rsidR="0065775C">
        <w:rPr>
          <w:rFonts w:ascii="Palatino Linotype" w:eastAsia="Calibri" w:hAnsi="Palatino Linotype" w:cs="Arial"/>
          <w:bCs/>
        </w:rPr>
        <w:t>on la información solicitada al realizar entrega de la información</w:t>
      </w:r>
      <w:r w:rsidR="0065775C" w:rsidRPr="0065775C">
        <w:rPr>
          <w:rFonts w:ascii="Palatino Linotype" w:eastAsia="Calibri" w:hAnsi="Palatino Linotype" w:cs="Arial"/>
          <w:bCs/>
        </w:rPr>
        <w:t xml:space="preserve">, </w:t>
      </w:r>
      <w:r w:rsidR="0065775C" w:rsidRPr="0065775C">
        <w:rPr>
          <w:rFonts w:ascii="Palatino Linotype" w:eastAsia="MS Mincho" w:hAnsi="Palatino Linotype"/>
          <w:lang w:eastAsia="es-ES_tradnl"/>
        </w:rPr>
        <w:t xml:space="preserve">el </w:t>
      </w:r>
      <w:r w:rsidR="0065775C" w:rsidRPr="0065775C">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26D2F0E4" w14:textId="77777777" w:rsidR="0065775C" w:rsidRPr="00926F09" w:rsidRDefault="0065775C" w:rsidP="0065775C">
      <w:pPr>
        <w:spacing w:after="160" w:line="360" w:lineRule="auto"/>
        <w:jc w:val="both"/>
        <w:rPr>
          <w:rFonts w:ascii="Palatino Linotype" w:hAnsi="Palatino Linotype" w:cs="Arial"/>
        </w:rPr>
      </w:pPr>
    </w:p>
    <w:p w14:paraId="057026E2" w14:textId="77777777" w:rsidR="0065775C" w:rsidRPr="00926F09" w:rsidRDefault="0065775C" w:rsidP="0065775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926F09">
        <w:rPr>
          <w:rFonts w:ascii="Palatino Linotype" w:eastAsia="Calibri" w:hAnsi="Palatino Linotype"/>
          <w:b/>
          <w:i/>
          <w:lang w:val="es-MX" w:eastAsia="es-ES_tradnl"/>
        </w:rPr>
        <w:t>Artículo 18.</w:t>
      </w:r>
      <w:r w:rsidRPr="00926F09">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3A906D97" w14:textId="77777777" w:rsidR="0065775C" w:rsidRPr="00926F09" w:rsidRDefault="0065775C" w:rsidP="0065775C">
      <w:pPr>
        <w:spacing w:line="360" w:lineRule="auto"/>
        <w:jc w:val="both"/>
        <w:rPr>
          <w:rFonts w:ascii="Palatino Linotype" w:hAnsi="Palatino Linotype" w:cs="Arial"/>
        </w:rPr>
      </w:pPr>
    </w:p>
    <w:p w14:paraId="51C90A41" w14:textId="77777777" w:rsidR="0065775C" w:rsidRPr="00926F09" w:rsidRDefault="0065775C" w:rsidP="0065775C">
      <w:pPr>
        <w:numPr>
          <w:ilvl w:val="0"/>
          <w:numId w:val="3"/>
        </w:numPr>
        <w:spacing w:after="160" w:line="360" w:lineRule="auto"/>
        <w:ind w:left="0" w:firstLine="0"/>
        <w:jc w:val="both"/>
        <w:rPr>
          <w:rFonts w:ascii="Palatino Linotype" w:hAnsi="Palatino Linotype" w:cs="Arial"/>
        </w:rPr>
      </w:pPr>
      <w:r w:rsidRPr="00926F09">
        <w:rPr>
          <w:rFonts w:ascii="Palatino Linotype" w:eastAsia="Calibri" w:hAnsi="Palatino Linotype" w:cs="Arial"/>
          <w:lang w:val="es-MX" w:eastAsia="en-US"/>
        </w:rPr>
        <w:t xml:space="preserve">Por otro lado, </w:t>
      </w:r>
      <w:r w:rsidRPr="00926F09">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26F09">
        <w:rPr>
          <w:rFonts w:ascii="Palatino Linotype" w:hAnsi="Palatino Linotype"/>
          <w:b/>
          <w:lang w:val="es-MX" w:eastAsia="es-MX"/>
        </w:rPr>
        <w:t>SUJETOS OBLIGADOS</w:t>
      </w:r>
      <w:r w:rsidRPr="00926F09">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289B35A2" w14:textId="77777777" w:rsidR="0065775C" w:rsidRPr="00926F09" w:rsidRDefault="0065775C" w:rsidP="0065775C">
      <w:pPr>
        <w:spacing w:line="360" w:lineRule="auto"/>
        <w:jc w:val="both"/>
        <w:rPr>
          <w:rFonts w:ascii="Palatino Linotype" w:hAnsi="Palatino Linotype" w:cs="Arial"/>
        </w:rPr>
      </w:pPr>
    </w:p>
    <w:p w14:paraId="65654F68" w14:textId="77777777" w:rsidR="0065775C" w:rsidRPr="00926F09" w:rsidRDefault="0065775C" w:rsidP="0065775C">
      <w:pPr>
        <w:spacing w:after="160" w:line="360" w:lineRule="auto"/>
        <w:ind w:left="567" w:right="567"/>
        <w:jc w:val="both"/>
        <w:rPr>
          <w:rFonts w:ascii="Palatino Linotype" w:hAnsi="Palatino Linotype"/>
          <w:i/>
          <w:lang w:eastAsia="en-US"/>
        </w:rPr>
      </w:pPr>
      <w:r w:rsidRPr="00926F09">
        <w:rPr>
          <w:rFonts w:ascii="Palatino Linotype" w:hAnsi="Palatino Linotype"/>
          <w:i/>
          <w:lang w:eastAsia="en-US"/>
        </w:rPr>
        <w:t>“</w:t>
      </w:r>
      <w:r w:rsidRPr="00926F09">
        <w:rPr>
          <w:rFonts w:ascii="Palatino Linotype" w:hAnsi="Palatino Linotype"/>
          <w:b/>
          <w:i/>
          <w:lang w:eastAsia="en-US"/>
        </w:rPr>
        <w:t>Artículo 4.</w:t>
      </w:r>
      <w:r w:rsidRPr="00926F09">
        <w:rPr>
          <w:rFonts w:ascii="Palatino Linotype" w:hAnsi="Palatino Linotype"/>
          <w:i/>
          <w:lang w:eastAsia="en-US"/>
        </w:rPr>
        <w:t xml:space="preserve"> </w:t>
      </w:r>
    </w:p>
    <w:p w14:paraId="7AA43486" w14:textId="77777777" w:rsidR="0065775C" w:rsidRPr="00926F09" w:rsidRDefault="0065775C" w:rsidP="0065775C">
      <w:pPr>
        <w:spacing w:after="160" w:line="360" w:lineRule="auto"/>
        <w:ind w:left="567" w:right="567"/>
        <w:jc w:val="both"/>
        <w:rPr>
          <w:rFonts w:ascii="Palatino Linotype" w:hAnsi="Palatino Linotype"/>
          <w:i/>
          <w:lang w:eastAsia="en-US"/>
        </w:rPr>
      </w:pPr>
    </w:p>
    <w:p w14:paraId="08800087" w14:textId="77777777" w:rsidR="0065775C" w:rsidRPr="00926F09" w:rsidRDefault="0065775C" w:rsidP="0065775C">
      <w:pPr>
        <w:spacing w:after="160" w:line="360" w:lineRule="auto"/>
        <w:ind w:left="567" w:right="567"/>
        <w:jc w:val="both"/>
        <w:rPr>
          <w:rFonts w:ascii="Palatino Linotype" w:hAnsi="Palatino Linotype"/>
          <w:i/>
          <w:lang w:eastAsia="en-US"/>
        </w:rPr>
      </w:pPr>
      <w:r w:rsidRPr="00926F09">
        <w:rPr>
          <w:rFonts w:ascii="Palatino Linotype" w:hAnsi="Palatino Linotype"/>
          <w:i/>
          <w:lang w:eastAsia="en-US"/>
        </w:rPr>
        <w:t>(…)</w:t>
      </w:r>
    </w:p>
    <w:p w14:paraId="31A0FAA9" w14:textId="77777777" w:rsidR="0065775C" w:rsidRPr="00926F09" w:rsidRDefault="0065775C" w:rsidP="0065775C">
      <w:pPr>
        <w:spacing w:after="160" w:line="360" w:lineRule="auto"/>
        <w:ind w:left="567" w:right="567"/>
        <w:jc w:val="both"/>
        <w:rPr>
          <w:rFonts w:ascii="Palatino Linotype" w:hAnsi="Palatino Linotype"/>
          <w:i/>
          <w:lang w:eastAsia="en-US"/>
        </w:rPr>
      </w:pPr>
      <w:r w:rsidRPr="00926F09">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926F09">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926F09">
        <w:rPr>
          <w:rFonts w:ascii="Palatino Linotype" w:hAnsi="Palatino Linotype"/>
          <w:b/>
          <w:i/>
          <w:lang w:eastAsia="en-US"/>
        </w:rPr>
        <w:t>principio de máxima publicidad</w:t>
      </w:r>
      <w:r w:rsidRPr="00926F09">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07BCE10B" w14:textId="77777777" w:rsidR="0065775C" w:rsidRPr="00926F09" w:rsidRDefault="0065775C" w:rsidP="0065775C">
      <w:pPr>
        <w:spacing w:after="160" w:line="360" w:lineRule="auto"/>
        <w:ind w:left="567" w:right="567"/>
        <w:jc w:val="both"/>
        <w:rPr>
          <w:rFonts w:ascii="Palatino Linotype" w:hAnsi="Palatino Linotype"/>
          <w:i/>
          <w:lang w:eastAsia="en-US"/>
        </w:rPr>
      </w:pPr>
    </w:p>
    <w:p w14:paraId="74120696" w14:textId="77777777" w:rsidR="0065775C" w:rsidRPr="00926F09" w:rsidRDefault="0065775C" w:rsidP="0065775C">
      <w:pPr>
        <w:spacing w:after="160" w:line="360" w:lineRule="auto"/>
        <w:ind w:left="567" w:right="567"/>
        <w:jc w:val="both"/>
        <w:rPr>
          <w:rFonts w:ascii="Palatino Linotype" w:hAnsi="Palatino Linotype"/>
          <w:i/>
          <w:lang w:eastAsia="en-US"/>
        </w:rPr>
      </w:pPr>
      <w:r w:rsidRPr="00926F09">
        <w:rPr>
          <w:rFonts w:ascii="Palatino Linotype" w:hAnsi="Palatino Linotype"/>
          <w:i/>
          <w:lang w:eastAsia="en-US"/>
        </w:rPr>
        <w:t>(…)</w:t>
      </w:r>
    </w:p>
    <w:p w14:paraId="72938D0B" w14:textId="77777777" w:rsidR="0065775C" w:rsidRPr="00926F09" w:rsidRDefault="0065775C" w:rsidP="0065775C">
      <w:pPr>
        <w:spacing w:after="160" w:line="360" w:lineRule="auto"/>
        <w:ind w:right="567"/>
        <w:jc w:val="both"/>
        <w:rPr>
          <w:rFonts w:ascii="Palatino Linotype" w:hAnsi="Palatino Linotype"/>
          <w:lang w:eastAsia="en-US"/>
        </w:rPr>
      </w:pPr>
    </w:p>
    <w:p w14:paraId="2196D636" w14:textId="77777777" w:rsidR="0065775C" w:rsidRPr="00926F09" w:rsidRDefault="0065775C" w:rsidP="0065775C">
      <w:pPr>
        <w:spacing w:after="160" w:line="360" w:lineRule="auto"/>
        <w:ind w:left="567" w:right="567"/>
        <w:jc w:val="both"/>
        <w:rPr>
          <w:rFonts w:ascii="Palatino Linotype" w:hAnsi="Palatino Linotype"/>
          <w:i/>
          <w:lang w:eastAsia="en-US"/>
        </w:rPr>
      </w:pPr>
      <w:r w:rsidRPr="00926F09">
        <w:rPr>
          <w:rFonts w:ascii="Palatino Linotype" w:hAnsi="Palatino Linotype"/>
          <w:i/>
          <w:lang w:eastAsia="en-US"/>
        </w:rPr>
        <w:t>(Énfasis añadido)</w:t>
      </w:r>
    </w:p>
    <w:p w14:paraId="32A488CB" w14:textId="77777777" w:rsidR="0065775C" w:rsidRPr="00926F09" w:rsidRDefault="0065775C" w:rsidP="0065775C">
      <w:pPr>
        <w:spacing w:line="360" w:lineRule="auto"/>
        <w:jc w:val="both"/>
        <w:rPr>
          <w:rFonts w:ascii="Palatino Linotype" w:hAnsi="Palatino Linotype" w:cs="Arial"/>
        </w:rPr>
      </w:pPr>
    </w:p>
    <w:p w14:paraId="6D20AFE8" w14:textId="77777777" w:rsidR="0065775C" w:rsidRPr="00926F09" w:rsidRDefault="0065775C" w:rsidP="0065775C">
      <w:pPr>
        <w:numPr>
          <w:ilvl w:val="0"/>
          <w:numId w:val="3"/>
        </w:numPr>
        <w:spacing w:after="160" w:line="360" w:lineRule="auto"/>
        <w:ind w:left="0" w:firstLine="0"/>
        <w:jc w:val="both"/>
        <w:rPr>
          <w:rFonts w:ascii="Palatino Linotype" w:hAnsi="Palatino Linotype" w:cs="Arial"/>
        </w:rPr>
      </w:pPr>
      <w:r w:rsidRPr="00926F09">
        <w:rPr>
          <w:rFonts w:ascii="Palatino Linotype" w:eastAsia="Calibri" w:hAnsi="Palatino Linotype" w:cs="Arial"/>
          <w:lang w:val="es-MX" w:eastAsia="en-US"/>
        </w:rPr>
        <w:t xml:space="preserve">En ese sentido, no debe de pasar de vista para el </w:t>
      </w:r>
      <w:r w:rsidRPr="00926F09">
        <w:rPr>
          <w:rFonts w:ascii="Palatino Linotype" w:eastAsia="Calibri" w:hAnsi="Palatino Linotype" w:cs="Arial"/>
          <w:b/>
          <w:lang w:val="es-MX" w:eastAsia="en-US"/>
        </w:rPr>
        <w:t>SUJETO OBLIGADO</w:t>
      </w:r>
      <w:r w:rsidRPr="00926F09">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w:t>
      </w:r>
      <w:r w:rsidRPr="00926F09">
        <w:rPr>
          <w:rFonts w:ascii="Palatino Linotype" w:eastAsia="Calibri" w:hAnsi="Palatino Linotype" w:cs="Arial"/>
          <w:lang w:val="es-MX" w:eastAsia="en-US"/>
        </w:rPr>
        <w:lastRenderedPageBreak/>
        <w:t>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A094128" w14:textId="77777777" w:rsidR="0065775C" w:rsidRPr="00926F09" w:rsidRDefault="0065775C" w:rsidP="0065775C">
      <w:pPr>
        <w:spacing w:line="360" w:lineRule="auto"/>
        <w:jc w:val="both"/>
        <w:rPr>
          <w:rFonts w:ascii="Palatino Linotype" w:hAnsi="Palatino Linotype" w:cs="Arial"/>
        </w:rPr>
      </w:pPr>
    </w:p>
    <w:p w14:paraId="70156855" w14:textId="77777777" w:rsidR="0065775C" w:rsidRPr="00926F09" w:rsidRDefault="0065775C" w:rsidP="0065775C">
      <w:pPr>
        <w:spacing w:after="160" w:line="360" w:lineRule="auto"/>
        <w:ind w:left="567" w:right="567"/>
        <w:jc w:val="both"/>
        <w:rPr>
          <w:rFonts w:ascii="Palatino Linotype" w:eastAsia="Calibri" w:hAnsi="Palatino Linotype"/>
          <w:i/>
          <w:lang w:val="es-MX" w:eastAsia="en-US"/>
        </w:rPr>
      </w:pPr>
      <w:r w:rsidRPr="00926F09">
        <w:rPr>
          <w:rFonts w:ascii="Palatino Linotype" w:eastAsia="Calibri" w:hAnsi="Palatino Linotype"/>
          <w:i/>
          <w:lang w:val="es-MX" w:eastAsia="en-US"/>
        </w:rPr>
        <w:t>“</w:t>
      </w:r>
      <w:r w:rsidRPr="00926F09">
        <w:rPr>
          <w:rFonts w:ascii="Palatino Linotype" w:eastAsia="Calibri" w:hAnsi="Palatino Linotype"/>
          <w:b/>
          <w:i/>
          <w:lang w:val="es-MX" w:eastAsia="en-US"/>
        </w:rPr>
        <w:t>Artículo 8.</w:t>
      </w:r>
      <w:r w:rsidRPr="00926F09">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05065B1" w14:textId="77777777" w:rsidR="0065775C" w:rsidRPr="00926F09" w:rsidRDefault="0065775C" w:rsidP="0065775C">
      <w:pPr>
        <w:spacing w:after="160" w:line="360" w:lineRule="auto"/>
        <w:ind w:left="567" w:right="567"/>
        <w:jc w:val="both"/>
        <w:rPr>
          <w:rFonts w:ascii="Palatino Linotype" w:eastAsia="Calibri" w:hAnsi="Palatino Linotype"/>
          <w:i/>
          <w:lang w:val="es-MX" w:eastAsia="en-US"/>
        </w:rPr>
      </w:pPr>
    </w:p>
    <w:p w14:paraId="2759DE7D" w14:textId="77777777" w:rsidR="0065775C" w:rsidRPr="00926F09" w:rsidRDefault="0065775C" w:rsidP="0065775C">
      <w:pPr>
        <w:spacing w:after="160" w:line="360" w:lineRule="auto"/>
        <w:ind w:left="567" w:right="567"/>
        <w:jc w:val="both"/>
        <w:rPr>
          <w:rFonts w:ascii="Palatino Linotype" w:eastAsia="Calibri" w:hAnsi="Palatino Linotype"/>
          <w:i/>
          <w:lang w:val="es-MX" w:eastAsia="en-US"/>
        </w:rPr>
      </w:pPr>
      <w:r w:rsidRPr="00926F09">
        <w:rPr>
          <w:rFonts w:ascii="Palatino Linotype" w:eastAsia="Calibri" w:hAnsi="Palatino Linotype"/>
          <w:b/>
          <w:i/>
          <w:lang w:val="es-MX" w:eastAsia="en-US"/>
        </w:rPr>
        <w:t>En la aplicación e interpretación de la presente Ley deberá prevalecer el principio de máxima publicidad,</w:t>
      </w:r>
      <w:r w:rsidRPr="00926F09">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3DB93B2D" w14:textId="77777777" w:rsidR="0065775C" w:rsidRPr="00926F09" w:rsidRDefault="0065775C" w:rsidP="0065775C">
      <w:pPr>
        <w:spacing w:after="160" w:line="360" w:lineRule="auto"/>
        <w:ind w:left="567" w:right="567"/>
        <w:jc w:val="both"/>
        <w:rPr>
          <w:rFonts w:ascii="Palatino Linotype" w:eastAsia="Calibri" w:hAnsi="Palatino Linotype"/>
          <w:i/>
          <w:lang w:val="es-MX" w:eastAsia="en-US"/>
        </w:rPr>
      </w:pPr>
    </w:p>
    <w:p w14:paraId="06200671" w14:textId="77777777" w:rsidR="0065775C" w:rsidRPr="00926F09" w:rsidRDefault="0065775C" w:rsidP="0065775C">
      <w:pPr>
        <w:spacing w:after="160" w:line="360" w:lineRule="auto"/>
        <w:ind w:left="567" w:right="567"/>
        <w:jc w:val="both"/>
        <w:rPr>
          <w:rFonts w:ascii="Palatino Linotype" w:eastAsia="Calibri" w:hAnsi="Palatino Linotype"/>
          <w:i/>
          <w:lang w:val="es-MX" w:eastAsia="en-US"/>
        </w:rPr>
      </w:pPr>
      <w:r w:rsidRPr="00926F09">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15A3CF68" w14:textId="77777777" w:rsidR="0065775C" w:rsidRPr="00926F09" w:rsidRDefault="0065775C" w:rsidP="0065775C">
      <w:pPr>
        <w:spacing w:after="160" w:line="360" w:lineRule="auto"/>
        <w:ind w:left="567" w:right="567"/>
        <w:jc w:val="both"/>
        <w:rPr>
          <w:rFonts w:ascii="Palatino Linotype" w:eastAsia="Calibri" w:hAnsi="Palatino Linotype"/>
          <w:i/>
          <w:lang w:val="es-MX" w:eastAsia="en-US"/>
        </w:rPr>
      </w:pPr>
      <w:r w:rsidRPr="00926F09">
        <w:rPr>
          <w:rFonts w:ascii="Palatino Linotype" w:eastAsia="Calibri" w:hAnsi="Palatino Linotype"/>
          <w:i/>
          <w:lang w:val="es-MX" w:eastAsia="en-US"/>
        </w:rPr>
        <w:lastRenderedPageBreak/>
        <w:t>(Énfasis añadido)</w:t>
      </w:r>
    </w:p>
    <w:p w14:paraId="48587EA8" w14:textId="77777777" w:rsidR="0065775C" w:rsidRPr="00926F09" w:rsidRDefault="0065775C" w:rsidP="0065775C">
      <w:pPr>
        <w:spacing w:line="360" w:lineRule="auto"/>
        <w:jc w:val="both"/>
        <w:rPr>
          <w:rFonts w:ascii="Palatino Linotype" w:hAnsi="Palatino Linotype" w:cs="Arial"/>
        </w:rPr>
      </w:pPr>
    </w:p>
    <w:p w14:paraId="05FFBD84" w14:textId="77777777" w:rsidR="0065775C" w:rsidRPr="00926F09" w:rsidRDefault="0065775C" w:rsidP="0065775C">
      <w:pPr>
        <w:numPr>
          <w:ilvl w:val="0"/>
          <w:numId w:val="3"/>
        </w:numPr>
        <w:spacing w:after="160" w:line="360" w:lineRule="auto"/>
        <w:ind w:left="0" w:firstLine="0"/>
        <w:jc w:val="both"/>
        <w:rPr>
          <w:rFonts w:ascii="Palatino Linotype" w:hAnsi="Palatino Linotype" w:cs="Arial"/>
        </w:rPr>
      </w:pPr>
      <w:r w:rsidRPr="00926F0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3F161332" w14:textId="77777777" w:rsidR="0065775C" w:rsidRPr="00926F09" w:rsidRDefault="0065775C" w:rsidP="0065775C">
      <w:pPr>
        <w:spacing w:after="160" w:line="360" w:lineRule="auto"/>
        <w:jc w:val="both"/>
        <w:rPr>
          <w:rFonts w:ascii="Palatino Linotype" w:hAnsi="Palatino Linotype" w:cs="Arial"/>
        </w:rPr>
      </w:pPr>
    </w:p>
    <w:p w14:paraId="4CEB3F61" w14:textId="77777777" w:rsidR="0065775C" w:rsidRPr="00926F09" w:rsidRDefault="0065775C" w:rsidP="0065775C">
      <w:pPr>
        <w:spacing w:before="240" w:after="240" w:line="360" w:lineRule="auto"/>
        <w:ind w:left="540" w:right="738"/>
        <w:contextualSpacing/>
        <w:jc w:val="both"/>
        <w:rPr>
          <w:rFonts w:ascii="Palatino Linotype" w:eastAsia="Calibri" w:hAnsi="Palatino Linotype"/>
          <w:i/>
        </w:rPr>
      </w:pPr>
      <w:r w:rsidRPr="00926F09">
        <w:rPr>
          <w:rFonts w:ascii="Palatino Linotype" w:eastAsia="Calibri" w:hAnsi="Palatino Linotype"/>
        </w:rPr>
        <w:t>“</w:t>
      </w:r>
      <w:r w:rsidRPr="00926F09">
        <w:rPr>
          <w:rFonts w:ascii="Palatino Linotype" w:eastAsia="Calibri" w:hAnsi="Palatino Linotype"/>
          <w:b/>
          <w:i/>
        </w:rPr>
        <w:t>Artículo 7.</w:t>
      </w:r>
      <w:r w:rsidRPr="00926F09">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77EB3A63" w14:textId="77777777" w:rsidR="0065775C" w:rsidRPr="00926F09" w:rsidRDefault="0065775C" w:rsidP="0065775C">
      <w:pPr>
        <w:spacing w:line="360" w:lineRule="auto"/>
        <w:jc w:val="both"/>
        <w:rPr>
          <w:rFonts w:ascii="Palatino Linotype" w:hAnsi="Palatino Linotype" w:cs="Arial"/>
        </w:rPr>
      </w:pPr>
    </w:p>
    <w:p w14:paraId="162BD31D" w14:textId="4FC510BB" w:rsidR="0065775C" w:rsidRPr="00926F09" w:rsidRDefault="0065775C" w:rsidP="0065775C">
      <w:pPr>
        <w:numPr>
          <w:ilvl w:val="0"/>
          <w:numId w:val="3"/>
        </w:numPr>
        <w:spacing w:after="160" w:line="360" w:lineRule="auto"/>
        <w:ind w:left="0" w:firstLine="0"/>
        <w:jc w:val="both"/>
        <w:rPr>
          <w:rFonts w:ascii="Palatino Linotype" w:hAnsi="Palatino Linotype" w:cs="Arial"/>
        </w:rPr>
      </w:pPr>
      <w:r w:rsidRPr="00926F09">
        <w:rPr>
          <w:rFonts w:ascii="Palatino Linotype" w:eastAsia="Calibri" w:hAnsi="Palatino Linotype" w:cs="Arial"/>
          <w:bCs/>
          <w:lang w:val="es-MX" w:eastAsia="en-US"/>
        </w:rPr>
        <w:t xml:space="preserve">Además, </w:t>
      </w:r>
      <w:r w:rsidRPr="00926F09">
        <w:rPr>
          <w:rFonts w:ascii="Palatino Linotype" w:hAnsi="Palatino Linotype" w:cs="Arial"/>
          <w:lang w:val="es-MX" w:eastAsia="en-US"/>
        </w:rPr>
        <w:t>Ley de Transparencia y Acceso a la Información Pública del Estado de México y Municipios, prevé en su artículo 23</w:t>
      </w:r>
      <w:r w:rsidR="004739E9">
        <w:rPr>
          <w:rFonts w:ascii="Palatino Linotype" w:hAnsi="Palatino Linotype" w:cs="Arial"/>
          <w:lang w:val="es-MX" w:eastAsia="en-US"/>
        </w:rPr>
        <w:t xml:space="preserve"> fracción I</w:t>
      </w:r>
      <w:r w:rsidRPr="00926F09">
        <w:rPr>
          <w:rFonts w:ascii="Palatino Linotype" w:hAnsi="Palatino Linotype" w:cs="Arial"/>
          <w:lang w:val="es-MX" w:eastAsia="en-US"/>
        </w:rPr>
        <w:t xml:space="preserve"> que son Sujetos Obligados a Transparentar y permitir el acceso a su información y proteger los datos que obren en su poder:</w:t>
      </w:r>
    </w:p>
    <w:p w14:paraId="2A4ECFC9" w14:textId="77777777" w:rsidR="0065775C" w:rsidRPr="00926F09" w:rsidRDefault="0065775C" w:rsidP="0065775C">
      <w:pPr>
        <w:spacing w:line="360" w:lineRule="auto"/>
        <w:jc w:val="both"/>
        <w:rPr>
          <w:rFonts w:ascii="Palatino Linotype" w:hAnsi="Palatino Linotype" w:cs="Arial"/>
        </w:rPr>
      </w:pPr>
    </w:p>
    <w:p w14:paraId="2C861A1A" w14:textId="77777777" w:rsidR="0065775C" w:rsidRPr="00926F09" w:rsidRDefault="0065775C" w:rsidP="0065775C">
      <w:pPr>
        <w:spacing w:after="160" w:line="360" w:lineRule="auto"/>
        <w:ind w:left="426" w:right="616"/>
        <w:contextualSpacing/>
        <w:jc w:val="both"/>
        <w:rPr>
          <w:rFonts w:ascii="Palatino Linotype" w:hAnsi="Palatino Linotype" w:cs="Arial"/>
          <w:i/>
          <w:lang w:val="es-MX" w:eastAsia="en-US"/>
        </w:rPr>
      </w:pPr>
      <w:r w:rsidRPr="00926F09">
        <w:rPr>
          <w:rFonts w:ascii="Palatino Linotype" w:hAnsi="Palatino Linotype" w:cs="Arial"/>
          <w:b/>
          <w:i/>
          <w:lang w:eastAsia="en-US"/>
        </w:rPr>
        <w:t>“Artículo 23.</w:t>
      </w:r>
      <w:r w:rsidRPr="00926F09">
        <w:rPr>
          <w:rFonts w:ascii="Palatino Linotype" w:hAnsi="Palatino Linotype" w:cs="Arial"/>
          <w:i/>
          <w:lang w:eastAsia="en-US"/>
        </w:rPr>
        <w:t xml:space="preserve"> Son sujetos obligados a transparentar y permitir el acceso a su información y proteger los datos personales que obren en su poder:”</w:t>
      </w:r>
    </w:p>
    <w:p w14:paraId="2FA4273F" w14:textId="77777777" w:rsidR="0065775C" w:rsidRPr="00926F09" w:rsidRDefault="0065775C" w:rsidP="0065775C">
      <w:pPr>
        <w:spacing w:after="160" w:line="360" w:lineRule="auto"/>
        <w:contextualSpacing/>
        <w:jc w:val="both"/>
        <w:rPr>
          <w:rFonts w:ascii="Palatino Linotype" w:eastAsia="MS Mincho" w:hAnsi="Palatino Linotype"/>
          <w:lang w:val="es-MX" w:eastAsia="en-US"/>
        </w:rPr>
      </w:pPr>
    </w:p>
    <w:p w14:paraId="47826085" w14:textId="77777777" w:rsidR="0065775C" w:rsidRPr="00926F09" w:rsidRDefault="0065775C" w:rsidP="0065775C">
      <w:pPr>
        <w:spacing w:before="240" w:after="240" w:line="360" w:lineRule="auto"/>
        <w:ind w:left="567" w:right="616"/>
        <w:contextualSpacing/>
        <w:jc w:val="both"/>
        <w:rPr>
          <w:rFonts w:ascii="Palatino Linotype" w:eastAsia="MS Mincho" w:hAnsi="Palatino Linotype" w:cs="Arial"/>
          <w:lang w:val="es-MX"/>
        </w:rPr>
      </w:pPr>
      <w:r w:rsidRPr="00926F09">
        <w:rPr>
          <w:rFonts w:ascii="Palatino Linotype" w:eastAsia="MS Mincho" w:hAnsi="Palatino Linotype" w:cs="Arial"/>
          <w:lang w:val="es-MX"/>
        </w:rPr>
        <w:t>(…)</w:t>
      </w:r>
    </w:p>
    <w:p w14:paraId="6FBDB6D7" w14:textId="77777777" w:rsidR="0065775C" w:rsidRPr="00926F09" w:rsidRDefault="0065775C" w:rsidP="0065775C">
      <w:pPr>
        <w:spacing w:before="240" w:after="240" w:line="360" w:lineRule="auto"/>
        <w:ind w:left="567" w:right="616"/>
        <w:contextualSpacing/>
        <w:jc w:val="both"/>
        <w:rPr>
          <w:rFonts w:ascii="Palatino Linotype" w:eastAsia="MS Mincho" w:hAnsi="Palatino Linotype" w:cs="Arial"/>
          <w:b/>
          <w:lang w:val="es-MX"/>
        </w:rPr>
      </w:pPr>
    </w:p>
    <w:p w14:paraId="5C1C3EDB" w14:textId="3B62F8BB" w:rsidR="0065775C" w:rsidRPr="00926F09" w:rsidRDefault="0065775C" w:rsidP="0065775C">
      <w:pPr>
        <w:spacing w:before="240" w:after="240" w:line="360" w:lineRule="auto"/>
        <w:ind w:left="567" w:right="616"/>
        <w:contextualSpacing/>
        <w:jc w:val="both"/>
        <w:rPr>
          <w:rFonts w:ascii="Palatino Linotype" w:eastAsia="MS Mincho" w:hAnsi="Palatino Linotype" w:cs="Arial"/>
          <w:b/>
          <w:i/>
          <w:lang w:val="es-MX"/>
        </w:rPr>
      </w:pPr>
      <w:r w:rsidRPr="0065775C">
        <w:rPr>
          <w:rFonts w:ascii="Palatino Linotype" w:eastAsia="MS Mincho" w:hAnsi="Palatino Linotype" w:cs="Arial"/>
          <w:b/>
          <w:i/>
        </w:rPr>
        <w:t xml:space="preserve">I. El Poder Ejecutivo del Estado de México, las dependencias, organismos auxiliares, órganos, entidades, fideicomisos y fondos públicos, así como la </w:t>
      </w:r>
      <w:r>
        <w:rPr>
          <w:rFonts w:ascii="Palatino Linotype" w:eastAsia="MS Mincho" w:hAnsi="Palatino Linotype" w:cs="Arial"/>
          <w:b/>
          <w:i/>
        </w:rPr>
        <w:t>Procuraduría General de Justicio</w:t>
      </w:r>
      <w:r w:rsidRPr="00926F09">
        <w:rPr>
          <w:rFonts w:ascii="Palatino Linotype" w:eastAsia="MS Mincho" w:hAnsi="Palatino Linotype" w:cs="Arial"/>
          <w:b/>
          <w:i/>
          <w:lang w:val="es-MX"/>
        </w:rPr>
        <w:t>;"</w:t>
      </w:r>
    </w:p>
    <w:p w14:paraId="42A42F00" w14:textId="77777777" w:rsidR="0065775C" w:rsidRPr="00926F09" w:rsidRDefault="0065775C" w:rsidP="0065775C">
      <w:pPr>
        <w:tabs>
          <w:tab w:val="left" w:pos="851"/>
        </w:tabs>
        <w:spacing w:line="360" w:lineRule="auto"/>
        <w:ind w:right="616"/>
        <w:contextualSpacing/>
        <w:jc w:val="both"/>
        <w:rPr>
          <w:rFonts w:ascii="Palatino Linotype" w:hAnsi="Palatino Linotype" w:cs="Arial"/>
          <w:b/>
          <w:i/>
          <w:lang w:val="es-MX" w:eastAsia="en-US"/>
        </w:rPr>
      </w:pPr>
    </w:p>
    <w:p w14:paraId="2FABEBDE" w14:textId="77777777" w:rsidR="0065775C" w:rsidRPr="00926F09" w:rsidRDefault="0065775C" w:rsidP="0065775C">
      <w:pPr>
        <w:tabs>
          <w:tab w:val="left" w:pos="851"/>
        </w:tabs>
        <w:spacing w:line="360" w:lineRule="auto"/>
        <w:ind w:left="567" w:right="616"/>
        <w:contextualSpacing/>
        <w:jc w:val="both"/>
        <w:rPr>
          <w:rFonts w:ascii="Palatino Linotype" w:hAnsi="Palatino Linotype" w:cs="Arial"/>
          <w:i/>
          <w:lang w:val="es-MX" w:eastAsia="en-US"/>
        </w:rPr>
      </w:pPr>
      <w:r w:rsidRPr="00926F09">
        <w:rPr>
          <w:rFonts w:ascii="Palatino Linotype" w:hAnsi="Palatino Linotype" w:cs="Arial"/>
          <w:i/>
          <w:lang w:val="es-MX" w:eastAsia="en-US"/>
        </w:rPr>
        <w:t>(…)”</w:t>
      </w:r>
    </w:p>
    <w:p w14:paraId="12D5F4EB" w14:textId="77777777" w:rsidR="0065775C" w:rsidRPr="00C73B0B" w:rsidRDefault="0065775C" w:rsidP="0065775C">
      <w:pPr>
        <w:spacing w:before="240" w:after="360" w:line="360" w:lineRule="auto"/>
        <w:ind w:right="616"/>
        <w:contextualSpacing/>
        <w:jc w:val="both"/>
        <w:rPr>
          <w:rFonts w:ascii="Palatino Linotype" w:eastAsia="MS Mincho" w:hAnsi="Palatino Linotype" w:cs="Arial"/>
          <w:i/>
          <w:lang w:val="es-ES_tradnl"/>
        </w:rPr>
      </w:pPr>
    </w:p>
    <w:p w14:paraId="3521A33A" w14:textId="77777777" w:rsidR="0065775C" w:rsidRPr="00C73B0B" w:rsidRDefault="0065775C" w:rsidP="0065775C">
      <w:pPr>
        <w:numPr>
          <w:ilvl w:val="0"/>
          <w:numId w:val="3"/>
        </w:numPr>
        <w:spacing w:before="240" w:after="360" w:line="360" w:lineRule="auto"/>
        <w:ind w:left="0" w:right="616" w:firstLine="0"/>
        <w:contextualSpacing/>
        <w:jc w:val="both"/>
        <w:rPr>
          <w:rFonts w:ascii="Palatino Linotype" w:eastAsia="MS Mincho" w:hAnsi="Palatino Linotype" w:cs="Arial"/>
          <w:i/>
          <w:lang w:val="es-ES_tradnl"/>
        </w:rPr>
      </w:pPr>
      <w:r w:rsidRPr="00C73B0B">
        <w:rPr>
          <w:rFonts w:ascii="Palatino Linotype" w:eastAsia="MS Mincho" w:hAnsi="Palatino Linotype" w:cs="Arial"/>
          <w:lang w:val="es-ES_tradnl"/>
        </w:rPr>
        <w:t>Por otro lado</w:t>
      </w:r>
      <w:r w:rsidRPr="00C73B0B">
        <w:rPr>
          <w:rFonts w:ascii="Palatino Linotype" w:hAnsi="Palatino Linotype" w:cs="Arial"/>
        </w:rPr>
        <w:t xml:space="preserve">, </w:t>
      </w:r>
      <w:r w:rsidRPr="00C73B0B">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667FC953" w14:textId="77777777" w:rsidR="0065775C" w:rsidRPr="00C73B0B" w:rsidRDefault="0065775C" w:rsidP="0065775C">
      <w:pPr>
        <w:spacing w:line="360" w:lineRule="auto"/>
        <w:ind w:left="708"/>
        <w:rPr>
          <w:rFonts w:ascii="Palatino Linotype" w:eastAsia="Calibri" w:hAnsi="Palatino Linotype"/>
        </w:rPr>
      </w:pPr>
    </w:p>
    <w:p w14:paraId="4F5B6C83" w14:textId="77777777" w:rsidR="0065775C" w:rsidRPr="00C73B0B" w:rsidRDefault="0065775C" w:rsidP="0065775C">
      <w:pPr>
        <w:spacing w:before="240" w:after="240" w:line="360" w:lineRule="auto"/>
        <w:ind w:left="567" w:right="616"/>
        <w:contextualSpacing/>
        <w:jc w:val="both"/>
        <w:rPr>
          <w:rFonts w:ascii="Palatino Linotype" w:eastAsia="Calibri" w:hAnsi="Palatino Linotype"/>
          <w:i/>
        </w:rPr>
      </w:pPr>
      <w:r w:rsidRPr="00C73B0B">
        <w:rPr>
          <w:rFonts w:ascii="Palatino Linotype" w:eastAsia="Calibri" w:hAnsi="Palatino Linotype"/>
        </w:rPr>
        <w:t>“</w:t>
      </w:r>
      <w:r w:rsidRPr="00C73B0B">
        <w:rPr>
          <w:rFonts w:ascii="Palatino Linotype" w:eastAsia="Calibri" w:hAnsi="Palatino Linotype"/>
          <w:b/>
          <w:i/>
        </w:rPr>
        <w:t>Artículo 12.</w:t>
      </w:r>
      <w:r w:rsidRPr="00C73B0B">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15EC4FF" w14:textId="77777777" w:rsidR="0065775C" w:rsidRPr="00C73B0B" w:rsidRDefault="0065775C" w:rsidP="0065775C">
      <w:pPr>
        <w:spacing w:before="240" w:after="240" w:line="360" w:lineRule="auto"/>
        <w:ind w:left="567" w:right="616"/>
        <w:contextualSpacing/>
        <w:jc w:val="both"/>
        <w:rPr>
          <w:rFonts w:ascii="Palatino Linotype" w:eastAsia="Calibri" w:hAnsi="Palatino Linotype"/>
          <w:i/>
        </w:rPr>
      </w:pPr>
    </w:p>
    <w:p w14:paraId="2BB8113A" w14:textId="77777777" w:rsidR="0065775C" w:rsidRPr="00C73B0B" w:rsidRDefault="0065775C" w:rsidP="0065775C">
      <w:pPr>
        <w:spacing w:before="240" w:after="240" w:line="360" w:lineRule="auto"/>
        <w:ind w:left="567" w:right="616"/>
        <w:contextualSpacing/>
        <w:jc w:val="both"/>
        <w:rPr>
          <w:rFonts w:ascii="Palatino Linotype" w:eastAsia="Calibri" w:hAnsi="Palatino Linotype"/>
          <w:i/>
        </w:rPr>
      </w:pPr>
      <w:r w:rsidRPr="00C73B0B">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4F79A674" w14:textId="77777777" w:rsidR="0065775C" w:rsidRPr="00C73B0B" w:rsidRDefault="0065775C" w:rsidP="0065775C">
      <w:pPr>
        <w:spacing w:before="100" w:beforeAutospacing="1" w:after="100" w:afterAutospacing="1" w:line="360" w:lineRule="auto"/>
        <w:contextualSpacing/>
        <w:jc w:val="both"/>
        <w:rPr>
          <w:rFonts w:ascii="Palatino Linotype" w:eastAsia="MS Mincho" w:hAnsi="Palatino Linotype" w:cs="Segoe UI"/>
          <w:lang w:val="es-ES_tradnl"/>
        </w:rPr>
      </w:pPr>
    </w:p>
    <w:p w14:paraId="08F380F4" w14:textId="77777777" w:rsidR="0065775C" w:rsidRPr="00C73B0B" w:rsidRDefault="0065775C" w:rsidP="0065775C">
      <w:pPr>
        <w:numPr>
          <w:ilvl w:val="0"/>
          <w:numId w:val="3"/>
        </w:numPr>
        <w:spacing w:before="240" w:after="240" w:line="360" w:lineRule="auto"/>
        <w:ind w:left="0" w:firstLine="0"/>
        <w:contextualSpacing/>
        <w:jc w:val="both"/>
        <w:rPr>
          <w:rFonts w:ascii="Palatino Linotype" w:hAnsi="Palatino Linotype" w:cs="Arial"/>
          <w:i/>
          <w:sz w:val="22"/>
          <w:szCs w:val="22"/>
          <w:lang w:val="es-ES_tradnl" w:eastAsia="es-MX"/>
        </w:rPr>
      </w:pPr>
      <w:r w:rsidRPr="00C73B0B">
        <w:rPr>
          <w:rFonts w:ascii="Palatino Linotype" w:hAnsi="Palatino Linotype" w:cs="Arial"/>
          <w:lang w:val="es-ES_tradnl"/>
        </w:rPr>
        <w:lastRenderedPageBreak/>
        <w:t xml:space="preserve">Es decir, el Derecho de Acceso a la Información Pública se satisface en aquellos casos en que se entregue el soporte documental en que conste la información pública, toda vez que </w:t>
      </w:r>
      <w:r w:rsidRPr="00C73B0B">
        <w:rPr>
          <w:rFonts w:ascii="Palatino Linotype" w:hAnsi="Palatino Linotype" w:cs="Arial"/>
          <w:u w:val="single"/>
          <w:lang w:val="es-ES_tradnl"/>
        </w:rPr>
        <w:t xml:space="preserve">no se tiene el deber de generar un documento </w:t>
      </w:r>
      <w:r w:rsidRPr="00C73B0B">
        <w:rPr>
          <w:rFonts w:ascii="Palatino Linotype" w:hAnsi="Palatino Linotype" w:cs="Arial"/>
          <w:i/>
          <w:u w:val="single"/>
          <w:lang w:val="es-ES_tradnl"/>
        </w:rPr>
        <w:t>ad hoc</w:t>
      </w:r>
      <w:r w:rsidRPr="00C73B0B">
        <w:rPr>
          <w:rFonts w:ascii="Palatino Linotype" w:hAnsi="Palatino Linotype" w:cs="Arial"/>
          <w:u w:val="single"/>
          <w:lang w:val="es-ES_tradnl"/>
        </w:rPr>
        <w:t>, para satisfacer la solicitud</w:t>
      </w:r>
      <w:r w:rsidRPr="00C73B0B">
        <w:rPr>
          <w:rFonts w:ascii="Palatino Linotype" w:hAnsi="Palatino Linotype" w:cs="Arial"/>
          <w:lang w:val="es-ES_tradnl"/>
        </w:rPr>
        <w:t>.</w:t>
      </w:r>
    </w:p>
    <w:p w14:paraId="00A6D37B" w14:textId="77777777" w:rsidR="0065775C" w:rsidRPr="00C73B0B" w:rsidRDefault="0065775C" w:rsidP="0065775C">
      <w:pPr>
        <w:spacing w:before="240" w:after="240" w:line="360" w:lineRule="auto"/>
        <w:contextualSpacing/>
        <w:jc w:val="both"/>
        <w:rPr>
          <w:rFonts w:ascii="Palatino Linotype" w:hAnsi="Palatino Linotype" w:cs="Arial"/>
          <w:lang w:val="es-ES_tradnl" w:eastAsia="es-MX"/>
        </w:rPr>
      </w:pPr>
    </w:p>
    <w:p w14:paraId="1B0BCA10" w14:textId="77777777" w:rsidR="0065775C" w:rsidRPr="00C73B0B" w:rsidRDefault="0065775C" w:rsidP="0065775C">
      <w:pPr>
        <w:numPr>
          <w:ilvl w:val="0"/>
          <w:numId w:val="3"/>
        </w:numPr>
        <w:spacing w:before="240" w:after="240" w:line="360" w:lineRule="auto"/>
        <w:ind w:left="0" w:firstLine="0"/>
        <w:contextualSpacing/>
        <w:jc w:val="both"/>
        <w:rPr>
          <w:rFonts w:ascii="Palatino Linotype" w:hAnsi="Palatino Linotype" w:cs="Arial"/>
          <w:i/>
          <w:sz w:val="22"/>
          <w:szCs w:val="22"/>
          <w:lang w:val="es-ES_tradnl" w:eastAsia="es-MX"/>
        </w:rPr>
      </w:pPr>
      <w:r w:rsidRPr="00C73B0B">
        <w:rPr>
          <w:rFonts w:ascii="Palatino Linotype" w:hAnsi="Palatino Linotype" w:cs="Arial"/>
          <w:lang w:val="es-ES_tradnl"/>
        </w:rPr>
        <w:t xml:space="preserve">Como apoyo a lo anterior, es aplicable por analogía el Criterio 09-10, emitido por el Pleno del entonces </w:t>
      </w:r>
      <w:r w:rsidRPr="00C73B0B">
        <w:rPr>
          <w:rFonts w:ascii="Palatino Linotype" w:hAnsi="Palatino Linotype" w:cs="Arial"/>
          <w:bCs/>
          <w:lang w:val="es-ES_tradnl"/>
        </w:rPr>
        <w:t>Instituto Federal de Acceso a la Información y Protección de Datos, que a la letra dice:</w:t>
      </w:r>
    </w:p>
    <w:p w14:paraId="2E537A04" w14:textId="77777777" w:rsidR="0065775C" w:rsidRPr="00C73B0B" w:rsidRDefault="0065775C" w:rsidP="0065775C">
      <w:pPr>
        <w:tabs>
          <w:tab w:val="left" w:pos="207"/>
        </w:tabs>
        <w:spacing w:before="240" w:after="360" w:line="360" w:lineRule="auto"/>
        <w:ind w:right="49"/>
        <w:contextualSpacing/>
        <w:jc w:val="both"/>
        <w:rPr>
          <w:rFonts w:ascii="Palatino Linotype" w:hAnsi="Palatino Linotype" w:cs="Arial"/>
          <w:lang w:val="es-ES_tradnl"/>
        </w:rPr>
      </w:pPr>
    </w:p>
    <w:p w14:paraId="537CC541" w14:textId="77777777" w:rsidR="0065775C" w:rsidRPr="00C73B0B" w:rsidRDefault="0065775C" w:rsidP="0065775C">
      <w:pPr>
        <w:spacing w:before="240" w:after="360" w:line="360" w:lineRule="auto"/>
        <w:ind w:left="567" w:right="616"/>
        <w:contextualSpacing/>
        <w:jc w:val="both"/>
        <w:rPr>
          <w:rFonts w:ascii="Palatino Linotype" w:hAnsi="Palatino Linotype" w:cs="Arial"/>
          <w:lang w:val="es-ES_tradnl"/>
        </w:rPr>
      </w:pPr>
      <w:r w:rsidRPr="00C73B0B">
        <w:rPr>
          <w:rFonts w:ascii="Palatino Linotype" w:hAnsi="Palatino Linotype" w:cs="Arial"/>
          <w:b/>
          <w:bCs/>
          <w:i/>
          <w:sz w:val="22"/>
          <w:lang w:val="es-ES_tradnl"/>
        </w:rPr>
        <w:t xml:space="preserve">“Las dependencias y entidades no están obligadas a generar documentos </w:t>
      </w:r>
      <w:r w:rsidRPr="00C73B0B">
        <w:rPr>
          <w:rFonts w:ascii="Palatino Linotype" w:hAnsi="Palatino Linotype" w:cs="Arial"/>
          <w:b/>
          <w:bCs/>
          <w:i/>
          <w:iCs/>
          <w:sz w:val="22"/>
          <w:lang w:val="es-ES_tradnl"/>
        </w:rPr>
        <w:t xml:space="preserve">ad hoc </w:t>
      </w:r>
      <w:r w:rsidRPr="00C73B0B">
        <w:rPr>
          <w:rFonts w:ascii="Palatino Linotype" w:hAnsi="Palatino Linotype" w:cs="Arial"/>
          <w:b/>
          <w:bCs/>
          <w:i/>
          <w:sz w:val="22"/>
          <w:lang w:val="es-ES_tradnl"/>
        </w:rPr>
        <w:t xml:space="preserve">para responder una solicitud de acceso a la información. </w:t>
      </w:r>
      <w:r w:rsidRPr="00C73B0B">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C73B0B">
        <w:rPr>
          <w:rFonts w:ascii="Palatino Linotype" w:hAnsi="Palatino Linotype" w:cs="Arial"/>
          <w:i/>
          <w:iCs/>
          <w:sz w:val="22"/>
          <w:lang w:val="es-ES_tradnl"/>
        </w:rPr>
        <w:t xml:space="preserve">ad hoc </w:t>
      </w:r>
      <w:r w:rsidRPr="00C73B0B">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74A82FFB" w14:textId="77777777" w:rsidR="0065775C" w:rsidRPr="00C73B0B" w:rsidRDefault="0065775C" w:rsidP="0065775C">
      <w:pPr>
        <w:spacing w:before="240" w:after="360" w:line="360" w:lineRule="auto"/>
        <w:ind w:left="567" w:right="616"/>
        <w:contextualSpacing/>
        <w:jc w:val="both"/>
        <w:rPr>
          <w:rFonts w:ascii="Palatino Linotype" w:hAnsi="Palatino Linotype" w:cs="Arial"/>
          <w:i/>
          <w:sz w:val="22"/>
          <w:lang w:val="es-ES_tradnl"/>
        </w:rPr>
      </w:pPr>
      <w:r w:rsidRPr="00C73B0B">
        <w:rPr>
          <w:rFonts w:ascii="Palatino Linotype" w:hAnsi="Palatino Linotype" w:cs="Arial"/>
          <w:b/>
          <w:bCs/>
          <w:i/>
          <w:sz w:val="22"/>
          <w:lang w:val="es-ES_tradnl"/>
        </w:rPr>
        <w:t xml:space="preserve">Expedientes: </w:t>
      </w:r>
      <w:r w:rsidRPr="00C73B0B">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7BDFE18D" w14:textId="77777777" w:rsidR="0065775C" w:rsidRDefault="0065775C" w:rsidP="000B6A22">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p>
    <w:p w14:paraId="4D91EF7F" w14:textId="77777777" w:rsidR="0065775C" w:rsidRDefault="0065775C" w:rsidP="000B6A22">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p>
    <w:p w14:paraId="2805B5AC" w14:textId="77777777" w:rsidR="000B6A22" w:rsidRPr="000B6A22" w:rsidRDefault="000B6A22" w:rsidP="000B6A22">
      <w:pPr>
        <w:keepNext/>
        <w:keepLines/>
        <w:numPr>
          <w:ilvl w:val="0"/>
          <w:numId w:val="4"/>
        </w:numPr>
        <w:spacing w:before="240" w:line="360" w:lineRule="auto"/>
        <w:ind w:left="0" w:firstLine="0"/>
        <w:outlineLvl w:val="0"/>
        <w:rPr>
          <w:rFonts w:ascii="Palatino Linotype" w:eastAsiaTheme="majorEastAsia" w:hAnsi="Palatino Linotype" w:cstheme="majorBidi"/>
          <w:b/>
          <w:color w:val="000000" w:themeColor="text1"/>
          <w:lang w:val="es-MX"/>
        </w:rPr>
      </w:pPr>
      <w:bookmarkStart w:id="59" w:name="_Toc98268466"/>
      <w:bookmarkStart w:id="60" w:name="_Toc106797078"/>
      <w:r w:rsidRPr="000B6A22">
        <w:rPr>
          <w:rFonts w:ascii="Palatino Linotype" w:eastAsiaTheme="majorEastAsia" w:hAnsi="Palatino Linotype" w:cstheme="majorBidi"/>
          <w:b/>
          <w:color w:val="000000" w:themeColor="text1"/>
          <w:lang w:val="es-MX"/>
        </w:rPr>
        <w:lastRenderedPageBreak/>
        <w:t>De los motivos de inconformidad aducidos por la parte recurrente.</w:t>
      </w:r>
      <w:bookmarkEnd w:id="59"/>
      <w:bookmarkEnd w:id="60"/>
    </w:p>
    <w:p w14:paraId="7E175DF3" w14:textId="77777777" w:rsidR="000B6A22" w:rsidRPr="000B6A22" w:rsidRDefault="000B6A22" w:rsidP="000B6A22">
      <w:pPr>
        <w:spacing w:line="360" w:lineRule="auto"/>
        <w:rPr>
          <w:rFonts w:ascii="Palatino Linotype" w:hAnsi="Palatino Linotype"/>
          <w:lang w:val="es-MX"/>
        </w:rPr>
      </w:pPr>
    </w:p>
    <w:p w14:paraId="617C24A4" w14:textId="77777777" w:rsidR="000B6A22" w:rsidRPr="000B6A22" w:rsidRDefault="000B6A22" w:rsidP="000B6A22">
      <w:pPr>
        <w:keepNext/>
        <w:keepLines/>
        <w:numPr>
          <w:ilvl w:val="0"/>
          <w:numId w:val="11"/>
        </w:numPr>
        <w:spacing w:before="240" w:line="360" w:lineRule="auto"/>
        <w:ind w:left="0" w:firstLine="0"/>
        <w:outlineLvl w:val="0"/>
        <w:rPr>
          <w:rFonts w:ascii="Palatino Linotype" w:eastAsiaTheme="majorEastAsia" w:hAnsi="Palatino Linotype" w:cstheme="majorBidi"/>
          <w:b/>
          <w:lang w:val="es-MX"/>
        </w:rPr>
      </w:pPr>
      <w:bookmarkStart w:id="61" w:name="_Toc98268467"/>
      <w:bookmarkStart w:id="62" w:name="_Toc106797079"/>
      <w:r w:rsidRPr="000B6A22">
        <w:rPr>
          <w:rFonts w:ascii="Palatino Linotype" w:eastAsiaTheme="majorEastAsia" w:hAnsi="Palatino Linotype" w:cstheme="majorBidi"/>
          <w:b/>
          <w:lang w:val="es-MX"/>
        </w:rPr>
        <w:t>De los actos consentidos.</w:t>
      </w:r>
      <w:bookmarkEnd w:id="61"/>
      <w:bookmarkEnd w:id="62"/>
      <w:r w:rsidRPr="000B6A22">
        <w:rPr>
          <w:rFonts w:ascii="Palatino Linotype" w:eastAsiaTheme="majorEastAsia" w:hAnsi="Palatino Linotype" w:cstheme="majorBidi"/>
          <w:b/>
          <w:lang w:val="es-MX"/>
        </w:rPr>
        <w:t xml:space="preserve"> </w:t>
      </w:r>
    </w:p>
    <w:p w14:paraId="7296A109" w14:textId="77777777" w:rsidR="000B6A22" w:rsidRPr="000B6A22" w:rsidRDefault="000B6A22" w:rsidP="000B6A22">
      <w:pPr>
        <w:spacing w:line="360" w:lineRule="auto"/>
        <w:rPr>
          <w:rFonts w:ascii="Palatino Linotype" w:eastAsia="MS Mincho" w:hAnsi="Palatino Linotype"/>
          <w:lang w:val="es-MX"/>
        </w:rPr>
      </w:pPr>
    </w:p>
    <w:p w14:paraId="17ACC0F8" w14:textId="2BE19755" w:rsidR="000B6A22" w:rsidRPr="000B6A22" w:rsidRDefault="000B6A22" w:rsidP="007F5C22">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6A22">
        <w:rPr>
          <w:rFonts w:ascii="Palatino Linotype" w:hAnsi="Palatino Linotype" w:cs="Arial"/>
          <w:lang w:eastAsia="es-MX"/>
        </w:rPr>
        <w:t>Señalado lo anterior, y a efecto de delimitar la controversia del presente asunto es pertinente mencionar que la respuesta que se otorga a los requerimiento</w:t>
      </w:r>
      <w:r w:rsidR="00905A87">
        <w:rPr>
          <w:rFonts w:ascii="Palatino Linotype" w:hAnsi="Palatino Linotype" w:cs="Arial"/>
          <w:lang w:eastAsia="es-MX"/>
        </w:rPr>
        <w:t xml:space="preserve">s realizados y </w:t>
      </w:r>
      <w:r w:rsidRPr="000B6A22">
        <w:rPr>
          <w:rFonts w:ascii="Palatino Linotype" w:hAnsi="Palatino Linotype" w:cs="Arial"/>
          <w:lang w:eastAsia="es-MX"/>
        </w:rPr>
        <w:t>previamente referido</w:t>
      </w:r>
      <w:r w:rsidR="00905A87">
        <w:rPr>
          <w:rFonts w:ascii="Palatino Linotype" w:hAnsi="Palatino Linotype" w:cs="Arial"/>
          <w:lang w:eastAsia="es-MX"/>
        </w:rPr>
        <w:t>s</w:t>
      </w:r>
      <w:r w:rsidRPr="000B6A22">
        <w:rPr>
          <w:rFonts w:ascii="Palatino Linotype" w:hAnsi="Palatino Linotype" w:cs="Arial"/>
          <w:lang w:eastAsia="es-MX"/>
        </w:rPr>
        <w:t xml:space="preserve"> </w:t>
      </w:r>
      <w:r w:rsidRPr="000B6A22">
        <w:rPr>
          <w:rFonts w:ascii="Palatino Linotype" w:hAnsi="Palatino Linotype" w:cs="Arial"/>
          <w:lang w:val="es-MX"/>
        </w:rPr>
        <w:t xml:space="preserve">deben entenderse como consentidos por el </w:t>
      </w:r>
      <w:r w:rsidRPr="000B6A22">
        <w:rPr>
          <w:rFonts w:ascii="Palatino Linotype" w:hAnsi="Palatino Linotype" w:cs="Arial"/>
          <w:b/>
          <w:bCs/>
          <w:lang w:val="es-MX"/>
        </w:rPr>
        <w:t>RECURRENTE</w:t>
      </w:r>
      <w:r w:rsidRPr="000B6A22">
        <w:rPr>
          <w:rFonts w:ascii="Palatino Linotype" w:hAnsi="Palatino Linotype" w:cs="Arial"/>
          <w:lang w:val="es-MX"/>
        </w:rPr>
        <w:t xml:space="preserve">. </w:t>
      </w:r>
    </w:p>
    <w:p w14:paraId="5973B6BF" w14:textId="77777777" w:rsidR="000B6A22" w:rsidRPr="000B6A22" w:rsidRDefault="000B6A22" w:rsidP="000B6A2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7369042" w14:textId="77777777" w:rsidR="000B6A22" w:rsidRPr="000B6A22" w:rsidRDefault="000B6A22" w:rsidP="007F5C22">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6A22">
        <w:rPr>
          <w:rFonts w:ascii="Palatino Linotype" w:hAnsi="Palatino Linotype" w:cs="Arial"/>
          <w:lang w:val="es-MX"/>
        </w:rPr>
        <w:t>Ello es así, debido a que únicamente expresa inconformidad en los siguientes términos:</w:t>
      </w:r>
    </w:p>
    <w:p w14:paraId="134909C6" w14:textId="77777777" w:rsidR="000B6A22" w:rsidRPr="000B6A22" w:rsidRDefault="000B6A22" w:rsidP="000B6A22">
      <w:pPr>
        <w:spacing w:line="360" w:lineRule="auto"/>
        <w:ind w:left="708"/>
        <w:rPr>
          <w:rFonts w:ascii="Palatino Linotype" w:hAnsi="Palatino Linotype" w:cs="Arial"/>
          <w:lang w:val="es-MX"/>
        </w:rPr>
      </w:pPr>
    </w:p>
    <w:p w14:paraId="7408A394" w14:textId="4FD3E103" w:rsidR="000B6A22" w:rsidRPr="000B6A22" w:rsidRDefault="00905A87" w:rsidP="000B6A22">
      <w:pPr>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lang w:val="es-MX"/>
        </w:rPr>
      </w:pPr>
      <w:r>
        <w:rPr>
          <w:rFonts w:ascii="Palatino Linotype" w:eastAsiaTheme="minorEastAsia" w:hAnsi="Palatino Linotype" w:cstheme="minorBidi"/>
          <w:i/>
          <w:color w:val="000000" w:themeColor="text1"/>
          <w:lang w:val="es-MX"/>
        </w:rPr>
        <w:t>“</w:t>
      </w:r>
      <w:r w:rsidRPr="00905A87">
        <w:rPr>
          <w:rFonts w:ascii="Palatino Linotype" w:eastAsiaTheme="minorEastAsia" w:hAnsi="Palatino Linotype" w:cstheme="minorBidi"/>
          <w:i/>
          <w:color w:val="000000" w:themeColor="text1"/>
          <w:lang w:val="es-MX"/>
        </w:rPr>
        <w:t xml:space="preserve">Solicito se entregue la información en la modalidad especificada </w:t>
      </w:r>
      <w:r>
        <w:rPr>
          <w:rFonts w:ascii="Palatino Linotype" w:eastAsiaTheme="minorEastAsia" w:hAnsi="Palatino Linotype" w:cstheme="minorBidi"/>
          <w:i/>
          <w:color w:val="000000" w:themeColor="text1"/>
          <w:lang w:val="es-MX"/>
        </w:rPr>
        <w:t>siendo esta Copias Certificadas</w:t>
      </w:r>
      <w:r w:rsidR="000B6A22" w:rsidRPr="000B6A22">
        <w:rPr>
          <w:rFonts w:ascii="Palatino Linotype" w:eastAsiaTheme="minorEastAsia" w:hAnsi="Palatino Linotype" w:cstheme="minorBidi"/>
          <w:i/>
          <w:color w:val="000000" w:themeColor="text1"/>
          <w:lang w:val="es-MX"/>
        </w:rPr>
        <w:t>.” (Sic)</w:t>
      </w:r>
    </w:p>
    <w:p w14:paraId="0A785CE1" w14:textId="77777777" w:rsidR="000B6A22" w:rsidRPr="000B6A22" w:rsidRDefault="000B6A22" w:rsidP="000B6A22">
      <w:pPr>
        <w:spacing w:line="360" w:lineRule="auto"/>
        <w:ind w:left="708"/>
        <w:rPr>
          <w:rFonts w:ascii="Palatino Linotype" w:hAnsi="Palatino Linotype" w:cs="Arial"/>
          <w:lang w:val="es-MX"/>
        </w:rPr>
      </w:pPr>
    </w:p>
    <w:p w14:paraId="468FDDCF" w14:textId="77777777" w:rsidR="000B6A22" w:rsidRPr="000B6A22" w:rsidRDefault="000B6A22" w:rsidP="007F5C22">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6A22">
        <w:rPr>
          <w:rFonts w:ascii="Palatino Linotype" w:hAnsi="Palatino Linotype" w:cs="Arial"/>
          <w:lang w:val="es-MX"/>
        </w:rPr>
        <w:t>Así,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83D1F46" w14:textId="77777777" w:rsidR="000B6A22" w:rsidRPr="000B6A22" w:rsidRDefault="000B6A22" w:rsidP="000B6A22">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BE5886F" w14:textId="77777777" w:rsidR="000B6A22" w:rsidRPr="000B6A22" w:rsidRDefault="000B6A22" w:rsidP="000B6A22">
      <w:pPr>
        <w:spacing w:line="360" w:lineRule="auto"/>
        <w:ind w:left="567" w:right="567"/>
        <w:jc w:val="both"/>
        <w:rPr>
          <w:rFonts w:ascii="Palatino Linotype" w:eastAsiaTheme="minorEastAsia" w:hAnsi="Palatino Linotype" w:cs="Arial"/>
          <w:i/>
          <w:lang w:val="es-MX" w:eastAsia="es-MX"/>
        </w:rPr>
      </w:pPr>
      <w:r w:rsidRPr="000B6A22">
        <w:rPr>
          <w:rFonts w:ascii="Palatino Linotype" w:eastAsiaTheme="minorEastAsia" w:hAnsi="Palatino Linotype" w:cs="Arial"/>
          <w:b/>
          <w:i/>
          <w:lang w:val="es-MX" w:eastAsia="es-MX"/>
        </w:rPr>
        <w:lastRenderedPageBreak/>
        <w:t>REVISIÓN EN AMPARO. LOS RESOLUTIVOS NO COMBATIDOS DEBEN DECLARARSE FIRMES</w:t>
      </w:r>
      <w:r w:rsidRPr="000B6A22">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FAFF985" w14:textId="77777777" w:rsidR="000B6A22" w:rsidRPr="000B6A22" w:rsidRDefault="000B6A22" w:rsidP="000B6A2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D042C13" w14:textId="77777777" w:rsidR="000B6A22" w:rsidRPr="000B6A22" w:rsidRDefault="000B6A22" w:rsidP="007F5C22">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6A22">
        <w:rPr>
          <w:rFonts w:ascii="Palatino Linotype" w:eastAsiaTheme="minorEastAsia" w:hAnsi="Palatino Linotype" w:cstheme="minorBidi"/>
          <w:color w:val="000000" w:themeColor="text1"/>
          <w:lang w:val="es-MX"/>
        </w:rPr>
        <w:t xml:space="preserve">Luego entonces, </w:t>
      </w:r>
      <w:r w:rsidRPr="000B6A22">
        <w:rPr>
          <w:rFonts w:ascii="Palatino Linotype" w:hAnsi="Palatino Linotype" w:cs="Arial"/>
          <w:lang w:val="es-MX"/>
        </w:rPr>
        <w:t xml:space="preserve">la parte de la solicitud sobre la que no se expresó inconformidad, debe declararse consentida por el hoy </w:t>
      </w:r>
      <w:r w:rsidRPr="000B6A22">
        <w:rPr>
          <w:rFonts w:ascii="Palatino Linotype" w:hAnsi="Palatino Linotype" w:cs="Arial"/>
          <w:b/>
          <w:lang w:val="es-MX"/>
        </w:rPr>
        <w:t>RECURRENTE</w:t>
      </w:r>
      <w:r w:rsidRPr="000B6A22">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741B96B0" w14:textId="77777777" w:rsidR="000B6A22" w:rsidRPr="000B6A22" w:rsidRDefault="000B6A22" w:rsidP="000B6A22">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6170CA35" w14:textId="77777777" w:rsidR="000B6A22" w:rsidRPr="000B6A22" w:rsidRDefault="000B6A22" w:rsidP="000B6A22">
      <w:pPr>
        <w:spacing w:line="360" w:lineRule="auto"/>
        <w:ind w:left="567" w:right="567"/>
        <w:jc w:val="both"/>
        <w:rPr>
          <w:rFonts w:ascii="Palatino Linotype" w:eastAsiaTheme="minorEastAsia" w:hAnsi="Palatino Linotype" w:cs="Arial"/>
          <w:i/>
          <w:lang w:val="es-MX" w:eastAsia="es-MX"/>
        </w:rPr>
      </w:pPr>
      <w:r w:rsidRPr="000B6A22">
        <w:rPr>
          <w:rFonts w:ascii="Palatino Linotype" w:eastAsiaTheme="minorEastAsia" w:hAnsi="Palatino Linotype" w:cs="Arial"/>
          <w:b/>
          <w:i/>
          <w:lang w:val="es-MX" w:eastAsia="es-MX"/>
        </w:rPr>
        <w:t>ACTOS CONSENTIDOS. SON LOS QUE NO SE IMPUGNAN MEDIANTE EL RECURSO IDÓNEO</w:t>
      </w:r>
      <w:r w:rsidRPr="000B6A22">
        <w:rPr>
          <w:rFonts w:ascii="Palatino Linotype" w:eastAsiaTheme="minorEastAsia" w:hAnsi="Palatino Linotype" w:cs="Arial"/>
          <w:i/>
          <w:lang w:val="es-MX" w:eastAsia="es-MX"/>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w:t>
      </w:r>
      <w:r w:rsidRPr="000B6A22">
        <w:rPr>
          <w:rFonts w:ascii="Palatino Linotype" w:eastAsiaTheme="minorEastAsia" w:hAnsi="Palatino Linotype" w:cs="Arial"/>
          <w:i/>
          <w:lang w:val="es-MX" w:eastAsia="es-MX"/>
        </w:rPr>
        <w:lastRenderedPageBreak/>
        <w:t>revocar, confirmar o modificar el acto reclamado en amparo, lo que significa consentimiento del mismo por falta de impugnación eficaz.”</w:t>
      </w:r>
    </w:p>
    <w:p w14:paraId="3F0A3F3A" w14:textId="77777777" w:rsidR="000B6A22" w:rsidRPr="000B6A22" w:rsidRDefault="000B6A22" w:rsidP="000B6A2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7286419" w14:textId="77777777" w:rsidR="000B6A22" w:rsidRPr="00A94E8D" w:rsidRDefault="000B6A22" w:rsidP="007F5C22">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6A22">
        <w:rPr>
          <w:rFonts w:ascii="Palatino Linotype" w:eastAsia="MS Mincho" w:hAnsi="Palatino Linotype"/>
          <w:color w:val="000000"/>
          <w:lang w:val="es-ES_tradnl"/>
        </w:rPr>
        <w:t xml:space="preserve">Por otro lado, es pertinente mencionar que </w:t>
      </w:r>
      <w:r w:rsidRPr="000B6A22">
        <w:rPr>
          <w:rFonts w:ascii="Palatino Linotype" w:eastAsia="MS Mincho" w:hAnsi="Palatino Linotype"/>
          <w:lang w:val="es-ES_tradnl"/>
        </w:rPr>
        <w:t xml:space="preserve">este Órgano Garante no tiene facultades para pronunciarse sobre la veracidad de la información que los sujetos Obligados ponen a disposición de los particulares, toda vez que se aleja de las atribuciones de éste Instituto, máxime que al momento en que el </w:t>
      </w:r>
      <w:r w:rsidRPr="000B6A22">
        <w:rPr>
          <w:rFonts w:ascii="Palatino Linotype" w:eastAsia="MS Mincho" w:hAnsi="Palatino Linotype"/>
          <w:b/>
          <w:lang w:val="es-ES_tradnl"/>
        </w:rPr>
        <w:t>SUJETO OBLIGADO</w:t>
      </w:r>
      <w:r w:rsidRPr="000B6A22">
        <w:rPr>
          <w:rFonts w:ascii="Palatino Linotype" w:eastAsia="MS Mincho" w:hAnsi="Palatino Linotype"/>
          <w:lang w:val="es-ES_tradnl"/>
        </w:rPr>
        <w:t xml:space="preserve"> pone a disposición la información, la misma tiene el carácter de oficial, ergo, se presume veraz, tan es así que la misma queda registrada en el Sistema de Acceso a la Información Mexiquense (SAIMEX).</w:t>
      </w:r>
    </w:p>
    <w:p w14:paraId="02E607BA" w14:textId="77777777" w:rsidR="00575053" w:rsidRPr="007D7513" w:rsidRDefault="00575053" w:rsidP="000B6A22">
      <w:pPr>
        <w:spacing w:line="360" w:lineRule="auto"/>
        <w:ind w:right="758"/>
        <w:jc w:val="both"/>
        <w:rPr>
          <w:rFonts w:ascii="Palatino Linotype" w:eastAsia="MS Mincho" w:hAnsi="Palatino Linotype"/>
          <w:i/>
        </w:rPr>
      </w:pPr>
    </w:p>
    <w:p w14:paraId="25C9FEB6" w14:textId="327BB74B" w:rsidR="00CB6E8B" w:rsidRPr="00DF6D29" w:rsidRDefault="00575053" w:rsidP="00CC364E">
      <w:pPr>
        <w:pStyle w:val="Ttulo1"/>
        <w:numPr>
          <w:ilvl w:val="0"/>
          <w:numId w:val="4"/>
        </w:numPr>
        <w:ind w:left="0" w:firstLine="0"/>
        <w:rPr>
          <w:rFonts w:ascii="Palatino Linotype" w:hAnsi="Palatino Linotype"/>
          <w:b/>
          <w:color w:val="auto"/>
          <w:sz w:val="24"/>
        </w:rPr>
      </w:pPr>
      <w:bookmarkStart w:id="63" w:name="_Toc106797080"/>
      <w:r w:rsidRPr="00DF6D29">
        <w:rPr>
          <w:rFonts w:ascii="Palatino Linotype" w:hAnsi="Palatino Linotype"/>
          <w:b/>
          <w:color w:val="auto"/>
          <w:sz w:val="24"/>
        </w:rPr>
        <w:t>De</w:t>
      </w:r>
      <w:r w:rsidR="00905A87">
        <w:rPr>
          <w:rFonts w:ascii="Palatino Linotype" w:hAnsi="Palatino Linotype"/>
          <w:b/>
          <w:color w:val="auto"/>
          <w:sz w:val="24"/>
        </w:rPr>
        <w:t xml:space="preserve"> las copias certificadas.</w:t>
      </w:r>
      <w:bookmarkEnd w:id="63"/>
      <w:r w:rsidR="00905A87">
        <w:rPr>
          <w:rFonts w:ascii="Palatino Linotype" w:hAnsi="Palatino Linotype"/>
          <w:b/>
          <w:color w:val="auto"/>
          <w:sz w:val="24"/>
        </w:rPr>
        <w:t xml:space="preserve"> </w:t>
      </w:r>
    </w:p>
    <w:p w14:paraId="5D6B4AC0" w14:textId="77777777" w:rsidR="00905A87" w:rsidRDefault="00905A87" w:rsidP="00905A87">
      <w:pPr>
        <w:spacing w:after="160" w:line="360" w:lineRule="auto"/>
        <w:jc w:val="both"/>
        <w:rPr>
          <w:rFonts w:ascii="Palatino Linotype" w:eastAsia="MS Mincho" w:hAnsi="Palatino Linotype" w:cs="Arial"/>
          <w:i/>
          <w:lang w:val="es-MX"/>
        </w:rPr>
      </w:pPr>
    </w:p>
    <w:p w14:paraId="5088E48F" w14:textId="77777777" w:rsidR="00905A87" w:rsidRPr="006F0C82" w:rsidRDefault="007622C1" w:rsidP="00905A87">
      <w:pPr>
        <w:pStyle w:val="Prrafodelista"/>
        <w:numPr>
          <w:ilvl w:val="0"/>
          <w:numId w:val="3"/>
        </w:numPr>
        <w:tabs>
          <w:tab w:val="left" w:pos="426"/>
        </w:tabs>
        <w:spacing w:line="360" w:lineRule="auto"/>
        <w:ind w:left="0" w:right="49" w:firstLine="0"/>
        <w:contextualSpacing/>
        <w:jc w:val="both"/>
        <w:rPr>
          <w:rFonts w:ascii="Palatino Linotype" w:eastAsiaTheme="minorEastAsia" w:hAnsi="Palatino Linotype" w:cstheme="minorBidi"/>
          <w:color w:val="000000" w:themeColor="text1"/>
          <w:lang w:val="es-ES_tradnl"/>
        </w:rPr>
      </w:pPr>
      <w:r w:rsidRPr="00012BC4">
        <w:rPr>
          <w:rFonts w:ascii="Palatino Linotype" w:eastAsia="Calibri" w:hAnsi="Palatino Linotype"/>
          <w:b/>
          <w:color w:val="000000"/>
          <w:lang w:val="es-MX" w:eastAsia="en-US"/>
        </w:rPr>
        <w:t xml:space="preserve"> </w:t>
      </w:r>
      <w:r w:rsidR="00905A87" w:rsidRPr="006F0C82">
        <w:rPr>
          <w:rFonts w:ascii="Palatino Linotype" w:eastAsiaTheme="minorEastAsia" w:hAnsi="Palatino Linotype" w:cstheme="minorBidi"/>
          <w:color w:val="000000" w:themeColor="text1"/>
          <w:lang w:val="es-ES_tradnl"/>
        </w:rPr>
        <w:t xml:space="preserve">Consecuentemente, no pasa desapercibido para este Órgano Garante que la particular refirió en su solicitud de información que requería además del </w:t>
      </w:r>
      <w:r w:rsidR="00905A87" w:rsidRPr="006F0C82">
        <w:rPr>
          <w:rFonts w:ascii="Palatino Linotype" w:eastAsiaTheme="minorEastAsia" w:hAnsi="Palatino Linotype" w:cstheme="minorBidi"/>
          <w:b/>
          <w:color w:val="000000" w:themeColor="text1"/>
          <w:lang w:val="es-ES_tradnl"/>
        </w:rPr>
        <w:t>SAIMEX</w:t>
      </w:r>
      <w:r w:rsidR="00905A87" w:rsidRPr="006F0C82">
        <w:rPr>
          <w:rFonts w:ascii="Palatino Linotype" w:eastAsiaTheme="minorEastAsia" w:hAnsi="Palatino Linotype" w:cstheme="minorBidi"/>
          <w:color w:val="000000" w:themeColor="text1"/>
          <w:lang w:val="es-ES_tradnl"/>
        </w:rPr>
        <w:t xml:space="preserve">, la información en copias certificadas, </w:t>
      </w:r>
      <w:r w:rsidR="00905A87" w:rsidRPr="006F0C82">
        <w:rPr>
          <w:rFonts w:ascii="Palatino Linotype" w:eastAsiaTheme="minorEastAsia" w:hAnsi="Palatino Linotype" w:cs="Tahoma"/>
          <w:lang w:val="es-ES_tradnl" w:eastAsia="es-MX"/>
        </w:rPr>
        <w:t xml:space="preserve">en ese contexto, resulta necesario traer a colación, el artículo 174 de la Ley de Transparencia y Acceso a la Información Pública del Estado de México y Municipios, que establece que los costos de reproducción, deben cubrirse de manera previa a la entrega, los cuales no podrán ser superiores a la suma del monto de los materiales utilizados, envió y pago de certificación, los cuales deberán facilitar el ejercicio del derecho de acceso a la información, como a continuación se observa: </w:t>
      </w:r>
    </w:p>
    <w:p w14:paraId="2EB52AED" w14:textId="77777777" w:rsidR="00905A87" w:rsidRPr="006F0C82" w:rsidRDefault="00905A87" w:rsidP="00905A87">
      <w:pPr>
        <w:tabs>
          <w:tab w:val="left" w:pos="426"/>
        </w:tabs>
        <w:spacing w:line="360" w:lineRule="auto"/>
        <w:contextualSpacing/>
        <w:jc w:val="both"/>
        <w:rPr>
          <w:rFonts w:ascii="Palatino Linotype" w:eastAsiaTheme="minorEastAsia" w:hAnsi="Palatino Linotype" w:cs="Tahoma"/>
          <w:lang w:val="es-ES_tradnl" w:eastAsia="es-MX"/>
        </w:rPr>
      </w:pPr>
    </w:p>
    <w:p w14:paraId="773C8BEE" w14:textId="77777777" w:rsidR="00905A87" w:rsidRPr="006F0C82" w:rsidRDefault="00905A87" w:rsidP="00905A87">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b/>
          <w:i/>
        </w:rPr>
        <w:lastRenderedPageBreak/>
        <w:t>“Artículo 174.</w:t>
      </w:r>
      <w:r w:rsidRPr="006F0C82">
        <w:rPr>
          <w:rFonts w:ascii="Palatino Linotype" w:eastAsiaTheme="minorEastAsia" w:hAnsi="Palatino Linotype" w:cstheme="minorBidi"/>
          <w:i/>
        </w:rPr>
        <w:t xml:space="preserve"> En caso de existir costos para obtener la información deberán cubrirse de manera previa a la entrega y no podrán ser superiores a la suma de: </w:t>
      </w:r>
    </w:p>
    <w:p w14:paraId="68D10E63" w14:textId="77777777" w:rsidR="00905A87" w:rsidRPr="006F0C82" w:rsidRDefault="00905A87" w:rsidP="00905A87">
      <w:pPr>
        <w:tabs>
          <w:tab w:val="left" w:pos="426"/>
        </w:tabs>
        <w:spacing w:line="360" w:lineRule="auto"/>
        <w:ind w:left="567" w:right="616"/>
        <w:contextualSpacing/>
        <w:jc w:val="both"/>
        <w:rPr>
          <w:rFonts w:ascii="Palatino Linotype" w:eastAsiaTheme="minorEastAsia" w:hAnsi="Palatino Linotype" w:cstheme="minorBidi"/>
          <w:i/>
        </w:rPr>
      </w:pPr>
    </w:p>
    <w:p w14:paraId="3721DF94" w14:textId="77777777" w:rsidR="00905A87" w:rsidRPr="006F0C82" w:rsidRDefault="00905A87" w:rsidP="00905A87">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 xml:space="preserve">I. El costo de los materiales utilizados en la reproducción de la información; </w:t>
      </w:r>
    </w:p>
    <w:p w14:paraId="298B1505" w14:textId="77777777" w:rsidR="00905A87" w:rsidRPr="006F0C82" w:rsidRDefault="00905A87" w:rsidP="00905A87">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II. El costo de envío, en su caso; y</w:t>
      </w:r>
    </w:p>
    <w:p w14:paraId="57B23C01" w14:textId="77777777" w:rsidR="00905A87" w:rsidRPr="006F0C82" w:rsidRDefault="00905A87" w:rsidP="00905A87">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 xml:space="preserve">III. El pago de la certificación de los documentos, cuando proceda. </w:t>
      </w:r>
    </w:p>
    <w:p w14:paraId="6BB4CE5F" w14:textId="77777777" w:rsidR="00905A87" w:rsidRPr="006F0C82" w:rsidRDefault="00905A87" w:rsidP="00905A87">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125E14D1" w14:textId="77777777" w:rsidR="00905A87" w:rsidRPr="006F0C82" w:rsidRDefault="00905A87" w:rsidP="00905A87">
      <w:pPr>
        <w:tabs>
          <w:tab w:val="left" w:pos="426"/>
        </w:tabs>
        <w:spacing w:line="360" w:lineRule="auto"/>
        <w:ind w:left="567" w:right="616"/>
        <w:contextualSpacing/>
        <w:jc w:val="both"/>
        <w:rPr>
          <w:rFonts w:ascii="Palatino Linotype" w:eastAsiaTheme="minorEastAsia" w:hAnsi="Palatino Linotype" w:cstheme="minorBidi"/>
          <w:i/>
        </w:rPr>
      </w:pPr>
    </w:p>
    <w:p w14:paraId="3E51449B" w14:textId="77777777" w:rsidR="00905A87" w:rsidRPr="006F0C82" w:rsidRDefault="00905A87" w:rsidP="00905A87">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 xml:space="preserve">Los sujetos obligados a los que no les sea aplicable el Código Financiero del Estado de México y Municipios deberán establecer cuotas que no sean mayores a las dispuestas en dicho ordenamiento. </w:t>
      </w:r>
    </w:p>
    <w:p w14:paraId="4EC1CE5E" w14:textId="77777777" w:rsidR="00905A87" w:rsidRPr="006F0C82" w:rsidRDefault="00905A87" w:rsidP="00905A87">
      <w:pPr>
        <w:tabs>
          <w:tab w:val="left" w:pos="426"/>
        </w:tabs>
        <w:spacing w:line="360" w:lineRule="auto"/>
        <w:ind w:left="567" w:right="616"/>
        <w:contextualSpacing/>
        <w:jc w:val="both"/>
        <w:rPr>
          <w:rFonts w:ascii="Palatino Linotype" w:eastAsiaTheme="minorEastAsia" w:hAnsi="Palatino Linotype" w:cstheme="minorBidi"/>
          <w:i/>
        </w:rPr>
      </w:pPr>
    </w:p>
    <w:p w14:paraId="7C16C0BD" w14:textId="77777777" w:rsidR="00905A87" w:rsidRPr="006F0C82" w:rsidRDefault="00905A87" w:rsidP="00905A87">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0FED15A3" w14:textId="77777777" w:rsidR="00905A87" w:rsidRPr="006F0C82" w:rsidRDefault="00905A87" w:rsidP="00905A87">
      <w:pPr>
        <w:tabs>
          <w:tab w:val="left" w:pos="426"/>
        </w:tabs>
        <w:spacing w:line="360" w:lineRule="auto"/>
        <w:contextualSpacing/>
        <w:jc w:val="both"/>
        <w:rPr>
          <w:rFonts w:ascii="Palatino Linotype" w:eastAsiaTheme="minorEastAsia" w:hAnsi="Palatino Linotype" w:cstheme="minorBidi"/>
        </w:rPr>
      </w:pPr>
    </w:p>
    <w:p w14:paraId="1563D52D" w14:textId="77777777" w:rsidR="00905A87" w:rsidRPr="006F0C82" w:rsidRDefault="00905A87" w:rsidP="00905A87">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rPr>
      </w:pPr>
      <w:r w:rsidRPr="006F0C82">
        <w:rPr>
          <w:rFonts w:ascii="Palatino Linotype" w:eastAsiaTheme="minorEastAsia" w:hAnsi="Palatino Linotype" w:cs="Tahoma"/>
          <w:lang w:eastAsia="es-MX"/>
        </w:rPr>
        <w:t xml:space="preserve">Así, el Código Financiero del Estado de México establece en su diverso 148 establece que para la expedición de documentos solicitados en el ejercicio del derecho de acceso a la información deberán considerar las siguientes cuotas: </w:t>
      </w:r>
    </w:p>
    <w:p w14:paraId="31F5D359" w14:textId="77777777" w:rsidR="00905A87" w:rsidRPr="006F0C82" w:rsidRDefault="00905A87" w:rsidP="00905A87">
      <w:pPr>
        <w:pStyle w:val="Prrafodelista"/>
        <w:tabs>
          <w:tab w:val="left" w:pos="426"/>
        </w:tabs>
        <w:spacing w:line="360" w:lineRule="auto"/>
        <w:ind w:left="0"/>
        <w:contextualSpacing/>
        <w:jc w:val="both"/>
        <w:rPr>
          <w:rFonts w:ascii="Palatino Linotype" w:eastAsiaTheme="minorEastAsia" w:hAnsi="Palatino Linotype" w:cstheme="minorBidi"/>
        </w:rPr>
      </w:pPr>
    </w:p>
    <w:p w14:paraId="3EB9D96B" w14:textId="77777777" w:rsidR="00905A87" w:rsidRPr="006F0C82" w:rsidRDefault="00905A87" w:rsidP="00905A87">
      <w:pPr>
        <w:pStyle w:val="Prrafodelista"/>
        <w:tabs>
          <w:tab w:val="left" w:pos="426"/>
        </w:tabs>
        <w:spacing w:line="360" w:lineRule="auto"/>
        <w:ind w:left="0"/>
        <w:contextualSpacing/>
        <w:jc w:val="center"/>
        <w:rPr>
          <w:rFonts w:ascii="Palatino Linotype" w:eastAsiaTheme="minorEastAsia" w:hAnsi="Palatino Linotype" w:cstheme="minorBidi"/>
        </w:rPr>
      </w:pPr>
      <w:r w:rsidRPr="006F0C82">
        <w:rPr>
          <w:rFonts w:ascii="Palatino Linotype" w:hAnsi="Palatino Linotype"/>
          <w:noProof/>
          <w:lang w:val="en-US" w:eastAsia="en-US"/>
        </w:rPr>
        <w:drawing>
          <wp:inline distT="0" distB="0" distL="0" distR="0" wp14:anchorId="6253D1D4" wp14:editId="44A58BC8">
            <wp:extent cx="4883150" cy="2019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9246" t="25045" r="5635" b="56487"/>
                    <a:stretch/>
                  </pic:blipFill>
                  <pic:spPr bwMode="auto">
                    <a:xfrm>
                      <a:off x="0" y="0"/>
                      <a:ext cx="4897801" cy="2025359"/>
                    </a:xfrm>
                    <a:prstGeom prst="rect">
                      <a:avLst/>
                    </a:prstGeom>
                    <a:ln>
                      <a:noFill/>
                    </a:ln>
                    <a:extLst>
                      <a:ext uri="{53640926-AAD7-44D8-BBD7-CCE9431645EC}">
                        <a14:shadowObscured xmlns:a14="http://schemas.microsoft.com/office/drawing/2010/main"/>
                      </a:ext>
                    </a:extLst>
                  </pic:spPr>
                </pic:pic>
              </a:graphicData>
            </a:graphic>
          </wp:inline>
        </w:drawing>
      </w:r>
    </w:p>
    <w:p w14:paraId="1463A075" w14:textId="3A9F4692" w:rsidR="00905A87" w:rsidRPr="00C80484" w:rsidRDefault="00905A87" w:rsidP="00C80484">
      <w:pPr>
        <w:tabs>
          <w:tab w:val="left" w:pos="426"/>
        </w:tabs>
        <w:spacing w:line="360" w:lineRule="auto"/>
        <w:contextualSpacing/>
        <w:jc w:val="center"/>
        <w:rPr>
          <w:rFonts w:ascii="Palatino Linotype" w:eastAsiaTheme="minorEastAsia" w:hAnsi="Palatino Linotype" w:cstheme="minorBidi"/>
        </w:rPr>
      </w:pPr>
      <w:r w:rsidRPr="006F0C82">
        <w:rPr>
          <w:rFonts w:ascii="Palatino Linotype" w:hAnsi="Palatino Linotype"/>
          <w:noProof/>
          <w:lang w:val="en-US" w:eastAsia="en-US"/>
        </w:rPr>
        <w:drawing>
          <wp:inline distT="0" distB="0" distL="0" distR="0" wp14:anchorId="1DF0425D" wp14:editId="252EA0EF">
            <wp:extent cx="4883150" cy="260972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9246" t="47345" r="5635" b="28787"/>
                    <a:stretch/>
                  </pic:blipFill>
                  <pic:spPr bwMode="auto">
                    <a:xfrm>
                      <a:off x="0" y="0"/>
                      <a:ext cx="4897801" cy="2617550"/>
                    </a:xfrm>
                    <a:prstGeom prst="rect">
                      <a:avLst/>
                    </a:prstGeom>
                    <a:ln>
                      <a:noFill/>
                    </a:ln>
                    <a:extLst>
                      <a:ext uri="{53640926-AAD7-44D8-BBD7-CCE9431645EC}">
                        <a14:shadowObscured xmlns:a14="http://schemas.microsoft.com/office/drawing/2010/main"/>
                      </a:ext>
                    </a:extLst>
                  </pic:spPr>
                </pic:pic>
              </a:graphicData>
            </a:graphic>
          </wp:inline>
        </w:drawing>
      </w:r>
    </w:p>
    <w:p w14:paraId="6307D695" w14:textId="6219F50D" w:rsidR="007622C1" w:rsidRPr="00C80484" w:rsidRDefault="00905A87" w:rsidP="00C80484">
      <w:pPr>
        <w:pStyle w:val="Prrafodelista"/>
        <w:numPr>
          <w:ilvl w:val="0"/>
          <w:numId w:val="3"/>
        </w:numPr>
        <w:spacing w:line="360" w:lineRule="auto"/>
        <w:ind w:left="0" w:firstLine="0"/>
        <w:jc w:val="both"/>
        <w:rPr>
          <w:rFonts w:ascii="Palatino Linotype" w:eastAsia="Calibri" w:hAnsi="Palatino Linotype" w:cs="Arial"/>
          <w:b/>
          <w:lang w:val="es-ES_tradnl"/>
        </w:rPr>
      </w:pPr>
      <w:r w:rsidRPr="006F0C82">
        <w:rPr>
          <w:rFonts w:ascii="Palatino Linotype" w:eastAsia="Calibri" w:hAnsi="Palatino Linotype" w:cs="Arial"/>
          <w:lang w:val="es-ES_tradnl"/>
        </w:rPr>
        <w:t>Así,</w:t>
      </w:r>
      <w:r w:rsidRPr="006F0C82">
        <w:rPr>
          <w:rFonts w:ascii="Palatino Linotype" w:eastAsiaTheme="minorEastAsia" w:hAnsi="Palatino Linotype" w:cs="Tahoma"/>
          <w:lang w:eastAsia="es-MX"/>
        </w:rPr>
        <w:t xml:space="preserve"> el sujeto obligado </w:t>
      </w:r>
      <w:r w:rsidRPr="006F0C82">
        <w:rPr>
          <w:rFonts w:ascii="Palatino Linotype" w:eastAsia="Calibri" w:hAnsi="Palatino Linotype" w:cs="Arial"/>
          <w:iCs/>
          <w:lang w:val="es-ES_tradnl" w:eastAsia="en-US"/>
        </w:rPr>
        <w:t xml:space="preserve">deberá hacer del conocimiento del </w:t>
      </w:r>
      <w:r w:rsidRPr="006F0C82">
        <w:rPr>
          <w:rFonts w:ascii="Palatino Linotype" w:eastAsia="Calibri" w:hAnsi="Palatino Linotype" w:cs="Arial"/>
          <w:b/>
          <w:bCs/>
          <w:iCs/>
          <w:lang w:val="es-ES_tradnl" w:eastAsia="en-US"/>
        </w:rPr>
        <w:t>RECURRENTE</w:t>
      </w:r>
      <w:r w:rsidRPr="006F0C82">
        <w:rPr>
          <w:rFonts w:ascii="Palatino Linotype" w:eastAsia="Calibri" w:hAnsi="Palatino Linotype" w:cs="Arial"/>
          <w:iCs/>
          <w:lang w:val="es-ES_tradnl" w:eastAsia="en-US"/>
        </w:rPr>
        <w:t xml:space="preserve">, vía </w:t>
      </w:r>
      <w:r w:rsidRPr="006F0C82">
        <w:rPr>
          <w:rFonts w:ascii="Palatino Linotype" w:eastAsia="Calibri" w:hAnsi="Palatino Linotype" w:cs="Arial"/>
          <w:b/>
          <w:iCs/>
          <w:lang w:val="es-ES_tradnl" w:eastAsia="en-US"/>
        </w:rPr>
        <w:t>SAIMEX</w:t>
      </w:r>
      <w:r w:rsidRPr="006F0C82">
        <w:rPr>
          <w:rFonts w:ascii="Palatino Linotype" w:eastAsia="Calibri" w:hAnsi="Palatino Linotype" w:cs="Arial"/>
          <w:iCs/>
          <w:lang w:val="es-ES_tradnl" w:eastAsia="en-US"/>
        </w:rPr>
        <w:t>, el procedimiento para la entrega de lo solicitado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en el ya referido artículo 148 del Código Financiero del Estado de México y Municipios.</w:t>
      </w:r>
    </w:p>
    <w:p w14:paraId="28D07127" w14:textId="77777777" w:rsidR="000028B3" w:rsidRPr="000028B3" w:rsidRDefault="000028B3" w:rsidP="000028B3">
      <w:pPr>
        <w:tabs>
          <w:tab w:val="left" w:pos="284"/>
          <w:tab w:val="left" w:pos="426"/>
        </w:tabs>
        <w:spacing w:before="240" w:after="240" w:line="360" w:lineRule="auto"/>
        <w:ind w:right="49"/>
        <w:contextualSpacing/>
        <w:jc w:val="both"/>
        <w:rPr>
          <w:rFonts w:ascii="Palatino Linotype" w:hAnsi="Palatino Linotype"/>
          <w:i/>
        </w:rPr>
      </w:pPr>
    </w:p>
    <w:p w14:paraId="66839595" w14:textId="53F96BF9" w:rsidR="00EA0165" w:rsidRPr="00C80484" w:rsidRDefault="00464C89" w:rsidP="00C80484">
      <w:pPr>
        <w:keepNext/>
        <w:keepLines/>
        <w:spacing w:before="240" w:line="360" w:lineRule="auto"/>
        <w:outlineLvl w:val="0"/>
        <w:rPr>
          <w:rFonts w:ascii="Palatino Linotype" w:eastAsiaTheme="majorEastAsia" w:hAnsi="Palatino Linotype" w:cstheme="majorBidi"/>
          <w:b/>
          <w:color w:val="000000" w:themeColor="text1"/>
          <w:lang w:val="es-ES_tradnl"/>
        </w:rPr>
      </w:pPr>
      <w:bookmarkStart w:id="64" w:name="_Toc84433126"/>
      <w:bookmarkStart w:id="65" w:name="_Toc34310247"/>
      <w:bookmarkStart w:id="66" w:name="_Toc34849558"/>
      <w:bookmarkStart w:id="67" w:name="_Toc53659481"/>
      <w:bookmarkStart w:id="68" w:name="_Toc67598514"/>
      <w:bookmarkStart w:id="69" w:name="_Toc69999203"/>
      <w:bookmarkStart w:id="70" w:name="_Toc73033012"/>
      <w:bookmarkStart w:id="71" w:name="_Toc106797081"/>
      <w:bookmarkStart w:id="72" w:name="_Toc466371865"/>
      <w:bookmarkStart w:id="73" w:name="_Toc466377653"/>
      <w:bookmarkEnd w:id="52"/>
      <w:bookmarkEnd w:id="53"/>
      <w:bookmarkEnd w:id="54"/>
      <w:bookmarkEnd w:id="55"/>
      <w:bookmarkEnd w:id="56"/>
      <w:r w:rsidRPr="007D7513">
        <w:rPr>
          <w:rFonts w:ascii="Palatino Linotype" w:eastAsia="MS Gothic" w:hAnsi="Palatino Linotype"/>
          <w:b/>
          <w:lang w:val="es-ES_tradnl" w:eastAsia="es-ES_tradnl"/>
        </w:rPr>
        <w:t xml:space="preserve">QUINTO. </w:t>
      </w:r>
      <w:bookmarkStart w:id="74" w:name="_Toc67588008"/>
      <w:bookmarkStart w:id="75" w:name="_Toc68804770"/>
      <w:bookmarkEnd w:id="64"/>
      <w:bookmarkEnd w:id="65"/>
      <w:bookmarkEnd w:id="66"/>
      <w:bookmarkEnd w:id="67"/>
      <w:bookmarkEnd w:id="68"/>
      <w:bookmarkEnd w:id="69"/>
      <w:bookmarkEnd w:id="70"/>
      <w:r w:rsidR="00EA0165" w:rsidRPr="007D7513">
        <w:rPr>
          <w:rFonts w:ascii="Palatino Linotype" w:eastAsia="MS Mincho" w:hAnsi="Palatino Linotype"/>
          <w:b/>
          <w:color w:val="000000"/>
          <w:lang w:val="es-ES_tradnl"/>
        </w:rPr>
        <w:t>De la decisión.</w:t>
      </w:r>
      <w:bookmarkEnd w:id="71"/>
      <w:bookmarkEnd w:id="74"/>
      <w:bookmarkEnd w:id="75"/>
      <w:r w:rsidR="00EA0165" w:rsidRPr="007D7513">
        <w:rPr>
          <w:rFonts w:ascii="Palatino Linotype" w:eastAsia="MS Mincho" w:hAnsi="Palatino Linotype"/>
          <w:b/>
          <w:color w:val="000000"/>
          <w:lang w:val="es-ES_tradnl"/>
        </w:rPr>
        <w:t xml:space="preserve"> </w:t>
      </w:r>
    </w:p>
    <w:p w14:paraId="673B635B" w14:textId="15AB935C" w:rsidR="002C1824" w:rsidRPr="002C1824" w:rsidRDefault="002C1824" w:rsidP="002C1824">
      <w:pPr>
        <w:rPr>
          <w:rFonts w:eastAsia="MS Mincho"/>
          <w:lang w:val="es-ES_tradnl"/>
        </w:rPr>
      </w:pPr>
    </w:p>
    <w:p w14:paraId="74EA7B37" w14:textId="7993185A" w:rsidR="000200EF" w:rsidRPr="00C80484" w:rsidRDefault="00EA0165" w:rsidP="00C80484">
      <w:pPr>
        <w:pStyle w:val="Prrafodelista"/>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D7513">
        <w:rPr>
          <w:rFonts w:ascii="Palatino Linotype" w:hAnsi="Palatino Linotype" w:cs="Tahoma"/>
          <w:lang w:val="es-MX"/>
        </w:rPr>
        <w:t>Con base en todo lo expuesto, y con fundamento en el artículo 186, fracción II</w:t>
      </w:r>
      <w:r w:rsidR="002F750C" w:rsidRPr="007D7513">
        <w:rPr>
          <w:rFonts w:ascii="Palatino Linotype" w:hAnsi="Palatino Linotype" w:cs="Tahoma"/>
          <w:lang w:val="es-MX"/>
        </w:rPr>
        <w:t>I</w:t>
      </w:r>
      <w:r w:rsidRPr="007D7513">
        <w:rPr>
          <w:rFonts w:ascii="Palatino Linotype" w:hAnsi="Palatino Linotype" w:cs="Tahoma"/>
          <w:lang w:val="es-MX"/>
        </w:rPr>
        <w:t>, de la Ley de Transparencia y Acceso a la Información Pública del Estado de México y Municipios, este Instituto considera procedente</w:t>
      </w:r>
      <w:r w:rsidR="00C80484">
        <w:rPr>
          <w:rFonts w:ascii="Palatino Linotype" w:hAnsi="Palatino Linotype" w:cs="Tahoma"/>
          <w:b/>
          <w:lang w:val="es-MX"/>
        </w:rPr>
        <w:t xml:space="preserve"> MODIFICA</w:t>
      </w:r>
      <w:r w:rsidR="0049105B" w:rsidRPr="007D7513">
        <w:rPr>
          <w:rFonts w:ascii="Palatino Linotype" w:hAnsi="Palatino Linotype" w:cs="Tahoma"/>
          <w:b/>
          <w:lang w:val="es-MX"/>
        </w:rPr>
        <w:t xml:space="preserve"> </w:t>
      </w:r>
      <w:r w:rsidR="0049105B" w:rsidRPr="007D7513">
        <w:rPr>
          <w:rFonts w:ascii="Palatino Linotype" w:hAnsi="Palatino Linotype" w:cs="Tahoma"/>
          <w:lang w:val="es-MX"/>
        </w:rPr>
        <w:t>la respuesta otorgada por la</w:t>
      </w:r>
      <w:r w:rsidR="000200EF" w:rsidRPr="007D7513">
        <w:rPr>
          <w:rFonts w:ascii="Palatino Linotype" w:hAnsi="Palatino Linotype"/>
          <w:b/>
          <w:lang w:val="es-ES_tradnl"/>
        </w:rPr>
        <w:t xml:space="preserve"> </w:t>
      </w:r>
      <w:r w:rsidR="00C80484" w:rsidRPr="00C80484">
        <w:rPr>
          <w:rFonts w:ascii="Palatino Linotype" w:hAnsi="Palatino Linotype"/>
          <w:b/>
          <w:bCs/>
        </w:rPr>
        <w:t>Institu</w:t>
      </w:r>
      <w:r w:rsidR="00C80484">
        <w:rPr>
          <w:rFonts w:ascii="Palatino Linotype" w:hAnsi="Palatino Linotype"/>
          <w:b/>
          <w:bCs/>
        </w:rPr>
        <w:t xml:space="preserve">to de Salud del Estado de México </w:t>
      </w:r>
      <w:r w:rsidR="007F4FC6" w:rsidRPr="00C80484">
        <w:rPr>
          <w:rFonts w:ascii="Palatino Linotype" w:eastAsia="MS Mincho" w:hAnsi="Palatino Linotype"/>
          <w:lang w:val="es-ES_tradnl"/>
        </w:rPr>
        <w:t xml:space="preserve">y ordenar </w:t>
      </w:r>
      <w:r w:rsidR="00C80484">
        <w:rPr>
          <w:rFonts w:ascii="Palatino Linotype" w:eastAsia="MS Mincho" w:hAnsi="Palatino Linotype"/>
          <w:lang w:val="es-ES_tradnl"/>
        </w:rPr>
        <w:t xml:space="preserve">la entrega de la información solicitada en la modalidad seleccionada por el particular. </w:t>
      </w:r>
    </w:p>
    <w:p w14:paraId="011B21BC" w14:textId="4F197426" w:rsidR="002C1824" w:rsidRPr="00A52589" w:rsidRDefault="00EA0165" w:rsidP="007F5C22">
      <w:pPr>
        <w:pStyle w:val="Prrafodelista"/>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D7513">
        <w:rPr>
          <w:rFonts w:ascii="Palatino Linotype" w:eastAsia="MS Mincho" w:hAnsi="Palatino Linotype"/>
          <w:color w:val="000000"/>
        </w:rPr>
        <w:t xml:space="preserve">Por lo anteriormente expuesto y fundado, este </w:t>
      </w:r>
      <w:r w:rsidRPr="007D7513">
        <w:rPr>
          <w:rFonts w:ascii="Palatino Linotype" w:eastAsia="MS Mincho" w:hAnsi="Palatino Linotype"/>
          <w:b/>
          <w:bCs/>
          <w:color w:val="000000"/>
        </w:rPr>
        <w:t>ÓRGANO GARANTE</w:t>
      </w:r>
      <w:r w:rsidRPr="007D7513">
        <w:rPr>
          <w:rFonts w:ascii="Palatino Linotype" w:eastAsia="MS Mincho" w:hAnsi="Palatino Linotype"/>
          <w:color w:val="000000"/>
        </w:rPr>
        <w:t xml:space="preserve"> emite los siguientes:</w:t>
      </w:r>
      <w:bookmarkStart w:id="76" w:name="_Toc495427547"/>
      <w:bookmarkStart w:id="77" w:name="_Toc497905366"/>
    </w:p>
    <w:p w14:paraId="364F838A" w14:textId="0C22A33F" w:rsidR="002F750C" w:rsidRPr="007D7513" w:rsidRDefault="00EA0165" w:rsidP="007D7513">
      <w:pPr>
        <w:pStyle w:val="Ttulo1"/>
        <w:spacing w:line="360" w:lineRule="auto"/>
        <w:jc w:val="center"/>
        <w:rPr>
          <w:rFonts w:ascii="Palatino Linotype" w:hAnsi="Palatino Linotype"/>
          <w:b/>
          <w:color w:val="000000" w:themeColor="text1"/>
          <w:sz w:val="24"/>
          <w:szCs w:val="24"/>
          <w:lang w:val="es-ES_tradnl"/>
        </w:rPr>
      </w:pPr>
      <w:bookmarkStart w:id="78" w:name="_Toc106797082"/>
      <w:r w:rsidRPr="007D7513">
        <w:rPr>
          <w:rFonts w:ascii="Palatino Linotype" w:hAnsi="Palatino Linotype"/>
          <w:b/>
          <w:color w:val="000000" w:themeColor="text1"/>
          <w:sz w:val="24"/>
          <w:szCs w:val="24"/>
          <w:lang w:val="es-ES_tradnl"/>
        </w:rPr>
        <w:t>R E S O L U T I V O S</w:t>
      </w:r>
      <w:bookmarkEnd w:id="72"/>
      <w:bookmarkEnd w:id="73"/>
      <w:bookmarkEnd w:id="76"/>
      <w:bookmarkEnd w:id="77"/>
      <w:bookmarkEnd w:id="78"/>
    </w:p>
    <w:p w14:paraId="7434775D" w14:textId="77777777" w:rsidR="00985D90" w:rsidRPr="007D7513" w:rsidRDefault="00985D90" w:rsidP="007D7513">
      <w:pPr>
        <w:spacing w:line="360" w:lineRule="auto"/>
        <w:rPr>
          <w:rFonts w:ascii="Palatino Linotype" w:eastAsiaTheme="minorEastAsia" w:hAnsi="Palatino Linotype"/>
          <w:lang w:val="es-ES_tradnl"/>
        </w:rPr>
      </w:pPr>
    </w:p>
    <w:p w14:paraId="69D049B8" w14:textId="62E662E5" w:rsidR="00F85D73" w:rsidRPr="00961614" w:rsidRDefault="002F750C" w:rsidP="007D7513">
      <w:pPr>
        <w:spacing w:line="360" w:lineRule="auto"/>
        <w:jc w:val="both"/>
        <w:rPr>
          <w:rFonts w:ascii="Palatino Linotype" w:eastAsia="Calibri" w:hAnsi="Palatino Linotype" w:cs="Arial"/>
          <w:lang w:val="es-ES_tradnl"/>
        </w:rPr>
      </w:pPr>
      <w:r w:rsidRPr="007D7513">
        <w:rPr>
          <w:rFonts w:ascii="Palatino Linotype" w:hAnsi="Palatino Linotype" w:cs="Arial"/>
          <w:b/>
          <w:lang w:val="es-ES_tradnl"/>
        </w:rPr>
        <w:t xml:space="preserve">PRIMERO. </w:t>
      </w:r>
      <w:r w:rsidRPr="007D7513">
        <w:rPr>
          <w:rFonts w:ascii="Palatino Linotype" w:hAnsi="Palatino Linotype" w:cs="Arial"/>
          <w:lang w:val="es-ES_tradnl"/>
        </w:rPr>
        <w:t>Resultan</w:t>
      </w:r>
      <w:r w:rsidR="00B14987" w:rsidRPr="007D7513">
        <w:rPr>
          <w:rFonts w:ascii="Palatino Linotype" w:hAnsi="Palatino Linotype" w:cs="Arial"/>
          <w:lang w:val="es-ES_tradnl"/>
        </w:rPr>
        <w:t xml:space="preserve"> </w:t>
      </w:r>
      <w:r w:rsidRPr="007D7513">
        <w:rPr>
          <w:rFonts w:ascii="Palatino Linotype" w:hAnsi="Palatino Linotype" w:cs="Arial"/>
          <w:lang w:val="es-ES_tradnl"/>
        </w:rPr>
        <w:t>fundadas las</w:t>
      </w:r>
      <w:r w:rsidRPr="007D7513">
        <w:rPr>
          <w:rFonts w:ascii="Palatino Linotype" w:hAnsi="Palatino Linotype" w:cs="Arial"/>
          <w:b/>
          <w:lang w:val="es-ES_tradnl"/>
        </w:rPr>
        <w:t xml:space="preserve"> </w:t>
      </w:r>
      <w:r w:rsidRPr="007D7513">
        <w:rPr>
          <w:rFonts w:ascii="Palatino Linotype" w:hAnsi="Palatino Linotype" w:cs="Arial"/>
          <w:lang w:val="es-ES_tradnl"/>
        </w:rPr>
        <w:t xml:space="preserve">razones y motivos de inconformidad hechos valer </w:t>
      </w:r>
      <w:r w:rsidRPr="007D7513">
        <w:rPr>
          <w:rFonts w:ascii="Palatino Linotype" w:eastAsia="Calibri" w:hAnsi="Palatino Linotype" w:cs="Arial"/>
          <w:lang w:val="es-ES_tradnl"/>
        </w:rPr>
        <w:t>en el recurso de revisión</w:t>
      </w:r>
      <w:r w:rsidR="00961614">
        <w:rPr>
          <w:rFonts w:ascii="Palatino Linotype" w:eastAsia="Calibri" w:hAnsi="Palatino Linotype" w:cs="Arial"/>
          <w:lang w:val="es-ES_tradnl"/>
        </w:rPr>
        <w:t xml:space="preserve"> </w:t>
      </w:r>
      <w:r w:rsidR="00961614" w:rsidRPr="00961614">
        <w:rPr>
          <w:rFonts w:ascii="Palatino Linotype" w:eastAsia="Calibri" w:hAnsi="Palatino Linotype" w:cs="Arial"/>
          <w:b/>
          <w:lang w:val="es-ES_tradnl"/>
        </w:rPr>
        <w:t>05453/INFOEM/IP/RR/2021</w:t>
      </w:r>
      <w:r w:rsidRPr="007D7513">
        <w:rPr>
          <w:rFonts w:ascii="Palatino Linotype" w:eastAsiaTheme="minorEastAsia" w:hAnsi="Palatino Linotype" w:cs="Arial"/>
          <w:b/>
          <w:bCs/>
          <w:lang w:val="es-ES_tradnl"/>
        </w:rPr>
        <w:t xml:space="preserve">, </w:t>
      </w:r>
      <w:r w:rsidR="00B95CDD" w:rsidRPr="007D7513">
        <w:rPr>
          <w:rFonts w:ascii="Palatino Linotype" w:eastAsiaTheme="minorEastAsia" w:hAnsi="Palatino Linotype" w:cs="Arial"/>
          <w:bCs/>
          <w:lang w:val="es-ES_tradnl"/>
        </w:rPr>
        <w:t>en términos del</w:t>
      </w:r>
      <w:r w:rsidR="0077107A" w:rsidRPr="007D7513">
        <w:rPr>
          <w:rFonts w:ascii="Palatino Linotype" w:eastAsiaTheme="minorEastAsia" w:hAnsi="Palatino Linotype" w:cs="Arial"/>
          <w:bCs/>
          <w:lang w:val="es-ES_tradnl"/>
        </w:rPr>
        <w:t xml:space="preserve"> </w:t>
      </w:r>
      <w:r w:rsidRPr="007D7513">
        <w:rPr>
          <w:rFonts w:ascii="Palatino Linotype" w:eastAsiaTheme="minorEastAsia" w:hAnsi="Palatino Linotype" w:cs="Arial"/>
          <w:b/>
          <w:bCs/>
          <w:lang w:val="es-ES_tradnl"/>
        </w:rPr>
        <w:t>Considerando</w:t>
      </w:r>
      <w:r w:rsidR="00F86921" w:rsidRPr="007D7513">
        <w:rPr>
          <w:rFonts w:ascii="Palatino Linotype" w:eastAsiaTheme="minorEastAsia" w:hAnsi="Palatino Linotype" w:cs="Arial"/>
          <w:b/>
          <w:bCs/>
          <w:lang w:val="es-ES_tradnl"/>
        </w:rPr>
        <w:t>s</w:t>
      </w:r>
      <w:r w:rsidRPr="007D7513">
        <w:rPr>
          <w:rFonts w:ascii="Palatino Linotype" w:eastAsiaTheme="minorEastAsia" w:hAnsi="Palatino Linotype" w:cs="Arial"/>
          <w:bCs/>
          <w:lang w:val="es-ES_tradnl"/>
        </w:rPr>
        <w:t xml:space="preserve"> </w:t>
      </w:r>
      <w:r w:rsidR="00B95CDD" w:rsidRPr="007D7513">
        <w:rPr>
          <w:rFonts w:ascii="Palatino Linotype" w:eastAsiaTheme="minorEastAsia" w:hAnsi="Palatino Linotype" w:cs="Arial"/>
          <w:b/>
          <w:bCs/>
          <w:lang w:val="es-ES_tradnl"/>
        </w:rPr>
        <w:t>CUARTO</w:t>
      </w:r>
      <w:r w:rsidR="00F86921" w:rsidRPr="007D7513">
        <w:rPr>
          <w:rFonts w:ascii="Palatino Linotype" w:eastAsiaTheme="minorEastAsia" w:hAnsi="Palatino Linotype" w:cs="Arial"/>
          <w:b/>
          <w:bCs/>
          <w:lang w:val="es-ES_tradnl"/>
        </w:rPr>
        <w:t xml:space="preserve"> </w:t>
      </w:r>
      <w:r w:rsidRPr="007D7513">
        <w:rPr>
          <w:rFonts w:ascii="Palatino Linotype" w:eastAsiaTheme="minorEastAsia" w:hAnsi="Palatino Linotype" w:cs="Arial"/>
          <w:bCs/>
          <w:lang w:val="es-ES_tradnl"/>
        </w:rPr>
        <w:t>de la presente resolución.</w:t>
      </w:r>
    </w:p>
    <w:p w14:paraId="6B0D20AC" w14:textId="71AB4F02" w:rsidR="006F3734" w:rsidRDefault="00985D90" w:rsidP="007D7513">
      <w:pPr>
        <w:spacing w:before="240" w:line="360" w:lineRule="auto"/>
        <w:jc w:val="both"/>
        <w:rPr>
          <w:rFonts w:ascii="Palatino Linotype" w:eastAsia="MS Mincho" w:hAnsi="Palatino Linotype" w:cs="Arial"/>
          <w:b/>
          <w:bCs/>
        </w:rPr>
      </w:pPr>
      <w:bookmarkStart w:id="79" w:name="_Toc477891768"/>
      <w:bookmarkStart w:id="80" w:name="_Toc477891858"/>
      <w:bookmarkStart w:id="81" w:name="_Toc481576259"/>
      <w:bookmarkStart w:id="82" w:name="_Toc492590391"/>
      <w:bookmarkStart w:id="83" w:name="_Toc462653937"/>
      <w:bookmarkStart w:id="84" w:name="_Toc453696502"/>
      <w:bookmarkStart w:id="85" w:name="_Toc454301155"/>
      <w:r w:rsidRPr="007D7513">
        <w:rPr>
          <w:rFonts w:ascii="Palatino Linotype" w:eastAsiaTheme="minorEastAsia" w:hAnsi="Palatino Linotype" w:cstheme="minorBidi"/>
          <w:b/>
          <w:lang w:val="es-ES_tradnl"/>
        </w:rPr>
        <w:t>SEGUNDO.</w:t>
      </w:r>
      <w:r w:rsidRPr="007D7513">
        <w:rPr>
          <w:rFonts w:ascii="Palatino Linotype" w:eastAsiaTheme="majorEastAsia" w:hAnsi="Palatino Linotype" w:cstheme="majorBidi"/>
          <w:b/>
          <w:color w:val="365F91" w:themeColor="accent1" w:themeShade="BF"/>
          <w:lang w:val="es-MX" w:eastAsia="en-US"/>
        </w:rPr>
        <w:t xml:space="preserve"> </w:t>
      </w:r>
      <w:bookmarkEnd w:id="79"/>
      <w:bookmarkEnd w:id="80"/>
      <w:bookmarkEnd w:id="81"/>
      <w:bookmarkEnd w:id="82"/>
      <w:bookmarkEnd w:id="83"/>
      <w:bookmarkEnd w:id="84"/>
      <w:bookmarkEnd w:id="85"/>
      <w:r w:rsidRPr="007D7513">
        <w:rPr>
          <w:rFonts w:ascii="Palatino Linotype" w:eastAsia="Calibri" w:hAnsi="Palatino Linotype" w:cs="Arial"/>
          <w:lang w:val="es-ES_tradnl"/>
        </w:rPr>
        <w:t>Se</w:t>
      </w:r>
      <w:r w:rsidR="00B95CDD" w:rsidRPr="007D7513">
        <w:rPr>
          <w:rFonts w:ascii="Palatino Linotype" w:eastAsia="Calibri" w:hAnsi="Palatino Linotype" w:cs="Arial"/>
          <w:b/>
          <w:lang w:val="es-ES_tradnl"/>
        </w:rPr>
        <w:t xml:space="preserve"> MODIFICA</w:t>
      </w:r>
      <w:r w:rsidR="009015DD" w:rsidRPr="007D7513">
        <w:rPr>
          <w:rFonts w:ascii="Palatino Linotype" w:eastAsia="Calibri" w:hAnsi="Palatino Linotype" w:cs="Arial"/>
          <w:b/>
          <w:lang w:val="es-ES_tradnl"/>
        </w:rPr>
        <w:t xml:space="preserve"> </w:t>
      </w:r>
      <w:r w:rsidR="00617FEB">
        <w:rPr>
          <w:rFonts w:ascii="Palatino Linotype" w:eastAsia="Calibri" w:hAnsi="Palatino Linotype" w:cs="Arial"/>
          <w:lang w:val="es-ES_tradnl"/>
        </w:rPr>
        <w:t xml:space="preserve">la respuesta emitida por el </w:t>
      </w:r>
      <w:r w:rsidR="00C80484" w:rsidRPr="00C80484">
        <w:rPr>
          <w:rFonts w:ascii="Palatino Linotype" w:eastAsia="Calibri" w:hAnsi="Palatino Linotype" w:cs="Arial"/>
          <w:b/>
          <w:bCs/>
        </w:rPr>
        <w:t>Instituto de Salud del Estado de México</w:t>
      </w:r>
      <w:r w:rsidR="00C80484">
        <w:rPr>
          <w:rFonts w:ascii="Palatino Linotype" w:eastAsia="Calibri" w:hAnsi="Palatino Linotype" w:cs="Arial"/>
          <w:b/>
          <w:lang w:val="es-ES_tradnl"/>
        </w:rPr>
        <w:t xml:space="preserve"> </w:t>
      </w:r>
      <w:r w:rsidR="00617FEB">
        <w:rPr>
          <w:rFonts w:ascii="Palatino Linotype" w:eastAsia="Calibri" w:hAnsi="Palatino Linotype" w:cs="Arial"/>
          <w:lang w:val="es-ES_tradnl"/>
        </w:rPr>
        <w:t xml:space="preserve">y </w:t>
      </w:r>
      <w:r w:rsidRPr="007D7513">
        <w:rPr>
          <w:rFonts w:ascii="Palatino Linotype" w:eastAsia="Calibri" w:hAnsi="Palatino Linotype" w:cs="Arial"/>
          <w:lang w:val="es-ES_tradnl"/>
        </w:rPr>
        <w:t>se</w:t>
      </w:r>
      <w:r w:rsidRPr="007D7513">
        <w:rPr>
          <w:rFonts w:ascii="Palatino Linotype" w:eastAsia="Calibri" w:hAnsi="Palatino Linotype" w:cs="Arial"/>
          <w:b/>
          <w:lang w:val="es-ES_tradnl"/>
        </w:rPr>
        <w:t xml:space="preserve"> ORDENA </w:t>
      </w:r>
      <w:r w:rsidRPr="007D7513">
        <w:rPr>
          <w:rFonts w:ascii="Palatino Linotype" w:hAnsi="Palatino Linotype" w:cs="Arial"/>
          <w:lang w:val="es-ES_tradnl"/>
        </w:rPr>
        <w:t xml:space="preserve">entregar vía </w:t>
      </w:r>
      <w:r w:rsidR="00C80484">
        <w:rPr>
          <w:rFonts w:ascii="Palatino Linotype" w:hAnsi="Palatino Linotype" w:cs="Arial"/>
          <w:lang w:val="es-ES_tradnl"/>
        </w:rPr>
        <w:t>Copias Certificadas (con costo)</w:t>
      </w:r>
      <w:r w:rsidR="0049105B" w:rsidRPr="007D7513">
        <w:rPr>
          <w:rFonts w:ascii="Palatino Linotype" w:eastAsia="MS Mincho" w:hAnsi="Palatino Linotype" w:cs="Arial"/>
          <w:lang w:val="es-MX"/>
        </w:rPr>
        <w:t>,</w:t>
      </w:r>
      <w:r w:rsidR="002D0878" w:rsidRPr="007D7513">
        <w:rPr>
          <w:rFonts w:ascii="Palatino Linotype" w:eastAsia="MS Mincho" w:hAnsi="Palatino Linotype" w:cs="Arial"/>
          <w:lang w:val="es-MX"/>
        </w:rPr>
        <w:t xml:space="preserve"> </w:t>
      </w:r>
      <w:r w:rsidR="00DC36DB">
        <w:rPr>
          <w:rFonts w:ascii="Palatino Linotype" w:eastAsia="MS Mincho" w:hAnsi="Palatino Linotype" w:cs="Arial"/>
          <w:lang w:val="es-MX"/>
        </w:rPr>
        <w:t xml:space="preserve">los </w:t>
      </w:r>
      <w:r w:rsidR="00B74573">
        <w:rPr>
          <w:rFonts w:ascii="Palatino Linotype" w:eastAsia="MS Mincho" w:hAnsi="Palatino Linotype" w:cs="Arial"/>
          <w:lang w:val="es-MX"/>
        </w:rPr>
        <w:t>documento</w:t>
      </w:r>
      <w:r w:rsidR="00DC36DB">
        <w:rPr>
          <w:rFonts w:ascii="Palatino Linotype" w:eastAsia="MS Mincho" w:hAnsi="Palatino Linotype" w:cs="Arial"/>
          <w:lang w:val="es-MX"/>
        </w:rPr>
        <w:t>s</w:t>
      </w:r>
      <w:r w:rsidR="00B74573">
        <w:rPr>
          <w:rFonts w:ascii="Palatino Linotype" w:eastAsia="MS Mincho" w:hAnsi="Palatino Linotype" w:cs="Arial"/>
          <w:lang w:val="es-MX"/>
        </w:rPr>
        <w:t xml:space="preserve"> </w:t>
      </w:r>
      <w:r w:rsidR="00C80484">
        <w:rPr>
          <w:rFonts w:ascii="Palatino Linotype" w:eastAsia="MS Mincho" w:hAnsi="Palatino Linotype" w:cs="Arial"/>
          <w:lang w:val="es-MX"/>
        </w:rPr>
        <w:t xml:space="preserve">otorgados en calidad de respuesta a la solicitud de información </w:t>
      </w:r>
      <w:r w:rsidR="00C80484" w:rsidRPr="00C80484">
        <w:rPr>
          <w:rFonts w:ascii="Palatino Linotype" w:eastAsia="MS Mincho" w:hAnsi="Palatino Linotype" w:cs="Arial"/>
          <w:b/>
          <w:bCs/>
        </w:rPr>
        <w:t>00672/ISEM/IP/2021</w:t>
      </w:r>
      <w:r w:rsidR="00C80484">
        <w:rPr>
          <w:rFonts w:ascii="Palatino Linotype" w:eastAsia="MS Mincho" w:hAnsi="Palatino Linotype" w:cs="Arial"/>
          <w:b/>
          <w:bCs/>
        </w:rPr>
        <w:t>.</w:t>
      </w:r>
    </w:p>
    <w:p w14:paraId="5402FF7A" w14:textId="77777777" w:rsidR="006F3734" w:rsidRPr="00C80484" w:rsidRDefault="006F3734" w:rsidP="007D7513">
      <w:pPr>
        <w:spacing w:before="240" w:line="360" w:lineRule="auto"/>
        <w:jc w:val="both"/>
        <w:rPr>
          <w:rFonts w:ascii="Palatino Linotype" w:eastAsia="MS Mincho" w:hAnsi="Palatino Linotype" w:cs="Arial"/>
          <w:b/>
          <w:bCs/>
        </w:rPr>
      </w:pPr>
    </w:p>
    <w:p w14:paraId="114DA9AF" w14:textId="15FA92D1" w:rsidR="005B54A5" w:rsidRPr="00C80484" w:rsidRDefault="00C80484" w:rsidP="00C80484">
      <w:pPr>
        <w:spacing w:after="160" w:line="360" w:lineRule="auto"/>
        <w:jc w:val="both"/>
        <w:rPr>
          <w:rFonts w:ascii="Palatino Linotype" w:eastAsia="Calibri" w:hAnsi="Palatino Linotype" w:cs="Arial"/>
          <w:iCs/>
          <w:lang w:val="es-MX" w:eastAsia="en-US"/>
        </w:rPr>
      </w:pPr>
      <w:r w:rsidRPr="00E339BF">
        <w:rPr>
          <w:rFonts w:ascii="Palatino Linotype" w:eastAsia="Calibri" w:hAnsi="Palatino Linotype" w:cs="Arial"/>
          <w:iCs/>
          <w:lang w:val="es-MX" w:eastAsia="en-US"/>
        </w:rPr>
        <w:t xml:space="preserve">Por otro lado, a </w:t>
      </w:r>
      <w:r w:rsidRPr="00E339BF">
        <w:rPr>
          <w:rFonts w:ascii="Palatino Linotype" w:eastAsia="Calibri" w:hAnsi="Palatino Linotype" w:cs="Arial"/>
          <w:iCs/>
          <w:lang w:val="es-ES_tradnl" w:eastAsia="en-US"/>
        </w:rPr>
        <w:t>efecto de entregar la información que se ordena en</w:t>
      </w:r>
      <w:r w:rsidRPr="006F0C82">
        <w:rPr>
          <w:rFonts w:ascii="Palatino Linotype" w:eastAsia="Calibri" w:hAnsi="Palatino Linotype" w:cs="Arial"/>
          <w:iCs/>
          <w:lang w:val="es-ES_tradnl" w:eastAsia="en-US"/>
        </w:rPr>
        <w:t xml:space="preserve"> copias  certificadas</w:t>
      </w:r>
      <w:r w:rsidRPr="00E339BF">
        <w:rPr>
          <w:rFonts w:ascii="Palatino Linotype" w:eastAsia="Calibri" w:hAnsi="Palatino Linotype" w:cs="Arial"/>
          <w:iCs/>
          <w:lang w:val="es-ES_tradnl" w:eastAsia="en-US"/>
        </w:rPr>
        <w:t xml:space="preserve">, el </w:t>
      </w:r>
      <w:r w:rsidRPr="00E339BF">
        <w:rPr>
          <w:rFonts w:ascii="Palatino Linotype" w:eastAsia="Calibri" w:hAnsi="Palatino Linotype" w:cs="Arial"/>
          <w:b/>
          <w:bCs/>
          <w:iCs/>
          <w:lang w:val="es-ES_tradnl" w:eastAsia="en-US"/>
        </w:rPr>
        <w:t>SUJETO OBLIGADO</w:t>
      </w:r>
      <w:r w:rsidRPr="00E339BF">
        <w:rPr>
          <w:rFonts w:ascii="Palatino Linotype" w:eastAsia="Calibri" w:hAnsi="Palatino Linotype" w:cs="Arial"/>
          <w:iCs/>
          <w:lang w:val="es-ES_tradnl" w:eastAsia="en-US"/>
        </w:rPr>
        <w:t xml:space="preserve"> deberá hacer del conocimiento del </w:t>
      </w:r>
      <w:r w:rsidRPr="00E339BF">
        <w:rPr>
          <w:rFonts w:ascii="Palatino Linotype" w:eastAsia="Calibri" w:hAnsi="Palatino Linotype" w:cs="Arial"/>
          <w:b/>
          <w:bCs/>
          <w:iCs/>
          <w:lang w:val="es-ES_tradnl" w:eastAsia="en-US"/>
        </w:rPr>
        <w:lastRenderedPageBreak/>
        <w:t>RECURRENTE</w:t>
      </w:r>
      <w:r w:rsidRPr="00E339BF">
        <w:rPr>
          <w:rFonts w:ascii="Palatino Linotype" w:eastAsia="Calibri" w:hAnsi="Palatino Linotype" w:cs="Arial"/>
          <w:iCs/>
          <w:lang w:val="es-ES_tradnl" w:eastAsia="en-US"/>
        </w:rPr>
        <w:t xml:space="preserve">, vía </w:t>
      </w:r>
      <w:r w:rsidRPr="00E339BF">
        <w:rPr>
          <w:rFonts w:ascii="Palatino Linotype" w:eastAsia="Calibri" w:hAnsi="Palatino Linotype" w:cs="Arial"/>
          <w:b/>
          <w:iCs/>
          <w:lang w:val="es-ES_tradnl" w:eastAsia="en-US"/>
        </w:rPr>
        <w:t>SAIMEX</w:t>
      </w:r>
      <w:r w:rsidRPr="00E339BF">
        <w:rPr>
          <w:rFonts w:ascii="Palatino Linotype" w:eastAsia="Calibri" w:hAnsi="Palatino Linotype" w:cs="Arial"/>
          <w:iCs/>
          <w:lang w:val="es-ES_tradnl" w:eastAsia="en-US"/>
        </w:rPr>
        <w:t>, el procedimiento para la entrega de la información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por el artículo 148 del Código Financiero del Estado de México y Municipios</w:t>
      </w:r>
    </w:p>
    <w:p w14:paraId="217F9CDF" w14:textId="77777777" w:rsidR="00C80484" w:rsidRPr="00B74573" w:rsidRDefault="00C80484" w:rsidP="00B7457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7850F6CC" w14:textId="0E0D116E" w:rsidR="00397B04" w:rsidRDefault="00397B04" w:rsidP="007D7513">
      <w:pPr>
        <w:shd w:val="clear" w:color="auto" w:fill="FFFFFF"/>
        <w:spacing w:before="240" w:line="360" w:lineRule="auto"/>
        <w:ind w:right="49"/>
        <w:jc w:val="both"/>
        <w:rPr>
          <w:rFonts w:ascii="Palatino Linotype" w:hAnsi="Palatino Linotype" w:cs="Arial"/>
          <w:b/>
          <w:bCs/>
          <w:color w:val="222222"/>
          <w:lang w:val="es-ES_tradnl" w:eastAsia="es-MX"/>
        </w:rPr>
      </w:pPr>
      <w:r w:rsidRPr="007D7513">
        <w:rPr>
          <w:rFonts w:ascii="Palatino Linotype" w:hAnsi="Palatino Linotype" w:cs="Arial"/>
          <w:b/>
          <w:bCs/>
          <w:color w:val="222222"/>
          <w:lang w:val="es-ES_tradnl" w:eastAsia="es-MX"/>
        </w:rPr>
        <w:t xml:space="preserve">TERCERO. </w:t>
      </w:r>
      <w:r w:rsidRPr="007D7513">
        <w:rPr>
          <w:rFonts w:ascii="Palatino Linotype" w:hAnsi="Palatino Linotype" w:cs="Arial"/>
          <w:b/>
          <w:color w:val="222222"/>
          <w:lang w:val="es-ES_tradnl" w:eastAsia="es-MX"/>
        </w:rPr>
        <w:t>Notifíquese</w:t>
      </w:r>
      <w:r w:rsidRPr="007D7513">
        <w:rPr>
          <w:rFonts w:ascii="Palatino Linotype" w:hAnsi="Palatino Linotype" w:cs="Arial"/>
          <w:b/>
          <w:bCs/>
          <w:color w:val="222222"/>
          <w:lang w:val="es-ES_tradnl" w:eastAsia="es-MX"/>
        </w:rPr>
        <w:t xml:space="preserve"> </w:t>
      </w:r>
      <w:r w:rsidRPr="007D7513">
        <w:rPr>
          <w:rFonts w:ascii="Palatino Linotype" w:hAnsi="Palatino Linotype" w:cs="Arial"/>
          <w:color w:val="222222"/>
          <w:lang w:val="es-ES_tradnl" w:eastAsia="es-MX"/>
        </w:rPr>
        <w:t xml:space="preserve">al Titular de la Unidad de Transparencia del </w:t>
      </w:r>
      <w:r w:rsidRPr="007D7513">
        <w:rPr>
          <w:rFonts w:ascii="Palatino Linotype" w:hAnsi="Palatino Linotype" w:cs="Arial"/>
          <w:b/>
          <w:bCs/>
          <w:color w:val="222222"/>
          <w:lang w:val="es-ES_tradnl" w:eastAsia="es-MX"/>
        </w:rPr>
        <w:t>SUJETO OBLIGADO la presente resolución vía Sistema de Acceso a la Información Mexiquense (SAIMEX)</w:t>
      </w:r>
      <w:r w:rsidRPr="007D7513">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266272B2" w14:textId="77777777" w:rsidR="00054F89" w:rsidRPr="00054F89" w:rsidRDefault="00054F89" w:rsidP="007D7513">
      <w:pPr>
        <w:shd w:val="clear" w:color="auto" w:fill="FFFFFF"/>
        <w:spacing w:before="240" w:line="360" w:lineRule="auto"/>
        <w:ind w:right="49"/>
        <w:jc w:val="both"/>
        <w:rPr>
          <w:rFonts w:ascii="Palatino Linotype" w:hAnsi="Palatino Linotype" w:cs="Arial"/>
          <w:b/>
          <w:bCs/>
          <w:color w:val="222222"/>
          <w:lang w:val="es-ES_tradnl" w:eastAsia="es-MX"/>
        </w:rPr>
      </w:pPr>
    </w:p>
    <w:p w14:paraId="5518DBC8" w14:textId="77777777" w:rsidR="00397B04" w:rsidRPr="007D7513" w:rsidRDefault="00397B04" w:rsidP="007D7513">
      <w:pPr>
        <w:shd w:val="clear" w:color="auto" w:fill="FFFFFF"/>
        <w:spacing w:line="360" w:lineRule="auto"/>
        <w:jc w:val="both"/>
        <w:rPr>
          <w:rFonts w:ascii="Palatino Linotype" w:eastAsia="MS Mincho" w:hAnsi="Palatino Linotype"/>
          <w:color w:val="000000"/>
          <w:shd w:val="clear" w:color="auto" w:fill="FFFFFF"/>
          <w:lang w:val="es-ES_tradnl"/>
        </w:rPr>
      </w:pPr>
      <w:r w:rsidRPr="007D7513">
        <w:rPr>
          <w:rFonts w:ascii="Palatino Linotype" w:eastAsia="Calibri" w:hAnsi="Palatino Linotype" w:cs="Arial"/>
          <w:b/>
          <w:bCs/>
          <w:color w:val="000000"/>
          <w:lang w:val="es-MX" w:eastAsia="en-US"/>
        </w:rPr>
        <w:t>CUARTO.</w:t>
      </w:r>
      <w:r w:rsidRPr="007D7513">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7D7513" w:rsidRDefault="00397B04" w:rsidP="007D7513">
      <w:pPr>
        <w:spacing w:line="360" w:lineRule="auto"/>
        <w:rPr>
          <w:rFonts w:ascii="Palatino Linotype" w:eastAsia="MS Mincho" w:hAnsi="Palatino Linotype"/>
        </w:rPr>
      </w:pPr>
    </w:p>
    <w:p w14:paraId="6429D583" w14:textId="77777777" w:rsidR="00397B04" w:rsidRPr="007D7513" w:rsidRDefault="00397B04" w:rsidP="007D7513">
      <w:pPr>
        <w:shd w:val="clear" w:color="auto" w:fill="FFFFFF"/>
        <w:spacing w:line="360" w:lineRule="auto"/>
        <w:jc w:val="both"/>
        <w:rPr>
          <w:rFonts w:ascii="Palatino Linotype" w:hAnsi="Palatino Linotype"/>
          <w:color w:val="000000" w:themeColor="text1"/>
          <w:lang w:val="es-ES_tradnl"/>
        </w:rPr>
      </w:pPr>
      <w:r w:rsidRPr="007D7513">
        <w:rPr>
          <w:rFonts w:ascii="Palatino Linotype" w:hAnsi="Palatino Linotype" w:cs="Arial"/>
          <w:b/>
          <w:lang w:val="es-ES_tradnl"/>
        </w:rPr>
        <w:t xml:space="preserve">QUINTO. </w:t>
      </w:r>
      <w:r w:rsidRPr="007D7513">
        <w:rPr>
          <w:rFonts w:ascii="Palatino Linotype" w:hAnsi="Palatino Linotype"/>
          <w:b/>
          <w:bCs/>
          <w:color w:val="222222"/>
        </w:rPr>
        <w:t xml:space="preserve">Notifíquese </w:t>
      </w:r>
      <w:r w:rsidRPr="007D7513">
        <w:rPr>
          <w:rFonts w:ascii="Palatino Linotype" w:hAnsi="Palatino Linotype"/>
          <w:bCs/>
          <w:color w:val="222222"/>
        </w:rPr>
        <w:t xml:space="preserve">al </w:t>
      </w:r>
      <w:r w:rsidRPr="007D7513">
        <w:rPr>
          <w:rFonts w:ascii="Palatino Linotype" w:hAnsi="Palatino Linotype"/>
          <w:b/>
          <w:bCs/>
          <w:color w:val="222222"/>
        </w:rPr>
        <w:t>RECURRENTE</w:t>
      </w:r>
      <w:r w:rsidRPr="007D7513">
        <w:rPr>
          <w:rFonts w:ascii="Palatino Linotype" w:hAnsi="Palatino Linotype"/>
          <w:bCs/>
          <w:color w:val="222222"/>
        </w:rPr>
        <w:t xml:space="preserve"> </w:t>
      </w:r>
      <w:r w:rsidRPr="007D7513">
        <w:rPr>
          <w:rFonts w:ascii="Palatino Linotype" w:hAnsi="Palatino Linotype"/>
          <w:lang w:val="es-ES_tradnl"/>
        </w:rPr>
        <w:t xml:space="preserve">la presente resolución vía </w:t>
      </w:r>
      <w:r w:rsidRPr="007D7513">
        <w:rPr>
          <w:rFonts w:ascii="Palatino Linotype" w:hAnsi="Palatino Linotype" w:cs="Arial"/>
          <w:lang w:val="es-ES_tradnl"/>
        </w:rPr>
        <w:t xml:space="preserve">Sistema de Acceso a la Información Mexiquense </w:t>
      </w:r>
      <w:r w:rsidRPr="007D7513">
        <w:rPr>
          <w:rFonts w:ascii="Palatino Linotype" w:hAnsi="Palatino Linotype" w:cs="Arial"/>
          <w:b/>
          <w:lang w:val="es-ES_tradnl"/>
        </w:rPr>
        <w:t>(SAIMEX).</w:t>
      </w:r>
    </w:p>
    <w:p w14:paraId="33F0FF7F" w14:textId="77777777" w:rsidR="00397B04" w:rsidRPr="007D7513" w:rsidRDefault="00397B04" w:rsidP="007D7513">
      <w:pPr>
        <w:shd w:val="clear" w:color="auto" w:fill="FFFFFF"/>
        <w:spacing w:line="360" w:lineRule="auto"/>
        <w:jc w:val="both"/>
        <w:rPr>
          <w:rFonts w:ascii="Palatino Linotype" w:hAnsi="Palatino Linotype"/>
          <w:lang w:val="es-ES_tradnl"/>
        </w:rPr>
      </w:pPr>
    </w:p>
    <w:p w14:paraId="3F867D1C" w14:textId="21C0179D" w:rsidR="00397B04" w:rsidRDefault="00397B04" w:rsidP="007D7513">
      <w:pPr>
        <w:spacing w:line="360" w:lineRule="auto"/>
        <w:jc w:val="both"/>
        <w:rPr>
          <w:rFonts w:ascii="Palatino Linotype" w:hAnsi="Palatino Linotype"/>
          <w:b/>
          <w:lang w:val="es-MX" w:eastAsia="es-MX"/>
        </w:rPr>
      </w:pPr>
      <w:r w:rsidRPr="007D7513">
        <w:rPr>
          <w:rFonts w:ascii="Palatino Linotype" w:eastAsia="MS Mincho" w:hAnsi="Palatino Linotype"/>
          <w:b/>
          <w:lang w:val="es-MX"/>
        </w:rPr>
        <w:lastRenderedPageBreak/>
        <w:t>SEXTO.</w:t>
      </w:r>
      <w:r w:rsidRPr="007D7513">
        <w:rPr>
          <w:rFonts w:ascii="Palatino Linotype" w:eastAsia="MS Mincho" w:hAnsi="Palatino Linotype"/>
          <w:lang w:val="es-MX"/>
        </w:rPr>
        <w:t xml:space="preserve"> </w:t>
      </w:r>
      <w:r w:rsidRPr="007D7513">
        <w:rPr>
          <w:rFonts w:ascii="Palatino Linotype" w:eastAsia="MS Mincho" w:hAnsi="Palatino Linotype"/>
        </w:rPr>
        <w:t xml:space="preserve">Se hace del conocimiento del </w:t>
      </w:r>
      <w:r w:rsidRPr="007D7513">
        <w:rPr>
          <w:rFonts w:ascii="Palatino Linotype" w:eastAsia="MS Mincho" w:hAnsi="Palatino Linotype"/>
          <w:b/>
          <w:bCs/>
        </w:rPr>
        <w:t>RECURRENTE</w:t>
      </w:r>
      <w:r w:rsidRPr="007D7513">
        <w:rPr>
          <w:rFonts w:ascii="Palatino Linotype" w:hAnsi="Palatino Linotype"/>
          <w:bCs/>
          <w:color w:val="222222"/>
          <w:lang w:val="es-ES_tradnl"/>
        </w:rPr>
        <w:t xml:space="preserve"> </w:t>
      </w:r>
      <w:r w:rsidRPr="007D751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7D7513">
        <w:rPr>
          <w:rFonts w:ascii="Palatino Linotype" w:eastAsia="MS Mincho" w:hAnsi="Palatino Linotype"/>
          <w:bCs/>
        </w:rPr>
        <w:t>vía juicio de amparo</w:t>
      </w:r>
      <w:r w:rsidRPr="007D7513">
        <w:rPr>
          <w:rFonts w:ascii="Palatino Linotype" w:eastAsia="MS Mincho" w:hAnsi="Palatino Linotype"/>
        </w:rPr>
        <w:t> en los términos de las leyes aplicables.</w:t>
      </w:r>
      <w:r w:rsidRPr="007D7513">
        <w:rPr>
          <w:rFonts w:ascii="Palatino Linotype" w:eastAsia="MS Mincho" w:hAnsi="Palatino Linotype"/>
        </w:rPr>
        <w:tab/>
      </w:r>
      <w:r w:rsidRPr="007D7513">
        <w:rPr>
          <w:rFonts w:ascii="Palatino Linotype" w:hAnsi="Palatino Linotype"/>
          <w:b/>
          <w:lang w:val="es-MX" w:eastAsia="es-MX"/>
        </w:rPr>
        <w:t xml:space="preserve"> </w:t>
      </w:r>
    </w:p>
    <w:p w14:paraId="2991672F" w14:textId="7FF60B9C" w:rsidR="006B6F7F" w:rsidRDefault="006B6F7F" w:rsidP="006B6F7F">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C42F7">
        <w:rPr>
          <w:rFonts w:ascii="Palatino Linotype" w:hAnsi="Palatino Linotype"/>
        </w:rPr>
        <w:t xml:space="preserve"> (AUSENCIA JUSTIFICADA)</w:t>
      </w:r>
      <w:r>
        <w:rPr>
          <w:rFonts w:ascii="Palatino Linotype" w:hAnsi="Palatino Linotype"/>
        </w:rPr>
        <w:t xml:space="preserve">; </w:t>
      </w:r>
      <w:r w:rsidRPr="00A0054B">
        <w:rPr>
          <w:rFonts w:ascii="Palatino Linotype" w:hAnsi="Palatino Linotype"/>
        </w:rPr>
        <w:t>LUIS GUSTAVO PARRA NORIEGA</w:t>
      </w:r>
      <w:r w:rsidR="00AA3356">
        <w:rPr>
          <w:rFonts w:ascii="Palatino Linotype" w:hAnsi="Palatino Linotype"/>
        </w:rPr>
        <w:t xml:space="preserve"> EMITIENDO VOTO PARTICULAR</w:t>
      </w:r>
      <w:r w:rsidRPr="00A0054B">
        <w:rPr>
          <w:rFonts w:ascii="Palatino Linotype" w:hAnsi="Palatino Linotype"/>
        </w:rPr>
        <w:t xml:space="preserve"> Y GUADALUPE RAMÍREZ PEÑA EN LA </w:t>
      </w:r>
      <w:r>
        <w:rPr>
          <w:rFonts w:ascii="Palatino Linotype" w:hAnsi="Palatino Linotype"/>
        </w:rPr>
        <w:t xml:space="preserve">VIGÉSIMA CUARTA </w:t>
      </w:r>
      <w:r w:rsidRPr="00A0054B">
        <w:rPr>
          <w:rFonts w:ascii="Palatino Linotype" w:hAnsi="Palatino Linotype"/>
        </w:rPr>
        <w:t xml:space="preserve">SESIÓN ORDINARIA CELEBRADA EL </w:t>
      </w:r>
      <w:r>
        <w:rPr>
          <w:rFonts w:ascii="Palatino Linotype" w:hAnsi="Palatino Linotype"/>
        </w:rPr>
        <w:t>VEINTINUEVE (29)</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21"/>
      <w:footerReference w:type="default" r:id="rId22"/>
      <w:headerReference w:type="first" r:id="rId23"/>
      <w:footerReference w:type="first" r:id="rId2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A10EE" w14:textId="77777777" w:rsidR="00306237" w:rsidRDefault="00306237" w:rsidP="00C80F8C">
      <w:r>
        <w:separator/>
      </w:r>
    </w:p>
  </w:endnote>
  <w:endnote w:type="continuationSeparator" w:id="0">
    <w:p w14:paraId="40C2A158" w14:textId="77777777" w:rsidR="00306237" w:rsidRDefault="0030623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54436F54" w:rsidR="0065775C" w:rsidRPr="00817AAB" w:rsidRDefault="0065775C"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BC53E9">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BC53E9">
      <w:rPr>
        <w:rFonts w:ascii="Palatino Linotype" w:hAnsi="Palatino Linotype" w:cs="Arial"/>
        <w:b/>
        <w:bCs/>
        <w:noProof/>
      </w:rPr>
      <w:t>37</w:t>
    </w:r>
    <w:r w:rsidRPr="00817AAB">
      <w:rPr>
        <w:rFonts w:ascii="Palatino Linotype" w:hAnsi="Palatino Linotype" w:cs="Arial"/>
        <w:b/>
        <w:bCs/>
      </w:rPr>
      <w:fldChar w:fldCharType="end"/>
    </w:r>
  </w:p>
  <w:p w14:paraId="1192A578" w14:textId="77777777" w:rsidR="0065775C" w:rsidRDefault="0065775C" w:rsidP="00935A0D">
    <w:pPr>
      <w:pStyle w:val="Piedepgina"/>
      <w:rPr>
        <w:rFonts w:ascii="Times New Roman" w:hAnsi="Times New Roman" w:cs="Times New Roman"/>
      </w:rPr>
    </w:pPr>
  </w:p>
  <w:p w14:paraId="14A770F8" w14:textId="77777777" w:rsidR="0065775C" w:rsidRDefault="0065775C"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1B71C089" w:rsidR="0065775C" w:rsidRDefault="0065775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C53E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C53E9">
      <w:rPr>
        <w:rFonts w:ascii="Arial" w:hAnsi="Arial" w:cs="Arial"/>
        <w:b/>
        <w:bCs/>
        <w:noProof/>
        <w:sz w:val="20"/>
        <w:szCs w:val="20"/>
      </w:rPr>
      <w:t>37</w:t>
    </w:r>
    <w:r>
      <w:rPr>
        <w:rFonts w:ascii="Arial" w:hAnsi="Arial" w:cs="Arial"/>
        <w:b/>
        <w:bCs/>
        <w:sz w:val="20"/>
        <w:szCs w:val="20"/>
      </w:rPr>
      <w:fldChar w:fldCharType="end"/>
    </w:r>
  </w:p>
  <w:p w14:paraId="5D98ABD5" w14:textId="77777777" w:rsidR="0065775C" w:rsidRDefault="006577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C4093" w14:textId="77777777" w:rsidR="00306237" w:rsidRDefault="00306237" w:rsidP="00C80F8C">
      <w:r>
        <w:separator/>
      </w:r>
    </w:p>
  </w:footnote>
  <w:footnote w:type="continuationSeparator" w:id="0">
    <w:p w14:paraId="599E4294" w14:textId="77777777" w:rsidR="00306237" w:rsidRDefault="00306237" w:rsidP="00C80F8C">
      <w:r>
        <w:continuationSeparator/>
      </w:r>
    </w:p>
  </w:footnote>
  <w:footnote w:id="1">
    <w:p w14:paraId="39D7764F" w14:textId="77777777" w:rsidR="0065775C" w:rsidRDefault="0065775C"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65775C" w:rsidRDefault="0065775C" w:rsidP="009C4F62">
      <w:pPr>
        <w:pStyle w:val="Textonotapie"/>
        <w:jc w:val="both"/>
        <w:rPr>
          <w:lang w:val="es-ES"/>
        </w:rPr>
      </w:pPr>
      <w:r>
        <w:rPr>
          <w:lang w:val="es-ES"/>
        </w:rPr>
        <w:t>(…)</w:t>
      </w:r>
    </w:p>
    <w:p w14:paraId="4A242E36" w14:textId="4094CB5C" w:rsidR="0065775C" w:rsidRDefault="0065775C" w:rsidP="009C4F62">
      <w:pPr>
        <w:pStyle w:val="Textonotapie"/>
        <w:jc w:val="both"/>
        <w:rPr>
          <w:lang w:val="es-ES"/>
        </w:rPr>
      </w:pPr>
      <w:r w:rsidRPr="0052787A">
        <w:rPr>
          <w:lang w:val="es-ES"/>
        </w:rPr>
        <w:t>VIII. La notificación, entrega o puesta a disposición de información en una modalidad o formato distinto al solicitado;</w:t>
      </w:r>
    </w:p>
    <w:p w14:paraId="6E8E4B42" w14:textId="697DAEF8" w:rsidR="0065775C" w:rsidRDefault="0065775C" w:rsidP="009C4F62">
      <w:pPr>
        <w:pStyle w:val="Textonotapie"/>
        <w:jc w:val="both"/>
        <w:rPr>
          <w:lang w:val="es-ES"/>
        </w:rPr>
      </w:pPr>
      <w:r>
        <w:rPr>
          <w:lang w:val="es-ES"/>
        </w:rPr>
        <w:t>(…)</w:t>
      </w:r>
    </w:p>
    <w:p w14:paraId="3EBA8880" w14:textId="5E3164DF" w:rsidR="0065775C" w:rsidRDefault="0065775C" w:rsidP="00A2042B">
      <w:pPr>
        <w:pStyle w:val="Textonotapie"/>
        <w:jc w:val="both"/>
        <w:rPr>
          <w:lang w:val="es-ES"/>
        </w:rPr>
      </w:pPr>
    </w:p>
    <w:p w14:paraId="1867D448" w14:textId="3D0D5CA2" w:rsidR="0065775C" w:rsidRDefault="0065775C" w:rsidP="009C4F62">
      <w:pPr>
        <w:pStyle w:val="Textonotapi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65775C" w14:paraId="6B4E3B81" w14:textId="77777777" w:rsidTr="00B4299A">
      <w:tc>
        <w:tcPr>
          <w:tcW w:w="2701" w:type="dxa"/>
          <w:vAlign w:val="center"/>
          <w:hideMark/>
        </w:tcPr>
        <w:p w14:paraId="0ABBC6C0" w14:textId="1226DAAF" w:rsidR="0065775C" w:rsidRPr="00B4299A" w:rsidRDefault="0065775C"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DC1536F" w:rsidR="0065775C" w:rsidRPr="00B4299A" w:rsidRDefault="0065775C" w:rsidP="00CA6FE4">
          <w:pPr>
            <w:rPr>
              <w:rFonts w:ascii="Palatino Linotype" w:hAnsi="Palatino Linotype"/>
              <w:b/>
              <w:szCs w:val="22"/>
              <w:lang w:val="es-ES_tradnl"/>
            </w:rPr>
          </w:pPr>
          <w:r w:rsidRPr="00CA6FE4">
            <w:rPr>
              <w:rFonts w:ascii="Palatino Linotype" w:hAnsi="Palatino Linotype"/>
              <w:b/>
              <w:bCs/>
              <w:szCs w:val="22"/>
            </w:rPr>
            <w:t>05453/INFOEM/IP/RR/2021</w:t>
          </w:r>
        </w:p>
      </w:tc>
    </w:tr>
    <w:tr w:rsidR="0065775C" w14:paraId="31CB780F" w14:textId="77777777" w:rsidTr="00B4299A">
      <w:trPr>
        <w:trHeight w:val="228"/>
      </w:trPr>
      <w:tc>
        <w:tcPr>
          <w:tcW w:w="2701" w:type="dxa"/>
          <w:vAlign w:val="center"/>
          <w:hideMark/>
        </w:tcPr>
        <w:p w14:paraId="4F49CB4A" w14:textId="6966D32E" w:rsidR="0065775C" w:rsidRPr="00B4299A" w:rsidRDefault="0065775C"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7AA8A5E" w:rsidR="0065775C" w:rsidRPr="00B4299A" w:rsidRDefault="0065775C" w:rsidP="00B96D41">
          <w:pPr>
            <w:jc w:val="both"/>
            <w:rPr>
              <w:rFonts w:ascii="Palatino Linotype" w:hAnsi="Palatino Linotype"/>
              <w:b/>
              <w:szCs w:val="22"/>
              <w:lang w:val="es-ES_tradnl"/>
            </w:rPr>
          </w:pPr>
          <w:r w:rsidRPr="00CA6FE4">
            <w:rPr>
              <w:rFonts w:ascii="Palatino Linotype" w:hAnsi="Palatino Linotype"/>
              <w:b/>
              <w:bCs/>
              <w:szCs w:val="22"/>
            </w:rPr>
            <w:t>Instituto de Salud del Estado de México</w:t>
          </w:r>
        </w:p>
      </w:tc>
    </w:tr>
    <w:tr w:rsidR="0065775C" w14:paraId="69050F56" w14:textId="77777777" w:rsidTr="00B4299A">
      <w:tc>
        <w:tcPr>
          <w:tcW w:w="2701" w:type="dxa"/>
          <w:vAlign w:val="center"/>
          <w:hideMark/>
        </w:tcPr>
        <w:p w14:paraId="65C9B735" w14:textId="75C78F81" w:rsidR="0065775C" w:rsidRPr="00B4299A" w:rsidRDefault="0065775C"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65775C" w:rsidRPr="00B4299A" w:rsidRDefault="0065775C"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65775C" w:rsidRDefault="0065775C"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65775C" w:rsidRDefault="0065775C"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65775C" w:rsidRDefault="0065775C"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65775C" w14:paraId="477E149B" w14:textId="77777777" w:rsidTr="00CB57FD">
      <w:trPr>
        <w:trHeight w:val="277"/>
      </w:trPr>
      <w:tc>
        <w:tcPr>
          <w:tcW w:w="2693" w:type="dxa"/>
          <w:vAlign w:val="center"/>
          <w:hideMark/>
        </w:tcPr>
        <w:p w14:paraId="5C0586E4" w14:textId="77777777" w:rsidR="0065775C" w:rsidRPr="009B3353" w:rsidRDefault="0065775C"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998A6C0" w:rsidR="0065775C" w:rsidRPr="009B3353" w:rsidRDefault="0065775C" w:rsidP="00761460">
          <w:pPr>
            <w:rPr>
              <w:rFonts w:ascii="Palatino Linotype" w:hAnsi="Palatino Linotype"/>
              <w:b/>
              <w:szCs w:val="22"/>
              <w:lang w:val="es-ES_tradnl"/>
            </w:rPr>
          </w:pPr>
          <w:r w:rsidRPr="00CC05F8">
            <w:rPr>
              <w:rFonts w:ascii="Palatino Linotype" w:hAnsi="Palatino Linotype"/>
              <w:b/>
              <w:bCs/>
              <w:szCs w:val="22"/>
            </w:rPr>
            <w:t>05453/INFOEM/IP/RR/2021</w:t>
          </w:r>
        </w:p>
      </w:tc>
    </w:tr>
    <w:tr w:rsidR="0065775C" w14:paraId="5B5BE21C" w14:textId="77777777" w:rsidTr="00CB57FD">
      <w:tc>
        <w:tcPr>
          <w:tcW w:w="2693" w:type="dxa"/>
          <w:vAlign w:val="center"/>
          <w:hideMark/>
        </w:tcPr>
        <w:p w14:paraId="4AE96902" w14:textId="4E063913" w:rsidR="0065775C" w:rsidRPr="009B3353" w:rsidRDefault="0065775C"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F6ED957" w:rsidR="0065775C" w:rsidRPr="009B3353" w:rsidRDefault="0065775C" w:rsidP="002B7BCC">
          <w:pPr>
            <w:rPr>
              <w:rFonts w:ascii="Palatino Linotype" w:hAnsi="Palatino Linotype"/>
              <w:b/>
              <w:szCs w:val="22"/>
              <w:lang w:val="es-ES_tradnl"/>
            </w:rPr>
          </w:pPr>
          <w:r>
            <w:rPr>
              <w:rFonts w:ascii="Palatino Linotype" w:hAnsi="Palatino Linotype"/>
              <w:b/>
              <w:bCs/>
              <w:szCs w:val="22"/>
            </w:rPr>
            <w:t>Sin Especificar</w:t>
          </w:r>
        </w:p>
      </w:tc>
    </w:tr>
    <w:tr w:rsidR="0065775C" w14:paraId="22601A11" w14:textId="77777777" w:rsidTr="00CB57FD">
      <w:trPr>
        <w:trHeight w:val="228"/>
      </w:trPr>
      <w:tc>
        <w:tcPr>
          <w:tcW w:w="2693" w:type="dxa"/>
          <w:vAlign w:val="center"/>
          <w:hideMark/>
        </w:tcPr>
        <w:p w14:paraId="6EFE221D" w14:textId="49C5F800" w:rsidR="0065775C" w:rsidRPr="009B3353" w:rsidRDefault="0065775C"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A7A2E8C" w:rsidR="0065775C" w:rsidRPr="009B3353" w:rsidRDefault="0065775C" w:rsidP="003D473A">
          <w:pPr>
            <w:jc w:val="both"/>
            <w:rPr>
              <w:rFonts w:ascii="Palatino Linotype" w:eastAsia="Calibri" w:hAnsi="Palatino Linotype"/>
              <w:b/>
              <w:szCs w:val="22"/>
              <w:lang w:val="es-MX" w:eastAsia="en-US"/>
            </w:rPr>
          </w:pPr>
          <w:r w:rsidRPr="00CC05F8">
            <w:rPr>
              <w:rFonts w:ascii="Palatino Linotype" w:eastAsia="Calibri" w:hAnsi="Palatino Linotype"/>
              <w:b/>
              <w:bCs/>
              <w:szCs w:val="22"/>
              <w:lang w:eastAsia="en-US"/>
            </w:rPr>
            <w:t>Instituto de Salud del Estado de México</w:t>
          </w:r>
        </w:p>
      </w:tc>
    </w:tr>
    <w:tr w:rsidR="0065775C" w14:paraId="2D6C630E" w14:textId="77777777" w:rsidTr="00CB57FD">
      <w:tc>
        <w:tcPr>
          <w:tcW w:w="2693" w:type="dxa"/>
          <w:vAlign w:val="center"/>
          <w:hideMark/>
        </w:tcPr>
        <w:p w14:paraId="5BD4C6DB" w14:textId="7CF21504" w:rsidR="0065775C" w:rsidRPr="009B3353" w:rsidRDefault="0065775C"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65775C" w:rsidRPr="009B3353" w:rsidRDefault="0065775C"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65775C" w:rsidRDefault="0065775C"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AD3ECA"/>
    <w:multiLevelType w:val="hybridMultilevel"/>
    <w:tmpl w:val="2E781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0A32B9"/>
    <w:multiLevelType w:val="hybridMultilevel"/>
    <w:tmpl w:val="1690D2C4"/>
    <w:lvl w:ilvl="0" w:tplc="188C37A4">
      <w:start w:val="1"/>
      <w:numFmt w:val="bullet"/>
      <w:lvlText w:val="-"/>
      <w:lvlJc w:val="left"/>
      <w:pPr>
        <w:ind w:left="927" w:hanging="360"/>
      </w:pPr>
      <w:rPr>
        <w:rFonts w:ascii="Palatino Linotype" w:eastAsiaTheme="minorEastAsia"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28364FF8"/>
    <w:multiLevelType w:val="hybridMultilevel"/>
    <w:tmpl w:val="8E0CD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777506"/>
    <w:multiLevelType w:val="hybridMultilevel"/>
    <w:tmpl w:val="B8C62624"/>
    <w:lvl w:ilvl="0" w:tplc="A7B8E14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1F27F8"/>
    <w:multiLevelType w:val="hybridMultilevel"/>
    <w:tmpl w:val="37E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2"/>
  </w:num>
  <w:num w:numId="2">
    <w:abstractNumId w:val="11"/>
  </w:num>
  <w:num w:numId="3">
    <w:abstractNumId w:val="7"/>
  </w:num>
  <w:num w:numId="4">
    <w:abstractNumId w:val="3"/>
  </w:num>
  <w:num w:numId="5">
    <w:abstractNumId w:val="5"/>
  </w:num>
  <w:num w:numId="6">
    <w:abstractNumId w:val="0"/>
  </w:num>
  <w:num w:numId="7">
    <w:abstractNumId w:val="10"/>
  </w:num>
  <w:num w:numId="8">
    <w:abstractNumId w:val="9"/>
  </w:num>
  <w:num w:numId="9">
    <w:abstractNumId w:val="9"/>
  </w:num>
  <w:num w:numId="10">
    <w:abstractNumId w:val="1"/>
  </w:num>
  <w:num w:numId="11">
    <w:abstractNumId w:val="8"/>
  </w:num>
  <w:num w:numId="12">
    <w:abstractNumId w:val="6"/>
  </w:num>
  <w:num w:numId="13">
    <w:abstractNumId w:val="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8B3"/>
    <w:rsid w:val="000035AE"/>
    <w:rsid w:val="00003CF3"/>
    <w:rsid w:val="000045A8"/>
    <w:rsid w:val="000059CF"/>
    <w:rsid w:val="000061F4"/>
    <w:rsid w:val="0000625E"/>
    <w:rsid w:val="000064FC"/>
    <w:rsid w:val="0000746A"/>
    <w:rsid w:val="000079BD"/>
    <w:rsid w:val="000115F7"/>
    <w:rsid w:val="00012A5F"/>
    <w:rsid w:val="00012BC4"/>
    <w:rsid w:val="00012D1B"/>
    <w:rsid w:val="00012DD5"/>
    <w:rsid w:val="000134A7"/>
    <w:rsid w:val="000147FB"/>
    <w:rsid w:val="00014A65"/>
    <w:rsid w:val="000151A7"/>
    <w:rsid w:val="000151E0"/>
    <w:rsid w:val="000155EF"/>
    <w:rsid w:val="000163E2"/>
    <w:rsid w:val="00017474"/>
    <w:rsid w:val="00017749"/>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0C"/>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6A22"/>
    <w:rsid w:val="000B7101"/>
    <w:rsid w:val="000B7318"/>
    <w:rsid w:val="000B7332"/>
    <w:rsid w:val="000B77BE"/>
    <w:rsid w:val="000B7B5A"/>
    <w:rsid w:val="000C1184"/>
    <w:rsid w:val="000C11BE"/>
    <w:rsid w:val="000C16AF"/>
    <w:rsid w:val="000C1B34"/>
    <w:rsid w:val="000C1CF8"/>
    <w:rsid w:val="000C3053"/>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70A"/>
    <w:rsid w:val="000E08B8"/>
    <w:rsid w:val="000E1259"/>
    <w:rsid w:val="000E1C85"/>
    <w:rsid w:val="000E1CA1"/>
    <w:rsid w:val="000E44E3"/>
    <w:rsid w:val="000E462D"/>
    <w:rsid w:val="000E48C2"/>
    <w:rsid w:val="000E5560"/>
    <w:rsid w:val="000E59A1"/>
    <w:rsid w:val="000E5AAA"/>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E65"/>
    <w:rsid w:val="00114D4B"/>
    <w:rsid w:val="00114DDF"/>
    <w:rsid w:val="00115AAD"/>
    <w:rsid w:val="00116064"/>
    <w:rsid w:val="00117030"/>
    <w:rsid w:val="0012062D"/>
    <w:rsid w:val="00120D7C"/>
    <w:rsid w:val="001210A4"/>
    <w:rsid w:val="00121816"/>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3C13"/>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33A"/>
    <w:rsid w:val="001A1810"/>
    <w:rsid w:val="001A2131"/>
    <w:rsid w:val="001A25D5"/>
    <w:rsid w:val="001A2A37"/>
    <w:rsid w:val="001A2FF3"/>
    <w:rsid w:val="001A373A"/>
    <w:rsid w:val="001A466C"/>
    <w:rsid w:val="001A4E38"/>
    <w:rsid w:val="001A4F68"/>
    <w:rsid w:val="001A515B"/>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42F7"/>
    <w:rsid w:val="001C43D9"/>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1A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B2C"/>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172"/>
    <w:rsid w:val="00291435"/>
    <w:rsid w:val="00291A1A"/>
    <w:rsid w:val="00292786"/>
    <w:rsid w:val="002937C6"/>
    <w:rsid w:val="00293DE5"/>
    <w:rsid w:val="00293E07"/>
    <w:rsid w:val="00295078"/>
    <w:rsid w:val="00295960"/>
    <w:rsid w:val="00295C72"/>
    <w:rsid w:val="00295D44"/>
    <w:rsid w:val="00295DE7"/>
    <w:rsid w:val="0029609C"/>
    <w:rsid w:val="0029670A"/>
    <w:rsid w:val="00296986"/>
    <w:rsid w:val="00296EBD"/>
    <w:rsid w:val="0029745A"/>
    <w:rsid w:val="00297AB0"/>
    <w:rsid w:val="002A0448"/>
    <w:rsid w:val="002A226D"/>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BB6"/>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24F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E7F7D"/>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480"/>
    <w:rsid w:val="00306237"/>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2B5"/>
    <w:rsid w:val="003324DF"/>
    <w:rsid w:val="00333422"/>
    <w:rsid w:val="003339C3"/>
    <w:rsid w:val="00333C7C"/>
    <w:rsid w:val="00333DC8"/>
    <w:rsid w:val="003349F4"/>
    <w:rsid w:val="00335047"/>
    <w:rsid w:val="0033544E"/>
    <w:rsid w:val="0033602F"/>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41B4"/>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69"/>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4D04"/>
    <w:rsid w:val="003E5DB7"/>
    <w:rsid w:val="003E5F18"/>
    <w:rsid w:val="003E6A2E"/>
    <w:rsid w:val="003E6D0E"/>
    <w:rsid w:val="003E6F6D"/>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0B1"/>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821"/>
    <w:rsid w:val="00464C89"/>
    <w:rsid w:val="00464EB1"/>
    <w:rsid w:val="0046570E"/>
    <w:rsid w:val="00465E62"/>
    <w:rsid w:val="00467700"/>
    <w:rsid w:val="004677F9"/>
    <w:rsid w:val="00467874"/>
    <w:rsid w:val="00467C85"/>
    <w:rsid w:val="004716B0"/>
    <w:rsid w:val="004716C4"/>
    <w:rsid w:val="004723A9"/>
    <w:rsid w:val="00472460"/>
    <w:rsid w:val="004739E9"/>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C2B"/>
    <w:rsid w:val="00493E2F"/>
    <w:rsid w:val="00494CB5"/>
    <w:rsid w:val="004954D8"/>
    <w:rsid w:val="0049576C"/>
    <w:rsid w:val="00495836"/>
    <w:rsid w:val="00495A80"/>
    <w:rsid w:val="004967E8"/>
    <w:rsid w:val="004A0374"/>
    <w:rsid w:val="004A0812"/>
    <w:rsid w:val="004A0EA8"/>
    <w:rsid w:val="004A14D9"/>
    <w:rsid w:val="004A19AF"/>
    <w:rsid w:val="004A21F6"/>
    <w:rsid w:val="004A2680"/>
    <w:rsid w:val="004A4608"/>
    <w:rsid w:val="004A4B61"/>
    <w:rsid w:val="004A5E2D"/>
    <w:rsid w:val="004A6E0B"/>
    <w:rsid w:val="004A6EFE"/>
    <w:rsid w:val="004A70A0"/>
    <w:rsid w:val="004A755A"/>
    <w:rsid w:val="004A79C5"/>
    <w:rsid w:val="004A7C26"/>
    <w:rsid w:val="004B1858"/>
    <w:rsid w:val="004B1A4B"/>
    <w:rsid w:val="004B2540"/>
    <w:rsid w:val="004B3D11"/>
    <w:rsid w:val="004B455B"/>
    <w:rsid w:val="004B4987"/>
    <w:rsid w:val="004B4A83"/>
    <w:rsid w:val="004B4DC3"/>
    <w:rsid w:val="004B58C3"/>
    <w:rsid w:val="004B675F"/>
    <w:rsid w:val="004B6FD8"/>
    <w:rsid w:val="004B72C5"/>
    <w:rsid w:val="004B759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095B"/>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2787A"/>
    <w:rsid w:val="0053002A"/>
    <w:rsid w:val="0053153A"/>
    <w:rsid w:val="00531ABD"/>
    <w:rsid w:val="00535560"/>
    <w:rsid w:val="005356D8"/>
    <w:rsid w:val="00537427"/>
    <w:rsid w:val="005379E3"/>
    <w:rsid w:val="005409E6"/>
    <w:rsid w:val="00541397"/>
    <w:rsid w:val="005413A9"/>
    <w:rsid w:val="00541C7E"/>
    <w:rsid w:val="00542386"/>
    <w:rsid w:val="00542D8A"/>
    <w:rsid w:val="00543427"/>
    <w:rsid w:val="00543BEB"/>
    <w:rsid w:val="00543BF9"/>
    <w:rsid w:val="00543CF7"/>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531"/>
    <w:rsid w:val="005726F4"/>
    <w:rsid w:val="00572DA9"/>
    <w:rsid w:val="00573157"/>
    <w:rsid w:val="00573949"/>
    <w:rsid w:val="00573ECF"/>
    <w:rsid w:val="00574A4F"/>
    <w:rsid w:val="00575053"/>
    <w:rsid w:val="00576107"/>
    <w:rsid w:val="00576A50"/>
    <w:rsid w:val="00577287"/>
    <w:rsid w:val="0057732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54A5"/>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75C"/>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87C65"/>
    <w:rsid w:val="00690415"/>
    <w:rsid w:val="00691811"/>
    <w:rsid w:val="0069195B"/>
    <w:rsid w:val="0069305F"/>
    <w:rsid w:val="006937F3"/>
    <w:rsid w:val="00694CB5"/>
    <w:rsid w:val="00695352"/>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A51"/>
    <w:rsid w:val="006B1BF1"/>
    <w:rsid w:val="006B23D4"/>
    <w:rsid w:val="006B2A9B"/>
    <w:rsid w:val="006B2BA6"/>
    <w:rsid w:val="006B3762"/>
    <w:rsid w:val="006B3E26"/>
    <w:rsid w:val="006B432D"/>
    <w:rsid w:val="006B4844"/>
    <w:rsid w:val="006B497B"/>
    <w:rsid w:val="006B4A50"/>
    <w:rsid w:val="006B4B65"/>
    <w:rsid w:val="006B537E"/>
    <w:rsid w:val="006B6F7F"/>
    <w:rsid w:val="006B7AA1"/>
    <w:rsid w:val="006C1330"/>
    <w:rsid w:val="006C1711"/>
    <w:rsid w:val="006C24A5"/>
    <w:rsid w:val="006C24CD"/>
    <w:rsid w:val="006C3292"/>
    <w:rsid w:val="006C5263"/>
    <w:rsid w:val="006C5282"/>
    <w:rsid w:val="006C60B5"/>
    <w:rsid w:val="006C693D"/>
    <w:rsid w:val="006C7D68"/>
    <w:rsid w:val="006D07EA"/>
    <w:rsid w:val="006D136C"/>
    <w:rsid w:val="006D153C"/>
    <w:rsid w:val="006D16CB"/>
    <w:rsid w:val="006D1A5E"/>
    <w:rsid w:val="006D25FC"/>
    <w:rsid w:val="006D396A"/>
    <w:rsid w:val="006D3F2C"/>
    <w:rsid w:val="006D4834"/>
    <w:rsid w:val="006D54A7"/>
    <w:rsid w:val="006D64F9"/>
    <w:rsid w:val="006D6E15"/>
    <w:rsid w:val="006D7A2C"/>
    <w:rsid w:val="006E011A"/>
    <w:rsid w:val="006E13E8"/>
    <w:rsid w:val="006E1421"/>
    <w:rsid w:val="006E2585"/>
    <w:rsid w:val="006E2EDE"/>
    <w:rsid w:val="006E307D"/>
    <w:rsid w:val="006E34B6"/>
    <w:rsid w:val="006E3ED4"/>
    <w:rsid w:val="006E4B3C"/>
    <w:rsid w:val="006E592E"/>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734"/>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3404"/>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28C8"/>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3AE"/>
    <w:rsid w:val="00757444"/>
    <w:rsid w:val="00757D2A"/>
    <w:rsid w:val="00757F23"/>
    <w:rsid w:val="00761460"/>
    <w:rsid w:val="007622C1"/>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2AF"/>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C22"/>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29CF"/>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0FF9"/>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4FE5"/>
    <w:rsid w:val="008A6085"/>
    <w:rsid w:val="008A663F"/>
    <w:rsid w:val="008A734C"/>
    <w:rsid w:val="008A7C97"/>
    <w:rsid w:val="008A7EBE"/>
    <w:rsid w:val="008B0803"/>
    <w:rsid w:val="008B0A31"/>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212D"/>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5A87"/>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3FB1"/>
    <w:rsid w:val="009542AC"/>
    <w:rsid w:val="00954A59"/>
    <w:rsid w:val="00954D7C"/>
    <w:rsid w:val="00955ADE"/>
    <w:rsid w:val="009573BD"/>
    <w:rsid w:val="0095790B"/>
    <w:rsid w:val="0096079C"/>
    <w:rsid w:val="0096089C"/>
    <w:rsid w:val="0096146C"/>
    <w:rsid w:val="00961614"/>
    <w:rsid w:val="00962047"/>
    <w:rsid w:val="00962E4E"/>
    <w:rsid w:val="00964C60"/>
    <w:rsid w:val="00964E79"/>
    <w:rsid w:val="00964F37"/>
    <w:rsid w:val="0096576D"/>
    <w:rsid w:val="00966926"/>
    <w:rsid w:val="00966C2B"/>
    <w:rsid w:val="00966FEC"/>
    <w:rsid w:val="00967C2E"/>
    <w:rsid w:val="00970DE3"/>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3ED7"/>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620B"/>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56B1"/>
    <w:rsid w:val="00A66299"/>
    <w:rsid w:val="00A67754"/>
    <w:rsid w:val="00A67ED9"/>
    <w:rsid w:val="00A717E4"/>
    <w:rsid w:val="00A72EE6"/>
    <w:rsid w:val="00A744CF"/>
    <w:rsid w:val="00A757D4"/>
    <w:rsid w:val="00A7641B"/>
    <w:rsid w:val="00A767EF"/>
    <w:rsid w:val="00A76FB1"/>
    <w:rsid w:val="00A77111"/>
    <w:rsid w:val="00A80D12"/>
    <w:rsid w:val="00A81037"/>
    <w:rsid w:val="00A81140"/>
    <w:rsid w:val="00A81C19"/>
    <w:rsid w:val="00A82448"/>
    <w:rsid w:val="00A8620C"/>
    <w:rsid w:val="00A8711C"/>
    <w:rsid w:val="00A900E2"/>
    <w:rsid w:val="00A90703"/>
    <w:rsid w:val="00A917E6"/>
    <w:rsid w:val="00A92027"/>
    <w:rsid w:val="00A933EF"/>
    <w:rsid w:val="00A93B3D"/>
    <w:rsid w:val="00A940B6"/>
    <w:rsid w:val="00A94713"/>
    <w:rsid w:val="00A949F0"/>
    <w:rsid w:val="00A94E8D"/>
    <w:rsid w:val="00A95947"/>
    <w:rsid w:val="00A96BC3"/>
    <w:rsid w:val="00A96EE6"/>
    <w:rsid w:val="00A96FD2"/>
    <w:rsid w:val="00A97959"/>
    <w:rsid w:val="00A97EAD"/>
    <w:rsid w:val="00AA09B3"/>
    <w:rsid w:val="00AA1733"/>
    <w:rsid w:val="00AA19A7"/>
    <w:rsid w:val="00AA2C2B"/>
    <w:rsid w:val="00AA3356"/>
    <w:rsid w:val="00AA37FC"/>
    <w:rsid w:val="00AA44B0"/>
    <w:rsid w:val="00AA4B65"/>
    <w:rsid w:val="00AA57EF"/>
    <w:rsid w:val="00AA5C05"/>
    <w:rsid w:val="00AA5F5D"/>
    <w:rsid w:val="00AB1362"/>
    <w:rsid w:val="00AB30FF"/>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395"/>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339"/>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6BB"/>
    <w:rsid w:val="00B30948"/>
    <w:rsid w:val="00B316E2"/>
    <w:rsid w:val="00B322FC"/>
    <w:rsid w:val="00B33A9A"/>
    <w:rsid w:val="00B33C2F"/>
    <w:rsid w:val="00B34D6D"/>
    <w:rsid w:val="00B35432"/>
    <w:rsid w:val="00B373AD"/>
    <w:rsid w:val="00B378BC"/>
    <w:rsid w:val="00B41343"/>
    <w:rsid w:val="00B4134E"/>
    <w:rsid w:val="00B4137E"/>
    <w:rsid w:val="00B41BE7"/>
    <w:rsid w:val="00B42775"/>
    <w:rsid w:val="00B4299A"/>
    <w:rsid w:val="00B42B2D"/>
    <w:rsid w:val="00B43908"/>
    <w:rsid w:val="00B441CE"/>
    <w:rsid w:val="00B44DA3"/>
    <w:rsid w:val="00B461C1"/>
    <w:rsid w:val="00B46853"/>
    <w:rsid w:val="00B5061D"/>
    <w:rsid w:val="00B5114C"/>
    <w:rsid w:val="00B518F7"/>
    <w:rsid w:val="00B51A2C"/>
    <w:rsid w:val="00B52026"/>
    <w:rsid w:val="00B5328A"/>
    <w:rsid w:val="00B54183"/>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48FA"/>
    <w:rsid w:val="00B75466"/>
    <w:rsid w:val="00B76233"/>
    <w:rsid w:val="00B76358"/>
    <w:rsid w:val="00B77404"/>
    <w:rsid w:val="00B778AA"/>
    <w:rsid w:val="00B81C55"/>
    <w:rsid w:val="00B82000"/>
    <w:rsid w:val="00B82E36"/>
    <w:rsid w:val="00B84265"/>
    <w:rsid w:val="00B8497B"/>
    <w:rsid w:val="00B85D36"/>
    <w:rsid w:val="00B867AD"/>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3E9"/>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50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11DB"/>
    <w:rsid w:val="00BF212E"/>
    <w:rsid w:val="00BF330A"/>
    <w:rsid w:val="00BF3FCE"/>
    <w:rsid w:val="00BF42CF"/>
    <w:rsid w:val="00BF469C"/>
    <w:rsid w:val="00BF558C"/>
    <w:rsid w:val="00BF685A"/>
    <w:rsid w:val="00BF6B39"/>
    <w:rsid w:val="00C0076A"/>
    <w:rsid w:val="00C0130F"/>
    <w:rsid w:val="00C02DF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484"/>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4F44"/>
    <w:rsid w:val="00CA666E"/>
    <w:rsid w:val="00CA66DF"/>
    <w:rsid w:val="00CA6FE4"/>
    <w:rsid w:val="00CA7476"/>
    <w:rsid w:val="00CA7C1E"/>
    <w:rsid w:val="00CA7FE3"/>
    <w:rsid w:val="00CB0565"/>
    <w:rsid w:val="00CB1D5A"/>
    <w:rsid w:val="00CB2A57"/>
    <w:rsid w:val="00CB2B65"/>
    <w:rsid w:val="00CB57FD"/>
    <w:rsid w:val="00CB63FB"/>
    <w:rsid w:val="00CB6D69"/>
    <w:rsid w:val="00CB6E8B"/>
    <w:rsid w:val="00CB703A"/>
    <w:rsid w:val="00CB7E67"/>
    <w:rsid w:val="00CC05F8"/>
    <w:rsid w:val="00CC0C5D"/>
    <w:rsid w:val="00CC0EE1"/>
    <w:rsid w:val="00CC18AB"/>
    <w:rsid w:val="00CC22DD"/>
    <w:rsid w:val="00CC2BF2"/>
    <w:rsid w:val="00CC30A8"/>
    <w:rsid w:val="00CC364E"/>
    <w:rsid w:val="00CC3C9F"/>
    <w:rsid w:val="00CC4A8B"/>
    <w:rsid w:val="00CC5C22"/>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539"/>
    <w:rsid w:val="00D049A0"/>
    <w:rsid w:val="00D07F0D"/>
    <w:rsid w:val="00D11533"/>
    <w:rsid w:val="00D11F5B"/>
    <w:rsid w:val="00D12E08"/>
    <w:rsid w:val="00D14D6E"/>
    <w:rsid w:val="00D15398"/>
    <w:rsid w:val="00D1585E"/>
    <w:rsid w:val="00D15EDB"/>
    <w:rsid w:val="00D16EAC"/>
    <w:rsid w:val="00D17381"/>
    <w:rsid w:val="00D17DCA"/>
    <w:rsid w:val="00D2145D"/>
    <w:rsid w:val="00D21482"/>
    <w:rsid w:val="00D217A4"/>
    <w:rsid w:val="00D236C3"/>
    <w:rsid w:val="00D24764"/>
    <w:rsid w:val="00D24A5F"/>
    <w:rsid w:val="00D25ADE"/>
    <w:rsid w:val="00D269B7"/>
    <w:rsid w:val="00D2728D"/>
    <w:rsid w:val="00D27298"/>
    <w:rsid w:val="00D278A7"/>
    <w:rsid w:val="00D30441"/>
    <w:rsid w:val="00D30CDE"/>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4E33"/>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1813"/>
    <w:rsid w:val="00D83994"/>
    <w:rsid w:val="00D83CE5"/>
    <w:rsid w:val="00D8465C"/>
    <w:rsid w:val="00D85008"/>
    <w:rsid w:val="00D86B72"/>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06E"/>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C11"/>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03A"/>
    <w:rsid w:val="00DD4235"/>
    <w:rsid w:val="00DD43B7"/>
    <w:rsid w:val="00DD4779"/>
    <w:rsid w:val="00DD4EA2"/>
    <w:rsid w:val="00DD625F"/>
    <w:rsid w:val="00DD65CC"/>
    <w:rsid w:val="00DD6C50"/>
    <w:rsid w:val="00DD747F"/>
    <w:rsid w:val="00DE015D"/>
    <w:rsid w:val="00DE03DC"/>
    <w:rsid w:val="00DE0BC1"/>
    <w:rsid w:val="00DE1D18"/>
    <w:rsid w:val="00DE23D2"/>
    <w:rsid w:val="00DE24D4"/>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4E0F"/>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FFA"/>
    <w:rsid w:val="00E269F7"/>
    <w:rsid w:val="00E26BBB"/>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04A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A39"/>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170C"/>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2FAE"/>
    <w:rsid w:val="00EB32A5"/>
    <w:rsid w:val="00EB338E"/>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C7D6B"/>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C5A"/>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1D78"/>
    <w:rsid w:val="00F4347B"/>
    <w:rsid w:val="00F43FEC"/>
    <w:rsid w:val="00F452F3"/>
    <w:rsid w:val="00F45839"/>
    <w:rsid w:val="00F4715B"/>
    <w:rsid w:val="00F47385"/>
    <w:rsid w:val="00F47EF8"/>
    <w:rsid w:val="00F5164C"/>
    <w:rsid w:val="00F533A1"/>
    <w:rsid w:val="00F54CAB"/>
    <w:rsid w:val="00F552FA"/>
    <w:rsid w:val="00F555BE"/>
    <w:rsid w:val="00F567A8"/>
    <w:rsid w:val="00F574F8"/>
    <w:rsid w:val="00F576E4"/>
    <w:rsid w:val="00F60071"/>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5C5"/>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4FD"/>
    <w:rsid w:val="00FA499D"/>
    <w:rsid w:val="00FA4F1D"/>
    <w:rsid w:val="00FA5129"/>
    <w:rsid w:val="00FA62D8"/>
    <w:rsid w:val="00FA6732"/>
    <w:rsid w:val="00FA7275"/>
    <w:rsid w:val="00FA7B5A"/>
    <w:rsid w:val="00FA7FCA"/>
    <w:rsid w:val="00FA7FF8"/>
    <w:rsid w:val="00FB1D01"/>
    <w:rsid w:val="00FB1D39"/>
    <w:rsid w:val="00FB20E7"/>
    <w:rsid w:val="00FB3A38"/>
    <w:rsid w:val="00FB48D6"/>
    <w:rsid w:val="00FB52E0"/>
    <w:rsid w:val="00FB53E4"/>
    <w:rsid w:val="00FB557F"/>
    <w:rsid w:val="00FB59B6"/>
    <w:rsid w:val="00FB75C0"/>
    <w:rsid w:val="00FC02EA"/>
    <w:rsid w:val="00FC0382"/>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501B"/>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styleId="Refdecomentario">
    <w:name w:val="annotation reference"/>
    <w:basedOn w:val="Fuentedeprrafopredeter"/>
    <w:uiPriority w:val="99"/>
    <w:semiHidden/>
    <w:unhideWhenUsed/>
    <w:rsid w:val="004A7C26"/>
    <w:rPr>
      <w:sz w:val="16"/>
      <w:szCs w:val="16"/>
    </w:rPr>
  </w:style>
  <w:style w:type="paragraph" w:styleId="Textocomentario">
    <w:name w:val="annotation text"/>
    <w:basedOn w:val="Normal"/>
    <w:link w:val="TextocomentarioCar"/>
    <w:uiPriority w:val="99"/>
    <w:semiHidden/>
    <w:unhideWhenUsed/>
    <w:rsid w:val="004A7C26"/>
    <w:rPr>
      <w:sz w:val="20"/>
      <w:szCs w:val="20"/>
    </w:rPr>
  </w:style>
  <w:style w:type="character" w:customStyle="1" w:styleId="TextocomentarioCar">
    <w:name w:val="Texto comentario Car"/>
    <w:basedOn w:val="Fuentedeprrafopredeter"/>
    <w:link w:val="Textocomentario"/>
    <w:uiPriority w:val="99"/>
    <w:semiHidden/>
    <w:rsid w:val="004A7C26"/>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A7C26"/>
    <w:rPr>
      <w:b/>
      <w:bCs/>
    </w:rPr>
  </w:style>
  <w:style w:type="character" w:customStyle="1" w:styleId="AsuntodelcomentarioCar">
    <w:name w:val="Asunto del comentario Car"/>
    <w:basedOn w:val="TextocomentarioCar"/>
    <w:link w:val="Asuntodelcomentario"/>
    <w:uiPriority w:val="99"/>
    <w:semiHidden/>
    <w:rsid w:val="004A7C26"/>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4710825">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989760">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5759474">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09551390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056124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4054807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85337124">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001845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1741.page" TargetMode="External"/><Relationship Id="rId13" Type="http://schemas.openxmlformats.org/officeDocument/2006/relationships/hyperlink" Target="https://saimex.org.mx/saimex/solicitud/downloadAttach/1249343.page" TargetMode="External"/><Relationship Id="rId18" Type="http://schemas.openxmlformats.org/officeDocument/2006/relationships/hyperlink" Target="https://saimex.org.mx/saimex/solicitud/downloadAttach/1249342.pa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imex.org.mx/saimex/solicitud/downloadAttach/1249342.page" TargetMode="External"/><Relationship Id="rId17" Type="http://schemas.openxmlformats.org/officeDocument/2006/relationships/hyperlink" Target="https://saimex.org.mx/saimex/solicitud/downloadAttach/1247608.p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pomex.org.mx/ipo3/igt/indice/finanzas.web"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247608.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1247545.page" TargetMode="External"/><Relationship Id="rId23" Type="http://schemas.openxmlformats.org/officeDocument/2006/relationships/header" Target="header2.xml"/><Relationship Id="rId10" Type="http://schemas.openxmlformats.org/officeDocument/2006/relationships/hyperlink" Target="https://www.ipomex.org.mx/ipo3/igt/indice/finanzas.web" TargetMode="External"/><Relationship Id="rId19" Type="http://schemas.openxmlformats.org/officeDocument/2006/relationships/hyperlink" Target="https://saimex.org.mx/saimex/solicitud/downloadAttach/1249343.page" TargetMode="External"/><Relationship Id="rId4" Type="http://schemas.openxmlformats.org/officeDocument/2006/relationships/settings" Target="settings.xml"/><Relationship Id="rId9" Type="http://schemas.openxmlformats.org/officeDocument/2006/relationships/hyperlink" Target="https://saimex.org.mx/saimex/solicitud/downloadAttach/1247545.page" TargetMode="External"/><Relationship Id="rId14" Type="http://schemas.openxmlformats.org/officeDocument/2006/relationships/hyperlink" Target="https://www.saimex.org.mx/saimex/solicitud/downloadAttach/1231741.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42700-B7B4-44DD-BB37-B95BECBB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7215</Words>
  <Characters>41130</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2021-11-30T23:45:00Z</cp:lastPrinted>
  <dcterms:created xsi:type="dcterms:W3CDTF">2022-07-12T08:37:00Z</dcterms:created>
  <dcterms:modified xsi:type="dcterms:W3CDTF">2022-07-12T08:37:00Z</dcterms:modified>
</cp:coreProperties>
</file>