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2CAA9" w14:textId="77777777" w:rsidR="009F09BC" w:rsidRPr="00E44EBB" w:rsidRDefault="009F09BC" w:rsidP="00855290">
      <w:pPr>
        <w:tabs>
          <w:tab w:val="left" w:pos="3465"/>
        </w:tabs>
        <w:spacing w:line="360" w:lineRule="auto"/>
        <w:jc w:val="both"/>
        <w:rPr>
          <w:rFonts w:ascii="Palatino Linotype" w:hAnsi="Palatino Linotype"/>
        </w:rPr>
      </w:pPr>
      <w:r w:rsidRPr="00E44EB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3A3A" w:rsidRPr="00E44EBB">
        <w:rPr>
          <w:rFonts w:ascii="Palatino Linotype" w:hAnsi="Palatino Linotype"/>
        </w:rPr>
        <w:t>trece</w:t>
      </w:r>
      <w:r w:rsidR="006A04B6" w:rsidRPr="00E44EBB">
        <w:rPr>
          <w:rFonts w:ascii="Palatino Linotype" w:hAnsi="Palatino Linotype"/>
        </w:rPr>
        <w:t xml:space="preserve"> (</w:t>
      </w:r>
      <w:r w:rsidR="00103A3A" w:rsidRPr="00E44EBB">
        <w:rPr>
          <w:rFonts w:ascii="Palatino Linotype" w:hAnsi="Palatino Linotype"/>
        </w:rPr>
        <w:t>13</w:t>
      </w:r>
      <w:r w:rsidRPr="00E44EBB">
        <w:rPr>
          <w:rFonts w:ascii="Palatino Linotype" w:hAnsi="Palatino Linotype"/>
        </w:rPr>
        <w:t xml:space="preserve">) de </w:t>
      </w:r>
      <w:r w:rsidR="00B64EBE" w:rsidRPr="00E44EBB">
        <w:rPr>
          <w:rFonts w:ascii="Palatino Linotype" w:hAnsi="Palatino Linotype"/>
        </w:rPr>
        <w:t>jul</w:t>
      </w:r>
      <w:r w:rsidR="00A9642C" w:rsidRPr="00E44EBB">
        <w:rPr>
          <w:rFonts w:ascii="Palatino Linotype" w:hAnsi="Palatino Linotype"/>
        </w:rPr>
        <w:t>i</w:t>
      </w:r>
      <w:r w:rsidR="00065792" w:rsidRPr="00E44EBB">
        <w:rPr>
          <w:rFonts w:ascii="Palatino Linotype" w:hAnsi="Palatino Linotype"/>
        </w:rPr>
        <w:t>o</w:t>
      </w:r>
      <w:r w:rsidR="004525CB" w:rsidRPr="00E44EBB">
        <w:rPr>
          <w:rFonts w:ascii="Palatino Linotype" w:hAnsi="Palatino Linotype"/>
        </w:rPr>
        <w:t xml:space="preserve"> de dos mil veintidós</w:t>
      </w:r>
      <w:r w:rsidRPr="00E44EBB">
        <w:rPr>
          <w:rFonts w:ascii="Palatino Linotype" w:hAnsi="Palatino Linotype"/>
        </w:rPr>
        <w:t>.</w:t>
      </w:r>
    </w:p>
    <w:p w14:paraId="3C159FF1" w14:textId="77777777" w:rsidR="00A054B6" w:rsidRPr="00E44EBB" w:rsidRDefault="00A054B6" w:rsidP="00855290">
      <w:pPr>
        <w:tabs>
          <w:tab w:val="left" w:pos="3465"/>
        </w:tabs>
        <w:spacing w:line="360" w:lineRule="auto"/>
        <w:jc w:val="both"/>
        <w:rPr>
          <w:rFonts w:ascii="Palatino Linotype" w:hAnsi="Palatino Linotype"/>
        </w:rPr>
      </w:pPr>
    </w:p>
    <w:p w14:paraId="24A5C5A2" w14:textId="33182129" w:rsidR="009F09BC" w:rsidRPr="00E44EBB" w:rsidRDefault="009F09BC" w:rsidP="00855290">
      <w:pPr>
        <w:spacing w:line="360" w:lineRule="auto"/>
        <w:jc w:val="both"/>
        <w:rPr>
          <w:rFonts w:ascii="Palatino Linotype" w:hAnsi="Palatino Linotype"/>
        </w:rPr>
      </w:pPr>
      <w:r w:rsidRPr="00E44EBB">
        <w:rPr>
          <w:rFonts w:ascii="Palatino Linotype" w:hAnsi="Palatino Linotype"/>
          <w:b/>
        </w:rPr>
        <w:t>VISTO</w:t>
      </w:r>
      <w:r w:rsidRPr="00E44EBB">
        <w:rPr>
          <w:rFonts w:ascii="Palatino Linotype" w:hAnsi="Palatino Linotype"/>
        </w:rPr>
        <w:t xml:space="preserve"> </w:t>
      </w:r>
      <w:r w:rsidR="008A699B" w:rsidRPr="00E44EBB">
        <w:rPr>
          <w:rFonts w:ascii="Palatino Linotype" w:hAnsi="Palatino Linotype"/>
        </w:rPr>
        <w:t>e</w:t>
      </w:r>
      <w:r w:rsidRPr="00E44EBB">
        <w:rPr>
          <w:rFonts w:ascii="Palatino Linotype" w:hAnsi="Palatino Linotype"/>
        </w:rPr>
        <w:t xml:space="preserve">l expediente electrónico formado con motivo del recurso de revisión </w:t>
      </w:r>
      <w:r w:rsidR="00E65521" w:rsidRPr="00E44EBB">
        <w:rPr>
          <w:rFonts w:ascii="Palatino Linotype" w:hAnsi="Palatino Linotype"/>
          <w:b/>
        </w:rPr>
        <w:t>07938/INFOEM/IP/RR/2022</w:t>
      </w:r>
      <w:r w:rsidRPr="00E44EBB">
        <w:rPr>
          <w:rFonts w:ascii="Palatino Linotype" w:hAnsi="Palatino Linotype"/>
        </w:rPr>
        <w:t>,</w:t>
      </w:r>
      <w:r w:rsidRPr="00E44EBB">
        <w:rPr>
          <w:rFonts w:ascii="Palatino Linotype" w:hAnsi="Palatino Linotype" w:cs="Arial"/>
          <w:b/>
          <w:bCs/>
        </w:rPr>
        <w:t xml:space="preserve"> </w:t>
      </w:r>
      <w:r w:rsidRPr="00E44EBB">
        <w:rPr>
          <w:rFonts w:ascii="Palatino Linotype" w:hAnsi="Palatino Linotype"/>
        </w:rPr>
        <w:t>promovido</w:t>
      </w:r>
      <w:r w:rsidR="00E65521" w:rsidRPr="00E44EBB">
        <w:rPr>
          <w:rFonts w:ascii="Palatino Linotype" w:hAnsi="Palatino Linotype"/>
        </w:rPr>
        <w:t xml:space="preserve"> por</w:t>
      </w:r>
      <w:r w:rsidRPr="00E44EBB">
        <w:rPr>
          <w:rFonts w:ascii="Palatino Linotype" w:hAnsi="Palatino Linotype"/>
        </w:rPr>
        <w:t xml:space="preserve"> </w:t>
      </w:r>
      <w:r w:rsidR="00E44EBB" w:rsidRPr="00E44EBB">
        <w:rPr>
          <w:rFonts w:ascii="Palatino Linotype" w:hAnsi="Palatino Linotype"/>
          <w:b/>
        </w:rPr>
        <w:t>XXXX XXXX XXX</w:t>
      </w:r>
      <w:r w:rsidRPr="00E44EBB">
        <w:rPr>
          <w:rFonts w:ascii="Palatino Linotype" w:hAnsi="Palatino Linotype"/>
        </w:rPr>
        <w:t xml:space="preserve">, a quien en lo sucesivo se le identificará como </w:t>
      </w:r>
      <w:r w:rsidRPr="00E44EBB">
        <w:rPr>
          <w:rFonts w:ascii="Palatino Linotype" w:hAnsi="Palatino Linotype"/>
          <w:b/>
        </w:rPr>
        <w:t>EL RECURRENTE</w:t>
      </w:r>
      <w:r w:rsidRPr="00E44EBB">
        <w:rPr>
          <w:rFonts w:ascii="Palatino Linotype" w:hAnsi="Palatino Linotype" w:cs="Arial"/>
        </w:rPr>
        <w:t xml:space="preserve">, en contra de la respuesta del </w:t>
      </w:r>
      <w:r w:rsidR="00E65521" w:rsidRPr="00E44EBB">
        <w:rPr>
          <w:rFonts w:ascii="Palatino Linotype" w:hAnsi="Palatino Linotype" w:cs="Arial"/>
          <w:b/>
        </w:rPr>
        <w:t>Ayuntamiento de Huixquilucan</w:t>
      </w:r>
      <w:r w:rsidRPr="00E44EBB">
        <w:rPr>
          <w:rFonts w:ascii="Palatino Linotype" w:hAnsi="Palatino Linotype" w:cs="Arial"/>
          <w:b/>
        </w:rPr>
        <w:t>,</w:t>
      </w:r>
      <w:r w:rsidRPr="00E44EBB">
        <w:rPr>
          <w:rFonts w:ascii="Palatino Linotype" w:hAnsi="Palatino Linotype"/>
          <w:b/>
        </w:rPr>
        <w:t xml:space="preserve"> </w:t>
      </w:r>
      <w:r w:rsidRPr="00E44EBB">
        <w:rPr>
          <w:rFonts w:ascii="Palatino Linotype" w:hAnsi="Palatino Linotype"/>
        </w:rPr>
        <w:t>en lo sucesivo el</w:t>
      </w:r>
      <w:r w:rsidRPr="00E44EBB">
        <w:rPr>
          <w:rFonts w:ascii="Palatino Linotype" w:hAnsi="Palatino Linotype"/>
          <w:b/>
        </w:rPr>
        <w:t xml:space="preserve"> SUJETO OBLIGADO</w:t>
      </w:r>
      <w:r w:rsidRPr="00E44EBB">
        <w:rPr>
          <w:rFonts w:ascii="Palatino Linotype" w:hAnsi="Palatino Linotype"/>
        </w:rPr>
        <w:t>, se procede a dictar la presente resolución, con base en los siguientes:</w:t>
      </w:r>
    </w:p>
    <w:p w14:paraId="069B8C9B" w14:textId="77777777" w:rsidR="007C3761" w:rsidRPr="00E44EBB" w:rsidRDefault="007C3761" w:rsidP="00855290">
      <w:pPr>
        <w:spacing w:line="360" w:lineRule="auto"/>
        <w:jc w:val="both"/>
        <w:rPr>
          <w:rFonts w:ascii="Palatino Linotype" w:hAnsi="Palatino Linotype"/>
          <w:b/>
        </w:rPr>
      </w:pPr>
    </w:p>
    <w:p w14:paraId="186DC4FE" w14:textId="77777777" w:rsidR="009F09BC" w:rsidRPr="00E44EBB"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44EBB">
        <w:rPr>
          <w:rFonts w:ascii="Palatino Linotype" w:hAnsi="Palatino Linotype"/>
          <w:b/>
          <w:color w:val="000000" w:themeColor="text1"/>
          <w:sz w:val="24"/>
          <w:szCs w:val="24"/>
        </w:rPr>
        <w:t>ANTECEDENTES</w:t>
      </w:r>
      <w:bookmarkEnd w:id="0"/>
      <w:bookmarkEnd w:id="1"/>
      <w:bookmarkEnd w:id="2"/>
    </w:p>
    <w:p w14:paraId="462AFDF8" w14:textId="77777777" w:rsidR="007C3761" w:rsidRPr="00E44EBB" w:rsidRDefault="007C3761" w:rsidP="00855290">
      <w:pPr>
        <w:spacing w:line="360" w:lineRule="auto"/>
        <w:rPr>
          <w:rFonts w:ascii="Palatino Linotype" w:hAnsi="Palatino Linotype"/>
        </w:rPr>
      </w:pPr>
    </w:p>
    <w:p w14:paraId="7A5DE7AF" w14:textId="77777777" w:rsidR="009F09BC" w:rsidRPr="00E44EBB" w:rsidRDefault="009F09BC" w:rsidP="00B7267C">
      <w:pPr>
        <w:pStyle w:val="Prrafodelista"/>
        <w:numPr>
          <w:ilvl w:val="0"/>
          <w:numId w:val="1"/>
        </w:numPr>
        <w:spacing w:line="360" w:lineRule="auto"/>
        <w:ind w:left="0" w:firstLine="0"/>
        <w:jc w:val="both"/>
        <w:rPr>
          <w:rFonts w:ascii="Palatino Linotype" w:eastAsia="Calibri" w:hAnsi="Palatino Linotype" w:cs="Arial"/>
          <w:lang w:val="es-ES"/>
        </w:rPr>
      </w:pPr>
      <w:r w:rsidRPr="00E44EBB">
        <w:rPr>
          <w:rFonts w:ascii="Palatino Linotype" w:eastAsia="Calibri" w:hAnsi="Palatino Linotype" w:cs="Arial"/>
          <w:lang w:val="es-ES"/>
        </w:rPr>
        <w:t xml:space="preserve">El día </w:t>
      </w:r>
      <w:r w:rsidR="00E65521" w:rsidRPr="00E44EBB">
        <w:rPr>
          <w:rFonts w:ascii="Palatino Linotype" w:eastAsia="Calibri" w:hAnsi="Palatino Linotype" w:cs="Arial"/>
          <w:lang w:val="es-ES"/>
        </w:rPr>
        <w:t>veintidós</w:t>
      </w:r>
      <w:r w:rsidRPr="00E44EBB">
        <w:rPr>
          <w:rFonts w:ascii="Palatino Linotype" w:eastAsia="Calibri" w:hAnsi="Palatino Linotype" w:cs="Arial"/>
          <w:lang w:val="es-ES"/>
        </w:rPr>
        <w:t xml:space="preserve"> (</w:t>
      </w:r>
      <w:r w:rsidR="00E65521" w:rsidRPr="00E44EBB">
        <w:rPr>
          <w:rFonts w:ascii="Palatino Linotype" w:eastAsia="Calibri" w:hAnsi="Palatino Linotype" w:cs="Arial"/>
          <w:lang w:val="es-ES"/>
        </w:rPr>
        <w:t>22</w:t>
      </w:r>
      <w:r w:rsidRPr="00E44EBB">
        <w:rPr>
          <w:rFonts w:ascii="Palatino Linotype" w:eastAsia="Calibri" w:hAnsi="Palatino Linotype" w:cs="Arial"/>
          <w:lang w:val="es-ES"/>
        </w:rPr>
        <w:t xml:space="preserve">) de </w:t>
      </w:r>
      <w:r w:rsidR="00E65521" w:rsidRPr="00E44EBB">
        <w:rPr>
          <w:rFonts w:ascii="Palatino Linotype" w:eastAsia="Calibri" w:hAnsi="Palatino Linotype" w:cs="Arial"/>
          <w:lang w:val="es-ES"/>
        </w:rPr>
        <w:t>marz</w:t>
      </w:r>
      <w:r w:rsidR="00065792" w:rsidRPr="00E44EBB">
        <w:rPr>
          <w:rFonts w:ascii="Palatino Linotype" w:eastAsia="Calibri" w:hAnsi="Palatino Linotype" w:cs="Arial"/>
          <w:lang w:val="es-ES"/>
        </w:rPr>
        <w:t>o de dos mil veintidós</w:t>
      </w:r>
      <w:r w:rsidRPr="00E44EBB">
        <w:rPr>
          <w:rFonts w:ascii="Palatino Linotype" w:hAnsi="Palatino Linotype"/>
          <w:b/>
        </w:rPr>
        <w:t xml:space="preserve">, </w:t>
      </w:r>
      <w:r w:rsidRPr="00E44EBB">
        <w:rPr>
          <w:rFonts w:ascii="Palatino Linotype" w:eastAsia="Calibri" w:hAnsi="Palatino Linotype" w:cs="Arial"/>
          <w:lang w:val="es-ES"/>
        </w:rPr>
        <w:t xml:space="preserve">se presentó ante el </w:t>
      </w:r>
      <w:r w:rsidRPr="00E44EBB">
        <w:rPr>
          <w:rFonts w:ascii="Palatino Linotype" w:eastAsia="Calibri" w:hAnsi="Palatino Linotype" w:cs="Arial"/>
          <w:b/>
          <w:lang w:val="es-ES"/>
        </w:rPr>
        <w:t>SUJETO OBLIGADO</w:t>
      </w:r>
      <w:r w:rsidRPr="00E44EBB">
        <w:rPr>
          <w:rFonts w:ascii="Palatino Linotype" w:eastAsia="Calibri" w:hAnsi="Palatino Linotype" w:cs="Arial"/>
        </w:rPr>
        <w:t xml:space="preserve"> vía </w:t>
      </w:r>
      <w:r w:rsidR="00E65521" w:rsidRPr="00E44EBB">
        <w:rPr>
          <w:rFonts w:ascii="Palatino Linotype" w:eastAsia="Calibri" w:hAnsi="Palatino Linotype" w:cs="Arial"/>
        </w:rPr>
        <w:t xml:space="preserve">Plataforma Nacional de Transparencia </w:t>
      </w:r>
      <w:r w:rsidR="00E65521" w:rsidRPr="00E44EBB">
        <w:rPr>
          <w:rFonts w:ascii="Palatino Linotype" w:eastAsia="Calibri" w:hAnsi="Palatino Linotype" w:cs="Arial"/>
          <w:b/>
        </w:rPr>
        <w:t xml:space="preserve">(PNT), </w:t>
      </w:r>
      <w:r w:rsidR="00E65521" w:rsidRPr="00E44EBB">
        <w:rPr>
          <w:rFonts w:ascii="Palatino Linotype" w:eastAsia="Calibri" w:hAnsi="Palatino Linotype" w:cs="Arial"/>
        </w:rPr>
        <w:t xml:space="preserve">vinculada al </w:t>
      </w:r>
      <w:r w:rsidR="00A03F8F" w:rsidRPr="00E44EBB">
        <w:rPr>
          <w:rFonts w:ascii="Palatino Linotype" w:eastAsia="Calibri" w:hAnsi="Palatino Linotype" w:cs="Arial"/>
        </w:rPr>
        <w:t>Sistema de Acceso a la Información Mexiquense (</w:t>
      </w:r>
      <w:r w:rsidR="008A699B" w:rsidRPr="00E44EBB">
        <w:rPr>
          <w:rFonts w:ascii="Palatino Linotype" w:eastAsia="Calibri" w:hAnsi="Palatino Linotype" w:cs="Arial"/>
          <w:b/>
          <w:lang w:val="es-ES"/>
        </w:rPr>
        <w:t>SAIMEX</w:t>
      </w:r>
      <w:r w:rsidR="00A03F8F" w:rsidRPr="00E44EBB">
        <w:rPr>
          <w:rFonts w:ascii="Palatino Linotype" w:eastAsia="Calibri" w:hAnsi="Palatino Linotype" w:cs="Arial"/>
          <w:lang w:val="es-ES"/>
        </w:rPr>
        <w:t>)</w:t>
      </w:r>
      <w:r w:rsidR="008A699B" w:rsidRPr="00E44EBB">
        <w:rPr>
          <w:rFonts w:ascii="Palatino Linotype" w:eastAsia="Calibri" w:hAnsi="Palatino Linotype" w:cs="Arial"/>
          <w:lang w:val="es-ES"/>
        </w:rPr>
        <w:t>, la solicitud</w:t>
      </w:r>
      <w:r w:rsidRPr="00E44EBB">
        <w:rPr>
          <w:rFonts w:ascii="Palatino Linotype" w:eastAsia="Calibri" w:hAnsi="Palatino Linotype" w:cs="Arial"/>
          <w:lang w:val="es-ES"/>
        </w:rPr>
        <w:t xml:space="preserve"> de información pública</w:t>
      </w:r>
      <w:r w:rsidR="008A699B" w:rsidRPr="00E44EBB">
        <w:rPr>
          <w:rFonts w:ascii="Palatino Linotype" w:eastAsia="Calibri" w:hAnsi="Palatino Linotype" w:cs="Arial"/>
          <w:lang w:val="es-ES"/>
        </w:rPr>
        <w:t xml:space="preserve"> registrada</w:t>
      </w:r>
      <w:r w:rsidRPr="00E44EBB">
        <w:rPr>
          <w:rFonts w:ascii="Palatino Linotype" w:eastAsia="Calibri" w:hAnsi="Palatino Linotype" w:cs="Arial"/>
          <w:lang w:val="es-ES"/>
        </w:rPr>
        <w:t xml:space="preserve"> con </w:t>
      </w:r>
      <w:r w:rsidR="008A699B" w:rsidRPr="00E44EBB">
        <w:rPr>
          <w:rFonts w:ascii="Palatino Linotype" w:eastAsia="Calibri" w:hAnsi="Palatino Linotype" w:cs="Arial"/>
          <w:lang w:val="es-ES"/>
        </w:rPr>
        <w:t xml:space="preserve">el </w:t>
      </w:r>
      <w:r w:rsidRPr="00E44EBB">
        <w:rPr>
          <w:rFonts w:ascii="Palatino Linotype" w:eastAsia="Calibri" w:hAnsi="Palatino Linotype" w:cs="Arial"/>
          <w:lang w:val="es-ES"/>
        </w:rPr>
        <w:t>número</w:t>
      </w:r>
      <w:r w:rsidRPr="00E44EBB">
        <w:rPr>
          <w:rFonts w:ascii="Palatino Linotype" w:hAnsi="Palatino Linotype"/>
          <w:b/>
          <w:bCs/>
          <w:color w:val="000000" w:themeColor="text1"/>
        </w:rPr>
        <w:t xml:space="preserve"> </w:t>
      </w:r>
      <w:r w:rsidR="00E65521" w:rsidRPr="00E44EBB">
        <w:rPr>
          <w:rFonts w:ascii="Palatino Linotype" w:hAnsi="Palatino Linotype"/>
          <w:b/>
          <w:bCs/>
          <w:color w:val="000000" w:themeColor="text1"/>
        </w:rPr>
        <w:t>00236/HUIXQUIL/IP/2022</w:t>
      </w:r>
      <w:r w:rsidRPr="00E44EBB">
        <w:rPr>
          <w:rFonts w:ascii="Palatino Linotype" w:hAnsi="Palatino Linotype"/>
          <w:b/>
          <w:bCs/>
          <w:color w:val="000000" w:themeColor="text1"/>
        </w:rPr>
        <w:t xml:space="preserve">; </w:t>
      </w:r>
      <w:r w:rsidRPr="00E44EBB">
        <w:rPr>
          <w:rFonts w:ascii="Palatino Linotype" w:eastAsia="Calibri" w:hAnsi="Palatino Linotype" w:cs="Arial"/>
          <w:lang w:val="es-ES"/>
        </w:rPr>
        <w:t>mediante las cuales se solicitó la siguiente información:</w:t>
      </w:r>
    </w:p>
    <w:p w14:paraId="7F8E278C" w14:textId="77777777" w:rsidR="008A699B" w:rsidRPr="00E44EBB" w:rsidRDefault="008A699B" w:rsidP="00855290">
      <w:pPr>
        <w:pStyle w:val="Prrafodelista"/>
        <w:spacing w:line="360" w:lineRule="auto"/>
        <w:ind w:left="0"/>
        <w:jc w:val="both"/>
        <w:rPr>
          <w:rFonts w:ascii="Palatino Linotype" w:eastAsia="Calibri" w:hAnsi="Palatino Linotype" w:cs="Arial"/>
          <w:lang w:val="es-ES"/>
        </w:rPr>
      </w:pPr>
    </w:p>
    <w:p w14:paraId="0B90132F" w14:textId="77777777" w:rsidR="009F09BC" w:rsidRPr="00E44EBB" w:rsidRDefault="008A699B" w:rsidP="00855290">
      <w:pPr>
        <w:pStyle w:val="Prrafodelista"/>
        <w:spacing w:line="360" w:lineRule="auto"/>
        <w:ind w:left="426" w:right="474"/>
        <w:jc w:val="both"/>
        <w:rPr>
          <w:rFonts w:ascii="Palatino Linotype" w:hAnsi="Palatino Linotype"/>
          <w:i/>
        </w:rPr>
      </w:pPr>
      <w:r w:rsidRPr="00E44EBB">
        <w:rPr>
          <w:rFonts w:ascii="Palatino Linotype" w:hAnsi="Palatino Linotype"/>
          <w:i/>
        </w:rPr>
        <w:t>“</w:t>
      </w:r>
      <w:r w:rsidR="00E65521" w:rsidRPr="00E44EBB">
        <w:rPr>
          <w:rFonts w:ascii="Palatino Linotype" w:hAnsi="Palatino Linotype"/>
          <w:i/>
        </w:rPr>
        <w:t xml:space="preserve">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w:t>
      </w:r>
      <w:r w:rsidR="00E65521" w:rsidRPr="00E44EBB">
        <w:rPr>
          <w:rFonts w:ascii="Palatino Linotype" w:hAnsi="Palatino Linotype"/>
          <w:i/>
        </w:rPr>
        <w:lastRenderedPageBreak/>
        <w:t xml:space="preserve">para tal efecto? Quienes la integran? Favor de anexar fechas de sus reuniones y actas 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5. ¿Cuál es el grado de formalización de los procesos internos? 6. ¿Se cuenta con una oficina o asesor jurídico municipal? 7. ¿Facilita el municipio el acceso a las instancias de procuración de justicia federal y estatal? 8. ¿Existe un juzgado administrativo municipal o equivalente y cual es? 9. ¿Se cuenta con un sistema de quejas y sanciones en contra de servidores públicos municipales? 10. ¿Existe un órgano de acceso a la información pública municipal? 11. ¿Cuenta con módulo y portal web para hacer pública la información? 12. ¿Publica la información de acuerdo a la legislación en la materia? 113. ¿Se cuenta con algún programa para la detección y el combate de la corrupción que considere la participación ciudadana? 14. ¿Qué proporción guardan los procedimientos instaurados en relación a las denuncias procedentes? 15. ¿Se cuenta con instancia promotora de la participación ciudadana? 16. ¿Se cuenta con un comité de planeación municipal? 17. ¿Cuáles son las comisiones y/o consejos existentes en el municipio y como estan integradas? 18. ¿Se cuenta con mecanismos de consulta ciudadana para la planeación y seguimiento de políticas y programas? 19. ¿Lleva a cabo el municipio consultas ciudadanas para la evaluación de su gestión? 20. ¿Se cuenta con órganos y mecanismos de contraloría social? 21. ¿Se cuenta con mecanismos de atención ciudadana a peticiones, quejas, denuncias y sugerencias ciudadanas, con seguimiento institucional? 22. ¿se han realizado labores en defensa del bienestar </w:t>
      </w:r>
      <w:r w:rsidR="00E65521" w:rsidRPr="00E44EBB">
        <w:rPr>
          <w:rFonts w:ascii="Palatino Linotype" w:hAnsi="Palatino Linotype"/>
          <w:i/>
        </w:rPr>
        <w:lastRenderedPageBreak/>
        <w:t>animal? Se ha sorprendido a carretoneros en uso de caballos o burros para recolección de basura o estos cuentan con algun permiso para ello? ¿existe algun reglamento vigente de bienestar animal aprobado en esta administración o alguna pasada? Si acaso hubiese alfuno anterior se derogó o sigue vigente?</w:t>
      </w:r>
      <w:r w:rsidRPr="00E44EBB">
        <w:rPr>
          <w:rFonts w:ascii="Palatino Linotype" w:hAnsi="Palatino Linotype"/>
          <w:i/>
        </w:rPr>
        <w:t>”</w:t>
      </w:r>
    </w:p>
    <w:p w14:paraId="313CA627" w14:textId="77777777" w:rsidR="008A699B" w:rsidRPr="00E44EBB" w:rsidRDefault="008A699B" w:rsidP="00855290">
      <w:pPr>
        <w:pStyle w:val="Prrafodelista"/>
        <w:spacing w:line="360" w:lineRule="auto"/>
        <w:ind w:left="851" w:right="34"/>
        <w:jc w:val="both"/>
        <w:rPr>
          <w:rFonts w:ascii="Palatino Linotype" w:hAnsi="Palatino Linotype"/>
        </w:rPr>
      </w:pPr>
    </w:p>
    <w:p w14:paraId="7EBEE2DB" w14:textId="77777777" w:rsidR="009F09BC" w:rsidRPr="00E44EBB" w:rsidRDefault="009F09BC" w:rsidP="00E65521">
      <w:pPr>
        <w:pStyle w:val="Prrafodelista"/>
        <w:numPr>
          <w:ilvl w:val="0"/>
          <w:numId w:val="2"/>
        </w:numPr>
        <w:spacing w:line="360" w:lineRule="auto"/>
        <w:ind w:left="709" w:right="34"/>
        <w:jc w:val="both"/>
        <w:rPr>
          <w:rFonts w:ascii="Palatino Linotype" w:hAnsi="Palatino Linotype"/>
        </w:rPr>
      </w:pPr>
      <w:r w:rsidRPr="00E44EBB">
        <w:rPr>
          <w:rFonts w:ascii="Palatino Linotype" w:eastAsia="Times New Roman" w:hAnsi="Palatino Linotype" w:cs="Arial"/>
          <w:lang w:val="es-ES"/>
        </w:rPr>
        <w:t>Se eligió como modalidad de entrega de la información</w:t>
      </w:r>
      <w:r w:rsidRPr="00E44EBB">
        <w:rPr>
          <w:rFonts w:ascii="Palatino Linotype" w:hAnsi="Palatino Linotype"/>
        </w:rPr>
        <w:t>: A través de</w:t>
      </w:r>
      <w:r w:rsidR="00065792" w:rsidRPr="00E44EBB">
        <w:rPr>
          <w:rFonts w:ascii="Palatino Linotype" w:hAnsi="Palatino Linotype"/>
        </w:rPr>
        <w:t xml:space="preserve"> </w:t>
      </w:r>
      <w:r w:rsidR="00E65521" w:rsidRPr="00E44EBB">
        <w:rPr>
          <w:rFonts w:ascii="Palatino Linotype" w:hAnsi="Palatino Linotype"/>
          <w:b/>
        </w:rPr>
        <w:t>correo electrónico y cualquier otro medio incluido los electrónicos (USB, SD, Disco</w:t>
      </w:r>
      <w:r w:rsidR="00065792" w:rsidRPr="00E44EBB">
        <w:rPr>
          <w:rFonts w:ascii="Palatino Linotype" w:hAnsi="Palatino Linotype" w:cs="Tahoma"/>
          <w:b/>
        </w:rPr>
        <w:t>.</w:t>
      </w:r>
    </w:p>
    <w:p w14:paraId="7C11F0B4" w14:textId="77777777" w:rsidR="008A699B" w:rsidRPr="00E44EBB" w:rsidRDefault="008A699B" w:rsidP="00855290">
      <w:pPr>
        <w:pStyle w:val="Prrafodelista"/>
        <w:spacing w:line="360" w:lineRule="auto"/>
        <w:ind w:left="851" w:right="34"/>
        <w:jc w:val="both"/>
        <w:rPr>
          <w:rFonts w:ascii="Palatino Linotype" w:hAnsi="Palatino Linotype"/>
        </w:rPr>
      </w:pPr>
    </w:p>
    <w:p w14:paraId="574C210D" w14:textId="77777777" w:rsidR="00103A3A" w:rsidRPr="00E44EBB" w:rsidRDefault="00E65521" w:rsidP="00E6552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44EBB">
        <w:rPr>
          <w:rFonts w:ascii="Palatino Linotype" w:hAnsi="Palatino Linotype" w:cs="Arial"/>
          <w:color w:val="000000" w:themeColor="text1"/>
        </w:rPr>
        <w:t>El día diecinueve</w:t>
      </w:r>
      <w:r w:rsidR="00103A3A" w:rsidRPr="00E44EBB">
        <w:rPr>
          <w:rFonts w:ascii="Palatino Linotype" w:hAnsi="Palatino Linotype" w:cs="Arial"/>
          <w:color w:val="000000" w:themeColor="text1"/>
        </w:rPr>
        <w:t xml:space="preserve"> (</w:t>
      </w:r>
      <w:r w:rsidRPr="00E44EBB">
        <w:rPr>
          <w:rFonts w:ascii="Palatino Linotype" w:hAnsi="Palatino Linotype" w:cs="Arial"/>
          <w:color w:val="000000" w:themeColor="text1"/>
        </w:rPr>
        <w:t>19</w:t>
      </w:r>
      <w:r w:rsidR="00103A3A" w:rsidRPr="00E44EBB">
        <w:rPr>
          <w:rFonts w:ascii="Palatino Linotype" w:hAnsi="Palatino Linotype" w:cs="Arial"/>
          <w:color w:val="000000" w:themeColor="text1"/>
        </w:rPr>
        <w:t>) de</w:t>
      </w:r>
      <w:r w:rsidRPr="00E44EBB">
        <w:rPr>
          <w:rFonts w:ascii="Palatino Linotype" w:hAnsi="Palatino Linotype" w:cs="Arial"/>
          <w:color w:val="000000" w:themeColor="text1"/>
        </w:rPr>
        <w:t xml:space="preserve"> abril del mismo</w:t>
      </w:r>
      <w:r w:rsidR="00103A3A" w:rsidRPr="00E44EBB">
        <w:rPr>
          <w:rFonts w:ascii="Palatino Linotype" w:hAnsi="Palatino Linotype" w:cs="Arial"/>
          <w:color w:val="000000" w:themeColor="text1"/>
        </w:rPr>
        <w:t xml:space="preserve"> año el </w:t>
      </w:r>
      <w:r w:rsidR="00103A3A" w:rsidRPr="00E44EBB">
        <w:rPr>
          <w:rFonts w:ascii="Palatino Linotype" w:hAnsi="Palatino Linotype" w:cs="Arial"/>
          <w:b/>
          <w:color w:val="000000" w:themeColor="text1"/>
        </w:rPr>
        <w:t>SUJETO OBLIGADO</w:t>
      </w:r>
      <w:r w:rsidR="00103A3A" w:rsidRPr="00E44EBB">
        <w:rPr>
          <w:rFonts w:ascii="Palatino Linotype" w:hAnsi="Palatino Linotype" w:cs="Arial"/>
          <w:color w:val="000000" w:themeColor="text1"/>
        </w:rPr>
        <w:t xml:space="preserve"> requirió una prórroga </w:t>
      </w:r>
      <w:r w:rsidRPr="00E44EBB">
        <w:rPr>
          <w:rFonts w:ascii="Palatino Linotype" w:hAnsi="Palatino Linotype" w:cs="Arial"/>
          <w:color w:val="000000" w:themeColor="text1"/>
        </w:rPr>
        <w:t>por 7 días para poder dar cabal respuesta a la solicitud.</w:t>
      </w:r>
    </w:p>
    <w:p w14:paraId="1E9CCCB6" w14:textId="77777777" w:rsidR="00103A3A" w:rsidRPr="00E44EBB" w:rsidRDefault="00103A3A" w:rsidP="00103A3A">
      <w:pPr>
        <w:pStyle w:val="Prrafodelista"/>
        <w:tabs>
          <w:tab w:val="left" w:pos="0"/>
        </w:tabs>
        <w:spacing w:line="360" w:lineRule="auto"/>
        <w:ind w:left="0" w:right="49"/>
        <w:jc w:val="both"/>
        <w:rPr>
          <w:rFonts w:ascii="Palatino Linotype" w:hAnsi="Palatino Linotype" w:cs="Arial"/>
          <w:color w:val="000000" w:themeColor="text1"/>
        </w:rPr>
      </w:pPr>
    </w:p>
    <w:p w14:paraId="0066258F" w14:textId="77777777" w:rsidR="00103F2A" w:rsidRPr="00E44EBB" w:rsidRDefault="00103A3A" w:rsidP="00103F2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44EBB">
        <w:rPr>
          <w:rFonts w:ascii="Palatino Linotype" w:hAnsi="Palatino Linotype" w:cs="Arial"/>
          <w:color w:val="000000" w:themeColor="text1"/>
        </w:rPr>
        <w:t xml:space="preserve">En fecha </w:t>
      </w:r>
      <w:r w:rsidR="00103F2A" w:rsidRPr="00E44EBB">
        <w:rPr>
          <w:rFonts w:ascii="Palatino Linotype" w:hAnsi="Palatino Linotype" w:cs="Arial"/>
          <w:color w:val="000000" w:themeColor="text1"/>
        </w:rPr>
        <w:t>veintiocho</w:t>
      </w:r>
      <w:r w:rsidRPr="00E44EBB">
        <w:rPr>
          <w:rFonts w:ascii="Palatino Linotype" w:hAnsi="Palatino Linotype" w:cs="Arial"/>
          <w:color w:val="000000" w:themeColor="text1"/>
        </w:rPr>
        <w:t xml:space="preserve"> (</w:t>
      </w:r>
      <w:r w:rsidR="00103F2A" w:rsidRPr="00E44EBB">
        <w:rPr>
          <w:rFonts w:ascii="Palatino Linotype" w:hAnsi="Palatino Linotype" w:cs="Arial"/>
          <w:color w:val="000000" w:themeColor="text1"/>
        </w:rPr>
        <w:t>28) de abril</w:t>
      </w:r>
      <w:r w:rsidRPr="00E44EBB">
        <w:rPr>
          <w:rFonts w:ascii="Palatino Linotype" w:hAnsi="Palatino Linotype" w:cs="Arial"/>
          <w:color w:val="000000" w:themeColor="text1"/>
        </w:rPr>
        <w:t xml:space="preserve"> de dos mil veintidós, el </w:t>
      </w:r>
      <w:r w:rsidRPr="00E44EBB">
        <w:rPr>
          <w:rFonts w:ascii="Palatino Linotype" w:hAnsi="Palatino Linotype" w:cs="Arial"/>
          <w:b/>
          <w:color w:val="000000" w:themeColor="text1"/>
        </w:rPr>
        <w:t>SUJETO OBLIGADO</w:t>
      </w:r>
      <w:r w:rsidRPr="00E44EBB">
        <w:rPr>
          <w:rFonts w:ascii="Palatino Linotype" w:hAnsi="Palatino Linotype" w:cs="Arial"/>
          <w:color w:val="000000" w:themeColor="text1"/>
        </w:rPr>
        <w:t xml:space="preserve"> </w:t>
      </w:r>
      <w:r w:rsidR="006F1C39" w:rsidRPr="00E44EBB">
        <w:rPr>
          <w:rFonts w:ascii="Palatino Linotype" w:hAnsi="Palatino Linotype" w:cs="Arial"/>
          <w:color w:val="000000" w:themeColor="text1"/>
        </w:rPr>
        <w:t xml:space="preserve">dio respuesta a través </w:t>
      </w:r>
      <w:r w:rsidR="00103F2A" w:rsidRPr="00E44EBB">
        <w:rPr>
          <w:rFonts w:ascii="Palatino Linotype" w:hAnsi="Palatino Linotype" w:cs="Arial"/>
          <w:color w:val="000000" w:themeColor="text1"/>
        </w:rPr>
        <w:t xml:space="preserve">de los archivos electrónicos de nombres: </w:t>
      </w:r>
      <w:r w:rsidR="00103F2A" w:rsidRPr="00E44EBB">
        <w:rPr>
          <w:rFonts w:ascii="Palatino Linotype" w:hAnsi="Palatino Linotype" w:cs="Arial"/>
          <w:b/>
          <w:color w:val="000000" w:themeColor="text1"/>
        </w:rPr>
        <w:t xml:space="preserve">236huix.pdf, simulacros.pdf, COMISIONES.pdf,  236- RESPUESTA COMISION EDILICIA.pdf, folio 236.pdf, 236TRANSPARENCIA.pdf </w:t>
      </w:r>
      <w:r w:rsidR="00103F2A" w:rsidRPr="00E44EBB">
        <w:rPr>
          <w:rFonts w:ascii="Palatino Linotype" w:hAnsi="Palatino Linotype" w:cs="Arial"/>
          <w:color w:val="000000" w:themeColor="text1"/>
        </w:rPr>
        <w:t xml:space="preserve">y </w:t>
      </w:r>
      <w:r w:rsidR="00103F2A" w:rsidRPr="00E44EBB">
        <w:rPr>
          <w:rFonts w:ascii="Palatino Linotype" w:hAnsi="Palatino Linotype" w:cs="Arial"/>
          <w:b/>
          <w:color w:val="000000" w:themeColor="text1"/>
        </w:rPr>
        <w:t>00236HUIXQUILIP2022.pdf</w:t>
      </w:r>
      <w:r w:rsidR="006F1C39" w:rsidRPr="00E44EBB">
        <w:rPr>
          <w:rFonts w:ascii="Palatino Linotype" w:hAnsi="Palatino Linotype" w:cs="Arial"/>
          <w:b/>
          <w:color w:val="000000" w:themeColor="text1"/>
        </w:rPr>
        <w:t xml:space="preserve">, </w:t>
      </w:r>
      <w:r w:rsidR="00103F2A" w:rsidRPr="00E44EBB">
        <w:rPr>
          <w:rFonts w:ascii="Palatino Linotype" w:hAnsi="Palatino Linotype" w:cs="Arial"/>
          <w:color w:val="000000" w:themeColor="text1"/>
        </w:rPr>
        <w:t xml:space="preserve">mismos que ya son del conocimiento de las partes, por lo que sumado a su extensión se tienen por reproducidos en el presente apartado como si a la letra constaran en obvio de repeticiones innecesarias, </w:t>
      </w:r>
      <w:r w:rsidR="00103F2A" w:rsidRPr="00E44EBB">
        <w:rPr>
          <w:rFonts w:ascii="Palatino Linotype" w:hAnsi="Palatino Linotype" w:cs="Arial"/>
          <w:i/>
          <w:color w:val="000000" w:themeColor="text1"/>
        </w:rPr>
        <w:t>máxime</w:t>
      </w:r>
      <w:r w:rsidR="00103F2A" w:rsidRPr="00E44EBB">
        <w:rPr>
          <w:rFonts w:ascii="Palatino Linotype" w:hAnsi="Palatino Linotype" w:cs="Arial"/>
          <w:color w:val="000000" w:themeColor="text1"/>
        </w:rPr>
        <w:t xml:space="preserve"> que serán objeto de análisis en párrafos posteriores.</w:t>
      </w:r>
    </w:p>
    <w:p w14:paraId="69BB7E58" w14:textId="77777777" w:rsidR="00B47955" w:rsidRPr="00E44EBB" w:rsidRDefault="00B47955" w:rsidP="00103F2A">
      <w:pPr>
        <w:pStyle w:val="Prrafodelista"/>
        <w:tabs>
          <w:tab w:val="left" w:pos="0"/>
        </w:tabs>
        <w:spacing w:line="360" w:lineRule="auto"/>
        <w:ind w:left="0" w:right="49"/>
        <w:jc w:val="both"/>
        <w:rPr>
          <w:rFonts w:ascii="Palatino Linotype" w:hAnsi="Palatino Linotype" w:cs="Arial"/>
          <w:color w:val="000000" w:themeColor="text1"/>
        </w:rPr>
      </w:pPr>
    </w:p>
    <w:p w14:paraId="58EAD3EE" w14:textId="77777777" w:rsidR="009F09BC" w:rsidRPr="00E44EBB"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44EBB">
        <w:rPr>
          <w:rFonts w:ascii="Palatino Linotype" w:eastAsia="Times New Roman" w:hAnsi="Palatino Linotype" w:cs="Arial"/>
          <w:color w:val="000000" w:themeColor="text1"/>
          <w:lang w:val="es-ES"/>
        </w:rPr>
        <w:t>E</w:t>
      </w:r>
      <w:r w:rsidR="002C4997" w:rsidRPr="00E44EBB">
        <w:rPr>
          <w:rFonts w:ascii="Palatino Linotype" w:eastAsia="Times New Roman" w:hAnsi="Palatino Linotype" w:cs="Arial"/>
          <w:color w:val="000000" w:themeColor="text1"/>
          <w:lang w:val="es-ES"/>
        </w:rPr>
        <w:t xml:space="preserve">l </w:t>
      </w:r>
      <w:r w:rsidR="00103F2A" w:rsidRPr="00E44EBB">
        <w:rPr>
          <w:rFonts w:ascii="Palatino Linotype" w:eastAsia="Times New Roman" w:hAnsi="Palatino Linotype" w:cs="Arial"/>
          <w:color w:val="000000" w:themeColor="text1"/>
          <w:lang w:val="es-ES"/>
        </w:rPr>
        <w:t>dieciséis</w:t>
      </w:r>
      <w:r w:rsidR="00C23EB6" w:rsidRPr="00E44EBB">
        <w:rPr>
          <w:rFonts w:ascii="Palatino Linotype" w:eastAsia="Times New Roman" w:hAnsi="Palatino Linotype" w:cs="Arial"/>
          <w:color w:val="000000" w:themeColor="text1"/>
          <w:lang w:val="es-ES"/>
        </w:rPr>
        <w:t xml:space="preserve"> (</w:t>
      </w:r>
      <w:r w:rsidR="00103F2A" w:rsidRPr="00E44EBB">
        <w:rPr>
          <w:rFonts w:ascii="Palatino Linotype" w:eastAsia="Times New Roman" w:hAnsi="Palatino Linotype" w:cs="Arial"/>
          <w:color w:val="000000" w:themeColor="text1"/>
          <w:lang w:val="es-ES"/>
        </w:rPr>
        <w:t>16</w:t>
      </w:r>
      <w:r w:rsidR="00C23EB6" w:rsidRPr="00E44EBB">
        <w:rPr>
          <w:rFonts w:ascii="Palatino Linotype" w:eastAsia="Times New Roman" w:hAnsi="Palatino Linotype" w:cs="Arial"/>
          <w:color w:val="000000" w:themeColor="text1"/>
          <w:lang w:val="es-ES"/>
        </w:rPr>
        <w:t>)</w:t>
      </w:r>
      <w:r w:rsidRPr="00E44EBB">
        <w:rPr>
          <w:rFonts w:ascii="Palatino Linotype" w:eastAsia="Times New Roman" w:hAnsi="Palatino Linotype" w:cs="Arial"/>
          <w:color w:val="000000" w:themeColor="text1"/>
          <w:lang w:val="es-ES"/>
        </w:rPr>
        <w:t xml:space="preserve"> de </w:t>
      </w:r>
      <w:r w:rsidR="00103F2A" w:rsidRPr="00E44EBB">
        <w:rPr>
          <w:rFonts w:ascii="Palatino Linotype" w:eastAsia="Times New Roman" w:hAnsi="Palatino Linotype" w:cs="Arial"/>
          <w:color w:val="000000" w:themeColor="text1"/>
          <w:lang w:val="es-ES"/>
        </w:rPr>
        <w:t>may</w:t>
      </w:r>
      <w:r w:rsidR="00177119" w:rsidRPr="00E44EBB">
        <w:rPr>
          <w:rFonts w:ascii="Palatino Linotype" w:eastAsia="Times New Roman" w:hAnsi="Palatino Linotype" w:cs="Arial"/>
          <w:color w:val="000000" w:themeColor="text1"/>
          <w:lang w:val="es-ES"/>
        </w:rPr>
        <w:t>o</w:t>
      </w:r>
      <w:r w:rsidRPr="00E44EBB">
        <w:rPr>
          <w:rFonts w:ascii="Palatino Linotype" w:eastAsia="Times New Roman" w:hAnsi="Palatino Linotype" w:cs="Arial"/>
          <w:color w:val="000000" w:themeColor="text1"/>
          <w:lang w:val="es-ES"/>
        </w:rPr>
        <w:t xml:space="preserve"> de </w:t>
      </w:r>
      <w:r w:rsidR="007C3761" w:rsidRPr="00E44EBB">
        <w:rPr>
          <w:rFonts w:ascii="Palatino Linotype" w:eastAsia="Times New Roman" w:hAnsi="Palatino Linotype" w:cs="Arial"/>
          <w:color w:val="000000" w:themeColor="text1"/>
          <w:lang w:val="es-ES"/>
        </w:rPr>
        <w:t>dos mil veintidós</w:t>
      </w:r>
      <w:r w:rsidRPr="00E44EBB">
        <w:rPr>
          <w:rFonts w:ascii="Palatino Linotype" w:eastAsia="Times New Roman" w:hAnsi="Palatino Linotype" w:cs="Arial"/>
          <w:color w:val="000000" w:themeColor="text1"/>
          <w:lang w:val="es-ES"/>
        </w:rPr>
        <w:t xml:space="preserve">, el particular interpuso </w:t>
      </w:r>
      <w:r w:rsidR="002C4997" w:rsidRPr="00E44EBB">
        <w:rPr>
          <w:rFonts w:ascii="Palatino Linotype" w:eastAsia="Times New Roman" w:hAnsi="Palatino Linotype" w:cs="Arial"/>
          <w:color w:val="000000" w:themeColor="text1"/>
          <w:lang w:val="es-ES"/>
        </w:rPr>
        <w:t>e</w:t>
      </w:r>
      <w:r w:rsidRPr="00E44EBB">
        <w:rPr>
          <w:rFonts w:ascii="Palatino Linotype" w:eastAsia="Times New Roman" w:hAnsi="Palatino Linotype" w:cs="Arial"/>
          <w:color w:val="000000" w:themeColor="text1"/>
          <w:lang w:val="es-ES"/>
        </w:rPr>
        <w:t>l recurso de revisión en contra de la respuesta,</w:t>
      </w:r>
      <w:r w:rsidR="00C23EB6" w:rsidRPr="00E44EBB">
        <w:rPr>
          <w:rFonts w:ascii="Palatino Linotype" w:eastAsia="Times New Roman" w:hAnsi="Palatino Linotype" w:cs="Arial"/>
          <w:color w:val="000000" w:themeColor="text1"/>
          <w:lang w:val="es-ES"/>
        </w:rPr>
        <w:t xml:space="preserve"> en el que se establecieron</w:t>
      </w:r>
      <w:r w:rsidRPr="00E44EBB">
        <w:rPr>
          <w:rFonts w:ascii="Palatino Linotype" w:eastAsia="Times New Roman" w:hAnsi="Palatino Linotype" w:cs="Arial"/>
          <w:color w:val="000000" w:themeColor="text1"/>
          <w:lang w:val="es-ES"/>
        </w:rPr>
        <w:t xml:space="preserve"> l</w:t>
      </w:r>
      <w:r w:rsidR="002C4997" w:rsidRPr="00E44EBB">
        <w:rPr>
          <w:rFonts w:ascii="Palatino Linotype" w:eastAsia="Times New Roman" w:hAnsi="Palatino Linotype" w:cs="Arial"/>
          <w:color w:val="000000" w:themeColor="text1"/>
          <w:lang w:val="es-ES"/>
        </w:rPr>
        <w:t>a</w:t>
      </w:r>
      <w:r w:rsidRPr="00E44EBB">
        <w:rPr>
          <w:rFonts w:ascii="Palatino Linotype" w:eastAsia="Times New Roman" w:hAnsi="Palatino Linotype" w:cs="Arial"/>
          <w:color w:val="000000" w:themeColor="text1"/>
          <w:lang w:val="es-ES"/>
        </w:rPr>
        <w:t xml:space="preserve">s </w:t>
      </w:r>
      <w:r w:rsidR="002C4997" w:rsidRPr="00E44EBB">
        <w:rPr>
          <w:rFonts w:ascii="Palatino Linotype" w:eastAsia="Times New Roman" w:hAnsi="Palatino Linotype" w:cs="Arial"/>
          <w:color w:val="000000" w:themeColor="text1"/>
          <w:lang w:val="es-ES"/>
        </w:rPr>
        <w:t>siguientes</w:t>
      </w:r>
      <w:r w:rsidRPr="00E44EBB">
        <w:rPr>
          <w:rFonts w:ascii="Palatino Linotype" w:eastAsia="Times New Roman" w:hAnsi="Palatino Linotype" w:cs="Arial"/>
          <w:color w:val="000000" w:themeColor="text1"/>
          <w:lang w:val="es-ES"/>
        </w:rPr>
        <w:t xml:space="preserve"> razones o motivos de inconformidad:</w:t>
      </w:r>
    </w:p>
    <w:p w14:paraId="43D13125" w14:textId="77777777" w:rsidR="009F09BC" w:rsidRPr="00E44EBB" w:rsidRDefault="009F09BC" w:rsidP="00103F2A">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44EBB">
        <w:rPr>
          <w:rStyle w:val="Ttulo2Car"/>
          <w:rFonts w:ascii="Palatino Linotype" w:hAnsi="Palatino Linotype"/>
          <w:b/>
          <w:color w:val="auto"/>
          <w:sz w:val="24"/>
          <w:szCs w:val="24"/>
        </w:rPr>
        <w:lastRenderedPageBreak/>
        <w:t>Acto impugnado</w:t>
      </w:r>
      <w:bookmarkEnd w:id="3"/>
      <w:r w:rsidRPr="00E44EBB">
        <w:rPr>
          <w:rStyle w:val="Ttulo2Car"/>
          <w:rFonts w:ascii="Palatino Linotype" w:hAnsi="Palatino Linotype"/>
          <w:b/>
          <w:color w:val="000000" w:themeColor="text1"/>
          <w:sz w:val="24"/>
          <w:szCs w:val="24"/>
        </w:rPr>
        <w:t xml:space="preserve">: </w:t>
      </w:r>
      <w:r w:rsidRPr="00E44EB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03F2A" w:rsidRPr="00E44EBB">
        <w:rPr>
          <w:rStyle w:val="Ttulo2Car"/>
          <w:rFonts w:ascii="Palatino Linotype" w:hAnsi="Palatino Linotype"/>
          <w:i/>
          <w:color w:val="000000" w:themeColor="text1"/>
          <w:sz w:val="24"/>
          <w:szCs w:val="24"/>
        </w:rPr>
        <w:t>Numerales 7, 10, 113, 14, 15, 20, 21</w:t>
      </w:r>
      <w:r w:rsidRPr="00E44EBB">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B57308F" w14:textId="77777777" w:rsidR="002F7EE0" w:rsidRPr="00E44EBB" w:rsidRDefault="002F7EE0" w:rsidP="002F7EE0">
      <w:pPr>
        <w:pStyle w:val="Prrafodelista"/>
        <w:spacing w:line="360" w:lineRule="auto"/>
        <w:ind w:left="1004"/>
        <w:jc w:val="both"/>
        <w:rPr>
          <w:rFonts w:ascii="Palatino Linotype" w:hAnsi="Palatino Linotype"/>
          <w:i/>
          <w:color w:val="000000" w:themeColor="text1"/>
        </w:rPr>
      </w:pPr>
    </w:p>
    <w:p w14:paraId="6AEEA8CD" w14:textId="77777777" w:rsidR="009F09BC" w:rsidRPr="00E44EBB" w:rsidRDefault="009F09BC" w:rsidP="00103F2A">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E44EB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E44EBB">
        <w:rPr>
          <w:rFonts w:ascii="Palatino Linotype" w:hAnsi="Palatino Linotype"/>
          <w:b/>
          <w:color w:val="000000" w:themeColor="text1"/>
        </w:rPr>
        <w:t xml:space="preserve"> </w:t>
      </w:r>
      <w:r w:rsidRPr="00E44EBB">
        <w:rPr>
          <w:rFonts w:ascii="Palatino Linotype" w:hAnsi="Palatino Linotype"/>
          <w:i/>
          <w:color w:val="000000" w:themeColor="text1"/>
        </w:rPr>
        <w:t>“</w:t>
      </w:r>
      <w:r w:rsidR="00103F2A" w:rsidRPr="00E44EBB">
        <w:rPr>
          <w:rFonts w:ascii="Palatino Linotype" w:hAnsi="Palatino Linotype"/>
          <w:i/>
          <w:color w:val="000000" w:themeColor="text1"/>
        </w:rPr>
        <w:t xml:space="preserve">Con el debido respeto compadezco para exponer: Que por medio del presente escrito vengo a interponer el recurso de revisión que contemplan los artículos 178 y 179 de la Ley de Transparencia y Acceso a la Información pública del Estado de México y Municipios contra la resolución con el folio de 00236/HUIXQUIL/IP/2022 con fecha del 16 de mayo del presente año, por medio de la Plataforma SAIMEX, emitida por el Ayuntamiento de Huixquilucan, en virtud de considerar que el sujeto obligado incurrió en; la entrega de la información incompleta de lo que le fue solicitado. Respecto al número 7 de está solicitando, no fue respondido ni fundamentado el porqué no se respondió, respecto a esto, comento que pedir información con relación a las instituciones de justicia, es completamente válido, lo anterior contenido en el artículo 92, fracción II. de la Ley de Transparencia y Acceso a la Información pública del Estado de México y Municipios Respecto a los numerales 10, 113, 14 y 15 no se me fueron respondidos, ya que según el ayuntamiento no es competente para darme la información, por lo anterior, comento lo siguiente: 1. Respecto el artículo 162 de la Ley de Transparencia y Acceso a la Información pública del Estado de México y Municipios explica que las unidades de transparencia están obligados a hacer una búsqueda exhaustiva en todas las administraciones del municipio, cosa que no fue claramente 2. Articulo 92, fracción XIV de la Ley de Transparencia y Acceso a la Información pública del Estado de México y Municipios tengo derecho a saber acerca de programas sociales y de ayuda, por lo tanto, lo que pedí en los anteriores numerales es exigible Respecto a los numerales 20 y 21, según el artículo 92, </w:t>
      </w:r>
      <w:r w:rsidR="00103F2A" w:rsidRPr="00E44EBB">
        <w:rPr>
          <w:rFonts w:ascii="Palatino Linotype" w:hAnsi="Palatino Linotype"/>
          <w:i/>
          <w:color w:val="000000" w:themeColor="text1"/>
        </w:rPr>
        <w:lastRenderedPageBreak/>
        <w:t>fracción XLI tengo derecho a saber acerca de todos los mecanismos que de implementen en el municipio, por lo tanto, deberían de responder lo contenido en los numerales Sin más por el momento, mando un cordial saludo</w:t>
      </w:r>
      <w:r w:rsidRPr="00E44EB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0CEABEB" w14:textId="77777777" w:rsidR="00E80237" w:rsidRPr="00E44EBB" w:rsidRDefault="00E80237" w:rsidP="00E80237">
      <w:pPr>
        <w:pStyle w:val="Prrafodelista"/>
        <w:spacing w:line="360" w:lineRule="auto"/>
        <w:ind w:left="1004"/>
        <w:jc w:val="both"/>
        <w:rPr>
          <w:rFonts w:ascii="Palatino Linotype" w:hAnsi="Palatino Linotype"/>
          <w:color w:val="000000" w:themeColor="text1"/>
        </w:rPr>
      </w:pPr>
    </w:p>
    <w:p w14:paraId="73A6427D" w14:textId="77777777" w:rsidR="009F09BC" w:rsidRPr="00E44EBB" w:rsidRDefault="00CC5B2F" w:rsidP="00B7267C">
      <w:pPr>
        <w:pStyle w:val="Prrafodelista"/>
        <w:numPr>
          <w:ilvl w:val="0"/>
          <w:numId w:val="1"/>
        </w:numPr>
        <w:spacing w:line="360" w:lineRule="auto"/>
        <w:ind w:left="0" w:firstLine="0"/>
        <w:jc w:val="both"/>
        <w:rPr>
          <w:rFonts w:ascii="Palatino Linotype" w:hAnsi="Palatino Linotype"/>
          <w:i/>
        </w:rPr>
      </w:pPr>
      <w:r w:rsidRPr="00E44EBB">
        <w:rPr>
          <w:rFonts w:ascii="Palatino Linotype" w:eastAsia="Calibri" w:hAnsi="Palatino Linotype" w:cs="Arial"/>
          <w:lang w:val="es-ES"/>
        </w:rPr>
        <w:t>La Comisionada</w:t>
      </w:r>
      <w:r w:rsidR="009F09BC" w:rsidRPr="00E44EB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103F2A" w:rsidRPr="00E44EBB">
        <w:rPr>
          <w:rFonts w:ascii="Palatino Linotype" w:eastAsia="Calibri" w:hAnsi="Palatino Linotype" w:cs="Arial"/>
          <w:lang w:val="es-ES"/>
        </w:rPr>
        <w:t>diecinueve</w:t>
      </w:r>
      <w:r w:rsidR="009F09BC" w:rsidRPr="00E44EBB">
        <w:rPr>
          <w:rFonts w:ascii="Palatino Linotype" w:eastAsia="Calibri" w:hAnsi="Palatino Linotype" w:cs="Arial"/>
          <w:lang w:val="es-ES"/>
        </w:rPr>
        <w:t xml:space="preserve"> (</w:t>
      </w:r>
      <w:r w:rsidR="00103F2A" w:rsidRPr="00E44EBB">
        <w:rPr>
          <w:rFonts w:ascii="Palatino Linotype" w:eastAsia="Calibri" w:hAnsi="Palatino Linotype" w:cs="Arial"/>
          <w:lang w:val="es-ES"/>
        </w:rPr>
        <w:t>1</w:t>
      </w:r>
      <w:r w:rsidR="00571676" w:rsidRPr="00E44EBB">
        <w:rPr>
          <w:rFonts w:ascii="Palatino Linotype" w:eastAsia="Calibri" w:hAnsi="Palatino Linotype" w:cs="Arial"/>
          <w:lang w:val="es-ES"/>
        </w:rPr>
        <w:t>9</w:t>
      </w:r>
      <w:r w:rsidR="009F09BC" w:rsidRPr="00E44EBB">
        <w:rPr>
          <w:rFonts w:ascii="Palatino Linotype" w:eastAsia="Calibri" w:hAnsi="Palatino Linotype" w:cs="Arial"/>
          <w:lang w:val="es-ES"/>
        </w:rPr>
        <w:t xml:space="preserve">) de </w:t>
      </w:r>
      <w:r w:rsidR="00103F2A" w:rsidRPr="00E44EBB">
        <w:rPr>
          <w:rFonts w:ascii="Palatino Linotype" w:eastAsia="Calibri" w:hAnsi="Palatino Linotype" w:cs="Arial"/>
          <w:lang w:val="es-ES"/>
        </w:rPr>
        <w:t>may</w:t>
      </w:r>
      <w:r w:rsidR="00DA782E" w:rsidRPr="00E44EBB">
        <w:rPr>
          <w:rFonts w:ascii="Palatino Linotype" w:eastAsia="Calibri" w:hAnsi="Palatino Linotype" w:cs="Arial"/>
          <w:lang w:val="es-ES"/>
        </w:rPr>
        <w:t>o</w:t>
      </w:r>
      <w:r w:rsidR="00A03F8F" w:rsidRPr="00E44EBB">
        <w:rPr>
          <w:rFonts w:ascii="Palatino Linotype" w:eastAsia="Calibri" w:hAnsi="Palatino Linotype" w:cs="Arial"/>
          <w:lang w:val="es-ES"/>
        </w:rPr>
        <w:t xml:space="preserve"> del año en curso,</w:t>
      </w:r>
      <w:r w:rsidR="00DA782E" w:rsidRPr="00E44EBB">
        <w:rPr>
          <w:rFonts w:ascii="Palatino Linotype" w:eastAsia="Calibri" w:hAnsi="Palatino Linotype" w:cs="Arial"/>
          <w:lang w:val="es-ES"/>
        </w:rPr>
        <w:t xml:space="preserve"> </w:t>
      </w:r>
      <w:r w:rsidR="009F09BC" w:rsidRPr="00E44EBB">
        <w:rPr>
          <w:rFonts w:ascii="Palatino Linotype" w:eastAsia="Calibri" w:hAnsi="Palatino Linotype" w:cs="Arial"/>
          <w:lang w:val="es-ES"/>
        </w:rPr>
        <w:t xml:space="preserve">puso a disposición de las partes el expediente electrónico </w:t>
      </w:r>
      <w:r w:rsidR="009F09BC" w:rsidRPr="00E44EBB">
        <w:rPr>
          <w:rFonts w:ascii="Palatino Linotype" w:eastAsia="Calibri" w:hAnsi="Palatino Linotype" w:cs="Arial"/>
        </w:rPr>
        <w:t xml:space="preserve">vía </w:t>
      </w:r>
      <w:r w:rsidR="009F09BC" w:rsidRPr="00E44EBB">
        <w:rPr>
          <w:rFonts w:ascii="Palatino Linotype" w:eastAsia="Calibri" w:hAnsi="Palatino Linotype" w:cs="Arial"/>
          <w:b/>
          <w:lang w:val="es-ES"/>
        </w:rPr>
        <w:t xml:space="preserve">SAIMEX </w:t>
      </w:r>
      <w:r w:rsidR="009F09BC" w:rsidRPr="00E44EB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44EBB">
        <w:rPr>
          <w:rFonts w:ascii="Palatino Linotype" w:eastAsia="Calibri" w:hAnsi="Palatino Linotype" w:cs="Arial"/>
          <w:b/>
          <w:lang w:val="es-ES"/>
        </w:rPr>
        <w:t>SUJETO OBLIGADO</w:t>
      </w:r>
      <w:r w:rsidR="009F09BC" w:rsidRPr="00E44EBB">
        <w:rPr>
          <w:rFonts w:ascii="Palatino Linotype" w:eastAsia="Calibri" w:hAnsi="Palatino Linotype" w:cs="Arial"/>
          <w:lang w:val="es-ES"/>
        </w:rPr>
        <w:t xml:space="preserve"> presentará el Informe Justificado procedente.</w:t>
      </w:r>
    </w:p>
    <w:p w14:paraId="4C51B9BC" w14:textId="77777777" w:rsidR="009F09BC" w:rsidRPr="00E44EBB" w:rsidRDefault="009F09BC" w:rsidP="00855290">
      <w:pPr>
        <w:pStyle w:val="Prrafodelista"/>
        <w:spacing w:line="360" w:lineRule="auto"/>
        <w:ind w:left="0"/>
        <w:jc w:val="both"/>
        <w:rPr>
          <w:rFonts w:ascii="Palatino Linotype" w:hAnsi="Palatino Linotype"/>
        </w:rPr>
      </w:pPr>
    </w:p>
    <w:p w14:paraId="764F32BE" w14:textId="77777777" w:rsidR="009F09BC" w:rsidRPr="00E44EBB" w:rsidRDefault="009F09BC"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color w:val="000000"/>
        </w:rPr>
        <w:t xml:space="preserve">El </w:t>
      </w:r>
      <w:r w:rsidRPr="00E44EBB">
        <w:rPr>
          <w:rFonts w:ascii="Palatino Linotype" w:hAnsi="Palatino Linotype"/>
          <w:b/>
          <w:color w:val="000000"/>
        </w:rPr>
        <w:t>SUJETO OBLIGADO</w:t>
      </w:r>
      <w:r w:rsidR="007A6A1A" w:rsidRPr="00E44EBB">
        <w:rPr>
          <w:rFonts w:ascii="Palatino Linotype" w:hAnsi="Palatino Linotype"/>
          <w:color w:val="000000"/>
        </w:rPr>
        <w:t xml:space="preserve"> </w:t>
      </w:r>
      <w:r w:rsidR="00103F2A" w:rsidRPr="00E44EBB">
        <w:rPr>
          <w:rFonts w:ascii="Palatino Linotype" w:hAnsi="Palatino Linotype"/>
          <w:color w:val="000000"/>
        </w:rPr>
        <w:t>en fecha treinta y uno de mayo del año en curso, rindió</w:t>
      </w:r>
      <w:r w:rsidR="004E05B2" w:rsidRPr="00E44EBB">
        <w:rPr>
          <w:rFonts w:ascii="Palatino Linotype" w:hAnsi="Palatino Linotype"/>
          <w:color w:val="000000"/>
        </w:rPr>
        <w:t xml:space="preserve"> el informe justificado correspondiente</w:t>
      </w:r>
      <w:r w:rsidR="00103F2A" w:rsidRPr="00E44EBB">
        <w:rPr>
          <w:rFonts w:ascii="Palatino Linotype" w:hAnsi="Palatino Linotype"/>
          <w:color w:val="000000"/>
        </w:rPr>
        <w:t>, mismo que fue puesto a la vista del particular de manera parcial por las consideraciones que se expondrán en párrafos subsecuentes, mediante acuerdo de fecha seis (6) de julio de dos mil veintidós</w:t>
      </w:r>
      <w:r w:rsidR="002C4997" w:rsidRPr="00E44EBB">
        <w:rPr>
          <w:rFonts w:ascii="Palatino Linotype" w:hAnsi="Palatino Linotype"/>
          <w:color w:val="000000"/>
        </w:rPr>
        <w:t xml:space="preserve">. </w:t>
      </w:r>
      <w:r w:rsidRPr="00E44EBB">
        <w:rPr>
          <w:rFonts w:ascii="Palatino Linotype" w:hAnsi="Palatino Linotype"/>
          <w:color w:val="000000"/>
        </w:rPr>
        <w:t xml:space="preserve">Por su parte </w:t>
      </w:r>
      <w:r w:rsidRPr="00E44EBB">
        <w:rPr>
          <w:rFonts w:ascii="Palatino Linotype" w:hAnsi="Palatino Linotype"/>
          <w:b/>
          <w:color w:val="000000"/>
        </w:rPr>
        <w:t xml:space="preserve">EL PARTICULAR </w:t>
      </w:r>
      <w:r w:rsidR="00103F2A" w:rsidRPr="00E44EBB">
        <w:rPr>
          <w:rFonts w:ascii="Palatino Linotype" w:hAnsi="Palatino Linotype"/>
          <w:color w:val="000000"/>
        </w:rPr>
        <w:t>dejó de realizar manifestaciones que a su derecho conviniera y asistiera</w:t>
      </w:r>
      <w:r w:rsidRPr="00E44EBB">
        <w:rPr>
          <w:rFonts w:ascii="Palatino Linotype" w:hAnsi="Palatino Linotype"/>
          <w:color w:val="000000"/>
        </w:rPr>
        <w:t>.</w:t>
      </w:r>
    </w:p>
    <w:p w14:paraId="575A8DDF" w14:textId="77777777" w:rsidR="00ED6E75" w:rsidRPr="00E44EBB" w:rsidRDefault="00ED6E75" w:rsidP="00855290">
      <w:pPr>
        <w:pStyle w:val="Prrafodelista"/>
        <w:spacing w:line="360" w:lineRule="auto"/>
        <w:ind w:left="0"/>
        <w:jc w:val="both"/>
        <w:rPr>
          <w:rFonts w:ascii="Palatino Linotype" w:hAnsi="Palatino Linotype"/>
        </w:rPr>
      </w:pPr>
    </w:p>
    <w:p w14:paraId="48017EC0" w14:textId="77777777" w:rsidR="009F09BC" w:rsidRPr="00E44EBB" w:rsidRDefault="004E05B2" w:rsidP="00B7267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E44EBB">
        <w:rPr>
          <w:rFonts w:ascii="Palatino Linotype" w:hAnsi="Palatino Linotype"/>
        </w:rPr>
        <w:t>Mediante acuerdo</w:t>
      </w:r>
      <w:r w:rsidR="00FF161F" w:rsidRPr="00E44EBB">
        <w:rPr>
          <w:rFonts w:ascii="Palatino Linotype" w:hAnsi="Palatino Linotype"/>
        </w:rPr>
        <w:t xml:space="preserve"> de fecha</w:t>
      </w:r>
      <w:r w:rsidR="0001674C" w:rsidRPr="00E44EBB">
        <w:rPr>
          <w:rFonts w:ascii="Palatino Linotype" w:hAnsi="Palatino Linotype"/>
        </w:rPr>
        <w:t xml:space="preserve"> </w:t>
      </w:r>
      <w:r w:rsidR="00103F2A" w:rsidRPr="00E44EBB">
        <w:rPr>
          <w:rFonts w:ascii="Palatino Linotype" w:hAnsi="Palatino Linotype"/>
        </w:rPr>
        <w:t>doce</w:t>
      </w:r>
      <w:r w:rsidR="0001674C" w:rsidRPr="00E44EBB">
        <w:rPr>
          <w:rFonts w:ascii="Palatino Linotype" w:hAnsi="Palatino Linotype"/>
        </w:rPr>
        <w:t xml:space="preserve"> (</w:t>
      </w:r>
      <w:r w:rsidR="00103F2A" w:rsidRPr="00E44EBB">
        <w:rPr>
          <w:rFonts w:ascii="Palatino Linotype" w:hAnsi="Palatino Linotype"/>
        </w:rPr>
        <w:t>12</w:t>
      </w:r>
      <w:r w:rsidR="0001674C" w:rsidRPr="00E44EBB">
        <w:rPr>
          <w:rFonts w:ascii="Palatino Linotype" w:hAnsi="Palatino Linotype"/>
        </w:rPr>
        <w:t xml:space="preserve">) de </w:t>
      </w:r>
      <w:r w:rsidRPr="00E44EBB">
        <w:rPr>
          <w:rFonts w:ascii="Palatino Linotype" w:hAnsi="Palatino Linotype"/>
        </w:rPr>
        <w:t>ju</w:t>
      </w:r>
      <w:r w:rsidR="00571676" w:rsidRPr="00E44EBB">
        <w:rPr>
          <w:rFonts w:ascii="Palatino Linotype" w:hAnsi="Palatino Linotype"/>
        </w:rPr>
        <w:t>l</w:t>
      </w:r>
      <w:r w:rsidRPr="00E44EBB">
        <w:rPr>
          <w:rFonts w:ascii="Palatino Linotype" w:hAnsi="Palatino Linotype"/>
        </w:rPr>
        <w:t>i</w:t>
      </w:r>
      <w:r w:rsidR="00A03F8F" w:rsidRPr="00E44EBB">
        <w:rPr>
          <w:rFonts w:ascii="Palatino Linotype" w:hAnsi="Palatino Linotype"/>
        </w:rPr>
        <w:t>o</w:t>
      </w:r>
      <w:r w:rsidR="0001674C" w:rsidRPr="00E44EBB">
        <w:rPr>
          <w:rFonts w:ascii="Palatino Linotype" w:hAnsi="Palatino Linotype"/>
        </w:rPr>
        <w:t xml:space="preserve"> de</w:t>
      </w:r>
      <w:r w:rsidR="00933A28" w:rsidRPr="00E44EBB">
        <w:rPr>
          <w:rFonts w:ascii="Palatino Linotype" w:hAnsi="Palatino Linotype"/>
        </w:rPr>
        <w:t xml:space="preserve"> dos mil veintidós</w:t>
      </w:r>
      <w:r w:rsidR="0001674C" w:rsidRPr="00E44EBB">
        <w:rPr>
          <w:rFonts w:ascii="Palatino Linotype" w:hAnsi="Palatino Linotype"/>
        </w:rPr>
        <w:t xml:space="preserve">, </w:t>
      </w:r>
      <w:r w:rsidR="00FF161F" w:rsidRPr="00E44EBB">
        <w:rPr>
          <w:rFonts w:ascii="Palatino Linotype" w:hAnsi="Palatino Linotype"/>
        </w:rPr>
        <w:t xml:space="preserve">se </w:t>
      </w:r>
      <w:r w:rsidR="00A03F8F" w:rsidRPr="00E44EBB">
        <w:rPr>
          <w:rFonts w:ascii="Palatino Linotype" w:hAnsi="Palatino Linotype"/>
        </w:rPr>
        <w:t>decretó el cierre de instrucción,</w:t>
      </w:r>
      <w:r w:rsidRPr="00E44EBB">
        <w:rPr>
          <w:rFonts w:ascii="Palatino Linotype" w:hAnsi="Palatino Linotype"/>
        </w:rPr>
        <w:t xml:space="preserve"> posteriormente </w:t>
      </w:r>
      <w:r w:rsidR="00571676" w:rsidRPr="00E44EBB">
        <w:rPr>
          <w:rFonts w:ascii="Palatino Linotype" w:hAnsi="Palatino Linotype"/>
        </w:rPr>
        <w:t xml:space="preserve">se </w:t>
      </w:r>
      <w:r w:rsidRPr="00E44EBB">
        <w:rPr>
          <w:rFonts w:ascii="Palatino Linotype" w:hAnsi="Palatino Linotype"/>
        </w:rPr>
        <w:t xml:space="preserve">amplió el termino para resolver mediante acuerdo de </w:t>
      </w:r>
      <w:r w:rsidR="00571676" w:rsidRPr="00E44EBB">
        <w:rPr>
          <w:rFonts w:ascii="Palatino Linotype" w:hAnsi="Palatino Linotype"/>
        </w:rPr>
        <w:t xml:space="preserve">mismo </w:t>
      </w:r>
      <w:r w:rsidRPr="00E44EBB">
        <w:rPr>
          <w:rFonts w:ascii="Palatino Linotype" w:hAnsi="Palatino Linotype"/>
        </w:rPr>
        <w:t>día y año y</w:t>
      </w:r>
      <w:r w:rsidR="00933A28" w:rsidRPr="00E44EBB">
        <w:rPr>
          <w:rFonts w:ascii="Palatino Linotype" w:hAnsi="Palatino Linotype"/>
        </w:rPr>
        <w:t>;</w:t>
      </w:r>
      <w:r w:rsidR="0001674C" w:rsidRPr="00E44EBB">
        <w:rPr>
          <w:rFonts w:ascii="Palatino Linotype" w:hAnsi="Palatino Linotype"/>
        </w:rPr>
        <w:t xml:space="preserve"> </w:t>
      </w:r>
      <w:r w:rsidR="009F09BC" w:rsidRPr="00E44EBB">
        <w:rPr>
          <w:rFonts w:ascii="Palatino Linotype" w:hAnsi="Palatino Linotype" w:cs="Arial"/>
        </w:rPr>
        <w:t>por lo que no habiendo más que hacer constar, y ----</w:t>
      </w:r>
    </w:p>
    <w:p w14:paraId="7C686450" w14:textId="77777777" w:rsidR="00933A28" w:rsidRPr="00E44EBB" w:rsidRDefault="00933A28" w:rsidP="00855290">
      <w:pPr>
        <w:pStyle w:val="Prrafodelista"/>
        <w:spacing w:line="360" w:lineRule="auto"/>
        <w:rPr>
          <w:rFonts w:ascii="Palatino Linotype" w:hAnsi="Palatino Linotype"/>
          <w:b/>
          <w:color w:val="000000" w:themeColor="text1"/>
        </w:rPr>
      </w:pPr>
    </w:p>
    <w:p w14:paraId="4BDD45BA" w14:textId="77777777" w:rsidR="009F09BC" w:rsidRPr="00E44EBB"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E44EBB">
        <w:rPr>
          <w:rFonts w:ascii="Palatino Linotype" w:hAnsi="Palatino Linotype"/>
          <w:b/>
          <w:color w:val="000000" w:themeColor="text1"/>
          <w:sz w:val="24"/>
          <w:szCs w:val="24"/>
        </w:rPr>
        <w:lastRenderedPageBreak/>
        <w:t>CONSIDERANDO</w:t>
      </w:r>
      <w:bookmarkEnd w:id="133"/>
      <w:bookmarkEnd w:id="134"/>
    </w:p>
    <w:p w14:paraId="02C8C35F" w14:textId="77777777" w:rsidR="009F09BC" w:rsidRPr="00E44EBB" w:rsidRDefault="009F09BC" w:rsidP="00855290">
      <w:pPr>
        <w:spacing w:line="360" w:lineRule="auto"/>
        <w:rPr>
          <w:rFonts w:ascii="Palatino Linotype" w:hAnsi="Palatino Linotype"/>
          <w:lang w:val="es-MX" w:eastAsia="en-US"/>
        </w:rPr>
      </w:pPr>
    </w:p>
    <w:p w14:paraId="6AFBBBF9" w14:textId="77777777" w:rsidR="009F09BC" w:rsidRPr="00E44EBB"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E44EBB">
        <w:rPr>
          <w:rFonts w:ascii="Palatino Linotype" w:hAnsi="Palatino Linotype"/>
          <w:b/>
          <w:color w:val="auto"/>
          <w:sz w:val="24"/>
          <w:szCs w:val="24"/>
        </w:rPr>
        <w:t>PRIMERO. De la competencia</w:t>
      </w:r>
      <w:bookmarkEnd w:id="135"/>
      <w:bookmarkEnd w:id="136"/>
    </w:p>
    <w:p w14:paraId="56671C98" w14:textId="77777777" w:rsidR="009F09BC" w:rsidRPr="00E44EBB" w:rsidRDefault="009F09BC" w:rsidP="00855290">
      <w:pPr>
        <w:spacing w:line="360" w:lineRule="auto"/>
        <w:rPr>
          <w:rFonts w:ascii="Palatino Linotype" w:hAnsi="Palatino Linotype"/>
          <w:lang w:val="es-MX" w:eastAsia="en-US"/>
        </w:rPr>
      </w:pPr>
    </w:p>
    <w:p w14:paraId="4CC0DB98" w14:textId="77777777" w:rsidR="00353F1D" w:rsidRPr="00E44EBB" w:rsidRDefault="00353F1D" w:rsidP="00B7267C">
      <w:pPr>
        <w:pStyle w:val="Prrafodelista"/>
        <w:numPr>
          <w:ilvl w:val="0"/>
          <w:numId w:val="1"/>
        </w:numPr>
        <w:spacing w:line="360" w:lineRule="auto"/>
        <w:ind w:left="0" w:firstLine="0"/>
        <w:jc w:val="both"/>
        <w:rPr>
          <w:rFonts w:ascii="Palatino Linotype" w:hAnsi="Palatino Linotype"/>
          <w:color w:val="000000" w:themeColor="text1"/>
        </w:rPr>
      </w:pPr>
      <w:r w:rsidRPr="00E44EBB">
        <w:rPr>
          <w:rFonts w:ascii="Palatino Linotype" w:hAnsi="Palatino Linotype"/>
          <w:color w:val="000000" w:themeColor="text1"/>
        </w:rPr>
        <w:t xml:space="preserve">El </w:t>
      </w:r>
      <w:r w:rsidRPr="00E44EBB">
        <w:rPr>
          <w:rFonts w:ascii="Palatino Linotype" w:hAnsi="Palatino Linotype"/>
        </w:rPr>
        <w:t>Instituto</w:t>
      </w:r>
      <w:r w:rsidRPr="00E44EB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DB53109" w14:textId="77777777" w:rsidR="007210B9" w:rsidRPr="00E44EBB" w:rsidRDefault="007210B9" w:rsidP="007210B9">
      <w:pPr>
        <w:pStyle w:val="Prrafodelista"/>
        <w:spacing w:line="360" w:lineRule="auto"/>
        <w:ind w:left="0"/>
        <w:jc w:val="both"/>
        <w:rPr>
          <w:rFonts w:ascii="Palatino Linotype" w:hAnsi="Palatino Linotype"/>
          <w:color w:val="000000" w:themeColor="text1"/>
        </w:rPr>
      </w:pPr>
    </w:p>
    <w:p w14:paraId="4B26DF71" w14:textId="77777777" w:rsidR="009F09BC" w:rsidRPr="00E44EBB"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E44EBB">
        <w:rPr>
          <w:rFonts w:ascii="Palatino Linotype" w:hAnsi="Palatino Linotype"/>
          <w:b/>
          <w:color w:val="auto"/>
          <w:sz w:val="24"/>
          <w:szCs w:val="24"/>
        </w:rPr>
        <w:t>SEGUNDO. De la oportunidad y procedencia.</w:t>
      </w:r>
      <w:bookmarkEnd w:id="137"/>
      <w:bookmarkEnd w:id="138"/>
    </w:p>
    <w:p w14:paraId="2D56BC3B" w14:textId="77777777" w:rsidR="009F09BC" w:rsidRPr="00E44EBB" w:rsidRDefault="009F09BC" w:rsidP="00855290">
      <w:pPr>
        <w:spacing w:line="360" w:lineRule="auto"/>
        <w:rPr>
          <w:rFonts w:ascii="Palatino Linotype" w:hAnsi="Palatino Linotype"/>
          <w:lang w:val="es-MX" w:eastAsia="en-US"/>
        </w:rPr>
      </w:pPr>
    </w:p>
    <w:p w14:paraId="737FF687" w14:textId="77777777" w:rsidR="009F09BC" w:rsidRPr="00E44EBB" w:rsidRDefault="00425842"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eastAsia="Calibri" w:hAnsi="Palatino Linotype" w:cs="Arial"/>
        </w:rPr>
        <w:t>El</w:t>
      </w:r>
      <w:r w:rsidR="00AD63B4" w:rsidRPr="00E44EBB">
        <w:rPr>
          <w:rFonts w:ascii="Palatino Linotype" w:eastAsia="Calibri" w:hAnsi="Palatino Linotype" w:cs="Arial"/>
        </w:rPr>
        <w:t xml:space="preserve"> </w:t>
      </w:r>
      <w:r w:rsidR="009F09BC" w:rsidRPr="00E44EBB">
        <w:rPr>
          <w:rFonts w:ascii="Palatino Linotype" w:eastAsia="Calibri" w:hAnsi="Palatino Linotype" w:cs="Arial"/>
        </w:rPr>
        <w:t xml:space="preserve">medio de impugnación fue presentado a través del </w:t>
      </w:r>
      <w:r w:rsidR="009F09BC" w:rsidRPr="00E44EBB">
        <w:rPr>
          <w:rFonts w:ascii="Palatino Linotype" w:eastAsia="Calibri" w:hAnsi="Palatino Linotype" w:cs="Arial"/>
          <w:b/>
        </w:rPr>
        <w:t>SAIMEX,</w:t>
      </w:r>
      <w:r w:rsidR="009F09BC" w:rsidRPr="00E44EB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44EBB">
        <w:rPr>
          <w:rFonts w:ascii="Palatino Linotype" w:eastAsia="Calibri" w:hAnsi="Palatino Linotype" w:cs="Arial"/>
          <w:b/>
        </w:rPr>
        <w:t>SUJETO OBLIGADO</w:t>
      </w:r>
      <w:r w:rsidRPr="00E44EBB">
        <w:rPr>
          <w:rFonts w:ascii="Palatino Linotype" w:eastAsia="Calibri" w:hAnsi="Palatino Linotype" w:cs="Arial"/>
        </w:rPr>
        <w:t xml:space="preserve"> entregó su</w:t>
      </w:r>
      <w:r w:rsidR="009F09BC" w:rsidRPr="00E44EBB">
        <w:rPr>
          <w:rFonts w:ascii="Palatino Linotype" w:eastAsia="Calibri" w:hAnsi="Palatino Linotype" w:cs="Arial"/>
        </w:rPr>
        <w:t xml:space="preserve"> respuesta </w:t>
      </w:r>
      <w:r w:rsidRPr="00E44EBB">
        <w:rPr>
          <w:rFonts w:ascii="Palatino Linotype" w:eastAsia="Calibri" w:hAnsi="Palatino Linotype" w:cs="Arial"/>
        </w:rPr>
        <w:t>e</w:t>
      </w:r>
      <w:r w:rsidR="00672571" w:rsidRPr="00E44EBB">
        <w:rPr>
          <w:rFonts w:ascii="Palatino Linotype" w:eastAsia="Calibri" w:hAnsi="Palatino Linotype" w:cs="Arial"/>
        </w:rPr>
        <w:t xml:space="preserve">l </w:t>
      </w:r>
      <w:r w:rsidR="008E34A5" w:rsidRPr="00E44EBB">
        <w:rPr>
          <w:rFonts w:ascii="Palatino Linotype" w:eastAsia="Calibri" w:hAnsi="Palatino Linotype" w:cs="Arial"/>
        </w:rPr>
        <w:t>veintiocho</w:t>
      </w:r>
      <w:r w:rsidRPr="00E44EBB">
        <w:rPr>
          <w:rFonts w:ascii="Palatino Linotype" w:eastAsia="Calibri" w:hAnsi="Palatino Linotype" w:cs="Arial"/>
        </w:rPr>
        <w:t xml:space="preserve"> (</w:t>
      </w:r>
      <w:r w:rsidR="008E34A5" w:rsidRPr="00E44EBB">
        <w:rPr>
          <w:rFonts w:ascii="Palatino Linotype" w:eastAsia="Calibri" w:hAnsi="Palatino Linotype" w:cs="Arial"/>
        </w:rPr>
        <w:t>28</w:t>
      </w:r>
      <w:r w:rsidR="009F09BC" w:rsidRPr="00E44EBB">
        <w:rPr>
          <w:rFonts w:ascii="Palatino Linotype" w:eastAsia="Calibri" w:hAnsi="Palatino Linotype" w:cs="Arial"/>
        </w:rPr>
        <w:t xml:space="preserve">) de </w:t>
      </w:r>
      <w:r w:rsidR="008E34A5" w:rsidRPr="00E44EBB">
        <w:rPr>
          <w:rFonts w:ascii="Palatino Linotype" w:eastAsia="Calibri" w:hAnsi="Palatino Linotype" w:cs="Arial"/>
        </w:rPr>
        <w:t>abril</w:t>
      </w:r>
      <w:r w:rsidRPr="00E44EBB">
        <w:rPr>
          <w:rFonts w:ascii="Palatino Linotype" w:eastAsia="Calibri" w:hAnsi="Palatino Linotype" w:cs="Arial"/>
        </w:rPr>
        <w:t xml:space="preserve"> de dos mil veintidós</w:t>
      </w:r>
      <w:r w:rsidR="009F09BC" w:rsidRPr="00E44EBB">
        <w:rPr>
          <w:rFonts w:ascii="Palatino Linotype" w:eastAsia="Calibri" w:hAnsi="Palatino Linotype" w:cs="Arial"/>
        </w:rPr>
        <w:t xml:space="preserve">, </w:t>
      </w:r>
      <w:r w:rsidR="009F09BC" w:rsidRPr="00E44EBB">
        <w:rPr>
          <w:rFonts w:ascii="Palatino Linotype" w:hAnsi="Palatino Linotype" w:cs="Arial"/>
        </w:rPr>
        <w:t xml:space="preserve">de tal forma </w:t>
      </w:r>
      <w:r w:rsidR="009F09BC" w:rsidRPr="00E44EBB">
        <w:rPr>
          <w:rFonts w:ascii="Palatino Linotype" w:hAnsi="Palatino Linotype" w:cs="Arial"/>
        </w:rPr>
        <w:lastRenderedPageBreak/>
        <w:t xml:space="preserve">que </w:t>
      </w:r>
      <w:r w:rsidRPr="00E44EBB">
        <w:rPr>
          <w:rFonts w:ascii="Palatino Linotype" w:hAnsi="Palatino Linotype" w:cs="Arial"/>
        </w:rPr>
        <w:t>e</w:t>
      </w:r>
      <w:r w:rsidR="009F09BC" w:rsidRPr="00E44EBB">
        <w:rPr>
          <w:rFonts w:ascii="Palatino Linotype" w:hAnsi="Palatino Linotype" w:cs="Arial"/>
        </w:rPr>
        <w:t xml:space="preserve">l plazo para interponer </w:t>
      </w:r>
      <w:r w:rsidRPr="00E44EBB">
        <w:rPr>
          <w:rFonts w:ascii="Palatino Linotype" w:hAnsi="Palatino Linotype" w:cs="Arial"/>
        </w:rPr>
        <w:t>e</w:t>
      </w:r>
      <w:r w:rsidR="009F09BC" w:rsidRPr="00E44EBB">
        <w:rPr>
          <w:rFonts w:ascii="Palatino Linotype" w:hAnsi="Palatino Linotype" w:cs="Arial"/>
        </w:rPr>
        <w:t xml:space="preserve">l recurso de revisión </w:t>
      </w:r>
      <w:r w:rsidRPr="00E44EBB">
        <w:rPr>
          <w:rFonts w:ascii="Palatino Linotype" w:hAnsi="Palatino Linotype" w:cs="Arial"/>
        </w:rPr>
        <w:t>transcurrió</w:t>
      </w:r>
      <w:r w:rsidR="009F09BC" w:rsidRPr="00E44EBB">
        <w:rPr>
          <w:rFonts w:ascii="Palatino Linotype" w:hAnsi="Palatino Linotype" w:cs="Arial"/>
        </w:rPr>
        <w:t xml:space="preserve"> del día </w:t>
      </w:r>
      <w:r w:rsidR="008E34A5" w:rsidRPr="00E44EBB">
        <w:rPr>
          <w:rFonts w:ascii="Palatino Linotype" w:hAnsi="Palatino Linotype" w:cs="Arial"/>
        </w:rPr>
        <w:t>veintinueve</w:t>
      </w:r>
      <w:r w:rsidRPr="00E44EBB">
        <w:rPr>
          <w:rFonts w:ascii="Palatino Linotype" w:hAnsi="Palatino Linotype" w:cs="Arial"/>
        </w:rPr>
        <w:t xml:space="preserve"> (</w:t>
      </w:r>
      <w:r w:rsidR="008E34A5" w:rsidRPr="00E44EBB">
        <w:rPr>
          <w:rFonts w:ascii="Palatino Linotype" w:hAnsi="Palatino Linotype" w:cs="Arial"/>
        </w:rPr>
        <w:t>29</w:t>
      </w:r>
      <w:r w:rsidR="00E57A52" w:rsidRPr="00E44EBB">
        <w:rPr>
          <w:rFonts w:ascii="Palatino Linotype" w:hAnsi="Palatino Linotype" w:cs="Arial"/>
        </w:rPr>
        <w:t>)</w:t>
      </w:r>
      <w:r w:rsidR="006F3EF7" w:rsidRPr="00E44EBB">
        <w:rPr>
          <w:rFonts w:ascii="Palatino Linotype" w:hAnsi="Palatino Linotype" w:cs="Arial"/>
        </w:rPr>
        <w:t xml:space="preserve"> </w:t>
      </w:r>
      <w:r w:rsidR="008E34A5" w:rsidRPr="00E44EBB">
        <w:rPr>
          <w:rFonts w:ascii="Palatino Linotype" w:hAnsi="Palatino Linotype" w:cs="Arial"/>
        </w:rPr>
        <w:t>de abril al veinte</w:t>
      </w:r>
      <w:r w:rsidR="00846C1E" w:rsidRPr="00E44EBB">
        <w:rPr>
          <w:rFonts w:ascii="Palatino Linotype" w:hAnsi="Palatino Linotype" w:cs="Arial"/>
        </w:rPr>
        <w:t xml:space="preserve"> (2</w:t>
      </w:r>
      <w:r w:rsidR="008E34A5" w:rsidRPr="00E44EBB">
        <w:rPr>
          <w:rFonts w:ascii="Palatino Linotype" w:hAnsi="Palatino Linotype" w:cs="Arial"/>
        </w:rPr>
        <w:t>0</w:t>
      </w:r>
      <w:r w:rsidR="00846C1E" w:rsidRPr="00E44EBB">
        <w:rPr>
          <w:rFonts w:ascii="Palatino Linotype" w:hAnsi="Palatino Linotype" w:cs="Arial"/>
        </w:rPr>
        <w:t xml:space="preserve">) </w:t>
      </w:r>
      <w:r w:rsidR="00EF0CCB" w:rsidRPr="00E44EBB">
        <w:rPr>
          <w:rFonts w:ascii="Palatino Linotype" w:hAnsi="Palatino Linotype" w:cs="Arial"/>
        </w:rPr>
        <w:t xml:space="preserve">de </w:t>
      </w:r>
      <w:r w:rsidR="00571676" w:rsidRPr="00E44EBB">
        <w:rPr>
          <w:rFonts w:ascii="Palatino Linotype" w:hAnsi="Palatino Linotype" w:cs="Arial"/>
        </w:rPr>
        <w:t>ma</w:t>
      </w:r>
      <w:r w:rsidR="008E34A5" w:rsidRPr="00E44EBB">
        <w:rPr>
          <w:rFonts w:ascii="Palatino Linotype" w:hAnsi="Palatino Linotype" w:cs="Arial"/>
        </w:rPr>
        <w:t>y</w:t>
      </w:r>
      <w:r w:rsidR="00EF0CCB" w:rsidRPr="00E44EBB">
        <w:rPr>
          <w:rFonts w:ascii="Palatino Linotype" w:hAnsi="Palatino Linotype" w:cs="Arial"/>
        </w:rPr>
        <w:t xml:space="preserve">o </w:t>
      </w:r>
      <w:r w:rsidR="0001674C" w:rsidRPr="00E44EBB">
        <w:rPr>
          <w:rFonts w:ascii="Palatino Linotype" w:hAnsi="Palatino Linotype" w:cs="Arial"/>
        </w:rPr>
        <w:t xml:space="preserve">de dos mil </w:t>
      </w:r>
      <w:r w:rsidRPr="00E44EBB">
        <w:rPr>
          <w:rFonts w:ascii="Palatino Linotype" w:hAnsi="Palatino Linotype" w:cs="Arial"/>
        </w:rPr>
        <w:t>veintidós</w:t>
      </w:r>
      <w:r w:rsidR="0001674C" w:rsidRPr="00E44EBB">
        <w:rPr>
          <w:rFonts w:ascii="Palatino Linotype" w:hAnsi="Palatino Linotype" w:cs="Arial"/>
        </w:rPr>
        <w:t>; e</w:t>
      </w:r>
      <w:r w:rsidR="009F09BC" w:rsidRPr="00E44EBB">
        <w:rPr>
          <w:rFonts w:ascii="Palatino Linotype" w:hAnsi="Palatino Linotype" w:cs="Arial"/>
        </w:rPr>
        <w:t xml:space="preserve">n consecuencia, el ahora </w:t>
      </w:r>
      <w:r w:rsidR="009F09BC" w:rsidRPr="00E44EBB">
        <w:rPr>
          <w:rFonts w:ascii="Palatino Linotype" w:hAnsi="Palatino Linotype" w:cs="Arial"/>
          <w:b/>
        </w:rPr>
        <w:t>RECURRENTE</w:t>
      </w:r>
      <w:r w:rsidR="009F09BC" w:rsidRPr="00E44EBB">
        <w:rPr>
          <w:rFonts w:ascii="Palatino Linotype" w:hAnsi="Palatino Linotype" w:cs="Arial"/>
        </w:rPr>
        <w:t xml:space="preserve"> presentó </w:t>
      </w:r>
      <w:r w:rsidR="00CA1063" w:rsidRPr="00E44EBB">
        <w:rPr>
          <w:rFonts w:ascii="Palatino Linotype" w:hAnsi="Palatino Linotype" w:cs="Arial"/>
        </w:rPr>
        <w:t xml:space="preserve">su inconformidad el día </w:t>
      </w:r>
      <w:r w:rsidR="008E34A5" w:rsidRPr="00E44EBB">
        <w:rPr>
          <w:rFonts w:ascii="Palatino Linotype" w:hAnsi="Palatino Linotype" w:cs="Arial"/>
        </w:rPr>
        <w:t>dieciséis</w:t>
      </w:r>
      <w:r w:rsidR="00672571" w:rsidRPr="00E44EBB">
        <w:rPr>
          <w:rFonts w:ascii="Palatino Linotype" w:hAnsi="Palatino Linotype" w:cs="Arial"/>
        </w:rPr>
        <w:t xml:space="preserve"> (</w:t>
      </w:r>
      <w:r w:rsidR="008E34A5" w:rsidRPr="00E44EBB">
        <w:rPr>
          <w:rFonts w:ascii="Palatino Linotype" w:hAnsi="Palatino Linotype" w:cs="Arial"/>
        </w:rPr>
        <w:t>16</w:t>
      </w:r>
      <w:r w:rsidR="00672571" w:rsidRPr="00E44EBB">
        <w:rPr>
          <w:rFonts w:ascii="Palatino Linotype" w:hAnsi="Palatino Linotype" w:cs="Arial"/>
        </w:rPr>
        <w:t xml:space="preserve">) de </w:t>
      </w:r>
      <w:r w:rsidR="008E34A5" w:rsidRPr="00E44EBB">
        <w:rPr>
          <w:rFonts w:ascii="Palatino Linotype" w:hAnsi="Palatino Linotype" w:cs="Arial"/>
        </w:rPr>
        <w:t>may</w:t>
      </w:r>
      <w:r w:rsidR="00672571" w:rsidRPr="00E44EBB">
        <w:rPr>
          <w:rFonts w:ascii="Palatino Linotype" w:hAnsi="Palatino Linotype" w:cs="Arial"/>
        </w:rPr>
        <w:t>o de dos mil veintidós</w:t>
      </w:r>
      <w:r w:rsidR="00780124" w:rsidRPr="00E44EBB">
        <w:rPr>
          <w:rFonts w:ascii="Palatino Linotype" w:hAnsi="Palatino Linotype" w:cs="Arial"/>
        </w:rPr>
        <w:t xml:space="preserve">; es decir </w:t>
      </w:r>
      <w:r w:rsidR="00EF0CCB" w:rsidRPr="00E44EBB">
        <w:rPr>
          <w:rFonts w:ascii="Palatino Linotype" w:hAnsi="Palatino Linotype" w:cs="Arial"/>
        </w:rPr>
        <w:t>dentro d</w:t>
      </w:r>
      <w:r w:rsidR="00780124" w:rsidRPr="00E44EBB">
        <w:rPr>
          <w:rFonts w:ascii="Palatino Linotype" w:hAnsi="Palatino Linotype" w:cs="Arial"/>
        </w:rPr>
        <w:t>el plazo legalmente establecido para tal efecto.</w:t>
      </w:r>
    </w:p>
    <w:p w14:paraId="0F2183BF" w14:textId="77777777" w:rsidR="008E34A5" w:rsidRPr="00E44EBB" w:rsidRDefault="008E34A5" w:rsidP="008E34A5">
      <w:pPr>
        <w:pStyle w:val="Prrafodelista"/>
        <w:spacing w:line="360" w:lineRule="auto"/>
        <w:ind w:left="0"/>
        <w:jc w:val="both"/>
        <w:rPr>
          <w:rFonts w:ascii="Palatino Linotype" w:hAnsi="Palatino Linotype"/>
        </w:rPr>
      </w:pPr>
    </w:p>
    <w:p w14:paraId="13C7DCAE"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hAnsi="Palatino Linotype"/>
        </w:rPr>
        <w:t xml:space="preserve">Por </w:t>
      </w:r>
      <w:r w:rsidRPr="00E44EBB">
        <w:rPr>
          <w:rFonts w:ascii="Palatino Linotype" w:eastAsia="Calibri" w:hAnsi="Palatino Linotype" w:cs="Arial"/>
        </w:rPr>
        <w:t>otro</w:t>
      </w:r>
      <w:r w:rsidRPr="00E44EBB">
        <w:rPr>
          <w:rFonts w:ascii="Palatino Linotype" w:hAnsi="Palatino Linotype"/>
        </w:rPr>
        <w:t xml:space="preserve"> lado, </w:t>
      </w:r>
      <w:r w:rsidRPr="00E44EBB">
        <w:rPr>
          <w:rFonts w:ascii="Palatino Linotype" w:eastAsia="Calibri" w:hAnsi="Palatino Linotype" w:cs="Arial"/>
        </w:rPr>
        <w:t>es</w:t>
      </w:r>
      <w:r w:rsidRPr="00E44EBB">
        <w:rPr>
          <w:rFonts w:ascii="Palatino Linotype" w:eastAsia="Palatino Linotype" w:hAnsi="Palatino Linotype" w:cs="Palatino Linotype"/>
        </w:rPr>
        <w:t xml:space="preserve"> de suma importancia señalar que la parte recurrente no </w:t>
      </w:r>
      <w:r w:rsidRPr="00E44EBB">
        <w:rPr>
          <w:rFonts w:ascii="Palatino Linotype" w:eastAsia="Calibri" w:hAnsi="Palatino Linotype" w:cs="Arial"/>
        </w:rPr>
        <w:t>proporciona</w:t>
      </w:r>
      <w:r w:rsidRPr="00E44EBB">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69ABB7" w14:textId="77777777" w:rsidR="008E34A5" w:rsidRPr="00E44EBB" w:rsidRDefault="008E34A5" w:rsidP="008E34A5">
      <w:pPr>
        <w:spacing w:line="360" w:lineRule="auto"/>
        <w:jc w:val="both"/>
        <w:rPr>
          <w:rFonts w:ascii="Palatino Linotype" w:eastAsia="Palatino Linotype" w:hAnsi="Palatino Linotype" w:cs="Palatino Linotype"/>
        </w:rPr>
      </w:pPr>
    </w:p>
    <w:p w14:paraId="71ED87A2"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r w:rsidRPr="00E44EBB">
        <w:rPr>
          <w:rFonts w:ascii="Palatino Linotype" w:eastAsia="Palatino Linotype" w:hAnsi="Palatino Linotype" w:cs="Palatino Linotype"/>
          <w:b/>
          <w:i/>
        </w:rPr>
        <w:t>Las solicitudes anónimas</w:t>
      </w:r>
      <w:r w:rsidRPr="00E44EBB">
        <w:rPr>
          <w:rFonts w:ascii="Palatino Linotype" w:eastAsia="Palatino Linotype" w:hAnsi="Palatino Linotype" w:cs="Palatino Linotype"/>
          <w:i/>
        </w:rPr>
        <w:t xml:space="preserve">, con nombre incompleto o seudónimo </w:t>
      </w:r>
      <w:r w:rsidRPr="00E44EBB">
        <w:rPr>
          <w:rFonts w:ascii="Palatino Linotype" w:eastAsia="Palatino Linotype" w:hAnsi="Palatino Linotype" w:cs="Palatino Linotype"/>
          <w:b/>
          <w:i/>
        </w:rPr>
        <w:t>serán procedentes para su trámite por parte del sujeto obligado ante quien se presente</w:t>
      </w:r>
      <w:r w:rsidRPr="00E44EBB">
        <w:rPr>
          <w:rFonts w:ascii="Palatino Linotype" w:eastAsia="Palatino Linotype" w:hAnsi="Palatino Linotype" w:cs="Palatino Linotype"/>
          <w:i/>
        </w:rPr>
        <w:t>. No podrá requerirse información adicional con motivo del nombre proporcionado por el solicitante."</w:t>
      </w:r>
    </w:p>
    <w:p w14:paraId="4079514E" w14:textId="77777777" w:rsidR="008E34A5" w:rsidRPr="00E44EBB" w:rsidRDefault="008E34A5" w:rsidP="008E34A5">
      <w:pPr>
        <w:spacing w:line="360" w:lineRule="auto"/>
        <w:jc w:val="both"/>
        <w:rPr>
          <w:rFonts w:ascii="Palatino Linotype" w:eastAsia="Palatino Linotype" w:hAnsi="Palatino Linotype" w:cs="Palatino Linotype"/>
        </w:rPr>
      </w:pPr>
    </w:p>
    <w:p w14:paraId="0930F621"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hAnsi="Palatino Linotype"/>
        </w:rPr>
        <w:t>Robusteciendo</w:t>
      </w:r>
      <w:r w:rsidRPr="00E44EBB">
        <w:rPr>
          <w:rFonts w:ascii="Palatino Linotype" w:eastAsia="Palatino Linotype" w:hAnsi="Palatino Linotype" w:cs="Palatino Linotype"/>
        </w:rPr>
        <w:t xml:space="preserve"> lo anterior se encuentra lo dispuesto en el artículo 6, Apartado A, </w:t>
      </w:r>
      <w:r w:rsidRPr="00E44EBB">
        <w:rPr>
          <w:rFonts w:ascii="Palatino Linotype" w:hAnsi="Palatino Linotype"/>
        </w:rPr>
        <w:t>fracciones</w:t>
      </w:r>
      <w:r w:rsidRPr="00E44EBB">
        <w:rPr>
          <w:rFonts w:ascii="Palatino Linotype" w:eastAsia="Palatino Linotype" w:hAnsi="Palatino Linotype" w:cs="Palatino Linotype"/>
        </w:rPr>
        <w:t xml:space="preserve"> III de la Constitución Política de los Estados Unidos Mexicanos que establece:</w:t>
      </w:r>
    </w:p>
    <w:p w14:paraId="365F0CD5" w14:textId="77777777" w:rsidR="008E34A5" w:rsidRPr="00E44EBB" w:rsidRDefault="008E34A5" w:rsidP="008E34A5">
      <w:pPr>
        <w:spacing w:line="360" w:lineRule="auto"/>
        <w:ind w:right="474"/>
        <w:jc w:val="both"/>
        <w:rPr>
          <w:rFonts w:ascii="Palatino Linotype" w:eastAsia="Palatino Linotype" w:hAnsi="Palatino Linotype" w:cs="Palatino Linotype"/>
          <w:i/>
        </w:rPr>
      </w:pPr>
    </w:p>
    <w:p w14:paraId="777C0DBC"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r w:rsidRPr="00E44EBB">
        <w:rPr>
          <w:rFonts w:ascii="Palatino Linotype" w:eastAsia="Palatino Linotype" w:hAnsi="Palatino Linotype" w:cs="Palatino Linotype"/>
          <w:b/>
          <w:i/>
        </w:rPr>
        <w:t>Artículo 6.-</w:t>
      </w:r>
      <w:r w:rsidRPr="00E44EB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E44EBB">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14:paraId="6D27D4A3"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Para efectos de lo dispuesto en el presente artículo se observará lo siguiente:</w:t>
      </w:r>
    </w:p>
    <w:p w14:paraId="2C156E6C"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p>
    <w:p w14:paraId="4D39ECCA"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23DED21"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p>
    <w:p w14:paraId="5CBEEC78"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23829D80"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p>
    <w:p w14:paraId="64E0EC2C"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eastAsia="Palatino Linotype" w:hAnsi="Palatino Linotype" w:cs="Palatino Linotype"/>
        </w:rPr>
        <w:t xml:space="preserve">Así como el artículo 5 fracción III, párrafo vigésimo noveno, trigésimo y </w:t>
      </w:r>
      <w:r w:rsidRPr="00E44EBB">
        <w:rPr>
          <w:rFonts w:ascii="Palatino Linotype" w:hAnsi="Palatino Linotype"/>
        </w:rPr>
        <w:t>trigésimo</w:t>
      </w:r>
      <w:r w:rsidRPr="00E44EBB">
        <w:rPr>
          <w:rFonts w:ascii="Palatino Linotype" w:eastAsia="Palatino Linotype" w:hAnsi="Palatino Linotype" w:cs="Palatino Linotype"/>
        </w:rPr>
        <w:t xml:space="preserve"> primero, de la Constitución Política del Estado Libre y Soberano de México, que determina lo siguiente:</w:t>
      </w:r>
    </w:p>
    <w:p w14:paraId="23D1486D" w14:textId="77777777" w:rsidR="008E34A5" w:rsidRPr="00E44EBB" w:rsidRDefault="008E34A5" w:rsidP="008E34A5">
      <w:pPr>
        <w:spacing w:line="360" w:lineRule="auto"/>
        <w:ind w:right="474"/>
        <w:jc w:val="both"/>
        <w:rPr>
          <w:rFonts w:ascii="Palatino Linotype" w:eastAsia="Palatino Linotype" w:hAnsi="Palatino Linotype" w:cs="Palatino Linotype"/>
          <w:i/>
        </w:rPr>
      </w:pPr>
    </w:p>
    <w:p w14:paraId="2ED43B6A"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r w:rsidRPr="00E44EBB">
        <w:rPr>
          <w:rFonts w:ascii="Palatino Linotype" w:eastAsia="Palatino Linotype" w:hAnsi="Palatino Linotype" w:cs="Palatino Linotype"/>
          <w:b/>
          <w:i/>
        </w:rPr>
        <w:t>Artículo 5.-</w:t>
      </w:r>
      <w:r w:rsidRPr="00E44EB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EF825BB"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lastRenderedPageBreak/>
        <w:t>…</w:t>
      </w:r>
    </w:p>
    <w:p w14:paraId="30CC30B4"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47544F4"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p>
    <w:p w14:paraId="41E31D22"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40E168AF"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279D86B"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770485B" w14:textId="77777777" w:rsidR="008E34A5" w:rsidRPr="00E44EBB" w:rsidRDefault="008E34A5" w:rsidP="008E34A5">
      <w:pPr>
        <w:spacing w:line="360" w:lineRule="auto"/>
        <w:ind w:left="567"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p>
    <w:p w14:paraId="69948979"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26ACC90"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14:paraId="56366F7A" w14:textId="77777777" w:rsidR="008E34A5" w:rsidRPr="00E44EBB" w:rsidRDefault="008E34A5" w:rsidP="008E34A5">
      <w:pPr>
        <w:pStyle w:val="Prrafodelista"/>
        <w:spacing w:line="360" w:lineRule="auto"/>
        <w:ind w:left="0"/>
        <w:jc w:val="both"/>
        <w:rPr>
          <w:rFonts w:ascii="Palatino Linotype" w:eastAsia="Palatino Linotype" w:hAnsi="Palatino Linotype" w:cs="Palatino Linotype"/>
        </w:rPr>
      </w:pPr>
    </w:p>
    <w:p w14:paraId="015F79E3"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w:t>
      </w:r>
      <w:r w:rsidRPr="00E44EBB">
        <w:rPr>
          <w:rFonts w:ascii="Palatino Linotype" w:eastAsia="Palatino Linotype" w:hAnsi="Palatino Linotype" w:cs="Palatino Linotype"/>
          <w:b/>
          <w:i/>
        </w:rPr>
        <w:t>Artículo 1</w:t>
      </w:r>
      <w:r w:rsidRPr="00E44EB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D3A66C"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0A4567A" w14:textId="77777777" w:rsidR="008E34A5" w:rsidRPr="00E44EBB" w:rsidRDefault="008E34A5" w:rsidP="008E34A5">
      <w:pPr>
        <w:spacing w:line="360" w:lineRule="auto"/>
        <w:ind w:left="426" w:right="474"/>
        <w:jc w:val="both"/>
        <w:rPr>
          <w:rFonts w:ascii="Palatino Linotype" w:eastAsia="Palatino Linotype" w:hAnsi="Palatino Linotype" w:cs="Palatino Linotype"/>
          <w:i/>
        </w:rPr>
      </w:pPr>
      <w:r w:rsidRPr="00E44EB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B965212" w14:textId="77777777" w:rsidR="008E34A5" w:rsidRPr="00E44EBB" w:rsidRDefault="008E34A5" w:rsidP="008E34A5">
      <w:pPr>
        <w:spacing w:line="360" w:lineRule="auto"/>
        <w:jc w:val="both"/>
        <w:rPr>
          <w:rFonts w:ascii="Palatino Linotype" w:hAnsi="Palatino Linotype"/>
          <w:i/>
        </w:rPr>
      </w:pPr>
    </w:p>
    <w:p w14:paraId="50D76EE1"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E44EBB">
        <w:rPr>
          <w:rFonts w:ascii="Palatino Linotype" w:eastAsia="Palatino Linotype" w:hAnsi="Palatino Linotype" w:cs="Palatino Linotype"/>
          <w:i/>
        </w:rPr>
        <w:t>derecho fundamental exime a quien lo ejerce</w:t>
      </w:r>
      <w:r w:rsidRPr="00E44EB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3C58EC5"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7D02FE05" w14:textId="77777777" w:rsidR="008E34A5" w:rsidRPr="00E44EBB" w:rsidRDefault="008E34A5" w:rsidP="008E34A5">
      <w:pPr>
        <w:spacing w:line="360" w:lineRule="auto"/>
        <w:jc w:val="both"/>
        <w:rPr>
          <w:rFonts w:ascii="Palatino Linotype" w:eastAsia="Palatino Linotype" w:hAnsi="Palatino Linotype" w:cs="Palatino Linotype"/>
        </w:rPr>
      </w:pPr>
    </w:p>
    <w:p w14:paraId="76D7F9BA" w14:textId="77777777" w:rsidR="008E34A5" w:rsidRPr="00E44EBB" w:rsidRDefault="008E34A5" w:rsidP="008E34A5">
      <w:pPr>
        <w:spacing w:line="360" w:lineRule="auto"/>
        <w:ind w:left="567" w:right="758"/>
        <w:jc w:val="both"/>
        <w:rPr>
          <w:rFonts w:ascii="Palatino Linotype" w:eastAsia="Palatino Linotype" w:hAnsi="Palatino Linotype" w:cs="Palatino Linotype"/>
          <w:i/>
        </w:rPr>
      </w:pPr>
      <w:r w:rsidRPr="00E44EB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569454C6" w14:textId="77777777" w:rsidR="008E34A5" w:rsidRPr="00E44EBB" w:rsidRDefault="008E34A5" w:rsidP="008E34A5">
      <w:pPr>
        <w:spacing w:line="360" w:lineRule="auto"/>
        <w:ind w:left="851" w:right="758"/>
        <w:jc w:val="both"/>
        <w:rPr>
          <w:rFonts w:ascii="Palatino Linotype" w:eastAsia="Palatino Linotype" w:hAnsi="Palatino Linotype" w:cs="Palatino Linotype"/>
          <w:i/>
        </w:rPr>
      </w:pPr>
    </w:p>
    <w:p w14:paraId="138501AE" w14:textId="77777777" w:rsidR="008E34A5" w:rsidRPr="00E44EBB"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E44EBB">
        <w:rPr>
          <w:rFonts w:ascii="Palatino Linotype" w:eastAsia="Palatino Linotype" w:hAnsi="Palatino Linotype" w:cs="Palatino Linotype"/>
        </w:rPr>
        <w:t xml:space="preserve">En consecuencia, dado lo expuesto y fundado con anterioridad, se estima que el requisito relativo al nombre del </w:t>
      </w:r>
      <w:r w:rsidRPr="00E44EBB">
        <w:rPr>
          <w:rFonts w:ascii="Palatino Linotype" w:eastAsia="Palatino Linotype" w:hAnsi="Palatino Linotype" w:cs="Palatino Linotype"/>
          <w:b/>
        </w:rPr>
        <w:t>RECURRENTE</w:t>
      </w:r>
      <w:r w:rsidRPr="00E44EB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E44EBB">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09E2A34" w14:textId="77777777" w:rsidR="008E34A5" w:rsidRPr="00E44EBB" w:rsidRDefault="008E34A5" w:rsidP="008E34A5">
      <w:pPr>
        <w:pStyle w:val="Prrafodelista"/>
        <w:spacing w:line="360" w:lineRule="auto"/>
        <w:ind w:left="0"/>
        <w:jc w:val="both"/>
        <w:rPr>
          <w:rFonts w:ascii="Palatino Linotype" w:hAnsi="Palatino Linotype"/>
        </w:rPr>
      </w:pPr>
    </w:p>
    <w:p w14:paraId="7EC5FD5B" w14:textId="77777777" w:rsidR="00E57A52" w:rsidRPr="00E44EBB" w:rsidRDefault="00E57A52"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957EA1" w14:textId="77777777" w:rsidR="00CF0D2B" w:rsidRPr="00E44EBB" w:rsidRDefault="00CF0D2B" w:rsidP="00A1757E">
      <w:pPr>
        <w:spacing w:line="360" w:lineRule="auto"/>
        <w:rPr>
          <w:rFonts w:ascii="Palatino Linotype" w:hAnsi="Palatino Linotype"/>
        </w:rPr>
      </w:pPr>
    </w:p>
    <w:p w14:paraId="5E278F9F" w14:textId="77777777" w:rsidR="00A1757E" w:rsidRPr="00E44EBB" w:rsidRDefault="00A1757E" w:rsidP="00A1757E">
      <w:pPr>
        <w:pStyle w:val="Ttulo1"/>
        <w:spacing w:before="0" w:line="360" w:lineRule="auto"/>
        <w:rPr>
          <w:rFonts w:ascii="Palatino Linotype" w:hAnsi="Palatino Linotype"/>
          <w:b/>
          <w:color w:val="000000" w:themeColor="text1"/>
          <w:sz w:val="24"/>
        </w:rPr>
      </w:pPr>
      <w:bookmarkStart w:id="139" w:name="_Toc87274189"/>
      <w:r w:rsidRPr="00E44EBB">
        <w:rPr>
          <w:rFonts w:ascii="Palatino Linotype" w:hAnsi="Palatino Linotype" w:cs="Arial"/>
          <w:b/>
          <w:color w:val="000000" w:themeColor="text1"/>
          <w:sz w:val="24"/>
        </w:rPr>
        <w:t xml:space="preserve">TERCERO. </w:t>
      </w:r>
      <w:bookmarkStart w:id="140" w:name="_Toc74778598"/>
      <w:r w:rsidRPr="00E44EBB">
        <w:rPr>
          <w:rFonts w:ascii="Palatino Linotype" w:hAnsi="Palatino Linotype"/>
          <w:b/>
          <w:color w:val="000000" w:themeColor="text1"/>
          <w:sz w:val="24"/>
        </w:rPr>
        <w:t>De previo y especial pronunciamiento.</w:t>
      </w:r>
      <w:bookmarkEnd w:id="139"/>
      <w:bookmarkEnd w:id="140"/>
    </w:p>
    <w:p w14:paraId="2EBDBC40" w14:textId="77777777" w:rsidR="00A1757E" w:rsidRPr="00E44EBB" w:rsidRDefault="00A1757E" w:rsidP="00A1757E"/>
    <w:p w14:paraId="3FEBB5E5" w14:textId="77777777" w:rsidR="00A1757E" w:rsidRPr="00E44EBB" w:rsidRDefault="00A1757E" w:rsidP="00B7267C">
      <w:pPr>
        <w:pStyle w:val="Prrafodelista"/>
        <w:numPr>
          <w:ilvl w:val="0"/>
          <w:numId w:val="6"/>
        </w:numPr>
        <w:spacing w:line="360" w:lineRule="auto"/>
        <w:ind w:left="284" w:firstLine="0"/>
        <w:contextualSpacing w:val="0"/>
        <w:jc w:val="center"/>
        <w:rPr>
          <w:rFonts w:ascii="Palatino Linotype" w:hAnsi="Palatino Linotype"/>
          <w:b/>
        </w:rPr>
      </w:pPr>
      <w:r w:rsidRPr="00E44EBB">
        <w:rPr>
          <w:rFonts w:ascii="Palatino Linotype" w:hAnsi="Palatino Linotype"/>
          <w:b/>
        </w:rPr>
        <w:t>Argumentos a considerar en las resoluciones a los recursos de revisión para justificar los fallos emitidos fuera del plazo legal de 45 días.</w:t>
      </w:r>
    </w:p>
    <w:p w14:paraId="50ADF971" w14:textId="77777777" w:rsidR="00A1757E" w:rsidRPr="00E44EBB" w:rsidRDefault="00A1757E" w:rsidP="00A1757E">
      <w:pPr>
        <w:spacing w:line="360" w:lineRule="auto"/>
        <w:rPr>
          <w:rFonts w:ascii="Palatino Linotype" w:hAnsi="Palatino Linotype"/>
          <w:sz w:val="18"/>
        </w:rPr>
      </w:pPr>
    </w:p>
    <w:p w14:paraId="3D47496E"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 xml:space="preserve">Este organismo garante no pasa por alto justificar, que la dilación en la resolución del </w:t>
      </w:r>
      <w:r w:rsidRPr="00E44EBB">
        <w:rPr>
          <w:rFonts w:ascii="Palatino Linotype" w:hAnsi="Palatino Linotype"/>
          <w:lang w:val="es-MX"/>
        </w:rPr>
        <w:t>presente</w:t>
      </w:r>
      <w:r w:rsidRPr="00E44EB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w:t>
      </w:r>
      <w:r w:rsidRPr="00E44EBB">
        <w:rPr>
          <w:rFonts w:ascii="Palatino Linotype" w:hAnsi="Palatino Linotype"/>
        </w:rPr>
        <w:lastRenderedPageBreak/>
        <w:t>deben resolverse por este Instituto, circunstancia atípica que ha rebasado las capacidades técnicas y humanas del personal encargado de la proyección de las resoluciones a dichos medios de impugnación.</w:t>
      </w:r>
    </w:p>
    <w:p w14:paraId="72D8D195" w14:textId="77777777" w:rsidR="00846C1E" w:rsidRPr="00E44EBB" w:rsidRDefault="00846C1E" w:rsidP="00846C1E">
      <w:pPr>
        <w:pStyle w:val="Prrafodelista"/>
        <w:spacing w:line="360" w:lineRule="auto"/>
        <w:ind w:left="0"/>
        <w:jc w:val="both"/>
        <w:rPr>
          <w:rFonts w:ascii="Palatino Linotype" w:hAnsi="Palatino Linotype"/>
        </w:rPr>
      </w:pPr>
    </w:p>
    <w:p w14:paraId="02ED2C0E"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FBFD05A"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A90089" w14:textId="77777777" w:rsidR="00A1757E" w:rsidRPr="00E44EBB" w:rsidRDefault="00A1757E" w:rsidP="00A1757E">
      <w:pPr>
        <w:spacing w:line="360" w:lineRule="auto"/>
        <w:jc w:val="both"/>
        <w:rPr>
          <w:rFonts w:ascii="Palatino Linotype" w:hAnsi="Palatino Linotype"/>
          <w:sz w:val="18"/>
        </w:rPr>
      </w:pPr>
    </w:p>
    <w:p w14:paraId="5A867191"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BFB3CB" w14:textId="77777777" w:rsidR="00A1757E" w:rsidRPr="00E44EBB" w:rsidRDefault="00A1757E" w:rsidP="00A1757E">
      <w:pPr>
        <w:spacing w:line="360" w:lineRule="auto"/>
        <w:jc w:val="both"/>
        <w:rPr>
          <w:rFonts w:ascii="Palatino Linotype" w:hAnsi="Palatino Linotype"/>
          <w:sz w:val="18"/>
        </w:rPr>
      </w:pPr>
    </w:p>
    <w:p w14:paraId="3F617712"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921BEFD" w14:textId="77777777" w:rsidR="00A1757E" w:rsidRPr="00E44EBB" w:rsidRDefault="00A1757E" w:rsidP="00A1757E">
      <w:pPr>
        <w:spacing w:line="360" w:lineRule="auto"/>
        <w:jc w:val="both"/>
        <w:rPr>
          <w:rFonts w:ascii="Palatino Linotype" w:hAnsi="Palatino Linotype"/>
          <w:sz w:val="18"/>
        </w:rPr>
      </w:pPr>
    </w:p>
    <w:p w14:paraId="3EA8B465" w14:textId="77777777" w:rsidR="00A1757E" w:rsidRPr="00E44EBB" w:rsidRDefault="00A1757E" w:rsidP="00B7267C">
      <w:pPr>
        <w:pStyle w:val="Prrafodelista"/>
        <w:numPr>
          <w:ilvl w:val="0"/>
          <w:numId w:val="7"/>
        </w:numPr>
        <w:spacing w:line="360" w:lineRule="auto"/>
        <w:jc w:val="both"/>
        <w:rPr>
          <w:rFonts w:ascii="Palatino Linotype" w:hAnsi="Palatino Linotype"/>
        </w:rPr>
      </w:pPr>
      <w:r w:rsidRPr="00E44EBB">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691D6147" w14:textId="77777777" w:rsidR="00A1757E" w:rsidRPr="00E44EBB" w:rsidRDefault="00A1757E" w:rsidP="00A1757E">
      <w:pPr>
        <w:pStyle w:val="Prrafodelista"/>
        <w:spacing w:line="360" w:lineRule="auto"/>
        <w:ind w:left="927"/>
        <w:jc w:val="both"/>
        <w:rPr>
          <w:rFonts w:ascii="Palatino Linotype" w:hAnsi="Palatino Linotype"/>
        </w:rPr>
      </w:pPr>
    </w:p>
    <w:p w14:paraId="2729D1C9" w14:textId="77777777" w:rsidR="00A1757E" w:rsidRPr="00E44EBB" w:rsidRDefault="00A1757E" w:rsidP="00B7267C">
      <w:pPr>
        <w:pStyle w:val="Prrafodelista"/>
        <w:numPr>
          <w:ilvl w:val="0"/>
          <w:numId w:val="7"/>
        </w:numPr>
        <w:spacing w:line="360" w:lineRule="auto"/>
        <w:jc w:val="both"/>
        <w:rPr>
          <w:rFonts w:ascii="Palatino Linotype" w:hAnsi="Palatino Linotype"/>
        </w:rPr>
      </w:pPr>
      <w:r w:rsidRPr="00E44EBB">
        <w:rPr>
          <w:rFonts w:ascii="Palatino Linotype" w:hAnsi="Palatino Linotype"/>
        </w:rPr>
        <w:t>Actividad Procesal del interesado. Acciones u omisiones del interesado.</w:t>
      </w:r>
    </w:p>
    <w:p w14:paraId="0A61E291" w14:textId="77777777" w:rsidR="00A1757E" w:rsidRPr="00E44EBB" w:rsidRDefault="00A1757E" w:rsidP="00A1757E">
      <w:pPr>
        <w:spacing w:line="360" w:lineRule="auto"/>
        <w:jc w:val="both"/>
        <w:rPr>
          <w:rFonts w:ascii="Palatino Linotype" w:hAnsi="Palatino Linotype"/>
        </w:rPr>
      </w:pPr>
    </w:p>
    <w:p w14:paraId="683D8048" w14:textId="77777777" w:rsidR="00A1757E" w:rsidRPr="00E44EBB" w:rsidRDefault="00A1757E" w:rsidP="00B7267C">
      <w:pPr>
        <w:pStyle w:val="Prrafodelista"/>
        <w:numPr>
          <w:ilvl w:val="0"/>
          <w:numId w:val="7"/>
        </w:numPr>
        <w:spacing w:line="360" w:lineRule="auto"/>
        <w:jc w:val="both"/>
        <w:rPr>
          <w:rFonts w:ascii="Palatino Linotype" w:hAnsi="Palatino Linotype"/>
        </w:rPr>
      </w:pPr>
      <w:r w:rsidRPr="00E44EBB">
        <w:rPr>
          <w:rFonts w:ascii="Palatino Linotype" w:hAnsi="Palatino Linotype"/>
        </w:rPr>
        <w:t>Conducta de la Autoridad: Las Acciones u omisiones realizadas en el procedimiento. Así como si la autoridad actuó con la debida diligencia.</w:t>
      </w:r>
    </w:p>
    <w:p w14:paraId="1A6F3F6C" w14:textId="77777777" w:rsidR="00A1757E" w:rsidRPr="00E44EBB" w:rsidRDefault="00A1757E" w:rsidP="00A1757E">
      <w:pPr>
        <w:pStyle w:val="Prrafodelista"/>
        <w:spacing w:line="360" w:lineRule="auto"/>
        <w:rPr>
          <w:rFonts w:ascii="Palatino Linotype" w:hAnsi="Palatino Linotype"/>
        </w:rPr>
      </w:pPr>
    </w:p>
    <w:p w14:paraId="38E0CFFA" w14:textId="77777777" w:rsidR="00A1757E" w:rsidRPr="00E44EBB" w:rsidRDefault="00A1757E" w:rsidP="00A1757E">
      <w:pPr>
        <w:spacing w:line="360" w:lineRule="auto"/>
        <w:ind w:left="567"/>
        <w:jc w:val="both"/>
        <w:rPr>
          <w:rFonts w:ascii="Palatino Linotype" w:hAnsi="Palatino Linotype"/>
        </w:rPr>
      </w:pPr>
      <w:r w:rsidRPr="00E44EBB">
        <w:rPr>
          <w:rFonts w:ascii="Palatino Linotype" w:hAnsi="Palatino Linotype"/>
        </w:rPr>
        <w:t>d) La afectación generada en la situación jurídica de la persona involucrada en el proceso: Violación a sus derechos humanos.</w:t>
      </w:r>
    </w:p>
    <w:p w14:paraId="23977713" w14:textId="77777777" w:rsidR="00A1757E" w:rsidRPr="00E44EBB" w:rsidRDefault="00A1757E" w:rsidP="00A1757E">
      <w:pPr>
        <w:spacing w:line="360" w:lineRule="auto"/>
        <w:jc w:val="both"/>
        <w:rPr>
          <w:rFonts w:ascii="Palatino Linotype" w:hAnsi="Palatino Linotype"/>
        </w:rPr>
      </w:pPr>
    </w:p>
    <w:p w14:paraId="04BFD1CC"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E033EF" w14:textId="77777777" w:rsidR="00A1757E" w:rsidRPr="00E44EBB" w:rsidRDefault="00A1757E" w:rsidP="00A1757E">
      <w:pPr>
        <w:spacing w:line="360" w:lineRule="auto"/>
        <w:jc w:val="both"/>
        <w:rPr>
          <w:rFonts w:ascii="Palatino Linotype" w:hAnsi="Palatino Linotype"/>
          <w:sz w:val="18"/>
        </w:rPr>
      </w:pPr>
    </w:p>
    <w:p w14:paraId="2D3533D6"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b/>
        </w:rPr>
      </w:pPr>
      <w:r w:rsidRPr="00E44EBB">
        <w:rPr>
          <w:rFonts w:ascii="Palatino Linotype" w:hAnsi="Palatino Linotype"/>
        </w:rPr>
        <w:t xml:space="preserve">Argumento que encuentra sustento en la jurisprudencia P./J. 32/92 emitida por el Pleno de la Suprema Corte de Justicia de la Nación de rubro </w:t>
      </w:r>
      <w:r w:rsidRPr="00E44EBB">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E44EBB">
        <w:rPr>
          <w:rFonts w:ascii="Palatino Linotype" w:hAnsi="Palatino Linotype"/>
          <w:i/>
        </w:rPr>
        <w:lastRenderedPageBreak/>
        <w:t>CARACTERÍSTICAS DEL CASO.”</w:t>
      </w:r>
      <w:r w:rsidRPr="00E44EBB">
        <w:rPr>
          <w:rFonts w:ascii="Palatino Linotype" w:hAnsi="Palatino Linotype"/>
        </w:rPr>
        <w:t>, visible en la Gaceta del Seminario Judicial de la Federación con el registro digital 205635.</w:t>
      </w:r>
    </w:p>
    <w:p w14:paraId="6D1274AD" w14:textId="77777777" w:rsidR="00A1757E" w:rsidRPr="00E44EBB" w:rsidRDefault="00A1757E" w:rsidP="00A1757E">
      <w:pPr>
        <w:spacing w:line="360" w:lineRule="auto"/>
        <w:jc w:val="both"/>
        <w:rPr>
          <w:rFonts w:ascii="Palatino Linotype" w:hAnsi="Palatino Linotype"/>
          <w:sz w:val="18"/>
        </w:rPr>
      </w:pPr>
    </w:p>
    <w:p w14:paraId="78130C2D"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C719F4" w14:textId="77777777" w:rsidR="00A1757E" w:rsidRPr="00E44EBB" w:rsidRDefault="00A1757E" w:rsidP="00A1757E">
      <w:pPr>
        <w:spacing w:line="360" w:lineRule="auto"/>
        <w:jc w:val="both"/>
        <w:rPr>
          <w:rFonts w:ascii="Palatino Linotype" w:hAnsi="Palatino Linotype"/>
          <w:sz w:val="18"/>
        </w:rPr>
      </w:pPr>
    </w:p>
    <w:p w14:paraId="2A3B6601"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C50F54" w14:textId="77777777" w:rsidR="00A1757E" w:rsidRPr="00E44EBB" w:rsidRDefault="00A1757E" w:rsidP="00A1757E">
      <w:pPr>
        <w:spacing w:line="360" w:lineRule="auto"/>
        <w:jc w:val="both"/>
        <w:rPr>
          <w:rFonts w:ascii="Palatino Linotype" w:hAnsi="Palatino Linotype"/>
          <w:sz w:val="18"/>
        </w:rPr>
      </w:pPr>
    </w:p>
    <w:p w14:paraId="79E9D09F" w14:textId="77777777" w:rsidR="00A1757E" w:rsidRPr="00E44EBB" w:rsidRDefault="00A1757E" w:rsidP="00B7267C">
      <w:pPr>
        <w:pStyle w:val="Prrafodelista"/>
        <w:numPr>
          <w:ilvl w:val="0"/>
          <w:numId w:val="1"/>
        </w:numPr>
        <w:spacing w:line="360" w:lineRule="auto"/>
        <w:ind w:left="0" w:firstLine="0"/>
        <w:jc w:val="both"/>
        <w:rPr>
          <w:rFonts w:ascii="Palatino Linotype" w:hAnsi="Palatino Linotype"/>
        </w:rPr>
      </w:pPr>
      <w:r w:rsidRPr="00E44EB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9F54C11" w14:textId="77777777" w:rsidR="00A1757E" w:rsidRPr="00E44EBB" w:rsidRDefault="00A1757E" w:rsidP="00A1757E">
      <w:pPr>
        <w:spacing w:line="360" w:lineRule="auto"/>
        <w:jc w:val="both"/>
        <w:rPr>
          <w:rFonts w:ascii="Palatino Linotype" w:hAnsi="Palatino Linotype"/>
        </w:rPr>
      </w:pPr>
    </w:p>
    <w:p w14:paraId="7273D5A8" w14:textId="77777777" w:rsidR="00A1757E" w:rsidRPr="00E44EBB" w:rsidRDefault="00A1757E" w:rsidP="00A1757E">
      <w:pPr>
        <w:spacing w:line="360" w:lineRule="auto"/>
        <w:ind w:left="426" w:right="474"/>
        <w:jc w:val="both"/>
        <w:rPr>
          <w:rFonts w:ascii="Palatino Linotype" w:hAnsi="Palatino Linotype"/>
        </w:rPr>
      </w:pPr>
      <w:r w:rsidRPr="00E44EBB">
        <w:rPr>
          <w:rFonts w:ascii="Palatino Linotype" w:hAnsi="Palatino Linotype"/>
        </w:rPr>
        <w:t xml:space="preserve"> </w:t>
      </w:r>
      <w:r w:rsidRPr="00E44EBB">
        <w:rPr>
          <w:rFonts w:ascii="Palatino Linotype" w:hAnsi="Palatino Linotype"/>
          <w:i/>
        </w:rPr>
        <w:t xml:space="preserve">“PLAZO RAZONABLE PARA RESOLVER. DIMENSIÓN Y EFECTOS DE ESTE CONCEPTO CUANDO SE ADUCE EXCESIVA CARGA DE </w:t>
      </w:r>
      <w:r w:rsidRPr="00E44EBB">
        <w:rPr>
          <w:rFonts w:ascii="Palatino Linotype" w:hAnsi="Palatino Linotype"/>
          <w:i/>
        </w:rPr>
        <w:lastRenderedPageBreak/>
        <w:t>TRABAJO.”</w:t>
      </w:r>
      <w:r w:rsidRPr="00E44EBB">
        <w:rPr>
          <w:rFonts w:ascii="Palatino Linotype" w:hAnsi="Palatino Linotype"/>
        </w:rPr>
        <w:t xml:space="preserve"> consultable en el Seminario Judicial de la Federación y su gaceta, con el registro digital 2002351.</w:t>
      </w:r>
    </w:p>
    <w:p w14:paraId="60D871AF" w14:textId="77777777" w:rsidR="00A1757E" w:rsidRPr="00E44EBB" w:rsidRDefault="00A1757E" w:rsidP="00A1757E">
      <w:pPr>
        <w:spacing w:line="360" w:lineRule="auto"/>
        <w:ind w:left="426" w:right="474"/>
        <w:jc w:val="both"/>
        <w:rPr>
          <w:rFonts w:ascii="Palatino Linotype" w:hAnsi="Palatino Linotype"/>
          <w:b/>
        </w:rPr>
      </w:pPr>
    </w:p>
    <w:p w14:paraId="6A8E36E4" w14:textId="77777777" w:rsidR="00A1757E" w:rsidRPr="00E44EBB" w:rsidRDefault="00A1757E" w:rsidP="00A1757E">
      <w:pPr>
        <w:spacing w:line="360" w:lineRule="auto"/>
        <w:ind w:left="426" w:right="474"/>
        <w:jc w:val="both"/>
        <w:rPr>
          <w:rFonts w:ascii="Palatino Linotype" w:hAnsi="Palatino Linotype"/>
        </w:rPr>
      </w:pPr>
      <w:r w:rsidRPr="00E44EBB">
        <w:rPr>
          <w:rFonts w:ascii="Palatino Linotype" w:hAnsi="Palatino Linotype"/>
          <w:i/>
        </w:rPr>
        <w:t>“PLAZO RAZONABLE PARA RESOLVER. CONCEPTO Y ELEMENTOS QUE LO INTEGRAN A LA LUZ DEL DERECHO INTERNACIONAL DE LOS DERECHOS HUMANOS.”</w:t>
      </w:r>
      <w:r w:rsidRPr="00E44EBB">
        <w:rPr>
          <w:rFonts w:ascii="Palatino Linotype" w:hAnsi="Palatino Linotype"/>
        </w:rPr>
        <w:t>, visible en el Seminario Judicial de la Federación y su gaceta, con el registro digital 2002350.</w:t>
      </w:r>
    </w:p>
    <w:p w14:paraId="6CDCAD61" w14:textId="77777777" w:rsidR="00A1757E" w:rsidRPr="00E44EBB" w:rsidRDefault="00A1757E" w:rsidP="00A1757E">
      <w:pPr>
        <w:spacing w:line="360" w:lineRule="auto"/>
        <w:rPr>
          <w:rFonts w:ascii="Palatino Linotype" w:hAnsi="Palatino Linotype"/>
        </w:rPr>
      </w:pPr>
    </w:p>
    <w:p w14:paraId="68F4594C" w14:textId="77777777" w:rsidR="009F09BC" w:rsidRPr="00E44EBB" w:rsidRDefault="00A1757E" w:rsidP="00855290">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E44EBB">
        <w:rPr>
          <w:rFonts w:ascii="Palatino Linotype" w:hAnsi="Palatino Linotype"/>
          <w:b/>
          <w:color w:val="000000" w:themeColor="text1"/>
          <w:sz w:val="24"/>
          <w:szCs w:val="24"/>
        </w:rPr>
        <w:t>CUART</w:t>
      </w:r>
      <w:r w:rsidR="009F09BC" w:rsidRPr="00E44EBB">
        <w:rPr>
          <w:rFonts w:ascii="Palatino Linotype" w:hAnsi="Palatino Linotype"/>
          <w:b/>
          <w:color w:val="000000" w:themeColor="text1"/>
          <w:sz w:val="24"/>
          <w:szCs w:val="24"/>
        </w:rPr>
        <w:t xml:space="preserve">O. </w:t>
      </w:r>
      <w:bookmarkStart w:id="145" w:name="_Toc501021589"/>
      <w:r w:rsidR="009F09BC" w:rsidRPr="00E44EBB">
        <w:rPr>
          <w:rFonts w:ascii="Palatino Linotype" w:hAnsi="Palatino Linotype"/>
          <w:b/>
          <w:color w:val="000000" w:themeColor="text1"/>
          <w:sz w:val="24"/>
          <w:szCs w:val="24"/>
        </w:rPr>
        <w:t xml:space="preserve">Del planteamiento de la </w:t>
      </w:r>
      <w:r w:rsidR="009F09BC" w:rsidRPr="00E44EBB">
        <w:rPr>
          <w:rFonts w:ascii="Palatino Linotype" w:hAnsi="Palatino Linotype"/>
          <w:b/>
          <w:i/>
          <w:color w:val="000000" w:themeColor="text1"/>
          <w:sz w:val="24"/>
          <w:szCs w:val="24"/>
        </w:rPr>
        <w:t>Litis</w:t>
      </w:r>
      <w:r w:rsidR="009F09BC" w:rsidRPr="00E44EBB">
        <w:rPr>
          <w:rFonts w:ascii="Palatino Linotype" w:hAnsi="Palatino Linotype"/>
          <w:b/>
          <w:color w:val="000000" w:themeColor="text1"/>
          <w:sz w:val="24"/>
          <w:szCs w:val="24"/>
        </w:rPr>
        <w:t>.</w:t>
      </w:r>
      <w:bookmarkEnd w:id="141"/>
      <w:bookmarkEnd w:id="142"/>
      <w:bookmarkEnd w:id="143"/>
      <w:bookmarkEnd w:id="144"/>
      <w:bookmarkEnd w:id="145"/>
    </w:p>
    <w:p w14:paraId="0112AA94" w14:textId="77777777" w:rsidR="009F09BC" w:rsidRPr="00E44EBB" w:rsidRDefault="009F09BC" w:rsidP="00855290">
      <w:pPr>
        <w:spacing w:line="360" w:lineRule="auto"/>
        <w:rPr>
          <w:rFonts w:ascii="Palatino Linotype" w:hAnsi="Palatino Linotype"/>
          <w:lang w:val="es-MX" w:eastAsia="en-US"/>
        </w:rPr>
      </w:pPr>
    </w:p>
    <w:p w14:paraId="4426ADCE" w14:textId="77777777" w:rsidR="009F09BC" w:rsidRPr="00E44EBB" w:rsidRDefault="009F09BC" w:rsidP="00B7267C">
      <w:pPr>
        <w:pStyle w:val="Prrafodelista"/>
        <w:numPr>
          <w:ilvl w:val="0"/>
          <w:numId w:val="1"/>
        </w:numPr>
        <w:spacing w:line="360" w:lineRule="auto"/>
        <w:ind w:left="0" w:firstLine="0"/>
        <w:jc w:val="both"/>
        <w:rPr>
          <w:rFonts w:ascii="Palatino Linotype" w:hAnsi="Palatino Linotype" w:cs="Arial"/>
        </w:rPr>
      </w:pPr>
      <w:r w:rsidRPr="00E44EBB">
        <w:rPr>
          <w:rFonts w:ascii="Palatino Linotype" w:hAnsi="Palatino Linotype" w:cs="Arial"/>
        </w:rPr>
        <w:t xml:space="preserve">Se </w:t>
      </w:r>
      <w:r w:rsidRPr="00E44EBB">
        <w:rPr>
          <w:rFonts w:ascii="Palatino Linotype" w:hAnsi="Palatino Linotype"/>
        </w:rPr>
        <w:t>solicitó</w:t>
      </w:r>
      <w:r w:rsidRPr="00E44EBB">
        <w:rPr>
          <w:rFonts w:ascii="Palatino Linotype" w:hAnsi="Palatino Linotype" w:cs="Arial"/>
        </w:rPr>
        <w:t xml:space="preserve"> </w:t>
      </w:r>
      <w:r w:rsidR="00AD63B4" w:rsidRPr="00E44EBB">
        <w:rPr>
          <w:rFonts w:ascii="Palatino Linotype" w:hAnsi="Palatino Linotype" w:cs="Arial"/>
        </w:rPr>
        <w:t>tener acceso,</w:t>
      </w:r>
      <w:r w:rsidR="008E34A5" w:rsidRPr="00E44EBB">
        <w:rPr>
          <w:rFonts w:ascii="Palatino Linotype" w:hAnsi="Palatino Linotype" w:cs="Arial"/>
        </w:rPr>
        <w:t xml:space="preserve"> al soporte documental donde conste o se advierta</w:t>
      </w:r>
      <w:r w:rsidR="00AD63B4" w:rsidRPr="00E44EBB">
        <w:rPr>
          <w:rFonts w:ascii="Palatino Linotype" w:hAnsi="Palatino Linotype" w:cs="Arial"/>
        </w:rPr>
        <w:t xml:space="preserve"> la</w:t>
      </w:r>
      <w:r w:rsidR="008E34A5" w:rsidRPr="00E44EBB">
        <w:rPr>
          <w:rFonts w:ascii="Palatino Linotype" w:hAnsi="Palatino Linotype" w:cs="Arial"/>
        </w:rPr>
        <w:t xml:space="preserve"> siguiente</w:t>
      </w:r>
      <w:r w:rsidR="00AD63B4" w:rsidRPr="00E44EBB">
        <w:rPr>
          <w:rFonts w:ascii="Palatino Linotype" w:hAnsi="Palatino Linotype" w:cs="Arial"/>
        </w:rPr>
        <w:t xml:space="preserve"> </w:t>
      </w:r>
      <w:r w:rsidRPr="00E44EBB">
        <w:rPr>
          <w:rFonts w:ascii="Palatino Linotype" w:hAnsi="Palatino Linotype" w:cs="Arial"/>
        </w:rPr>
        <w:t>información que a continuación se desagrega:</w:t>
      </w:r>
    </w:p>
    <w:p w14:paraId="1AE6A0F7" w14:textId="77777777" w:rsidR="009F09BC" w:rsidRPr="00E44EBB" w:rsidRDefault="009F09BC" w:rsidP="00855290">
      <w:pPr>
        <w:pStyle w:val="Prrafodelista"/>
        <w:spacing w:line="360" w:lineRule="auto"/>
        <w:ind w:left="0"/>
        <w:jc w:val="both"/>
        <w:rPr>
          <w:rFonts w:ascii="Palatino Linotype" w:hAnsi="Palatino Linotype" w:cs="Arial"/>
        </w:rPr>
      </w:pPr>
    </w:p>
    <w:p w14:paraId="1CB9DC9B"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Programa de simulacros y cuando se han realizado desde enero 2022</w:t>
      </w:r>
    </w:p>
    <w:p w14:paraId="2150D49E"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Reglamentos de: bando de policía y gobierno, tránsito, policía, mercados, panteones, catastro, obras públicas, limpia, rastro, parques y jardines, agua, adquisiciones, protección civil, participación ciudadana, desarrollo urbano, anticorrupción, patrimonio y administración</w:t>
      </w:r>
    </w:p>
    <w:p w14:paraId="34F96E9E"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Revisión periódica los reglamentos del municipio</w:t>
      </w:r>
    </w:p>
    <w:p w14:paraId="6015663C"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Comisión edilicia integrada para tal efecto y sus integrantes</w:t>
      </w:r>
    </w:p>
    <w:p w14:paraId="2FFFE689"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Fechas de sus reuniones y actas de las mismas</w:t>
      </w:r>
    </w:p>
    <w:p w14:paraId="073BEE57"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Numero de reglamentos municipales se encuentran vigentes aprobados en administraciones anteriores y cuales se han aprobado en la presente</w:t>
      </w:r>
    </w:p>
    <w:p w14:paraId="2133278B"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lastRenderedPageBreak/>
        <w:t>En el caso de que se hayan derogado algunos, cuáles son, y el nombre del reglamento aprobado o derogado y fecha en la que el cabildo lo votó</w:t>
      </w:r>
    </w:p>
    <w:p w14:paraId="4280D238"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Grado de formalización de los procesos internos</w:t>
      </w:r>
    </w:p>
    <w:p w14:paraId="630D7633"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Oficina o asesor jurídico municipal</w:t>
      </w:r>
    </w:p>
    <w:p w14:paraId="167C63CA"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¿Facilita el municipio el acceso a las instancias de procuración de justicia federal y estatal?</w:t>
      </w:r>
    </w:p>
    <w:p w14:paraId="3D0CE704"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Existencia de un juzgado administrativo municipal o equivalente </w:t>
      </w:r>
    </w:p>
    <w:p w14:paraId="33076BDB"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Sistema de quejas y sanciones en contra de servidores públicos municipales</w:t>
      </w:r>
    </w:p>
    <w:p w14:paraId="3EC17D83"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Órgano de acceso a la información pública municipal</w:t>
      </w:r>
    </w:p>
    <w:p w14:paraId="1FF8D2F9" w14:textId="77777777" w:rsidR="008E34A5"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Módulo y portal web para hacer pública la información</w:t>
      </w:r>
    </w:p>
    <w:p w14:paraId="27C25FC4"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¿Publica la información de acuerdo a la legislación en la materia</w:t>
      </w:r>
    </w:p>
    <w:p w14:paraId="66E0BCB7" w14:textId="77777777" w:rsidR="001973E4" w:rsidRPr="00E44EBB" w:rsidRDefault="001973E4"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P</w:t>
      </w:r>
      <w:r w:rsidR="008E34A5" w:rsidRPr="00E44EBB">
        <w:rPr>
          <w:rFonts w:ascii="Palatino Linotype" w:hAnsi="Palatino Linotype" w:cs="Arial"/>
        </w:rPr>
        <w:t>rograma para la detección y el combate de la corrupción que considere la participación ciudadana</w:t>
      </w:r>
    </w:p>
    <w:p w14:paraId="56B4A281"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¿Qué proporción guardan los procedimientos instaurados en relación a las denuncias procedentes? </w:t>
      </w:r>
    </w:p>
    <w:p w14:paraId="6ACB0986"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¿Se cuenta con instancia promotora de la participación ciudadana?</w:t>
      </w:r>
    </w:p>
    <w:p w14:paraId="0A3951A5"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¿Se cuenta con un comité de planeación municipal? </w:t>
      </w:r>
    </w:p>
    <w:p w14:paraId="53FDD313"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¿Cuáles son las comisiones y/o consejos existentes en el municipio y como </w:t>
      </w:r>
      <w:r w:rsidR="001973E4" w:rsidRPr="00E44EBB">
        <w:rPr>
          <w:rFonts w:ascii="Palatino Linotype" w:hAnsi="Palatino Linotype" w:cs="Arial"/>
        </w:rPr>
        <w:t>están</w:t>
      </w:r>
      <w:r w:rsidRPr="00E44EBB">
        <w:rPr>
          <w:rFonts w:ascii="Palatino Linotype" w:hAnsi="Palatino Linotype" w:cs="Arial"/>
        </w:rPr>
        <w:t xml:space="preserve"> integradas? </w:t>
      </w:r>
    </w:p>
    <w:p w14:paraId="4B975937" w14:textId="77777777" w:rsidR="001973E4" w:rsidRPr="00E44EBB" w:rsidRDefault="001973E4"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M</w:t>
      </w:r>
      <w:r w:rsidR="008E34A5" w:rsidRPr="00E44EBB">
        <w:rPr>
          <w:rFonts w:ascii="Palatino Linotype" w:hAnsi="Palatino Linotype" w:cs="Arial"/>
        </w:rPr>
        <w:t>ecanismos de consulta ciudadana para la planeación y seguimiento de políticas y programas</w:t>
      </w:r>
    </w:p>
    <w:p w14:paraId="0846809B"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¿Lleva a cabo el municipio consultas ciudadanas para la evaluación de su gestión? </w:t>
      </w:r>
    </w:p>
    <w:p w14:paraId="13C063D2"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lastRenderedPageBreak/>
        <w:t xml:space="preserve">¿Se cuenta con órganos y mecanismos de contraloría social? </w:t>
      </w:r>
    </w:p>
    <w:p w14:paraId="56C23AE4"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 xml:space="preserve">¿Se cuenta con mecanismos de atención ciudadana a peticiones, quejas, denuncias y sugerencias ciudadanas, con seguimiento institucional? </w:t>
      </w:r>
    </w:p>
    <w:p w14:paraId="745A213B" w14:textId="77777777" w:rsidR="001973E4" w:rsidRPr="00E44EBB" w:rsidRDefault="008E34A5"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w:t>
      </w:r>
      <w:r w:rsidR="001973E4" w:rsidRPr="00E44EBB">
        <w:rPr>
          <w:rFonts w:ascii="Palatino Linotype" w:hAnsi="Palatino Linotype" w:cs="Arial"/>
        </w:rPr>
        <w:t>S</w:t>
      </w:r>
      <w:r w:rsidRPr="00E44EBB">
        <w:rPr>
          <w:rFonts w:ascii="Palatino Linotype" w:hAnsi="Palatino Linotype" w:cs="Arial"/>
        </w:rPr>
        <w:t>e han realizado labores en defensa del bienestar animal?</w:t>
      </w:r>
      <w:r w:rsidR="001973E4" w:rsidRPr="00E44EBB">
        <w:rPr>
          <w:rFonts w:ascii="Palatino Linotype" w:hAnsi="Palatino Linotype" w:cs="Arial"/>
        </w:rPr>
        <w:t>,</w:t>
      </w:r>
      <w:r w:rsidRPr="00E44EBB">
        <w:rPr>
          <w:rFonts w:ascii="Palatino Linotype" w:hAnsi="Palatino Linotype" w:cs="Arial"/>
        </w:rPr>
        <w:t xml:space="preserve"> </w:t>
      </w:r>
      <w:r w:rsidR="001973E4" w:rsidRPr="00E44EBB">
        <w:rPr>
          <w:rFonts w:ascii="Palatino Linotype" w:hAnsi="Palatino Linotype" w:cs="Arial"/>
        </w:rPr>
        <w:t>s</w:t>
      </w:r>
      <w:r w:rsidRPr="00E44EBB">
        <w:rPr>
          <w:rFonts w:ascii="Palatino Linotype" w:hAnsi="Palatino Linotype" w:cs="Arial"/>
        </w:rPr>
        <w:t xml:space="preserve">e ha sorprendido a carretoneros en uso de caballos o burros para recolección de basura o estos cuentan con </w:t>
      </w:r>
      <w:r w:rsidR="001973E4" w:rsidRPr="00E44EBB">
        <w:rPr>
          <w:rFonts w:ascii="Palatino Linotype" w:hAnsi="Palatino Linotype" w:cs="Arial"/>
        </w:rPr>
        <w:t>algún</w:t>
      </w:r>
      <w:r w:rsidRPr="00E44EBB">
        <w:rPr>
          <w:rFonts w:ascii="Palatino Linotype" w:hAnsi="Palatino Linotype" w:cs="Arial"/>
        </w:rPr>
        <w:t xml:space="preserve"> permiso para ello?</w:t>
      </w:r>
    </w:p>
    <w:p w14:paraId="40B9BD8F" w14:textId="77777777" w:rsidR="00846C1E" w:rsidRPr="00E44EBB" w:rsidRDefault="001973E4" w:rsidP="008E34A5">
      <w:pPr>
        <w:pStyle w:val="Prrafodelista"/>
        <w:numPr>
          <w:ilvl w:val="0"/>
          <w:numId w:val="4"/>
        </w:numPr>
        <w:spacing w:line="360" w:lineRule="auto"/>
        <w:ind w:right="539"/>
        <w:jc w:val="both"/>
        <w:rPr>
          <w:rFonts w:ascii="Palatino Linotype" w:hAnsi="Palatino Linotype" w:cs="Arial"/>
        </w:rPr>
      </w:pPr>
      <w:r w:rsidRPr="00E44EBB">
        <w:rPr>
          <w:rFonts w:ascii="Palatino Linotype" w:hAnsi="Palatino Linotype" w:cs="Arial"/>
        </w:rPr>
        <w:t>Existencia de un r</w:t>
      </w:r>
      <w:r w:rsidR="008E34A5" w:rsidRPr="00E44EBB">
        <w:rPr>
          <w:rFonts w:ascii="Palatino Linotype" w:hAnsi="Palatino Linotype" w:cs="Arial"/>
        </w:rPr>
        <w:t>eglamento vigente de bienestar animal aprobado en esta</w:t>
      </w:r>
      <w:r w:rsidRPr="00E44EBB">
        <w:rPr>
          <w:rFonts w:ascii="Palatino Linotype" w:hAnsi="Palatino Linotype" w:cs="Arial"/>
        </w:rPr>
        <w:t xml:space="preserve"> administración o alguna pasada.</w:t>
      </w:r>
      <w:r w:rsidR="008E34A5" w:rsidRPr="00E44EBB">
        <w:rPr>
          <w:rFonts w:ascii="Palatino Linotype" w:hAnsi="Palatino Linotype" w:cs="Arial"/>
        </w:rPr>
        <w:t xml:space="preserve"> Si acaso hubiese </w:t>
      </w:r>
      <w:r w:rsidRPr="00E44EBB">
        <w:rPr>
          <w:rFonts w:ascii="Palatino Linotype" w:hAnsi="Palatino Linotype" w:cs="Arial"/>
        </w:rPr>
        <w:t>alguno</w:t>
      </w:r>
      <w:r w:rsidR="008E34A5" w:rsidRPr="00E44EBB">
        <w:rPr>
          <w:rFonts w:ascii="Palatino Linotype" w:hAnsi="Palatino Linotype" w:cs="Arial"/>
        </w:rPr>
        <w:t xml:space="preserve"> anterior </w:t>
      </w:r>
      <w:r w:rsidRPr="00E44EBB">
        <w:rPr>
          <w:rFonts w:ascii="Palatino Linotype" w:hAnsi="Palatino Linotype" w:cs="Arial"/>
        </w:rPr>
        <w:t>¿</w:t>
      </w:r>
      <w:r w:rsidR="008E34A5" w:rsidRPr="00E44EBB">
        <w:rPr>
          <w:rFonts w:ascii="Palatino Linotype" w:hAnsi="Palatino Linotype" w:cs="Arial"/>
        </w:rPr>
        <w:t>se derogó o sigue vigente?</w:t>
      </w:r>
      <w:r w:rsidR="00846C1E" w:rsidRPr="00E44EBB">
        <w:rPr>
          <w:rFonts w:ascii="Palatino Linotype" w:hAnsi="Palatino Linotype" w:cs="Arial"/>
        </w:rPr>
        <w:t>.</w:t>
      </w:r>
    </w:p>
    <w:p w14:paraId="30A9EACC" w14:textId="77777777" w:rsidR="006972C5" w:rsidRPr="00E44EBB" w:rsidRDefault="006972C5" w:rsidP="00855290">
      <w:pPr>
        <w:pStyle w:val="Prrafodelista"/>
        <w:spacing w:line="360" w:lineRule="auto"/>
        <w:rPr>
          <w:rFonts w:ascii="Palatino Linotype" w:hAnsi="Palatino Linotype" w:cs="Arial"/>
          <w:b/>
        </w:rPr>
      </w:pPr>
    </w:p>
    <w:p w14:paraId="01A15168" w14:textId="77777777" w:rsidR="00780124" w:rsidRPr="00E44EBB" w:rsidRDefault="006F3EF7" w:rsidP="0096209D">
      <w:pPr>
        <w:numPr>
          <w:ilvl w:val="0"/>
          <w:numId w:val="1"/>
        </w:numPr>
        <w:spacing w:line="360" w:lineRule="auto"/>
        <w:ind w:left="0" w:firstLine="0"/>
        <w:contextualSpacing/>
        <w:jc w:val="both"/>
        <w:rPr>
          <w:rFonts w:ascii="Palatino Linotype" w:hAnsi="Palatino Linotype" w:cs="Arial"/>
        </w:rPr>
      </w:pPr>
      <w:r w:rsidRPr="00E44EBB">
        <w:rPr>
          <w:rFonts w:ascii="Palatino Linotype" w:hAnsi="Palatino Linotype" w:cs="Arial"/>
        </w:rPr>
        <w:t xml:space="preserve">En respuesta, el </w:t>
      </w:r>
      <w:r w:rsidRPr="00E44EBB">
        <w:rPr>
          <w:rFonts w:ascii="Palatino Linotype" w:hAnsi="Palatino Linotype" w:cs="Arial"/>
          <w:b/>
        </w:rPr>
        <w:t>SUJETO OBLIGADO</w:t>
      </w:r>
      <w:r w:rsidRPr="00E44EBB">
        <w:rPr>
          <w:rFonts w:ascii="Palatino Linotype" w:hAnsi="Palatino Linotype" w:cs="Arial"/>
        </w:rPr>
        <w:t xml:space="preserve"> </w:t>
      </w:r>
      <w:r w:rsidR="00846C1E" w:rsidRPr="00E44EBB">
        <w:rPr>
          <w:rFonts w:ascii="Palatino Linotype" w:hAnsi="Palatino Linotype" w:cs="Arial"/>
        </w:rPr>
        <w:t xml:space="preserve">remitió </w:t>
      </w:r>
      <w:r w:rsidR="0098151A" w:rsidRPr="00E44EBB">
        <w:rPr>
          <w:rFonts w:ascii="Palatino Linotype" w:hAnsi="Palatino Linotype" w:cs="Arial"/>
        </w:rPr>
        <w:t>soporte documental generado por los servidores públicos habilitados atendiendo a sus cuestionamientos</w:t>
      </w:r>
      <w:r w:rsidR="00E54AAE" w:rsidRPr="00E44EBB">
        <w:rPr>
          <w:rFonts w:ascii="Palatino Linotype" w:hAnsi="Palatino Linotype" w:cs="Arial"/>
        </w:rPr>
        <w:t xml:space="preserve">; no obstante </w:t>
      </w:r>
      <w:r w:rsidR="009F09BC" w:rsidRPr="00E44EBB">
        <w:rPr>
          <w:rFonts w:ascii="Palatino Linotype" w:hAnsi="Palatino Linotype" w:cs="Arial"/>
          <w:b/>
        </w:rPr>
        <w:t>EL PARTICULAR</w:t>
      </w:r>
      <w:r w:rsidR="00112D7E" w:rsidRPr="00E44EBB">
        <w:rPr>
          <w:rFonts w:ascii="Palatino Linotype" w:hAnsi="Palatino Linotype" w:cs="Arial"/>
          <w:b/>
        </w:rPr>
        <w:t>,</w:t>
      </w:r>
      <w:r w:rsidR="009F09BC" w:rsidRPr="00E44EBB">
        <w:rPr>
          <w:rFonts w:ascii="Palatino Linotype" w:hAnsi="Palatino Linotype" w:cs="Arial"/>
          <w:b/>
        </w:rPr>
        <w:t xml:space="preserve"> </w:t>
      </w:r>
      <w:r w:rsidR="009F09BC" w:rsidRPr="00E44EBB">
        <w:rPr>
          <w:rFonts w:ascii="Palatino Linotype" w:hAnsi="Palatino Linotype" w:cs="Arial"/>
        </w:rPr>
        <w:t>inconforme con la respuesta</w:t>
      </w:r>
      <w:r w:rsidR="00402466" w:rsidRPr="00E44EBB">
        <w:rPr>
          <w:rFonts w:ascii="Palatino Linotype" w:hAnsi="Palatino Linotype" w:cs="Arial"/>
        </w:rPr>
        <w:t xml:space="preserve"> interpuso recurso de revisión</w:t>
      </w:r>
      <w:r w:rsidR="009F09BC" w:rsidRPr="00E44EBB">
        <w:rPr>
          <w:rFonts w:ascii="Palatino Linotype" w:hAnsi="Palatino Linotype" w:cs="Arial"/>
        </w:rPr>
        <w:t xml:space="preserve">, </w:t>
      </w:r>
      <w:r w:rsidR="00402466" w:rsidRPr="00E44EBB">
        <w:rPr>
          <w:rFonts w:ascii="Palatino Linotype" w:hAnsi="Palatino Linotype" w:cs="Arial"/>
        </w:rPr>
        <w:t>señalando</w:t>
      </w:r>
      <w:r w:rsidR="009F09BC" w:rsidRPr="00E44EBB">
        <w:rPr>
          <w:rFonts w:ascii="Palatino Linotype" w:hAnsi="Palatino Linotype" w:cs="Arial"/>
        </w:rPr>
        <w:t xml:space="preserve"> </w:t>
      </w:r>
      <w:r w:rsidR="00CF0D2B" w:rsidRPr="00E44EBB">
        <w:rPr>
          <w:rFonts w:ascii="Palatino Linotype" w:hAnsi="Palatino Linotype" w:cs="Arial"/>
          <w:i/>
        </w:rPr>
        <w:t>grosso modo</w:t>
      </w:r>
      <w:r w:rsidR="00780124" w:rsidRPr="00E44EBB">
        <w:rPr>
          <w:rFonts w:ascii="Palatino Linotype" w:hAnsi="Palatino Linotype" w:cs="Arial"/>
        </w:rPr>
        <w:t xml:space="preserve">, que </w:t>
      </w:r>
      <w:r w:rsidR="0098151A" w:rsidRPr="00E44EBB">
        <w:rPr>
          <w:rFonts w:ascii="Palatino Linotype" w:hAnsi="Palatino Linotype" w:cs="Arial"/>
        </w:rPr>
        <w:t>la información es incompleta al no existir preguntas sin contestar</w:t>
      </w:r>
      <w:r w:rsidR="00846C1E" w:rsidRPr="00E44EBB">
        <w:rPr>
          <w:rFonts w:ascii="Palatino Linotype" w:hAnsi="Palatino Linotype" w:cs="Arial"/>
        </w:rPr>
        <w:t>.</w:t>
      </w:r>
    </w:p>
    <w:p w14:paraId="24BCA639" w14:textId="77777777" w:rsidR="00846C1E" w:rsidRPr="00E44EBB" w:rsidRDefault="00846C1E" w:rsidP="00846C1E">
      <w:pPr>
        <w:spacing w:line="360" w:lineRule="auto"/>
        <w:contextualSpacing/>
        <w:jc w:val="both"/>
        <w:rPr>
          <w:rFonts w:ascii="Palatino Linotype" w:hAnsi="Palatino Linotype" w:cs="Arial"/>
        </w:rPr>
      </w:pPr>
    </w:p>
    <w:p w14:paraId="7441AF53" w14:textId="77777777" w:rsidR="009F09BC" w:rsidRPr="00E44EBB" w:rsidRDefault="009F09BC" w:rsidP="00B7267C">
      <w:pPr>
        <w:numPr>
          <w:ilvl w:val="0"/>
          <w:numId w:val="1"/>
        </w:numPr>
        <w:spacing w:line="360" w:lineRule="auto"/>
        <w:ind w:left="0" w:firstLine="0"/>
        <w:contextualSpacing/>
        <w:jc w:val="both"/>
        <w:rPr>
          <w:rFonts w:ascii="Palatino Linotype" w:eastAsia="MS Mincho" w:hAnsi="Palatino Linotype" w:cs="Arial"/>
        </w:rPr>
      </w:pPr>
      <w:r w:rsidRPr="00E44EBB">
        <w:rPr>
          <w:rFonts w:ascii="Palatino Linotype" w:eastAsia="MS Mincho" w:hAnsi="Palatino Linotype" w:cs="Arial"/>
        </w:rPr>
        <w:t xml:space="preserve">En </w:t>
      </w:r>
      <w:r w:rsidRPr="00E44EBB">
        <w:rPr>
          <w:rFonts w:ascii="Palatino Linotype" w:hAnsi="Palatino Linotype" w:cs="Arial"/>
          <w:lang w:eastAsia="es-MX"/>
        </w:rPr>
        <w:t>dichas</w:t>
      </w:r>
      <w:r w:rsidRPr="00E44EBB">
        <w:rPr>
          <w:rFonts w:ascii="Palatino Linotype" w:eastAsia="Times New Roman" w:hAnsi="Palatino Linotype" w:cs="Arial"/>
        </w:rPr>
        <w:t xml:space="preserve"> condiciones, la </w:t>
      </w:r>
      <w:r w:rsidRPr="00E44EBB">
        <w:rPr>
          <w:rFonts w:ascii="Palatino Linotype" w:eastAsia="Times New Roman" w:hAnsi="Palatino Linotype" w:cs="Arial"/>
          <w:i/>
        </w:rPr>
        <w:t>Litis</w:t>
      </w:r>
      <w:r w:rsidRPr="00E44EBB">
        <w:rPr>
          <w:rFonts w:ascii="Palatino Linotype" w:eastAsia="Times New Roman" w:hAnsi="Palatino Linotype" w:cs="Arial"/>
        </w:rPr>
        <w:t xml:space="preserve"> a resolver en este recurso se circunscribe a </w:t>
      </w:r>
      <w:r w:rsidRPr="00E44EBB">
        <w:rPr>
          <w:rFonts w:ascii="Palatino Linotype" w:hAnsi="Palatino Linotype" w:cs="Arial"/>
          <w:b/>
        </w:rPr>
        <w:t>determinar</w:t>
      </w:r>
      <w:r w:rsidRPr="00E44EBB">
        <w:rPr>
          <w:rFonts w:ascii="Palatino Linotype" w:eastAsia="Times New Roman" w:hAnsi="Palatino Linotype" w:cs="Arial"/>
        </w:rPr>
        <w:t xml:space="preserve"> </w:t>
      </w:r>
      <w:r w:rsidRPr="00E44EBB">
        <w:rPr>
          <w:rFonts w:ascii="Palatino Linotype" w:hAnsi="Palatino Linotype" w:cs="Arial"/>
          <w:b/>
        </w:rPr>
        <w:t>si</w:t>
      </w:r>
      <w:r w:rsidRPr="00E44EBB">
        <w:rPr>
          <w:rFonts w:ascii="Palatino Linotype" w:eastAsia="Times New Roman" w:hAnsi="Palatino Linotype" w:cs="Arial"/>
        </w:rPr>
        <w:t xml:space="preserve"> </w:t>
      </w:r>
      <w:r w:rsidR="009A1604" w:rsidRPr="00E44EBB">
        <w:rPr>
          <w:rFonts w:ascii="Palatino Linotype" w:eastAsia="MS Mincho" w:hAnsi="Palatino Linotype" w:cs="Arial"/>
        </w:rPr>
        <w:t>se actualizan la causal</w:t>
      </w:r>
      <w:r w:rsidRPr="00E44EBB">
        <w:rPr>
          <w:rFonts w:ascii="Palatino Linotype" w:eastAsia="MS Mincho" w:hAnsi="Palatino Linotype" w:cs="Arial"/>
        </w:rPr>
        <w:t xml:space="preserve"> de procedencia prevista en el artículo 179, fracción </w:t>
      </w:r>
      <w:r w:rsidR="00846C1E" w:rsidRPr="00E44EBB">
        <w:rPr>
          <w:rFonts w:ascii="Palatino Linotype" w:eastAsia="MS Mincho" w:hAnsi="Palatino Linotype" w:cs="Arial"/>
          <w:b/>
        </w:rPr>
        <w:t>V</w:t>
      </w:r>
      <w:r w:rsidR="001C0503" w:rsidRPr="00E44EBB">
        <w:rPr>
          <w:rFonts w:ascii="Palatino Linotype" w:eastAsia="MS Mincho" w:hAnsi="Palatino Linotype" w:cs="Arial"/>
        </w:rPr>
        <w:t xml:space="preserve"> </w:t>
      </w:r>
      <w:r w:rsidRPr="00E44EBB">
        <w:rPr>
          <w:rFonts w:ascii="Palatino Linotype" w:eastAsia="MS Mincho" w:hAnsi="Palatino Linotype" w:cs="Arial"/>
        </w:rPr>
        <w:t xml:space="preserve">de la </w:t>
      </w:r>
      <w:r w:rsidRPr="00E44EBB">
        <w:rPr>
          <w:rFonts w:ascii="Palatino Linotype" w:eastAsia="MS Mincho" w:hAnsi="Palatino Linotype" w:cs="Arial"/>
          <w:b/>
        </w:rPr>
        <w:t>Ley de Transparencia y Acceso a la Información Pública del Estado de México y Municipios</w:t>
      </w:r>
      <w:r w:rsidRPr="00E44EBB">
        <w:rPr>
          <w:rFonts w:ascii="Palatino Linotype" w:eastAsia="MS Mincho" w:hAnsi="Palatino Linotype" w:cs="Arial"/>
        </w:rPr>
        <w:t xml:space="preserve">; </w:t>
      </w:r>
      <w:r w:rsidR="009A1604" w:rsidRPr="00E44EBB">
        <w:rPr>
          <w:rFonts w:ascii="Palatino Linotype" w:eastAsia="Times New Roman" w:hAnsi="Palatino Linotype" w:cs="Arial"/>
          <w:color w:val="000000" w:themeColor="text1"/>
          <w:lang w:val="es-ES" w:eastAsia="es-MX"/>
        </w:rPr>
        <w:t>fracción</w:t>
      </w:r>
      <w:r w:rsidRPr="00E44EBB">
        <w:rPr>
          <w:rFonts w:ascii="Palatino Linotype" w:eastAsia="Times New Roman" w:hAnsi="Palatino Linotype" w:cs="Arial"/>
          <w:color w:val="000000" w:themeColor="text1"/>
          <w:lang w:val="es-ES" w:eastAsia="es-MX"/>
        </w:rPr>
        <w:t xml:space="preserve"> que determina </w:t>
      </w:r>
      <w:r w:rsidR="009A1604" w:rsidRPr="00E44EBB">
        <w:rPr>
          <w:rFonts w:ascii="Palatino Linotype" w:eastAsia="Times New Roman" w:hAnsi="Palatino Linotype" w:cs="Arial"/>
          <w:color w:val="000000" w:themeColor="text1"/>
          <w:lang w:val="es-ES" w:eastAsia="es-MX"/>
        </w:rPr>
        <w:t>la hipótesis jurídica</w:t>
      </w:r>
      <w:r w:rsidRPr="00E44EBB">
        <w:rPr>
          <w:rFonts w:ascii="Palatino Linotype" w:eastAsia="Times New Roman" w:hAnsi="Palatino Linotype" w:cs="Arial"/>
          <w:color w:val="000000" w:themeColor="text1"/>
          <w:lang w:val="es-ES" w:eastAsia="es-MX"/>
        </w:rPr>
        <w:t xml:space="preserve"> </w:t>
      </w:r>
      <w:r w:rsidR="001C0503" w:rsidRPr="00E44EBB">
        <w:rPr>
          <w:rFonts w:ascii="Palatino Linotype" w:eastAsia="Times New Roman" w:hAnsi="Palatino Linotype" w:cs="Arial"/>
          <w:color w:val="000000" w:themeColor="text1"/>
          <w:lang w:val="es-ES" w:eastAsia="es-MX"/>
        </w:rPr>
        <w:t xml:space="preserve">de la </w:t>
      </w:r>
      <w:r w:rsidR="00846C1E" w:rsidRPr="00E44EBB">
        <w:rPr>
          <w:rFonts w:ascii="Palatino Linotype" w:eastAsia="Times New Roman" w:hAnsi="Palatino Linotype" w:cs="Arial"/>
          <w:color w:val="000000" w:themeColor="text1"/>
          <w:lang w:val="es-ES" w:eastAsia="es-MX"/>
        </w:rPr>
        <w:t>entrega de información incompleta</w:t>
      </w:r>
      <w:r w:rsidRPr="00E44EBB">
        <w:rPr>
          <w:rFonts w:ascii="Palatino Linotype" w:eastAsia="Times New Roman" w:hAnsi="Palatino Linotype" w:cs="Arial"/>
          <w:color w:val="000000" w:themeColor="text1"/>
          <w:lang w:val="es-ES" w:eastAsia="es-MX"/>
        </w:rPr>
        <w:t xml:space="preserve">; </w:t>
      </w:r>
      <w:r w:rsidRPr="00E44EBB">
        <w:rPr>
          <w:rFonts w:ascii="Palatino Linotype" w:eastAsia="MS Mincho" w:hAnsi="Palatino Linotype" w:cs="Arial"/>
        </w:rPr>
        <w:t xml:space="preserve">contexto del cual se dolió </w:t>
      </w:r>
      <w:r w:rsidRPr="00E44EBB">
        <w:rPr>
          <w:rFonts w:ascii="Palatino Linotype" w:eastAsia="MS Mincho" w:hAnsi="Palatino Linotype" w:cs="Arial"/>
          <w:b/>
        </w:rPr>
        <w:t xml:space="preserve">EL RECURRENTE </w:t>
      </w:r>
      <w:r w:rsidRPr="00E44EBB">
        <w:rPr>
          <w:rFonts w:ascii="Palatino Linotype" w:eastAsia="MS Mincho" w:hAnsi="Palatino Linotype" w:cs="Arial"/>
        </w:rPr>
        <w:t>al momento de interponer su inconformidad.</w:t>
      </w:r>
      <w:r w:rsidRPr="00E44EBB">
        <w:rPr>
          <w:rFonts w:ascii="Palatino Linotype" w:eastAsia="Times New Roman" w:hAnsi="Palatino Linotype" w:cs="Arial"/>
          <w:color w:val="000000" w:themeColor="text1"/>
          <w:lang w:val="es-ES" w:eastAsia="es-MX"/>
        </w:rPr>
        <w:t xml:space="preserve"> De modo tal </w:t>
      </w:r>
      <w:r w:rsidRPr="00E44EBB">
        <w:rPr>
          <w:rFonts w:ascii="Palatino Linotype" w:hAnsi="Palatino Linotype" w:cs="Arial"/>
          <w:color w:val="000000" w:themeColor="text1"/>
        </w:rPr>
        <w:t xml:space="preserve">que el presente recurso de revisión se abocara en determinar si el </w:t>
      </w:r>
      <w:r w:rsidRPr="00E44EBB">
        <w:rPr>
          <w:rFonts w:ascii="Palatino Linotype" w:hAnsi="Palatino Linotype" w:cs="Arial"/>
          <w:b/>
          <w:color w:val="000000" w:themeColor="text1"/>
        </w:rPr>
        <w:t>SUJETO</w:t>
      </w:r>
      <w:r w:rsidRPr="00E44EBB">
        <w:rPr>
          <w:rFonts w:ascii="Palatino Linotype" w:hAnsi="Palatino Linotype" w:cs="Arial"/>
          <w:color w:val="000000" w:themeColor="text1"/>
        </w:rPr>
        <w:t xml:space="preserve"> </w:t>
      </w:r>
      <w:r w:rsidRPr="00E44EBB">
        <w:rPr>
          <w:rFonts w:ascii="Palatino Linotype" w:hAnsi="Palatino Linotype" w:cs="Arial"/>
          <w:b/>
          <w:color w:val="000000" w:themeColor="text1"/>
        </w:rPr>
        <w:t>OBLIGADO</w:t>
      </w:r>
      <w:r w:rsidRPr="00E44EBB">
        <w:rPr>
          <w:rFonts w:ascii="Palatino Linotype" w:hAnsi="Palatino Linotype" w:cs="Arial"/>
          <w:color w:val="000000" w:themeColor="text1"/>
        </w:rPr>
        <w:t xml:space="preserve"> con su respuesta ciertamente </w:t>
      </w:r>
      <w:r w:rsidRPr="00E44EBB">
        <w:rPr>
          <w:rFonts w:ascii="Palatino Linotype" w:eastAsia="Times New Roman" w:hAnsi="Palatino Linotype"/>
          <w:color w:val="000000" w:themeColor="text1"/>
        </w:rPr>
        <w:t>actualiza la causal de procedencia</w:t>
      </w:r>
      <w:r w:rsidRPr="00E44EBB">
        <w:rPr>
          <w:rFonts w:ascii="Palatino Linotype" w:eastAsia="Times New Roman" w:hAnsi="Palatino Linotype"/>
          <w:b/>
          <w:color w:val="000000" w:themeColor="text1"/>
        </w:rPr>
        <w:t xml:space="preserve"> </w:t>
      </w:r>
      <w:r w:rsidRPr="00E44EBB">
        <w:rPr>
          <w:rFonts w:ascii="Palatino Linotype" w:eastAsia="Times New Roman" w:hAnsi="Palatino Linotype" w:cs="Arial"/>
          <w:color w:val="000000" w:themeColor="text1"/>
          <w:lang w:eastAsia="es-MX"/>
        </w:rPr>
        <w:t xml:space="preserve">antes señalada. Así como comprobar </w:t>
      </w:r>
      <w:r w:rsidRPr="00E44EBB">
        <w:rPr>
          <w:rFonts w:ascii="Palatino Linotype" w:eastAsia="Times New Roman" w:hAnsi="Palatino Linotype" w:cs="Arial"/>
          <w:color w:val="000000" w:themeColor="text1"/>
          <w:lang w:eastAsia="es-MX"/>
        </w:rPr>
        <w:lastRenderedPageBreak/>
        <w:t>si la respuesta emitida resulta congruente e integral en términos del artículo 11 de la ley de la materia.</w:t>
      </w:r>
    </w:p>
    <w:p w14:paraId="16EFE799" w14:textId="77777777" w:rsidR="007210B9" w:rsidRPr="00E44EBB" w:rsidRDefault="007210B9" w:rsidP="007210B9">
      <w:pPr>
        <w:pStyle w:val="Prrafodelista"/>
        <w:rPr>
          <w:rFonts w:ascii="Palatino Linotype" w:eastAsia="MS Mincho" w:hAnsi="Palatino Linotype" w:cs="Arial"/>
        </w:rPr>
      </w:pPr>
    </w:p>
    <w:p w14:paraId="0C948BC3" w14:textId="77777777" w:rsidR="009F09BC" w:rsidRPr="00E44EBB" w:rsidRDefault="00A1757E" w:rsidP="00855290">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E44EBB">
        <w:rPr>
          <w:rFonts w:ascii="Palatino Linotype" w:hAnsi="Palatino Linotype"/>
          <w:b/>
          <w:color w:val="000000" w:themeColor="text1"/>
          <w:sz w:val="24"/>
          <w:szCs w:val="24"/>
        </w:rPr>
        <w:t>QUIN</w:t>
      </w:r>
      <w:r w:rsidR="009F09BC" w:rsidRPr="00E44EBB">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14:paraId="39C26DA4" w14:textId="77777777" w:rsidR="009F09BC" w:rsidRPr="00E44EBB" w:rsidRDefault="009F09BC" w:rsidP="00855290">
      <w:pPr>
        <w:spacing w:line="360" w:lineRule="auto"/>
        <w:rPr>
          <w:rFonts w:ascii="Palatino Linotype" w:hAnsi="Palatino Linotype"/>
          <w:lang w:val="es-MX" w:eastAsia="en-US"/>
        </w:rPr>
      </w:pPr>
    </w:p>
    <w:p w14:paraId="72F4F016" w14:textId="77777777" w:rsidR="00B54047" w:rsidRPr="00E44EBB" w:rsidRDefault="00B54047" w:rsidP="00B7267C">
      <w:pPr>
        <w:pStyle w:val="Prrafodelista"/>
        <w:numPr>
          <w:ilvl w:val="0"/>
          <w:numId w:val="1"/>
        </w:numPr>
        <w:spacing w:line="360" w:lineRule="auto"/>
        <w:ind w:left="0" w:firstLine="0"/>
        <w:jc w:val="both"/>
        <w:rPr>
          <w:rFonts w:ascii="Palatino Linotype" w:hAnsi="Palatino Linotype"/>
          <w:color w:val="000000" w:themeColor="text1"/>
        </w:rPr>
      </w:pPr>
      <w:r w:rsidRPr="00E44EBB">
        <w:rPr>
          <w:rFonts w:ascii="Palatino Linotype" w:hAnsi="Palatino Linotype"/>
          <w:color w:val="000000" w:themeColor="text1"/>
        </w:rPr>
        <w:t>Primeramente es menester precisar</w:t>
      </w:r>
      <w:r w:rsidRPr="00E44EBB">
        <w:rPr>
          <w:rFonts w:ascii="Palatino Linotype" w:hAnsi="Palatino Linotype"/>
          <w:bCs/>
          <w:color w:val="000000" w:themeColor="text1"/>
          <w:lang w:val="es-MX"/>
        </w:rPr>
        <w:t xml:space="preserve"> que </w:t>
      </w:r>
      <w:r w:rsidRPr="00E44EBB">
        <w:rPr>
          <w:rFonts w:ascii="Palatino Linotype" w:hAnsi="Palatino Linotype"/>
          <w:bCs/>
          <w:color w:val="000000" w:themeColor="text1"/>
        </w:rPr>
        <w:t xml:space="preserve">este Órgano Garante parte del hecho que el </w:t>
      </w:r>
      <w:r w:rsidRPr="00E44EBB">
        <w:rPr>
          <w:rFonts w:ascii="Palatino Linotype" w:hAnsi="Palatino Linotype" w:cs="Arial"/>
        </w:rPr>
        <w:t>Derecho</w:t>
      </w:r>
      <w:r w:rsidRPr="00E44EBB">
        <w:rPr>
          <w:rFonts w:ascii="Palatino Linotype" w:hAnsi="Palatino Linotype"/>
          <w:bCs/>
          <w:color w:val="000000" w:themeColor="text1"/>
        </w:rPr>
        <w:t xml:space="preserve"> de </w:t>
      </w:r>
      <w:r w:rsidRPr="00E44EBB">
        <w:rPr>
          <w:rFonts w:ascii="Palatino Linotype" w:eastAsia="MS Mincho" w:hAnsi="Palatino Linotype" w:cs="Arial"/>
        </w:rPr>
        <w:t>Acceso</w:t>
      </w:r>
      <w:r w:rsidRPr="00E44EBB">
        <w:rPr>
          <w:rFonts w:ascii="Palatino Linotype" w:hAnsi="Palatino Linotype"/>
          <w:bCs/>
          <w:color w:val="000000" w:themeColor="text1"/>
        </w:rPr>
        <w:t xml:space="preserve"> a la Información Pública, es un derecho humano </w:t>
      </w:r>
      <w:r w:rsidRPr="00E44EBB">
        <w:rPr>
          <w:rFonts w:ascii="Palatino Linotype" w:eastAsia="MS Mincho" w:hAnsi="Palatino Linotype" w:cs="Arial"/>
        </w:rPr>
        <w:t>reconocido</w:t>
      </w:r>
      <w:r w:rsidRPr="00E44EBB">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44EBB">
        <w:rPr>
          <w:rFonts w:ascii="Palatino Linotype" w:hAnsi="Palatino Linotype"/>
          <w:b/>
          <w:bCs/>
          <w:color w:val="000000" w:themeColor="text1"/>
        </w:rPr>
        <w:t>SUJETO OBLIGADO</w:t>
      </w:r>
      <w:r w:rsidRPr="00E44EB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4EBB">
        <w:rPr>
          <w:rFonts w:ascii="Palatino Linotype" w:hAnsi="Palatino Linotype"/>
          <w:b/>
          <w:bCs/>
          <w:color w:val="000000" w:themeColor="text1"/>
        </w:rPr>
        <w:t xml:space="preserve">Constitución Política de los Estados Unidos Mexicanos </w:t>
      </w:r>
      <w:r w:rsidRPr="00E44EBB">
        <w:rPr>
          <w:rFonts w:ascii="Palatino Linotype" w:hAnsi="Palatino Linotype"/>
          <w:bCs/>
          <w:color w:val="000000" w:themeColor="text1"/>
        </w:rPr>
        <w:t xml:space="preserve">al señalar la obligación de “promover, respetar, proteger y </w:t>
      </w:r>
      <w:r w:rsidRPr="00E44EBB">
        <w:rPr>
          <w:rFonts w:ascii="Palatino Linotype" w:hAnsi="Palatino Linotype"/>
          <w:b/>
          <w:bCs/>
          <w:color w:val="000000" w:themeColor="text1"/>
        </w:rPr>
        <w:t>garantizar</w:t>
      </w:r>
      <w:r w:rsidRPr="00E44EBB">
        <w:rPr>
          <w:rFonts w:ascii="Palatino Linotype" w:hAnsi="Palatino Linotype"/>
          <w:bCs/>
          <w:color w:val="000000" w:themeColor="text1"/>
        </w:rPr>
        <w:t xml:space="preserve"> los derechos humanos”, entre los cuales se encuentra dicho derecho.</w:t>
      </w:r>
    </w:p>
    <w:p w14:paraId="39AB6F15" w14:textId="77777777" w:rsidR="001C0503" w:rsidRPr="00E44EBB" w:rsidRDefault="001C0503" w:rsidP="001C0503">
      <w:pPr>
        <w:spacing w:line="360" w:lineRule="auto"/>
        <w:contextualSpacing/>
        <w:jc w:val="both"/>
        <w:rPr>
          <w:rFonts w:ascii="Palatino Linotype" w:hAnsi="Palatino Linotype"/>
          <w:color w:val="000000" w:themeColor="text1"/>
        </w:rPr>
      </w:pPr>
    </w:p>
    <w:p w14:paraId="00D15279" w14:textId="77777777" w:rsidR="00B54047" w:rsidRPr="00E44EBB"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E44EBB">
        <w:rPr>
          <w:rFonts w:ascii="Palatino Linotype" w:hAnsi="Palatino Linotype"/>
          <w:color w:val="000000" w:themeColor="text1"/>
        </w:rPr>
        <w:t xml:space="preserve">Por </w:t>
      </w:r>
      <w:r w:rsidRPr="00E44EBB">
        <w:rPr>
          <w:rFonts w:ascii="Palatino Linotype" w:hAnsi="Palatino Linotype"/>
          <w:color w:val="000000" w:themeColor="text1"/>
          <w:lang w:val="es-MX"/>
        </w:rPr>
        <w:t xml:space="preserve">lo anterior, se deduce que el derecho de acceso a la información pública es un </w:t>
      </w:r>
      <w:r w:rsidRPr="00E44EBB">
        <w:rPr>
          <w:rFonts w:ascii="Palatino Linotype" w:hAnsi="Palatino Linotype"/>
          <w:color w:val="000000" w:themeColor="text1"/>
        </w:rPr>
        <w:t>derecho</w:t>
      </w:r>
      <w:r w:rsidRPr="00E44EBB">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79559743" w14:textId="77777777" w:rsidR="00B54047" w:rsidRPr="00E44EBB" w:rsidRDefault="00B54047" w:rsidP="00855290">
      <w:pPr>
        <w:spacing w:line="360" w:lineRule="auto"/>
        <w:rPr>
          <w:rFonts w:ascii="Palatino Linotype" w:hAnsi="Palatino Linotype"/>
          <w:color w:val="000000" w:themeColor="text1"/>
        </w:rPr>
      </w:pPr>
    </w:p>
    <w:p w14:paraId="6398E518" w14:textId="77777777" w:rsidR="00B54047" w:rsidRPr="00E44EBB"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E44EBB">
        <w:rPr>
          <w:rFonts w:ascii="Palatino Linotype" w:hAnsi="Palatino Linotype"/>
          <w:color w:val="000000" w:themeColor="text1"/>
        </w:rPr>
        <w:lastRenderedPageBreak/>
        <w:t xml:space="preserve">Así las cosas, </w:t>
      </w:r>
      <w:r w:rsidRPr="00E44EBB">
        <w:rPr>
          <w:rFonts w:ascii="Palatino Linotype" w:hAnsi="Palatino Linotype"/>
          <w:color w:val="000000" w:themeColor="text1"/>
          <w:lang w:val="es-MX"/>
        </w:rPr>
        <w:t xml:space="preserve">podemos definir el Derecho de Acceso a la Información Pública </w:t>
      </w:r>
      <w:r w:rsidRPr="00E44EBB">
        <w:rPr>
          <w:rFonts w:ascii="Palatino Linotype" w:hAnsi="Palatino Linotype"/>
          <w:color w:val="000000" w:themeColor="text1"/>
        </w:rPr>
        <w:t>como</w:t>
      </w:r>
      <w:r w:rsidRPr="00E44EBB">
        <w:rPr>
          <w:rFonts w:ascii="Palatino Linotype" w:hAnsi="Palatino Linotype"/>
          <w:color w:val="000000" w:themeColor="text1"/>
          <w:lang w:val="es-MX"/>
        </w:rPr>
        <w:t xml:space="preserve">: </w:t>
      </w:r>
      <w:r w:rsidRPr="00E44EBB">
        <w:rPr>
          <w:rFonts w:ascii="Palatino Linotype" w:hAnsi="Palatino Linotype"/>
          <w:i/>
          <w:color w:val="000000" w:themeColor="text1"/>
          <w:lang w:val="es-MX"/>
        </w:rPr>
        <w:t xml:space="preserve">La </w:t>
      </w:r>
      <w:r w:rsidRPr="00E44EBB">
        <w:rPr>
          <w:rFonts w:ascii="Palatino Linotype" w:hAnsi="Palatino Linotype"/>
          <w:color w:val="000000" w:themeColor="text1"/>
        </w:rPr>
        <w:t>igualdad</w:t>
      </w:r>
      <w:r w:rsidRPr="00E44EBB">
        <w:rPr>
          <w:rFonts w:ascii="Palatino Linotype" w:hAnsi="Palatino Linotype"/>
          <w:i/>
          <w:color w:val="000000" w:themeColor="text1"/>
          <w:lang w:val="es-MX"/>
        </w:rPr>
        <w:t xml:space="preserve"> de oportunidades para recibir, buscar e impartir información</w:t>
      </w:r>
      <w:r w:rsidRPr="00E44EBB">
        <w:rPr>
          <w:rFonts w:ascii="Palatino Linotype" w:hAnsi="Palatino Linotype"/>
          <w:i/>
          <w:color w:val="000000" w:themeColor="text1"/>
          <w:vertAlign w:val="superscript"/>
          <w:lang w:val="es-MX"/>
        </w:rPr>
        <w:footnoteReference w:id="1"/>
      </w:r>
      <w:r w:rsidRPr="00E44EBB">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4EBB">
        <w:rPr>
          <w:rFonts w:ascii="Palatino Linotype" w:hAnsi="Palatino Linotype"/>
          <w:i/>
          <w:color w:val="000000" w:themeColor="text1"/>
          <w:vertAlign w:val="superscript"/>
          <w:lang w:val="es-MX"/>
        </w:rPr>
        <w:footnoteReference w:id="2"/>
      </w:r>
      <w:r w:rsidRPr="00E44EBB">
        <w:rPr>
          <w:rFonts w:ascii="Palatino Linotype" w:hAnsi="Palatino Linotype"/>
          <w:color w:val="000000" w:themeColor="text1"/>
          <w:lang w:val="es-MX"/>
        </w:rPr>
        <w:t>que se constituye como una herramienta fundamental para ejercer</w:t>
      </w:r>
      <w:r w:rsidRPr="00E44EBB">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E44EBB">
        <w:rPr>
          <w:rFonts w:ascii="Palatino Linotype" w:hAnsi="Palatino Linotype"/>
          <w:i/>
          <w:color w:val="000000" w:themeColor="text1"/>
          <w:vertAlign w:val="superscript"/>
          <w:lang w:val="es-MX"/>
        </w:rPr>
        <w:footnoteReference w:id="3"/>
      </w:r>
      <w:r w:rsidRPr="00E44EBB">
        <w:rPr>
          <w:rFonts w:ascii="Palatino Linotype" w:hAnsi="Palatino Linotype"/>
          <w:i/>
          <w:color w:val="000000" w:themeColor="text1"/>
          <w:lang w:val="es-MX"/>
        </w:rPr>
        <w:t xml:space="preserve"> </w:t>
      </w:r>
      <w:r w:rsidRPr="00E44EBB">
        <w:rPr>
          <w:rFonts w:ascii="Palatino Linotype" w:hAnsi="Palatino Linotype"/>
          <w:color w:val="000000" w:themeColor="text1"/>
          <w:lang w:val="es-MX"/>
        </w:rPr>
        <w:t>fomentando</w:t>
      </w:r>
      <w:r w:rsidRPr="00E44EBB">
        <w:rPr>
          <w:rFonts w:ascii="Palatino Linotype" w:hAnsi="Palatino Linotype"/>
          <w:i/>
          <w:color w:val="000000" w:themeColor="text1"/>
          <w:lang w:val="es-MX"/>
        </w:rPr>
        <w:t xml:space="preserve"> la transparencia de las actividades estatales y </w:t>
      </w:r>
      <w:r w:rsidRPr="00E44EBB">
        <w:rPr>
          <w:rFonts w:ascii="Palatino Linotype" w:hAnsi="Palatino Linotype"/>
          <w:color w:val="000000" w:themeColor="text1"/>
          <w:lang w:val="es-MX"/>
        </w:rPr>
        <w:t>promoviendo</w:t>
      </w:r>
      <w:r w:rsidRPr="00E44EBB">
        <w:rPr>
          <w:rFonts w:ascii="Palatino Linotype" w:hAnsi="Palatino Linotype"/>
          <w:i/>
          <w:color w:val="000000" w:themeColor="text1"/>
          <w:lang w:val="es-MX"/>
        </w:rPr>
        <w:t xml:space="preserve"> la responsabilidad de los funcionarios sobre su gestión pública,</w:t>
      </w:r>
      <w:r w:rsidRPr="00E44EBB">
        <w:rPr>
          <w:rFonts w:ascii="Palatino Linotype" w:hAnsi="Palatino Linotype"/>
          <w:i/>
          <w:color w:val="000000" w:themeColor="text1"/>
          <w:vertAlign w:val="superscript"/>
          <w:lang w:val="es-MX"/>
        </w:rPr>
        <w:footnoteReference w:id="4"/>
      </w:r>
      <w:r w:rsidRPr="00E44EBB">
        <w:rPr>
          <w:rFonts w:ascii="Palatino Linotype" w:hAnsi="Palatino Linotype"/>
          <w:color w:val="000000" w:themeColor="text1"/>
          <w:lang w:val="es-MX"/>
        </w:rPr>
        <w:t>que permite</w:t>
      </w:r>
      <w:r w:rsidRPr="00E44EB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99A38E" w14:textId="77777777" w:rsidR="00B54047" w:rsidRPr="00E44EBB" w:rsidRDefault="00B54047" w:rsidP="00855290">
      <w:pPr>
        <w:pStyle w:val="Prrafodelista"/>
        <w:spacing w:line="360" w:lineRule="auto"/>
        <w:rPr>
          <w:rFonts w:ascii="Palatino Linotype" w:hAnsi="Palatino Linotype"/>
          <w:color w:val="000000" w:themeColor="text1"/>
        </w:rPr>
      </w:pPr>
    </w:p>
    <w:p w14:paraId="5024769F" w14:textId="77777777" w:rsidR="00B54047" w:rsidRPr="00E44EBB"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E44EBB">
        <w:rPr>
          <w:rFonts w:ascii="Palatino Linotype" w:hAnsi="Palatino Linotype"/>
          <w:color w:val="000000" w:themeColor="text1"/>
        </w:rPr>
        <w:t xml:space="preserve">Por otro lado, </w:t>
      </w:r>
      <w:r w:rsidRPr="00E44EBB">
        <w:rPr>
          <w:rFonts w:ascii="Palatino Linotype" w:hAnsi="Palatino Linotype"/>
          <w:color w:val="000000" w:themeColor="text1"/>
          <w:lang w:val="es-MX"/>
        </w:rPr>
        <w:t xml:space="preserve">la Ley de Transparencia y Acceso a la Información Pública del Estado de </w:t>
      </w:r>
      <w:r w:rsidRPr="00E44EBB">
        <w:rPr>
          <w:rFonts w:ascii="Palatino Linotype" w:hAnsi="Palatino Linotype"/>
          <w:color w:val="000000" w:themeColor="text1"/>
        </w:rPr>
        <w:t>México</w:t>
      </w:r>
      <w:r w:rsidRPr="00E44EBB">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E44EBB">
        <w:rPr>
          <w:rFonts w:ascii="Palatino Linotype" w:hAnsi="Palatino Linotype"/>
          <w:color w:val="000000" w:themeColor="text1"/>
          <w:lang w:val="es-MX"/>
        </w:rPr>
        <w:lastRenderedPageBreak/>
        <w:t>realizar el análisis al procedimiento de acceso a la información, podrá determinar la posible afectación y, de ser el caso, ordenar la reparación a la violación del derecho en cuestión.</w:t>
      </w:r>
    </w:p>
    <w:p w14:paraId="21E78B4E" w14:textId="77777777" w:rsidR="00B54047" w:rsidRPr="00E44EBB" w:rsidRDefault="00B54047" w:rsidP="00855290">
      <w:pPr>
        <w:pStyle w:val="Prrafodelista"/>
        <w:spacing w:line="360" w:lineRule="auto"/>
        <w:ind w:left="0"/>
        <w:jc w:val="both"/>
        <w:rPr>
          <w:rFonts w:ascii="Palatino Linotype" w:eastAsia="MS Mincho" w:hAnsi="Palatino Linotype" w:cs="Arial"/>
        </w:rPr>
      </w:pPr>
    </w:p>
    <w:p w14:paraId="4AD7E522" w14:textId="77777777" w:rsidR="00D45D1F" w:rsidRPr="00E44EBB" w:rsidRDefault="00B54047" w:rsidP="00D45D1F">
      <w:pPr>
        <w:numPr>
          <w:ilvl w:val="0"/>
          <w:numId w:val="1"/>
        </w:numPr>
        <w:spacing w:line="360" w:lineRule="auto"/>
        <w:ind w:left="0" w:firstLine="0"/>
        <w:contextualSpacing/>
        <w:jc w:val="both"/>
        <w:rPr>
          <w:rFonts w:ascii="Palatino Linotype" w:eastAsia="MS Mincho" w:hAnsi="Palatino Linotype" w:cs="Arial"/>
        </w:rPr>
      </w:pPr>
      <w:r w:rsidRPr="00E44EBB">
        <w:rPr>
          <w:rFonts w:ascii="Palatino Linotype" w:hAnsi="Palatino Linotype"/>
          <w:color w:val="000000" w:themeColor="text1"/>
        </w:rPr>
        <w:t>Acotado</w:t>
      </w:r>
      <w:r w:rsidRPr="00E44EBB">
        <w:rPr>
          <w:rFonts w:ascii="Palatino Linotype" w:hAnsi="Palatino Linotype"/>
          <w:color w:val="000000"/>
        </w:rPr>
        <w:t xml:space="preserve"> lo anterior, es dable primeramente señalar, que como se desprende </w:t>
      </w:r>
      <w:r w:rsidR="008F49E1" w:rsidRPr="00E44EBB">
        <w:rPr>
          <w:rFonts w:ascii="Palatino Linotype" w:hAnsi="Palatino Linotype"/>
          <w:color w:val="000000" w:themeColor="text1"/>
        </w:rPr>
        <w:t xml:space="preserve">de los argumentos vertidos en el escrito del recurso de revisión, el hoy </w:t>
      </w:r>
      <w:r w:rsidR="008F49E1" w:rsidRPr="00E44EBB">
        <w:rPr>
          <w:rFonts w:ascii="Palatino Linotype" w:hAnsi="Palatino Linotype"/>
          <w:b/>
          <w:color w:val="000000" w:themeColor="text1"/>
        </w:rPr>
        <w:t>RECURRENTE</w:t>
      </w:r>
      <w:r w:rsidR="008F49E1" w:rsidRPr="00E44EBB">
        <w:rPr>
          <w:rFonts w:ascii="Palatino Linotype" w:hAnsi="Palatino Linotype"/>
          <w:color w:val="000000" w:themeColor="text1"/>
        </w:rPr>
        <w:t xml:space="preserve"> no se inconforma por la totalidad de la respuesta; sino que señala los </w:t>
      </w:r>
      <w:r w:rsidR="0098151A" w:rsidRPr="00E44EBB">
        <w:rPr>
          <w:rFonts w:ascii="Palatino Linotype" w:hAnsi="Palatino Linotype"/>
          <w:color w:val="000000" w:themeColor="text1"/>
        </w:rPr>
        <w:t>números de las preguntas</w:t>
      </w:r>
      <w:r w:rsidR="008F49E1" w:rsidRPr="00E44EBB">
        <w:rPr>
          <w:rFonts w:ascii="Palatino Linotype" w:hAnsi="Palatino Linotype"/>
          <w:color w:val="000000" w:themeColor="text1"/>
        </w:rPr>
        <w:t xml:space="preserve"> que considera no se colmaron;</w:t>
      </w:r>
      <w:r w:rsidR="00D45D1F" w:rsidRPr="00E44EBB">
        <w:rPr>
          <w:rFonts w:ascii="Palatino Linotype" w:hAnsi="Palatino Linotype"/>
          <w:color w:val="000000" w:themeColor="text1"/>
        </w:rPr>
        <w:t xml:space="preserve"> l</w:t>
      </w:r>
      <w:r w:rsidR="00D45D1F" w:rsidRPr="00E44EBB">
        <w:rPr>
          <w:rFonts w:ascii="Palatino Linotype" w:eastAsia="MS Mincho" w:hAnsi="Palatino Linotype" w:cs="Arial"/>
        </w:rPr>
        <w:t xml:space="preserve">uego entonces, al no existir inconformidad respecto al resto de información remitida en calidad de respuesta, es que se tiene por </w:t>
      </w:r>
      <w:r w:rsidR="000650C2" w:rsidRPr="00E44EBB">
        <w:rPr>
          <w:rFonts w:ascii="Palatino Linotype" w:hAnsi="Palatino Linotype"/>
          <w:color w:val="000000" w:themeColor="text1"/>
        </w:rPr>
        <w:t>consentida</w:t>
      </w:r>
      <w:r w:rsidR="00D45D1F" w:rsidRPr="00E44EBB">
        <w:rPr>
          <w:rFonts w:ascii="Palatino Linotype" w:eastAsia="MS Mincho" w:hAnsi="Palatino Linotype" w:cs="Arial"/>
        </w:rPr>
        <w:t>, ya</w:t>
      </w:r>
      <w:r w:rsidR="00D45D1F" w:rsidRPr="00E44EBB">
        <w:rPr>
          <w:rFonts w:ascii="Palatino Linotype" w:hAnsi="Palatino Linotype" w:cs="Arial"/>
          <w:b/>
        </w:rPr>
        <w:t xml:space="preserve"> </w:t>
      </w:r>
      <w:r w:rsidR="00D45D1F" w:rsidRPr="00E44EBB">
        <w:rPr>
          <w:rFonts w:ascii="Palatino Linotype" w:hAnsi="Palatino Linotype" w:cs="Arial"/>
        </w:rPr>
        <w:t xml:space="preserve">que la falta de impugnación respecto de los requerimientos que no fueron manifestados en el recurso de revisión, debe entenderse como </w:t>
      </w:r>
      <w:r w:rsidR="00D45D1F" w:rsidRPr="00E44EBB">
        <w:rPr>
          <w:rFonts w:ascii="Palatino Linotype" w:hAnsi="Palatino Linotype" w:cs="Arial"/>
          <w:b/>
        </w:rPr>
        <w:t>actos consentidos</w:t>
      </w:r>
      <w:r w:rsidR="00D45D1F" w:rsidRPr="00E44EBB">
        <w:rPr>
          <w:rFonts w:ascii="Palatino Linotype" w:hAnsi="Palatino Linotype" w:cs="Arial"/>
        </w:rPr>
        <w:t>.</w:t>
      </w:r>
    </w:p>
    <w:p w14:paraId="577E3339" w14:textId="77777777" w:rsidR="00D45D1F" w:rsidRPr="00E44EBB" w:rsidRDefault="00D45D1F" w:rsidP="00D45D1F">
      <w:pPr>
        <w:pStyle w:val="Prrafodelista"/>
        <w:rPr>
          <w:rFonts w:ascii="Palatino Linotype" w:eastAsia="MS Mincho" w:hAnsi="Palatino Linotype" w:cs="Arial"/>
        </w:rPr>
      </w:pPr>
    </w:p>
    <w:p w14:paraId="1F8004CD" w14:textId="77777777" w:rsidR="00D45D1F" w:rsidRPr="00E44EBB" w:rsidRDefault="00D45D1F" w:rsidP="00D45D1F">
      <w:pPr>
        <w:numPr>
          <w:ilvl w:val="0"/>
          <w:numId w:val="1"/>
        </w:numPr>
        <w:spacing w:line="360" w:lineRule="auto"/>
        <w:ind w:left="0" w:firstLine="0"/>
        <w:contextualSpacing/>
        <w:jc w:val="both"/>
        <w:rPr>
          <w:rFonts w:ascii="Palatino Linotype" w:hAnsi="Palatino Linotype" w:cs="Arial"/>
        </w:rPr>
      </w:pPr>
      <w:r w:rsidRPr="00E44EBB">
        <w:rPr>
          <w:rFonts w:ascii="Palatino Linotype" w:eastAsia="MS Mincho" w:hAnsi="Palatino Linotype" w:cs="Arial"/>
        </w:rPr>
        <w:t>Esto</w:t>
      </w:r>
      <w:r w:rsidRPr="00E44EBB">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0D44DFF4" w14:textId="77777777" w:rsidR="00D45D1F" w:rsidRPr="00E44EBB" w:rsidRDefault="00D45D1F" w:rsidP="00D45D1F">
      <w:pPr>
        <w:pStyle w:val="Prrafodelista"/>
        <w:rPr>
          <w:rFonts w:ascii="Palatino Linotype" w:hAnsi="Palatino Linotype" w:cs="Arial"/>
        </w:rPr>
      </w:pPr>
    </w:p>
    <w:p w14:paraId="26503EF3" w14:textId="77777777" w:rsidR="00D45D1F" w:rsidRPr="00E44EBB" w:rsidRDefault="00D45D1F" w:rsidP="00D45D1F">
      <w:pPr>
        <w:pStyle w:val="Prrafodelista"/>
        <w:spacing w:line="360" w:lineRule="auto"/>
        <w:ind w:left="502" w:right="426"/>
        <w:jc w:val="both"/>
        <w:rPr>
          <w:rFonts w:ascii="Palatino Linotype" w:hAnsi="Palatino Linotype" w:cs="Arial"/>
          <w:i/>
        </w:rPr>
      </w:pPr>
      <w:r w:rsidRPr="00E44EBB">
        <w:rPr>
          <w:rFonts w:ascii="Palatino Linotype" w:hAnsi="Palatino Linotype" w:cs="Arial"/>
          <w:b/>
          <w:bCs/>
          <w:i/>
          <w:iCs/>
        </w:rPr>
        <w:t>“REVISIÓN EN AMPARO. LOS RESOLUTIVOS NO COMBATIDOS DEBEN DECLARARSE FIRMES. </w:t>
      </w:r>
      <w:r w:rsidRPr="00E44EBB">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E44EBB">
        <w:rPr>
          <w:rFonts w:ascii="Palatino Linotype" w:hAnsi="Palatino Linotype" w:cs="Arial"/>
          <w:i/>
          <w:iCs/>
        </w:rPr>
        <w:t xml:space="preserve"> Esto </w:t>
      </w:r>
      <w:r w:rsidRPr="00E44EBB">
        <w:rPr>
          <w:rFonts w:ascii="Palatino Linotype" w:hAnsi="Palatino Linotype" w:cs="Arial"/>
          <w:i/>
          <w:iCs/>
        </w:rPr>
        <w:lastRenderedPageBreak/>
        <w:t>es, en el caso referido, no obstante que la materia de la revisión comprende a todos los resolutivos que afectan a EL RECURRENTE, </w:t>
      </w:r>
      <w:r w:rsidRPr="00E44EBB">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44EBB">
        <w:rPr>
          <w:rFonts w:ascii="Palatino Linotype" w:hAnsi="Palatino Linotype" w:cs="Arial"/>
          <w:i/>
          <w:iCs/>
        </w:rPr>
        <w:t>.”</w:t>
      </w:r>
    </w:p>
    <w:p w14:paraId="6F8BC9AA" w14:textId="77777777" w:rsidR="00D45D1F" w:rsidRPr="00E44EBB" w:rsidRDefault="00D45D1F" w:rsidP="00D45D1F">
      <w:pPr>
        <w:pStyle w:val="Prrafodelista"/>
        <w:spacing w:line="360" w:lineRule="auto"/>
        <w:ind w:left="502" w:right="426"/>
        <w:jc w:val="both"/>
        <w:rPr>
          <w:rFonts w:ascii="Palatino Linotype" w:hAnsi="Palatino Linotype" w:cs="Arial"/>
        </w:rPr>
      </w:pPr>
      <w:r w:rsidRPr="00E44EBB">
        <w:rPr>
          <w:rFonts w:ascii="Palatino Linotype" w:hAnsi="Palatino Linotype" w:cs="Arial"/>
        </w:rPr>
        <w:t>(Énfasis añadido)</w:t>
      </w:r>
    </w:p>
    <w:p w14:paraId="60C47358" w14:textId="77777777" w:rsidR="00D45D1F" w:rsidRPr="00E44EBB" w:rsidRDefault="00D45D1F" w:rsidP="00D45D1F">
      <w:pPr>
        <w:pStyle w:val="Prrafodelista"/>
        <w:spacing w:line="360" w:lineRule="auto"/>
        <w:ind w:left="502" w:right="426"/>
        <w:jc w:val="both"/>
        <w:rPr>
          <w:rFonts w:ascii="Palatino Linotype" w:hAnsi="Palatino Linotype" w:cs="Arial"/>
        </w:rPr>
      </w:pPr>
    </w:p>
    <w:p w14:paraId="6B89E915" w14:textId="77777777" w:rsidR="00D45D1F" w:rsidRPr="00E44EBB" w:rsidRDefault="00D45D1F" w:rsidP="00D45D1F">
      <w:pPr>
        <w:numPr>
          <w:ilvl w:val="0"/>
          <w:numId w:val="1"/>
        </w:numPr>
        <w:spacing w:line="360" w:lineRule="auto"/>
        <w:ind w:left="0" w:firstLine="0"/>
        <w:contextualSpacing/>
        <w:jc w:val="both"/>
        <w:rPr>
          <w:rFonts w:ascii="Palatino Linotype" w:hAnsi="Palatino Linotype" w:cs="Arial"/>
        </w:rPr>
      </w:pPr>
      <w:r w:rsidRPr="00E44EBB">
        <w:rPr>
          <w:rFonts w:ascii="Palatino Linotype" w:hAnsi="Palatino Linotype" w:cs="Arial"/>
        </w:rPr>
        <w:t xml:space="preserve">Consecuentemente, </w:t>
      </w:r>
      <w:r w:rsidRPr="00E44EBB">
        <w:rPr>
          <w:rFonts w:ascii="Palatino Linotype" w:hAnsi="Palatino Linotype" w:cs="Arial"/>
          <w:b/>
        </w:rPr>
        <w:t xml:space="preserve">la parte de la respuesta que no fue impugnada debe declararse consentida por el recurrente, toda vez que no realizó </w:t>
      </w:r>
      <w:r w:rsidRPr="00E44EBB">
        <w:rPr>
          <w:rFonts w:ascii="Palatino Linotype" w:eastAsia="MS Mincho" w:hAnsi="Palatino Linotype" w:cs="Arial"/>
        </w:rPr>
        <w:t>manifestaciones</w:t>
      </w:r>
      <w:r w:rsidRPr="00E44EBB">
        <w:rPr>
          <w:rFonts w:ascii="Palatino Linotype" w:hAnsi="Palatino Linotype" w:cs="Arial"/>
          <w:b/>
        </w:rPr>
        <w:t xml:space="preserve"> de inconformidad</w:t>
      </w:r>
      <w:r w:rsidRPr="00E44EBB">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24BFBCF9" w14:textId="77777777" w:rsidR="00D45D1F" w:rsidRPr="00E44EBB" w:rsidRDefault="00D45D1F" w:rsidP="00D45D1F">
      <w:pPr>
        <w:pStyle w:val="Prrafodelista"/>
        <w:spacing w:line="360" w:lineRule="auto"/>
        <w:ind w:left="0"/>
        <w:jc w:val="both"/>
        <w:rPr>
          <w:rFonts w:ascii="Palatino Linotype" w:hAnsi="Palatino Linotype" w:cs="Arial"/>
        </w:rPr>
      </w:pPr>
    </w:p>
    <w:p w14:paraId="6AC15720" w14:textId="77777777" w:rsidR="00D45D1F" w:rsidRPr="00E44EBB" w:rsidRDefault="00D45D1F" w:rsidP="00D45D1F">
      <w:pPr>
        <w:pStyle w:val="Prrafodelista"/>
        <w:spacing w:line="360" w:lineRule="auto"/>
        <w:ind w:left="502" w:right="426"/>
        <w:jc w:val="both"/>
        <w:rPr>
          <w:rFonts w:ascii="Palatino Linotype" w:hAnsi="Palatino Linotype" w:cs="Arial"/>
          <w:i/>
        </w:rPr>
      </w:pPr>
      <w:r w:rsidRPr="00E44EBB">
        <w:rPr>
          <w:rFonts w:ascii="Palatino Linotype" w:hAnsi="Palatino Linotype" w:cs="Arial"/>
          <w:b/>
          <w:bCs/>
          <w:i/>
          <w:iCs/>
        </w:rPr>
        <w:t>“ACTOS CONSENTIDOS. SON LOS QUE NO SE IMPUGNAN MEDIANTE EL RECURSO IDÓNEO. </w:t>
      </w:r>
      <w:r w:rsidRPr="00E44EBB">
        <w:rPr>
          <w:rFonts w:ascii="Palatino Linotype" w:hAnsi="Palatino Linotype" w:cs="Arial"/>
          <w:i/>
          <w:iCs/>
          <w:u w:val="single"/>
        </w:rPr>
        <w:t>Debe reputarse como consentido el acto que no se impugnó por el medio establecido por la ley</w:t>
      </w:r>
      <w:r w:rsidRPr="00E44EBB">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384915" w14:textId="77777777" w:rsidR="00D45D1F" w:rsidRPr="00E44EBB" w:rsidRDefault="00D45D1F" w:rsidP="00D45D1F">
      <w:pPr>
        <w:pStyle w:val="Prrafodelista"/>
        <w:spacing w:line="360" w:lineRule="auto"/>
        <w:ind w:left="502" w:right="426"/>
        <w:jc w:val="both"/>
        <w:rPr>
          <w:rFonts w:ascii="Palatino Linotype" w:hAnsi="Palatino Linotype" w:cs="Arial"/>
        </w:rPr>
      </w:pPr>
      <w:r w:rsidRPr="00E44EBB">
        <w:rPr>
          <w:rFonts w:ascii="Palatino Linotype" w:hAnsi="Palatino Linotype" w:cs="Arial"/>
        </w:rPr>
        <w:t>(Énfasis añadido)</w:t>
      </w:r>
    </w:p>
    <w:p w14:paraId="08587809" w14:textId="77777777" w:rsidR="00D45D1F" w:rsidRPr="00E44EBB" w:rsidRDefault="00D45D1F" w:rsidP="00D45D1F">
      <w:pPr>
        <w:pStyle w:val="Prrafodelista"/>
        <w:spacing w:line="360" w:lineRule="auto"/>
        <w:ind w:left="0"/>
        <w:jc w:val="both"/>
        <w:rPr>
          <w:rFonts w:ascii="Palatino Linotype" w:eastAsia="MS Mincho" w:hAnsi="Palatino Linotype" w:cs="Arial"/>
        </w:rPr>
      </w:pPr>
    </w:p>
    <w:p w14:paraId="450196BC" w14:textId="77777777" w:rsidR="00D45D1F" w:rsidRPr="00E44EBB" w:rsidRDefault="00D45D1F" w:rsidP="00D45D1F">
      <w:pPr>
        <w:numPr>
          <w:ilvl w:val="0"/>
          <w:numId w:val="1"/>
        </w:numPr>
        <w:spacing w:line="360" w:lineRule="auto"/>
        <w:ind w:left="0" w:firstLine="0"/>
        <w:contextualSpacing/>
        <w:jc w:val="both"/>
        <w:rPr>
          <w:rFonts w:ascii="Palatino Linotype" w:eastAsia="MS Mincho" w:hAnsi="Palatino Linotype" w:cs="Arial"/>
        </w:rPr>
      </w:pPr>
      <w:r w:rsidRPr="00E44EBB">
        <w:rPr>
          <w:rFonts w:ascii="Palatino Linotype" w:eastAsia="MS Mincho" w:hAnsi="Palatino Linotype" w:cs="Arial"/>
        </w:rPr>
        <w:lastRenderedPageBreak/>
        <w:t xml:space="preserve">Así las cosas, al no pronunciarse respecto de las respuestas que allí se vertieron se </w:t>
      </w:r>
      <w:r w:rsidRPr="00E44EBB">
        <w:rPr>
          <w:rFonts w:ascii="Palatino Linotype" w:hAnsi="Palatino Linotype" w:cs="Arial"/>
        </w:rPr>
        <w:t>considera</w:t>
      </w:r>
      <w:r w:rsidRPr="00E44EBB">
        <w:rPr>
          <w:rFonts w:ascii="Palatino Linotype" w:eastAsia="MS Mincho" w:hAnsi="Palatino Linotype" w:cs="Arial"/>
        </w:rPr>
        <w:t xml:space="preserve"> que se encuentra conforme con ellas, pues se insiste su inconformidad radicó en </w:t>
      </w:r>
      <w:r w:rsidRPr="00E44EBB">
        <w:rPr>
          <w:rFonts w:ascii="Palatino Linotype" w:eastAsia="MS Mincho" w:hAnsi="Palatino Linotype" w:cs="Arial"/>
          <w:b/>
        </w:rPr>
        <w:t>la falta de pronunciamiento de todos los rubros</w:t>
      </w:r>
      <w:r w:rsidRPr="00E44EBB">
        <w:rPr>
          <w:rFonts w:ascii="Palatino Linotype" w:eastAsia="MS Mincho" w:hAnsi="Palatino Linotype" w:cs="Arial"/>
        </w:rPr>
        <w:t>.</w:t>
      </w:r>
    </w:p>
    <w:p w14:paraId="69007D3E" w14:textId="77777777" w:rsidR="00D45D1F" w:rsidRPr="00E44EBB" w:rsidRDefault="00D45D1F" w:rsidP="00D45D1F">
      <w:pPr>
        <w:spacing w:line="360" w:lineRule="auto"/>
        <w:contextualSpacing/>
        <w:jc w:val="both"/>
        <w:rPr>
          <w:rFonts w:ascii="Palatino Linotype" w:eastAsia="MS Mincho" w:hAnsi="Palatino Linotype" w:cs="Arial"/>
        </w:rPr>
      </w:pPr>
    </w:p>
    <w:p w14:paraId="52D19049" w14:textId="77777777" w:rsidR="00D45D1F" w:rsidRPr="00E44EBB" w:rsidRDefault="00D45D1F" w:rsidP="00D45D1F">
      <w:pPr>
        <w:numPr>
          <w:ilvl w:val="0"/>
          <w:numId w:val="1"/>
        </w:numPr>
        <w:spacing w:line="360" w:lineRule="auto"/>
        <w:ind w:left="0" w:firstLine="0"/>
        <w:contextualSpacing/>
        <w:jc w:val="both"/>
        <w:rPr>
          <w:rFonts w:ascii="Palatino Linotype" w:hAnsi="Palatino Linotype"/>
        </w:rPr>
      </w:pPr>
      <w:r w:rsidRPr="00E44EBB">
        <w:rPr>
          <w:rFonts w:ascii="Palatino Linotype" w:eastAsia="Palatino Linotype" w:hAnsi="Palatino Linotype" w:cs="Palatino Linotype"/>
          <w:color w:val="000000"/>
        </w:rPr>
        <w:t xml:space="preserve">Asimismo, no pasa inadvertido que este </w:t>
      </w:r>
      <w:r w:rsidRPr="00E44EBB">
        <w:rPr>
          <w:rFonts w:ascii="Palatino Linotype" w:eastAsia="MS Mincho" w:hAnsi="Palatino Linotype" w:cs="Arial"/>
        </w:rPr>
        <w:t>Instituto</w:t>
      </w:r>
      <w:r w:rsidRPr="00E44EBB">
        <w:rPr>
          <w:rFonts w:ascii="Palatino Linotype" w:eastAsia="Palatino Linotype" w:hAnsi="Palatino Linotype" w:cs="Palatino Linotype"/>
          <w:color w:val="000000"/>
        </w:rPr>
        <w:t xml:space="preserve"> no está facultado para dudar de la veracidad de la </w:t>
      </w:r>
      <w:r w:rsidRPr="00E44EBB">
        <w:rPr>
          <w:rFonts w:ascii="Palatino Linotype" w:eastAsia="MS Mincho" w:hAnsi="Palatino Linotype" w:cs="Arial"/>
        </w:rPr>
        <w:t>información</w:t>
      </w:r>
      <w:r w:rsidRPr="00E44EBB">
        <w:rPr>
          <w:rFonts w:ascii="Palatino Linotype" w:eastAsia="Palatino Linotype" w:hAnsi="Palatino Linotype" w:cs="Palatino Linotype"/>
          <w:color w:val="000000"/>
        </w:rPr>
        <w:t xml:space="preserve"> que le fue entregada al hoy </w:t>
      </w:r>
      <w:r w:rsidRPr="00E44EBB">
        <w:rPr>
          <w:rFonts w:ascii="Palatino Linotype" w:eastAsia="Palatino Linotype" w:hAnsi="Palatino Linotype" w:cs="Palatino Linotype"/>
          <w:b/>
          <w:color w:val="000000"/>
        </w:rPr>
        <w:t>RECURRENTE</w:t>
      </w:r>
      <w:r w:rsidRPr="00E44EBB">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E44EBB">
        <w:rPr>
          <w:rFonts w:ascii="Palatino Linotype" w:hAnsi="Palatino Linotype" w:cs="Arial"/>
        </w:rPr>
        <w:t xml:space="preserve">situación que se aleja de las atribuciones de este Instituto </w:t>
      </w:r>
      <w:r w:rsidRPr="00E44EBB">
        <w:rPr>
          <w:rFonts w:ascii="Palatino Linotype" w:hAnsi="Palatino Linotype"/>
          <w:i/>
          <w:color w:val="000000"/>
        </w:rPr>
        <w:t>máxime</w:t>
      </w:r>
      <w:r w:rsidRPr="00E44EB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C99156A" w14:textId="77777777" w:rsidR="0098151A" w:rsidRPr="00E44EBB" w:rsidRDefault="0098151A" w:rsidP="0098151A">
      <w:pPr>
        <w:pStyle w:val="Prrafodelista"/>
        <w:rPr>
          <w:rFonts w:ascii="Palatino Linotype" w:hAnsi="Palatino Linotype"/>
        </w:rPr>
      </w:pPr>
    </w:p>
    <w:p w14:paraId="27D755A2" w14:textId="77777777" w:rsidR="00D45D1F" w:rsidRPr="00E44EBB" w:rsidRDefault="00D45D1F" w:rsidP="00D45D1F">
      <w:pPr>
        <w:numPr>
          <w:ilvl w:val="0"/>
          <w:numId w:val="1"/>
        </w:numPr>
        <w:spacing w:line="360" w:lineRule="auto"/>
        <w:ind w:left="0" w:firstLine="0"/>
        <w:contextualSpacing/>
        <w:jc w:val="both"/>
        <w:rPr>
          <w:rFonts w:ascii="Palatino Linotype" w:hAnsi="Palatino Linotype"/>
        </w:rPr>
      </w:pPr>
      <w:r w:rsidRPr="00E44EBB">
        <w:rPr>
          <w:rFonts w:ascii="Palatino Linotype" w:eastAsia="Palatino Linotype" w:hAnsi="Palatino Linotype" w:cs="Palatino Linotype"/>
          <w:color w:val="000000"/>
        </w:rPr>
        <w:t>Sirviendo</w:t>
      </w:r>
      <w:r w:rsidRPr="00E44EBB">
        <w:rPr>
          <w:rFonts w:ascii="Palatino Linotype" w:hAnsi="Palatino Linotype"/>
        </w:rPr>
        <w:t xml:space="preserve"> de apoyo a lo anterior por analogía, el criterio 31-10 emitido por el ahora </w:t>
      </w:r>
      <w:r w:rsidRPr="00E44EBB">
        <w:rPr>
          <w:rFonts w:ascii="Palatino Linotype" w:hAnsi="Palatino Linotype"/>
          <w:color w:val="000000" w:themeColor="text1"/>
        </w:rPr>
        <w:t>Instituto</w:t>
      </w:r>
      <w:r w:rsidRPr="00E44EBB">
        <w:rPr>
          <w:rFonts w:ascii="Palatino Linotype" w:hAnsi="Palatino Linotype"/>
        </w:rPr>
        <w:t xml:space="preserve"> </w:t>
      </w:r>
      <w:r w:rsidRPr="00E44EBB">
        <w:rPr>
          <w:rFonts w:ascii="Palatino Linotype" w:eastAsia="Palatino Linotype" w:hAnsi="Palatino Linotype" w:cs="Palatino Linotype"/>
          <w:color w:val="000000"/>
        </w:rPr>
        <w:t>Nacional</w:t>
      </w:r>
      <w:r w:rsidRPr="00E44EBB">
        <w:rPr>
          <w:rFonts w:ascii="Palatino Linotype" w:hAnsi="Palatino Linotype"/>
        </w:rPr>
        <w:t xml:space="preserve"> de Transparencia, Acceso a la Información y Protección de Datos Personales, que a la letra dice:</w:t>
      </w:r>
    </w:p>
    <w:p w14:paraId="0AFCDE54" w14:textId="77777777" w:rsidR="00D45D1F" w:rsidRPr="00E44EBB" w:rsidRDefault="00D45D1F" w:rsidP="00D45D1F">
      <w:pPr>
        <w:pStyle w:val="Prrafodelista"/>
        <w:rPr>
          <w:rFonts w:ascii="Palatino Linotype" w:hAnsi="Palatino Linotype"/>
        </w:rPr>
      </w:pPr>
    </w:p>
    <w:p w14:paraId="21E9F204" w14:textId="77777777" w:rsidR="00D45D1F" w:rsidRPr="00E44EBB" w:rsidRDefault="00D45D1F" w:rsidP="00D45D1F">
      <w:pPr>
        <w:pStyle w:val="Default"/>
        <w:spacing w:line="360" w:lineRule="auto"/>
        <w:ind w:left="851" w:right="850"/>
        <w:jc w:val="both"/>
        <w:rPr>
          <w:rFonts w:ascii="Palatino Linotype" w:hAnsi="Palatino Linotype"/>
          <w:i/>
        </w:rPr>
      </w:pPr>
      <w:r w:rsidRPr="00E44EBB">
        <w:rPr>
          <w:rFonts w:ascii="Palatino Linotype" w:hAnsi="Palatino Linotype"/>
          <w:i/>
        </w:rPr>
        <w:t xml:space="preserve">“El Instituto Federal de Acceso a la Información y Protección de Datos </w:t>
      </w:r>
      <w:r w:rsidRPr="00E44EBB">
        <w:rPr>
          <w:rFonts w:ascii="Palatino Linotype" w:hAnsi="Palatino Linotype"/>
          <w:b/>
          <w:i/>
        </w:rPr>
        <w:t>no cuenta con facultades para pronunciarse respecto de la veracidad de los documentos proporcionados por los sujetos obligados.</w:t>
      </w:r>
      <w:r w:rsidRPr="00E44EB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E44EBB">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6F65175" w14:textId="77777777" w:rsidR="00D45D1F" w:rsidRPr="00E44EBB" w:rsidRDefault="00D45D1F" w:rsidP="00D45D1F">
      <w:pPr>
        <w:pStyle w:val="Default"/>
        <w:spacing w:line="360" w:lineRule="auto"/>
        <w:ind w:left="851" w:right="850"/>
        <w:jc w:val="both"/>
        <w:rPr>
          <w:rFonts w:ascii="Palatino Linotype" w:hAnsi="Palatino Linotype"/>
          <w:i/>
        </w:rPr>
      </w:pPr>
    </w:p>
    <w:p w14:paraId="529FAC5A" w14:textId="77777777" w:rsidR="00D45D1F" w:rsidRPr="00E44EBB" w:rsidRDefault="00D45D1F" w:rsidP="00D45D1F">
      <w:pPr>
        <w:numPr>
          <w:ilvl w:val="0"/>
          <w:numId w:val="1"/>
        </w:numPr>
        <w:spacing w:line="360" w:lineRule="auto"/>
        <w:ind w:left="0" w:firstLine="0"/>
        <w:contextualSpacing/>
        <w:jc w:val="both"/>
        <w:rPr>
          <w:rFonts w:ascii="Palatino Linotype" w:hAnsi="Palatino Linotype"/>
          <w:i/>
        </w:rPr>
      </w:pPr>
      <w:r w:rsidRPr="00E44EBB">
        <w:rPr>
          <w:rFonts w:ascii="Palatino Linotype" w:hAnsi="Palatino Linotype" w:cs="Arial"/>
        </w:rPr>
        <w:t>Así como lo dispuesto por</w:t>
      </w:r>
      <w:r w:rsidRPr="00E44EBB">
        <w:rPr>
          <w:rFonts w:ascii="Palatino Linotype" w:hAnsi="Palatino Linotype"/>
        </w:rPr>
        <w:t xml:space="preserve"> la </w:t>
      </w:r>
      <w:r w:rsidRPr="00E44EBB">
        <w:rPr>
          <w:rFonts w:ascii="Palatino Linotype" w:hAnsi="Palatino Linotype"/>
          <w:b/>
        </w:rPr>
        <w:t xml:space="preserve">Ley de Transparencia y Acceso a la Información Pública del </w:t>
      </w:r>
      <w:r w:rsidRPr="00E44EBB">
        <w:rPr>
          <w:rFonts w:ascii="Palatino Linotype" w:hAnsi="Palatino Linotype" w:cs="Arial"/>
        </w:rPr>
        <w:t>Estado</w:t>
      </w:r>
      <w:r w:rsidRPr="00E44EBB">
        <w:rPr>
          <w:rFonts w:ascii="Palatino Linotype" w:hAnsi="Palatino Linotype"/>
          <w:b/>
        </w:rPr>
        <w:t xml:space="preserve"> de México y Municipios</w:t>
      </w:r>
      <w:r w:rsidRPr="00E44EB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2A3D109" w14:textId="77777777" w:rsidR="00D45D1F" w:rsidRPr="00E44EBB" w:rsidRDefault="00D45D1F" w:rsidP="00D45D1F">
      <w:pPr>
        <w:pStyle w:val="Prrafodelista"/>
        <w:spacing w:line="360" w:lineRule="auto"/>
        <w:ind w:left="0"/>
        <w:jc w:val="both"/>
        <w:rPr>
          <w:rFonts w:ascii="Palatino Linotype" w:hAnsi="Palatino Linotype"/>
          <w:i/>
        </w:rPr>
      </w:pPr>
    </w:p>
    <w:p w14:paraId="71972606" w14:textId="77777777" w:rsidR="00D45D1F" w:rsidRPr="00E44EBB" w:rsidRDefault="00D45D1F" w:rsidP="00D45D1F">
      <w:pPr>
        <w:pStyle w:val="Prrafodelista"/>
        <w:spacing w:line="360" w:lineRule="auto"/>
        <w:ind w:left="567" w:right="680"/>
        <w:jc w:val="both"/>
        <w:rPr>
          <w:rFonts w:ascii="Palatino Linotype" w:hAnsi="Palatino Linotype" w:cs="Arial"/>
          <w:b/>
          <w:i/>
        </w:rPr>
      </w:pPr>
      <w:r w:rsidRPr="00E44EB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44EB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4E9AB9A0" w14:textId="77777777" w:rsidR="00D45D1F" w:rsidRPr="00E44EBB" w:rsidRDefault="00D45D1F" w:rsidP="00D45D1F">
      <w:pPr>
        <w:spacing w:line="360" w:lineRule="auto"/>
        <w:ind w:right="902"/>
        <w:jc w:val="both"/>
        <w:rPr>
          <w:rFonts w:ascii="Palatino Linotype" w:hAnsi="Palatino Linotype" w:cs="Arial"/>
          <w:b/>
        </w:rPr>
      </w:pPr>
    </w:p>
    <w:p w14:paraId="20D01C4C" w14:textId="77777777" w:rsidR="00D45D1F" w:rsidRPr="00E44EBB" w:rsidRDefault="00D45D1F" w:rsidP="0098151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E44EBB">
        <w:rPr>
          <w:rFonts w:ascii="Palatino Linotype" w:hAnsi="Palatino Linotype" w:cs="Arial"/>
        </w:rPr>
        <w:lastRenderedPageBreak/>
        <w:t>Numerales</w:t>
      </w:r>
      <w:r w:rsidRPr="00E44EBB">
        <w:rPr>
          <w:rFonts w:ascii="Palatino Linotype" w:hAnsi="Palatino Linotype" w:cs="Arial"/>
          <w:noProof/>
          <w:lang w:eastAsia="es-MX"/>
        </w:rPr>
        <w:t xml:space="preserve"> que compelen al </w:t>
      </w:r>
      <w:r w:rsidRPr="00E44EBB">
        <w:rPr>
          <w:rFonts w:ascii="Palatino Linotype" w:hAnsi="Palatino Linotype" w:cs="Arial"/>
          <w:b/>
          <w:noProof/>
          <w:lang w:eastAsia="es-MX"/>
        </w:rPr>
        <w:t>SUJETO OBLIGADO</w:t>
      </w:r>
      <w:r w:rsidRPr="00E44EBB">
        <w:rPr>
          <w:rFonts w:ascii="Palatino Linotype" w:hAnsi="Palatino Linotype" w:cs="Arial"/>
          <w:noProof/>
          <w:lang w:eastAsia="es-MX"/>
        </w:rPr>
        <w:t xml:space="preserve"> apegarse en todo momento a los </w:t>
      </w:r>
      <w:r w:rsidRPr="00E44EBB">
        <w:rPr>
          <w:rFonts w:ascii="Palatino Linotype" w:hAnsi="Palatino Linotype" w:cs="Arial"/>
        </w:rPr>
        <w:t>criterios</w:t>
      </w:r>
      <w:r w:rsidRPr="00E44EBB">
        <w:rPr>
          <w:rFonts w:ascii="Palatino Linotype" w:hAnsi="Palatino Linotype" w:cs="Arial"/>
          <w:noProof/>
          <w:lang w:eastAsia="es-MX"/>
        </w:rPr>
        <w:t xml:space="preserve"> ya expuestos, impidiendo a este Órgano Colegiado cuestionar la veracidad de la información;</w:t>
      </w:r>
      <w:r w:rsidRPr="00E44EBB">
        <w:rPr>
          <w:rFonts w:ascii="Palatino Linotype" w:eastAsia="Palatino Linotype" w:hAnsi="Palatino Linotype" w:cs="Palatino Linotype"/>
          <w:color w:val="000000"/>
        </w:rPr>
        <w:t xml:space="preserve"> luego entonces, se tienen por colmadas las solicitudes de información de mérito.</w:t>
      </w:r>
    </w:p>
    <w:p w14:paraId="6ADA5C09" w14:textId="77777777" w:rsidR="0098151A" w:rsidRPr="00E44EBB" w:rsidRDefault="0098151A" w:rsidP="0098151A">
      <w:pPr>
        <w:spacing w:line="360" w:lineRule="auto"/>
        <w:contextualSpacing/>
        <w:jc w:val="both"/>
        <w:rPr>
          <w:rFonts w:ascii="Palatino Linotype" w:eastAsia="Palatino Linotype" w:hAnsi="Palatino Linotype" w:cs="Palatino Linotype"/>
          <w:color w:val="000000"/>
        </w:rPr>
      </w:pPr>
    </w:p>
    <w:p w14:paraId="5609A999" w14:textId="77777777" w:rsidR="0098151A" w:rsidRPr="00E44EBB" w:rsidRDefault="0098151A" w:rsidP="0098151A">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44EBB">
        <w:rPr>
          <w:rFonts w:ascii="Palatino Linotype" w:hAnsi="Palatino Linotype"/>
          <w:color w:val="000000" w:themeColor="text1"/>
        </w:rPr>
        <w:t xml:space="preserve">Por otro lado, se observa que algunas preguntas fueron formuladas como </w:t>
      </w:r>
      <w:r w:rsidRPr="00E44EBB">
        <w:rPr>
          <w:rFonts w:ascii="Palatino Linotype" w:hAnsi="Palatino Linotype"/>
          <w:b/>
          <w:color w:val="000000" w:themeColor="text1"/>
        </w:rPr>
        <w:t>preguntas cerradas</w:t>
      </w:r>
      <w:r w:rsidRPr="00E44EBB">
        <w:rPr>
          <w:rFonts w:ascii="Palatino Linotype" w:hAnsi="Palatino Linotype"/>
          <w:color w:val="000000" w:themeColor="text1"/>
        </w:rPr>
        <w:t>, que son aquellas en las que la respuesta es limitada por opciones simples, como en el caso concreto, un sí o un no, sin requerir la justificación de la respuesta, de ahí que se hayan vertido ese tipo de respuestas derivado del planteamiento de las mismas.</w:t>
      </w:r>
    </w:p>
    <w:p w14:paraId="4BBC34D0" w14:textId="77777777" w:rsidR="00B23607" w:rsidRPr="00E44EBB" w:rsidRDefault="00B23607" w:rsidP="00B23607">
      <w:pPr>
        <w:pStyle w:val="Prrafodelista"/>
        <w:rPr>
          <w:rFonts w:ascii="Palatino Linotype" w:hAnsi="Palatino Linotype"/>
          <w:color w:val="000000" w:themeColor="text1"/>
        </w:rPr>
      </w:pPr>
    </w:p>
    <w:p w14:paraId="0E42EE6D" w14:textId="77777777" w:rsidR="00B23607" w:rsidRPr="00E44EBB" w:rsidRDefault="00B23607" w:rsidP="00B23607">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44EBB">
        <w:rPr>
          <w:rFonts w:ascii="Palatino Linotype" w:hAnsi="Palatino Linotype"/>
          <w:color w:val="000000" w:themeColor="text1"/>
        </w:rPr>
        <w:t xml:space="preserve">Como lo fue la pregunta número 7, </w:t>
      </w:r>
      <w:r w:rsidRPr="00E44EBB">
        <w:rPr>
          <w:rFonts w:ascii="Palatino Linotype" w:hAnsi="Palatino Linotype"/>
          <w:i/>
          <w:color w:val="000000" w:themeColor="text1"/>
        </w:rPr>
        <w:t>¿Facilita el municipio el acceso a las instancias de procuración de justicia federal y estatal?</w:t>
      </w:r>
      <w:r w:rsidRPr="00E44EBB">
        <w:rPr>
          <w:rFonts w:ascii="Palatino Linotype" w:hAnsi="Palatino Linotype"/>
          <w:color w:val="000000" w:themeColor="text1"/>
        </w:rPr>
        <w:t xml:space="preserve">, misma que fuera combatida y que se aprecia fue contestada por el </w:t>
      </w:r>
      <w:r w:rsidRPr="00E44EBB">
        <w:rPr>
          <w:rFonts w:ascii="Palatino Linotype" w:hAnsi="Palatino Linotype"/>
          <w:b/>
          <w:color w:val="000000" w:themeColor="text1"/>
        </w:rPr>
        <w:t>SUJETO OBLIGADO</w:t>
      </w:r>
      <w:r w:rsidRPr="00E44EBB">
        <w:rPr>
          <w:rFonts w:ascii="Palatino Linotype" w:hAnsi="Palatino Linotype"/>
          <w:color w:val="000000" w:themeColor="text1"/>
        </w:rPr>
        <w:t xml:space="preserve"> mediante un sí, y que, al ya ser del conocimiento del hoy </w:t>
      </w:r>
      <w:r w:rsidRPr="00E44EBB">
        <w:rPr>
          <w:rFonts w:ascii="Palatino Linotype" w:hAnsi="Palatino Linotype"/>
          <w:b/>
          <w:color w:val="000000" w:themeColor="text1"/>
        </w:rPr>
        <w:t>RECURRENTE</w:t>
      </w:r>
      <w:r w:rsidRPr="00E44EBB">
        <w:rPr>
          <w:rFonts w:ascii="Palatino Linotype" w:hAnsi="Palatino Linotype"/>
          <w:color w:val="000000" w:themeColor="text1"/>
        </w:rPr>
        <w:t xml:space="preserve"> vía informe justificado, se modifica la falta de respuesta en ese rubro teniéndola por colmada.</w:t>
      </w:r>
    </w:p>
    <w:p w14:paraId="38C17D6D" w14:textId="77777777" w:rsidR="0098151A" w:rsidRPr="00E44EBB" w:rsidRDefault="0098151A" w:rsidP="0098151A">
      <w:pPr>
        <w:pStyle w:val="Prrafodelista"/>
        <w:rPr>
          <w:rFonts w:ascii="Palatino Linotype" w:hAnsi="Palatino Linotype"/>
          <w:color w:val="000000" w:themeColor="text1"/>
        </w:rPr>
      </w:pPr>
    </w:p>
    <w:p w14:paraId="71F5906B" w14:textId="77777777" w:rsidR="0098151A" w:rsidRPr="00E44EBB" w:rsidRDefault="0098151A" w:rsidP="0098151A">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44EBB">
        <w:rPr>
          <w:rFonts w:ascii="Palatino Linotype" w:hAnsi="Palatino Linotype"/>
          <w:color w:val="000000" w:themeColor="text1"/>
        </w:rPr>
        <w:t>En esa tesitura es de señalar, que varias de las solicitudes no constituyen un ejercicio de derecho de acceso a la información</w:t>
      </w:r>
      <w:r w:rsidR="005F28B3" w:rsidRPr="00E44EBB">
        <w:rPr>
          <w:rFonts w:ascii="Palatino Linotype" w:hAnsi="Palatino Linotype"/>
          <w:color w:val="000000" w:themeColor="text1"/>
        </w:rPr>
        <w:t>, sino que al tratarse, como tiene a bien referir el propio solicitante, a “preguntas”, se advierte que corresponden al ejercicio del derecho de petición, no así –se insiste– al derecho de acceso a la información.</w:t>
      </w:r>
    </w:p>
    <w:p w14:paraId="74B24032" w14:textId="77777777" w:rsidR="005F28B3" w:rsidRPr="00E44EBB" w:rsidRDefault="005F28B3" w:rsidP="005F28B3">
      <w:pPr>
        <w:pStyle w:val="Prrafodelista"/>
        <w:rPr>
          <w:rFonts w:ascii="Palatino Linotype" w:hAnsi="Palatino Linotype"/>
          <w:color w:val="000000" w:themeColor="text1"/>
        </w:rPr>
      </w:pPr>
    </w:p>
    <w:p w14:paraId="7555AA95" w14:textId="77777777" w:rsidR="005F28B3" w:rsidRPr="00E44EBB" w:rsidRDefault="005F28B3" w:rsidP="005F28B3">
      <w:pPr>
        <w:pStyle w:val="Prrafodelista"/>
        <w:numPr>
          <w:ilvl w:val="0"/>
          <w:numId w:val="1"/>
        </w:numPr>
        <w:tabs>
          <w:tab w:val="left" w:pos="426"/>
        </w:tabs>
        <w:spacing w:line="360" w:lineRule="auto"/>
        <w:ind w:left="0" w:right="51" w:firstLine="0"/>
        <w:jc w:val="both"/>
        <w:rPr>
          <w:rFonts w:ascii="Palatino Linotype" w:hAnsi="Palatino Linotype" w:cs="Arial"/>
          <w:color w:val="000000" w:themeColor="text1"/>
        </w:rPr>
      </w:pPr>
      <w:r w:rsidRPr="00E44EBB">
        <w:rPr>
          <w:rFonts w:ascii="Palatino Linotype" w:hAnsi="Palatino Linotype"/>
          <w:color w:val="000000"/>
        </w:rPr>
        <w:t xml:space="preserve">En ese sentido es dable exponer que </w:t>
      </w:r>
      <w:r w:rsidRPr="00E44EBB">
        <w:rPr>
          <w:rFonts w:ascii="Palatino Linotype" w:hAnsi="Palatino Linotype"/>
        </w:rPr>
        <w:t>el derecho de acceso a la información, es un derecho</w:t>
      </w:r>
      <w:r w:rsidRPr="00E44EBB">
        <w:rPr>
          <w:rFonts w:ascii="Palatino Linotype" w:hAnsi="Palatino Linotype"/>
          <w:u w:val="single"/>
        </w:rPr>
        <w:t xml:space="preserve"> </w:t>
      </w:r>
      <w:r w:rsidRPr="00E44EBB">
        <w:rPr>
          <w:rFonts w:ascii="Palatino Linotype" w:hAnsi="Palatino Linotype"/>
          <w:color w:val="000000" w:themeColor="text1"/>
        </w:rPr>
        <w:t>que</w:t>
      </w:r>
      <w:r w:rsidRPr="00E44EBB">
        <w:rPr>
          <w:rFonts w:ascii="Palatino Linotype" w:hAnsi="Palatino Linotype"/>
          <w:u w:val="single"/>
        </w:rPr>
        <w:t xml:space="preserve"> versa </w:t>
      </w:r>
      <w:r w:rsidRPr="00E44EBB">
        <w:rPr>
          <w:rFonts w:ascii="Palatino Linotype" w:hAnsi="Palatino Linotype"/>
          <w:color w:val="000000" w:themeColor="text1"/>
          <w:u w:val="single"/>
        </w:rPr>
        <w:t>sobre</w:t>
      </w:r>
      <w:r w:rsidRPr="00E44EBB">
        <w:rPr>
          <w:rFonts w:ascii="Palatino Linotype" w:hAnsi="Palatino Linotype"/>
          <w:u w:val="single"/>
        </w:rPr>
        <w:t xml:space="preserve"> documentos, por lo que realizar preguntas, dudas o </w:t>
      </w:r>
      <w:r w:rsidRPr="00E44EBB">
        <w:rPr>
          <w:rFonts w:ascii="Palatino Linotype" w:hAnsi="Palatino Linotype"/>
          <w:u w:val="single"/>
        </w:rPr>
        <w:lastRenderedPageBreak/>
        <w:t>cuestionamientos</w:t>
      </w:r>
      <w:r w:rsidRPr="00E44EBB">
        <w:rPr>
          <w:rFonts w:ascii="Palatino Linotype" w:hAnsi="Palatino Linotype"/>
        </w:rPr>
        <w:t xml:space="preserve">, ciertamente </w:t>
      </w:r>
      <w:r w:rsidRPr="00E44EBB">
        <w:rPr>
          <w:rFonts w:ascii="Palatino Linotype" w:hAnsi="Palatino Linotype" w:cs="Arial"/>
          <w:color w:val="000000" w:themeColor="text1"/>
        </w:rPr>
        <w:t>debe entenderse por derecho de petición y no por derecho de acceso a la información pública.</w:t>
      </w:r>
    </w:p>
    <w:p w14:paraId="727E1009" w14:textId="77777777" w:rsidR="005F28B3" w:rsidRPr="00E44EBB" w:rsidRDefault="005F28B3" w:rsidP="005F28B3">
      <w:pPr>
        <w:pStyle w:val="Prrafodelista"/>
        <w:rPr>
          <w:rFonts w:ascii="Palatino Linotype" w:hAnsi="Palatino Linotype" w:cs="Arial"/>
          <w:color w:val="000000" w:themeColor="text1"/>
        </w:rPr>
      </w:pPr>
    </w:p>
    <w:p w14:paraId="693A177D" w14:textId="77777777" w:rsidR="005F28B3" w:rsidRPr="00E44EBB" w:rsidRDefault="005F28B3" w:rsidP="005F28B3">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E44EBB">
        <w:rPr>
          <w:rFonts w:ascii="Palatino Linotype" w:hAnsi="Palatino Linotype"/>
        </w:rPr>
        <w:t>Por</w:t>
      </w:r>
      <w:r w:rsidRPr="00E44EBB">
        <w:rPr>
          <w:rFonts w:ascii="Palatino Linotype" w:hAnsi="Palatino Linotype" w:cs="Arial"/>
          <w:color w:val="000000" w:themeColor="text1"/>
        </w:rPr>
        <w:t xml:space="preserve"> lo que respecta a la definición de derecho de petición, el Maestro Ignacio Burgoa </w:t>
      </w:r>
      <w:r w:rsidRPr="00E44EBB">
        <w:rPr>
          <w:rFonts w:ascii="Palatino Linotype" w:hAnsi="Palatino Linotype"/>
          <w:color w:val="000000"/>
        </w:rPr>
        <w:t>Orihuela</w:t>
      </w:r>
      <w:r w:rsidRPr="00E44EBB">
        <w:rPr>
          <w:rFonts w:ascii="Palatino Linotype" w:hAnsi="Palatino Linotype" w:cs="Arial"/>
          <w:color w:val="000000" w:themeColor="text1"/>
        </w:rPr>
        <w:t xml:space="preserve"> refiere: “…</w:t>
      </w:r>
      <w:r w:rsidRPr="00E44EBB">
        <w:rPr>
          <w:rFonts w:ascii="Palatino Linotype" w:hAnsi="Palatino Linotype" w:cs="Arial"/>
          <w:i/>
          <w:color w:val="000000" w:themeColor="text1"/>
        </w:rPr>
        <w:t xml:space="preserve">es un Derecho Público subjetivo individual de la Garantía </w:t>
      </w:r>
      <w:r w:rsidRPr="00E44EBB">
        <w:rPr>
          <w:rFonts w:ascii="Palatino Linotype" w:hAnsi="Palatino Linotype"/>
          <w:color w:val="000000"/>
        </w:rPr>
        <w:t>Respectiva</w:t>
      </w:r>
      <w:r w:rsidRPr="00E44EBB">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44EBB">
        <w:rPr>
          <w:rStyle w:val="Refdenotaalpie"/>
          <w:rFonts w:ascii="Palatino Linotype" w:hAnsi="Palatino Linotype"/>
          <w:i/>
          <w:color w:val="000000" w:themeColor="text1"/>
        </w:rPr>
        <w:t xml:space="preserve"> </w:t>
      </w:r>
      <w:r w:rsidRPr="00E44EBB">
        <w:rPr>
          <w:rStyle w:val="Refdenotaalpie"/>
          <w:rFonts w:ascii="Palatino Linotype" w:hAnsi="Palatino Linotype"/>
          <w:i/>
          <w:color w:val="000000" w:themeColor="text1"/>
        </w:rPr>
        <w:footnoteReference w:id="5"/>
      </w:r>
      <w:r w:rsidRPr="00E44EBB">
        <w:rPr>
          <w:rFonts w:ascii="Palatino Linotype" w:hAnsi="Palatino Linotype"/>
          <w:i/>
          <w:color w:val="000000" w:themeColor="text1"/>
        </w:rPr>
        <w:t>“</w:t>
      </w:r>
      <w:r w:rsidRPr="00E44EBB">
        <w:rPr>
          <w:rFonts w:ascii="Palatino Linotype" w:hAnsi="Palatino Linotype" w:cs="Arial"/>
          <w:i/>
          <w:color w:val="000000" w:themeColor="text1"/>
        </w:rPr>
        <w:t xml:space="preserve"> (Sic)</w:t>
      </w:r>
    </w:p>
    <w:p w14:paraId="74A3F7BD" w14:textId="77777777" w:rsidR="005F28B3" w:rsidRPr="00E44EBB" w:rsidRDefault="005F28B3" w:rsidP="005F28B3">
      <w:pPr>
        <w:pStyle w:val="Prrafodelista"/>
        <w:rPr>
          <w:rFonts w:ascii="Palatino Linotype" w:hAnsi="Palatino Linotype" w:cs="Arial"/>
          <w:i/>
          <w:color w:val="000000" w:themeColor="text1"/>
        </w:rPr>
      </w:pPr>
    </w:p>
    <w:p w14:paraId="51640BFD"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E44EBB">
        <w:rPr>
          <w:rFonts w:ascii="Palatino Linotype" w:hAnsi="Palatino Linotype" w:cs="Arial"/>
          <w:color w:val="000000" w:themeColor="text1"/>
        </w:rPr>
        <w:t xml:space="preserve">Por </w:t>
      </w:r>
      <w:r w:rsidRPr="00E44EBB">
        <w:rPr>
          <w:rFonts w:ascii="Palatino Linotype" w:hAnsi="Palatino Linotype"/>
        </w:rPr>
        <w:t>su</w:t>
      </w:r>
      <w:r w:rsidRPr="00E44EBB">
        <w:rPr>
          <w:rFonts w:ascii="Palatino Linotype" w:hAnsi="Palatino Linotype" w:cs="Arial"/>
          <w:color w:val="000000" w:themeColor="text1"/>
        </w:rPr>
        <w:t xml:space="preserve"> parte, </w:t>
      </w:r>
      <w:r w:rsidRPr="00E44EBB">
        <w:rPr>
          <w:rFonts w:ascii="Palatino Linotype" w:hAnsi="Palatino Linotype"/>
        </w:rPr>
        <w:t>David</w:t>
      </w:r>
      <w:r w:rsidRPr="00E44EBB">
        <w:rPr>
          <w:rFonts w:ascii="Palatino Linotype" w:hAnsi="Palatino Linotype" w:cs="Arial"/>
          <w:color w:val="000000" w:themeColor="text1"/>
        </w:rPr>
        <w:t xml:space="preserve"> Cienfuegos Salgado, concibe al derecho de petición como </w:t>
      </w:r>
      <w:r w:rsidRPr="00E44EBB">
        <w:rPr>
          <w:rFonts w:ascii="Palatino Linotype" w:hAnsi="Palatino Linotype" w:cs="Arial"/>
          <w:i/>
          <w:color w:val="000000" w:themeColor="text1"/>
        </w:rPr>
        <w:t xml:space="preserve">“el </w:t>
      </w:r>
      <w:r w:rsidRPr="00E44EBB">
        <w:rPr>
          <w:rFonts w:ascii="Palatino Linotype" w:hAnsi="Palatino Linotype"/>
        </w:rPr>
        <w:t>derecho</w:t>
      </w:r>
      <w:r w:rsidRPr="00E44EBB">
        <w:rPr>
          <w:rFonts w:ascii="Palatino Linotype" w:hAnsi="Palatino Linotype" w:cs="Arial"/>
          <w:i/>
          <w:color w:val="000000" w:themeColor="text1"/>
        </w:rPr>
        <w:t xml:space="preserve"> de toda persona a ser escuchado por quienes ejercen el poder público.</w:t>
      </w:r>
      <w:r w:rsidRPr="00E44EBB">
        <w:rPr>
          <w:rStyle w:val="Refdenotaalpie"/>
          <w:rFonts w:ascii="Palatino Linotype" w:hAnsi="Palatino Linotype"/>
          <w:i/>
          <w:color w:val="000000" w:themeColor="text1"/>
        </w:rPr>
        <w:t xml:space="preserve"> </w:t>
      </w:r>
      <w:r w:rsidRPr="00E44EBB">
        <w:rPr>
          <w:rStyle w:val="Refdenotaalpie"/>
          <w:rFonts w:ascii="Palatino Linotype" w:hAnsi="Palatino Linotype"/>
          <w:i/>
          <w:color w:val="000000" w:themeColor="text1"/>
        </w:rPr>
        <w:footnoteReference w:id="6"/>
      </w:r>
      <w:r w:rsidRPr="00E44EBB">
        <w:rPr>
          <w:rFonts w:ascii="Palatino Linotype" w:hAnsi="Palatino Linotype" w:cs="Arial"/>
          <w:i/>
          <w:color w:val="000000" w:themeColor="text1"/>
        </w:rPr>
        <w:t xml:space="preserve">” </w:t>
      </w:r>
    </w:p>
    <w:p w14:paraId="062CCC58" w14:textId="77777777" w:rsidR="005F28B3" w:rsidRPr="00E44EBB" w:rsidRDefault="005F28B3" w:rsidP="005F28B3">
      <w:pPr>
        <w:pStyle w:val="Prrafodelista"/>
        <w:rPr>
          <w:rFonts w:ascii="Palatino Linotype" w:hAnsi="Palatino Linotype" w:cs="Arial"/>
          <w:i/>
          <w:color w:val="000000" w:themeColor="text1"/>
        </w:rPr>
      </w:pPr>
    </w:p>
    <w:p w14:paraId="7FA800DD"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E44EBB">
        <w:rPr>
          <w:rFonts w:ascii="Palatino Linotype" w:hAnsi="Palatino Linotype" w:cs="Arial"/>
          <w:color w:val="000000" w:themeColor="text1"/>
        </w:rPr>
        <w:t xml:space="preserve">A este respecto, y </w:t>
      </w:r>
      <w:r w:rsidRPr="00E44EBB">
        <w:rPr>
          <w:rFonts w:ascii="Palatino Linotype" w:hAnsi="Palatino Linotype" w:cs="Arial"/>
          <w:b/>
          <w:color w:val="000000" w:themeColor="text1"/>
        </w:rPr>
        <w:t>PARA DIFERENCIAR</w:t>
      </w:r>
      <w:r w:rsidRPr="00E44EBB">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E44EBB">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44EBB">
        <w:rPr>
          <w:rStyle w:val="Refdenotaalpie"/>
          <w:rFonts w:ascii="Palatino Linotype" w:hAnsi="Palatino Linotype"/>
          <w:i/>
          <w:color w:val="000000" w:themeColor="text1"/>
        </w:rPr>
        <w:t xml:space="preserve"> </w:t>
      </w:r>
      <w:r w:rsidRPr="00E44EBB">
        <w:rPr>
          <w:rStyle w:val="Refdenotaalpie"/>
          <w:rFonts w:ascii="Palatino Linotype" w:hAnsi="Palatino Linotype"/>
          <w:i/>
          <w:color w:val="000000" w:themeColor="text1"/>
        </w:rPr>
        <w:footnoteReference w:id="7"/>
      </w:r>
      <w:r w:rsidRPr="00E44EBB">
        <w:rPr>
          <w:rFonts w:ascii="Palatino Linotype" w:hAnsi="Palatino Linotype" w:cs="Arial"/>
          <w:i/>
          <w:color w:val="000000" w:themeColor="text1"/>
        </w:rPr>
        <w:t xml:space="preserve">“(Sic) </w:t>
      </w:r>
    </w:p>
    <w:p w14:paraId="6B3627A0" w14:textId="77777777" w:rsidR="005F28B3" w:rsidRPr="00E44EBB" w:rsidRDefault="005F28B3" w:rsidP="005F28B3">
      <w:pPr>
        <w:pStyle w:val="Prrafodelista"/>
        <w:rPr>
          <w:rFonts w:ascii="Palatino Linotype" w:hAnsi="Palatino Linotype" w:cs="Arial"/>
          <w:i/>
          <w:color w:val="000000" w:themeColor="text1"/>
        </w:rPr>
      </w:pPr>
    </w:p>
    <w:p w14:paraId="179B2362"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E44EBB">
        <w:rPr>
          <w:rFonts w:ascii="Palatino Linotype" w:hAnsi="Palatino Linotype" w:cs="Arial"/>
          <w:color w:val="000000" w:themeColor="text1"/>
        </w:rPr>
        <w:lastRenderedPageBreak/>
        <w:t>Además</w:t>
      </w:r>
      <w:r w:rsidRPr="00E44EBB">
        <w:rPr>
          <w:rFonts w:ascii="Palatino Linotype" w:hAnsi="Palatino Linotype" w:cs="Arial"/>
          <w:color w:val="000000" w:themeColor="text1"/>
          <w:lang w:eastAsia="es-MX"/>
        </w:rPr>
        <w:t xml:space="preserve">, el derecho a la información constituye una prerrogativa a acceder a </w:t>
      </w:r>
      <w:r w:rsidRPr="00E44EBB">
        <w:rPr>
          <w:rFonts w:ascii="Palatino Linotype" w:hAnsi="Palatino Linotype" w:cs="Arial"/>
          <w:color w:val="000000" w:themeColor="text1"/>
        </w:rPr>
        <w:t>documentación</w:t>
      </w:r>
      <w:r w:rsidRPr="00E44EBB">
        <w:rPr>
          <w:rFonts w:ascii="Palatino Linotype" w:hAnsi="Palatino Linotype" w:cs="Arial"/>
          <w:color w:val="000000" w:themeColor="text1"/>
          <w:lang w:eastAsia="es-MX"/>
        </w:rPr>
        <w:t xml:space="preserve"> en </w:t>
      </w:r>
      <w:r w:rsidRPr="00E44EBB">
        <w:rPr>
          <w:rFonts w:ascii="Palatino Linotype" w:hAnsi="Palatino Linotype" w:cs="Arial"/>
          <w:color w:val="000000" w:themeColor="text1"/>
        </w:rPr>
        <w:t>poder</w:t>
      </w:r>
      <w:r w:rsidRPr="00E44EBB">
        <w:rPr>
          <w:rFonts w:ascii="Palatino Linotype" w:hAnsi="Palatino Linotype" w:cs="Arial"/>
          <w:color w:val="000000" w:themeColor="text1"/>
          <w:lang w:eastAsia="es-MX"/>
        </w:rPr>
        <w:t xml:space="preserve"> de los Sujetos Obligados, </w:t>
      </w:r>
      <w:r w:rsidRPr="00E44EBB">
        <w:rPr>
          <w:rFonts w:ascii="Palatino Linotype" w:hAnsi="Palatino Linotype" w:cs="Arial"/>
          <w:color w:val="000000" w:themeColor="text1"/>
          <w:u w:val="single"/>
          <w:lang w:eastAsia="es-MX"/>
        </w:rPr>
        <w:t>no así a realizar cuestionamientos</w:t>
      </w:r>
      <w:r w:rsidRPr="00E44EBB">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E44EBB">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E44EBB">
        <w:rPr>
          <w:rStyle w:val="Refdenotaalpie"/>
          <w:rFonts w:ascii="Palatino Linotype" w:hAnsi="Palatino Linotype" w:cs="Arial"/>
          <w:i/>
          <w:color w:val="000000" w:themeColor="text1"/>
          <w:lang w:eastAsia="es-MX"/>
        </w:rPr>
        <w:footnoteReference w:id="8"/>
      </w:r>
    </w:p>
    <w:p w14:paraId="35A91CA0" w14:textId="77777777" w:rsidR="005F28B3" w:rsidRPr="00E44EBB" w:rsidRDefault="005F28B3" w:rsidP="005F28B3">
      <w:pPr>
        <w:pStyle w:val="Prrafodelista"/>
        <w:rPr>
          <w:rFonts w:ascii="Palatino Linotype" w:hAnsi="Palatino Linotype" w:cs="Arial"/>
          <w:i/>
          <w:color w:val="000000" w:themeColor="text1"/>
        </w:rPr>
      </w:pPr>
    </w:p>
    <w:p w14:paraId="33BBFE8B"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s="Arial"/>
          <w:color w:val="000000" w:themeColor="text1"/>
        </w:rPr>
      </w:pPr>
      <w:r w:rsidRPr="00E44EBB">
        <w:rPr>
          <w:rFonts w:ascii="Palatino Linotype" w:hAnsi="Palatino Linotype" w:cs="Arial"/>
          <w:color w:val="000000" w:themeColor="text1"/>
        </w:rPr>
        <w:t xml:space="preserve">Ahora bien, para entender los alcances de la información pública se considera </w:t>
      </w:r>
      <w:r w:rsidRPr="00E44EBB">
        <w:rPr>
          <w:rFonts w:ascii="Palatino Linotype" w:hAnsi="Palatino Linotype" w:cs="Arial"/>
          <w:color w:val="000000" w:themeColor="text1"/>
          <w:lang w:eastAsia="es-MX"/>
        </w:rPr>
        <w:t>importante</w:t>
      </w:r>
      <w:r w:rsidRPr="00E44EBB">
        <w:rPr>
          <w:rFonts w:ascii="Palatino Linotype" w:hAnsi="Palatino Linotype" w:cs="Arial"/>
          <w:color w:val="000000" w:themeColor="text1"/>
        </w:rPr>
        <w:t xml:space="preserve"> citar el criterio </w:t>
      </w:r>
      <w:r w:rsidRPr="00E44EBB">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44EBB">
        <w:rPr>
          <w:rFonts w:ascii="Palatino Linotype" w:hAnsi="Palatino Linotype" w:cs="Arial"/>
          <w:color w:val="000000" w:themeColor="text1"/>
        </w:rPr>
        <w:t>cuyo rubro y texto dispone:</w:t>
      </w:r>
    </w:p>
    <w:p w14:paraId="4E20DADC" w14:textId="77777777" w:rsidR="005F28B3" w:rsidRPr="00E44EBB" w:rsidRDefault="005F28B3" w:rsidP="005F28B3">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E44EBB">
        <w:rPr>
          <w:rFonts w:ascii="Palatino Linotype" w:hAnsi="Palatino Linotype" w:cs="Arial"/>
          <w:b/>
          <w:i/>
          <w:color w:val="000000" w:themeColor="text1"/>
        </w:rPr>
        <w:t>“CRITERIO 0002-11</w:t>
      </w:r>
    </w:p>
    <w:p w14:paraId="5D7904E2" w14:textId="77777777" w:rsidR="005F28B3" w:rsidRPr="00E44EBB" w:rsidRDefault="005F28B3" w:rsidP="005F28B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44EBB">
        <w:rPr>
          <w:rFonts w:ascii="Palatino Linotype" w:hAnsi="Palatino Linotype" w:cs="Arial"/>
          <w:b/>
          <w:i/>
          <w:color w:val="000000" w:themeColor="text1"/>
        </w:rPr>
        <w:t xml:space="preserve">INFORMACIÓN PÚBLICA, CONCEPTO DE, EN MATERIA DE TRANSPARENCIA. INTERPRETACIÓN TEMÁTICA DE LOS ARTÍCULOS 2, FRACCIÓN </w:t>
      </w:r>
      <w:r w:rsidRPr="00E44EBB">
        <w:rPr>
          <w:rFonts w:ascii="Palatino Linotype" w:hAnsi="Palatino Linotype" w:cs="Arial"/>
          <w:b/>
          <w:bCs/>
          <w:i/>
          <w:color w:val="000000" w:themeColor="text1"/>
        </w:rPr>
        <w:t xml:space="preserve">V, XV, Y XVI, </w:t>
      </w:r>
      <w:r w:rsidRPr="00E44EBB">
        <w:rPr>
          <w:rFonts w:ascii="Palatino Linotype" w:hAnsi="Palatino Linotype" w:cs="Arial"/>
          <w:b/>
          <w:i/>
          <w:color w:val="000000" w:themeColor="text1"/>
        </w:rPr>
        <w:t>32, 4,11 Y 41.</w:t>
      </w:r>
      <w:r w:rsidRPr="00E44EBB">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44EBB">
        <w:rPr>
          <w:rFonts w:ascii="Palatino Linotype" w:hAnsi="Palatino Linotype" w:cs="Arial"/>
          <w:i/>
          <w:color w:val="000000" w:themeColor="text1"/>
        </w:rPr>
        <w:lastRenderedPageBreak/>
        <w:t>órganos u organismos públicos, en virtud del ejercicio de sus funciones de derecho público, sin importar su fuente, soporte o fecha de elaboración.</w:t>
      </w:r>
    </w:p>
    <w:p w14:paraId="06BD3F93" w14:textId="77777777" w:rsidR="005F28B3" w:rsidRPr="00E44EBB" w:rsidRDefault="005F28B3" w:rsidP="005F28B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44EBB">
        <w:rPr>
          <w:rFonts w:ascii="Palatino Linotype" w:hAnsi="Palatino Linotype" w:cs="Arial"/>
          <w:i/>
          <w:color w:val="000000" w:themeColor="text1"/>
        </w:rPr>
        <w:t>En consecuencia el acceso a la información se refiere a que se cumplan cualquiera de los siguientes tres supuestos:</w:t>
      </w:r>
    </w:p>
    <w:p w14:paraId="253CAC57" w14:textId="77777777" w:rsidR="005F28B3" w:rsidRPr="00E44EBB" w:rsidRDefault="005F28B3" w:rsidP="005F28B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44EBB">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23AC5974" w14:textId="77777777" w:rsidR="005F28B3" w:rsidRPr="00E44EBB" w:rsidRDefault="005F28B3" w:rsidP="005F28B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E44EBB">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25F0746F" w14:textId="77777777" w:rsidR="005F28B3" w:rsidRPr="00E44EBB" w:rsidRDefault="005F28B3" w:rsidP="005F28B3">
      <w:pPr>
        <w:autoSpaceDE w:val="0"/>
        <w:autoSpaceDN w:val="0"/>
        <w:adjustRightInd w:val="0"/>
        <w:spacing w:line="360" w:lineRule="auto"/>
        <w:ind w:left="567" w:right="567"/>
        <w:jc w:val="both"/>
        <w:rPr>
          <w:rFonts w:ascii="Palatino Linotype" w:hAnsi="Palatino Linotype" w:cs="Arial"/>
          <w:i/>
          <w:color w:val="000000" w:themeColor="text1"/>
        </w:rPr>
      </w:pPr>
      <w:r w:rsidRPr="00E44EBB">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14AF9022" w14:textId="77777777" w:rsidR="005F28B3" w:rsidRPr="00E44EBB" w:rsidRDefault="005F28B3" w:rsidP="005F28B3">
      <w:pPr>
        <w:autoSpaceDE w:val="0"/>
        <w:autoSpaceDN w:val="0"/>
        <w:adjustRightInd w:val="0"/>
        <w:spacing w:line="360" w:lineRule="auto"/>
        <w:ind w:left="567" w:right="567"/>
        <w:jc w:val="both"/>
        <w:rPr>
          <w:rFonts w:ascii="Palatino Linotype" w:hAnsi="Palatino Linotype" w:cs="Arial"/>
          <w:i/>
          <w:color w:val="000000" w:themeColor="text1"/>
        </w:rPr>
      </w:pPr>
    </w:p>
    <w:p w14:paraId="2E39189B"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44EBB">
        <w:rPr>
          <w:rFonts w:ascii="Palatino Linotype" w:hAnsi="Palatino Linotype" w:cs="Arial"/>
          <w:color w:val="000000" w:themeColor="text1"/>
        </w:rPr>
        <w:t xml:space="preserve">De </w:t>
      </w:r>
      <w:r w:rsidRPr="00E44EBB">
        <w:rPr>
          <w:rFonts w:ascii="Palatino Linotype" w:hAnsi="Palatino Linotype" w:cs="Arial"/>
          <w:color w:val="000000" w:themeColor="text1"/>
          <w:lang w:eastAsia="es-MX"/>
        </w:rPr>
        <w:t>lo</w:t>
      </w:r>
      <w:r w:rsidRPr="00E44EBB">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E44EBB">
        <w:rPr>
          <w:rFonts w:ascii="Palatino Linotype" w:hAnsi="Palatino Linotype" w:cs="Arial"/>
          <w:color w:val="000000" w:themeColor="text1"/>
          <w:lang w:eastAsia="es-MX"/>
        </w:rPr>
        <w:t xml:space="preserve">la pretensión del peticionario consiste generalmente en obligar a la autoridad responsable a que </w:t>
      </w:r>
      <w:r w:rsidRPr="00E44EBB">
        <w:rPr>
          <w:rFonts w:ascii="Palatino Linotype" w:hAnsi="Palatino Linotype" w:cs="Arial"/>
          <w:b/>
          <w:color w:val="000000" w:themeColor="text1"/>
          <w:u w:val="single"/>
          <w:lang w:eastAsia="es-MX"/>
        </w:rPr>
        <w:t>actúe en el sentido de contestar lo solicitado</w:t>
      </w:r>
      <w:r w:rsidRPr="00E44EBB">
        <w:rPr>
          <w:rFonts w:ascii="Palatino Linotype" w:hAnsi="Palatino Linotype" w:cs="Arial"/>
          <w:color w:val="000000" w:themeColor="text1"/>
          <w:lang w:eastAsia="es-MX"/>
        </w:rPr>
        <w:t xml:space="preserve">; mientras que en el </w:t>
      </w:r>
      <w:r w:rsidRPr="00E44EBB">
        <w:rPr>
          <w:rFonts w:ascii="Palatino Linotype" w:hAnsi="Palatino Linotype" w:cs="Arial"/>
          <w:bCs/>
          <w:color w:val="000000" w:themeColor="text1"/>
          <w:lang w:eastAsia="es-CO"/>
        </w:rPr>
        <w:t>segundo supuesto, la petición se encamina primordialmente a</w:t>
      </w:r>
      <w:r w:rsidRPr="00E44EBB">
        <w:rPr>
          <w:rFonts w:ascii="Palatino Linotype" w:hAnsi="Palatino Linotype" w:cs="Arial"/>
          <w:color w:val="000000" w:themeColor="text1"/>
        </w:rPr>
        <w:t xml:space="preserve"> permitir el </w:t>
      </w:r>
      <w:r w:rsidRPr="00E44EBB">
        <w:rPr>
          <w:rFonts w:ascii="Palatino Linotype" w:hAnsi="Palatino Linotype" w:cs="Arial"/>
          <w:color w:val="000000" w:themeColor="text1"/>
          <w:lang w:eastAsia="es-CO"/>
        </w:rPr>
        <w:t xml:space="preserve">acceso a datos, registros y todo tipo de información pública </w:t>
      </w:r>
      <w:r w:rsidRPr="00E44EBB">
        <w:rPr>
          <w:rFonts w:ascii="Palatino Linotype" w:hAnsi="Palatino Linotype" w:cs="Arial"/>
          <w:b/>
          <w:color w:val="000000" w:themeColor="text1"/>
          <w:u w:val="single"/>
          <w:lang w:eastAsia="es-CO"/>
        </w:rPr>
        <w:t>que conste en documentos</w:t>
      </w:r>
      <w:r w:rsidRPr="00E44EBB">
        <w:rPr>
          <w:rFonts w:ascii="Palatino Linotype" w:hAnsi="Palatino Linotype" w:cs="Arial"/>
          <w:color w:val="000000" w:themeColor="text1"/>
          <w:lang w:eastAsia="es-CO"/>
        </w:rPr>
        <w:t xml:space="preserve">, sea generada o se encuentre en posesión de </w:t>
      </w:r>
      <w:r w:rsidRPr="00E44EBB">
        <w:rPr>
          <w:rFonts w:ascii="Palatino Linotype" w:hAnsi="Palatino Linotype" w:cs="Arial"/>
          <w:color w:val="000000" w:themeColor="text1"/>
        </w:rPr>
        <w:t>la autoridad.</w:t>
      </w:r>
    </w:p>
    <w:p w14:paraId="5F71CB3F" w14:textId="77777777" w:rsidR="005F28B3" w:rsidRPr="00E44EBB" w:rsidRDefault="005F28B3" w:rsidP="005F28B3">
      <w:pPr>
        <w:spacing w:line="360" w:lineRule="auto"/>
        <w:contextualSpacing/>
        <w:jc w:val="both"/>
        <w:rPr>
          <w:rFonts w:ascii="Palatino Linotype" w:hAnsi="Palatino Linotype"/>
          <w:color w:val="000000" w:themeColor="text1"/>
        </w:rPr>
      </w:pPr>
    </w:p>
    <w:p w14:paraId="2B8F2108" w14:textId="77777777" w:rsidR="005F28B3" w:rsidRPr="00E44EBB" w:rsidRDefault="005F28B3" w:rsidP="00AD6B3B">
      <w:pPr>
        <w:pStyle w:val="Prrafodelista"/>
        <w:numPr>
          <w:ilvl w:val="0"/>
          <w:numId w:val="1"/>
        </w:numPr>
        <w:tabs>
          <w:tab w:val="left" w:pos="426"/>
        </w:tabs>
        <w:spacing w:line="360" w:lineRule="auto"/>
        <w:ind w:left="0" w:right="51" w:firstLine="0"/>
        <w:jc w:val="both"/>
        <w:rPr>
          <w:rFonts w:ascii="Palatino Linotype" w:hAnsi="Palatino Linotype" w:cs="Arial"/>
          <w:i/>
          <w:lang w:eastAsia="es-MX"/>
        </w:rPr>
      </w:pPr>
      <w:r w:rsidRPr="00E44EBB">
        <w:rPr>
          <w:rFonts w:ascii="Palatino Linotype" w:hAnsi="Palatino Linotype"/>
          <w:color w:val="000000" w:themeColor="text1"/>
        </w:rPr>
        <w:lastRenderedPageBreak/>
        <w:t xml:space="preserve">En ese </w:t>
      </w:r>
      <w:r w:rsidRPr="00E44EBB">
        <w:rPr>
          <w:rFonts w:ascii="Palatino Linotype" w:hAnsi="Palatino Linotype" w:cs="Arial"/>
          <w:color w:val="000000" w:themeColor="text1"/>
        </w:rPr>
        <w:t>orden</w:t>
      </w:r>
      <w:r w:rsidRPr="00E44EBB">
        <w:rPr>
          <w:rFonts w:ascii="Palatino Linotype" w:hAnsi="Palatino Linotype"/>
          <w:color w:val="000000" w:themeColor="text1"/>
        </w:rPr>
        <w:t xml:space="preserve"> de ideas, es dable también señalar </w:t>
      </w:r>
      <w:r w:rsidRPr="00E44EBB">
        <w:rPr>
          <w:rFonts w:ascii="Palatino Linotype" w:hAnsi="Palatino Linotype"/>
          <w:color w:val="000000" w:themeColor="text1"/>
          <w:u w:val="single"/>
        </w:rPr>
        <w:t xml:space="preserve">que los sujetos obligados tampoco se encuentran compelidos a generar documentos </w:t>
      </w:r>
      <w:r w:rsidRPr="00E44EBB">
        <w:rPr>
          <w:rFonts w:ascii="Palatino Linotype" w:hAnsi="Palatino Linotype"/>
          <w:i/>
          <w:color w:val="000000" w:themeColor="text1"/>
          <w:u w:val="single"/>
        </w:rPr>
        <w:t>Ad hoc</w:t>
      </w:r>
      <w:r w:rsidRPr="00E44EBB">
        <w:rPr>
          <w:rFonts w:ascii="Palatino Linotype" w:hAnsi="Palatino Linotype"/>
          <w:color w:val="000000" w:themeColor="text1"/>
        </w:rPr>
        <w:t>, pues se reitera que el derecho de acceso a la información, es un derecho que versa sobre documentos que los sujetos obligados, generen, posean o administren,</w:t>
      </w:r>
      <w:r w:rsidRPr="00E44EBB">
        <w:rPr>
          <w:rFonts w:ascii="Palatino Linotype" w:hAnsi="Palatino Linotype"/>
          <w:b/>
          <w:color w:val="000000" w:themeColor="text1"/>
        </w:rPr>
        <w:t xml:space="preserve"> </w:t>
      </w:r>
      <w:r w:rsidRPr="00E44EBB">
        <w:rPr>
          <w:rFonts w:ascii="Palatino Linotype" w:hAnsi="Palatino Linotype"/>
          <w:b/>
          <w:color w:val="000000" w:themeColor="text1"/>
          <w:u w:val="single"/>
        </w:rPr>
        <w:t>previo a la interposición de la solicitud de información,</w:t>
      </w:r>
      <w:r w:rsidRPr="00E44EBB">
        <w:rPr>
          <w:rFonts w:ascii="Palatino Linotype" w:hAnsi="Palatino Linotype"/>
          <w:b/>
          <w:color w:val="000000" w:themeColor="text1"/>
        </w:rPr>
        <w:t xml:space="preserve"> </w:t>
      </w:r>
      <w:r w:rsidRPr="00E44EBB">
        <w:rPr>
          <w:rFonts w:ascii="Palatino Linotype" w:hAnsi="Palatino Linotype"/>
          <w:b/>
          <w:color w:val="000000" w:themeColor="text1"/>
          <w:u w:val="single"/>
        </w:rPr>
        <w:t>no así a generar nuevos documentos con la finalidad de satisfacer las pretensiones particulares de los solicitantes</w:t>
      </w:r>
      <w:r w:rsidRPr="00E44EBB">
        <w:rPr>
          <w:rFonts w:ascii="Palatino Linotype" w:hAnsi="Palatino Linotype"/>
          <w:color w:val="000000" w:themeColor="text1"/>
        </w:rPr>
        <w:t xml:space="preserve">, </w:t>
      </w:r>
      <w:r w:rsidRPr="00E44EBB">
        <w:rPr>
          <w:rFonts w:ascii="Palatino Linotype" w:eastAsia="MS Mincho" w:hAnsi="Palatino Linotype" w:cs="Arial"/>
        </w:rPr>
        <w:t>c</w:t>
      </w:r>
      <w:r w:rsidRPr="00E44EBB">
        <w:rPr>
          <w:rFonts w:ascii="Palatino Linotype" w:hAnsi="Palatino Linotype" w:cs="Arial"/>
        </w:rPr>
        <w:t xml:space="preserve">omo apoyo a lo anterior, es aplicable por analogía el </w:t>
      </w:r>
      <w:r w:rsidRPr="00E44EBB">
        <w:rPr>
          <w:rFonts w:ascii="Palatino Linotype" w:hAnsi="Palatino Linotype" w:cs="Arial"/>
          <w:b/>
        </w:rPr>
        <w:t>Criterio 03/17</w:t>
      </w:r>
      <w:r w:rsidRPr="00E44EBB">
        <w:rPr>
          <w:rFonts w:ascii="Palatino Linotype" w:hAnsi="Palatino Linotype" w:cs="Arial"/>
        </w:rPr>
        <w:t>, emitido por el Pleno del Instituto Nacional de Transparencia, Acceso a la Información y Protección de Datos Personales (INAI)</w:t>
      </w:r>
      <w:r w:rsidRPr="00E44EBB">
        <w:rPr>
          <w:rFonts w:ascii="Palatino Linotype" w:hAnsi="Palatino Linotype" w:cs="Arial"/>
          <w:bCs/>
        </w:rPr>
        <w:t>, que a la letra dice:</w:t>
      </w:r>
    </w:p>
    <w:p w14:paraId="2CF2EE06" w14:textId="77777777" w:rsidR="005F28B3" w:rsidRPr="00E44EBB" w:rsidRDefault="005F28B3" w:rsidP="005F28B3">
      <w:pPr>
        <w:pStyle w:val="Prrafodelista"/>
        <w:spacing w:line="360" w:lineRule="auto"/>
        <w:rPr>
          <w:rFonts w:ascii="Palatino Linotype" w:hAnsi="Palatino Linotype" w:cs="Arial"/>
          <w:i/>
          <w:lang w:eastAsia="es-MX"/>
        </w:rPr>
      </w:pPr>
    </w:p>
    <w:p w14:paraId="7EA225E8" w14:textId="77777777" w:rsidR="005F28B3" w:rsidRPr="00E44EBB" w:rsidRDefault="005F28B3" w:rsidP="005F28B3">
      <w:pPr>
        <w:pStyle w:val="Prrafodelista"/>
        <w:spacing w:line="360" w:lineRule="auto"/>
        <w:ind w:left="567" w:right="616"/>
        <w:jc w:val="both"/>
        <w:rPr>
          <w:rFonts w:ascii="Palatino Linotype" w:hAnsi="Palatino Linotype" w:cs="Arial"/>
          <w:bCs/>
          <w:i/>
        </w:rPr>
      </w:pPr>
      <w:r w:rsidRPr="00E44EBB">
        <w:rPr>
          <w:rFonts w:ascii="Palatino Linotype" w:hAnsi="Palatino Linotype" w:cs="Arial"/>
          <w:b/>
          <w:bCs/>
          <w:i/>
        </w:rPr>
        <w:t xml:space="preserve">“No existe obligación de elaborar documentos ad hoc para atender las solicitudes de acceso a la información. </w:t>
      </w:r>
      <w:r w:rsidRPr="00E44EBB">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952B4B" w14:textId="77777777" w:rsidR="005F28B3" w:rsidRPr="00E44EBB" w:rsidRDefault="005F28B3" w:rsidP="005F28B3">
      <w:pPr>
        <w:pStyle w:val="Prrafodelista"/>
        <w:spacing w:line="360" w:lineRule="auto"/>
        <w:ind w:left="567" w:right="616"/>
        <w:jc w:val="both"/>
        <w:rPr>
          <w:rFonts w:ascii="Palatino Linotype" w:hAnsi="Palatino Linotype" w:cs="Arial"/>
          <w:bCs/>
          <w:i/>
        </w:rPr>
      </w:pPr>
    </w:p>
    <w:p w14:paraId="4EAAB962" w14:textId="77777777" w:rsidR="005F28B3" w:rsidRPr="00E44EBB" w:rsidRDefault="005F28B3" w:rsidP="005F28B3">
      <w:pPr>
        <w:pStyle w:val="Prrafodelista"/>
        <w:spacing w:line="360" w:lineRule="auto"/>
        <w:ind w:left="567" w:right="616"/>
        <w:jc w:val="both"/>
        <w:rPr>
          <w:rFonts w:ascii="Palatino Linotype" w:hAnsi="Palatino Linotype" w:cs="Arial"/>
          <w:b/>
          <w:bCs/>
          <w:i/>
        </w:rPr>
      </w:pPr>
      <w:r w:rsidRPr="00E44EBB">
        <w:rPr>
          <w:rFonts w:ascii="Palatino Linotype" w:hAnsi="Palatino Linotype" w:cs="Arial"/>
          <w:b/>
          <w:bCs/>
          <w:i/>
        </w:rPr>
        <w:t>Resoluciones:</w:t>
      </w:r>
    </w:p>
    <w:p w14:paraId="0696B5FA" w14:textId="77777777" w:rsidR="005F28B3" w:rsidRPr="00E44EBB" w:rsidRDefault="005F28B3" w:rsidP="005F28B3">
      <w:pPr>
        <w:pStyle w:val="Prrafodelista"/>
        <w:spacing w:line="360" w:lineRule="auto"/>
        <w:ind w:left="567" w:right="618"/>
        <w:jc w:val="both"/>
        <w:rPr>
          <w:rFonts w:ascii="Palatino Linotype" w:hAnsi="Palatino Linotype" w:cs="Arial"/>
          <w:bCs/>
          <w:i/>
        </w:rPr>
      </w:pPr>
      <w:r w:rsidRPr="00E44EBB">
        <w:rPr>
          <w:rFonts w:ascii="Palatino Linotype" w:hAnsi="Palatino Linotype" w:cs="Arial"/>
          <w:bCs/>
          <w:i/>
        </w:rPr>
        <w:lastRenderedPageBreak/>
        <w:t>RRA 0050/16. Instituto Nacional para la Evaluación de la Educación. 13 julio de 2016. Por unanimidad. Comisionado Ponente: Francisco Javier Acuña Llamas.</w:t>
      </w:r>
    </w:p>
    <w:p w14:paraId="5ECFF556" w14:textId="77777777" w:rsidR="005F28B3" w:rsidRPr="00E44EBB" w:rsidRDefault="005F28B3" w:rsidP="005F28B3">
      <w:pPr>
        <w:pStyle w:val="Prrafodelista"/>
        <w:spacing w:line="360" w:lineRule="auto"/>
        <w:ind w:left="567" w:right="618"/>
        <w:jc w:val="both"/>
        <w:rPr>
          <w:rFonts w:ascii="Palatino Linotype" w:hAnsi="Palatino Linotype" w:cs="Arial"/>
          <w:bCs/>
          <w:i/>
        </w:rPr>
      </w:pPr>
      <w:r w:rsidRPr="00E44EBB">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6B03C2F3" w14:textId="77777777" w:rsidR="005F28B3" w:rsidRPr="00E44EBB" w:rsidRDefault="005F28B3" w:rsidP="005F28B3">
      <w:pPr>
        <w:pStyle w:val="Prrafodelista"/>
        <w:spacing w:line="360" w:lineRule="auto"/>
        <w:ind w:left="567" w:right="618"/>
        <w:jc w:val="both"/>
        <w:rPr>
          <w:rFonts w:ascii="Palatino Linotype" w:hAnsi="Palatino Linotype" w:cs="Arial"/>
          <w:bCs/>
          <w:i/>
        </w:rPr>
      </w:pPr>
      <w:r w:rsidRPr="00E44EBB">
        <w:rPr>
          <w:rFonts w:ascii="Palatino Linotype" w:hAnsi="Palatino Linotype" w:cs="Arial"/>
          <w:bCs/>
          <w:i/>
        </w:rPr>
        <w:t>RRA 1889/16. Secretaría de Hacienda y Crédito Público. 05 de octubre de 2016. Por unanimidad. Comisionada Ponente. Ximena Puente de la Mora.”</w:t>
      </w:r>
    </w:p>
    <w:p w14:paraId="0A5AD4E6" w14:textId="77777777" w:rsidR="00AD6B3B" w:rsidRPr="00E44EBB" w:rsidRDefault="00AD6B3B" w:rsidP="005F28B3">
      <w:pPr>
        <w:pStyle w:val="Prrafodelista"/>
        <w:spacing w:line="360" w:lineRule="auto"/>
        <w:ind w:left="567" w:right="618"/>
        <w:jc w:val="both"/>
        <w:rPr>
          <w:rFonts w:ascii="Palatino Linotype" w:hAnsi="Palatino Linotype" w:cs="Arial"/>
          <w:bCs/>
          <w:i/>
        </w:rPr>
      </w:pPr>
    </w:p>
    <w:p w14:paraId="59A62F54" w14:textId="77777777" w:rsidR="00B23607" w:rsidRPr="00E44EBB" w:rsidRDefault="00B23607" w:rsidP="002D1961">
      <w:pPr>
        <w:pStyle w:val="Prrafodelista"/>
        <w:numPr>
          <w:ilvl w:val="0"/>
          <w:numId w:val="1"/>
        </w:numPr>
        <w:spacing w:line="360" w:lineRule="auto"/>
        <w:ind w:left="0" w:right="51" w:firstLine="0"/>
        <w:jc w:val="both"/>
        <w:rPr>
          <w:rFonts w:ascii="Palatino Linotype" w:hAnsi="Palatino Linotype"/>
          <w:color w:val="000000" w:themeColor="text1"/>
        </w:rPr>
      </w:pPr>
      <w:r w:rsidRPr="00E44EBB">
        <w:rPr>
          <w:rFonts w:ascii="Palatino Linotype" w:hAnsi="Palatino Linotype"/>
          <w:color w:val="000000" w:themeColor="text1"/>
        </w:rPr>
        <w:t xml:space="preserve">Así, de acuerdo al estudio anterior, es que no se puede ordenar al </w:t>
      </w:r>
      <w:r w:rsidRPr="00E44EBB">
        <w:rPr>
          <w:rFonts w:ascii="Palatino Linotype" w:hAnsi="Palatino Linotype"/>
          <w:b/>
          <w:color w:val="000000" w:themeColor="text1"/>
        </w:rPr>
        <w:t>SUJETO OBLIGADO</w:t>
      </w:r>
      <w:r w:rsidRPr="00E44EBB">
        <w:rPr>
          <w:rFonts w:ascii="Palatino Linotype" w:hAnsi="Palatino Linotype"/>
          <w:color w:val="000000" w:themeColor="text1"/>
        </w:rPr>
        <w:t xml:space="preserve"> a que realice un pronunciamiento que le implique, </w:t>
      </w:r>
      <w:r w:rsidR="002D1961" w:rsidRPr="00E44EBB">
        <w:rPr>
          <w:rFonts w:ascii="Palatino Linotype" w:hAnsi="Palatino Linotype"/>
          <w:color w:val="000000" w:themeColor="text1"/>
        </w:rPr>
        <w:t>generar</w:t>
      </w:r>
      <w:r w:rsidRPr="00E44EBB">
        <w:rPr>
          <w:rFonts w:ascii="Palatino Linotype" w:hAnsi="Palatino Linotype"/>
          <w:color w:val="000000" w:themeColor="text1"/>
        </w:rPr>
        <w:t xml:space="preserve"> un nuevo documento posterior a la solicitud de información, en el que vierta un razonamiento</w:t>
      </w:r>
      <w:r w:rsidR="002D1961" w:rsidRPr="00E44EBB">
        <w:rPr>
          <w:rFonts w:ascii="Palatino Linotype" w:hAnsi="Palatino Linotype"/>
          <w:color w:val="000000" w:themeColor="text1"/>
        </w:rPr>
        <w:t xml:space="preserve"> y procese la información con la finalidad de satisfacer las pretensiones particulares y especificas del solicitante, como lo es la pregunta marcada con el numeral 14, </w:t>
      </w:r>
      <w:r w:rsidR="002D1961" w:rsidRPr="00E44EBB">
        <w:rPr>
          <w:rFonts w:ascii="Palatino Linotype" w:hAnsi="Palatino Linotype"/>
          <w:i/>
          <w:color w:val="000000" w:themeColor="text1"/>
        </w:rPr>
        <w:t>¿Qué proporción guardan los procedimientos instaurados en relación a las denuncias procedentes?</w:t>
      </w:r>
      <w:r w:rsidR="002D1961" w:rsidRPr="00E44EBB">
        <w:rPr>
          <w:rFonts w:ascii="Palatino Linotype" w:hAnsi="Palatino Linotype"/>
          <w:color w:val="000000" w:themeColor="text1"/>
        </w:rPr>
        <w:t>, de modo tal que se desecha el punto de mérito al no corresponder al ejercicio del derecho de acceso a la información pública.</w:t>
      </w:r>
    </w:p>
    <w:p w14:paraId="5772970F" w14:textId="77777777" w:rsidR="00B23607" w:rsidRPr="00E44EBB" w:rsidRDefault="00B23607" w:rsidP="00B23607">
      <w:pPr>
        <w:pStyle w:val="Prrafodelista"/>
        <w:tabs>
          <w:tab w:val="left" w:pos="426"/>
        </w:tabs>
        <w:spacing w:line="360" w:lineRule="auto"/>
        <w:ind w:left="0" w:right="51"/>
        <w:jc w:val="both"/>
        <w:rPr>
          <w:rFonts w:ascii="Palatino Linotype" w:hAnsi="Palatino Linotype"/>
          <w:color w:val="000000" w:themeColor="text1"/>
        </w:rPr>
      </w:pPr>
    </w:p>
    <w:p w14:paraId="621A09B7" w14:textId="77777777" w:rsidR="005F28B3" w:rsidRPr="00E44EBB" w:rsidRDefault="002D1961" w:rsidP="0098151A">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E44EBB">
        <w:rPr>
          <w:rFonts w:ascii="Palatino Linotype" w:hAnsi="Palatino Linotype"/>
          <w:color w:val="000000" w:themeColor="text1"/>
        </w:rPr>
        <w:t>Retomando,</w:t>
      </w:r>
      <w:r w:rsidR="00AD6B3B" w:rsidRPr="00E44EBB">
        <w:rPr>
          <w:rFonts w:ascii="Palatino Linotype" w:hAnsi="Palatino Linotype"/>
          <w:color w:val="000000" w:themeColor="text1"/>
        </w:rPr>
        <w:t xml:space="preserve"> si bien es cierto los sujetos obligados no se encuentran obligados a contestar cuestionarios o entregar la información conforme a los intereses particulares de cada solicitante, el Ayuntamiento de Huixquilucan bajo un </w:t>
      </w:r>
      <w:r w:rsidRPr="00E44EBB">
        <w:rPr>
          <w:rFonts w:ascii="Palatino Linotype" w:hAnsi="Palatino Linotype"/>
          <w:color w:val="000000" w:themeColor="text1"/>
        </w:rPr>
        <w:t xml:space="preserve">correcto </w:t>
      </w:r>
      <w:r w:rsidR="00AD6B3B" w:rsidRPr="00E44EBB">
        <w:rPr>
          <w:rFonts w:ascii="Palatino Linotype" w:hAnsi="Palatino Linotype"/>
          <w:color w:val="000000" w:themeColor="text1"/>
        </w:rPr>
        <w:t xml:space="preserve">actuar del principio de máxima publicidad, dio atención a </w:t>
      </w:r>
      <w:r w:rsidRPr="00E44EBB">
        <w:rPr>
          <w:rFonts w:ascii="Palatino Linotype" w:hAnsi="Palatino Linotype"/>
          <w:color w:val="000000" w:themeColor="text1"/>
        </w:rPr>
        <w:t xml:space="preserve">la mayoría de </w:t>
      </w:r>
      <w:r w:rsidR="00AD6B3B" w:rsidRPr="00E44EBB">
        <w:rPr>
          <w:rFonts w:ascii="Palatino Linotype" w:hAnsi="Palatino Linotype"/>
          <w:color w:val="000000" w:themeColor="text1"/>
        </w:rPr>
        <w:t xml:space="preserve">los cuestionamientos planteados por la parte solicitante. En ese sentido señalar, que ciertamente de manera parcial; toda vez que como se señaló en el escrito del recurso </w:t>
      </w:r>
      <w:r w:rsidR="00AD6B3B" w:rsidRPr="00E44EBB">
        <w:rPr>
          <w:rFonts w:ascii="Palatino Linotype" w:hAnsi="Palatino Linotype"/>
          <w:color w:val="000000" w:themeColor="text1"/>
        </w:rPr>
        <w:lastRenderedPageBreak/>
        <w:t>de revisión, exi</w:t>
      </w:r>
      <w:r w:rsidRPr="00E44EBB">
        <w:rPr>
          <w:rFonts w:ascii="Palatino Linotype" w:hAnsi="Palatino Linotype"/>
          <w:color w:val="000000" w:themeColor="text1"/>
        </w:rPr>
        <w:t>stieron preguntas sin responder, algunas de ellas relacionadas con el combate a la corrupción y la participación ciudadana, como lo son el conocer si existen las siguientes unidades administrativas pertenecientes a la estructura orgánica del Ayuntamiento, así como un programa:</w:t>
      </w:r>
    </w:p>
    <w:p w14:paraId="1BF3A792" w14:textId="77777777" w:rsidR="002D1961" w:rsidRPr="00E44EBB" w:rsidRDefault="002D1961" w:rsidP="002D1961">
      <w:pPr>
        <w:pStyle w:val="Prrafodelista"/>
        <w:rPr>
          <w:rFonts w:ascii="Palatino Linotype" w:hAnsi="Palatino Linotype"/>
          <w:color w:val="000000" w:themeColor="text1"/>
        </w:rPr>
      </w:pPr>
    </w:p>
    <w:p w14:paraId="6D7049B4" w14:textId="77777777" w:rsidR="002D1961" w:rsidRPr="00E44EBB" w:rsidRDefault="002D1961" w:rsidP="002D1961">
      <w:pPr>
        <w:pStyle w:val="Prrafodelista"/>
        <w:numPr>
          <w:ilvl w:val="0"/>
          <w:numId w:val="17"/>
        </w:numPr>
        <w:tabs>
          <w:tab w:val="left" w:pos="426"/>
        </w:tabs>
        <w:spacing w:line="360" w:lineRule="auto"/>
        <w:ind w:right="51"/>
        <w:jc w:val="both"/>
        <w:rPr>
          <w:rFonts w:ascii="Palatino Linotype" w:hAnsi="Palatino Linotype"/>
          <w:b/>
          <w:color w:val="000000" w:themeColor="text1"/>
        </w:rPr>
      </w:pPr>
      <w:r w:rsidRPr="00E44EBB">
        <w:rPr>
          <w:rFonts w:ascii="Palatino Linotype" w:hAnsi="Palatino Linotype"/>
          <w:b/>
          <w:color w:val="000000" w:themeColor="text1"/>
        </w:rPr>
        <w:t>Programa para la detección y el combate de la corrupción que considere la participación ciudadana</w:t>
      </w:r>
    </w:p>
    <w:p w14:paraId="07C86B0A" w14:textId="77777777" w:rsidR="002D1961" w:rsidRPr="00E44EBB" w:rsidRDefault="002D1961" w:rsidP="002D1961">
      <w:pPr>
        <w:pStyle w:val="Prrafodelista"/>
        <w:numPr>
          <w:ilvl w:val="0"/>
          <w:numId w:val="17"/>
        </w:numPr>
        <w:tabs>
          <w:tab w:val="left" w:pos="426"/>
        </w:tabs>
        <w:spacing w:line="360" w:lineRule="auto"/>
        <w:ind w:right="51"/>
        <w:jc w:val="both"/>
        <w:rPr>
          <w:rFonts w:ascii="Palatino Linotype" w:hAnsi="Palatino Linotype"/>
          <w:b/>
          <w:color w:val="000000" w:themeColor="text1"/>
        </w:rPr>
      </w:pPr>
      <w:r w:rsidRPr="00E44EBB">
        <w:rPr>
          <w:rFonts w:ascii="Palatino Linotype" w:hAnsi="Palatino Linotype"/>
          <w:b/>
          <w:color w:val="000000" w:themeColor="text1"/>
        </w:rPr>
        <w:t>Instancia promotora de la participación ciudadana</w:t>
      </w:r>
    </w:p>
    <w:p w14:paraId="2EBF20CC" w14:textId="77777777" w:rsidR="002D1961" w:rsidRPr="00E44EBB" w:rsidRDefault="002D1961" w:rsidP="002D1961">
      <w:pPr>
        <w:pStyle w:val="Prrafodelista"/>
        <w:numPr>
          <w:ilvl w:val="0"/>
          <w:numId w:val="17"/>
        </w:numPr>
        <w:tabs>
          <w:tab w:val="left" w:pos="426"/>
        </w:tabs>
        <w:spacing w:line="360" w:lineRule="auto"/>
        <w:ind w:right="51"/>
        <w:jc w:val="both"/>
        <w:rPr>
          <w:rFonts w:ascii="Palatino Linotype" w:hAnsi="Palatino Linotype"/>
          <w:b/>
          <w:color w:val="000000" w:themeColor="text1"/>
        </w:rPr>
      </w:pPr>
      <w:r w:rsidRPr="00E44EBB">
        <w:rPr>
          <w:rFonts w:ascii="Palatino Linotype" w:hAnsi="Palatino Linotype"/>
          <w:b/>
          <w:color w:val="000000" w:themeColor="text1"/>
        </w:rPr>
        <w:t>Órganos y mecanismos de contraloría social</w:t>
      </w:r>
    </w:p>
    <w:p w14:paraId="7559F47E" w14:textId="77777777" w:rsidR="002D1961" w:rsidRPr="00E44EBB" w:rsidRDefault="002D1961" w:rsidP="002D1961">
      <w:pPr>
        <w:pStyle w:val="Prrafodelista"/>
        <w:numPr>
          <w:ilvl w:val="0"/>
          <w:numId w:val="17"/>
        </w:numPr>
        <w:tabs>
          <w:tab w:val="left" w:pos="426"/>
        </w:tabs>
        <w:spacing w:line="360" w:lineRule="auto"/>
        <w:ind w:right="51"/>
        <w:jc w:val="both"/>
        <w:rPr>
          <w:rFonts w:ascii="Palatino Linotype" w:hAnsi="Palatino Linotype"/>
          <w:b/>
          <w:color w:val="000000" w:themeColor="text1"/>
        </w:rPr>
      </w:pPr>
      <w:r w:rsidRPr="00E44EBB">
        <w:rPr>
          <w:rFonts w:ascii="Palatino Linotype" w:hAnsi="Palatino Linotype"/>
          <w:b/>
          <w:color w:val="000000" w:themeColor="text1"/>
        </w:rPr>
        <w:t>Mecanismos de atención ciudadana a peticiones, quejas, denuncias y sugerencias ciudadanas, con seguimiento institucional</w:t>
      </w:r>
    </w:p>
    <w:p w14:paraId="1705836E" w14:textId="77777777" w:rsidR="00AD6B3B" w:rsidRPr="00E44EBB" w:rsidRDefault="00AD6B3B" w:rsidP="00AD6B3B">
      <w:pPr>
        <w:pStyle w:val="Prrafodelista"/>
        <w:tabs>
          <w:tab w:val="left" w:pos="426"/>
        </w:tabs>
        <w:spacing w:line="360" w:lineRule="auto"/>
        <w:ind w:left="0" w:right="51"/>
        <w:jc w:val="both"/>
        <w:rPr>
          <w:rFonts w:ascii="Palatino Linotype" w:hAnsi="Palatino Linotype"/>
          <w:color w:val="000000" w:themeColor="text1"/>
        </w:rPr>
      </w:pPr>
    </w:p>
    <w:p w14:paraId="498FDDF7" w14:textId="77777777" w:rsidR="007469DA" w:rsidRPr="00E44EBB" w:rsidRDefault="007469DA" w:rsidP="007469DA">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En ese sentido, es dable traer a contexto a los Sistemas Municipales Anticorrupción, que son la instancias de coordinación y coadyuvancia con el Sistema Estatal Anticorrupción, que concurrentemente tendrán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2F431FC1" w14:textId="77777777" w:rsidR="007469DA" w:rsidRPr="00E44EBB" w:rsidRDefault="007469DA" w:rsidP="007469DA">
      <w:pPr>
        <w:pStyle w:val="Prrafodelista"/>
        <w:tabs>
          <w:tab w:val="left" w:pos="426"/>
        </w:tabs>
        <w:spacing w:line="360" w:lineRule="auto"/>
        <w:ind w:left="0" w:right="51"/>
        <w:jc w:val="both"/>
        <w:rPr>
          <w:rFonts w:ascii="Palatino Linotype" w:hAnsi="Palatino Linotype"/>
          <w:color w:val="000000"/>
        </w:rPr>
      </w:pPr>
    </w:p>
    <w:p w14:paraId="3D25EC7B" w14:textId="77777777" w:rsidR="007469DA" w:rsidRPr="00E44EBB" w:rsidRDefault="007469DA" w:rsidP="007469DA">
      <w:pPr>
        <w:pStyle w:val="Prrafodelista"/>
        <w:numPr>
          <w:ilvl w:val="0"/>
          <w:numId w:val="1"/>
        </w:numPr>
        <w:tabs>
          <w:tab w:val="left" w:pos="0"/>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Por otro lado, se encuentran los Comités de Participación Ciudadana (CPC) que son instancias de representación ciudadana, que tiene como objetivo coadyuvar al cumplimiento de los objetivos del Comité Coordinador Estatal, además de ser el vínculo entre el Sistema y la ciudadanía.</w:t>
      </w:r>
    </w:p>
    <w:p w14:paraId="72EDFB74" w14:textId="77777777" w:rsidR="007469DA" w:rsidRPr="00E44EBB" w:rsidRDefault="007469DA" w:rsidP="007469DA">
      <w:pPr>
        <w:pStyle w:val="Prrafodelista"/>
        <w:numPr>
          <w:ilvl w:val="0"/>
          <w:numId w:val="1"/>
        </w:numPr>
        <w:tabs>
          <w:tab w:val="left" w:pos="0"/>
        </w:tabs>
        <w:spacing w:line="360" w:lineRule="auto"/>
        <w:ind w:left="0" w:right="51" w:firstLine="0"/>
        <w:jc w:val="both"/>
        <w:rPr>
          <w:rFonts w:ascii="Palatino Linotype" w:hAnsi="Palatino Linotype"/>
          <w:color w:val="000000"/>
        </w:rPr>
      </w:pPr>
      <w:r w:rsidRPr="00E44EBB">
        <w:rPr>
          <w:rFonts w:ascii="Palatino Linotype" w:hAnsi="Palatino Linotype"/>
          <w:color w:val="000000"/>
        </w:rPr>
        <w:lastRenderedPageBreak/>
        <w:t>Asimismo, tienen como objetivo dar seguimiento al funcionamiento del Sistema Estatal Anticorrupción, a través del trabajo coordinado con el Comité Coordinador y la Secretaría Ejecutiva; realizar propuestas sobre indicadores y metodologías para la medición y seguimiento del fenómeno de la corrupción, así como para la evaluación del cumplimiento de los objetivos y metas de la política estatal en la materia.</w:t>
      </w:r>
    </w:p>
    <w:p w14:paraId="2ED48A00" w14:textId="77777777" w:rsidR="007469DA" w:rsidRPr="00E44EBB" w:rsidRDefault="007469DA" w:rsidP="007469DA">
      <w:pPr>
        <w:pStyle w:val="Prrafodelista"/>
        <w:tabs>
          <w:tab w:val="left" w:pos="426"/>
        </w:tabs>
        <w:spacing w:line="360" w:lineRule="auto"/>
        <w:ind w:left="360" w:right="51"/>
        <w:jc w:val="both"/>
        <w:rPr>
          <w:rFonts w:ascii="Palatino Linotype" w:hAnsi="Palatino Linotype"/>
          <w:color w:val="000000"/>
        </w:rPr>
      </w:pPr>
    </w:p>
    <w:p w14:paraId="2ABEFB64" w14:textId="77777777" w:rsidR="007469DA" w:rsidRPr="00E44EBB" w:rsidRDefault="007469DA" w:rsidP="007469DA">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Por otro lado, como su nombre lo indica, los CPC están integrados por ciudadanas y ciudadanos que son elegidos por un Comité de Selección que emite una convocatoria abierta y bajo un proceso de selección, valora conocimientos y experiencia en transparencia, rendición de cuentas y acciones anticorrupción de los aspirantes.</w:t>
      </w:r>
    </w:p>
    <w:p w14:paraId="7BBEF98D" w14:textId="77777777" w:rsidR="002D1961" w:rsidRPr="00E44EBB" w:rsidRDefault="002D1961" w:rsidP="002D1961">
      <w:pPr>
        <w:pStyle w:val="Prrafodelista"/>
        <w:rPr>
          <w:rFonts w:ascii="Palatino Linotype" w:hAnsi="Palatino Linotype"/>
          <w:color w:val="000000"/>
        </w:rPr>
      </w:pPr>
    </w:p>
    <w:p w14:paraId="68788856" w14:textId="77777777" w:rsidR="007469DA" w:rsidRPr="00E44EBB" w:rsidRDefault="007469DA" w:rsidP="007469DA">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Lo anterior encuentra sustento en la Ley del Sistema Anticorrupción del Estado de México y Municipios, en los siguientes preceptos legales de su Capitulo Décimo:</w:t>
      </w:r>
    </w:p>
    <w:p w14:paraId="73133DA8" w14:textId="77777777" w:rsidR="007469DA" w:rsidRPr="00E44EBB" w:rsidRDefault="007469DA" w:rsidP="007469DA">
      <w:pPr>
        <w:pStyle w:val="Prrafodelista"/>
        <w:rPr>
          <w:rFonts w:ascii="Palatino Linotype" w:hAnsi="Palatino Linotype"/>
          <w:color w:val="000000"/>
        </w:rPr>
      </w:pPr>
    </w:p>
    <w:p w14:paraId="44313DE2" w14:textId="77777777" w:rsidR="007469DA" w:rsidRPr="00E44EBB" w:rsidRDefault="002D6118"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w:t>
      </w:r>
      <w:r w:rsidR="007469DA" w:rsidRPr="00E44EBB">
        <w:rPr>
          <w:rFonts w:ascii="Palatino Linotype" w:hAnsi="Palatino Linotype"/>
          <w:i/>
          <w:color w:val="000000"/>
        </w:rPr>
        <w:t>Artículo 61. El Sistema Municipal Anticorrupción es la instancia de coordinación y coadyuvancia con</w:t>
      </w:r>
      <w:r w:rsidRPr="00E44EBB">
        <w:rPr>
          <w:rFonts w:ascii="Palatino Linotype" w:hAnsi="Palatino Linotype"/>
          <w:i/>
          <w:color w:val="000000"/>
        </w:rPr>
        <w:t xml:space="preserve"> </w:t>
      </w:r>
      <w:r w:rsidR="007469DA" w:rsidRPr="00E44EBB">
        <w:rPr>
          <w:rFonts w:ascii="Palatino Linotype" w:hAnsi="Palatino Linotype"/>
          <w:i/>
          <w:color w:val="000000"/>
        </w:rPr>
        <w:t>el Sistema Estatal Anticorrupción, que concurrentemente tendrá por objeto establecer principios, bases</w:t>
      </w:r>
      <w:r w:rsidRPr="00E44EBB">
        <w:rPr>
          <w:rFonts w:ascii="Palatino Linotype" w:hAnsi="Palatino Linotype"/>
          <w:i/>
          <w:color w:val="000000"/>
        </w:rPr>
        <w:t xml:space="preserve"> </w:t>
      </w:r>
      <w:r w:rsidR="007469DA" w:rsidRPr="00E44EBB">
        <w:rPr>
          <w:rFonts w:ascii="Palatino Linotype" w:hAnsi="Palatino Linotype"/>
          <w:i/>
          <w:color w:val="000000"/>
        </w:rPr>
        <w:t>generales, políticas públicas, acciones y procedimientos en la prevención, detección y sanción de faltas</w:t>
      </w:r>
      <w:r w:rsidRPr="00E44EBB">
        <w:rPr>
          <w:rFonts w:ascii="Palatino Linotype" w:hAnsi="Palatino Linotype"/>
          <w:i/>
          <w:color w:val="000000"/>
        </w:rPr>
        <w:t xml:space="preserve"> </w:t>
      </w:r>
      <w:r w:rsidR="007469DA" w:rsidRPr="00E44EBB">
        <w:rPr>
          <w:rFonts w:ascii="Palatino Linotype" w:hAnsi="Palatino Linotype"/>
          <w:i/>
          <w:color w:val="000000"/>
        </w:rPr>
        <w:t>administrativas, actos y hechos de corrupción, así como coadyuvar con las autoridades competentes en</w:t>
      </w:r>
      <w:r w:rsidRPr="00E44EBB">
        <w:rPr>
          <w:rFonts w:ascii="Palatino Linotype" w:hAnsi="Palatino Linotype"/>
          <w:i/>
          <w:color w:val="000000"/>
        </w:rPr>
        <w:t xml:space="preserve"> </w:t>
      </w:r>
      <w:r w:rsidR="007469DA" w:rsidRPr="00E44EBB">
        <w:rPr>
          <w:rFonts w:ascii="Palatino Linotype" w:hAnsi="Palatino Linotype"/>
          <w:i/>
          <w:color w:val="000000"/>
        </w:rPr>
        <w:t>la fiscalización y control de recursos públicos en el ámbito municipal.</w:t>
      </w:r>
    </w:p>
    <w:p w14:paraId="301FD7A7" w14:textId="77777777" w:rsidR="002D6118" w:rsidRPr="00E44EBB" w:rsidRDefault="002D6118" w:rsidP="002D6118">
      <w:pPr>
        <w:pStyle w:val="Prrafodelista"/>
        <w:tabs>
          <w:tab w:val="left" w:pos="426"/>
        </w:tabs>
        <w:spacing w:line="360" w:lineRule="auto"/>
        <w:ind w:right="616"/>
        <w:jc w:val="both"/>
        <w:rPr>
          <w:rFonts w:ascii="Palatino Linotype" w:hAnsi="Palatino Linotype"/>
          <w:i/>
          <w:color w:val="000000"/>
        </w:rPr>
      </w:pPr>
    </w:p>
    <w:p w14:paraId="50A0DF42"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Artículo 62. El Sistema Municipal Anticorrupción se integrará por:</w:t>
      </w:r>
    </w:p>
    <w:p w14:paraId="46A1CCA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lastRenderedPageBreak/>
        <w:t>I. Un Comité Coordinador Municipal.</w:t>
      </w:r>
    </w:p>
    <w:p w14:paraId="48350F2A"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II. Un Comité de Participación Ciudadana</w:t>
      </w:r>
    </w:p>
    <w:p w14:paraId="369398B2"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Artículo 64. Son facultades del Comité Coordinador Municipal, las siguientes:</w:t>
      </w:r>
    </w:p>
    <w:p w14:paraId="5755C7B8"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 El establecimiento de mecanismos de coordinación y armonización con el Sistema Estatal</w:t>
      </w:r>
      <w:r w:rsidR="002D6118" w:rsidRPr="00E44EBB">
        <w:rPr>
          <w:rFonts w:ascii="Palatino Linotype" w:hAnsi="Palatino Linotype"/>
          <w:i/>
          <w:color w:val="000000"/>
        </w:rPr>
        <w:t xml:space="preserve"> </w:t>
      </w:r>
      <w:r w:rsidRPr="00E44EBB">
        <w:rPr>
          <w:rFonts w:ascii="Palatino Linotype" w:hAnsi="Palatino Linotype"/>
          <w:i/>
          <w:color w:val="000000"/>
        </w:rPr>
        <w:t>Anticorrupción.</w:t>
      </w:r>
    </w:p>
    <w:p w14:paraId="10DBBCA2"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II. El diseño y promoción de políticas integrales en materia de prevención, control y disuasión de faltas</w:t>
      </w:r>
      <w:r w:rsidR="002D6118" w:rsidRPr="00E44EBB">
        <w:rPr>
          <w:rFonts w:ascii="Palatino Linotype" w:hAnsi="Palatino Linotype"/>
          <w:i/>
          <w:color w:val="000000"/>
        </w:rPr>
        <w:t xml:space="preserve"> </w:t>
      </w:r>
      <w:r w:rsidRPr="00E44EBB">
        <w:rPr>
          <w:rFonts w:ascii="Palatino Linotype" w:hAnsi="Palatino Linotype"/>
          <w:i/>
          <w:color w:val="000000"/>
        </w:rPr>
        <w:t>administrativas y hechos de corrupción.</w:t>
      </w:r>
    </w:p>
    <w:p w14:paraId="58E03DB6"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III. Actualización y difusión de la información que sobre estas materias generen las instituciones</w:t>
      </w:r>
      <w:r w:rsidR="002D6118" w:rsidRPr="00E44EBB">
        <w:rPr>
          <w:rFonts w:ascii="Palatino Linotype" w:hAnsi="Palatino Linotype"/>
          <w:i/>
          <w:color w:val="000000"/>
        </w:rPr>
        <w:t xml:space="preserve"> </w:t>
      </w:r>
      <w:r w:rsidRPr="00E44EBB">
        <w:rPr>
          <w:rFonts w:ascii="Palatino Linotype" w:hAnsi="Palatino Linotype"/>
          <w:i/>
          <w:color w:val="000000"/>
        </w:rPr>
        <w:t>competentes de los órdenes de gobierno.</w:t>
      </w:r>
    </w:p>
    <w:p w14:paraId="2DAC4510"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IV. La elaboración de un informe anual que contenga los avances y resultados del ejercicio de sus</w:t>
      </w:r>
      <w:r w:rsidR="002D6118" w:rsidRPr="00E44EBB">
        <w:rPr>
          <w:rFonts w:ascii="Palatino Linotype" w:hAnsi="Palatino Linotype"/>
          <w:i/>
          <w:color w:val="000000"/>
        </w:rPr>
        <w:t xml:space="preserve"> </w:t>
      </w:r>
      <w:r w:rsidRPr="00E44EBB">
        <w:rPr>
          <w:rFonts w:ascii="Palatino Linotype" w:hAnsi="Palatino Linotype"/>
          <w:i/>
          <w:color w:val="000000"/>
        </w:rPr>
        <w:t>funciones y de la aplicación de políticas y programas en la materia.</w:t>
      </w:r>
    </w:p>
    <w:p w14:paraId="44E2376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V. Elaboración y entrega de un informe anual al Comité Coordinador del Sistema Estatal Anticorrupción de las acciones realizadas, las políticas aplicadas y del avance de éstas con respecto del</w:t>
      </w:r>
      <w:r w:rsidR="002D6118" w:rsidRPr="00E44EBB">
        <w:rPr>
          <w:rFonts w:ascii="Palatino Linotype" w:hAnsi="Palatino Linotype"/>
          <w:i/>
          <w:color w:val="000000"/>
        </w:rPr>
        <w:t xml:space="preserve"> </w:t>
      </w:r>
      <w:r w:rsidRPr="00E44EBB">
        <w:rPr>
          <w:rFonts w:ascii="Palatino Linotype" w:hAnsi="Palatino Linotype"/>
          <w:i/>
          <w:color w:val="000000"/>
        </w:rPr>
        <w:t>ejercicio de sus funciones, además informar al mismo Comité de la probable comisión de hechos de</w:t>
      </w:r>
      <w:r w:rsidR="002D6118" w:rsidRPr="00E44EBB">
        <w:rPr>
          <w:rFonts w:ascii="Palatino Linotype" w:hAnsi="Palatino Linotype"/>
          <w:i/>
          <w:color w:val="000000"/>
        </w:rPr>
        <w:t xml:space="preserve"> </w:t>
      </w:r>
      <w:r w:rsidRPr="00E44EBB">
        <w:rPr>
          <w:rFonts w:ascii="Palatino Linotype" w:hAnsi="Palatino Linotype"/>
          <w:i/>
          <w:color w:val="000000"/>
        </w:rPr>
        <w:t>corrupción y faltas administrativas para que en su caso, emita recomendaciones no vinculantes a las</w:t>
      </w:r>
      <w:r w:rsidR="002D6118" w:rsidRPr="00E44EBB">
        <w:rPr>
          <w:rFonts w:ascii="Palatino Linotype" w:hAnsi="Palatino Linotype"/>
          <w:i/>
          <w:color w:val="000000"/>
        </w:rPr>
        <w:t xml:space="preserve"> </w:t>
      </w:r>
      <w:r w:rsidRPr="00E44EBB">
        <w:rPr>
          <w:rFonts w:ascii="Palatino Linotype" w:hAnsi="Palatino Linotype"/>
          <w:i/>
          <w:color w:val="000000"/>
        </w:rPr>
        <w:t>autoridades competentes, a fin de adoptar medidas dirigidas al fortalecimiento institucional para la</w:t>
      </w:r>
      <w:r w:rsidR="002D6118" w:rsidRPr="00E44EBB">
        <w:rPr>
          <w:rFonts w:ascii="Palatino Linotype" w:hAnsi="Palatino Linotype"/>
          <w:i/>
          <w:color w:val="000000"/>
        </w:rPr>
        <w:t xml:space="preserve"> </w:t>
      </w:r>
      <w:r w:rsidRPr="00E44EBB">
        <w:rPr>
          <w:rFonts w:ascii="Palatino Linotype" w:hAnsi="Palatino Linotype"/>
          <w:i/>
          <w:color w:val="000000"/>
        </w:rPr>
        <w:t>prevención y erradicación de tales conductas.</w:t>
      </w:r>
    </w:p>
    <w:p w14:paraId="357433EC"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p>
    <w:p w14:paraId="45F8C5D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 xml:space="preserve">Artículo 68. El </w:t>
      </w:r>
      <w:r w:rsidRPr="00E44EBB">
        <w:rPr>
          <w:rFonts w:ascii="Palatino Linotype" w:hAnsi="Palatino Linotype"/>
          <w:b/>
          <w:i/>
          <w:color w:val="000000"/>
        </w:rPr>
        <w:t>Comité de Participación Ciudadana Municipal</w:t>
      </w:r>
      <w:r w:rsidRPr="00E44EBB">
        <w:rPr>
          <w:rFonts w:ascii="Palatino Linotype" w:hAnsi="Palatino Linotype"/>
          <w:i/>
          <w:color w:val="000000"/>
        </w:rPr>
        <w:t>, tiene como objetivo coadyuvar, en</w:t>
      </w:r>
      <w:r w:rsidR="002D6118" w:rsidRPr="00E44EBB">
        <w:rPr>
          <w:rFonts w:ascii="Palatino Linotype" w:hAnsi="Palatino Linotype"/>
          <w:i/>
          <w:color w:val="000000"/>
        </w:rPr>
        <w:t xml:space="preserve"> </w:t>
      </w:r>
      <w:r w:rsidRPr="00E44EBB">
        <w:rPr>
          <w:rFonts w:ascii="Palatino Linotype" w:hAnsi="Palatino Linotype"/>
          <w:i/>
          <w:color w:val="000000"/>
        </w:rPr>
        <w:t xml:space="preserve">términos de la presente Ley al cumplimiento de </w:t>
      </w:r>
      <w:r w:rsidRPr="00E44EBB">
        <w:rPr>
          <w:rFonts w:ascii="Palatino Linotype" w:hAnsi="Palatino Linotype"/>
          <w:i/>
          <w:color w:val="000000"/>
        </w:rPr>
        <w:lastRenderedPageBreak/>
        <w:t>los objetivos del Comité Coordinador Municipal, así</w:t>
      </w:r>
      <w:r w:rsidR="002D6118" w:rsidRPr="00E44EBB">
        <w:rPr>
          <w:rFonts w:ascii="Palatino Linotype" w:hAnsi="Palatino Linotype"/>
          <w:i/>
          <w:color w:val="000000"/>
        </w:rPr>
        <w:t xml:space="preserve"> </w:t>
      </w:r>
      <w:r w:rsidRPr="00E44EBB">
        <w:rPr>
          <w:rFonts w:ascii="Palatino Linotype" w:hAnsi="Palatino Linotype"/>
          <w:i/>
          <w:color w:val="000000"/>
        </w:rPr>
        <w:t>como ser la instancia de vinculación con las organizaciones sociales y académicas relacionadas con las</w:t>
      </w:r>
    </w:p>
    <w:p w14:paraId="73CAB28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materias del Sistema Municipal Anticorrupción.</w:t>
      </w:r>
    </w:p>
    <w:p w14:paraId="422FD4B0" w14:textId="77777777" w:rsidR="002D6118" w:rsidRPr="00E44EBB" w:rsidRDefault="002D6118" w:rsidP="002D6118">
      <w:pPr>
        <w:pStyle w:val="Prrafodelista"/>
        <w:tabs>
          <w:tab w:val="left" w:pos="426"/>
        </w:tabs>
        <w:spacing w:line="360" w:lineRule="auto"/>
        <w:ind w:right="616"/>
        <w:jc w:val="both"/>
        <w:rPr>
          <w:rFonts w:ascii="Palatino Linotype" w:hAnsi="Palatino Linotype"/>
          <w:i/>
          <w:color w:val="000000"/>
        </w:rPr>
      </w:pPr>
    </w:p>
    <w:p w14:paraId="3FFF304A"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Artículo 69. El Comité de Participación Ciudadana Municipal se integrará por tres ciudadanos que se</w:t>
      </w:r>
      <w:r w:rsidR="002D6118" w:rsidRPr="00E44EBB">
        <w:rPr>
          <w:rFonts w:ascii="Palatino Linotype" w:hAnsi="Palatino Linotype"/>
          <w:i/>
          <w:color w:val="000000"/>
        </w:rPr>
        <w:t xml:space="preserve"> </w:t>
      </w:r>
      <w:r w:rsidRPr="00E44EBB">
        <w:rPr>
          <w:rFonts w:ascii="Palatino Linotype" w:hAnsi="Palatino Linotype"/>
          <w:i/>
          <w:color w:val="000000"/>
        </w:rPr>
        <w:t>hayan destacado por su contribución al combate a la corrupción, de notoria buena conducta y</w:t>
      </w:r>
      <w:r w:rsidR="002D6118" w:rsidRPr="00E44EBB">
        <w:rPr>
          <w:rFonts w:ascii="Palatino Linotype" w:hAnsi="Palatino Linotype"/>
          <w:i/>
          <w:color w:val="000000"/>
        </w:rPr>
        <w:t xml:space="preserve"> </w:t>
      </w:r>
      <w:r w:rsidRPr="00E44EBB">
        <w:rPr>
          <w:rFonts w:ascii="Palatino Linotype" w:hAnsi="Palatino Linotype"/>
          <w:i/>
          <w:color w:val="000000"/>
        </w:rPr>
        <w:t>honorabilidad manifiesta.</w:t>
      </w:r>
    </w:p>
    <w:p w14:paraId="3BEC643E"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p>
    <w:p w14:paraId="76CE84CC"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Artículo 75. El Comité de Participación Ciudadana Municipal tendrá las atribuciones siguientes:</w:t>
      </w:r>
    </w:p>
    <w:p w14:paraId="6BC983FD"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 Aprobar sus normas de carácter interno.</w:t>
      </w:r>
    </w:p>
    <w:p w14:paraId="2CD960BF"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II. Elaborar su programa anual de trabajo.</w:t>
      </w:r>
    </w:p>
    <w:p w14:paraId="2A613F2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III. Aprobar el informe anual de las actividades que realice en cumplimiento a su programa anual de</w:t>
      </w:r>
      <w:r w:rsidR="002D6118" w:rsidRPr="00E44EBB">
        <w:rPr>
          <w:rFonts w:ascii="Palatino Linotype" w:hAnsi="Palatino Linotype"/>
          <w:i/>
          <w:color w:val="000000"/>
        </w:rPr>
        <w:t xml:space="preserve"> </w:t>
      </w:r>
      <w:r w:rsidRPr="00E44EBB">
        <w:rPr>
          <w:rFonts w:ascii="Palatino Linotype" w:hAnsi="Palatino Linotype"/>
          <w:i/>
          <w:color w:val="000000"/>
        </w:rPr>
        <w:t>trabajo, mismo que deberá ser público.</w:t>
      </w:r>
    </w:p>
    <w:p w14:paraId="6FC084BF"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IV. Proponer al Comité Coordinador Municipal para su consideración:</w:t>
      </w:r>
    </w:p>
    <w:p w14:paraId="47B17B76"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 Proyectos de bases de coordinación interinstitucional e intergubernamental en las materias de</w:t>
      </w:r>
      <w:r w:rsidR="002D6118" w:rsidRPr="00E44EBB">
        <w:rPr>
          <w:rFonts w:ascii="Palatino Linotype" w:hAnsi="Palatino Linotype"/>
          <w:i/>
          <w:color w:val="000000"/>
        </w:rPr>
        <w:t xml:space="preserve"> </w:t>
      </w:r>
      <w:r w:rsidRPr="00E44EBB">
        <w:rPr>
          <w:rFonts w:ascii="Palatino Linotype" w:hAnsi="Palatino Linotype"/>
          <w:i/>
          <w:color w:val="000000"/>
        </w:rPr>
        <w:t>fiscalización y control de recursos públicos, de prevención, control y disuasión de faltas</w:t>
      </w:r>
      <w:r w:rsidR="002D6118" w:rsidRPr="00E44EBB">
        <w:rPr>
          <w:rFonts w:ascii="Palatino Linotype" w:hAnsi="Palatino Linotype"/>
          <w:i/>
          <w:color w:val="000000"/>
        </w:rPr>
        <w:t xml:space="preserve"> </w:t>
      </w:r>
      <w:r w:rsidRPr="00E44EBB">
        <w:rPr>
          <w:rFonts w:ascii="Palatino Linotype" w:hAnsi="Palatino Linotype"/>
          <w:i/>
          <w:color w:val="000000"/>
        </w:rPr>
        <w:t>administrativas y hechos de corrupción, en especial sobre las causas que los generan.</w:t>
      </w:r>
    </w:p>
    <w:p w14:paraId="7EDA433E"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b) Proyecto de mejora a los instrumentos, lineamientos y mecanismos para el suministro, intercambio,</w:t>
      </w:r>
      <w:r w:rsidR="002D6118" w:rsidRPr="00E44EBB">
        <w:rPr>
          <w:rFonts w:ascii="Palatino Linotype" w:hAnsi="Palatino Linotype"/>
          <w:i/>
          <w:color w:val="000000"/>
        </w:rPr>
        <w:t xml:space="preserve"> </w:t>
      </w:r>
      <w:r w:rsidRPr="00E44EBB">
        <w:rPr>
          <w:rFonts w:ascii="Palatino Linotype" w:hAnsi="Palatino Linotype"/>
          <w:i/>
          <w:color w:val="000000"/>
        </w:rPr>
        <w:t>sistematización y actualización de la información que generen las autoridades municipales</w:t>
      </w:r>
      <w:r w:rsidR="002D6118" w:rsidRPr="00E44EBB">
        <w:rPr>
          <w:rFonts w:ascii="Palatino Linotype" w:hAnsi="Palatino Linotype"/>
          <w:i/>
          <w:color w:val="000000"/>
        </w:rPr>
        <w:t xml:space="preserve"> </w:t>
      </w:r>
      <w:r w:rsidRPr="00E44EBB">
        <w:rPr>
          <w:rFonts w:ascii="Palatino Linotype" w:hAnsi="Palatino Linotype"/>
          <w:i/>
          <w:color w:val="000000"/>
        </w:rPr>
        <w:t>competentes en las materias reguladas por la presente ley.</w:t>
      </w:r>
    </w:p>
    <w:p w14:paraId="16529883"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lastRenderedPageBreak/>
        <w:t>c) Proyectos de mejora a los instrumentos, lineamientos y mecanismos requeridos para la operación</w:t>
      </w:r>
      <w:r w:rsidR="002D6118" w:rsidRPr="00E44EBB">
        <w:rPr>
          <w:rFonts w:ascii="Palatino Linotype" w:hAnsi="Palatino Linotype"/>
          <w:i/>
          <w:color w:val="000000"/>
        </w:rPr>
        <w:t xml:space="preserve"> </w:t>
      </w:r>
      <w:r w:rsidRPr="00E44EBB">
        <w:rPr>
          <w:rFonts w:ascii="Palatino Linotype" w:hAnsi="Palatino Linotype"/>
          <w:i/>
          <w:color w:val="000000"/>
        </w:rPr>
        <w:t>del sistema electrónico municipal de quejas y denuncias.</w:t>
      </w:r>
    </w:p>
    <w:p w14:paraId="79B19E25"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V. Proponer al Comité Coordinador Municipal mecanismos para que la sociedad participe en la</w:t>
      </w:r>
      <w:r w:rsidR="002D6118" w:rsidRPr="00E44EBB">
        <w:rPr>
          <w:rFonts w:ascii="Palatino Linotype" w:hAnsi="Palatino Linotype"/>
          <w:i/>
          <w:color w:val="000000"/>
        </w:rPr>
        <w:t xml:space="preserve"> </w:t>
      </w:r>
      <w:r w:rsidRPr="00E44EBB">
        <w:rPr>
          <w:rFonts w:ascii="Palatino Linotype" w:hAnsi="Palatino Linotype"/>
          <w:i/>
          <w:color w:val="000000"/>
        </w:rPr>
        <w:t>prevención y denuncia de faltas administrativas y hechos de corrupción.</w:t>
      </w:r>
    </w:p>
    <w:p w14:paraId="2E0CF95D"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VI. Llevar un registro voluntario de las organizaciones de la sociedad civil que deseen colaborar de</w:t>
      </w:r>
      <w:r w:rsidR="002D6118" w:rsidRPr="00E44EBB">
        <w:rPr>
          <w:rFonts w:ascii="Palatino Linotype" w:hAnsi="Palatino Linotype"/>
          <w:i/>
          <w:color w:val="000000"/>
        </w:rPr>
        <w:t xml:space="preserve"> </w:t>
      </w:r>
      <w:r w:rsidRPr="00E44EBB">
        <w:rPr>
          <w:rFonts w:ascii="Palatino Linotype" w:hAnsi="Palatino Linotype"/>
          <w:i/>
          <w:color w:val="000000"/>
        </w:rPr>
        <w:t>manera coordinada con el Comité de Participación Ciudadana Municipal, para establecer una red de</w:t>
      </w:r>
      <w:r w:rsidR="002D6118" w:rsidRPr="00E44EBB">
        <w:rPr>
          <w:rFonts w:ascii="Palatino Linotype" w:hAnsi="Palatino Linotype"/>
          <w:i/>
          <w:color w:val="000000"/>
        </w:rPr>
        <w:t xml:space="preserve"> </w:t>
      </w:r>
      <w:r w:rsidRPr="00E44EBB">
        <w:rPr>
          <w:rFonts w:ascii="Palatino Linotype" w:hAnsi="Palatino Linotype"/>
          <w:i/>
          <w:color w:val="000000"/>
        </w:rPr>
        <w:t>participación ciudadana, conforme a sus normas de carácter interno.</w:t>
      </w:r>
    </w:p>
    <w:p w14:paraId="42C72B71"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VII. Opinar o proponer al Comité Coordinador Municipal, indicadores y metodologías para la medición</w:t>
      </w:r>
      <w:r w:rsidR="002D6118" w:rsidRPr="00E44EBB">
        <w:rPr>
          <w:rFonts w:ascii="Palatino Linotype" w:hAnsi="Palatino Linotype"/>
          <w:i/>
          <w:color w:val="000000"/>
        </w:rPr>
        <w:t xml:space="preserve"> </w:t>
      </w:r>
      <w:r w:rsidRPr="00E44EBB">
        <w:rPr>
          <w:rFonts w:ascii="Palatino Linotype" w:hAnsi="Palatino Linotype"/>
          <w:i/>
          <w:color w:val="000000"/>
        </w:rPr>
        <w:t>y seguimiento del fenómeno de la corrupción, así como para la evaluación del cumplimiento de los</w:t>
      </w:r>
      <w:r w:rsidR="002D6118" w:rsidRPr="00E44EBB">
        <w:rPr>
          <w:rFonts w:ascii="Palatino Linotype" w:hAnsi="Palatino Linotype"/>
          <w:i/>
          <w:color w:val="000000"/>
        </w:rPr>
        <w:t xml:space="preserve"> </w:t>
      </w:r>
      <w:r w:rsidRPr="00E44EBB">
        <w:rPr>
          <w:rFonts w:ascii="Palatino Linotype" w:hAnsi="Palatino Linotype"/>
          <w:i/>
          <w:color w:val="000000"/>
        </w:rPr>
        <w:t>objetivos y metas de la Política Municipal en la materia, las Políticas Integrales y los programas y</w:t>
      </w:r>
      <w:r w:rsidR="002D6118" w:rsidRPr="00E44EBB">
        <w:rPr>
          <w:rFonts w:ascii="Palatino Linotype" w:hAnsi="Palatino Linotype"/>
          <w:i/>
          <w:color w:val="000000"/>
        </w:rPr>
        <w:t xml:space="preserve"> </w:t>
      </w:r>
      <w:r w:rsidRPr="00E44EBB">
        <w:rPr>
          <w:rFonts w:ascii="Palatino Linotype" w:hAnsi="Palatino Linotype"/>
          <w:i/>
          <w:color w:val="000000"/>
        </w:rPr>
        <w:t>acciones que implementen las autoridades que conforman el Sistema Estatal Anticorrupción.</w:t>
      </w:r>
    </w:p>
    <w:p w14:paraId="6DDA72E7"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VIII. Proponer mecanismos de articulación entre organizaciones de la sociedad civil, instituciones</w:t>
      </w:r>
      <w:r w:rsidR="002D6118" w:rsidRPr="00E44EBB">
        <w:rPr>
          <w:rFonts w:ascii="Palatino Linotype" w:hAnsi="Palatino Linotype"/>
          <w:i/>
          <w:color w:val="000000"/>
        </w:rPr>
        <w:t xml:space="preserve"> </w:t>
      </w:r>
      <w:r w:rsidRPr="00E44EBB">
        <w:rPr>
          <w:rFonts w:ascii="Palatino Linotype" w:hAnsi="Palatino Linotype"/>
          <w:i/>
          <w:color w:val="000000"/>
        </w:rPr>
        <w:t>académicas y grupos ciudadanos.</w:t>
      </w:r>
    </w:p>
    <w:p w14:paraId="7076F47D"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IX. Proponer reglas y procedimientos a través de los cuales se recibirán las peticiones, solicitudes y</w:t>
      </w:r>
      <w:r w:rsidR="002D6118" w:rsidRPr="00E44EBB">
        <w:rPr>
          <w:rFonts w:ascii="Palatino Linotype" w:hAnsi="Palatino Linotype"/>
          <w:i/>
          <w:color w:val="000000"/>
        </w:rPr>
        <w:t xml:space="preserve"> </w:t>
      </w:r>
      <w:r w:rsidRPr="00E44EBB">
        <w:rPr>
          <w:rFonts w:ascii="Palatino Linotype" w:hAnsi="Palatino Linotype"/>
          <w:i/>
          <w:color w:val="000000"/>
        </w:rPr>
        <w:t>denuncias fundadas y motivadas que la sociedad civil pretenda hacer llegar al Órgano Superior de</w:t>
      </w:r>
      <w:r w:rsidR="002D6118" w:rsidRPr="00E44EBB">
        <w:rPr>
          <w:rFonts w:ascii="Palatino Linotype" w:hAnsi="Palatino Linotype"/>
          <w:i/>
          <w:color w:val="000000"/>
        </w:rPr>
        <w:t xml:space="preserve"> </w:t>
      </w:r>
      <w:r w:rsidRPr="00E44EBB">
        <w:rPr>
          <w:rFonts w:ascii="Palatino Linotype" w:hAnsi="Palatino Linotype"/>
          <w:i/>
          <w:color w:val="000000"/>
        </w:rPr>
        <w:t>Fiscalización del Estado de México y a los Entes Públicos Fiscalizadores.</w:t>
      </w:r>
    </w:p>
    <w:p w14:paraId="1E8E40E5"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X. Opinar sobre el Programa Anual de trabajo del Comité Coordinador Municipal.</w:t>
      </w:r>
    </w:p>
    <w:p w14:paraId="525C50CE"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lastRenderedPageBreak/>
        <w:t>XI. Realizar observaciones a los proyectos de informe anual del Comité Coordinador Municipal.</w:t>
      </w:r>
    </w:p>
    <w:p w14:paraId="3A94D0D8"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XII. Promover la colaboración con instituciones en la materia, con el propósito de elaborar</w:t>
      </w:r>
      <w:r w:rsidR="002D6118" w:rsidRPr="00E44EBB">
        <w:rPr>
          <w:rFonts w:ascii="Palatino Linotype" w:hAnsi="Palatino Linotype"/>
          <w:i/>
          <w:color w:val="000000"/>
        </w:rPr>
        <w:t xml:space="preserve"> </w:t>
      </w:r>
      <w:r w:rsidRPr="00E44EBB">
        <w:rPr>
          <w:rFonts w:ascii="Palatino Linotype" w:hAnsi="Palatino Linotype"/>
          <w:i/>
          <w:color w:val="000000"/>
        </w:rPr>
        <w:t>investigaciones sobre las políticas públicas para la prevención, detección y combate de hechos de</w:t>
      </w:r>
      <w:r w:rsidR="002D6118" w:rsidRPr="00E44EBB">
        <w:rPr>
          <w:rFonts w:ascii="Palatino Linotype" w:hAnsi="Palatino Linotype"/>
          <w:i/>
          <w:color w:val="000000"/>
        </w:rPr>
        <w:t xml:space="preserve"> </w:t>
      </w:r>
      <w:r w:rsidRPr="00E44EBB">
        <w:rPr>
          <w:rFonts w:ascii="Palatino Linotype" w:hAnsi="Palatino Linotype"/>
          <w:i/>
          <w:color w:val="000000"/>
        </w:rPr>
        <w:t>corrupción o faltas administrativas.</w:t>
      </w:r>
    </w:p>
    <w:p w14:paraId="7A1CB86B"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XIII.Dar seguimiento al funcionamiento del Sistema Municipal Anticorrupción.</w:t>
      </w:r>
    </w:p>
    <w:p w14:paraId="3ADBEBCA"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XIV. Proponer al Comité Coordinador Municipal, mecanismos para facilitar el funcionamiento de las</w:t>
      </w:r>
      <w:r w:rsidR="002D6118" w:rsidRPr="00E44EBB">
        <w:rPr>
          <w:rFonts w:ascii="Palatino Linotype" w:hAnsi="Palatino Linotype"/>
          <w:i/>
          <w:color w:val="000000"/>
        </w:rPr>
        <w:t xml:space="preserve"> </w:t>
      </w:r>
      <w:r w:rsidRPr="00E44EBB">
        <w:rPr>
          <w:rFonts w:ascii="Palatino Linotype" w:hAnsi="Palatino Linotype"/>
          <w:i/>
          <w:color w:val="000000"/>
        </w:rPr>
        <w:t>instancias de contraloría social existentes, así como para recibir directamente información generada</w:t>
      </w:r>
      <w:r w:rsidR="002D6118" w:rsidRPr="00E44EBB">
        <w:rPr>
          <w:rFonts w:ascii="Palatino Linotype" w:hAnsi="Palatino Linotype"/>
          <w:i/>
          <w:color w:val="000000"/>
        </w:rPr>
        <w:t xml:space="preserve"> </w:t>
      </w:r>
      <w:r w:rsidRPr="00E44EBB">
        <w:rPr>
          <w:rFonts w:ascii="Palatino Linotype" w:hAnsi="Palatino Linotype"/>
          <w:i/>
          <w:color w:val="000000"/>
        </w:rPr>
        <w:t>por esas instancias y formas de participación ciudadana.</w:t>
      </w:r>
    </w:p>
    <w:p w14:paraId="21F1753C" w14:textId="77777777" w:rsidR="002D6118" w:rsidRPr="00E44EBB" w:rsidRDefault="002D6118" w:rsidP="002D6118">
      <w:pPr>
        <w:pStyle w:val="Prrafodelista"/>
        <w:tabs>
          <w:tab w:val="left" w:pos="426"/>
        </w:tabs>
        <w:spacing w:line="360" w:lineRule="auto"/>
        <w:ind w:right="616"/>
        <w:jc w:val="both"/>
        <w:rPr>
          <w:rFonts w:ascii="Palatino Linotype" w:hAnsi="Palatino Linotype"/>
          <w:i/>
          <w:color w:val="000000"/>
        </w:rPr>
      </w:pPr>
    </w:p>
    <w:p w14:paraId="472B31E6"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Artículo 77. El Comité de Participación Ciudadana Municipal, podrá solicitar al Comité Coordinador</w:t>
      </w:r>
      <w:r w:rsidR="002D6118" w:rsidRPr="00E44EBB">
        <w:rPr>
          <w:rFonts w:ascii="Palatino Linotype" w:hAnsi="Palatino Linotype"/>
          <w:i/>
          <w:color w:val="000000"/>
        </w:rPr>
        <w:t xml:space="preserve"> </w:t>
      </w:r>
      <w:r w:rsidRPr="00E44EBB">
        <w:rPr>
          <w:rFonts w:ascii="Palatino Linotype" w:hAnsi="Palatino Linotype"/>
          <w:i/>
          <w:color w:val="000000"/>
        </w:rPr>
        <w:t>Municipal, la emisión de exhortos públicos cuando algún hecho de corrupción requiera de aclaración</w:t>
      </w:r>
    </w:p>
    <w:p w14:paraId="5F2619BF"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pública.</w:t>
      </w:r>
    </w:p>
    <w:p w14:paraId="53B6A261" w14:textId="77777777" w:rsidR="007469DA" w:rsidRPr="00E44EBB" w:rsidRDefault="007469DA" w:rsidP="002D6118">
      <w:pPr>
        <w:pStyle w:val="Prrafodelista"/>
        <w:tabs>
          <w:tab w:val="left" w:pos="426"/>
        </w:tabs>
        <w:spacing w:line="360" w:lineRule="auto"/>
        <w:ind w:right="616"/>
        <w:jc w:val="both"/>
        <w:rPr>
          <w:rFonts w:ascii="Palatino Linotype" w:hAnsi="Palatino Linotype"/>
          <w:i/>
          <w:color w:val="000000"/>
        </w:rPr>
      </w:pPr>
      <w:r w:rsidRPr="00E44EBB">
        <w:rPr>
          <w:rFonts w:ascii="Palatino Linotype" w:hAnsi="Palatino Linotype"/>
          <w:i/>
          <w:color w:val="000000"/>
        </w:rPr>
        <w:t>Los exhortos tendrán por objeto requerir a las autoridades competentes información sobre la atención</w:t>
      </w:r>
      <w:r w:rsidR="002D6118" w:rsidRPr="00E44EBB">
        <w:rPr>
          <w:rFonts w:ascii="Palatino Linotype" w:hAnsi="Palatino Linotype"/>
          <w:i/>
          <w:color w:val="000000"/>
        </w:rPr>
        <w:t xml:space="preserve"> </w:t>
      </w:r>
      <w:r w:rsidRPr="00E44EBB">
        <w:rPr>
          <w:rFonts w:ascii="Palatino Linotype" w:hAnsi="Palatino Linotype"/>
          <w:i/>
          <w:color w:val="000000"/>
        </w:rPr>
        <w:t>al asunto de que se trate.</w:t>
      </w:r>
      <w:r w:rsidR="002D6118" w:rsidRPr="00E44EBB">
        <w:rPr>
          <w:rFonts w:ascii="Palatino Linotype" w:hAnsi="Palatino Linotype"/>
          <w:i/>
          <w:color w:val="000000"/>
        </w:rPr>
        <w:t>”</w:t>
      </w:r>
    </w:p>
    <w:p w14:paraId="208055F5" w14:textId="77777777" w:rsidR="002D6118" w:rsidRPr="00E44EBB" w:rsidRDefault="002D6118" w:rsidP="002D6118">
      <w:pPr>
        <w:pStyle w:val="Prrafodelista"/>
        <w:tabs>
          <w:tab w:val="left" w:pos="426"/>
        </w:tabs>
        <w:spacing w:line="360" w:lineRule="auto"/>
        <w:ind w:right="616"/>
        <w:jc w:val="both"/>
        <w:rPr>
          <w:rFonts w:ascii="Palatino Linotype" w:hAnsi="Palatino Linotype"/>
          <w:color w:val="000000"/>
        </w:rPr>
      </w:pPr>
      <w:r w:rsidRPr="00E44EBB">
        <w:rPr>
          <w:rFonts w:ascii="Palatino Linotype" w:hAnsi="Palatino Linotype"/>
          <w:color w:val="000000"/>
        </w:rPr>
        <w:t>Énfasis añadido</w:t>
      </w:r>
    </w:p>
    <w:p w14:paraId="766E4F00" w14:textId="77777777" w:rsidR="007469DA" w:rsidRPr="00E44EBB" w:rsidRDefault="007469DA" w:rsidP="007469DA">
      <w:pPr>
        <w:pStyle w:val="Prrafodelista"/>
        <w:rPr>
          <w:rFonts w:ascii="Palatino Linotype" w:hAnsi="Palatino Linotype"/>
          <w:color w:val="000000"/>
        </w:rPr>
      </w:pPr>
    </w:p>
    <w:p w14:paraId="00D99948" w14:textId="77777777" w:rsidR="007469DA" w:rsidRPr="00E44EBB" w:rsidRDefault="002D6118" w:rsidP="002D6118">
      <w:pPr>
        <w:pStyle w:val="Prrafodelista"/>
        <w:numPr>
          <w:ilvl w:val="0"/>
          <w:numId w:val="1"/>
        </w:numPr>
        <w:spacing w:line="360" w:lineRule="auto"/>
        <w:ind w:left="0" w:right="51" w:firstLine="0"/>
        <w:jc w:val="both"/>
        <w:rPr>
          <w:rFonts w:ascii="Palatino Linotype" w:hAnsi="Palatino Linotype"/>
          <w:color w:val="000000"/>
        </w:rPr>
      </w:pPr>
      <w:r w:rsidRPr="00E44EBB">
        <w:rPr>
          <w:rFonts w:ascii="Palatino Linotype" w:hAnsi="Palatino Linotype"/>
          <w:color w:val="000000"/>
        </w:rPr>
        <w:t xml:space="preserve">Como se observa, en el capítulo décimo establece la creación del Sistema Municipal Anticorrupción, siendo el Estado de México una entidad donde se obliga a la implementación de dicho sistema, que será la instancia de coordinación y coadyuvancia con el Sistema Estatal Anticorrupción, que concurrentemente tendrá </w:t>
      </w:r>
      <w:r w:rsidRPr="00E44EBB">
        <w:rPr>
          <w:rFonts w:ascii="Palatino Linotype" w:hAnsi="Palatino Linotype"/>
          <w:color w:val="000000"/>
        </w:rPr>
        <w:lastRenderedPageBreak/>
        <w:t>por objeto establecer principios, bases generales, políticas públicas y procedimientos en la prevención, detección y sanción de faltas administrativas y hechos de corrupción, así como coadyuvar con las autoridades competentes en la fiscalización y control de recursos públicos en el ámbito municipal.</w:t>
      </w:r>
    </w:p>
    <w:p w14:paraId="36DA1063" w14:textId="77777777" w:rsidR="002D6118" w:rsidRPr="00E44EBB" w:rsidRDefault="002D6118" w:rsidP="002D6118">
      <w:pPr>
        <w:pStyle w:val="Prrafodelista"/>
        <w:tabs>
          <w:tab w:val="left" w:pos="426"/>
        </w:tabs>
        <w:spacing w:line="360" w:lineRule="auto"/>
        <w:ind w:left="0" w:right="51"/>
        <w:jc w:val="both"/>
        <w:rPr>
          <w:rFonts w:ascii="Palatino Linotype" w:hAnsi="Palatino Linotype"/>
          <w:color w:val="000000"/>
        </w:rPr>
      </w:pPr>
    </w:p>
    <w:p w14:paraId="66B36667" w14:textId="77777777" w:rsidR="002D6118" w:rsidRPr="00E44EBB" w:rsidRDefault="002D6118" w:rsidP="002D6118">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 xml:space="preserve">Luego entonces, resulta dable ordenar al </w:t>
      </w:r>
      <w:r w:rsidRPr="00E44EBB">
        <w:rPr>
          <w:rFonts w:ascii="Palatino Linotype" w:hAnsi="Palatino Linotype"/>
          <w:b/>
          <w:color w:val="000000"/>
        </w:rPr>
        <w:t>SUJETO OBLIGADO</w:t>
      </w:r>
      <w:r w:rsidRPr="00E44EBB">
        <w:rPr>
          <w:rFonts w:ascii="Palatino Linotype" w:hAnsi="Palatino Linotype"/>
          <w:color w:val="000000"/>
        </w:rPr>
        <w:t xml:space="preserve"> a que entregue el soporte documental donde conste o se advierta, la existencia de algún programa para la detección y el combate de la corrupción que considere la participación ciudadana, la instancia promotora de la participación ciudadana, órganos y mecanismos de contraloría social y los mecanismos de atención ciudadana a peticiones, quejas, denuncias y sugerencias ciudadanas, con seguimiento institucional.</w:t>
      </w:r>
    </w:p>
    <w:p w14:paraId="0B6C6AD1" w14:textId="77777777" w:rsidR="006439E3" w:rsidRPr="00E44EBB" w:rsidRDefault="006439E3" w:rsidP="006439E3">
      <w:pPr>
        <w:pStyle w:val="Prrafodelista"/>
        <w:rPr>
          <w:rFonts w:ascii="Palatino Linotype" w:hAnsi="Palatino Linotype"/>
          <w:color w:val="000000"/>
        </w:rPr>
      </w:pPr>
    </w:p>
    <w:p w14:paraId="594A8EE5" w14:textId="77777777" w:rsidR="006439E3" w:rsidRPr="00E44EBB" w:rsidRDefault="006439E3" w:rsidP="002D6118">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De este último rubro, a razón de que en su portal oficial del Ayuntamiento se advierte que existe un apartado para la atención de quejas y denuncias ciudadanas, como se observa:</w:t>
      </w:r>
    </w:p>
    <w:p w14:paraId="1C58BF29" w14:textId="77777777" w:rsidR="006439E3" w:rsidRPr="00E44EBB" w:rsidRDefault="006439E3" w:rsidP="006439E3">
      <w:pPr>
        <w:pStyle w:val="Prrafodelista"/>
        <w:rPr>
          <w:rFonts w:ascii="Palatino Linotype" w:hAnsi="Palatino Linotype"/>
          <w:color w:val="000000"/>
        </w:rPr>
      </w:pPr>
    </w:p>
    <w:p w14:paraId="13AA44D0" w14:textId="77777777" w:rsidR="006439E3" w:rsidRPr="00E44EBB" w:rsidRDefault="006439E3" w:rsidP="006439E3">
      <w:pPr>
        <w:pStyle w:val="Prrafodelista"/>
        <w:tabs>
          <w:tab w:val="left" w:pos="426"/>
        </w:tabs>
        <w:spacing w:line="360" w:lineRule="auto"/>
        <w:ind w:left="0" w:right="51"/>
        <w:jc w:val="center"/>
        <w:rPr>
          <w:rFonts w:ascii="Palatino Linotype" w:hAnsi="Palatino Linotype"/>
          <w:color w:val="000000"/>
        </w:rPr>
      </w:pPr>
      <w:r w:rsidRPr="00E44EBB">
        <w:rPr>
          <w:rFonts w:ascii="Palatino Linotype" w:hAnsi="Palatino Linotype"/>
          <w:noProof/>
          <w:color w:val="000000"/>
          <w:lang w:val="es-MX" w:eastAsia="es-MX"/>
        </w:rPr>
        <w:drawing>
          <wp:inline distT="0" distB="0" distL="0" distR="0" wp14:anchorId="5A812525" wp14:editId="277ACFC3">
            <wp:extent cx="5038468" cy="2219325"/>
            <wp:effectExtent l="19050" t="19050" r="1016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930" cy="2223493"/>
                    </a:xfrm>
                    <a:prstGeom prst="rect">
                      <a:avLst/>
                    </a:prstGeom>
                    <a:noFill/>
                    <a:ln>
                      <a:solidFill>
                        <a:schemeClr val="tx1"/>
                      </a:solidFill>
                    </a:ln>
                  </pic:spPr>
                </pic:pic>
              </a:graphicData>
            </a:graphic>
          </wp:inline>
        </w:drawing>
      </w:r>
    </w:p>
    <w:p w14:paraId="061EACE4" w14:textId="77777777" w:rsidR="002D6118" w:rsidRPr="00E44EBB" w:rsidRDefault="006439E3" w:rsidP="006439E3">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lastRenderedPageBreak/>
        <w:t>Por ultimo deberá, señalar si en el Ayuntamiento existe un órgano de acceso a la información pública municipal, toda vez que la Ley de Transparencia y Acceso a la Información Pública del Estado de México y Municipios, en su artículo 50, señala que los sujetos obligados contarán con un área responsable para la atención de las solicitudes de información.</w:t>
      </w:r>
    </w:p>
    <w:p w14:paraId="61DB6BAF" w14:textId="77777777" w:rsidR="002D6118" w:rsidRPr="00E44EBB" w:rsidRDefault="002D6118" w:rsidP="002D6118">
      <w:pPr>
        <w:pStyle w:val="Prrafodelista"/>
        <w:rPr>
          <w:rFonts w:ascii="Palatino Linotype" w:hAnsi="Palatino Linotype"/>
          <w:color w:val="000000"/>
        </w:rPr>
      </w:pPr>
    </w:p>
    <w:p w14:paraId="39BF1601" w14:textId="77777777" w:rsidR="00AD6B3B" w:rsidRPr="00E44EBB" w:rsidRDefault="006439E3" w:rsidP="0031302E">
      <w:pPr>
        <w:pStyle w:val="Prrafodelista"/>
        <w:numPr>
          <w:ilvl w:val="0"/>
          <w:numId w:val="1"/>
        </w:numPr>
        <w:tabs>
          <w:tab w:val="left" w:pos="426"/>
        </w:tabs>
        <w:spacing w:line="360" w:lineRule="auto"/>
        <w:ind w:left="0" w:right="51" w:firstLine="0"/>
        <w:jc w:val="both"/>
        <w:rPr>
          <w:rFonts w:ascii="Palatino Linotype" w:hAnsi="Palatino Linotype"/>
          <w:color w:val="000000"/>
        </w:rPr>
      </w:pPr>
      <w:r w:rsidRPr="00E44EBB">
        <w:rPr>
          <w:rFonts w:ascii="Palatino Linotype" w:hAnsi="Palatino Linotype"/>
          <w:color w:val="000000"/>
        </w:rPr>
        <w:t xml:space="preserve">Por </w:t>
      </w:r>
      <w:r w:rsidR="009F6B66" w:rsidRPr="00E44EBB">
        <w:rPr>
          <w:rFonts w:ascii="Palatino Linotype" w:hAnsi="Palatino Linotype"/>
          <w:color w:val="000000"/>
        </w:rPr>
        <w:t>otro lado</w:t>
      </w:r>
      <w:r w:rsidRPr="00E44EBB">
        <w:rPr>
          <w:rFonts w:ascii="Palatino Linotype" w:hAnsi="Palatino Linotype"/>
          <w:color w:val="000000"/>
        </w:rPr>
        <w:t xml:space="preserve">, exponer que </w:t>
      </w:r>
      <w:r w:rsidR="00C6007D" w:rsidRPr="00E44EBB">
        <w:rPr>
          <w:rFonts w:ascii="Palatino Linotype" w:hAnsi="Palatino Linotype"/>
          <w:color w:val="000000"/>
        </w:rPr>
        <w:t>como se señaló en el Considerando de antecedentes del presente proveído, el informe justificado fue puesto a la vista del particular de manera parcial; toda vez que de uno de los archivos se advertía un probable dato personal, consistente en un correo electrónico personal, el archivo de referencia corresponde al siguiente:</w:t>
      </w:r>
    </w:p>
    <w:p w14:paraId="72BC00BF" w14:textId="77777777" w:rsidR="00C6007D" w:rsidRPr="00E44EBB" w:rsidRDefault="00C6007D" w:rsidP="00C6007D">
      <w:pPr>
        <w:pStyle w:val="Prrafodelista"/>
        <w:rPr>
          <w:rFonts w:ascii="Palatino Linotype" w:hAnsi="Palatino Linotype"/>
          <w:color w:val="000000"/>
        </w:rPr>
      </w:pPr>
    </w:p>
    <w:p w14:paraId="31759E2B" w14:textId="77777777" w:rsidR="00C6007D" w:rsidRPr="00E44EBB" w:rsidRDefault="00C6007D" w:rsidP="00C6007D">
      <w:pPr>
        <w:pStyle w:val="Prrafodelista"/>
        <w:tabs>
          <w:tab w:val="left" w:pos="426"/>
        </w:tabs>
        <w:spacing w:line="360" w:lineRule="auto"/>
        <w:ind w:left="0" w:right="51"/>
        <w:jc w:val="both"/>
        <w:rPr>
          <w:rFonts w:ascii="Palatino Linotype" w:hAnsi="Palatino Linotype"/>
          <w:color w:val="000000"/>
        </w:rPr>
      </w:pPr>
      <w:r w:rsidRPr="00E44EBB">
        <w:rPr>
          <w:rFonts w:ascii="Palatino Linotype" w:hAnsi="Palatino Linotype"/>
          <w:noProof/>
          <w:color w:val="000000"/>
          <w:lang w:val="es-MX" w:eastAsia="es-MX"/>
        </w:rPr>
        <w:drawing>
          <wp:inline distT="0" distB="0" distL="0" distR="0" wp14:anchorId="2D814515" wp14:editId="5343F6EB">
            <wp:extent cx="5608955" cy="2163445"/>
            <wp:effectExtent l="19050" t="19050" r="10795" b="273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8955" cy="2163445"/>
                    </a:xfrm>
                    <a:prstGeom prst="rect">
                      <a:avLst/>
                    </a:prstGeom>
                    <a:noFill/>
                    <a:ln>
                      <a:solidFill>
                        <a:schemeClr val="tx1"/>
                      </a:solidFill>
                    </a:ln>
                  </pic:spPr>
                </pic:pic>
              </a:graphicData>
            </a:graphic>
          </wp:inline>
        </w:drawing>
      </w:r>
    </w:p>
    <w:p w14:paraId="084197FD" w14:textId="77777777" w:rsidR="0098151A" w:rsidRPr="00E44EBB" w:rsidRDefault="0098151A" w:rsidP="0098151A">
      <w:pPr>
        <w:pStyle w:val="Prrafodelista"/>
        <w:rPr>
          <w:rFonts w:ascii="Palatino Linotype" w:hAnsi="Palatino Linotype"/>
          <w:color w:val="000000"/>
        </w:rPr>
      </w:pPr>
    </w:p>
    <w:p w14:paraId="57707982" w14:textId="77777777" w:rsidR="00C6007D" w:rsidRPr="00E44EBB" w:rsidRDefault="00C6007D" w:rsidP="006439E3">
      <w:pPr>
        <w:numPr>
          <w:ilvl w:val="0"/>
          <w:numId w:val="1"/>
        </w:numPr>
        <w:spacing w:line="360" w:lineRule="auto"/>
        <w:ind w:left="0" w:firstLine="0"/>
        <w:contextualSpacing/>
        <w:jc w:val="both"/>
        <w:rPr>
          <w:rFonts w:ascii="Palatino Linotype" w:hAnsi="Palatino Linotype"/>
          <w:color w:val="000000"/>
        </w:rPr>
      </w:pPr>
      <w:r w:rsidRPr="00E44EBB">
        <w:rPr>
          <w:rFonts w:ascii="Palatino Linotype" w:hAnsi="Palatino Linotype"/>
          <w:color w:val="000000"/>
        </w:rPr>
        <w:t xml:space="preserve">De dicho archivo denominado </w:t>
      </w:r>
      <w:r w:rsidRPr="00E44EBB">
        <w:rPr>
          <w:rFonts w:ascii="Palatino Linotype" w:hAnsi="Palatino Linotype"/>
          <w:b/>
          <w:color w:val="000000"/>
        </w:rPr>
        <w:t xml:space="preserve">ALEGATOS 7938 STM.pdf, </w:t>
      </w:r>
      <w:r w:rsidRPr="00E44EBB">
        <w:rPr>
          <w:rFonts w:ascii="Palatino Linotype" w:hAnsi="Palatino Linotype"/>
          <w:color w:val="000000"/>
        </w:rPr>
        <w:t xml:space="preserve"> </w:t>
      </w:r>
      <w:r w:rsidR="006439E3" w:rsidRPr="00E44EBB">
        <w:rPr>
          <w:rFonts w:ascii="Palatino Linotype" w:hAnsi="Palatino Linotype"/>
          <w:color w:val="000000"/>
        </w:rPr>
        <w:t>se advierte que constan documentales donde se realiza un requerimiento a una servidora pública habilitada; sin embargo su contenido es similar al resto que integró el informe justificado, de tal manera que no modificaba la respuesta inicial .</w:t>
      </w:r>
    </w:p>
    <w:p w14:paraId="10F25DB3" w14:textId="77777777" w:rsidR="007F182A" w:rsidRPr="00E44EBB" w:rsidRDefault="006439E3" w:rsidP="007F182A">
      <w:pPr>
        <w:numPr>
          <w:ilvl w:val="0"/>
          <w:numId w:val="1"/>
        </w:numPr>
        <w:spacing w:line="360" w:lineRule="auto"/>
        <w:ind w:left="0" w:firstLine="0"/>
        <w:contextualSpacing/>
        <w:jc w:val="both"/>
        <w:rPr>
          <w:rFonts w:ascii="Palatino Linotype" w:eastAsia="Calibri" w:hAnsi="Palatino Linotype" w:cs="Arial"/>
        </w:rPr>
      </w:pPr>
      <w:r w:rsidRPr="00E44EBB">
        <w:rPr>
          <w:rFonts w:ascii="Palatino Linotype" w:eastAsia="Calibri" w:hAnsi="Palatino Linotype" w:cs="Arial"/>
        </w:rPr>
        <w:lastRenderedPageBreak/>
        <w:t>Así las cosas</w:t>
      </w:r>
      <w:r w:rsidR="007F5915" w:rsidRPr="00E44EBB">
        <w:rPr>
          <w:rFonts w:ascii="Palatino Linotype" w:eastAsia="Calibri" w:hAnsi="Palatino Linotype" w:cs="Arial"/>
        </w:rPr>
        <w:t>, en virtud que</w:t>
      </w:r>
      <w:r w:rsidR="007F182A" w:rsidRPr="00E44EBB">
        <w:rPr>
          <w:rFonts w:ascii="Palatino Linotype" w:eastAsia="Calibri" w:hAnsi="Palatino Linotype" w:cs="Arial"/>
        </w:rPr>
        <w:t xml:space="preserve"> el derecho del particular de acceder a los documentos que obran en posesión del </w:t>
      </w:r>
      <w:r w:rsidR="007F182A" w:rsidRPr="00E44EBB">
        <w:rPr>
          <w:rFonts w:ascii="Palatino Linotype" w:eastAsia="Calibri" w:hAnsi="Palatino Linotype" w:cs="Arial"/>
          <w:b/>
        </w:rPr>
        <w:t>SUJETO OBLIGADO</w:t>
      </w:r>
      <w:r w:rsidR="007F182A" w:rsidRPr="00E44EBB">
        <w:rPr>
          <w:rFonts w:ascii="Palatino Linotype" w:eastAsia="Calibri" w:hAnsi="Palatino Linotype" w:cs="Arial"/>
        </w:rPr>
        <w:t xml:space="preserve"> se encuentra limitado, en virtud de que no le fue entregada la información o se realizó un pronunciamiento respecto a que no se cuenta con ella; por lo que se incumplió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3D015DF7" w14:textId="77777777" w:rsidR="007F182A" w:rsidRPr="00E44EBB" w:rsidRDefault="007F182A" w:rsidP="007F182A">
      <w:pPr>
        <w:spacing w:line="360" w:lineRule="auto"/>
        <w:contextualSpacing/>
        <w:jc w:val="both"/>
        <w:rPr>
          <w:rFonts w:ascii="Palatino Linotype" w:hAnsi="Palatino Linotype" w:cs="Arial"/>
        </w:rPr>
      </w:pPr>
    </w:p>
    <w:p w14:paraId="787EA092" w14:textId="77777777" w:rsidR="007F182A" w:rsidRPr="00E44EBB" w:rsidRDefault="007F182A" w:rsidP="007F182A">
      <w:pPr>
        <w:numPr>
          <w:ilvl w:val="0"/>
          <w:numId w:val="1"/>
        </w:numPr>
        <w:spacing w:line="360" w:lineRule="auto"/>
        <w:ind w:left="0" w:firstLine="0"/>
        <w:contextualSpacing/>
        <w:jc w:val="both"/>
        <w:rPr>
          <w:rFonts w:ascii="Palatino Linotype" w:hAnsi="Palatino Linotype" w:cs="Arial"/>
        </w:rPr>
      </w:pPr>
      <w:r w:rsidRPr="00E44EBB">
        <w:rPr>
          <w:rFonts w:ascii="Palatino Linotype" w:eastAsia="Calibri" w:hAnsi="Palatino Linotype" w:cs="Arial"/>
        </w:rPr>
        <w:t>Consecuentemente</w:t>
      </w:r>
      <w:r w:rsidRPr="00E44EBB">
        <w:rPr>
          <w:rFonts w:ascii="Palatino Linotype" w:hAnsi="Palatino Linotype"/>
        </w:rPr>
        <w:t>, no fue posible tener por satisfecho el derecho de acceso a la información del hoy recurrente</w:t>
      </w:r>
      <w:r w:rsidRPr="00E44EBB">
        <w:rPr>
          <w:rFonts w:ascii="Palatino Linotype" w:hAnsi="Palatino Linotype"/>
          <w:b/>
          <w:i/>
        </w:rPr>
        <w:t xml:space="preserve"> </w:t>
      </w:r>
      <w:r w:rsidRPr="00E44EBB">
        <w:rPr>
          <w:rFonts w:ascii="Palatino Linotype" w:hAnsi="Palatino Linotype"/>
        </w:rPr>
        <w:t>en virtud de que en</w:t>
      </w:r>
      <w:r w:rsidRPr="00E44EBB">
        <w:rPr>
          <w:rFonts w:ascii="Palatino Linotype" w:hAnsi="Palatino Linotype" w:cs="Arial"/>
        </w:rPr>
        <w:t xml:space="preserve"> primer término es preciso referir que estamos ante el escenario de documentos los cuales son </w:t>
      </w:r>
      <w:r w:rsidR="006439E3" w:rsidRPr="00E44EBB">
        <w:rPr>
          <w:rFonts w:ascii="Palatino Linotype" w:hAnsi="Palatino Linotype" w:cs="Arial"/>
        </w:rPr>
        <w:t>considerados públicos</w:t>
      </w:r>
      <w:r w:rsidRPr="00E44EBB">
        <w:rPr>
          <w:rFonts w:ascii="Palatino Linotype" w:hAnsi="Palatino Linotype" w:cs="Arial"/>
        </w:rPr>
        <w:t>, sirve de referencia los artículos 1, 2, 5 y 6 de la Ley de Documentos Administrativos e Históricos del Estado de México que a continuación se trascriben:</w:t>
      </w:r>
    </w:p>
    <w:p w14:paraId="2CE30B0F" w14:textId="77777777" w:rsidR="007F182A" w:rsidRPr="00E44EBB" w:rsidRDefault="007F182A" w:rsidP="007F182A">
      <w:pPr>
        <w:pStyle w:val="Prrafodelista"/>
        <w:rPr>
          <w:rFonts w:ascii="Palatino Linotype" w:hAnsi="Palatino Linotype" w:cs="Arial"/>
        </w:rPr>
      </w:pPr>
    </w:p>
    <w:p w14:paraId="1D2C0868" w14:textId="77777777" w:rsidR="007F182A" w:rsidRPr="00E44EBB" w:rsidRDefault="007F182A" w:rsidP="007F182A">
      <w:pPr>
        <w:spacing w:line="360" w:lineRule="auto"/>
        <w:ind w:left="567" w:right="616"/>
        <w:jc w:val="both"/>
        <w:rPr>
          <w:rFonts w:ascii="Palatino Linotype" w:hAnsi="Palatino Linotype" w:cs="Arial"/>
          <w:i/>
        </w:rPr>
      </w:pPr>
      <w:r w:rsidRPr="00E44EBB">
        <w:rPr>
          <w:rFonts w:ascii="Palatino Linotype" w:hAnsi="Palatino Linotype" w:cs="Arial"/>
          <w:i/>
        </w:rPr>
        <w:lastRenderedPageBreak/>
        <w:t xml:space="preserve">“Artículo 1. La presente Ley, </w:t>
      </w:r>
      <w:r w:rsidRPr="00E44EBB">
        <w:rPr>
          <w:rFonts w:ascii="Palatino Linotype" w:hAnsi="Palatino Linotype" w:cs="Arial"/>
          <w:b/>
          <w:i/>
          <w:u w:val="single"/>
        </w:rPr>
        <w:t xml:space="preserve">es de orden público e interés social y tiene por objeto normar y regular la administración de documentos administrativos </w:t>
      </w:r>
      <w:r w:rsidRPr="00E44EBB">
        <w:rPr>
          <w:rFonts w:ascii="Palatino Linotype" w:hAnsi="Palatino Linotype" w:cs="Arial"/>
          <w:i/>
        </w:rPr>
        <w:t>e históricos</w:t>
      </w:r>
      <w:r w:rsidRPr="00E44EBB">
        <w:rPr>
          <w:rFonts w:ascii="Palatino Linotype" w:hAnsi="Palatino Linotype" w:cs="Arial"/>
          <w:b/>
          <w:i/>
          <w:u w:val="single"/>
        </w:rPr>
        <w:t xml:space="preserve"> de las autoridades del Estado</w:t>
      </w:r>
      <w:r w:rsidRPr="00E44EBB">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14:paraId="3D4B3BF9" w14:textId="77777777" w:rsidR="007F182A" w:rsidRPr="00E44EBB" w:rsidRDefault="007F182A" w:rsidP="007F182A">
      <w:pPr>
        <w:spacing w:line="360" w:lineRule="auto"/>
        <w:ind w:left="567" w:right="616"/>
        <w:jc w:val="both"/>
        <w:rPr>
          <w:rFonts w:ascii="Palatino Linotype" w:hAnsi="Palatino Linotype" w:cs="Arial"/>
          <w:i/>
        </w:rPr>
      </w:pPr>
    </w:p>
    <w:p w14:paraId="0A489029" w14:textId="77777777" w:rsidR="007F182A" w:rsidRPr="00E44EBB" w:rsidRDefault="007F182A" w:rsidP="007F182A">
      <w:pPr>
        <w:spacing w:line="360" w:lineRule="auto"/>
        <w:ind w:left="567" w:right="616"/>
        <w:jc w:val="both"/>
        <w:rPr>
          <w:rFonts w:ascii="Palatino Linotype" w:hAnsi="Palatino Linotype" w:cs="Arial"/>
          <w:b/>
          <w:i/>
          <w:u w:val="single"/>
        </w:rPr>
      </w:pPr>
      <w:r w:rsidRPr="00E44EBB">
        <w:rPr>
          <w:rFonts w:ascii="Palatino Linotype" w:hAnsi="Palatino Linotype" w:cs="Arial"/>
          <w:i/>
        </w:rPr>
        <w:t xml:space="preserve">“Artículo 2.- Para los efectos de esta Ley, </w:t>
      </w:r>
      <w:r w:rsidRPr="00E44EBB">
        <w:rPr>
          <w:rFonts w:ascii="Palatino Linotype" w:hAnsi="Palatino Linotype" w:cs="Arial"/>
          <w:b/>
          <w:i/>
          <w:u w:val="single"/>
        </w:rPr>
        <w:t xml:space="preserve">se entiende por Administración de Documentos: </w:t>
      </w:r>
    </w:p>
    <w:p w14:paraId="1CCF1A10" w14:textId="77777777" w:rsidR="007F182A" w:rsidRPr="00E44EBB" w:rsidRDefault="007F182A" w:rsidP="007F182A">
      <w:pPr>
        <w:spacing w:line="360" w:lineRule="auto"/>
        <w:ind w:left="567" w:right="616"/>
        <w:jc w:val="both"/>
        <w:rPr>
          <w:rFonts w:ascii="Palatino Linotype" w:hAnsi="Palatino Linotype" w:cs="Arial"/>
          <w:i/>
        </w:rPr>
      </w:pPr>
      <w:r w:rsidRPr="00E44EBB">
        <w:rPr>
          <w:rFonts w:ascii="Palatino Linotype" w:hAnsi="Palatino Linotype" w:cs="Arial"/>
          <w:i/>
        </w:rPr>
        <w:t xml:space="preserve">a) </w:t>
      </w:r>
      <w:r w:rsidRPr="00E44EBB">
        <w:rPr>
          <w:rFonts w:ascii="Palatino Linotype" w:hAnsi="Palatino Linotype" w:cs="Arial"/>
          <w:b/>
          <w:i/>
          <w:u w:val="single"/>
        </w:rPr>
        <w:t>Los actos tendientes a inventariar, regular, coordinar y dinamizar el funcionamiento y uso de los documentos existentes</w:t>
      </w:r>
      <w:r w:rsidRPr="00E44EBB">
        <w:rPr>
          <w:rFonts w:ascii="Palatino Linotype" w:hAnsi="Palatino Linotype" w:cs="Arial"/>
          <w:i/>
        </w:rPr>
        <w:t xml:space="preserve"> en los Archivos Administrativos e Históricos de los Poderes del Estado, Municipios y Organismos Auxiliares y en su caso, los que posean particulares.</w:t>
      </w:r>
    </w:p>
    <w:p w14:paraId="50278EE2" w14:textId="77777777" w:rsidR="007F182A" w:rsidRPr="00E44EBB" w:rsidRDefault="007F182A" w:rsidP="007F182A">
      <w:pPr>
        <w:spacing w:line="360" w:lineRule="auto"/>
        <w:ind w:left="567" w:right="616"/>
        <w:jc w:val="both"/>
        <w:rPr>
          <w:rFonts w:ascii="Palatino Linotype" w:hAnsi="Palatino Linotype" w:cs="Arial"/>
          <w:i/>
        </w:rPr>
      </w:pPr>
      <w:r w:rsidRPr="00E44EBB">
        <w:rPr>
          <w:rFonts w:ascii="Palatino Linotype" w:hAnsi="Palatino Linotype" w:cs="Arial"/>
          <w:i/>
        </w:rPr>
        <w:t xml:space="preserve">b) </w:t>
      </w:r>
      <w:r w:rsidRPr="00E44EBB">
        <w:rPr>
          <w:rFonts w:ascii="Palatino Linotype" w:hAnsi="Palatino Linotype" w:cs="Arial"/>
          <w:b/>
          <w:i/>
          <w:u w:val="single"/>
        </w:rPr>
        <w:t>Los actos que se realicen para generar, recibir, mantener, custodiar, reconstruir, depurar o destruir Documentos Administrativos</w:t>
      </w:r>
      <w:r w:rsidRPr="00E44EBB">
        <w:rPr>
          <w:rFonts w:ascii="Palatino Linotype" w:hAnsi="Palatino Linotype" w:cs="Arial"/>
          <w:i/>
        </w:rPr>
        <w:t xml:space="preserve"> o Históricos, que por su importancia sean fuentes esenciales de información acerca del pasado y presente de la vida institucional del Estado.”</w:t>
      </w:r>
    </w:p>
    <w:p w14:paraId="18A1615A" w14:textId="77777777" w:rsidR="007F182A" w:rsidRPr="00E44EBB" w:rsidRDefault="007F182A" w:rsidP="007F182A">
      <w:pPr>
        <w:spacing w:line="360" w:lineRule="auto"/>
        <w:ind w:left="567" w:right="616"/>
        <w:jc w:val="both"/>
        <w:rPr>
          <w:rFonts w:ascii="Palatino Linotype" w:hAnsi="Palatino Linotype" w:cs="Arial"/>
          <w:i/>
        </w:rPr>
      </w:pPr>
    </w:p>
    <w:p w14:paraId="022066BB" w14:textId="77777777" w:rsidR="007F182A" w:rsidRPr="00E44EBB" w:rsidRDefault="007F182A" w:rsidP="007F182A">
      <w:pPr>
        <w:spacing w:line="360" w:lineRule="auto"/>
        <w:ind w:left="567" w:right="616"/>
        <w:jc w:val="both"/>
        <w:rPr>
          <w:rFonts w:ascii="Palatino Linotype" w:hAnsi="Palatino Linotype" w:cs="Arial"/>
          <w:i/>
        </w:rPr>
      </w:pPr>
      <w:r w:rsidRPr="00E44EBB">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3011CDC8" w14:textId="77777777" w:rsidR="007F182A" w:rsidRPr="00E44EBB" w:rsidRDefault="007F182A" w:rsidP="007F182A">
      <w:pPr>
        <w:spacing w:line="360" w:lineRule="auto"/>
        <w:ind w:left="567" w:right="616"/>
        <w:jc w:val="both"/>
        <w:rPr>
          <w:rFonts w:ascii="Palatino Linotype" w:hAnsi="Palatino Linotype" w:cs="Arial"/>
          <w:i/>
        </w:rPr>
      </w:pPr>
    </w:p>
    <w:p w14:paraId="36102DD4" w14:textId="77777777" w:rsidR="007F182A" w:rsidRPr="00E44EBB" w:rsidRDefault="007F182A" w:rsidP="007F182A">
      <w:pPr>
        <w:spacing w:line="360" w:lineRule="auto"/>
        <w:ind w:left="567" w:right="616"/>
        <w:jc w:val="both"/>
        <w:rPr>
          <w:rFonts w:ascii="Palatino Linotype" w:hAnsi="Palatino Linotype" w:cs="Arial"/>
          <w:b/>
          <w:i/>
          <w:u w:val="single"/>
        </w:rPr>
      </w:pPr>
      <w:r w:rsidRPr="00E44EBB">
        <w:rPr>
          <w:rFonts w:ascii="Palatino Linotype" w:hAnsi="Palatino Linotype" w:cs="Arial"/>
          <w:i/>
        </w:rPr>
        <w:lastRenderedPageBreak/>
        <w:t xml:space="preserve">“Artículo 5.- </w:t>
      </w:r>
      <w:r w:rsidRPr="00E44EBB">
        <w:rPr>
          <w:rFonts w:ascii="Palatino Linotype" w:hAnsi="Palatino Linotype" w:cs="Arial"/>
          <w:b/>
          <w:i/>
          <w:u w:val="single"/>
        </w:rPr>
        <w:t>El servidor público, encargado de recibir documentos, los registrará en el acto de su recepción, indicando el destino que deba darse a cada uno</w:t>
      </w:r>
    </w:p>
    <w:p w14:paraId="25BAE307" w14:textId="77777777" w:rsidR="007F182A" w:rsidRPr="00E44EBB" w:rsidRDefault="007F182A" w:rsidP="007F182A">
      <w:pPr>
        <w:spacing w:line="360" w:lineRule="auto"/>
        <w:ind w:left="567" w:right="616"/>
        <w:jc w:val="both"/>
        <w:rPr>
          <w:rFonts w:ascii="Palatino Linotype" w:hAnsi="Palatino Linotype" w:cs="Arial"/>
          <w:i/>
        </w:rPr>
      </w:pPr>
    </w:p>
    <w:p w14:paraId="0DA44230" w14:textId="77777777" w:rsidR="007F182A" w:rsidRPr="00E44EBB" w:rsidRDefault="007F182A" w:rsidP="007F182A">
      <w:pPr>
        <w:spacing w:line="360" w:lineRule="auto"/>
        <w:ind w:left="567" w:right="616"/>
        <w:jc w:val="both"/>
        <w:rPr>
          <w:rFonts w:ascii="Palatino Linotype" w:hAnsi="Palatino Linotype" w:cs="Arial"/>
          <w:i/>
        </w:rPr>
      </w:pPr>
      <w:r w:rsidRPr="00E44EBB">
        <w:rPr>
          <w:rFonts w:ascii="Palatino Linotype" w:hAnsi="Palatino Linotype" w:cs="Arial"/>
          <w:i/>
        </w:rPr>
        <w:t xml:space="preserve">“Artículo 6.- </w:t>
      </w:r>
      <w:r w:rsidRPr="00E44EBB">
        <w:rPr>
          <w:rFonts w:ascii="Palatino Linotype" w:hAnsi="Palatino Linotype" w:cs="Arial"/>
          <w:b/>
          <w:i/>
          <w:u w:val="single"/>
        </w:rPr>
        <w:t>Los usuarios tendrán acceso a la información de los documentos, conforme a lo dispuesto por la ley de la materia</w:t>
      </w:r>
      <w:r w:rsidRPr="00E44EBB">
        <w:rPr>
          <w:rFonts w:ascii="Palatino Linotype" w:hAnsi="Palatino Linotype" w:cs="Arial"/>
          <w:i/>
        </w:rPr>
        <w:t>.”</w:t>
      </w:r>
    </w:p>
    <w:p w14:paraId="718BD937" w14:textId="77777777" w:rsidR="007F182A" w:rsidRPr="00E44EBB" w:rsidRDefault="007F182A" w:rsidP="007F182A">
      <w:pPr>
        <w:spacing w:line="360" w:lineRule="auto"/>
        <w:ind w:left="567" w:right="851"/>
        <w:jc w:val="both"/>
        <w:rPr>
          <w:rFonts w:ascii="Palatino Linotype" w:hAnsi="Palatino Linotype" w:cs="Arial"/>
        </w:rPr>
      </w:pPr>
      <w:r w:rsidRPr="00E44EBB">
        <w:rPr>
          <w:rFonts w:ascii="Palatino Linotype" w:hAnsi="Palatino Linotype" w:cs="Arial"/>
        </w:rPr>
        <w:t>(Énfasis añadido)</w:t>
      </w:r>
    </w:p>
    <w:p w14:paraId="1D191283" w14:textId="77777777" w:rsidR="007F182A" w:rsidRPr="00E44EBB" w:rsidRDefault="007F182A" w:rsidP="007F182A">
      <w:pPr>
        <w:spacing w:line="360" w:lineRule="auto"/>
        <w:ind w:left="851" w:right="851"/>
        <w:jc w:val="both"/>
        <w:rPr>
          <w:rFonts w:ascii="Palatino Linotype" w:hAnsi="Palatino Linotype" w:cs="Arial"/>
        </w:rPr>
      </w:pPr>
    </w:p>
    <w:p w14:paraId="65E7E50F" w14:textId="77777777" w:rsidR="007F182A" w:rsidRPr="00E44EBB" w:rsidRDefault="007F182A" w:rsidP="007F182A">
      <w:pPr>
        <w:numPr>
          <w:ilvl w:val="0"/>
          <w:numId w:val="1"/>
        </w:numPr>
        <w:spacing w:before="240" w:after="240" w:line="360" w:lineRule="auto"/>
        <w:ind w:left="0" w:right="49" w:firstLine="0"/>
        <w:contextualSpacing/>
        <w:jc w:val="both"/>
        <w:rPr>
          <w:rFonts w:ascii="Palatino Linotype" w:hAnsi="Palatino Linotype"/>
        </w:rPr>
      </w:pPr>
      <w:r w:rsidRPr="00E44EBB">
        <w:rPr>
          <w:rFonts w:ascii="Palatino Linotype" w:hAnsi="Palatino Linotype"/>
        </w:rPr>
        <w:t xml:space="preserve">De los preceptos jurídicos invocados con anterioridad se desprende que la Ley que regula los documentos en el Estado indica que es de orden público e interés social, es </w:t>
      </w:r>
      <w:r w:rsidRPr="00E44EBB">
        <w:rPr>
          <w:rFonts w:ascii="Palatino Linotype" w:eastAsia="Calibri" w:hAnsi="Palatino Linotype" w:cs="Arial"/>
        </w:rPr>
        <w:t>decir</w:t>
      </w:r>
      <w:r w:rsidRPr="00E44EBB">
        <w:rPr>
          <w:rFonts w:ascii="Palatino Linotype" w:hAnsi="Palatino Linotype"/>
        </w:rPr>
        <w:t xml:space="preserve">, tiene efectos </w:t>
      </w:r>
      <w:r w:rsidRPr="00E44EBB">
        <w:rPr>
          <w:rFonts w:ascii="Palatino Linotype" w:hAnsi="Palatino Linotype"/>
          <w:i/>
        </w:rPr>
        <w:t>erga omnes</w:t>
      </w:r>
      <w:r w:rsidRPr="00E44EBB">
        <w:rPr>
          <w:rFonts w:ascii="Palatino Linotype" w:hAnsi="Palatino Linotype"/>
        </w:rPr>
        <w:t xml:space="preserve"> los cuales todas aquellas autoridades que estén en el territorio mexiquense les aplica la Ley en cuestión tratándose en materia de documentos, así mismo como lo es el Sujeto Obligado, juega un papel de autoridad, es decir, se configura el hecho de que estamos ante una dependencia que realiza actos de autoridad y que estos mismos se deben documentar como la Ley de la materia lo señala.</w:t>
      </w:r>
    </w:p>
    <w:p w14:paraId="0C4B5681" w14:textId="77777777" w:rsidR="007F182A" w:rsidRPr="00E44EBB" w:rsidRDefault="007F182A" w:rsidP="007F182A">
      <w:pPr>
        <w:spacing w:before="240" w:after="240" w:line="360" w:lineRule="auto"/>
        <w:ind w:right="49"/>
        <w:contextualSpacing/>
        <w:jc w:val="both"/>
        <w:rPr>
          <w:rFonts w:ascii="Palatino Linotype" w:hAnsi="Palatino Linotype"/>
        </w:rPr>
      </w:pPr>
    </w:p>
    <w:p w14:paraId="4142557A" w14:textId="77777777" w:rsidR="007F182A" w:rsidRPr="00E44EBB" w:rsidRDefault="007F182A" w:rsidP="007F182A">
      <w:pPr>
        <w:numPr>
          <w:ilvl w:val="0"/>
          <w:numId w:val="1"/>
        </w:numPr>
        <w:spacing w:line="360" w:lineRule="auto"/>
        <w:ind w:left="0" w:firstLine="0"/>
        <w:contextualSpacing/>
        <w:jc w:val="both"/>
        <w:rPr>
          <w:rFonts w:ascii="Palatino Linotype" w:hAnsi="Palatino Linotype"/>
        </w:rPr>
      </w:pPr>
      <w:r w:rsidRPr="00E44EBB">
        <w:rPr>
          <w:rFonts w:ascii="Palatino Linotype" w:hAnsi="Palatino Linotype" w:cs="Arial"/>
        </w:rPr>
        <w:t xml:space="preserve">Por otro lado, las instituciones encargadas de la administración de documentos y que a su vez en </w:t>
      </w:r>
      <w:r w:rsidRPr="00E44EBB">
        <w:rPr>
          <w:rFonts w:ascii="Palatino Linotype" w:hAnsi="Palatino Linotype"/>
        </w:rPr>
        <w:t>relación</w:t>
      </w:r>
      <w:r w:rsidRPr="00E44EBB">
        <w:rPr>
          <w:rFonts w:ascii="Palatino Linotype" w:hAnsi="Palatino Linotype" w:cs="Arial"/>
        </w:rPr>
        <w:t xml:space="preserve"> con lo anterior realizan actos de autoridad, deben llevar una correcta administración de los documentos que generan y reciben, en el entendido que la administración no solo lleva el resguardo de los documentos sino también el inventario, regulación, coordinación y dinamización en el funcionamiento y uso de estos.</w:t>
      </w:r>
    </w:p>
    <w:p w14:paraId="28D5EF28" w14:textId="77777777" w:rsidR="00B912BD" w:rsidRPr="00E44EBB" w:rsidRDefault="00B912BD" w:rsidP="00B912BD">
      <w:pPr>
        <w:pStyle w:val="Prrafodelista"/>
        <w:rPr>
          <w:rFonts w:ascii="Palatino Linotype" w:hAnsi="Palatino Linotype"/>
        </w:rPr>
      </w:pPr>
    </w:p>
    <w:p w14:paraId="32449019" w14:textId="77777777" w:rsidR="00B912BD" w:rsidRPr="00E44EBB" w:rsidRDefault="00B912BD" w:rsidP="00B912BD">
      <w:pPr>
        <w:numPr>
          <w:ilvl w:val="0"/>
          <w:numId w:val="1"/>
        </w:numPr>
        <w:spacing w:line="360" w:lineRule="auto"/>
        <w:ind w:left="0" w:firstLine="0"/>
        <w:contextualSpacing/>
        <w:jc w:val="both"/>
        <w:rPr>
          <w:rFonts w:ascii="Palatino Linotype" w:hAnsi="Palatino Linotype" w:cs="Tahoma"/>
          <w:lang w:val="es-ES"/>
        </w:rPr>
      </w:pPr>
      <w:r w:rsidRPr="00E44EBB">
        <w:rPr>
          <w:rFonts w:ascii="Palatino Linotype" w:hAnsi="Palatino Linotype" w:cs="Tahoma"/>
          <w:lang w:val="es-ES"/>
        </w:rPr>
        <w:lastRenderedPageBreak/>
        <w:t>Finalmente, con relación a las modalidad de entrega de la información “…usb, sd y cd-rom.”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14:paraId="0B58DC43" w14:textId="77777777" w:rsidR="00B912BD" w:rsidRPr="00E44EBB" w:rsidRDefault="00B912BD" w:rsidP="00B912BD">
      <w:pPr>
        <w:spacing w:line="360" w:lineRule="auto"/>
        <w:jc w:val="both"/>
        <w:rPr>
          <w:rFonts w:ascii="Palatino Linotype" w:hAnsi="Palatino Linotype" w:cs="Tahoma"/>
          <w:b/>
          <w:lang w:val="es-ES"/>
        </w:rPr>
      </w:pPr>
    </w:p>
    <w:p w14:paraId="6B06AD43" w14:textId="77777777" w:rsidR="00B912BD" w:rsidRPr="00E44EBB" w:rsidRDefault="00B912BD" w:rsidP="00B912BD">
      <w:pPr>
        <w:numPr>
          <w:ilvl w:val="0"/>
          <w:numId w:val="1"/>
        </w:numPr>
        <w:spacing w:line="360" w:lineRule="auto"/>
        <w:ind w:left="0" w:firstLine="0"/>
        <w:contextualSpacing/>
        <w:jc w:val="both"/>
        <w:rPr>
          <w:rFonts w:ascii="Palatino Linotype" w:hAnsi="Palatino Linotype" w:cs="Tahoma"/>
          <w:lang w:val="es-ES"/>
        </w:rPr>
      </w:pPr>
      <w:r w:rsidRPr="00E44EBB">
        <w:rPr>
          <w:rFonts w:ascii="Palatino Linotype" w:hAnsi="Palatino Linotype" w:cs="Tahoma"/>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w:t>
      </w:r>
      <w:r w:rsidRPr="00E44EBB">
        <w:rPr>
          <w:rFonts w:ascii="Palatino Linotype" w:hAnsi="Palatino Linotype" w:cs="Tahoma"/>
          <w:b/>
          <w:lang w:val="es-ES"/>
        </w:rPr>
        <w:t>su cobró no resultará procedente para el caso de que el solicitante proporcione el medio en el que requiera le sea entregada la información pública</w:t>
      </w:r>
      <w:r w:rsidRPr="00E44EBB">
        <w:rPr>
          <w:rFonts w:ascii="Palatino Linotype" w:hAnsi="Palatino Linotype" w:cs="Tahoma"/>
          <w:lang w:val="es-ES"/>
        </w:rPr>
        <w:t>.</w:t>
      </w:r>
      <w:r w:rsidR="007152D7" w:rsidRPr="00E44EBB">
        <w:rPr>
          <w:rFonts w:ascii="Palatino Linotype" w:hAnsi="Palatino Linotype" w:cs="Tahoma"/>
          <w:b/>
          <w:lang w:val="es-ES"/>
        </w:rPr>
        <w:t xml:space="preserve"> </w:t>
      </w:r>
      <w:r w:rsidR="007152D7" w:rsidRPr="00E44EBB">
        <w:rPr>
          <w:rFonts w:ascii="Palatino Linotype" w:hAnsi="Palatino Linotype" w:cs="Tahoma"/>
          <w:lang w:val="es-ES"/>
        </w:rPr>
        <w:t>Asimismo, señalar que el lapso temporal de entrega de la información, será la generada al veintidós (22) de marzo del año en curso, fecha en que se interpuso la solicitud de información.</w:t>
      </w:r>
    </w:p>
    <w:p w14:paraId="7A31C2A5" w14:textId="77777777" w:rsidR="007F5915" w:rsidRPr="00E44EBB" w:rsidRDefault="007F5915" w:rsidP="007F5915">
      <w:pPr>
        <w:pStyle w:val="Prrafodelista"/>
        <w:rPr>
          <w:rFonts w:ascii="Palatino Linotype" w:hAnsi="Palatino Linotype"/>
        </w:rPr>
      </w:pPr>
    </w:p>
    <w:p w14:paraId="620535F1" w14:textId="77777777" w:rsidR="007F5915" w:rsidRPr="00E44EBB" w:rsidRDefault="007F5915" w:rsidP="007F5915">
      <w:pPr>
        <w:pStyle w:val="Ttulo2"/>
        <w:numPr>
          <w:ilvl w:val="0"/>
          <w:numId w:val="12"/>
        </w:numPr>
        <w:spacing w:line="259" w:lineRule="auto"/>
        <w:rPr>
          <w:rFonts w:ascii="Palatino Linotype" w:hAnsi="Palatino Linotype"/>
          <w:b/>
          <w:color w:val="000000" w:themeColor="text1"/>
          <w:sz w:val="24"/>
          <w:szCs w:val="24"/>
        </w:rPr>
      </w:pPr>
      <w:bookmarkStart w:id="151" w:name="_Toc70082953"/>
      <w:bookmarkStart w:id="152" w:name="_Toc70593361"/>
      <w:bookmarkStart w:id="153" w:name="_Toc71674125"/>
      <w:bookmarkStart w:id="154" w:name="_Toc83128594"/>
      <w:r w:rsidRPr="00E44EBB">
        <w:rPr>
          <w:rFonts w:ascii="Palatino Linotype" w:hAnsi="Palatino Linotype"/>
          <w:b/>
          <w:color w:val="000000" w:themeColor="text1"/>
          <w:sz w:val="24"/>
          <w:szCs w:val="24"/>
        </w:rPr>
        <w:t>Determinación</w:t>
      </w:r>
      <w:bookmarkEnd w:id="151"/>
      <w:bookmarkEnd w:id="152"/>
      <w:bookmarkEnd w:id="153"/>
      <w:bookmarkEnd w:id="154"/>
    </w:p>
    <w:p w14:paraId="7CF33E15" w14:textId="77777777" w:rsidR="007F5915" w:rsidRPr="00E44EBB" w:rsidRDefault="007F5915" w:rsidP="007F5915">
      <w:pPr>
        <w:rPr>
          <w:lang w:val="es-MX" w:eastAsia="en-US"/>
        </w:rPr>
      </w:pPr>
    </w:p>
    <w:p w14:paraId="1AA19C2C" w14:textId="77777777" w:rsidR="007F5915" w:rsidRPr="00E44EBB" w:rsidRDefault="007F5915" w:rsidP="00B912BD">
      <w:pPr>
        <w:numPr>
          <w:ilvl w:val="0"/>
          <w:numId w:val="1"/>
        </w:numPr>
        <w:spacing w:line="360" w:lineRule="auto"/>
        <w:ind w:left="0" w:firstLine="0"/>
        <w:contextualSpacing/>
        <w:jc w:val="both"/>
        <w:rPr>
          <w:rFonts w:ascii="Palatino Linotype" w:hAnsi="Palatino Linotype"/>
          <w:color w:val="000000" w:themeColor="text1"/>
        </w:rPr>
      </w:pPr>
      <w:r w:rsidRPr="00E44EBB">
        <w:rPr>
          <w:rFonts w:ascii="Palatino Linotype" w:hAnsi="Palatino Linotype"/>
        </w:rPr>
        <w:t xml:space="preserve">Por lo anteriormente expuesto, este Órgano Garante considera fundadas </w:t>
      </w:r>
      <w:r w:rsidRPr="00E44EBB">
        <w:rPr>
          <w:rFonts w:ascii="Palatino Linotype" w:eastAsia="MS Gothic" w:hAnsi="Palatino Linotype" w:cs="Times New Roman"/>
        </w:rPr>
        <w:t>las</w:t>
      </w:r>
      <w:r w:rsidRPr="00E44EBB">
        <w:rPr>
          <w:rFonts w:ascii="Palatino Linotype" w:hAnsi="Palatino Linotype"/>
        </w:rPr>
        <w:t xml:space="preserve"> razones o motivos de inconformidad que plantea el</w:t>
      </w:r>
      <w:r w:rsidRPr="00E44EBB">
        <w:rPr>
          <w:rFonts w:ascii="Palatino Linotype" w:hAnsi="Palatino Linotype"/>
          <w:b/>
        </w:rPr>
        <w:t xml:space="preserve"> RECURRENTE</w:t>
      </w:r>
      <w:r w:rsidRPr="00E44EBB">
        <w:rPr>
          <w:rFonts w:ascii="Palatino Linotype" w:hAnsi="Palatino Linotype"/>
        </w:rPr>
        <w:t xml:space="preserve">, determinando </w:t>
      </w:r>
      <w:r w:rsidRPr="00E44EBB">
        <w:rPr>
          <w:rFonts w:ascii="Palatino Linotype" w:hAnsi="Palatino Linotype"/>
          <w:b/>
        </w:rPr>
        <w:t>MODIFICAR</w:t>
      </w:r>
      <w:r w:rsidRPr="00E44EBB">
        <w:rPr>
          <w:rFonts w:ascii="Palatino Linotype" w:hAnsi="Palatino Linotype"/>
        </w:rPr>
        <w:t xml:space="preserve"> la respuesta del </w:t>
      </w:r>
      <w:r w:rsidRPr="00E44EBB">
        <w:rPr>
          <w:rFonts w:ascii="Palatino Linotype" w:hAnsi="Palatino Linotype"/>
          <w:b/>
        </w:rPr>
        <w:t>SUJETO OBLIGADO</w:t>
      </w:r>
      <w:r w:rsidRPr="00E44EBB">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w:t>
      </w:r>
      <w:r w:rsidRPr="00E44EBB">
        <w:rPr>
          <w:rFonts w:ascii="Palatino Linotype" w:hAnsi="Palatino Linotype"/>
        </w:rPr>
        <w:lastRenderedPageBreak/>
        <w:t xml:space="preserve">Transparencia y Acceso a la Información Pública del Estado de México y Municipios, </w:t>
      </w:r>
      <w:r w:rsidRPr="00E44EBB">
        <w:rPr>
          <w:rFonts w:ascii="Palatino Linotype" w:hAnsi="Palatino Linotype"/>
          <w:color w:val="000000" w:themeColor="text1"/>
          <w:lang w:val="es-ES" w:eastAsia="es-MX"/>
        </w:rPr>
        <w:t xml:space="preserve">este </w:t>
      </w:r>
      <w:r w:rsidRPr="00E44EBB">
        <w:rPr>
          <w:rFonts w:ascii="Palatino Linotype" w:hAnsi="Palatino Linotype"/>
          <w:b/>
          <w:bCs/>
          <w:color w:val="000000" w:themeColor="text1"/>
          <w:lang w:val="es-ES" w:eastAsia="es-MX"/>
        </w:rPr>
        <w:t>ÓRGANO GARANTE</w:t>
      </w:r>
      <w:r w:rsidRPr="00E44EBB">
        <w:rPr>
          <w:rFonts w:ascii="Palatino Linotype" w:hAnsi="Palatino Linotype"/>
          <w:color w:val="000000" w:themeColor="text1"/>
          <w:lang w:val="es-ES" w:eastAsia="es-MX"/>
        </w:rPr>
        <w:t xml:space="preserve"> emite los siguientes</w:t>
      </w:r>
      <w:r w:rsidRPr="00E44EBB">
        <w:rPr>
          <w:rFonts w:ascii="Palatino Linotype" w:hAnsi="Palatino Linotype"/>
          <w:color w:val="000000" w:themeColor="text1"/>
        </w:rPr>
        <w:t>.</w:t>
      </w:r>
    </w:p>
    <w:p w14:paraId="44F1173B" w14:textId="77777777" w:rsidR="007152D7" w:rsidRPr="00E44EBB" w:rsidRDefault="007152D7" w:rsidP="007152D7">
      <w:pPr>
        <w:spacing w:line="360" w:lineRule="auto"/>
        <w:contextualSpacing/>
        <w:jc w:val="both"/>
        <w:rPr>
          <w:rFonts w:ascii="Palatino Linotype" w:hAnsi="Palatino Linotype"/>
          <w:color w:val="000000" w:themeColor="text1"/>
        </w:rPr>
      </w:pPr>
    </w:p>
    <w:p w14:paraId="701504B4" w14:textId="77777777" w:rsidR="009F09BC" w:rsidRPr="00E44EBB" w:rsidRDefault="009F09BC" w:rsidP="00B912BD">
      <w:pPr>
        <w:pStyle w:val="Ttulo1"/>
        <w:spacing w:before="0" w:line="360" w:lineRule="auto"/>
        <w:jc w:val="center"/>
        <w:rPr>
          <w:rFonts w:ascii="Palatino Linotype" w:eastAsia="Calibri" w:hAnsi="Palatino Linotype"/>
          <w:b/>
          <w:color w:val="000000" w:themeColor="text1"/>
          <w:sz w:val="24"/>
          <w:szCs w:val="24"/>
          <w:lang w:val="es-ES"/>
        </w:rPr>
      </w:pPr>
      <w:bookmarkStart w:id="155" w:name="_Toc504500693"/>
      <w:bookmarkStart w:id="156" w:name="_Toc534742545"/>
      <w:bookmarkStart w:id="157" w:name="_Toc2248738"/>
      <w:bookmarkStart w:id="158" w:name="_Toc34819440"/>
      <w:bookmarkStart w:id="159" w:name="_Toc51259595"/>
      <w:bookmarkStart w:id="160" w:name="_Toc83128595"/>
      <w:r w:rsidRPr="00E44EBB">
        <w:rPr>
          <w:rFonts w:ascii="Palatino Linotype" w:eastAsia="Calibri" w:hAnsi="Palatino Linotype"/>
          <w:b/>
          <w:color w:val="000000" w:themeColor="text1"/>
          <w:sz w:val="24"/>
          <w:szCs w:val="24"/>
          <w:lang w:val="es-ES"/>
        </w:rPr>
        <w:t>R E S O L U T I V O S</w:t>
      </w:r>
      <w:bookmarkEnd w:id="155"/>
      <w:bookmarkEnd w:id="156"/>
      <w:bookmarkEnd w:id="157"/>
      <w:bookmarkEnd w:id="158"/>
      <w:bookmarkEnd w:id="159"/>
      <w:bookmarkEnd w:id="160"/>
      <w:r w:rsidRPr="00E44EBB">
        <w:rPr>
          <w:rFonts w:ascii="Palatino Linotype" w:eastAsia="Calibri" w:hAnsi="Palatino Linotype"/>
          <w:b/>
          <w:color w:val="000000" w:themeColor="text1"/>
          <w:sz w:val="24"/>
          <w:szCs w:val="24"/>
          <w:lang w:val="es-ES"/>
        </w:rPr>
        <w:t xml:space="preserve"> </w:t>
      </w:r>
    </w:p>
    <w:p w14:paraId="71625829" w14:textId="77777777" w:rsidR="009072B7" w:rsidRPr="00E44EBB" w:rsidRDefault="009072B7" w:rsidP="00855290">
      <w:pPr>
        <w:spacing w:line="360" w:lineRule="auto"/>
        <w:rPr>
          <w:rFonts w:ascii="Palatino Linotype" w:hAnsi="Palatino Linotype"/>
          <w:lang w:val="es-ES"/>
        </w:rPr>
      </w:pPr>
    </w:p>
    <w:p w14:paraId="64DD16F3" w14:textId="77777777" w:rsidR="009F09BC" w:rsidRPr="00E44EBB" w:rsidRDefault="009F09BC" w:rsidP="00855290">
      <w:pPr>
        <w:spacing w:line="360" w:lineRule="auto"/>
        <w:jc w:val="both"/>
        <w:rPr>
          <w:rFonts w:ascii="Palatino Linotype" w:eastAsia="Times New Roman" w:hAnsi="Palatino Linotype" w:cs="Arial"/>
          <w:lang w:val="es-ES"/>
        </w:rPr>
      </w:pPr>
      <w:r w:rsidRPr="00E44EBB">
        <w:rPr>
          <w:rFonts w:ascii="Palatino Linotype" w:eastAsia="Times New Roman" w:hAnsi="Palatino Linotype" w:cs="Arial"/>
          <w:b/>
        </w:rPr>
        <w:t>PRIMERO</w:t>
      </w:r>
      <w:r w:rsidRPr="00E44EBB">
        <w:rPr>
          <w:rFonts w:ascii="Palatino Linotype" w:eastAsia="Times New Roman" w:hAnsi="Palatino Linotype" w:cs="Arial"/>
          <w:lang w:val="es-ES"/>
        </w:rPr>
        <w:t>. Resultan fundadas las razones o motivos de inconformidad hechos valer en</w:t>
      </w:r>
      <w:r w:rsidR="009A2251" w:rsidRPr="00E44EBB">
        <w:rPr>
          <w:rFonts w:ascii="Palatino Linotype" w:eastAsia="Times New Roman" w:hAnsi="Palatino Linotype" w:cs="Arial"/>
          <w:lang w:val="es-ES"/>
        </w:rPr>
        <w:t xml:space="preserve"> el</w:t>
      </w:r>
      <w:r w:rsidRPr="00E44EBB">
        <w:rPr>
          <w:rFonts w:ascii="Palatino Linotype" w:eastAsia="Times New Roman" w:hAnsi="Palatino Linotype" w:cs="Arial"/>
          <w:lang w:val="es-ES"/>
        </w:rPr>
        <w:t xml:space="preserve"> Recurso de Revisión </w:t>
      </w:r>
      <w:r w:rsidR="00E65521" w:rsidRPr="00E44EBB">
        <w:rPr>
          <w:rFonts w:ascii="Palatino Linotype" w:hAnsi="Palatino Linotype"/>
          <w:b/>
        </w:rPr>
        <w:t>07938/INFOEM/IP/RR/2022</w:t>
      </w:r>
      <w:r w:rsidRPr="00E44EBB">
        <w:rPr>
          <w:rFonts w:ascii="Palatino Linotype" w:hAnsi="Palatino Linotype"/>
        </w:rPr>
        <w:t>,</w:t>
      </w:r>
      <w:r w:rsidRPr="00E44EBB">
        <w:rPr>
          <w:rFonts w:ascii="Palatino Linotype" w:eastAsia="Times New Roman" w:hAnsi="Palatino Linotype" w:cs="Arial"/>
          <w:b/>
          <w:lang w:val="es-ES"/>
        </w:rPr>
        <w:t xml:space="preserve"> </w:t>
      </w:r>
      <w:r w:rsidR="00A1757E" w:rsidRPr="00E44EBB">
        <w:rPr>
          <w:rFonts w:ascii="Palatino Linotype" w:eastAsia="Times New Roman" w:hAnsi="Palatino Linotype" w:cs="Arial"/>
          <w:lang w:val="es-ES"/>
        </w:rPr>
        <w:t>en términos del</w:t>
      </w:r>
      <w:r w:rsidRPr="00E44EBB">
        <w:rPr>
          <w:rFonts w:ascii="Palatino Linotype" w:eastAsia="Times New Roman" w:hAnsi="Palatino Linotype" w:cs="Arial"/>
          <w:lang w:val="es-ES"/>
        </w:rPr>
        <w:t xml:space="preserve"> Considerando</w:t>
      </w:r>
      <w:r w:rsidRPr="00E44EBB">
        <w:rPr>
          <w:rFonts w:ascii="Palatino Linotype" w:eastAsia="Times New Roman" w:hAnsi="Palatino Linotype" w:cs="Arial"/>
          <w:b/>
          <w:lang w:val="es-ES"/>
        </w:rPr>
        <w:t xml:space="preserve"> </w:t>
      </w:r>
      <w:r w:rsidR="00F81B92" w:rsidRPr="00E44EBB">
        <w:rPr>
          <w:rFonts w:ascii="Palatino Linotype" w:eastAsia="Times New Roman" w:hAnsi="Palatino Linotype" w:cs="Arial"/>
          <w:b/>
          <w:lang w:val="es-ES"/>
        </w:rPr>
        <w:t>QUIN</w:t>
      </w:r>
      <w:r w:rsidRPr="00E44EBB">
        <w:rPr>
          <w:rFonts w:ascii="Palatino Linotype" w:eastAsia="Times New Roman" w:hAnsi="Palatino Linotype" w:cs="Arial"/>
          <w:b/>
          <w:lang w:val="es-ES"/>
        </w:rPr>
        <w:t>TO</w:t>
      </w:r>
      <w:r w:rsidR="00B912BD" w:rsidRPr="00E44EBB">
        <w:rPr>
          <w:rFonts w:ascii="Palatino Linotype" w:eastAsia="Times New Roman" w:hAnsi="Palatino Linotype" w:cs="Arial"/>
          <w:b/>
          <w:lang w:val="es-ES"/>
        </w:rPr>
        <w:t xml:space="preserve"> </w:t>
      </w:r>
      <w:r w:rsidRPr="00E44EBB">
        <w:rPr>
          <w:rFonts w:ascii="Palatino Linotype" w:eastAsia="Times New Roman" w:hAnsi="Palatino Linotype" w:cs="Arial"/>
          <w:lang w:val="es-ES"/>
        </w:rPr>
        <w:t xml:space="preserve">de la presente resolución. </w:t>
      </w:r>
    </w:p>
    <w:p w14:paraId="10C66470" w14:textId="77777777" w:rsidR="00B912BD" w:rsidRPr="00E44EBB" w:rsidRDefault="00B912BD" w:rsidP="00855290">
      <w:pPr>
        <w:spacing w:line="360" w:lineRule="auto"/>
        <w:jc w:val="both"/>
        <w:rPr>
          <w:rFonts w:ascii="Palatino Linotype" w:eastAsia="Times New Roman" w:hAnsi="Palatino Linotype" w:cs="Arial"/>
          <w:lang w:val="es-ES"/>
        </w:rPr>
      </w:pPr>
    </w:p>
    <w:p w14:paraId="2607CF57" w14:textId="2843C32C" w:rsidR="0065530D" w:rsidRPr="00E44EBB" w:rsidRDefault="009F09BC" w:rsidP="005C7272">
      <w:pPr>
        <w:autoSpaceDE w:val="0"/>
        <w:autoSpaceDN w:val="0"/>
        <w:adjustRightInd w:val="0"/>
        <w:spacing w:line="360" w:lineRule="auto"/>
        <w:ind w:right="49"/>
        <w:jc w:val="both"/>
        <w:rPr>
          <w:rFonts w:ascii="Palatino Linotype" w:hAnsi="Palatino Linotype" w:cs="Arial"/>
          <w:lang w:val="es-ES"/>
        </w:rPr>
      </w:pPr>
      <w:bookmarkStart w:id="161" w:name="_Toc503891607"/>
      <w:bookmarkStart w:id="162" w:name="_Toc511647757"/>
      <w:bookmarkStart w:id="163" w:name="_Toc511647818"/>
      <w:bookmarkStart w:id="164" w:name="_Toc477891768"/>
      <w:bookmarkStart w:id="165" w:name="_Toc477891858"/>
      <w:bookmarkStart w:id="166" w:name="_Toc481576259"/>
      <w:bookmarkStart w:id="167" w:name="_Toc492590391"/>
      <w:bookmarkStart w:id="168" w:name="_Toc462653937"/>
      <w:bookmarkStart w:id="169" w:name="_Toc453696502"/>
      <w:bookmarkStart w:id="170" w:name="_Toc454301155"/>
      <w:r w:rsidRPr="00E44EBB">
        <w:rPr>
          <w:rFonts w:ascii="Palatino Linotype" w:eastAsia="Times New Roman" w:hAnsi="Palatino Linotype" w:cs="Times New Roman"/>
          <w:b/>
        </w:rPr>
        <w:t>SEGUNDO.</w:t>
      </w:r>
      <w:bookmarkEnd w:id="161"/>
      <w:bookmarkEnd w:id="162"/>
      <w:bookmarkEnd w:id="163"/>
      <w:r w:rsidRPr="00E44EBB">
        <w:rPr>
          <w:rFonts w:ascii="Palatino Linotype" w:eastAsia="Times New Roman" w:hAnsi="Palatino Linotype" w:cs="Times New Roman"/>
          <w:b/>
        </w:rPr>
        <w:t xml:space="preserve"> </w:t>
      </w:r>
      <w:bookmarkEnd w:id="164"/>
      <w:bookmarkEnd w:id="165"/>
      <w:bookmarkEnd w:id="166"/>
      <w:bookmarkEnd w:id="167"/>
      <w:bookmarkEnd w:id="168"/>
      <w:bookmarkEnd w:id="169"/>
      <w:bookmarkEnd w:id="170"/>
      <w:r w:rsidRPr="00E44EBB">
        <w:rPr>
          <w:rFonts w:ascii="Palatino Linotype" w:eastAsia="MS Mincho" w:hAnsi="Palatino Linotype" w:cs="Times New Roman"/>
          <w:color w:val="000000" w:themeColor="text1"/>
        </w:rPr>
        <w:t xml:space="preserve">Se </w:t>
      </w:r>
      <w:r w:rsidR="007F4139" w:rsidRPr="00E44EBB">
        <w:rPr>
          <w:rFonts w:ascii="Palatino Linotype" w:eastAsia="MS Mincho" w:hAnsi="Palatino Linotype" w:cs="Times New Roman"/>
          <w:b/>
          <w:color w:val="000000" w:themeColor="text1"/>
        </w:rPr>
        <w:t>MODIFI</w:t>
      </w:r>
      <w:r w:rsidRPr="00E44EBB">
        <w:rPr>
          <w:rFonts w:ascii="Palatino Linotype" w:eastAsia="MS Mincho" w:hAnsi="Palatino Linotype" w:cs="Times New Roman"/>
          <w:b/>
          <w:color w:val="000000" w:themeColor="text1"/>
        </w:rPr>
        <w:t xml:space="preserve">CA </w:t>
      </w:r>
      <w:r w:rsidR="00FD4577" w:rsidRPr="00E44EBB">
        <w:rPr>
          <w:rFonts w:ascii="Palatino Linotype" w:eastAsia="MS Mincho" w:hAnsi="Palatino Linotype" w:cs="Times New Roman"/>
          <w:color w:val="000000" w:themeColor="text1"/>
        </w:rPr>
        <w:t>la respuesta emitida por el</w:t>
      </w:r>
      <w:r w:rsidRPr="00E44EBB">
        <w:rPr>
          <w:rFonts w:ascii="Palatino Linotype" w:eastAsia="MS Mincho" w:hAnsi="Palatino Linotype" w:cs="Times New Roman"/>
          <w:color w:val="000000" w:themeColor="text1"/>
        </w:rPr>
        <w:t xml:space="preserve"> </w:t>
      </w:r>
      <w:r w:rsidR="00E65521" w:rsidRPr="00E44EBB">
        <w:rPr>
          <w:rFonts w:ascii="Palatino Linotype" w:hAnsi="Palatino Linotype"/>
          <w:b/>
          <w:bCs/>
          <w:color w:val="000000"/>
        </w:rPr>
        <w:t>Ayuntamiento de Huixquilucan</w:t>
      </w:r>
      <w:r w:rsidRPr="00E44EBB">
        <w:rPr>
          <w:rFonts w:ascii="Palatino Linotype" w:eastAsia="MS Mincho" w:hAnsi="Palatino Linotype" w:cs="Times New Roman"/>
          <w:b/>
          <w:color w:val="000000" w:themeColor="text1"/>
        </w:rPr>
        <w:t xml:space="preserve"> </w:t>
      </w:r>
      <w:r w:rsidRPr="00E44EBB">
        <w:rPr>
          <w:rFonts w:ascii="Palatino Linotype" w:eastAsia="MS Mincho" w:hAnsi="Palatino Linotype" w:cs="Times New Roman"/>
          <w:color w:val="000000" w:themeColor="text1"/>
        </w:rPr>
        <w:t xml:space="preserve">y se </w:t>
      </w:r>
      <w:r w:rsidRPr="00E44EBB">
        <w:rPr>
          <w:rFonts w:ascii="Palatino Linotype" w:eastAsia="MS Mincho" w:hAnsi="Palatino Linotype" w:cs="Times New Roman"/>
          <w:b/>
          <w:color w:val="000000" w:themeColor="text1"/>
        </w:rPr>
        <w:t>ORDENA</w:t>
      </w:r>
      <w:r w:rsidRPr="00E44EBB">
        <w:rPr>
          <w:rFonts w:ascii="Palatino Linotype" w:eastAsia="MS Mincho" w:hAnsi="Palatino Linotype" w:cs="Times New Roman"/>
          <w:color w:val="000000" w:themeColor="text1"/>
        </w:rPr>
        <w:t xml:space="preserve"> entregar vía Sistema de Acceso a la Información Mexiquense </w:t>
      </w:r>
      <w:r w:rsidRPr="00E44EBB">
        <w:rPr>
          <w:rFonts w:ascii="Palatino Linotype" w:eastAsia="MS Mincho" w:hAnsi="Palatino Linotype" w:cs="Times New Roman"/>
          <w:b/>
          <w:color w:val="000000" w:themeColor="text1"/>
        </w:rPr>
        <w:t>(SAIMEX)</w:t>
      </w:r>
      <w:r w:rsidRPr="00E44EBB">
        <w:rPr>
          <w:rFonts w:ascii="Palatino Linotype" w:eastAsia="MS Mincho" w:hAnsi="Palatino Linotype" w:cs="Times New Roman"/>
          <w:color w:val="000000" w:themeColor="text1"/>
        </w:rPr>
        <w:t>,</w:t>
      </w:r>
      <w:r w:rsidR="00B912BD" w:rsidRPr="00E44EBB">
        <w:rPr>
          <w:rFonts w:ascii="Palatino Linotype" w:eastAsia="MS Mincho" w:hAnsi="Palatino Linotype" w:cs="Times New Roman"/>
          <w:color w:val="000000" w:themeColor="text1"/>
        </w:rPr>
        <w:t xml:space="preserve"> correo electrónico o cualquier otro medio incluido los electrónicos (USB, SD, Disco, etc)</w:t>
      </w:r>
      <w:r w:rsidR="007152D7" w:rsidRPr="00E44EBB">
        <w:rPr>
          <w:rFonts w:ascii="Palatino Linotype" w:eastAsia="MS Mincho" w:hAnsi="Palatino Linotype" w:cs="Times New Roman"/>
          <w:color w:val="000000" w:themeColor="text1"/>
        </w:rPr>
        <w:t>,</w:t>
      </w:r>
      <w:r w:rsidR="0065530D" w:rsidRPr="00E44EBB">
        <w:rPr>
          <w:rFonts w:ascii="Palatino Linotype" w:eastAsia="MS Mincho" w:hAnsi="Palatino Linotype" w:cs="Times New Roman"/>
          <w:color w:val="000000" w:themeColor="text1"/>
        </w:rPr>
        <w:t xml:space="preserve"> </w:t>
      </w:r>
      <w:r w:rsidR="007152D7" w:rsidRPr="00E44EBB">
        <w:rPr>
          <w:rFonts w:ascii="Palatino Linotype" w:eastAsia="MS Mincho" w:hAnsi="Palatino Linotype" w:cs="Times New Roman"/>
          <w:color w:val="000000" w:themeColor="text1"/>
        </w:rPr>
        <w:t>el soporte documental donde conste o se advierta la siguiente información, al 22 de marzo de 2022</w:t>
      </w:r>
      <w:r w:rsidR="0065530D" w:rsidRPr="00E44EBB">
        <w:rPr>
          <w:rFonts w:ascii="Palatino Linotype" w:hAnsi="Palatino Linotype" w:cs="Arial"/>
          <w:lang w:val="es-ES"/>
        </w:rPr>
        <w:t>:</w:t>
      </w:r>
    </w:p>
    <w:p w14:paraId="14AA0E5B" w14:textId="77777777" w:rsidR="009072B7" w:rsidRPr="00E44EBB" w:rsidRDefault="009072B7" w:rsidP="00855290">
      <w:pPr>
        <w:spacing w:line="360" w:lineRule="auto"/>
        <w:jc w:val="both"/>
        <w:rPr>
          <w:rFonts w:ascii="Palatino Linotype" w:eastAsia="MS Mincho" w:hAnsi="Palatino Linotype" w:cs="Times New Roman"/>
          <w:color w:val="000000" w:themeColor="text1"/>
        </w:rPr>
      </w:pPr>
    </w:p>
    <w:p w14:paraId="5AF5730D" w14:textId="77777777" w:rsidR="007152D7" w:rsidRPr="00E44EBB" w:rsidRDefault="007152D7" w:rsidP="007152D7">
      <w:pPr>
        <w:pStyle w:val="Prrafodelista"/>
        <w:numPr>
          <w:ilvl w:val="0"/>
          <w:numId w:val="5"/>
        </w:numPr>
        <w:spacing w:line="360" w:lineRule="auto"/>
        <w:ind w:right="539"/>
        <w:jc w:val="both"/>
        <w:rPr>
          <w:rFonts w:ascii="Palatino Linotype" w:hAnsi="Palatino Linotype" w:cs="Arial"/>
        </w:rPr>
      </w:pPr>
      <w:bookmarkStart w:id="171" w:name="_Toc503891610"/>
      <w:bookmarkStart w:id="172" w:name="_Toc453696503"/>
      <w:bookmarkStart w:id="173" w:name="_Toc454301156"/>
      <w:bookmarkStart w:id="174" w:name="_Toc462653938"/>
      <w:bookmarkStart w:id="175" w:name="_Toc477891769"/>
      <w:bookmarkStart w:id="176" w:name="_Toc477891859"/>
      <w:bookmarkStart w:id="177" w:name="_Toc481576260"/>
      <w:bookmarkStart w:id="178" w:name="_Toc492590392"/>
      <w:r w:rsidRPr="00E44EBB">
        <w:rPr>
          <w:rFonts w:ascii="Palatino Linotype" w:hAnsi="Palatino Linotype" w:cs="Arial"/>
        </w:rPr>
        <w:t>Órgano o unidad administrativa encargada del acceso a la información pública municipal;</w:t>
      </w:r>
    </w:p>
    <w:p w14:paraId="154BAA31" w14:textId="77777777" w:rsidR="007152D7" w:rsidRPr="00E44EBB" w:rsidRDefault="007152D7" w:rsidP="007152D7">
      <w:pPr>
        <w:pStyle w:val="Prrafodelista"/>
        <w:numPr>
          <w:ilvl w:val="0"/>
          <w:numId w:val="5"/>
        </w:numPr>
        <w:spacing w:line="360" w:lineRule="auto"/>
        <w:ind w:right="539"/>
        <w:jc w:val="both"/>
        <w:rPr>
          <w:rFonts w:ascii="Palatino Linotype" w:hAnsi="Palatino Linotype" w:cs="Arial"/>
        </w:rPr>
      </w:pPr>
      <w:r w:rsidRPr="00E44EBB">
        <w:rPr>
          <w:rFonts w:ascii="Palatino Linotype" w:hAnsi="Palatino Linotype" w:cs="Arial"/>
        </w:rPr>
        <w:t xml:space="preserve">Programa o esquema para la detección y el combate de la corrupción que considere la participación ciudadana; </w:t>
      </w:r>
    </w:p>
    <w:p w14:paraId="12CCE5EE" w14:textId="77777777" w:rsidR="007152D7" w:rsidRPr="00E44EBB" w:rsidRDefault="007152D7" w:rsidP="007152D7">
      <w:pPr>
        <w:pStyle w:val="Prrafodelista"/>
        <w:numPr>
          <w:ilvl w:val="0"/>
          <w:numId w:val="5"/>
        </w:numPr>
        <w:spacing w:line="360" w:lineRule="auto"/>
        <w:ind w:right="539"/>
        <w:jc w:val="both"/>
        <w:rPr>
          <w:rFonts w:ascii="Palatino Linotype" w:hAnsi="Palatino Linotype" w:cs="Arial"/>
        </w:rPr>
      </w:pPr>
      <w:r w:rsidRPr="00E44EBB">
        <w:rPr>
          <w:rFonts w:ascii="Palatino Linotype" w:hAnsi="Palatino Linotype" w:cs="Arial"/>
        </w:rPr>
        <w:t>Instancia promotora de la participación ciudadana;</w:t>
      </w:r>
    </w:p>
    <w:p w14:paraId="599DA3EA" w14:textId="77777777" w:rsidR="007152D7" w:rsidRPr="00E44EBB" w:rsidRDefault="007152D7" w:rsidP="007152D7">
      <w:pPr>
        <w:pStyle w:val="Prrafodelista"/>
        <w:numPr>
          <w:ilvl w:val="0"/>
          <w:numId w:val="5"/>
        </w:numPr>
        <w:spacing w:line="360" w:lineRule="auto"/>
        <w:ind w:right="539"/>
        <w:jc w:val="both"/>
        <w:rPr>
          <w:rFonts w:ascii="Palatino Linotype" w:hAnsi="Palatino Linotype" w:cs="Arial"/>
        </w:rPr>
      </w:pPr>
      <w:r w:rsidRPr="00E44EBB">
        <w:rPr>
          <w:rFonts w:ascii="Palatino Linotype" w:hAnsi="Palatino Linotype" w:cs="Arial"/>
        </w:rPr>
        <w:t>Mecanismos de contraloría social;</w:t>
      </w:r>
    </w:p>
    <w:p w14:paraId="0FA63AA7" w14:textId="77777777" w:rsidR="007152D7" w:rsidRPr="00E44EBB" w:rsidRDefault="007152D7" w:rsidP="007152D7">
      <w:pPr>
        <w:pStyle w:val="Prrafodelista"/>
        <w:numPr>
          <w:ilvl w:val="0"/>
          <w:numId w:val="5"/>
        </w:numPr>
        <w:spacing w:line="360" w:lineRule="auto"/>
        <w:ind w:right="539"/>
        <w:jc w:val="both"/>
        <w:rPr>
          <w:rFonts w:ascii="Palatino Linotype" w:hAnsi="Palatino Linotype" w:cs="Arial"/>
        </w:rPr>
      </w:pPr>
      <w:r w:rsidRPr="00E44EBB">
        <w:rPr>
          <w:rFonts w:ascii="Palatino Linotype" w:hAnsi="Palatino Linotype" w:cs="Arial"/>
        </w:rPr>
        <w:t>Órgano o unidad administrativa de contraloría social; y</w:t>
      </w:r>
    </w:p>
    <w:p w14:paraId="7724C8B2" w14:textId="77777777" w:rsidR="005D7511" w:rsidRPr="00E44EBB" w:rsidRDefault="007152D7" w:rsidP="007152D7">
      <w:pPr>
        <w:pStyle w:val="Prrafodelista"/>
        <w:numPr>
          <w:ilvl w:val="0"/>
          <w:numId w:val="5"/>
        </w:numPr>
        <w:spacing w:line="360" w:lineRule="auto"/>
        <w:ind w:right="539"/>
        <w:jc w:val="both"/>
        <w:rPr>
          <w:rFonts w:ascii="Palatino Linotype" w:hAnsi="Palatino Linotype" w:cs="Arial"/>
        </w:rPr>
      </w:pPr>
      <w:r w:rsidRPr="00E44EBB">
        <w:rPr>
          <w:rFonts w:ascii="Palatino Linotype" w:hAnsi="Palatino Linotype" w:cs="Arial"/>
        </w:rPr>
        <w:t>Mecanismos de atención ciudadana a peticiones, quejas, denuncias y sugerencias ciudadanas, con seguimiento institucional</w:t>
      </w:r>
      <w:r w:rsidR="00FB1369" w:rsidRPr="00E44EBB">
        <w:rPr>
          <w:rFonts w:ascii="Palatino Linotype" w:hAnsi="Palatino Linotype" w:cs="Arial"/>
        </w:rPr>
        <w:t>.</w:t>
      </w:r>
    </w:p>
    <w:p w14:paraId="59343F10" w14:textId="77777777" w:rsidR="00B912BD" w:rsidRPr="00E44EBB" w:rsidRDefault="00B912BD" w:rsidP="00B912BD">
      <w:pPr>
        <w:spacing w:line="360" w:lineRule="auto"/>
        <w:ind w:right="-93"/>
        <w:jc w:val="both"/>
        <w:rPr>
          <w:rFonts w:ascii="Palatino Linotype" w:eastAsia="Calibri" w:hAnsi="Palatino Linotype" w:cs="Tahoma"/>
          <w:bCs/>
          <w:szCs w:val="22"/>
          <w:lang w:eastAsia="en-US"/>
        </w:rPr>
      </w:pPr>
      <w:r w:rsidRPr="00E44EBB">
        <w:rPr>
          <w:rFonts w:ascii="Palatino Linotype" w:eastAsia="Calibri" w:hAnsi="Palatino Linotype" w:cs="Tahoma"/>
          <w:bCs/>
          <w:szCs w:val="22"/>
          <w:lang w:eastAsia="en-US"/>
        </w:rPr>
        <w:lastRenderedPageBreak/>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44641FF4" w14:textId="77777777" w:rsidR="00C17CD5" w:rsidRPr="00E44EBB" w:rsidRDefault="00C17CD5" w:rsidP="00B912BD">
      <w:pPr>
        <w:spacing w:line="360" w:lineRule="auto"/>
        <w:ind w:right="-93"/>
        <w:jc w:val="both"/>
        <w:rPr>
          <w:rFonts w:ascii="Palatino Linotype" w:eastAsia="Calibri" w:hAnsi="Palatino Linotype" w:cs="Tahoma"/>
          <w:bCs/>
          <w:szCs w:val="22"/>
          <w:lang w:eastAsia="en-US"/>
        </w:rPr>
      </w:pPr>
    </w:p>
    <w:p w14:paraId="502AB6FF" w14:textId="77777777" w:rsidR="009F09BC" w:rsidRPr="00E44EBB"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179" w:name="_Toc511647758"/>
      <w:bookmarkStart w:id="180" w:name="_Toc511647819"/>
      <w:r w:rsidRPr="00E44EBB">
        <w:rPr>
          <w:rFonts w:ascii="Palatino Linotype" w:eastAsia="Times New Roman" w:hAnsi="Palatino Linotype" w:cs="Times New Roman"/>
          <w:b/>
        </w:rPr>
        <w:t>TERCERO.</w:t>
      </w:r>
      <w:bookmarkEnd w:id="171"/>
      <w:bookmarkEnd w:id="179"/>
      <w:bookmarkEnd w:id="180"/>
      <w:r w:rsidRPr="00E44EBB">
        <w:rPr>
          <w:rFonts w:ascii="Palatino Linotype" w:eastAsia="Times New Roman" w:hAnsi="Palatino Linotype" w:cs="Times New Roman"/>
          <w:b/>
        </w:rPr>
        <w:t xml:space="preserve"> </w:t>
      </w:r>
      <w:bookmarkEnd w:id="172"/>
      <w:bookmarkEnd w:id="173"/>
      <w:bookmarkEnd w:id="174"/>
      <w:bookmarkEnd w:id="175"/>
      <w:bookmarkEnd w:id="176"/>
      <w:bookmarkEnd w:id="177"/>
      <w:bookmarkEnd w:id="178"/>
      <w:r w:rsidRPr="00E44EBB">
        <w:rPr>
          <w:rFonts w:ascii="Palatino Linotype" w:eastAsia="Palatino Linotype" w:hAnsi="Palatino Linotype" w:cs="Palatino Linotype"/>
          <w:b/>
        </w:rPr>
        <w:t xml:space="preserve">Notifíquese </w:t>
      </w:r>
      <w:r w:rsidRPr="00E44EBB">
        <w:rPr>
          <w:rFonts w:ascii="Palatino Linotype" w:eastAsia="Palatino Linotype" w:hAnsi="Palatino Linotype" w:cs="Palatino Linotype"/>
        </w:rPr>
        <w:t xml:space="preserve">al Titular de la Unidad de Transparencia del </w:t>
      </w:r>
      <w:r w:rsidRPr="00E44EBB">
        <w:rPr>
          <w:rFonts w:ascii="Palatino Linotype" w:eastAsia="Palatino Linotype" w:hAnsi="Palatino Linotype" w:cs="Palatino Linotype"/>
          <w:b/>
        </w:rPr>
        <w:t>SUJETO OBLIGADO</w:t>
      </w:r>
      <w:r w:rsidRPr="00E44EBB">
        <w:rPr>
          <w:rFonts w:ascii="Palatino Linotype" w:eastAsia="Palatino Linotype" w:hAnsi="Palatino Linotype" w:cs="Palatino Linotype"/>
        </w:rPr>
        <w:t xml:space="preserve"> </w:t>
      </w:r>
      <w:r w:rsidR="00A1757E" w:rsidRPr="00E44EBB">
        <w:rPr>
          <w:rFonts w:ascii="Palatino Linotype" w:eastAsia="Palatino Linotype" w:hAnsi="Palatino Linotype" w:cs="Palatino Linotype"/>
        </w:rPr>
        <w:t xml:space="preserve">vía SAIMEX, </w:t>
      </w:r>
      <w:r w:rsidRPr="00E44EBB">
        <w:rPr>
          <w:rFonts w:ascii="Palatino Linotype" w:eastAsia="Palatino Linotype" w:hAnsi="Palatino Linotype" w:cs="Palatino Linotype"/>
        </w:rPr>
        <w:t xml:space="preserve">para que conforme a los artículos 186 último párrafo, 189 párrafo segundo y 199 de la Ley de Transparencia y Acceso a la Información Pública del Estado de México y Municipios, </w:t>
      </w:r>
      <w:r w:rsidRPr="00E44EBB">
        <w:rPr>
          <w:rFonts w:ascii="Palatino Linotype" w:eastAsia="Times New Roman" w:hAnsi="Palatino Linotype" w:cs="Times New Roman"/>
          <w:shd w:val="clear" w:color="auto" w:fill="FFFFFF"/>
        </w:rPr>
        <w:t xml:space="preserve">vigente, dé cumplimiento a lo ordenado dentro del plazo de </w:t>
      </w:r>
      <w:r w:rsidR="00782A12" w:rsidRPr="00E44EBB">
        <w:rPr>
          <w:rFonts w:ascii="Palatino Linotype" w:eastAsia="Times New Roman" w:hAnsi="Palatino Linotype" w:cs="Times New Roman"/>
          <w:b/>
          <w:shd w:val="clear" w:color="auto" w:fill="FFFFFF"/>
        </w:rPr>
        <w:t>diez</w:t>
      </w:r>
      <w:r w:rsidRPr="00E44EBB">
        <w:rPr>
          <w:rFonts w:ascii="Palatino Linotype" w:eastAsia="Times New Roman" w:hAnsi="Palatino Linotype" w:cs="Times New Roman"/>
          <w:b/>
          <w:shd w:val="clear" w:color="auto" w:fill="FFFFFF"/>
        </w:rPr>
        <w:t xml:space="preserve"> días hábiles</w:t>
      </w:r>
      <w:r w:rsidRPr="00E44EB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11BB28EF" w14:textId="77777777" w:rsidR="0057514F" w:rsidRPr="00E44EBB" w:rsidRDefault="0057514F" w:rsidP="00855290">
      <w:pPr>
        <w:spacing w:line="360" w:lineRule="auto"/>
        <w:jc w:val="both"/>
        <w:rPr>
          <w:rFonts w:ascii="Palatino Linotype" w:hAnsi="Palatino Linotype" w:cs="Arial"/>
          <w:b/>
        </w:rPr>
      </w:pPr>
    </w:p>
    <w:p w14:paraId="541E1990" w14:textId="77777777" w:rsidR="0057514F" w:rsidRPr="00E44EBB" w:rsidRDefault="0057514F" w:rsidP="00855290">
      <w:pPr>
        <w:spacing w:line="360" w:lineRule="auto"/>
        <w:jc w:val="both"/>
        <w:rPr>
          <w:rFonts w:ascii="Palatino Linotype" w:eastAsia="Calibri" w:hAnsi="Palatino Linotype" w:cs="Arial"/>
          <w:bCs/>
        </w:rPr>
      </w:pPr>
      <w:r w:rsidRPr="00E44EBB">
        <w:rPr>
          <w:rFonts w:ascii="Palatino Linotype" w:hAnsi="Palatino Linotype" w:cs="Arial"/>
          <w:b/>
        </w:rPr>
        <w:t xml:space="preserve">CUARTO. </w:t>
      </w:r>
      <w:r w:rsidRPr="00E44EB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E44EBB">
        <w:rPr>
          <w:rFonts w:ascii="Palatino Linotype" w:eastAsia="Calibri" w:hAnsi="Palatino Linotype" w:cs="Arial"/>
          <w:b/>
          <w:bCs/>
        </w:rPr>
        <w:t>SUJETO OBLIGADO</w:t>
      </w:r>
      <w:r w:rsidRPr="00E44EBB">
        <w:rPr>
          <w:rFonts w:ascii="Palatino Linotype" w:eastAsia="Calibri" w:hAnsi="Palatino Linotype" w:cs="Arial"/>
          <w:bCs/>
        </w:rPr>
        <w:t xml:space="preserve"> de manera fundada y motivada, podrá solicitar una ampliación de plazo para el cumplimiento de la presente resolución.</w:t>
      </w:r>
    </w:p>
    <w:p w14:paraId="21C780C2" w14:textId="77777777" w:rsidR="009072B7" w:rsidRPr="00E44EBB" w:rsidRDefault="009072B7" w:rsidP="00855290">
      <w:pPr>
        <w:spacing w:line="360" w:lineRule="auto"/>
        <w:jc w:val="both"/>
        <w:rPr>
          <w:rFonts w:ascii="Palatino Linotype" w:eastAsia="Calibri" w:hAnsi="Palatino Linotype" w:cs="Arial"/>
          <w:bCs/>
        </w:rPr>
      </w:pPr>
    </w:p>
    <w:p w14:paraId="7DA344FA" w14:textId="77777777" w:rsidR="009F09BC" w:rsidRPr="00E44EBB"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181" w:name="_Toc492590393"/>
      <w:bookmarkStart w:id="182" w:name="_Toc503891611"/>
      <w:bookmarkStart w:id="183" w:name="_Toc511647759"/>
      <w:bookmarkStart w:id="184" w:name="_Toc511647820"/>
      <w:r w:rsidRPr="00E44EBB">
        <w:rPr>
          <w:rFonts w:ascii="Palatino Linotype" w:eastAsia="Times New Roman" w:hAnsi="Palatino Linotype" w:cs="Times New Roman"/>
          <w:b/>
        </w:rPr>
        <w:t>QUIN</w:t>
      </w:r>
      <w:r w:rsidR="009F09BC" w:rsidRPr="00E44EBB">
        <w:rPr>
          <w:rFonts w:ascii="Palatino Linotype" w:eastAsia="Times New Roman" w:hAnsi="Palatino Linotype" w:cs="Times New Roman"/>
          <w:b/>
        </w:rPr>
        <w:t xml:space="preserve">TO. </w:t>
      </w:r>
      <w:r w:rsidR="009F09BC" w:rsidRPr="00E44EBB">
        <w:rPr>
          <w:rFonts w:ascii="Palatino Linotype" w:eastAsia="Times New Roman" w:hAnsi="Palatino Linotype" w:cs="Times New Roman"/>
        </w:rPr>
        <w:t>Notifíquese</w:t>
      </w:r>
      <w:bookmarkEnd w:id="181"/>
      <w:bookmarkEnd w:id="182"/>
      <w:bookmarkEnd w:id="183"/>
      <w:bookmarkEnd w:id="184"/>
      <w:r w:rsidR="009F09BC" w:rsidRPr="00E44EBB">
        <w:rPr>
          <w:rFonts w:ascii="Palatino Linotype" w:eastAsia="Times New Roman" w:hAnsi="Palatino Linotype" w:cs="Times New Roman"/>
        </w:rPr>
        <w:t xml:space="preserve"> a </w:t>
      </w:r>
      <w:r w:rsidR="009F09BC" w:rsidRPr="00E44EBB">
        <w:rPr>
          <w:rFonts w:ascii="Palatino Linotype" w:eastAsia="Times New Roman" w:hAnsi="Palatino Linotype" w:cs="Times New Roman"/>
          <w:b/>
        </w:rPr>
        <w:t>EL RECURRENTE</w:t>
      </w:r>
      <w:r w:rsidR="009F09BC" w:rsidRPr="00E44EBB">
        <w:rPr>
          <w:rFonts w:ascii="Palatino Linotype" w:eastAsia="Times New Roman" w:hAnsi="Palatino Linotype" w:cs="Times New Roman"/>
        </w:rPr>
        <w:t xml:space="preserve"> la presente</w:t>
      </w:r>
      <w:r w:rsidR="009F09BC" w:rsidRPr="00E44EBB">
        <w:rPr>
          <w:rFonts w:ascii="Palatino Linotype" w:eastAsia="Times New Roman" w:hAnsi="Palatino Linotype" w:cs="Times New Roman"/>
          <w:lang w:val="es-ES" w:eastAsia="es-MX"/>
        </w:rPr>
        <w:t xml:space="preserve"> resolución</w:t>
      </w:r>
      <w:r w:rsidR="00A1757E" w:rsidRPr="00E44EBB">
        <w:rPr>
          <w:rFonts w:ascii="Palatino Linotype" w:eastAsia="Times New Roman" w:hAnsi="Palatino Linotype" w:cs="Times New Roman"/>
          <w:lang w:val="es-ES" w:eastAsia="es-MX"/>
        </w:rPr>
        <w:t>, vía SAIMEX</w:t>
      </w:r>
      <w:r w:rsidR="00711A25" w:rsidRPr="00E44EBB">
        <w:rPr>
          <w:rFonts w:ascii="Palatino Linotype" w:eastAsia="Times New Roman" w:hAnsi="Palatino Linotype" w:cs="Times New Roman"/>
          <w:lang w:val="es-ES" w:eastAsia="es-MX"/>
        </w:rPr>
        <w:t xml:space="preserve"> y correo electrónico</w:t>
      </w:r>
      <w:r w:rsidR="006D15D0" w:rsidRPr="00E44EBB">
        <w:rPr>
          <w:rFonts w:ascii="Palatino Linotype" w:eastAsia="Times New Roman" w:hAnsi="Palatino Linotype" w:cs="Times New Roman"/>
          <w:lang w:val="es-ES" w:eastAsia="es-MX"/>
        </w:rPr>
        <w:t>.</w:t>
      </w:r>
    </w:p>
    <w:p w14:paraId="7B9A14FE" w14:textId="77777777" w:rsidR="009072B7" w:rsidRPr="00E44EBB" w:rsidRDefault="009072B7" w:rsidP="00855290">
      <w:pPr>
        <w:tabs>
          <w:tab w:val="left" w:pos="8080"/>
        </w:tabs>
        <w:spacing w:line="360" w:lineRule="auto"/>
        <w:ind w:right="49"/>
        <w:jc w:val="both"/>
        <w:rPr>
          <w:rFonts w:ascii="Palatino Linotype" w:eastAsia="Times New Roman" w:hAnsi="Palatino Linotype" w:cs="Arial"/>
          <w:b/>
          <w:lang w:val="es-ES"/>
        </w:rPr>
      </w:pPr>
    </w:p>
    <w:p w14:paraId="61243CF2" w14:textId="77777777" w:rsidR="009F09BC" w:rsidRPr="00E44EBB" w:rsidRDefault="0057514F" w:rsidP="00855290">
      <w:pPr>
        <w:shd w:val="clear" w:color="auto" w:fill="FFFFFF"/>
        <w:spacing w:line="360" w:lineRule="auto"/>
        <w:jc w:val="both"/>
        <w:rPr>
          <w:rFonts w:ascii="Palatino Linotype" w:hAnsi="Palatino Linotype"/>
          <w:color w:val="222222"/>
          <w:lang w:eastAsia="es-ES_tradnl"/>
        </w:rPr>
      </w:pPr>
      <w:r w:rsidRPr="00E44EBB">
        <w:rPr>
          <w:rFonts w:ascii="Palatino Linotype" w:eastAsia="Calibri" w:hAnsi="Palatino Linotype" w:cs="Times New Roman"/>
          <w:b/>
          <w:lang w:val="es-MX" w:eastAsia="en-US"/>
        </w:rPr>
        <w:lastRenderedPageBreak/>
        <w:t>SEX</w:t>
      </w:r>
      <w:r w:rsidR="009F09BC" w:rsidRPr="00E44EBB">
        <w:rPr>
          <w:rFonts w:ascii="Palatino Linotype" w:eastAsia="Calibri" w:hAnsi="Palatino Linotype" w:cs="Times New Roman"/>
          <w:b/>
          <w:lang w:val="es-MX" w:eastAsia="en-US"/>
        </w:rPr>
        <w:t>TO.</w:t>
      </w:r>
      <w:r w:rsidR="009F09BC" w:rsidRPr="00E44EBB">
        <w:rPr>
          <w:rFonts w:ascii="Palatino Linotype" w:eastAsia="Calibri" w:hAnsi="Palatino Linotype" w:cs="Times New Roman"/>
          <w:lang w:val="es-MX" w:eastAsia="en-US"/>
        </w:rPr>
        <w:t xml:space="preserve"> </w:t>
      </w:r>
      <w:r w:rsidR="009F09BC" w:rsidRPr="00E44EBB">
        <w:rPr>
          <w:rFonts w:ascii="Palatino Linotype" w:eastAsia="Times New Roman" w:hAnsi="Palatino Linotype" w:cs="Times New Roman"/>
          <w:lang w:val="es-ES" w:eastAsia="es-MX"/>
        </w:rPr>
        <w:t xml:space="preserve">Se hace del conocimiento de </w:t>
      </w:r>
      <w:r w:rsidR="009F09BC" w:rsidRPr="00E44EBB">
        <w:rPr>
          <w:rFonts w:ascii="Palatino Linotype" w:eastAsia="Times New Roman" w:hAnsi="Palatino Linotype" w:cs="Times New Roman"/>
          <w:b/>
          <w:lang w:val="es-ES" w:eastAsia="es-MX"/>
        </w:rPr>
        <w:t>EL RECURRENTE</w:t>
      </w:r>
      <w:r w:rsidR="009F09BC" w:rsidRPr="00E44EBB">
        <w:rPr>
          <w:rFonts w:ascii="Palatino Linotype" w:eastAsia="Times New Roman" w:hAnsi="Palatino Linotype" w:cs="Times New Roman"/>
          <w:lang w:val="es-ES" w:eastAsia="es-MX"/>
        </w:rPr>
        <w:t xml:space="preserve"> </w:t>
      </w:r>
      <w:r w:rsidR="00F30E97" w:rsidRPr="00E44EBB">
        <w:rPr>
          <w:rFonts w:ascii="Palatino Linotype" w:hAnsi="Palatino Linotype"/>
          <w:color w:val="000000" w:themeColor="text1"/>
          <w:szCs w:val="17"/>
          <w:lang w:eastAsia="es-ES_tradnl"/>
        </w:rPr>
        <w:t xml:space="preserve">que </w:t>
      </w:r>
      <w:r w:rsidR="00F30E97" w:rsidRPr="00E44EBB">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464306AD" w14:textId="77777777" w:rsidR="009072B7" w:rsidRPr="00E44EBB" w:rsidRDefault="009072B7" w:rsidP="00855290">
      <w:pPr>
        <w:shd w:val="clear" w:color="auto" w:fill="FFFFFF"/>
        <w:spacing w:line="360" w:lineRule="auto"/>
        <w:jc w:val="both"/>
        <w:rPr>
          <w:rFonts w:ascii="Palatino Linotype" w:eastAsia="Times New Roman" w:hAnsi="Palatino Linotype" w:cs="Times New Roman"/>
          <w:lang w:val="es-ES" w:eastAsia="es-MX"/>
        </w:rPr>
      </w:pPr>
    </w:p>
    <w:p w14:paraId="20CED67E" w14:textId="77777777" w:rsidR="00FD4577" w:rsidRDefault="00FD4577" w:rsidP="00FD4577">
      <w:pPr>
        <w:spacing w:before="240" w:after="240" w:line="360" w:lineRule="auto"/>
        <w:jc w:val="both"/>
        <w:rPr>
          <w:rFonts w:ascii="Palatino Linotype" w:hAnsi="Palatino Linotype"/>
        </w:rPr>
      </w:pPr>
      <w:r w:rsidRPr="00E44EB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185" w:name="_GoBack"/>
      <w:bookmarkEnd w:id="185"/>
      <w:r w:rsidRPr="00624AAD">
        <w:rPr>
          <w:rFonts w:ascii="Palatino Linotype" w:hAnsi="Palatino Linotype"/>
        </w:rPr>
        <w:t xml:space="preserve"> </w:t>
      </w:r>
    </w:p>
    <w:p w14:paraId="591C3C34" w14:textId="77777777" w:rsidR="009F09BC" w:rsidRPr="00855290" w:rsidRDefault="009F09BC" w:rsidP="00855290">
      <w:pPr>
        <w:spacing w:line="360" w:lineRule="auto"/>
        <w:jc w:val="both"/>
        <w:rPr>
          <w:rFonts w:ascii="Palatino Linotype" w:hAnsi="Palatino Linotype"/>
        </w:rPr>
      </w:pPr>
    </w:p>
    <w:p w14:paraId="2B3E82A4" w14:textId="77777777" w:rsidR="009F09BC" w:rsidRPr="00855290" w:rsidRDefault="009F09BC" w:rsidP="00855290">
      <w:pPr>
        <w:spacing w:line="360" w:lineRule="auto"/>
        <w:jc w:val="both"/>
        <w:rPr>
          <w:rFonts w:ascii="Palatino Linotype" w:hAnsi="Palatino Linotype"/>
        </w:rPr>
      </w:pPr>
    </w:p>
    <w:p w14:paraId="182688B3" w14:textId="77777777" w:rsidR="009F09BC" w:rsidRPr="00855290" w:rsidRDefault="009F09BC" w:rsidP="00855290">
      <w:pPr>
        <w:spacing w:line="360" w:lineRule="auto"/>
        <w:jc w:val="both"/>
        <w:rPr>
          <w:rFonts w:ascii="Palatino Linotype" w:hAnsi="Palatino Linotype"/>
        </w:rPr>
      </w:pPr>
    </w:p>
    <w:p w14:paraId="1956FA92" w14:textId="77777777" w:rsidR="009F09BC" w:rsidRPr="00855290" w:rsidRDefault="009F09BC" w:rsidP="00855290">
      <w:pPr>
        <w:spacing w:line="360" w:lineRule="auto"/>
        <w:jc w:val="both"/>
        <w:rPr>
          <w:rFonts w:ascii="Palatino Linotype" w:hAnsi="Palatino Linotype"/>
        </w:rPr>
      </w:pPr>
    </w:p>
    <w:p w14:paraId="38D767B7" w14:textId="77777777" w:rsidR="009F09BC" w:rsidRPr="00855290" w:rsidRDefault="009F09BC" w:rsidP="00855290">
      <w:pPr>
        <w:spacing w:line="360" w:lineRule="auto"/>
        <w:jc w:val="both"/>
        <w:rPr>
          <w:rFonts w:ascii="Palatino Linotype" w:hAnsi="Palatino Linotype"/>
        </w:rPr>
      </w:pPr>
    </w:p>
    <w:p w14:paraId="3AB2A58E" w14:textId="77777777" w:rsidR="009F09BC" w:rsidRPr="00855290" w:rsidRDefault="009F09BC" w:rsidP="00855290">
      <w:pPr>
        <w:spacing w:line="360" w:lineRule="auto"/>
        <w:jc w:val="both"/>
        <w:rPr>
          <w:rFonts w:ascii="Palatino Linotype" w:hAnsi="Palatino Linotype"/>
        </w:rPr>
      </w:pPr>
    </w:p>
    <w:p w14:paraId="72861CC3" w14:textId="77777777" w:rsidR="009F09BC" w:rsidRPr="00855290" w:rsidRDefault="009F09BC" w:rsidP="00855290">
      <w:pPr>
        <w:spacing w:line="360" w:lineRule="auto"/>
        <w:jc w:val="both"/>
        <w:rPr>
          <w:rFonts w:ascii="Palatino Linotype" w:hAnsi="Palatino Linotype"/>
        </w:rPr>
      </w:pPr>
    </w:p>
    <w:p w14:paraId="1E0A5F6D" w14:textId="77777777" w:rsidR="009F09BC" w:rsidRPr="00855290" w:rsidRDefault="009F09BC" w:rsidP="00855290">
      <w:pPr>
        <w:spacing w:line="360" w:lineRule="auto"/>
        <w:jc w:val="both"/>
        <w:rPr>
          <w:rFonts w:ascii="Palatino Linotype" w:hAnsi="Palatino Linotype"/>
        </w:rPr>
      </w:pPr>
    </w:p>
    <w:p w14:paraId="0EFB925F" w14:textId="77777777" w:rsidR="009F09BC" w:rsidRPr="00855290" w:rsidRDefault="009F09BC" w:rsidP="00855290">
      <w:pPr>
        <w:spacing w:line="360" w:lineRule="auto"/>
        <w:jc w:val="both"/>
        <w:rPr>
          <w:rFonts w:ascii="Palatino Linotype" w:hAnsi="Palatino Linotype"/>
        </w:rPr>
      </w:pPr>
    </w:p>
    <w:p w14:paraId="642AFBB5" w14:textId="77777777" w:rsidR="009F09BC" w:rsidRPr="00855290" w:rsidRDefault="009F09BC" w:rsidP="00855290">
      <w:pPr>
        <w:spacing w:line="360" w:lineRule="auto"/>
        <w:rPr>
          <w:rFonts w:ascii="Palatino Linotype" w:hAnsi="Palatino Linotype"/>
        </w:rPr>
      </w:pPr>
    </w:p>
    <w:p w14:paraId="60074D9B" w14:textId="77777777" w:rsidR="009F09BC" w:rsidRPr="00855290" w:rsidRDefault="009F09BC" w:rsidP="00855290">
      <w:pPr>
        <w:spacing w:line="360" w:lineRule="auto"/>
        <w:rPr>
          <w:rFonts w:ascii="Palatino Linotype" w:hAnsi="Palatino Linotype"/>
        </w:rPr>
      </w:pPr>
    </w:p>
    <w:p w14:paraId="13392102" w14:textId="77777777" w:rsidR="009F09BC" w:rsidRPr="00855290" w:rsidRDefault="009F09BC" w:rsidP="00855290">
      <w:pPr>
        <w:spacing w:line="360" w:lineRule="auto"/>
        <w:rPr>
          <w:rFonts w:ascii="Palatino Linotype" w:hAnsi="Palatino Linotype"/>
        </w:rPr>
      </w:pPr>
    </w:p>
    <w:p w14:paraId="11B3FA35" w14:textId="77777777" w:rsidR="009F09BC" w:rsidRPr="00855290" w:rsidRDefault="009F09BC" w:rsidP="00855290">
      <w:pPr>
        <w:spacing w:line="360" w:lineRule="auto"/>
        <w:rPr>
          <w:rFonts w:ascii="Palatino Linotype" w:hAnsi="Palatino Linotype"/>
        </w:rPr>
      </w:pPr>
    </w:p>
    <w:p w14:paraId="40928ABC" w14:textId="77777777" w:rsidR="009F09BC" w:rsidRPr="00855290" w:rsidRDefault="009F09BC" w:rsidP="00855290">
      <w:pPr>
        <w:spacing w:line="360" w:lineRule="auto"/>
        <w:rPr>
          <w:rFonts w:ascii="Palatino Linotype" w:hAnsi="Palatino Linotype"/>
        </w:rPr>
      </w:pPr>
    </w:p>
    <w:p w14:paraId="50E13313" w14:textId="77777777" w:rsidR="009F09BC" w:rsidRPr="00855290" w:rsidRDefault="009F09BC" w:rsidP="00855290">
      <w:pPr>
        <w:spacing w:line="360" w:lineRule="auto"/>
        <w:rPr>
          <w:rFonts w:ascii="Palatino Linotype" w:hAnsi="Palatino Linotype"/>
        </w:rPr>
      </w:pPr>
    </w:p>
    <w:p w14:paraId="6A714581" w14:textId="77777777" w:rsidR="009F09BC" w:rsidRPr="00855290" w:rsidRDefault="009F09BC" w:rsidP="00855290">
      <w:pPr>
        <w:spacing w:line="360" w:lineRule="auto"/>
        <w:rPr>
          <w:rFonts w:ascii="Palatino Linotype" w:hAnsi="Palatino Linotype"/>
        </w:rPr>
      </w:pPr>
    </w:p>
    <w:p w14:paraId="16844B65" w14:textId="77777777"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14:paraId="6C4D19E3" w14:textId="77777777" w:rsidR="007C3761" w:rsidRPr="00855290" w:rsidRDefault="007C3761" w:rsidP="00855290">
      <w:pPr>
        <w:tabs>
          <w:tab w:val="left" w:pos="3374"/>
        </w:tabs>
        <w:spacing w:line="360" w:lineRule="auto"/>
        <w:rPr>
          <w:rFonts w:ascii="Palatino Linotype" w:hAnsi="Palatino Linotype"/>
        </w:rPr>
      </w:pPr>
    </w:p>
    <w:p w14:paraId="64E6FC25" w14:textId="77777777" w:rsidR="007C3761" w:rsidRPr="00855290" w:rsidRDefault="007C3761" w:rsidP="00855290">
      <w:pPr>
        <w:tabs>
          <w:tab w:val="left" w:pos="3374"/>
        </w:tabs>
        <w:spacing w:line="360" w:lineRule="auto"/>
        <w:rPr>
          <w:rFonts w:ascii="Palatino Linotype" w:hAnsi="Palatino Linotype"/>
        </w:rPr>
      </w:pPr>
    </w:p>
    <w:p w14:paraId="0C63F9D3" w14:textId="77777777" w:rsidR="007C3761" w:rsidRPr="00855290" w:rsidRDefault="007C3761" w:rsidP="00855290">
      <w:pPr>
        <w:tabs>
          <w:tab w:val="left" w:pos="3374"/>
        </w:tabs>
        <w:spacing w:line="360" w:lineRule="auto"/>
        <w:rPr>
          <w:rFonts w:ascii="Palatino Linotype" w:hAnsi="Palatino Linotype"/>
        </w:rPr>
      </w:pPr>
    </w:p>
    <w:p w14:paraId="7273DA15" w14:textId="77777777" w:rsidR="007C3761" w:rsidRPr="00855290" w:rsidRDefault="007C3761" w:rsidP="00855290">
      <w:pPr>
        <w:tabs>
          <w:tab w:val="left" w:pos="3374"/>
        </w:tabs>
        <w:spacing w:line="360" w:lineRule="auto"/>
        <w:rPr>
          <w:rFonts w:ascii="Palatino Linotype" w:hAnsi="Palatino Linotype"/>
        </w:rPr>
      </w:pPr>
    </w:p>
    <w:p w14:paraId="61824DF0" w14:textId="77777777" w:rsidR="007C3761" w:rsidRPr="00855290" w:rsidRDefault="007C3761" w:rsidP="00855290">
      <w:pPr>
        <w:tabs>
          <w:tab w:val="left" w:pos="3374"/>
        </w:tabs>
        <w:spacing w:line="360" w:lineRule="auto"/>
        <w:rPr>
          <w:rFonts w:ascii="Palatino Linotype" w:hAnsi="Palatino Linotype"/>
        </w:rPr>
      </w:pPr>
    </w:p>
    <w:p w14:paraId="5EF4E932" w14:textId="77777777" w:rsidR="007C3761" w:rsidRPr="00855290" w:rsidRDefault="007C3761" w:rsidP="00855290">
      <w:pPr>
        <w:tabs>
          <w:tab w:val="left" w:pos="3374"/>
        </w:tabs>
        <w:spacing w:line="360" w:lineRule="auto"/>
        <w:rPr>
          <w:rFonts w:ascii="Palatino Linotype" w:hAnsi="Palatino Linotype"/>
        </w:rPr>
      </w:pPr>
    </w:p>
    <w:p w14:paraId="74A30A6A" w14:textId="77777777" w:rsidR="007C3761" w:rsidRPr="00855290" w:rsidRDefault="007C3761" w:rsidP="00855290">
      <w:pPr>
        <w:tabs>
          <w:tab w:val="left" w:pos="3374"/>
        </w:tabs>
        <w:spacing w:line="360" w:lineRule="auto"/>
        <w:rPr>
          <w:rFonts w:ascii="Palatino Linotype" w:hAnsi="Palatino Linotype"/>
        </w:rPr>
      </w:pPr>
    </w:p>
    <w:p w14:paraId="2DD369E3" w14:textId="77777777" w:rsidR="007C3761" w:rsidRPr="00855290" w:rsidRDefault="007C3761" w:rsidP="00855290">
      <w:pPr>
        <w:tabs>
          <w:tab w:val="left" w:pos="3374"/>
        </w:tabs>
        <w:spacing w:line="360" w:lineRule="auto"/>
        <w:rPr>
          <w:rFonts w:ascii="Palatino Linotype" w:hAnsi="Palatino Linotype"/>
        </w:rPr>
      </w:pPr>
    </w:p>
    <w:p w14:paraId="2291FA2A" w14:textId="77777777" w:rsidR="007C3761" w:rsidRPr="00855290" w:rsidRDefault="007C3761" w:rsidP="00855290">
      <w:pPr>
        <w:tabs>
          <w:tab w:val="left" w:pos="3374"/>
        </w:tabs>
        <w:spacing w:line="360" w:lineRule="auto"/>
        <w:rPr>
          <w:rFonts w:ascii="Palatino Linotype" w:hAnsi="Palatino Linotype"/>
        </w:rPr>
      </w:pPr>
    </w:p>
    <w:p w14:paraId="5536E8C9" w14:textId="77777777" w:rsidR="007C3761" w:rsidRPr="00855290" w:rsidRDefault="007C3761" w:rsidP="00855290">
      <w:pPr>
        <w:tabs>
          <w:tab w:val="left" w:pos="3374"/>
        </w:tabs>
        <w:spacing w:line="360" w:lineRule="auto"/>
        <w:rPr>
          <w:rFonts w:ascii="Palatino Linotype" w:hAnsi="Palatino Linotype"/>
        </w:rPr>
      </w:pPr>
    </w:p>
    <w:p w14:paraId="368D4475" w14:textId="77777777" w:rsidR="007C3761" w:rsidRPr="00855290" w:rsidRDefault="007C3761" w:rsidP="00855290">
      <w:pPr>
        <w:tabs>
          <w:tab w:val="left" w:pos="3374"/>
        </w:tabs>
        <w:spacing w:line="360" w:lineRule="auto"/>
        <w:rPr>
          <w:rFonts w:ascii="Palatino Linotype" w:hAnsi="Palatino Linotype"/>
        </w:rPr>
      </w:pPr>
    </w:p>
    <w:p w14:paraId="64880362" w14:textId="77777777" w:rsidR="007C3761" w:rsidRPr="00855290" w:rsidRDefault="007C3761" w:rsidP="00855290">
      <w:pPr>
        <w:tabs>
          <w:tab w:val="left" w:pos="3374"/>
        </w:tabs>
        <w:spacing w:line="360" w:lineRule="auto"/>
        <w:rPr>
          <w:rFonts w:ascii="Palatino Linotype" w:hAnsi="Palatino Linotype"/>
        </w:rPr>
      </w:pPr>
    </w:p>
    <w:p w14:paraId="50F6C05C" w14:textId="77777777" w:rsidR="007C3761" w:rsidRPr="00855290" w:rsidRDefault="007C3761" w:rsidP="00855290">
      <w:pPr>
        <w:tabs>
          <w:tab w:val="left" w:pos="3374"/>
        </w:tabs>
        <w:spacing w:line="360" w:lineRule="auto"/>
        <w:rPr>
          <w:rFonts w:ascii="Palatino Linotype" w:hAnsi="Palatino Linotype"/>
        </w:rPr>
      </w:pPr>
    </w:p>
    <w:p w14:paraId="253E69A2" w14:textId="77777777" w:rsidR="007C3761" w:rsidRPr="00855290" w:rsidRDefault="007C3761" w:rsidP="00855290">
      <w:pPr>
        <w:tabs>
          <w:tab w:val="left" w:pos="3374"/>
        </w:tabs>
        <w:spacing w:line="360" w:lineRule="auto"/>
        <w:rPr>
          <w:rFonts w:ascii="Palatino Linotype" w:hAnsi="Palatino Linotype"/>
        </w:rPr>
      </w:pPr>
    </w:p>
    <w:p w14:paraId="66672804" w14:textId="77777777" w:rsidR="007C3761" w:rsidRPr="00855290" w:rsidRDefault="007C3761" w:rsidP="00855290">
      <w:pPr>
        <w:tabs>
          <w:tab w:val="left" w:pos="3374"/>
        </w:tabs>
        <w:spacing w:line="360" w:lineRule="auto"/>
        <w:rPr>
          <w:rFonts w:ascii="Palatino Linotype" w:hAnsi="Palatino Linotype"/>
        </w:rPr>
      </w:pPr>
    </w:p>
    <w:p w14:paraId="1E771C30" w14:textId="77777777" w:rsidR="007C3761" w:rsidRPr="00855290" w:rsidRDefault="007C3761" w:rsidP="00855290">
      <w:pPr>
        <w:tabs>
          <w:tab w:val="left" w:pos="3374"/>
        </w:tabs>
        <w:spacing w:line="360" w:lineRule="auto"/>
        <w:rPr>
          <w:rFonts w:ascii="Palatino Linotype" w:hAnsi="Palatino Linotype"/>
        </w:rPr>
      </w:pPr>
    </w:p>
    <w:sectPr w:rsidR="007C3761" w:rsidRPr="00855290" w:rsidSect="00E65521">
      <w:headerReference w:type="even" r:id="rId10"/>
      <w:headerReference w:type="default" r:id="rId11"/>
      <w:footerReference w:type="default" r:id="rId12"/>
      <w:headerReference w:type="first" r:id="rId13"/>
      <w:footerReference w:type="first" r:id="rId14"/>
      <w:pgSz w:w="12240" w:h="15840"/>
      <w:pgMar w:top="2368" w:right="1701" w:bottom="1702"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28BA7" w14:textId="77777777" w:rsidR="00AA6E17" w:rsidRDefault="00AA6E17" w:rsidP="003B7751">
      <w:r>
        <w:separator/>
      </w:r>
    </w:p>
  </w:endnote>
  <w:endnote w:type="continuationSeparator" w:id="0">
    <w:p w14:paraId="1ED8A084" w14:textId="77777777" w:rsidR="00AA6E17" w:rsidRDefault="00AA6E1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8837"/>
      <w:docPartObj>
        <w:docPartGallery w:val="Page Numbers (Bottom of Page)"/>
        <w:docPartUnique/>
      </w:docPartObj>
    </w:sdtPr>
    <w:sdtEndPr/>
    <w:sdtContent>
      <w:sdt>
        <w:sdtPr>
          <w:id w:val="179867387"/>
          <w:docPartObj>
            <w:docPartGallery w:val="Page Numbers (Top of Page)"/>
            <w:docPartUnique/>
          </w:docPartObj>
        </w:sdtPr>
        <w:sdtEndPr/>
        <w:sdtContent>
          <w:p w14:paraId="0DD968F6" w14:textId="77777777" w:rsidR="002D6118" w:rsidRPr="002D6DD8" w:rsidRDefault="002D611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EB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EBB">
              <w:rPr>
                <w:rFonts w:ascii="Palatino Linotype" w:hAnsi="Palatino Linotype"/>
                <w:bCs/>
                <w:noProof/>
                <w:sz w:val="20"/>
              </w:rPr>
              <w:t>46</w:t>
            </w:r>
            <w:r>
              <w:rPr>
                <w:rFonts w:ascii="Palatino Linotype" w:hAnsi="Palatino Linotype"/>
                <w:bCs/>
                <w:noProof/>
                <w:sz w:val="20"/>
              </w:rPr>
              <w:fldChar w:fldCharType="end"/>
            </w:r>
          </w:p>
        </w:sdtContent>
      </w:sdt>
    </w:sdtContent>
  </w:sdt>
  <w:p w14:paraId="689C4D01" w14:textId="77777777" w:rsidR="002D6118" w:rsidRDefault="002D61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8F1D5" w14:textId="77777777" w:rsidR="002D6118" w:rsidRPr="000B69FA" w:rsidRDefault="002D6118"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E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EBB">
      <w:rPr>
        <w:rFonts w:ascii="Palatino Linotype" w:hAnsi="Palatino Linotype"/>
        <w:bCs/>
        <w:noProof/>
        <w:sz w:val="20"/>
      </w:rPr>
      <w:t>46</w:t>
    </w:r>
    <w:r>
      <w:rPr>
        <w:rFonts w:ascii="Palatino Linotype" w:hAnsi="Palatino Linotype"/>
        <w:bCs/>
        <w:noProof/>
        <w:sz w:val="20"/>
      </w:rPr>
      <w:fldChar w:fldCharType="end"/>
    </w:r>
  </w:p>
  <w:p w14:paraId="2F4261F4" w14:textId="77777777" w:rsidR="002D6118" w:rsidRDefault="002D61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5ECAE" w14:textId="77777777" w:rsidR="00AA6E17" w:rsidRDefault="00AA6E17" w:rsidP="003B7751">
      <w:r>
        <w:separator/>
      </w:r>
    </w:p>
  </w:footnote>
  <w:footnote w:type="continuationSeparator" w:id="0">
    <w:p w14:paraId="72486CC1" w14:textId="77777777" w:rsidR="00AA6E17" w:rsidRDefault="00AA6E17" w:rsidP="003B7751">
      <w:r>
        <w:continuationSeparator/>
      </w:r>
    </w:p>
  </w:footnote>
  <w:footnote w:id="1">
    <w:p w14:paraId="7A383026" w14:textId="77777777" w:rsidR="002D6118" w:rsidRPr="009C43C2" w:rsidRDefault="002D611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589C0DDA" w14:textId="77777777" w:rsidR="002D6118" w:rsidRPr="009C43C2" w:rsidRDefault="002D611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5CC3B55" w14:textId="77777777" w:rsidR="002D6118" w:rsidRPr="009C43C2" w:rsidRDefault="002D6118"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70D3599" w14:textId="77777777" w:rsidR="002D6118" w:rsidRDefault="002D6118"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0CE0308" w14:textId="77777777" w:rsidR="002D6118" w:rsidRPr="00E70844" w:rsidRDefault="002D6118" w:rsidP="005F28B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14:paraId="4A56F238" w14:textId="77777777" w:rsidR="002D6118" w:rsidRPr="009064F6" w:rsidRDefault="002D6118" w:rsidP="005F28B3">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14:paraId="04971D8C" w14:textId="77777777" w:rsidR="002D6118" w:rsidRPr="00E70844" w:rsidRDefault="002D6118" w:rsidP="005F28B3">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14:paraId="3455371D" w14:textId="77777777" w:rsidR="002D6118" w:rsidRPr="00E70844" w:rsidRDefault="002D6118" w:rsidP="005F28B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4430104D" w14:textId="77777777" w:rsidR="002D6118" w:rsidRPr="00CE236E" w:rsidRDefault="002D6118" w:rsidP="005F28B3">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3EFE4" w14:textId="77777777" w:rsidR="002D6118" w:rsidRDefault="00AA6E17">
    <w:pPr>
      <w:pStyle w:val="Encabezado"/>
    </w:pPr>
    <w:r>
      <w:rPr>
        <w:noProof/>
        <w:lang w:eastAsia="es-MX"/>
      </w:rPr>
      <w:pict w14:anchorId="2B766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D6118" w14:paraId="64D1EDA5" w14:textId="77777777" w:rsidTr="006A04B6">
      <w:trPr>
        <w:trHeight w:val="227"/>
      </w:trPr>
      <w:tc>
        <w:tcPr>
          <w:tcW w:w="2976" w:type="dxa"/>
          <w:vAlign w:val="center"/>
          <w:hideMark/>
        </w:tcPr>
        <w:p w14:paraId="5AF98BD0" w14:textId="77777777" w:rsidR="002D6118" w:rsidRPr="00674A46" w:rsidRDefault="002D6118"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2759B41" w14:textId="77777777" w:rsidR="002D6118" w:rsidRPr="00485ED8" w:rsidRDefault="002D6118" w:rsidP="008E34A5">
          <w:pPr>
            <w:pStyle w:val="Encabezado"/>
            <w:rPr>
              <w:rFonts w:ascii="Palatino Linotype" w:hAnsi="Palatino Linotype"/>
              <w:b/>
              <w:sz w:val="22"/>
              <w:szCs w:val="22"/>
            </w:rPr>
          </w:pPr>
          <w:r>
            <w:rPr>
              <w:rFonts w:ascii="Palatino Linotype" w:hAnsi="Palatino Linotype" w:cs="Arial"/>
              <w:b/>
              <w:bCs/>
              <w:sz w:val="22"/>
              <w:szCs w:val="22"/>
              <w:lang w:eastAsia="es-MX"/>
            </w:rPr>
            <w:t>07938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2D6118" w14:paraId="688B6F54" w14:textId="77777777" w:rsidTr="006A04B6">
      <w:trPr>
        <w:trHeight w:val="242"/>
      </w:trPr>
      <w:tc>
        <w:tcPr>
          <w:tcW w:w="2976" w:type="dxa"/>
          <w:vAlign w:val="center"/>
          <w:hideMark/>
        </w:tcPr>
        <w:p w14:paraId="6496B565" w14:textId="77777777" w:rsidR="002D6118" w:rsidRPr="00674A46" w:rsidRDefault="002D6118"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4B9D776" w14:textId="77777777" w:rsidR="002D6118" w:rsidRPr="00485ED8" w:rsidRDefault="002D6118" w:rsidP="00B10B4D">
          <w:pPr>
            <w:pStyle w:val="Encabezado"/>
            <w:ind w:right="638"/>
            <w:jc w:val="both"/>
            <w:rPr>
              <w:rFonts w:ascii="Palatino Linotype" w:hAnsi="Palatino Linotype"/>
              <w:b/>
              <w:sz w:val="22"/>
              <w:szCs w:val="22"/>
            </w:rPr>
          </w:pPr>
          <w:r>
            <w:rPr>
              <w:rFonts w:ascii="Palatino Linotype" w:hAnsi="Palatino Linotype" w:cs="Arial"/>
              <w:b/>
            </w:rPr>
            <w:t>Ayuntamiento de Huixquilucan</w:t>
          </w:r>
        </w:p>
      </w:tc>
    </w:tr>
    <w:tr w:rsidR="002D6118" w14:paraId="619CD866" w14:textId="77777777" w:rsidTr="006A04B6">
      <w:trPr>
        <w:trHeight w:val="342"/>
      </w:trPr>
      <w:tc>
        <w:tcPr>
          <w:tcW w:w="2976" w:type="dxa"/>
          <w:vAlign w:val="center"/>
          <w:hideMark/>
        </w:tcPr>
        <w:p w14:paraId="483AE2D3" w14:textId="77777777" w:rsidR="002D6118" w:rsidRPr="00674A46" w:rsidRDefault="002D6118" w:rsidP="00B10B4D">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161C956B" w14:textId="77777777" w:rsidR="002D6118" w:rsidRPr="00485ED8" w:rsidRDefault="002D6118"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5926B98A" w14:textId="77777777" w:rsidR="002D6118" w:rsidRPr="00AE046A" w:rsidRDefault="00AA6E17" w:rsidP="003B7751">
    <w:pPr>
      <w:pStyle w:val="Encabezado"/>
      <w:tabs>
        <w:tab w:val="clear" w:pos="4419"/>
        <w:tab w:val="clear" w:pos="8838"/>
        <w:tab w:val="left" w:pos="6005"/>
      </w:tabs>
      <w:rPr>
        <w:sz w:val="14"/>
      </w:rPr>
    </w:pPr>
    <w:r>
      <w:rPr>
        <w:noProof/>
        <w:sz w:val="14"/>
        <w:lang w:eastAsia="es-MX"/>
      </w:rPr>
      <w:pict w14:anchorId="777EA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8.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D6118" w14:paraId="1F72D2BE" w14:textId="77777777" w:rsidTr="006A04B6">
      <w:trPr>
        <w:trHeight w:val="227"/>
      </w:trPr>
      <w:tc>
        <w:tcPr>
          <w:tcW w:w="2977" w:type="dxa"/>
          <w:vAlign w:val="center"/>
          <w:hideMark/>
        </w:tcPr>
        <w:p w14:paraId="57E06BBE" w14:textId="77777777" w:rsidR="002D6118" w:rsidRPr="00674A46" w:rsidRDefault="002D6118"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79237C8" w14:textId="77777777" w:rsidR="002D6118" w:rsidRPr="00485ED8" w:rsidRDefault="002D6118" w:rsidP="00A9642C">
          <w:pPr>
            <w:pStyle w:val="Encabezado"/>
            <w:rPr>
              <w:rFonts w:ascii="Palatino Linotype" w:hAnsi="Palatino Linotype"/>
              <w:b/>
              <w:sz w:val="22"/>
              <w:szCs w:val="22"/>
            </w:rPr>
          </w:pPr>
          <w:r>
            <w:rPr>
              <w:rFonts w:ascii="Palatino Linotype" w:hAnsi="Palatino Linotype" w:cs="Arial"/>
              <w:b/>
              <w:bCs/>
              <w:sz w:val="22"/>
              <w:szCs w:val="22"/>
              <w:lang w:eastAsia="es-MX"/>
            </w:rPr>
            <w:t>07938</w:t>
          </w:r>
          <w:r w:rsidRPr="00065792">
            <w:rPr>
              <w:rFonts w:ascii="Palatino Linotype" w:hAnsi="Palatino Linotype" w:cs="Arial"/>
              <w:b/>
              <w:bCs/>
              <w:sz w:val="22"/>
              <w:szCs w:val="22"/>
              <w:lang w:eastAsia="es-MX"/>
            </w:rPr>
            <w:t>/INFOEM/IP/RR/2022</w:t>
          </w:r>
        </w:p>
      </w:tc>
    </w:tr>
    <w:tr w:rsidR="002D6118" w14:paraId="5E816546" w14:textId="77777777" w:rsidTr="006A04B6">
      <w:trPr>
        <w:trHeight w:val="242"/>
      </w:trPr>
      <w:tc>
        <w:tcPr>
          <w:tcW w:w="2977" w:type="dxa"/>
          <w:vAlign w:val="center"/>
          <w:hideMark/>
        </w:tcPr>
        <w:p w14:paraId="130B89C2" w14:textId="77777777" w:rsidR="002D6118" w:rsidRPr="00674A46" w:rsidRDefault="002D6118"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3CB09CF0" w14:textId="7EFCE958" w:rsidR="002D6118" w:rsidRPr="00B75F20" w:rsidRDefault="00E44EBB"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 XXX</w:t>
          </w:r>
        </w:p>
      </w:tc>
    </w:tr>
    <w:tr w:rsidR="002D6118" w14:paraId="23A7D476" w14:textId="77777777" w:rsidTr="006A04B6">
      <w:trPr>
        <w:trHeight w:val="342"/>
      </w:trPr>
      <w:tc>
        <w:tcPr>
          <w:tcW w:w="2977" w:type="dxa"/>
          <w:vAlign w:val="center"/>
        </w:tcPr>
        <w:p w14:paraId="25171037" w14:textId="77777777" w:rsidR="002D6118" w:rsidRPr="00674A46" w:rsidRDefault="002D6118"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0D5C309" w14:textId="77777777" w:rsidR="002D6118" w:rsidRPr="00674A46" w:rsidRDefault="002D6118" w:rsidP="009F09BC">
          <w:pPr>
            <w:pStyle w:val="Encabezado"/>
            <w:jc w:val="both"/>
            <w:rPr>
              <w:rFonts w:ascii="Palatino Linotype" w:hAnsi="Palatino Linotype"/>
              <w:b/>
              <w:sz w:val="22"/>
              <w:szCs w:val="22"/>
            </w:rPr>
          </w:pPr>
          <w:r w:rsidRPr="00E65521">
            <w:rPr>
              <w:rFonts w:ascii="Palatino Linotype" w:hAnsi="Palatino Linotype"/>
              <w:b/>
              <w:bCs/>
              <w:color w:val="000000"/>
              <w:sz w:val="22"/>
              <w:szCs w:val="22"/>
            </w:rPr>
            <w:t>Ayuntamiento de Huixquilucan</w:t>
          </w:r>
        </w:p>
      </w:tc>
    </w:tr>
    <w:tr w:rsidR="002D6118" w14:paraId="3DB8393A" w14:textId="77777777" w:rsidTr="006A04B6">
      <w:trPr>
        <w:trHeight w:val="342"/>
      </w:trPr>
      <w:tc>
        <w:tcPr>
          <w:tcW w:w="2977" w:type="dxa"/>
          <w:vAlign w:val="center"/>
        </w:tcPr>
        <w:p w14:paraId="788E8270" w14:textId="77777777" w:rsidR="002D6118" w:rsidRPr="00674A46" w:rsidRDefault="002D6118"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E2F0AA6" w14:textId="77777777" w:rsidR="002D6118" w:rsidRPr="00674A46" w:rsidRDefault="002D6118"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5F784561" w14:textId="77777777" w:rsidR="002D6118" w:rsidRPr="00C222C0" w:rsidRDefault="00AA6E17">
    <w:pPr>
      <w:pStyle w:val="Encabezado"/>
      <w:rPr>
        <w:sz w:val="16"/>
      </w:rPr>
    </w:pPr>
    <w:r>
      <w:rPr>
        <w:noProof/>
        <w:sz w:val="16"/>
        <w:lang w:eastAsia="es-MX"/>
      </w:rPr>
      <w:pict w14:anchorId="50161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EE3DA3"/>
    <w:multiLevelType w:val="hybridMultilevel"/>
    <w:tmpl w:val="BAB2F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68593C"/>
    <w:multiLevelType w:val="hybridMultilevel"/>
    <w:tmpl w:val="5906A0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AF3DB4"/>
    <w:multiLevelType w:val="hybridMultilevel"/>
    <w:tmpl w:val="AA0AE2F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5"/>
  </w:num>
  <w:num w:numId="3">
    <w:abstractNumId w:val="3"/>
  </w:num>
  <w:num w:numId="4">
    <w:abstractNumId w:val="10"/>
  </w:num>
  <w:num w:numId="5">
    <w:abstractNumId w:val="2"/>
  </w:num>
  <w:num w:numId="6">
    <w:abstractNumId w:val="12"/>
  </w:num>
  <w:num w:numId="7">
    <w:abstractNumId w:val="16"/>
  </w:num>
  <w:num w:numId="8">
    <w:abstractNumId w:val="9"/>
  </w:num>
  <w:num w:numId="9">
    <w:abstractNumId w:val="6"/>
  </w:num>
  <w:num w:numId="10">
    <w:abstractNumId w:val="4"/>
  </w:num>
  <w:num w:numId="11">
    <w:abstractNumId w:val="0"/>
  </w:num>
  <w:num w:numId="12">
    <w:abstractNumId w:val="11"/>
  </w:num>
  <w:num w:numId="13">
    <w:abstractNumId w:val="7"/>
  </w:num>
  <w:num w:numId="14">
    <w:abstractNumId w:val="14"/>
  </w:num>
  <w:num w:numId="15">
    <w:abstractNumId w:val="13"/>
  </w:num>
  <w:num w:numId="16">
    <w:abstractNumId w:val="8"/>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30FBC"/>
    <w:rsid w:val="000373F6"/>
    <w:rsid w:val="00041956"/>
    <w:rsid w:val="00051287"/>
    <w:rsid w:val="000650C2"/>
    <w:rsid w:val="00065792"/>
    <w:rsid w:val="0008243D"/>
    <w:rsid w:val="000D186B"/>
    <w:rsid w:val="000E1A02"/>
    <w:rsid w:val="000E4891"/>
    <w:rsid w:val="000E4F3B"/>
    <w:rsid w:val="00103A3A"/>
    <w:rsid w:val="00103F2A"/>
    <w:rsid w:val="00112D7E"/>
    <w:rsid w:val="00114502"/>
    <w:rsid w:val="00126C85"/>
    <w:rsid w:val="0012773E"/>
    <w:rsid w:val="001352F5"/>
    <w:rsid w:val="00137203"/>
    <w:rsid w:val="00140817"/>
    <w:rsid w:val="00156A8C"/>
    <w:rsid w:val="00177119"/>
    <w:rsid w:val="00192AC9"/>
    <w:rsid w:val="00193798"/>
    <w:rsid w:val="001973E4"/>
    <w:rsid w:val="001A18E7"/>
    <w:rsid w:val="001C0503"/>
    <w:rsid w:val="001C4290"/>
    <w:rsid w:val="001D23C1"/>
    <w:rsid w:val="001D373F"/>
    <w:rsid w:val="001D5404"/>
    <w:rsid w:val="00223C06"/>
    <w:rsid w:val="00223DD9"/>
    <w:rsid w:val="00246A14"/>
    <w:rsid w:val="00253977"/>
    <w:rsid w:val="00272CA2"/>
    <w:rsid w:val="00277FAC"/>
    <w:rsid w:val="002901F4"/>
    <w:rsid w:val="00291500"/>
    <w:rsid w:val="002B43F7"/>
    <w:rsid w:val="002C0D3C"/>
    <w:rsid w:val="002C40FB"/>
    <w:rsid w:val="002C4997"/>
    <w:rsid w:val="002D1961"/>
    <w:rsid w:val="002D6118"/>
    <w:rsid w:val="002F7EE0"/>
    <w:rsid w:val="0030094A"/>
    <w:rsid w:val="00310233"/>
    <w:rsid w:val="00312281"/>
    <w:rsid w:val="00323FFD"/>
    <w:rsid w:val="003437D9"/>
    <w:rsid w:val="003522EE"/>
    <w:rsid w:val="00353521"/>
    <w:rsid w:val="00353F1D"/>
    <w:rsid w:val="00363183"/>
    <w:rsid w:val="00372672"/>
    <w:rsid w:val="00375B0E"/>
    <w:rsid w:val="003833B3"/>
    <w:rsid w:val="003A15C8"/>
    <w:rsid w:val="003B7751"/>
    <w:rsid w:val="003C13F1"/>
    <w:rsid w:val="003E66D2"/>
    <w:rsid w:val="003F3059"/>
    <w:rsid w:val="00402466"/>
    <w:rsid w:val="00407FDA"/>
    <w:rsid w:val="004118FA"/>
    <w:rsid w:val="00420C58"/>
    <w:rsid w:val="00425842"/>
    <w:rsid w:val="00437672"/>
    <w:rsid w:val="00445CBD"/>
    <w:rsid w:val="004468F0"/>
    <w:rsid w:val="004525CB"/>
    <w:rsid w:val="00456CFF"/>
    <w:rsid w:val="0046395B"/>
    <w:rsid w:val="004A4393"/>
    <w:rsid w:val="004C139A"/>
    <w:rsid w:val="004E05B2"/>
    <w:rsid w:val="004E4EE6"/>
    <w:rsid w:val="004E5427"/>
    <w:rsid w:val="004E6CE4"/>
    <w:rsid w:val="004F34D1"/>
    <w:rsid w:val="004F44FA"/>
    <w:rsid w:val="00500399"/>
    <w:rsid w:val="00520987"/>
    <w:rsid w:val="00522B30"/>
    <w:rsid w:val="00531486"/>
    <w:rsid w:val="005432D0"/>
    <w:rsid w:val="00546076"/>
    <w:rsid w:val="00547ACE"/>
    <w:rsid w:val="005507B0"/>
    <w:rsid w:val="00554A21"/>
    <w:rsid w:val="00556E0A"/>
    <w:rsid w:val="00563F2E"/>
    <w:rsid w:val="00571676"/>
    <w:rsid w:val="0057514F"/>
    <w:rsid w:val="00590722"/>
    <w:rsid w:val="00592F5C"/>
    <w:rsid w:val="005B076D"/>
    <w:rsid w:val="005B3B95"/>
    <w:rsid w:val="005C5021"/>
    <w:rsid w:val="005C7272"/>
    <w:rsid w:val="005D2F1C"/>
    <w:rsid w:val="005D4C57"/>
    <w:rsid w:val="005D6ECD"/>
    <w:rsid w:val="005D7511"/>
    <w:rsid w:val="005F28B3"/>
    <w:rsid w:val="00614B85"/>
    <w:rsid w:val="00627608"/>
    <w:rsid w:val="006439E3"/>
    <w:rsid w:val="00647F7C"/>
    <w:rsid w:val="0065530D"/>
    <w:rsid w:val="00657639"/>
    <w:rsid w:val="00672571"/>
    <w:rsid w:val="006972C5"/>
    <w:rsid w:val="006A04B6"/>
    <w:rsid w:val="006A153F"/>
    <w:rsid w:val="006A6390"/>
    <w:rsid w:val="006D15D0"/>
    <w:rsid w:val="006D6CC1"/>
    <w:rsid w:val="006E237E"/>
    <w:rsid w:val="006E7397"/>
    <w:rsid w:val="006E7C94"/>
    <w:rsid w:val="006F1C39"/>
    <w:rsid w:val="006F3EF7"/>
    <w:rsid w:val="00705EFD"/>
    <w:rsid w:val="00711062"/>
    <w:rsid w:val="00711A25"/>
    <w:rsid w:val="007152D7"/>
    <w:rsid w:val="00716BCA"/>
    <w:rsid w:val="00720371"/>
    <w:rsid w:val="007210B9"/>
    <w:rsid w:val="0073648D"/>
    <w:rsid w:val="0073654B"/>
    <w:rsid w:val="00742823"/>
    <w:rsid w:val="007469DA"/>
    <w:rsid w:val="00757123"/>
    <w:rsid w:val="00775EB2"/>
    <w:rsid w:val="00780124"/>
    <w:rsid w:val="00782A12"/>
    <w:rsid w:val="007851DB"/>
    <w:rsid w:val="007859C5"/>
    <w:rsid w:val="007A6A1A"/>
    <w:rsid w:val="007C095D"/>
    <w:rsid w:val="007C3761"/>
    <w:rsid w:val="007E5F61"/>
    <w:rsid w:val="007F182A"/>
    <w:rsid w:val="007F4139"/>
    <w:rsid w:val="007F5915"/>
    <w:rsid w:val="00831B89"/>
    <w:rsid w:val="00843EFF"/>
    <w:rsid w:val="00846C1E"/>
    <w:rsid w:val="008526F4"/>
    <w:rsid w:val="00855290"/>
    <w:rsid w:val="008563C8"/>
    <w:rsid w:val="008573BF"/>
    <w:rsid w:val="0086792A"/>
    <w:rsid w:val="00873EB6"/>
    <w:rsid w:val="00875DDF"/>
    <w:rsid w:val="008A699B"/>
    <w:rsid w:val="008B0637"/>
    <w:rsid w:val="008C1ED7"/>
    <w:rsid w:val="008E330F"/>
    <w:rsid w:val="008E34A5"/>
    <w:rsid w:val="008E475A"/>
    <w:rsid w:val="008E6050"/>
    <w:rsid w:val="008E6574"/>
    <w:rsid w:val="008F49E1"/>
    <w:rsid w:val="008F6D18"/>
    <w:rsid w:val="00905F49"/>
    <w:rsid w:val="009072B7"/>
    <w:rsid w:val="00911A75"/>
    <w:rsid w:val="009126F1"/>
    <w:rsid w:val="0091762E"/>
    <w:rsid w:val="009335F9"/>
    <w:rsid w:val="00933A28"/>
    <w:rsid w:val="00945135"/>
    <w:rsid w:val="00950B44"/>
    <w:rsid w:val="009601B8"/>
    <w:rsid w:val="0096209D"/>
    <w:rsid w:val="0098151A"/>
    <w:rsid w:val="009A1604"/>
    <w:rsid w:val="009A2251"/>
    <w:rsid w:val="009D5A32"/>
    <w:rsid w:val="009D65DE"/>
    <w:rsid w:val="009E6159"/>
    <w:rsid w:val="009F09BC"/>
    <w:rsid w:val="009F6B66"/>
    <w:rsid w:val="00A03F8F"/>
    <w:rsid w:val="00A054B6"/>
    <w:rsid w:val="00A1757E"/>
    <w:rsid w:val="00A21F95"/>
    <w:rsid w:val="00A23E82"/>
    <w:rsid w:val="00A626EB"/>
    <w:rsid w:val="00A71CC1"/>
    <w:rsid w:val="00A9642C"/>
    <w:rsid w:val="00AA6E17"/>
    <w:rsid w:val="00AD316E"/>
    <w:rsid w:val="00AD63B4"/>
    <w:rsid w:val="00AD6B3B"/>
    <w:rsid w:val="00AF4BBC"/>
    <w:rsid w:val="00AF4EB9"/>
    <w:rsid w:val="00B07BF8"/>
    <w:rsid w:val="00B10B4D"/>
    <w:rsid w:val="00B23607"/>
    <w:rsid w:val="00B47955"/>
    <w:rsid w:val="00B54047"/>
    <w:rsid w:val="00B64EBE"/>
    <w:rsid w:val="00B7267C"/>
    <w:rsid w:val="00B77ECF"/>
    <w:rsid w:val="00B912BD"/>
    <w:rsid w:val="00BE70CC"/>
    <w:rsid w:val="00BF3FB5"/>
    <w:rsid w:val="00C0715F"/>
    <w:rsid w:val="00C105CC"/>
    <w:rsid w:val="00C111BE"/>
    <w:rsid w:val="00C1439F"/>
    <w:rsid w:val="00C14F2A"/>
    <w:rsid w:val="00C17CD5"/>
    <w:rsid w:val="00C21FAE"/>
    <w:rsid w:val="00C23EB6"/>
    <w:rsid w:val="00C41B2B"/>
    <w:rsid w:val="00C54D99"/>
    <w:rsid w:val="00C6007D"/>
    <w:rsid w:val="00C674FC"/>
    <w:rsid w:val="00C85E64"/>
    <w:rsid w:val="00C87396"/>
    <w:rsid w:val="00C90814"/>
    <w:rsid w:val="00C91F0F"/>
    <w:rsid w:val="00CA1063"/>
    <w:rsid w:val="00CA3A63"/>
    <w:rsid w:val="00CC5B2F"/>
    <w:rsid w:val="00CE53EB"/>
    <w:rsid w:val="00CF0D2B"/>
    <w:rsid w:val="00CF1B6E"/>
    <w:rsid w:val="00D021A5"/>
    <w:rsid w:val="00D06ECC"/>
    <w:rsid w:val="00D16FC7"/>
    <w:rsid w:val="00D4403A"/>
    <w:rsid w:val="00D45D1F"/>
    <w:rsid w:val="00D47231"/>
    <w:rsid w:val="00D6224B"/>
    <w:rsid w:val="00D81329"/>
    <w:rsid w:val="00D86018"/>
    <w:rsid w:val="00DA6538"/>
    <w:rsid w:val="00DA6D37"/>
    <w:rsid w:val="00DA782E"/>
    <w:rsid w:val="00DB753F"/>
    <w:rsid w:val="00DF0719"/>
    <w:rsid w:val="00E02175"/>
    <w:rsid w:val="00E118BA"/>
    <w:rsid w:val="00E17429"/>
    <w:rsid w:val="00E43FC8"/>
    <w:rsid w:val="00E44EBB"/>
    <w:rsid w:val="00E54A61"/>
    <w:rsid w:val="00E54AAE"/>
    <w:rsid w:val="00E56172"/>
    <w:rsid w:val="00E5636B"/>
    <w:rsid w:val="00E566C9"/>
    <w:rsid w:val="00E56AF3"/>
    <w:rsid w:val="00E57A52"/>
    <w:rsid w:val="00E61DA9"/>
    <w:rsid w:val="00E65521"/>
    <w:rsid w:val="00E65C7F"/>
    <w:rsid w:val="00E80237"/>
    <w:rsid w:val="00E819F3"/>
    <w:rsid w:val="00E92E04"/>
    <w:rsid w:val="00EB2287"/>
    <w:rsid w:val="00ED1D6B"/>
    <w:rsid w:val="00ED3A35"/>
    <w:rsid w:val="00ED6E75"/>
    <w:rsid w:val="00EF0CCB"/>
    <w:rsid w:val="00F24A04"/>
    <w:rsid w:val="00F24DF8"/>
    <w:rsid w:val="00F30E97"/>
    <w:rsid w:val="00F35B0C"/>
    <w:rsid w:val="00F42ADB"/>
    <w:rsid w:val="00F7371C"/>
    <w:rsid w:val="00F81B92"/>
    <w:rsid w:val="00F946B5"/>
    <w:rsid w:val="00FA3E72"/>
    <w:rsid w:val="00FB1369"/>
    <w:rsid w:val="00FC0A83"/>
    <w:rsid w:val="00FC38BE"/>
    <w:rsid w:val="00FD2FA4"/>
    <w:rsid w:val="00FD4577"/>
    <w:rsid w:val="00FE3FBE"/>
    <w:rsid w:val="00FE6761"/>
    <w:rsid w:val="00FE7C75"/>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78FCE"/>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69DD-6645-42FE-876A-BCFB822C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9834</Words>
  <Characters>54089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2022-07-11T22:00:00Z</dcterms:created>
  <dcterms:modified xsi:type="dcterms:W3CDTF">2022-08-12T18:56:00Z</dcterms:modified>
</cp:coreProperties>
</file>