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1" w:rightFromText="141" w:vertAnchor="page" w:horzAnchor="page" w:tblpX="4616" w:tblpY="721"/>
        <w:tblW w:w="6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51"/>
        <w:gridCol w:w="4473"/>
      </w:tblGrid>
      <w:tr w:rsidR="0006059A" w:rsidRPr="001A55DA" w14:paraId="3C52290D" w14:textId="77777777" w:rsidTr="00684CBA">
        <w:trPr>
          <w:trHeight w:val="82"/>
        </w:trPr>
        <w:tc>
          <w:tcPr>
            <w:tcW w:w="2451" w:type="dxa"/>
          </w:tcPr>
          <w:p w14:paraId="5322B72A" w14:textId="77777777" w:rsidR="00A506D6" w:rsidRPr="001A55DA" w:rsidRDefault="00A506D6" w:rsidP="00684CBA">
            <w:pPr>
              <w:tabs>
                <w:tab w:val="right" w:pos="8838"/>
              </w:tabs>
              <w:ind w:right="-105"/>
              <w:jc w:val="both"/>
              <w:rPr>
                <w:rFonts w:ascii="Palatino Linotype" w:eastAsia="Calibri" w:hAnsi="Palatino Linotype" w:cs="Tahoma"/>
                <w:b/>
                <w:sz w:val="24"/>
                <w:szCs w:val="24"/>
                <w:lang w:val="es-MX" w:eastAsia="en-US"/>
              </w:rPr>
            </w:pPr>
            <w:r w:rsidRPr="001A55DA">
              <w:rPr>
                <w:rFonts w:ascii="Palatino Linotype" w:eastAsia="Calibri" w:hAnsi="Palatino Linotype" w:cs="Tahoma"/>
                <w:b/>
                <w:sz w:val="24"/>
                <w:szCs w:val="24"/>
                <w:lang w:val="es-MX" w:eastAsia="en-US"/>
              </w:rPr>
              <w:t>Recurso de Revisión:</w:t>
            </w:r>
          </w:p>
        </w:tc>
        <w:tc>
          <w:tcPr>
            <w:tcW w:w="4473" w:type="dxa"/>
          </w:tcPr>
          <w:p w14:paraId="75D9B719" w14:textId="54F911E3" w:rsidR="00A506D6" w:rsidRPr="001A55DA" w:rsidRDefault="005C6C93" w:rsidP="00684CBA">
            <w:pPr>
              <w:tabs>
                <w:tab w:val="right" w:pos="8838"/>
              </w:tabs>
              <w:ind w:left="-28"/>
              <w:jc w:val="both"/>
              <w:rPr>
                <w:rFonts w:ascii="Palatino Linotype" w:eastAsia="Calibri" w:hAnsi="Palatino Linotype" w:cs="Tahoma"/>
                <w:bCs/>
                <w:sz w:val="24"/>
                <w:szCs w:val="24"/>
                <w:lang w:eastAsia="en-US"/>
              </w:rPr>
            </w:pPr>
            <w:r w:rsidRPr="001A55DA">
              <w:rPr>
                <w:rFonts w:ascii="Palatino Linotype" w:eastAsia="Calibri" w:hAnsi="Palatino Linotype" w:cs="Tahoma"/>
                <w:bCs/>
                <w:sz w:val="24"/>
                <w:szCs w:val="24"/>
                <w:lang w:eastAsia="en-US"/>
              </w:rPr>
              <w:t>0</w:t>
            </w:r>
            <w:r w:rsidR="002518B1" w:rsidRPr="001A55DA">
              <w:rPr>
                <w:rFonts w:ascii="Palatino Linotype" w:eastAsia="Calibri" w:hAnsi="Palatino Linotype" w:cs="Tahoma"/>
                <w:bCs/>
                <w:sz w:val="24"/>
                <w:szCs w:val="24"/>
                <w:lang w:eastAsia="en-US"/>
              </w:rPr>
              <w:t>4264</w:t>
            </w:r>
            <w:r w:rsidR="007E0A0D" w:rsidRPr="001A55DA">
              <w:rPr>
                <w:rFonts w:ascii="Palatino Linotype" w:eastAsia="Calibri" w:hAnsi="Palatino Linotype" w:cs="Tahoma"/>
                <w:bCs/>
                <w:sz w:val="24"/>
                <w:szCs w:val="24"/>
                <w:lang w:eastAsia="en-US"/>
              </w:rPr>
              <w:t>/INFOEM/IP/RR/2021</w:t>
            </w:r>
            <w:r w:rsidR="00C0310B" w:rsidRPr="001A55DA">
              <w:rPr>
                <w:rFonts w:ascii="Palatino Linotype" w:eastAsia="Calibri" w:hAnsi="Palatino Linotype" w:cs="Tahoma"/>
                <w:bCs/>
                <w:sz w:val="24"/>
                <w:szCs w:val="24"/>
                <w:lang w:eastAsia="en-US"/>
              </w:rPr>
              <w:t xml:space="preserve"> y acumulados</w:t>
            </w:r>
          </w:p>
        </w:tc>
      </w:tr>
      <w:tr w:rsidR="0006059A" w:rsidRPr="001A55DA" w14:paraId="2F32C248" w14:textId="77777777" w:rsidTr="00684CBA">
        <w:trPr>
          <w:trHeight w:val="82"/>
        </w:trPr>
        <w:tc>
          <w:tcPr>
            <w:tcW w:w="2451" w:type="dxa"/>
          </w:tcPr>
          <w:p w14:paraId="36FDB203" w14:textId="77777777" w:rsidR="00A506D6" w:rsidRPr="001A55DA" w:rsidRDefault="00A506D6" w:rsidP="00684CBA">
            <w:pPr>
              <w:tabs>
                <w:tab w:val="right" w:pos="8838"/>
              </w:tabs>
              <w:ind w:right="-105"/>
              <w:jc w:val="both"/>
              <w:rPr>
                <w:rFonts w:ascii="Palatino Linotype" w:eastAsia="Calibri" w:hAnsi="Palatino Linotype" w:cs="Tahoma"/>
                <w:b/>
                <w:sz w:val="24"/>
                <w:szCs w:val="24"/>
                <w:lang w:val="es-MX" w:eastAsia="en-US"/>
              </w:rPr>
            </w:pPr>
            <w:r w:rsidRPr="001A55DA">
              <w:rPr>
                <w:rFonts w:ascii="Palatino Linotype" w:eastAsia="Calibri" w:hAnsi="Palatino Linotype" w:cs="Tahoma"/>
                <w:b/>
                <w:sz w:val="24"/>
                <w:szCs w:val="24"/>
                <w:lang w:eastAsia="en-US"/>
              </w:rPr>
              <w:t>Recurrente:</w:t>
            </w:r>
          </w:p>
        </w:tc>
        <w:tc>
          <w:tcPr>
            <w:tcW w:w="4473" w:type="dxa"/>
          </w:tcPr>
          <w:p w14:paraId="3DA2F235" w14:textId="5DD6CE9D" w:rsidR="00A506D6" w:rsidRPr="001A55DA" w:rsidRDefault="00CD2E0B" w:rsidP="00684CBA">
            <w:pPr>
              <w:tabs>
                <w:tab w:val="right" w:pos="8838"/>
              </w:tabs>
              <w:jc w:val="both"/>
              <w:rPr>
                <w:rFonts w:ascii="Palatino Linotype" w:eastAsia="Calibri" w:hAnsi="Palatino Linotype" w:cs="Tahoma"/>
                <w:sz w:val="24"/>
                <w:szCs w:val="24"/>
                <w:lang w:val="es-MX" w:eastAsia="en-US"/>
              </w:rPr>
            </w:pPr>
            <w:r>
              <w:rPr>
                <w:rFonts w:ascii="Palatino Linotype" w:hAnsi="Palatino Linotype"/>
                <w:b/>
                <w:sz w:val="22"/>
                <w:szCs w:val="22"/>
              </w:rPr>
              <w:t>XXXXX XXXX XXXX XXXXX</w:t>
            </w:r>
          </w:p>
        </w:tc>
      </w:tr>
      <w:tr w:rsidR="0006059A" w:rsidRPr="001A55DA" w14:paraId="06E4A8C2" w14:textId="77777777" w:rsidTr="00684CBA">
        <w:trPr>
          <w:trHeight w:val="162"/>
        </w:trPr>
        <w:tc>
          <w:tcPr>
            <w:tcW w:w="2451" w:type="dxa"/>
          </w:tcPr>
          <w:p w14:paraId="495414A1" w14:textId="77777777" w:rsidR="00A506D6" w:rsidRPr="001A55DA" w:rsidRDefault="00A506D6" w:rsidP="00684CBA">
            <w:pPr>
              <w:tabs>
                <w:tab w:val="right" w:pos="8838"/>
              </w:tabs>
              <w:ind w:right="-105"/>
              <w:jc w:val="both"/>
              <w:rPr>
                <w:rFonts w:ascii="Palatino Linotype" w:eastAsia="Calibri" w:hAnsi="Palatino Linotype" w:cs="Tahoma"/>
                <w:b/>
                <w:sz w:val="24"/>
                <w:szCs w:val="24"/>
                <w:lang w:val="es-MX" w:eastAsia="en-US"/>
              </w:rPr>
            </w:pPr>
            <w:r w:rsidRPr="001A55DA">
              <w:rPr>
                <w:rFonts w:ascii="Palatino Linotype" w:eastAsia="Calibri" w:hAnsi="Palatino Linotype" w:cs="Tahoma"/>
                <w:b/>
                <w:sz w:val="24"/>
                <w:szCs w:val="24"/>
                <w:lang w:eastAsia="en-US"/>
              </w:rPr>
              <w:t>Sujeto Obligado:</w:t>
            </w:r>
          </w:p>
        </w:tc>
        <w:tc>
          <w:tcPr>
            <w:tcW w:w="4473" w:type="dxa"/>
          </w:tcPr>
          <w:p w14:paraId="39A8417A" w14:textId="3078356F" w:rsidR="00A506D6" w:rsidRPr="001A55DA" w:rsidRDefault="002518B1" w:rsidP="00684CBA">
            <w:pPr>
              <w:tabs>
                <w:tab w:val="right" w:pos="8838"/>
              </w:tabs>
              <w:jc w:val="both"/>
              <w:rPr>
                <w:rFonts w:ascii="Palatino Linotype" w:eastAsia="Calibri" w:hAnsi="Palatino Linotype" w:cs="Tahoma"/>
                <w:sz w:val="24"/>
                <w:szCs w:val="24"/>
                <w:lang w:val="es-MX" w:eastAsia="en-US"/>
              </w:rPr>
            </w:pPr>
            <w:r w:rsidRPr="001A55DA">
              <w:rPr>
                <w:rFonts w:ascii="Palatino Linotype" w:eastAsiaTheme="minorEastAsia" w:hAnsi="Palatino Linotype" w:cs="Arial"/>
                <w:b/>
                <w:sz w:val="22"/>
                <w:szCs w:val="22"/>
                <w:lang w:val="es-MX"/>
              </w:rPr>
              <w:t>Instituto Materno Infantil del Estado de México</w:t>
            </w:r>
          </w:p>
        </w:tc>
      </w:tr>
      <w:tr w:rsidR="0006059A" w:rsidRPr="001A55DA" w14:paraId="4EA652C6" w14:textId="77777777" w:rsidTr="00684CBA">
        <w:trPr>
          <w:trHeight w:val="47"/>
        </w:trPr>
        <w:tc>
          <w:tcPr>
            <w:tcW w:w="2451" w:type="dxa"/>
          </w:tcPr>
          <w:p w14:paraId="0D2AE03D" w14:textId="56DBD637" w:rsidR="00A506D6" w:rsidRPr="001A55DA" w:rsidRDefault="00324C79" w:rsidP="00684CBA">
            <w:pPr>
              <w:tabs>
                <w:tab w:val="right" w:pos="8838"/>
              </w:tabs>
              <w:ind w:right="-105"/>
              <w:jc w:val="both"/>
              <w:rPr>
                <w:rFonts w:ascii="Palatino Linotype" w:eastAsia="Calibri" w:hAnsi="Palatino Linotype" w:cs="Tahoma"/>
                <w:b/>
                <w:sz w:val="24"/>
                <w:szCs w:val="24"/>
                <w:lang w:val="es-MX" w:eastAsia="en-US"/>
              </w:rPr>
            </w:pPr>
            <w:r w:rsidRPr="001A55DA">
              <w:rPr>
                <w:rFonts w:ascii="Palatino Linotype" w:eastAsia="Calibri" w:hAnsi="Palatino Linotype" w:cs="Tahoma"/>
                <w:b/>
                <w:sz w:val="24"/>
                <w:szCs w:val="24"/>
                <w:lang w:eastAsia="en-US"/>
              </w:rPr>
              <w:t>Comisionada</w:t>
            </w:r>
            <w:r w:rsidR="00A506D6" w:rsidRPr="001A55DA">
              <w:rPr>
                <w:rFonts w:ascii="Palatino Linotype" w:eastAsia="Calibri" w:hAnsi="Palatino Linotype" w:cs="Tahoma"/>
                <w:b/>
                <w:sz w:val="24"/>
                <w:szCs w:val="24"/>
                <w:lang w:eastAsia="en-US"/>
              </w:rPr>
              <w:t xml:space="preserve"> Ponente:</w:t>
            </w:r>
          </w:p>
        </w:tc>
        <w:tc>
          <w:tcPr>
            <w:tcW w:w="4473" w:type="dxa"/>
          </w:tcPr>
          <w:p w14:paraId="40E93BC2" w14:textId="32FF0157" w:rsidR="00A506D6" w:rsidRPr="001A55DA" w:rsidRDefault="00324C79" w:rsidP="00684CBA">
            <w:pPr>
              <w:tabs>
                <w:tab w:val="right" w:pos="8838"/>
              </w:tabs>
              <w:jc w:val="both"/>
              <w:rPr>
                <w:rFonts w:ascii="Palatino Linotype" w:eastAsia="Calibri" w:hAnsi="Palatino Linotype" w:cs="Tahoma"/>
                <w:b/>
                <w:sz w:val="24"/>
                <w:szCs w:val="24"/>
                <w:lang w:val="es-MX" w:eastAsia="en-US"/>
              </w:rPr>
            </w:pPr>
            <w:r w:rsidRPr="001A55DA">
              <w:rPr>
                <w:rFonts w:ascii="Palatino Linotype" w:eastAsia="Calibri" w:hAnsi="Palatino Linotype" w:cs="Tahoma"/>
                <w:sz w:val="24"/>
                <w:szCs w:val="24"/>
                <w:lang w:eastAsia="en-US"/>
              </w:rPr>
              <w:t>Guadalupe Ramírez Peña</w:t>
            </w:r>
          </w:p>
        </w:tc>
      </w:tr>
    </w:tbl>
    <w:p w14:paraId="492990DA" w14:textId="77777777" w:rsidR="008D422E" w:rsidRPr="001A55DA" w:rsidRDefault="008D422E" w:rsidP="00327EDB">
      <w:pPr>
        <w:spacing w:line="360" w:lineRule="auto"/>
        <w:jc w:val="both"/>
        <w:rPr>
          <w:rFonts w:ascii="Palatino Linotype" w:hAnsi="Palatino Linotype" w:cs="Tahoma"/>
          <w:bCs/>
          <w:sz w:val="24"/>
          <w:szCs w:val="24"/>
        </w:rPr>
      </w:pPr>
    </w:p>
    <w:p w14:paraId="367F8200" w14:textId="77777777" w:rsidR="00C0310B" w:rsidRPr="001A55DA" w:rsidRDefault="00C0310B" w:rsidP="00327EDB">
      <w:pPr>
        <w:spacing w:line="360" w:lineRule="auto"/>
        <w:jc w:val="both"/>
        <w:rPr>
          <w:rFonts w:ascii="Palatino Linotype" w:hAnsi="Palatino Linotype" w:cs="Tahoma"/>
          <w:bCs/>
          <w:sz w:val="24"/>
          <w:szCs w:val="24"/>
        </w:rPr>
      </w:pPr>
    </w:p>
    <w:p w14:paraId="642D4C86" w14:textId="77777777" w:rsidR="00C0310B" w:rsidRPr="001A55DA" w:rsidRDefault="00C0310B" w:rsidP="00327EDB">
      <w:pPr>
        <w:spacing w:line="360" w:lineRule="auto"/>
        <w:jc w:val="both"/>
        <w:rPr>
          <w:rFonts w:ascii="Palatino Linotype" w:hAnsi="Palatino Linotype" w:cs="Tahoma"/>
          <w:bCs/>
          <w:sz w:val="24"/>
          <w:szCs w:val="24"/>
        </w:rPr>
      </w:pPr>
    </w:p>
    <w:p w14:paraId="7B283DFC" w14:textId="531D1B6D" w:rsidR="00891F4B" w:rsidRPr="001A55DA" w:rsidRDefault="00D22B6A" w:rsidP="00327EDB">
      <w:pPr>
        <w:spacing w:line="360" w:lineRule="auto"/>
        <w:jc w:val="both"/>
        <w:rPr>
          <w:rFonts w:ascii="Palatino Linotype" w:hAnsi="Palatino Linotype" w:cs="Tahoma"/>
          <w:bCs/>
          <w:sz w:val="24"/>
          <w:szCs w:val="24"/>
        </w:rPr>
      </w:pPr>
      <w:r w:rsidRPr="001A55DA">
        <w:rPr>
          <w:rFonts w:ascii="Palatino Linotype" w:hAnsi="Palatino Linotype" w:cs="Tahoma"/>
          <w:bCs/>
          <w:sz w:val="24"/>
          <w:szCs w:val="24"/>
        </w:rPr>
        <w:t xml:space="preserve">Resolución del Pleno del Instituto de Transparencia, Acceso a la Información Pública y Protección de Datos Personales del Estado de México y Municipios, con domicilio en Metepec, Estado de México, de fecha </w:t>
      </w:r>
      <w:r w:rsidR="002518B1" w:rsidRPr="001A55DA">
        <w:rPr>
          <w:rFonts w:ascii="Palatino Linotype" w:hAnsi="Palatino Linotype" w:cs="Tahoma"/>
          <w:bCs/>
          <w:sz w:val="24"/>
          <w:szCs w:val="24"/>
        </w:rPr>
        <w:t>doce</w:t>
      </w:r>
      <w:r w:rsidR="001D3834" w:rsidRPr="001A55DA">
        <w:rPr>
          <w:rFonts w:ascii="Palatino Linotype" w:hAnsi="Palatino Linotype" w:cs="Tahoma"/>
          <w:bCs/>
          <w:sz w:val="24"/>
          <w:szCs w:val="24"/>
        </w:rPr>
        <w:t xml:space="preserve"> </w:t>
      </w:r>
      <w:r w:rsidR="00CB617F" w:rsidRPr="001A55DA">
        <w:rPr>
          <w:rFonts w:ascii="Palatino Linotype" w:hAnsi="Palatino Linotype" w:cs="Tahoma"/>
          <w:bCs/>
          <w:sz w:val="24"/>
          <w:szCs w:val="24"/>
        </w:rPr>
        <w:t xml:space="preserve"> de </w:t>
      </w:r>
      <w:r w:rsidR="002518B1" w:rsidRPr="001A55DA">
        <w:rPr>
          <w:rFonts w:ascii="Palatino Linotype" w:hAnsi="Palatino Linotype" w:cs="Tahoma"/>
          <w:bCs/>
          <w:sz w:val="24"/>
          <w:szCs w:val="24"/>
        </w:rPr>
        <w:t>enero</w:t>
      </w:r>
      <w:r w:rsidR="00CB617F" w:rsidRPr="001A55DA">
        <w:rPr>
          <w:rFonts w:ascii="Palatino Linotype" w:hAnsi="Palatino Linotype" w:cs="Tahoma"/>
          <w:bCs/>
          <w:sz w:val="24"/>
          <w:szCs w:val="24"/>
        </w:rPr>
        <w:t xml:space="preserve"> </w:t>
      </w:r>
      <w:r w:rsidR="00DA0CE2" w:rsidRPr="001A55DA">
        <w:rPr>
          <w:rFonts w:ascii="Palatino Linotype" w:hAnsi="Palatino Linotype" w:cs="Tahoma"/>
          <w:bCs/>
          <w:sz w:val="24"/>
          <w:szCs w:val="24"/>
        </w:rPr>
        <w:t xml:space="preserve">de dos mil </w:t>
      </w:r>
      <w:r w:rsidR="00533EC7" w:rsidRPr="001A55DA">
        <w:rPr>
          <w:rFonts w:ascii="Palatino Linotype" w:hAnsi="Palatino Linotype" w:cs="Tahoma"/>
          <w:bCs/>
          <w:sz w:val="24"/>
          <w:szCs w:val="24"/>
        </w:rPr>
        <w:t>veintidós</w:t>
      </w:r>
      <w:r w:rsidR="00DA0CE2" w:rsidRPr="001A55DA">
        <w:rPr>
          <w:rFonts w:ascii="Palatino Linotype" w:hAnsi="Palatino Linotype" w:cs="Tahoma"/>
          <w:bCs/>
          <w:sz w:val="24"/>
          <w:szCs w:val="24"/>
        </w:rPr>
        <w:t>.</w:t>
      </w:r>
      <w:r w:rsidR="00891F4B" w:rsidRPr="001A55DA">
        <w:rPr>
          <w:rFonts w:ascii="Palatino Linotype" w:hAnsi="Palatino Linotype" w:cs="Tahoma"/>
          <w:bCs/>
          <w:sz w:val="24"/>
          <w:szCs w:val="24"/>
        </w:rPr>
        <w:t xml:space="preserve"> </w:t>
      </w:r>
    </w:p>
    <w:p w14:paraId="0AB7A0B9" w14:textId="6452707E" w:rsidR="00F151FE" w:rsidRPr="001A55DA" w:rsidRDefault="00891F4B" w:rsidP="00327EDB">
      <w:pPr>
        <w:spacing w:line="360" w:lineRule="auto"/>
        <w:ind w:right="4585"/>
        <w:jc w:val="both"/>
        <w:rPr>
          <w:rFonts w:ascii="Palatino Linotype" w:hAnsi="Palatino Linotype" w:cs="Calibri"/>
          <w:sz w:val="24"/>
          <w:szCs w:val="24"/>
          <w:lang w:val="es-MX" w:eastAsia="es-MX"/>
        </w:rPr>
      </w:pPr>
      <w:r w:rsidRPr="001A55DA">
        <w:rPr>
          <w:rFonts w:ascii="Palatino Linotype" w:hAnsi="Palatino Linotype" w:cs="Calibri"/>
          <w:sz w:val="24"/>
          <w:szCs w:val="24"/>
          <w:lang w:val="es-MX" w:eastAsia="es-MX"/>
        </w:rPr>
        <w:t> </w:t>
      </w:r>
    </w:p>
    <w:p w14:paraId="3509AF00" w14:textId="0312AB68" w:rsidR="00C0310B" w:rsidRPr="001A55DA" w:rsidRDefault="00C0310B" w:rsidP="00327EDB">
      <w:pPr>
        <w:spacing w:line="360" w:lineRule="auto"/>
        <w:jc w:val="both"/>
        <w:rPr>
          <w:rFonts w:ascii="Palatino Linotype" w:hAnsi="Palatino Linotype" w:cs="Tahoma"/>
          <w:bCs/>
          <w:sz w:val="24"/>
          <w:szCs w:val="24"/>
        </w:rPr>
      </w:pPr>
      <w:r w:rsidRPr="001A55DA">
        <w:rPr>
          <w:rFonts w:ascii="Palatino Linotype" w:hAnsi="Palatino Linotype" w:cs="Tahoma"/>
          <w:b/>
          <w:bCs/>
          <w:sz w:val="24"/>
          <w:szCs w:val="24"/>
        </w:rPr>
        <w:t>Visto.</w:t>
      </w:r>
      <w:r w:rsidRPr="001A55DA">
        <w:rPr>
          <w:rFonts w:ascii="Palatino Linotype" w:hAnsi="Palatino Linotype" w:cs="Tahoma"/>
          <w:bCs/>
          <w:sz w:val="24"/>
          <w:szCs w:val="24"/>
        </w:rPr>
        <w:t xml:space="preserve"> </w:t>
      </w:r>
      <w:r w:rsidR="00FE58C4" w:rsidRPr="001A55DA">
        <w:rPr>
          <w:rFonts w:ascii="Palatino Linotype" w:hAnsi="Palatino Linotype" w:cs="Tahoma"/>
          <w:bCs/>
          <w:sz w:val="24"/>
          <w:szCs w:val="24"/>
        </w:rPr>
        <w:t>El</w:t>
      </w:r>
      <w:r w:rsidRPr="001A55DA">
        <w:rPr>
          <w:rFonts w:ascii="Palatino Linotype" w:hAnsi="Palatino Linotype" w:cs="Tahoma"/>
          <w:bCs/>
          <w:sz w:val="24"/>
          <w:szCs w:val="24"/>
        </w:rPr>
        <w:t xml:space="preserve"> expediente conformado con motivo de los Recursos de Revisión </w:t>
      </w:r>
      <w:r w:rsidR="002518B1" w:rsidRPr="001A55DA">
        <w:rPr>
          <w:rFonts w:ascii="Palatino Linotype" w:eastAsia="Calibri" w:hAnsi="Palatino Linotype" w:cs="Tahoma"/>
          <w:bCs/>
          <w:sz w:val="24"/>
          <w:szCs w:val="24"/>
          <w:lang w:eastAsia="en-US"/>
        </w:rPr>
        <w:t>04264/INFOEM/IP/RR/2021, 04265/INFOEM/IP/RR/2021, 04266/INFOEM/IP/RR/2021, 04267/INFOEM/IP/RR/2021</w:t>
      </w:r>
      <w:r w:rsidR="005549FF" w:rsidRPr="001A55DA">
        <w:rPr>
          <w:rFonts w:ascii="Palatino Linotype" w:eastAsia="Calibri" w:hAnsi="Palatino Linotype" w:cs="Tahoma"/>
          <w:bCs/>
          <w:sz w:val="24"/>
          <w:szCs w:val="24"/>
          <w:lang w:eastAsia="en-US"/>
        </w:rPr>
        <w:t>, 04850/INFOEM/IP/RR/2021,</w:t>
      </w:r>
      <w:r w:rsidR="00B42F4B" w:rsidRPr="001A55DA">
        <w:rPr>
          <w:rFonts w:ascii="Palatino Linotype" w:eastAsia="Calibri" w:hAnsi="Palatino Linotype" w:cs="Tahoma"/>
          <w:bCs/>
          <w:sz w:val="24"/>
          <w:szCs w:val="24"/>
          <w:lang w:eastAsia="en-US"/>
        </w:rPr>
        <w:t xml:space="preserve"> 04851/INFOEM/IP/RR/2021, 04852/INFOEM/IP/RR/2021,</w:t>
      </w:r>
      <w:r w:rsidR="005549FF" w:rsidRPr="001A55DA">
        <w:rPr>
          <w:rFonts w:ascii="Palatino Linotype" w:eastAsia="Calibri" w:hAnsi="Palatino Linotype" w:cs="Tahoma"/>
          <w:bCs/>
          <w:sz w:val="24"/>
          <w:szCs w:val="24"/>
          <w:lang w:eastAsia="en-US"/>
        </w:rPr>
        <w:t xml:space="preserve"> 04853/INFOEM/IP/RR/2021 y 04855/INFOEM/IP/RR/2021</w:t>
      </w:r>
      <w:r w:rsidR="002518B1" w:rsidRPr="001A55DA">
        <w:rPr>
          <w:rFonts w:ascii="Palatino Linotype" w:eastAsia="Calibri" w:hAnsi="Palatino Linotype" w:cs="Tahoma"/>
          <w:bCs/>
          <w:sz w:val="24"/>
          <w:szCs w:val="24"/>
          <w:lang w:eastAsia="en-US"/>
        </w:rPr>
        <w:t xml:space="preserve">  </w:t>
      </w:r>
      <w:r w:rsidRPr="001A55DA">
        <w:rPr>
          <w:rFonts w:ascii="Palatino Linotype" w:hAnsi="Palatino Linotype" w:cs="Tahoma"/>
          <w:bCs/>
          <w:sz w:val="24"/>
          <w:szCs w:val="24"/>
        </w:rPr>
        <w:t xml:space="preserve">acumulados, interpuestos por  </w:t>
      </w:r>
      <w:r w:rsidRPr="001A55DA">
        <w:rPr>
          <w:rFonts w:ascii="Palatino Linotype" w:eastAsia="Calibri" w:hAnsi="Palatino Linotype" w:cs="Tahoma"/>
          <w:sz w:val="24"/>
          <w:szCs w:val="24"/>
          <w:lang w:eastAsia="en-US"/>
        </w:rPr>
        <w:t>“</w:t>
      </w:r>
      <w:r w:rsidR="00CD2E0B">
        <w:rPr>
          <w:rFonts w:ascii="Palatino Linotype" w:eastAsia="Calibri" w:hAnsi="Palatino Linotype" w:cs="Tahoma"/>
          <w:sz w:val="24"/>
          <w:szCs w:val="24"/>
          <w:lang w:val="es-MX" w:eastAsia="en-US"/>
        </w:rPr>
        <w:t>XXXXX XXXXX XXXXX XXXXXX</w:t>
      </w:r>
      <w:r w:rsidRPr="001A55DA">
        <w:rPr>
          <w:rFonts w:ascii="Palatino Linotype" w:eastAsia="Calibri" w:hAnsi="Palatino Linotype" w:cs="Tahoma"/>
          <w:sz w:val="24"/>
          <w:szCs w:val="24"/>
          <w:lang w:eastAsia="en-US"/>
        </w:rPr>
        <w:t>”</w:t>
      </w:r>
      <w:r w:rsidRPr="001A55DA">
        <w:rPr>
          <w:rFonts w:ascii="Palatino Linotype" w:hAnsi="Palatino Linotype" w:cs="Tahoma"/>
          <w:bCs/>
          <w:sz w:val="24"/>
          <w:szCs w:val="24"/>
        </w:rPr>
        <w:t xml:space="preserve">, en lo subsecuente </w:t>
      </w:r>
      <w:r w:rsidR="002518B1" w:rsidRPr="001A55DA">
        <w:rPr>
          <w:rFonts w:ascii="Palatino Linotype" w:hAnsi="Palatino Linotype" w:cs="Tahoma"/>
          <w:bCs/>
          <w:sz w:val="24"/>
          <w:szCs w:val="24"/>
        </w:rPr>
        <w:t>la</w:t>
      </w:r>
      <w:r w:rsidRPr="001A55DA">
        <w:rPr>
          <w:rFonts w:ascii="Palatino Linotype" w:hAnsi="Palatino Linotype" w:cs="Tahoma"/>
          <w:bCs/>
          <w:sz w:val="24"/>
          <w:szCs w:val="24"/>
        </w:rPr>
        <w:t xml:space="preserve"> </w:t>
      </w:r>
      <w:r w:rsidRPr="001A55DA">
        <w:rPr>
          <w:rFonts w:ascii="Palatino Linotype" w:hAnsi="Palatino Linotype" w:cs="Tahoma"/>
          <w:b/>
          <w:bCs/>
          <w:sz w:val="24"/>
          <w:szCs w:val="24"/>
        </w:rPr>
        <w:t>Recurrente</w:t>
      </w:r>
      <w:r w:rsidRPr="001A55DA">
        <w:rPr>
          <w:rFonts w:ascii="Palatino Linotype" w:hAnsi="Palatino Linotype" w:cs="Tahoma"/>
          <w:bCs/>
          <w:sz w:val="24"/>
          <w:szCs w:val="24"/>
        </w:rPr>
        <w:t xml:space="preserve"> o Particular en contra de la</w:t>
      </w:r>
      <w:r w:rsidR="000A1F5A" w:rsidRPr="001A55DA">
        <w:rPr>
          <w:rFonts w:ascii="Palatino Linotype" w:hAnsi="Palatino Linotype" w:cs="Tahoma"/>
          <w:bCs/>
          <w:sz w:val="24"/>
          <w:szCs w:val="24"/>
        </w:rPr>
        <w:t>s</w:t>
      </w:r>
      <w:r w:rsidRPr="001A55DA">
        <w:rPr>
          <w:rFonts w:ascii="Palatino Linotype" w:hAnsi="Palatino Linotype" w:cs="Tahoma"/>
          <w:bCs/>
          <w:sz w:val="24"/>
          <w:szCs w:val="24"/>
        </w:rPr>
        <w:t xml:space="preserve"> respuesta</w:t>
      </w:r>
      <w:r w:rsidR="000A1F5A" w:rsidRPr="001A55DA">
        <w:rPr>
          <w:rFonts w:ascii="Palatino Linotype" w:hAnsi="Palatino Linotype" w:cs="Tahoma"/>
          <w:bCs/>
          <w:sz w:val="24"/>
          <w:szCs w:val="24"/>
        </w:rPr>
        <w:t>s</w:t>
      </w:r>
      <w:r w:rsidRPr="001A55DA">
        <w:rPr>
          <w:rFonts w:ascii="Palatino Linotype" w:hAnsi="Palatino Linotype" w:cs="Tahoma"/>
          <w:bCs/>
          <w:sz w:val="24"/>
          <w:szCs w:val="24"/>
        </w:rPr>
        <w:t xml:space="preserve"> del </w:t>
      </w:r>
      <w:r w:rsidR="003132B5" w:rsidRPr="001A55DA">
        <w:rPr>
          <w:rFonts w:ascii="Palatino Linotype" w:hAnsi="Palatino Linotype" w:cs="Tahoma"/>
          <w:bCs/>
          <w:sz w:val="24"/>
          <w:szCs w:val="24"/>
        </w:rPr>
        <w:t>SUJETO OBLIGADO</w:t>
      </w:r>
      <w:r w:rsidRPr="001A55DA">
        <w:rPr>
          <w:rFonts w:ascii="Palatino Linotype" w:hAnsi="Palatino Linotype" w:cs="Tahoma"/>
          <w:bCs/>
          <w:sz w:val="24"/>
          <w:szCs w:val="24"/>
        </w:rPr>
        <w:t xml:space="preserve">, Obligado </w:t>
      </w:r>
      <w:r w:rsidR="002518B1" w:rsidRPr="001A55DA">
        <w:rPr>
          <w:rFonts w:ascii="Palatino Linotype" w:eastAsia="Calibri" w:hAnsi="Palatino Linotype" w:cs="Tahoma"/>
          <w:bCs/>
          <w:sz w:val="24"/>
          <w:szCs w:val="24"/>
          <w:lang w:val="es-MX" w:eastAsia="en-US"/>
        </w:rPr>
        <w:t>Instituto Materno Infantil del Estado de México</w:t>
      </w:r>
      <w:r w:rsidRPr="001A55DA">
        <w:rPr>
          <w:rFonts w:ascii="Palatino Linotype" w:hAnsi="Palatino Linotype" w:cs="Tahoma"/>
          <w:bCs/>
          <w:sz w:val="24"/>
          <w:szCs w:val="24"/>
        </w:rPr>
        <w:t>, se emite la presente Resolución, con base en los Antecedentes y Considerandos que a continuación se exponen:</w:t>
      </w:r>
    </w:p>
    <w:p w14:paraId="4F8B5683" w14:textId="77777777" w:rsidR="00C0310B" w:rsidRPr="001A55DA" w:rsidRDefault="00C0310B" w:rsidP="00327EDB">
      <w:pPr>
        <w:spacing w:line="360" w:lineRule="auto"/>
        <w:jc w:val="both"/>
        <w:rPr>
          <w:rFonts w:ascii="Palatino Linotype" w:hAnsi="Palatino Linotype" w:cs="Tahoma"/>
          <w:b/>
          <w:bCs/>
          <w:sz w:val="24"/>
          <w:szCs w:val="24"/>
        </w:rPr>
      </w:pPr>
    </w:p>
    <w:p w14:paraId="7EF47EF3" w14:textId="60FB258B" w:rsidR="00327EDB" w:rsidRPr="001A55DA" w:rsidRDefault="00327EDB" w:rsidP="006A4DAB">
      <w:pPr>
        <w:tabs>
          <w:tab w:val="center" w:pos="4522"/>
          <w:tab w:val="left" w:pos="7245"/>
          <w:tab w:val="right" w:pos="9044"/>
        </w:tabs>
        <w:spacing w:line="360" w:lineRule="auto"/>
        <w:rPr>
          <w:rFonts w:ascii="Palatino Linotype" w:hAnsi="Palatino Linotype" w:cs="Tahoma"/>
          <w:b/>
          <w:sz w:val="24"/>
          <w:szCs w:val="24"/>
        </w:rPr>
      </w:pPr>
    </w:p>
    <w:p w14:paraId="41AD7179" w14:textId="2DE32AFA" w:rsidR="00B31222" w:rsidRPr="001A55DA" w:rsidRDefault="00E46195" w:rsidP="00327EDB">
      <w:pPr>
        <w:tabs>
          <w:tab w:val="center" w:pos="4522"/>
          <w:tab w:val="left" w:pos="7245"/>
          <w:tab w:val="right" w:pos="9044"/>
        </w:tabs>
        <w:spacing w:line="360" w:lineRule="auto"/>
        <w:jc w:val="center"/>
        <w:rPr>
          <w:rFonts w:ascii="Palatino Linotype" w:hAnsi="Palatino Linotype" w:cs="Tahoma"/>
          <w:b/>
          <w:sz w:val="24"/>
          <w:szCs w:val="24"/>
        </w:rPr>
      </w:pPr>
      <w:r w:rsidRPr="001A55DA">
        <w:rPr>
          <w:rFonts w:ascii="Palatino Linotype" w:hAnsi="Palatino Linotype" w:cs="Tahoma"/>
          <w:b/>
          <w:sz w:val="24"/>
          <w:szCs w:val="24"/>
        </w:rPr>
        <w:t>ANTECEDENTES</w:t>
      </w:r>
    </w:p>
    <w:p w14:paraId="35E7141C" w14:textId="77777777" w:rsidR="00683CB5" w:rsidRPr="001A55DA" w:rsidRDefault="00683CB5" w:rsidP="00327EDB">
      <w:pPr>
        <w:tabs>
          <w:tab w:val="center" w:pos="4522"/>
          <w:tab w:val="left" w:pos="7245"/>
          <w:tab w:val="right" w:pos="9044"/>
        </w:tabs>
        <w:spacing w:line="360" w:lineRule="auto"/>
        <w:rPr>
          <w:rFonts w:ascii="Palatino Linotype" w:hAnsi="Palatino Linotype" w:cs="Tahoma"/>
          <w:b/>
          <w:sz w:val="24"/>
          <w:szCs w:val="24"/>
        </w:rPr>
      </w:pPr>
      <w:bookmarkStart w:id="0" w:name="_GoBack"/>
      <w:bookmarkEnd w:id="0"/>
    </w:p>
    <w:p w14:paraId="1A88B981" w14:textId="57B72B58" w:rsidR="00D41B4A" w:rsidRPr="001A55DA" w:rsidRDefault="00FE58C4" w:rsidP="00066C1D">
      <w:pPr>
        <w:pStyle w:val="Prrafodelista"/>
        <w:numPr>
          <w:ilvl w:val="0"/>
          <w:numId w:val="3"/>
        </w:numPr>
        <w:tabs>
          <w:tab w:val="left" w:pos="284"/>
          <w:tab w:val="left" w:pos="567"/>
        </w:tabs>
        <w:spacing w:line="360" w:lineRule="auto"/>
        <w:ind w:hanging="1080"/>
        <w:contextualSpacing w:val="0"/>
        <w:jc w:val="both"/>
        <w:rPr>
          <w:rFonts w:ascii="Palatino Linotype" w:hAnsi="Palatino Linotype" w:cs="Tahoma"/>
          <w:b/>
          <w:sz w:val="24"/>
        </w:rPr>
      </w:pPr>
      <w:r w:rsidRPr="001A55DA">
        <w:rPr>
          <w:rFonts w:ascii="Palatino Linotype" w:hAnsi="Palatino Linotype" w:cs="Tahoma"/>
          <w:b/>
          <w:sz w:val="28"/>
        </w:rPr>
        <w:t>Presentación de las solicitudes de información.</w:t>
      </w:r>
    </w:p>
    <w:p w14:paraId="370F7968" w14:textId="0EC76759" w:rsidR="00FE58C4" w:rsidRPr="001A55DA" w:rsidRDefault="00FE58C4" w:rsidP="00FE58C4">
      <w:pPr>
        <w:pStyle w:val="Prrafodelista"/>
        <w:tabs>
          <w:tab w:val="left" w:pos="567"/>
        </w:tabs>
        <w:spacing w:line="360" w:lineRule="auto"/>
        <w:ind w:left="0"/>
        <w:jc w:val="both"/>
        <w:rPr>
          <w:rFonts w:ascii="Palatino Linotype" w:hAnsi="Palatino Linotype" w:cs="Tahoma"/>
          <w:sz w:val="24"/>
        </w:rPr>
      </w:pPr>
      <w:r w:rsidRPr="001A55DA">
        <w:rPr>
          <w:rFonts w:ascii="Palatino Linotype" w:hAnsi="Palatino Linotype" w:cs="Tahoma"/>
          <w:sz w:val="24"/>
        </w:rPr>
        <w:t xml:space="preserve">Con fecha </w:t>
      </w:r>
      <w:r w:rsidR="00E434D1" w:rsidRPr="001A55DA">
        <w:rPr>
          <w:rFonts w:ascii="Palatino Linotype" w:hAnsi="Palatino Linotype" w:cs="Tahoma"/>
          <w:sz w:val="24"/>
        </w:rPr>
        <w:t>cinco</w:t>
      </w:r>
      <w:r w:rsidRPr="001A55DA">
        <w:rPr>
          <w:rFonts w:ascii="Palatino Linotype" w:hAnsi="Palatino Linotype" w:cs="Tahoma"/>
          <w:sz w:val="24"/>
        </w:rPr>
        <w:t xml:space="preserve"> de </w:t>
      </w:r>
      <w:r w:rsidR="00E434D1" w:rsidRPr="001A55DA">
        <w:rPr>
          <w:rFonts w:ascii="Palatino Linotype" w:hAnsi="Palatino Linotype" w:cs="Tahoma"/>
          <w:sz w:val="24"/>
        </w:rPr>
        <w:t>agosto</w:t>
      </w:r>
      <w:r w:rsidRPr="001A55DA">
        <w:rPr>
          <w:rFonts w:ascii="Palatino Linotype" w:hAnsi="Palatino Linotype" w:cs="Tahoma"/>
          <w:sz w:val="24"/>
        </w:rPr>
        <w:t xml:space="preserve"> de dos mil veintiuno, </w:t>
      </w:r>
      <w:r w:rsidR="00E434D1" w:rsidRPr="001A55DA">
        <w:rPr>
          <w:rFonts w:ascii="Palatino Linotype" w:hAnsi="Palatino Linotype" w:cs="Tahoma"/>
          <w:sz w:val="24"/>
        </w:rPr>
        <w:t>la</w:t>
      </w:r>
      <w:r w:rsidR="00EE04A6" w:rsidRPr="001A55DA">
        <w:rPr>
          <w:rFonts w:ascii="Palatino Linotype" w:hAnsi="Palatino Linotype" w:cs="Tahoma"/>
          <w:sz w:val="24"/>
        </w:rPr>
        <w:t xml:space="preserve"> Particular, presentó siete</w:t>
      </w:r>
      <w:r w:rsidRPr="001A55DA">
        <w:rPr>
          <w:rFonts w:ascii="Palatino Linotype" w:hAnsi="Palatino Linotype" w:cs="Tahoma"/>
          <w:sz w:val="24"/>
        </w:rPr>
        <w:t xml:space="preserve"> solicitudes de acce</w:t>
      </w:r>
      <w:r w:rsidR="00EE04A6" w:rsidRPr="001A55DA">
        <w:rPr>
          <w:rFonts w:ascii="Palatino Linotype" w:hAnsi="Palatino Linotype" w:cs="Tahoma"/>
          <w:sz w:val="24"/>
        </w:rPr>
        <w:t>so a la información, a través SAIMEX, ante el</w:t>
      </w:r>
      <w:r w:rsidRPr="001A55DA">
        <w:rPr>
          <w:rFonts w:ascii="Palatino Linotype" w:hAnsi="Palatino Linotype" w:cs="Tahoma"/>
          <w:sz w:val="24"/>
        </w:rPr>
        <w:t xml:space="preserve"> </w:t>
      </w:r>
      <w:r w:rsidR="00EE04A6" w:rsidRPr="001A55DA">
        <w:rPr>
          <w:rFonts w:ascii="Palatino Linotype" w:eastAsia="Calibri" w:hAnsi="Palatino Linotype" w:cs="Tahoma"/>
          <w:bCs/>
          <w:sz w:val="24"/>
          <w:lang w:eastAsia="en-US"/>
        </w:rPr>
        <w:t>Instituto Materno Infantil del Estado de México</w:t>
      </w:r>
      <w:r w:rsidRPr="001A55DA">
        <w:rPr>
          <w:rFonts w:ascii="Palatino Linotype" w:hAnsi="Palatino Linotype" w:cs="Tahoma"/>
          <w:b/>
          <w:sz w:val="24"/>
        </w:rPr>
        <w:t xml:space="preserve">, </w:t>
      </w:r>
      <w:r w:rsidRPr="001A55DA">
        <w:rPr>
          <w:rFonts w:ascii="Palatino Linotype" w:hAnsi="Palatino Linotype" w:cs="Tahoma"/>
          <w:sz w:val="24"/>
        </w:rPr>
        <w:t>en los siguientes términos:</w:t>
      </w:r>
    </w:p>
    <w:p w14:paraId="67B16106" w14:textId="77777777" w:rsidR="00FE58C4" w:rsidRPr="001A55DA" w:rsidRDefault="00FE58C4" w:rsidP="00FE58C4">
      <w:pPr>
        <w:pStyle w:val="Prrafodelista"/>
        <w:tabs>
          <w:tab w:val="left" w:pos="567"/>
        </w:tabs>
        <w:spacing w:line="360" w:lineRule="auto"/>
        <w:ind w:left="0"/>
        <w:jc w:val="right"/>
        <w:rPr>
          <w:rFonts w:ascii="Palatino Linotype" w:hAnsi="Palatino Linotype" w:cs="Tahoma"/>
          <w:color w:val="FF0000"/>
        </w:rPr>
      </w:pPr>
    </w:p>
    <w:tbl>
      <w:tblPr>
        <w:tblW w:w="9209" w:type="dxa"/>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CellMar>
          <w:left w:w="70" w:type="dxa"/>
          <w:right w:w="70" w:type="dxa"/>
        </w:tblCellMar>
        <w:tblLook w:val="04A0" w:firstRow="1" w:lastRow="0" w:firstColumn="1" w:lastColumn="0" w:noHBand="0" w:noVBand="1"/>
      </w:tblPr>
      <w:tblGrid>
        <w:gridCol w:w="2547"/>
        <w:gridCol w:w="6662"/>
      </w:tblGrid>
      <w:tr w:rsidR="00FE58C4" w:rsidRPr="001A55DA" w14:paraId="37FE60F9" w14:textId="77777777" w:rsidTr="00A9012B">
        <w:trPr>
          <w:trHeight w:val="836"/>
        </w:trPr>
        <w:tc>
          <w:tcPr>
            <w:tcW w:w="2547" w:type="dxa"/>
            <w:shd w:val="clear" w:color="auto" w:fill="BFBFBF" w:themeFill="background1" w:themeFillShade="BF"/>
            <w:noWrap/>
            <w:vAlign w:val="center"/>
          </w:tcPr>
          <w:p w14:paraId="1AE3FFA5" w14:textId="77777777" w:rsidR="00FE58C4" w:rsidRPr="001A55DA" w:rsidRDefault="00FE58C4" w:rsidP="00A9012B">
            <w:pPr>
              <w:spacing w:line="360" w:lineRule="auto"/>
              <w:jc w:val="center"/>
              <w:rPr>
                <w:rFonts w:ascii="Palatino Linotype" w:hAnsi="Palatino Linotype" w:cs="Calibri"/>
                <w:b/>
                <w:bCs/>
              </w:rPr>
            </w:pPr>
            <w:r w:rsidRPr="001A55DA">
              <w:rPr>
                <w:rFonts w:ascii="Palatino Linotype" w:hAnsi="Palatino Linotype" w:cs="Tahoma"/>
                <w:b/>
                <w:bCs/>
              </w:rPr>
              <w:lastRenderedPageBreak/>
              <w:t>Solicitud de acceso a la información con número</w:t>
            </w:r>
          </w:p>
        </w:tc>
        <w:tc>
          <w:tcPr>
            <w:tcW w:w="6662" w:type="dxa"/>
            <w:shd w:val="clear" w:color="auto" w:fill="BFBFBF" w:themeFill="background1" w:themeFillShade="BF"/>
            <w:vAlign w:val="center"/>
          </w:tcPr>
          <w:p w14:paraId="37D315F6" w14:textId="77777777" w:rsidR="00FE58C4" w:rsidRPr="001A55DA" w:rsidRDefault="00FE58C4" w:rsidP="00A9012B">
            <w:pPr>
              <w:spacing w:line="360" w:lineRule="auto"/>
              <w:ind w:left="283" w:right="283"/>
              <w:jc w:val="center"/>
              <w:rPr>
                <w:rFonts w:ascii="Palatino Linotype" w:hAnsi="Palatino Linotype" w:cs="Calibri"/>
                <w:i/>
              </w:rPr>
            </w:pPr>
            <w:r w:rsidRPr="001A55DA">
              <w:rPr>
                <w:rFonts w:ascii="Palatino Linotype" w:hAnsi="Palatino Linotype" w:cs="Tahoma"/>
                <w:b/>
                <w:bCs/>
                <w:i/>
              </w:rPr>
              <w:t>DESCRIPCIÓN CLARA Y PRECISA DE LA INFORMACIÓN SOLICITADA</w:t>
            </w:r>
          </w:p>
        </w:tc>
      </w:tr>
      <w:tr w:rsidR="00FE58C4" w:rsidRPr="001A55DA" w14:paraId="549E045C" w14:textId="77777777" w:rsidTr="00A9012B">
        <w:trPr>
          <w:trHeight w:val="295"/>
        </w:trPr>
        <w:tc>
          <w:tcPr>
            <w:tcW w:w="2547" w:type="dxa"/>
            <w:shd w:val="clear" w:color="auto" w:fill="auto"/>
            <w:noWrap/>
            <w:vAlign w:val="center"/>
            <w:hideMark/>
          </w:tcPr>
          <w:p w14:paraId="34DB0BCC" w14:textId="422C96E0" w:rsidR="00FE58C4" w:rsidRPr="001A55DA" w:rsidRDefault="00E434D1" w:rsidP="00A9012B">
            <w:pPr>
              <w:spacing w:line="360" w:lineRule="auto"/>
              <w:jc w:val="center"/>
              <w:rPr>
                <w:rFonts w:ascii="Palatino Linotype" w:hAnsi="Palatino Linotype" w:cs="Calibri"/>
                <w:b/>
                <w:bCs/>
              </w:rPr>
            </w:pPr>
            <w:bookmarkStart w:id="1" w:name="_Hlk90801261"/>
            <w:r w:rsidRPr="001A55DA">
              <w:rPr>
                <w:rFonts w:ascii="Palatino Linotype" w:hAnsi="Palatino Linotype" w:cs="Calibri"/>
                <w:b/>
                <w:bCs/>
              </w:rPr>
              <w:t>00254/IMIEM/IP/2021</w:t>
            </w:r>
          </w:p>
        </w:tc>
        <w:tc>
          <w:tcPr>
            <w:tcW w:w="6662" w:type="dxa"/>
            <w:shd w:val="clear" w:color="auto" w:fill="auto"/>
            <w:vAlign w:val="center"/>
            <w:hideMark/>
          </w:tcPr>
          <w:p w14:paraId="526054B2" w14:textId="47326F72" w:rsidR="00FE58C4" w:rsidRPr="001A55DA" w:rsidRDefault="00E434D1" w:rsidP="00A9012B">
            <w:pPr>
              <w:jc w:val="both"/>
              <w:rPr>
                <w:rFonts w:ascii="Palatino Linotype" w:hAnsi="Palatino Linotype" w:cs="Calibri"/>
                <w:i/>
              </w:rPr>
            </w:pPr>
            <w:r w:rsidRPr="001A55DA">
              <w:rPr>
                <w:rFonts w:ascii="Palatino Linotype" w:hAnsi="Palatino Linotype" w:cs="Calibri"/>
                <w:i/>
              </w:rPr>
              <w:t xml:space="preserve">con fundamento en la ley de transparencia solicitamos en “VERSIÓN PUBLICA”, todos y cada uno de los oficios, notas informativas, escritos elaborados y recibidos en el departamento de la </w:t>
            </w:r>
            <w:r w:rsidRPr="001A55DA">
              <w:rPr>
                <w:rFonts w:ascii="Palatino Linotype" w:hAnsi="Palatino Linotype" w:cs="Calibri"/>
                <w:b/>
                <w:bCs/>
                <w:i/>
              </w:rPr>
              <w:t>UNIDAD DE INFORMACIÓN PLANEACION Y EVALUACION</w:t>
            </w:r>
            <w:r w:rsidRPr="001A55DA">
              <w:rPr>
                <w:rFonts w:ascii="Palatino Linotype" w:hAnsi="Palatino Linotype" w:cs="Calibri"/>
                <w:i/>
              </w:rPr>
              <w:t xml:space="preserve"> del instituto materno infantil IMIEM, en el periodo comprendido del 10 al 19 de febrero y del 10 al 19 de marzo de 2021, solo son 20 días no se confundan, y no niegan la información.</w:t>
            </w:r>
          </w:p>
        </w:tc>
      </w:tr>
      <w:tr w:rsidR="00FE58C4" w:rsidRPr="001A55DA" w14:paraId="1B59877F" w14:textId="77777777" w:rsidTr="00A9012B">
        <w:trPr>
          <w:trHeight w:val="761"/>
        </w:trPr>
        <w:tc>
          <w:tcPr>
            <w:tcW w:w="2547" w:type="dxa"/>
            <w:shd w:val="clear" w:color="auto" w:fill="auto"/>
            <w:noWrap/>
            <w:vAlign w:val="center"/>
          </w:tcPr>
          <w:p w14:paraId="4D1A1324" w14:textId="33D32440" w:rsidR="00FE58C4" w:rsidRPr="001A55DA" w:rsidRDefault="00E434D1" w:rsidP="00A9012B">
            <w:pPr>
              <w:spacing w:line="360" w:lineRule="auto"/>
              <w:jc w:val="center"/>
              <w:rPr>
                <w:rFonts w:ascii="Palatino Linotype" w:hAnsi="Palatino Linotype" w:cs="Calibri"/>
                <w:b/>
                <w:bCs/>
              </w:rPr>
            </w:pPr>
            <w:r w:rsidRPr="001A55DA">
              <w:rPr>
                <w:rFonts w:ascii="Palatino Linotype" w:hAnsi="Palatino Linotype" w:cs="Calibri"/>
                <w:b/>
                <w:bCs/>
              </w:rPr>
              <w:t>00253/IMIEM/IP/2021</w:t>
            </w:r>
          </w:p>
        </w:tc>
        <w:tc>
          <w:tcPr>
            <w:tcW w:w="6662" w:type="dxa"/>
            <w:shd w:val="clear" w:color="auto" w:fill="auto"/>
            <w:vAlign w:val="center"/>
          </w:tcPr>
          <w:p w14:paraId="7C5D1E1F" w14:textId="0BB9F1A9" w:rsidR="00FE58C4" w:rsidRPr="001A55DA" w:rsidRDefault="00E434D1" w:rsidP="00A9012B">
            <w:pPr>
              <w:jc w:val="both"/>
              <w:rPr>
                <w:rFonts w:ascii="Palatino Linotype" w:hAnsi="Palatino Linotype" w:cs="Calibri"/>
                <w:i/>
              </w:rPr>
            </w:pPr>
            <w:r w:rsidRPr="001A55DA">
              <w:rPr>
                <w:rFonts w:ascii="Palatino Linotype" w:hAnsi="Palatino Linotype"/>
                <w:i/>
                <w:sz w:val="24"/>
              </w:rPr>
              <w:t xml:space="preserve">con fundamento en la ley de transparencia solicitamos en “VERSIÓN PUBLICA”, todos y cada uno de los oficios, notas informativas, escritos elaborados y recibidos en el </w:t>
            </w:r>
            <w:r w:rsidRPr="001A55DA">
              <w:rPr>
                <w:rFonts w:ascii="Palatino Linotype" w:hAnsi="Palatino Linotype"/>
                <w:b/>
                <w:bCs/>
                <w:i/>
                <w:sz w:val="24"/>
              </w:rPr>
              <w:t xml:space="preserve">departamento jurídico y consultivo </w:t>
            </w:r>
            <w:r w:rsidRPr="001A55DA">
              <w:rPr>
                <w:rFonts w:ascii="Palatino Linotype" w:hAnsi="Palatino Linotype"/>
                <w:i/>
                <w:sz w:val="24"/>
              </w:rPr>
              <w:t>del instituto materno infantil IMIEM, en el periodo comprendido del 10 al 17 de febrero y del 10 al 17 de marzo de 2021, solo son 16 días no se confundan, y no niegan la información.</w:t>
            </w:r>
          </w:p>
        </w:tc>
      </w:tr>
      <w:tr w:rsidR="00E434D1" w:rsidRPr="001A55DA" w14:paraId="6C695B41" w14:textId="77777777" w:rsidTr="00A9012B">
        <w:trPr>
          <w:trHeight w:val="761"/>
        </w:trPr>
        <w:tc>
          <w:tcPr>
            <w:tcW w:w="2547" w:type="dxa"/>
            <w:shd w:val="clear" w:color="auto" w:fill="auto"/>
            <w:noWrap/>
            <w:vAlign w:val="center"/>
          </w:tcPr>
          <w:p w14:paraId="0A53284E" w14:textId="2E71FA17" w:rsidR="00E434D1" w:rsidRPr="001A55DA" w:rsidRDefault="000B445A" w:rsidP="00A9012B">
            <w:pPr>
              <w:spacing w:line="360" w:lineRule="auto"/>
              <w:jc w:val="center"/>
              <w:rPr>
                <w:rFonts w:ascii="Palatino Linotype" w:hAnsi="Palatino Linotype" w:cs="Calibri"/>
                <w:b/>
                <w:bCs/>
              </w:rPr>
            </w:pPr>
            <w:r w:rsidRPr="001A55DA">
              <w:rPr>
                <w:rFonts w:ascii="Palatino Linotype" w:hAnsi="Palatino Linotype" w:cs="Calibri"/>
                <w:b/>
                <w:bCs/>
              </w:rPr>
              <w:t>00252/IMIEM/IP/2021</w:t>
            </w:r>
          </w:p>
        </w:tc>
        <w:tc>
          <w:tcPr>
            <w:tcW w:w="6662" w:type="dxa"/>
            <w:shd w:val="clear" w:color="auto" w:fill="auto"/>
            <w:vAlign w:val="center"/>
          </w:tcPr>
          <w:p w14:paraId="333DFEEB" w14:textId="14262618" w:rsidR="00E434D1" w:rsidRPr="001A55DA" w:rsidRDefault="000B445A" w:rsidP="00A9012B">
            <w:pPr>
              <w:jc w:val="both"/>
              <w:rPr>
                <w:rFonts w:ascii="Palatino Linotype" w:hAnsi="Palatino Linotype"/>
                <w:i/>
                <w:sz w:val="24"/>
              </w:rPr>
            </w:pPr>
            <w:r w:rsidRPr="001A55DA">
              <w:rPr>
                <w:rFonts w:ascii="Palatino Linotype" w:hAnsi="Palatino Linotype"/>
                <w:i/>
                <w:sz w:val="24"/>
              </w:rPr>
              <w:t xml:space="preserve">con fundamento en la ley de transparencia solicitamos en “VERSIÓN PUBLICA”, todos y cada uno de los oficios, notas informativas, escritos elaborados y recibidos en el departamento de </w:t>
            </w:r>
            <w:r w:rsidRPr="001A55DA">
              <w:rPr>
                <w:rFonts w:ascii="Palatino Linotype" w:hAnsi="Palatino Linotype"/>
                <w:b/>
                <w:bCs/>
                <w:i/>
                <w:sz w:val="24"/>
              </w:rPr>
              <w:t>contabilidad</w:t>
            </w:r>
            <w:r w:rsidRPr="001A55DA">
              <w:rPr>
                <w:rFonts w:ascii="Palatino Linotype" w:hAnsi="Palatino Linotype"/>
                <w:i/>
                <w:sz w:val="24"/>
              </w:rPr>
              <w:t xml:space="preserve"> del instituto materno infantil IMIEM, en el periodo comprendido del 10 al 17 de febrero y del 10 al 17 de marzo de 2021, solo son 16 días no se confundan, y no niegan la información.</w:t>
            </w:r>
          </w:p>
        </w:tc>
      </w:tr>
      <w:tr w:rsidR="00E434D1" w:rsidRPr="001A55DA" w14:paraId="593376F2" w14:textId="77777777" w:rsidTr="00A9012B">
        <w:trPr>
          <w:trHeight w:val="761"/>
        </w:trPr>
        <w:tc>
          <w:tcPr>
            <w:tcW w:w="2547" w:type="dxa"/>
            <w:shd w:val="clear" w:color="auto" w:fill="auto"/>
            <w:noWrap/>
            <w:vAlign w:val="center"/>
          </w:tcPr>
          <w:p w14:paraId="5BF90A9A" w14:textId="08721827" w:rsidR="00E434D1" w:rsidRPr="001A55DA" w:rsidRDefault="000B445A" w:rsidP="00A9012B">
            <w:pPr>
              <w:spacing w:line="360" w:lineRule="auto"/>
              <w:jc w:val="center"/>
              <w:rPr>
                <w:rFonts w:ascii="Palatino Linotype" w:hAnsi="Palatino Linotype" w:cs="Calibri"/>
                <w:b/>
                <w:bCs/>
              </w:rPr>
            </w:pPr>
            <w:r w:rsidRPr="001A55DA">
              <w:rPr>
                <w:rFonts w:ascii="Palatino Linotype" w:hAnsi="Palatino Linotype" w:cs="Calibri"/>
                <w:b/>
                <w:bCs/>
              </w:rPr>
              <w:t>00251/IMIEM/IP/2021</w:t>
            </w:r>
          </w:p>
        </w:tc>
        <w:tc>
          <w:tcPr>
            <w:tcW w:w="6662" w:type="dxa"/>
            <w:shd w:val="clear" w:color="auto" w:fill="auto"/>
            <w:vAlign w:val="center"/>
          </w:tcPr>
          <w:p w14:paraId="2CB0B9BA" w14:textId="77777777" w:rsidR="00E434D1" w:rsidRPr="001A55DA" w:rsidRDefault="000B445A" w:rsidP="00A9012B">
            <w:pPr>
              <w:jc w:val="both"/>
              <w:rPr>
                <w:rFonts w:ascii="Palatino Linotype" w:hAnsi="Palatino Linotype"/>
                <w:i/>
                <w:sz w:val="24"/>
              </w:rPr>
            </w:pPr>
            <w:r w:rsidRPr="001A55DA">
              <w:rPr>
                <w:rFonts w:ascii="Palatino Linotype" w:hAnsi="Palatino Linotype"/>
                <w:i/>
                <w:sz w:val="24"/>
              </w:rPr>
              <w:t xml:space="preserve">con fundamento en la ley de transparencia solicitamos en “VERSIÓN PUBLICA”, todos y cada uno de los oficios, notas informativas, escritos elaborados y recibidos en el departamento de </w:t>
            </w:r>
            <w:r w:rsidRPr="001A55DA">
              <w:rPr>
                <w:rFonts w:ascii="Palatino Linotype" w:hAnsi="Palatino Linotype"/>
                <w:b/>
                <w:bCs/>
                <w:i/>
                <w:sz w:val="24"/>
              </w:rPr>
              <w:t>recursos humanos</w:t>
            </w:r>
            <w:r w:rsidRPr="001A55DA">
              <w:rPr>
                <w:rFonts w:ascii="Palatino Linotype" w:hAnsi="Palatino Linotype"/>
                <w:i/>
                <w:sz w:val="24"/>
              </w:rPr>
              <w:t xml:space="preserve"> del instituto materno infantil IMIEM, en el periodo comprendido del 10 al 17 de febrero y del 10 al 17 de marzo de 2021, solo son 16 días no se confundan, y no niegan la información.</w:t>
            </w:r>
          </w:p>
          <w:p w14:paraId="7C18A9B5" w14:textId="6B295BB9" w:rsidR="00F815AB" w:rsidRPr="001A55DA" w:rsidRDefault="00F815AB" w:rsidP="00A9012B">
            <w:pPr>
              <w:jc w:val="both"/>
              <w:rPr>
                <w:rFonts w:ascii="Palatino Linotype" w:hAnsi="Palatino Linotype"/>
                <w:i/>
                <w:sz w:val="24"/>
              </w:rPr>
            </w:pPr>
          </w:p>
        </w:tc>
      </w:tr>
      <w:tr w:rsidR="00F815AB" w:rsidRPr="001A55DA" w14:paraId="08E637EC" w14:textId="77777777" w:rsidTr="00A9012B">
        <w:trPr>
          <w:trHeight w:val="761"/>
        </w:trPr>
        <w:tc>
          <w:tcPr>
            <w:tcW w:w="2547" w:type="dxa"/>
            <w:shd w:val="clear" w:color="auto" w:fill="auto"/>
            <w:noWrap/>
            <w:vAlign w:val="center"/>
          </w:tcPr>
          <w:p w14:paraId="54972FCC" w14:textId="6F7A849D" w:rsidR="00F815AB" w:rsidRPr="001A55DA" w:rsidRDefault="00F815AB" w:rsidP="00A9012B">
            <w:pPr>
              <w:spacing w:line="360" w:lineRule="auto"/>
              <w:jc w:val="center"/>
              <w:rPr>
                <w:rFonts w:ascii="Palatino Linotype" w:hAnsi="Palatino Linotype" w:cs="Calibri"/>
                <w:b/>
                <w:bCs/>
              </w:rPr>
            </w:pPr>
            <w:r w:rsidRPr="001A55DA">
              <w:rPr>
                <w:rFonts w:ascii="Palatino Linotype" w:hAnsi="Palatino Linotype" w:cs="Calibri"/>
                <w:b/>
                <w:bCs/>
              </w:rPr>
              <w:t>00281/IMIEM/IP/2021</w:t>
            </w:r>
          </w:p>
        </w:tc>
        <w:tc>
          <w:tcPr>
            <w:tcW w:w="6662" w:type="dxa"/>
            <w:shd w:val="clear" w:color="auto" w:fill="auto"/>
            <w:vAlign w:val="center"/>
          </w:tcPr>
          <w:p w14:paraId="4711974D" w14:textId="77023B23" w:rsidR="00F815AB" w:rsidRPr="001A55DA" w:rsidRDefault="00F815AB" w:rsidP="00A9012B">
            <w:pPr>
              <w:jc w:val="both"/>
              <w:rPr>
                <w:rFonts w:ascii="Palatino Linotype" w:hAnsi="Palatino Linotype"/>
                <w:i/>
                <w:sz w:val="24"/>
              </w:rPr>
            </w:pPr>
            <w:r w:rsidRPr="001A55DA">
              <w:rPr>
                <w:rFonts w:ascii="Palatino Linotype" w:hAnsi="Palatino Linotype"/>
                <w:i/>
                <w:sz w:val="24"/>
              </w:rPr>
              <w:t xml:space="preserve">Con fundamento en la ley de transparencia y acceso a la información pública del EDOMEX, solicitamos en “VERSIÓN PUBLICA” todas y cada uno de los oficios, escritos notas informativas elaborados y recibidos en el departamento de </w:t>
            </w:r>
            <w:r w:rsidRPr="001A55DA">
              <w:rPr>
                <w:rFonts w:ascii="Palatino Linotype" w:hAnsi="Palatino Linotype"/>
                <w:b/>
                <w:bCs/>
                <w:i/>
                <w:sz w:val="24"/>
              </w:rPr>
              <w:t>servicios generales</w:t>
            </w:r>
            <w:r w:rsidRPr="001A55DA">
              <w:rPr>
                <w:rFonts w:ascii="Palatino Linotype" w:hAnsi="Palatino Linotype"/>
                <w:i/>
                <w:sz w:val="24"/>
              </w:rPr>
              <w:t xml:space="preserve"> del IMIEM. </w:t>
            </w:r>
            <w:r w:rsidRPr="001A55DA">
              <w:rPr>
                <w:rFonts w:ascii="Palatino Linotype" w:hAnsi="Palatino Linotype"/>
                <w:i/>
                <w:sz w:val="24"/>
              </w:rPr>
              <w:lastRenderedPageBreak/>
              <w:t>En el periodo del 01 febrero al 30 de mayo de 2018. Por su información gracias</w:t>
            </w:r>
          </w:p>
        </w:tc>
      </w:tr>
      <w:tr w:rsidR="0096019D" w:rsidRPr="001A55DA" w14:paraId="6F7660B5" w14:textId="77777777" w:rsidTr="00A9012B">
        <w:trPr>
          <w:trHeight w:val="761"/>
        </w:trPr>
        <w:tc>
          <w:tcPr>
            <w:tcW w:w="2547" w:type="dxa"/>
            <w:shd w:val="clear" w:color="auto" w:fill="auto"/>
            <w:noWrap/>
            <w:vAlign w:val="center"/>
          </w:tcPr>
          <w:p w14:paraId="1D1CC666" w14:textId="615560C4" w:rsidR="0096019D" w:rsidRPr="001A55DA" w:rsidRDefault="0096019D" w:rsidP="0096019D">
            <w:pPr>
              <w:spacing w:line="360" w:lineRule="auto"/>
              <w:jc w:val="center"/>
              <w:rPr>
                <w:rFonts w:ascii="Palatino Linotype" w:hAnsi="Palatino Linotype" w:cs="Calibri"/>
                <w:b/>
                <w:bCs/>
              </w:rPr>
            </w:pPr>
            <w:r w:rsidRPr="001A55DA">
              <w:rPr>
                <w:rFonts w:ascii="Palatino Linotype" w:hAnsi="Palatino Linotype" w:cs="Calibri"/>
                <w:b/>
                <w:bCs/>
              </w:rPr>
              <w:lastRenderedPageBreak/>
              <w:t>00275/IMIEM/IP/2021</w:t>
            </w:r>
          </w:p>
        </w:tc>
        <w:tc>
          <w:tcPr>
            <w:tcW w:w="6662" w:type="dxa"/>
            <w:shd w:val="clear" w:color="auto" w:fill="auto"/>
            <w:vAlign w:val="center"/>
          </w:tcPr>
          <w:p w14:paraId="73F3EA74" w14:textId="236E2914" w:rsidR="0096019D" w:rsidRPr="001A55DA" w:rsidRDefault="0096019D" w:rsidP="0096019D">
            <w:pPr>
              <w:jc w:val="both"/>
              <w:rPr>
                <w:rFonts w:ascii="Palatino Linotype" w:hAnsi="Palatino Linotype"/>
                <w:i/>
                <w:sz w:val="24"/>
              </w:rPr>
            </w:pPr>
            <w:r w:rsidRPr="001A55DA">
              <w:rPr>
                <w:rFonts w:ascii="Palatino Linotype" w:hAnsi="Palatino Linotype"/>
                <w:i/>
                <w:sz w:val="24"/>
              </w:rPr>
              <w:t xml:space="preserve">Con fundamento en la ley de transparencia y acceso a la información pública del EDOMEX, solicitamos en “VERSIÓN PUBLICA” todas y cada uno de los oficios, escritos notas informativas elaborados y recibidos en el departamento de </w:t>
            </w:r>
            <w:r w:rsidRPr="001A55DA">
              <w:rPr>
                <w:rFonts w:ascii="Palatino Linotype" w:hAnsi="Palatino Linotype"/>
                <w:b/>
                <w:bCs/>
                <w:i/>
                <w:sz w:val="24"/>
              </w:rPr>
              <w:t>control presupuestal</w:t>
            </w:r>
            <w:r w:rsidRPr="001A55DA">
              <w:rPr>
                <w:rFonts w:ascii="Palatino Linotype" w:hAnsi="Palatino Linotype"/>
                <w:i/>
                <w:sz w:val="24"/>
              </w:rPr>
              <w:t xml:space="preserve"> del IMIEM. En el periodo del 01 de febrero al 30 de mayo de 2018. Por su información gracias</w:t>
            </w:r>
          </w:p>
        </w:tc>
      </w:tr>
      <w:tr w:rsidR="0096019D" w:rsidRPr="001A55DA" w14:paraId="629295EF" w14:textId="77777777" w:rsidTr="00A9012B">
        <w:trPr>
          <w:trHeight w:val="761"/>
        </w:trPr>
        <w:tc>
          <w:tcPr>
            <w:tcW w:w="2547" w:type="dxa"/>
            <w:shd w:val="clear" w:color="auto" w:fill="auto"/>
            <w:noWrap/>
            <w:vAlign w:val="center"/>
          </w:tcPr>
          <w:p w14:paraId="426988C9" w14:textId="542AB0FE" w:rsidR="0096019D" w:rsidRPr="001A55DA" w:rsidRDefault="0096019D" w:rsidP="0096019D">
            <w:pPr>
              <w:spacing w:line="360" w:lineRule="auto"/>
              <w:jc w:val="center"/>
              <w:rPr>
                <w:rFonts w:ascii="Palatino Linotype" w:hAnsi="Palatino Linotype" w:cs="Calibri"/>
                <w:b/>
                <w:bCs/>
              </w:rPr>
            </w:pPr>
            <w:r w:rsidRPr="001A55DA">
              <w:rPr>
                <w:rFonts w:ascii="Palatino Linotype" w:hAnsi="Palatino Linotype" w:cs="Calibri"/>
                <w:b/>
                <w:bCs/>
              </w:rPr>
              <w:t>00276/IMIEM/IP/2021</w:t>
            </w:r>
          </w:p>
        </w:tc>
        <w:tc>
          <w:tcPr>
            <w:tcW w:w="6662" w:type="dxa"/>
            <w:shd w:val="clear" w:color="auto" w:fill="auto"/>
            <w:vAlign w:val="center"/>
          </w:tcPr>
          <w:p w14:paraId="65B16C3F" w14:textId="04D4DA1E" w:rsidR="0096019D" w:rsidRPr="001A55DA" w:rsidRDefault="0096019D" w:rsidP="0096019D">
            <w:pPr>
              <w:jc w:val="both"/>
              <w:rPr>
                <w:rFonts w:ascii="Palatino Linotype" w:hAnsi="Palatino Linotype"/>
                <w:i/>
                <w:sz w:val="24"/>
              </w:rPr>
            </w:pPr>
            <w:r w:rsidRPr="001A55DA">
              <w:rPr>
                <w:rFonts w:ascii="Palatino Linotype" w:hAnsi="Palatino Linotype"/>
                <w:i/>
                <w:sz w:val="24"/>
              </w:rPr>
              <w:t xml:space="preserve">Con fundamento en la ley de transparencia y acceso a la información pública del EDOMEX, solicitamos en “VERSIÓN PUBLICA” todas y cada uno de los oficios, escritos notas informativas elaborados y recibidos en la </w:t>
            </w:r>
            <w:r w:rsidRPr="001A55DA">
              <w:rPr>
                <w:rFonts w:ascii="Palatino Linotype" w:hAnsi="Palatino Linotype"/>
                <w:b/>
                <w:bCs/>
                <w:i/>
                <w:sz w:val="24"/>
              </w:rPr>
              <w:t>dirección general</w:t>
            </w:r>
            <w:r w:rsidRPr="001A55DA">
              <w:rPr>
                <w:rFonts w:ascii="Palatino Linotype" w:hAnsi="Palatino Linotype"/>
                <w:i/>
                <w:sz w:val="24"/>
              </w:rPr>
              <w:t xml:space="preserve"> del hospital para el niño del IMIEM. En el periodo del 01 de febrero al 30 de mayo de 2018. Por su información gracias</w:t>
            </w:r>
          </w:p>
        </w:tc>
      </w:tr>
      <w:tr w:rsidR="00F815AB" w:rsidRPr="001A55DA" w14:paraId="30B74879" w14:textId="77777777" w:rsidTr="00A9012B">
        <w:trPr>
          <w:trHeight w:val="761"/>
        </w:trPr>
        <w:tc>
          <w:tcPr>
            <w:tcW w:w="2547" w:type="dxa"/>
            <w:shd w:val="clear" w:color="auto" w:fill="auto"/>
            <w:noWrap/>
            <w:vAlign w:val="center"/>
          </w:tcPr>
          <w:p w14:paraId="39C22303" w14:textId="7903CC75" w:rsidR="00F815AB" w:rsidRPr="001A55DA" w:rsidRDefault="00F815AB" w:rsidP="00A9012B">
            <w:pPr>
              <w:spacing w:line="360" w:lineRule="auto"/>
              <w:jc w:val="center"/>
              <w:rPr>
                <w:rFonts w:ascii="Palatino Linotype" w:hAnsi="Palatino Linotype" w:cs="Calibri"/>
                <w:b/>
                <w:bCs/>
              </w:rPr>
            </w:pPr>
            <w:r w:rsidRPr="001A55DA">
              <w:rPr>
                <w:rFonts w:ascii="Palatino Linotype" w:hAnsi="Palatino Linotype" w:cs="Calibri"/>
                <w:b/>
                <w:bCs/>
              </w:rPr>
              <w:t>00277/IMIEM/IP/2021</w:t>
            </w:r>
          </w:p>
        </w:tc>
        <w:tc>
          <w:tcPr>
            <w:tcW w:w="6662" w:type="dxa"/>
            <w:shd w:val="clear" w:color="auto" w:fill="auto"/>
            <w:vAlign w:val="center"/>
          </w:tcPr>
          <w:p w14:paraId="67C5F790" w14:textId="7B5CC67B" w:rsidR="00F815AB" w:rsidRPr="001A55DA" w:rsidRDefault="00F815AB" w:rsidP="00A9012B">
            <w:pPr>
              <w:jc w:val="both"/>
              <w:rPr>
                <w:rFonts w:ascii="Palatino Linotype" w:hAnsi="Palatino Linotype"/>
                <w:i/>
                <w:sz w:val="24"/>
              </w:rPr>
            </w:pPr>
            <w:r w:rsidRPr="001A55DA">
              <w:rPr>
                <w:rFonts w:ascii="Palatino Linotype" w:hAnsi="Palatino Linotype"/>
                <w:i/>
                <w:sz w:val="24"/>
              </w:rPr>
              <w:t xml:space="preserve">Con fundamento en la ley de transparencia y acceso a la información pública del EDOMEX, solicitamos en “VERSIÓN PUBLICA” todas y cada uno de los oficios, escritos notas informativas elaborados y recibidos en la </w:t>
            </w:r>
            <w:r w:rsidRPr="001A55DA">
              <w:rPr>
                <w:rFonts w:ascii="Palatino Linotype" w:hAnsi="Palatino Linotype"/>
                <w:b/>
                <w:bCs/>
                <w:i/>
                <w:sz w:val="24"/>
              </w:rPr>
              <w:t>sub dirección administrativa</w:t>
            </w:r>
            <w:r w:rsidRPr="001A55DA">
              <w:rPr>
                <w:rFonts w:ascii="Palatino Linotype" w:hAnsi="Palatino Linotype"/>
                <w:i/>
                <w:sz w:val="24"/>
              </w:rPr>
              <w:t xml:space="preserve"> del hospital para el niño del IMIEM. En el periodo del 01 de febrero al 30 de mayo de 2018. Por su información gracias</w:t>
            </w:r>
          </w:p>
        </w:tc>
      </w:tr>
      <w:tr w:rsidR="00F815AB" w:rsidRPr="001A55DA" w14:paraId="1313694D" w14:textId="77777777" w:rsidTr="00390648">
        <w:trPr>
          <w:trHeight w:val="417"/>
        </w:trPr>
        <w:tc>
          <w:tcPr>
            <w:tcW w:w="2547" w:type="dxa"/>
            <w:shd w:val="clear" w:color="auto" w:fill="auto"/>
            <w:noWrap/>
            <w:vAlign w:val="center"/>
          </w:tcPr>
          <w:p w14:paraId="03A77620" w14:textId="4176600C" w:rsidR="00F815AB" w:rsidRPr="001A55DA" w:rsidRDefault="00F815AB" w:rsidP="00A9012B">
            <w:pPr>
              <w:spacing w:line="360" w:lineRule="auto"/>
              <w:jc w:val="center"/>
              <w:rPr>
                <w:rFonts w:ascii="Palatino Linotype" w:hAnsi="Palatino Linotype" w:cs="Calibri"/>
                <w:b/>
                <w:bCs/>
              </w:rPr>
            </w:pPr>
            <w:r w:rsidRPr="001A55DA">
              <w:rPr>
                <w:rFonts w:ascii="Palatino Linotype" w:hAnsi="Palatino Linotype" w:cs="Calibri"/>
                <w:b/>
                <w:bCs/>
              </w:rPr>
              <w:t>00279/IMIEM/IP/2021</w:t>
            </w:r>
          </w:p>
        </w:tc>
        <w:tc>
          <w:tcPr>
            <w:tcW w:w="6662" w:type="dxa"/>
            <w:shd w:val="clear" w:color="auto" w:fill="auto"/>
            <w:vAlign w:val="center"/>
          </w:tcPr>
          <w:p w14:paraId="4A6B57C8" w14:textId="7E725E81" w:rsidR="00F815AB" w:rsidRPr="001A55DA" w:rsidRDefault="00F815AB" w:rsidP="00A9012B">
            <w:pPr>
              <w:jc w:val="both"/>
              <w:rPr>
                <w:rFonts w:ascii="Palatino Linotype" w:hAnsi="Palatino Linotype"/>
                <w:i/>
                <w:sz w:val="24"/>
              </w:rPr>
            </w:pPr>
            <w:r w:rsidRPr="001A55DA">
              <w:rPr>
                <w:rFonts w:ascii="Palatino Linotype" w:hAnsi="Palatino Linotype"/>
                <w:i/>
                <w:sz w:val="24"/>
              </w:rPr>
              <w:t xml:space="preserve">Con fundamento en la ley de transparencia y acceso a la información pública del EDOMEX, solicitamos en “VERSIÓN PUBLICA” todas y cada uno de los oficios, escritos notas informativas elaborados y recibidos en el departamento de </w:t>
            </w:r>
            <w:r w:rsidRPr="001A55DA">
              <w:rPr>
                <w:rFonts w:ascii="Palatino Linotype" w:hAnsi="Palatino Linotype"/>
                <w:b/>
                <w:bCs/>
                <w:i/>
                <w:sz w:val="24"/>
              </w:rPr>
              <w:t>recursos humanos</w:t>
            </w:r>
            <w:r w:rsidRPr="001A55DA">
              <w:rPr>
                <w:rFonts w:ascii="Palatino Linotype" w:hAnsi="Palatino Linotype"/>
                <w:i/>
                <w:sz w:val="24"/>
              </w:rPr>
              <w:t xml:space="preserve"> del IMIEM. En el periodo del 01 de febrero al 30 de mayo de 2018. Por su información gracias</w:t>
            </w:r>
          </w:p>
        </w:tc>
      </w:tr>
      <w:bookmarkEnd w:id="1"/>
    </w:tbl>
    <w:p w14:paraId="54F21436" w14:textId="77777777" w:rsidR="00CF2759" w:rsidRPr="001A55DA" w:rsidRDefault="00CF2759" w:rsidP="00FE58C4">
      <w:pPr>
        <w:tabs>
          <w:tab w:val="left" w:pos="4667"/>
        </w:tabs>
        <w:spacing w:line="360" w:lineRule="auto"/>
        <w:ind w:right="567"/>
        <w:jc w:val="both"/>
        <w:rPr>
          <w:rFonts w:ascii="Palatino Linotype" w:hAnsi="Palatino Linotype" w:cs="Arial"/>
          <w:b/>
          <w:bCs/>
          <w:i/>
          <w:iCs/>
          <w:sz w:val="24"/>
          <w:szCs w:val="24"/>
        </w:rPr>
      </w:pPr>
    </w:p>
    <w:p w14:paraId="64549A97" w14:textId="483FDC45" w:rsidR="00C27583" w:rsidRPr="001A55DA" w:rsidRDefault="00C27583" w:rsidP="00C27583">
      <w:pPr>
        <w:tabs>
          <w:tab w:val="left" w:pos="4667"/>
        </w:tabs>
        <w:spacing w:line="360" w:lineRule="auto"/>
        <w:ind w:left="567" w:right="567"/>
        <w:jc w:val="both"/>
        <w:rPr>
          <w:rFonts w:ascii="Palatino Linotype" w:hAnsi="Palatino Linotype" w:cs="Arial"/>
          <w:b/>
          <w:bCs/>
          <w:i/>
          <w:iCs/>
          <w:sz w:val="24"/>
          <w:szCs w:val="24"/>
        </w:rPr>
      </w:pPr>
      <w:r w:rsidRPr="001A55DA">
        <w:rPr>
          <w:rFonts w:ascii="Palatino Linotype" w:hAnsi="Palatino Linotype" w:cs="Arial"/>
          <w:b/>
          <w:bCs/>
          <w:i/>
          <w:iCs/>
          <w:sz w:val="24"/>
          <w:szCs w:val="24"/>
        </w:rPr>
        <w:t>MODALIDAD DE ENTREGA</w:t>
      </w:r>
    </w:p>
    <w:p w14:paraId="3A066268" w14:textId="5ED61B03" w:rsidR="00C27583" w:rsidRPr="001A55DA" w:rsidRDefault="00C27583" w:rsidP="00C27583">
      <w:pPr>
        <w:tabs>
          <w:tab w:val="left" w:pos="4667"/>
        </w:tabs>
        <w:spacing w:line="360" w:lineRule="auto"/>
        <w:ind w:left="567" w:right="567"/>
        <w:jc w:val="both"/>
        <w:rPr>
          <w:rFonts w:ascii="Palatino Linotype" w:hAnsi="Palatino Linotype" w:cs="Arial"/>
          <w:bCs/>
          <w:i/>
          <w:sz w:val="24"/>
          <w:szCs w:val="24"/>
        </w:rPr>
      </w:pPr>
      <w:r w:rsidRPr="001A55DA">
        <w:rPr>
          <w:rFonts w:ascii="Palatino Linotype" w:hAnsi="Palatino Linotype" w:cs="Arial"/>
          <w:bCs/>
          <w:i/>
          <w:sz w:val="24"/>
          <w:szCs w:val="24"/>
        </w:rPr>
        <w:t>A través del SAIMEX.</w:t>
      </w:r>
    </w:p>
    <w:p w14:paraId="589E23D4" w14:textId="74361F79" w:rsidR="005A3E54" w:rsidRPr="001A55DA" w:rsidRDefault="005A3E54" w:rsidP="005C6C93">
      <w:pPr>
        <w:pStyle w:val="Prrafodelista"/>
        <w:tabs>
          <w:tab w:val="left" w:pos="567"/>
        </w:tabs>
        <w:spacing w:line="360" w:lineRule="auto"/>
        <w:ind w:left="0"/>
        <w:contextualSpacing w:val="0"/>
        <w:jc w:val="both"/>
        <w:rPr>
          <w:rFonts w:ascii="Palatino Linotype" w:hAnsi="Palatino Linotype" w:cs="Tahoma"/>
          <w:b/>
          <w:sz w:val="24"/>
        </w:rPr>
      </w:pPr>
    </w:p>
    <w:p w14:paraId="3892A23A" w14:textId="7979E0D4" w:rsidR="009C0F67" w:rsidRPr="001A55DA" w:rsidRDefault="00AA5A86" w:rsidP="00066C1D">
      <w:pPr>
        <w:pStyle w:val="Prrafodelista"/>
        <w:numPr>
          <w:ilvl w:val="0"/>
          <w:numId w:val="3"/>
        </w:numPr>
        <w:tabs>
          <w:tab w:val="left" w:pos="567"/>
        </w:tabs>
        <w:spacing w:line="360" w:lineRule="auto"/>
        <w:ind w:left="709"/>
        <w:contextualSpacing w:val="0"/>
        <w:jc w:val="both"/>
        <w:rPr>
          <w:rFonts w:ascii="Palatino Linotype" w:hAnsi="Palatino Linotype" w:cs="Tahoma"/>
          <w:b/>
          <w:sz w:val="24"/>
        </w:rPr>
      </w:pPr>
      <w:r w:rsidRPr="001A55DA">
        <w:rPr>
          <w:rFonts w:ascii="Palatino Linotype" w:hAnsi="Palatino Linotype" w:cs="Tahoma"/>
          <w:b/>
          <w:sz w:val="24"/>
        </w:rPr>
        <w:t>Respuesta</w:t>
      </w:r>
      <w:r w:rsidR="00FE58C4" w:rsidRPr="001A55DA">
        <w:rPr>
          <w:rFonts w:ascii="Palatino Linotype" w:hAnsi="Palatino Linotype" w:cs="Tahoma"/>
          <w:b/>
          <w:sz w:val="24"/>
        </w:rPr>
        <w:t>s</w:t>
      </w:r>
      <w:r w:rsidRPr="001A55DA">
        <w:rPr>
          <w:rFonts w:ascii="Palatino Linotype" w:hAnsi="Palatino Linotype" w:cs="Tahoma"/>
          <w:b/>
          <w:sz w:val="24"/>
        </w:rPr>
        <w:t xml:space="preserve"> del </w:t>
      </w:r>
      <w:r w:rsidR="003132B5" w:rsidRPr="001A55DA">
        <w:rPr>
          <w:rFonts w:ascii="Palatino Linotype" w:hAnsi="Palatino Linotype" w:cs="Tahoma"/>
          <w:b/>
          <w:sz w:val="24"/>
        </w:rPr>
        <w:t xml:space="preserve">SUJETO OBLIGADO. </w:t>
      </w:r>
    </w:p>
    <w:p w14:paraId="76F87168" w14:textId="77777777" w:rsidR="009C0F67" w:rsidRPr="001A55DA" w:rsidRDefault="009C0F67" w:rsidP="009C0F67">
      <w:pPr>
        <w:tabs>
          <w:tab w:val="left" w:pos="567"/>
        </w:tabs>
        <w:spacing w:line="360" w:lineRule="auto"/>
        <w:jc w:val="both"/>
        <w:rPr>
          <w:rFonts w:ascii="Palatino Linotype" w:hAnsi="Palatino Linotype" w:cs="Tahoma"/>
          <w:b/>
          <w:sz w:val="24"/>
          <w:szCs w:val="24"/>
        </w:rPr>
      </w:pPr>
    </w:p>
    <w:p w14:paraId="52EF5040" w14:textId="26F1B347" w:rsidR="005A3E54" w:rsidRPr="001A55DA" w:rsidRDefault="00CD59A2" w:rsidP="005A3E54">
      <w:pPr>
        <w:spacing w:line="360" w:lineRule="auto"/>
        <w:ind w:right="-28"/>
        <w:jc w:val="both"/>
        <w:rPr>
          <w:rFonts w:ascii="Palatino Linotype" w:eastAsia="Calibri" w:hAnsi="Palatino Linotype" w:cs="Tahoma"/>
          <w:bCs/>
          <w:i/>
          <w:sz w:val="24"/>
          <w:szCs w:val="24"/>
          <w:lang w:val="es-ES" w:eastAsia="en-US"/>
        </w:rPr>
      </w:pPr>
      <w:r w:rsidRPr="001A55DA">
        <w:rPr>
          <w:rFonts w:ascii="Palatino Linotype" w:eastAsia="Calibri" w:hAnsi="Palatino Linotype" w:cs="Tahoma"/>
          <w:bCs/>
          <w:sz w:val="24"/>
          <w:szCs w:val="24"/>
          <w:lang w:val="es-ES" w:eastAsia="en-US"/>
        </w:rPr>
        <w:t>Con fecha</w:t>
      </w:r>
      <w:r w:rsidR="000B445A" w:rsidRPr="001A55DA">
        <w:rPr>
          <w:rFonts w:ascii="Palatino Linotype" w:eastAsia="Calibri" w:hAnsi="Palatino Linotype" w:cs="Tahoma"/>
          <w:bCs/>
          <w:sz w:val="24"/>
          <w:szCs w:val="24"/>
          <w:lang w:val="es-ES" w:eastAsia="en-US"/>
        </w:rPr>
        <w:t xml:space="preserve">s veinticuatro </w:t>
      </w:r>
      <w:r w:rsidR="00F76A53" w:rsidRPr="001A55DA">
        <w:rPr>
          <w:rFonts w:ascii="Palatino Linotype" w:eastAsia="Calibri" w:hAnsi="Palatino Linotype" w:cs="Tahoma"/>
          <w:bCs/>
          <w:sz w:val="24"/>
          <w:szCs w:val="24"/>
          <w:lang w:val="es-ES" w:eastAsia="en-US"/>
        </w:rPr>
        <w:t>y</w:t>
      </w:r>
      <w:r w:rsidR="000B445A" w:rsidRPr="001A55DA">
        <w:rPr>
          <w:rFonts w:ascii="Palatino Linotype" w:eastAsia="Calibri" w:hAnsi="Palatino Linotype" w:cs="Tahoma"/>
          <w:bCs/>
          <w:sz w:val="24"/>
          <w:szCs w:val="24"/>
          <w:lang w:val="es-ES" w:eastAsia="en-US"/>
        </w:rPr>
        <w:t xml:space="preserve"> veinticinco de </w:t>
      </w:r>
      <w:r w:rsidR="00F815AB" w:rsidRPr="001A55DA">
        <w:rPr>
          <w:rFonts w:ascii="Palatino Linotype" w:eastAsia="Calibri" w:hAnsi="Palatino Linotype" w:cs="Tahoma"/>
          <w:bCs/>
          <w:sz w:val="24"/>
          <w:szCs w:val="24"/>
          <w:lang w:val="es-ES" w:eastAsia="en-US"/>
        </w:rPr>
        <w:t>agosto</w:t>
      </w:r>
      <w:r w:rsidR="00F76A53" w:rsidRPr="001A55DA">
        <w:rPr>
          <w:rFonts w:ascii="Palatino Linotype" w:eastAsia="Calibri" w:hAnsi="Palatino Linotype" w:cs="Tahoma"/>
          <w:bCs/>
          <w:sz w:val="24"/>
          <w:szCs w:val="24"/>
          <w:lang w:val="es-ES" w:eastAsia="en-US"/>
        </w:rPr>
        <w:t xml:space="preserve">, así como el quince de septiembre </w:t>
      </w:r>
      <w:r w:rsidR="00F815AB" w:rsidRPr="001A55DA">
        <w:rPr>
          <w:rFonts w:ascii="Palatino Linotype" w:eastAsia="Calibri" w:hAnsi="Palatino Linotype" w:cs="Tahoma"/>
          <w:bCs/>
          <w:sz w:val="24"/>
          <w:szCs w:val="24"/>
          <w:lang w:val="es-ES" w:eastAsia="en-US"/>
        </w:rPr>
        <w:t>de</w:t>
      </w:r>
      <w:r w:rsidR="00CB617F" w:rsidRPr="001A55DA">
        <w:rPr>
          <w:rFonts w:ascii="Palatino Linotype" w:eastAsia="Calibri" w:hAnsi="Palatino Linotype" w:cs="Tahoma"/>
          <w:bCs/>
          <w:sz w:val="24"/>
          <w:szCs w:val="24"/>
          <w:lang w:val="es-ES" w:eastAsia="en-US"/>
        </w:rPr>
        <w:t xml:space="preserve"> dos mil ve</w:t>
      </w:r>
      <w:r w:rsidR="00245A80" w:rsidRPr="001A55DA">
        <w:rPr>
          <w:rFonts w:ascii="Palatino Linotype" w:eastAsia="Calibri" w:hAnsi="Palatino Linotype" w:cs="Tahoma"/>
          <w:bCs/>
          <w:sz w:val="24"/>
          <w:szCs w:val="24"/>
          <w:lang w:val="es-ES" w:eastAsia="en-US"/>
        </w:rPr>
        <w:t>int</w:t>
      </w:r>
      <w:r w:rsidR="00FA7F03" w:rsidRPr="001A55DA">
        <w:rPr>
          <w:rFonts w:ascii="Palatino Linotype" w:eastAsia="Calibri" w:hAnsi="Palatino Linotype" w:cs="Tahoma"/>
          <w:bCs/>
          <w:sz w:val="24"/>
          <w:szCs w:val="24"/>
          <w:lang w:val="es-ES" w:eastAsia="en-US"/>
        </w:rPr>
        <w:t>iuno</w:t>
      </w:r>
      <w:r w:rsidR="00551DC7" w:rsidRPr="001A55DA">
        <w:rPr>
          <w:rFonts w:ascii="Palatino Linotype" w:eastAsia="Calibri" w:hAnsi="Palatino Linotype" w:cs="Tahoma"/>
          <w:bCs/>
          <w:sz w:val="24"/>
          <w:szCs w:val="24"/>
          <w:lang w:val="es-ES" w:eastAsia="en-US"/>
        </w:rPr>
        <w:t>, mediante el Sistema de Acceso a la Información Mexiquense (SAIMEX),</w:t>
      </w:r>
      <w:r w:rsidR="00E97F90" w:rsidRPr="001A55DA">
        <w:rPr>
          <w:rFonts w:ascii="Palatino Linotype" w:eastAsia="Calibri" w:hAnsi="Palatino Linotype" w:cs="Tahoma"/>
          <w:bCs/>
          <w:sz w:val="24"/>
          <w:szCs w:val="24"/>
          <w:lang w:val="es-ES" w:eastAsia="en-US"/>
        </w:rPr>
        <w:t xml:space="preserve"> </w:t>
      </w:r>
      <w:r w:rsidR="002054F9" w:rsidRPr="001A55DA">
        <w:rPr>
          <w:rFonts w:ascii="Palatino Linotype" w:eastAsia="Calibri" w:hAnsi="Palatino Linotype" w:cs="Tahoma"/>
          <w:sz w:val="24"/>
          <w:szCs w:val="24"/>
          <w:lang w:val="es-ES" w:eastAsia="en-US"/>
        </w:rPr>
        <w:t xml:space="preserve">la Unidad de Transparencia </w:t>
      </w:r>
      <w:r w:rsidR="00F815AB" w:rsidRPr="001A55DA">
        <w:rPr>
          <w:rFonts w:ascii="Palatino Linotype" w:eastAsia="Calibri" w:hAnsi="Palatino Linotype" w:cs="Tahoma"/>
          <w:sz w:val="24"/>
          <w:szCs w:val="24"/>
          <w:lang w:val="es-ES" w:eastAsia="en-US"/>
        </w:rPr>
        <w:t>del Instituto</w:t>
      </w:r>
      <w:r w:rsidR="007358E7" w:rsidRPr="001A55DA">
        <w:rPr>
          <w:rFonts w:ascii="Palatino Linotype" w:eastAsia="Calibri" w:hAnsi="Palatino Linotype" w:cs="Tahoma"/>
          <w:bCs/>
          <w:sz w:val="24"/>
          <w:szCs w:val="24"/>
          <w:lang w:val="es-MX" w:eastAsia="en-US"/>
        </w:rPr>
        <w:t xml:space="preserve"> Materno Infantil del Estado de México </w:t>
      </w:r>
      <w:r w:rsidR="007E0A0D" w:rsidRPr="001A55DA">
        <w:rPr>
          <w:rFonts w:ascii="Palatino Linotype" w:eastAsia="Calibri" w:hAnsi="Palatino Linotype" w:cs="Tahoma"/>
          <w:sz w:val="24"/>
          <w:szCs w:val="24"/>
          <w:lang w:val="es-ES" w:eastAsia="en-US"/>
        </w:rPr>
        <w:t>dio respuesta</w:t>
      </w:r>
      <w:r w:rsidR="007358E7" w:rsidRPr="001A55DA">
        <w:rPr>
          <w:rFonts w:ascii="Palatino Linotype" w:eastAsia="Calibri" w:hAnsi="Palatino Linotype" w:cs="Tahoma"/>
          <w:sz w:val="24"/>
          <w:szCs w:val="24"/>
          <w:lang w:val="es-ES" w:eastAsia="en-US"/>
        </w:rPr>
        <w:t>s</w:t>
      </w:r>
      <w:r w:rsidR="007E0A0D" w:rsidRPr="001A55DA">
        <w:rPr>
          <w:rFonts w:ascii="Palatino Linotype" w:eastAsia="Calibri" w:hAnsi="Palatino Linotype" w:cs="Tahoma"/>
          <w:sz w:val="24"/>
          <w:szCs w:val="24"/>
          <w:lang w:val="es-ES" w:eastAsia="en-US"/>
        </w:rPr>
        <w:t xml:space="preserve"> a</w:t>
      </w:r>
      <w:r w:rsidR="007358E7" w:rsidRPr="001A55DA">
        <w:rPr>
          <w:rFonts w:ascii="Palatino Linotype" w:eastAsia="Calibri" w:hAnsi="Palatino Linotype" w:cs="Tahoma"/>
          <w:sz w:val="24"/>
          <w:szCs w:val="24"/>
          <w:lang w:val="es-ES" w:eastAsia="en-US"/>
        </w:rPr>
        <w:t xml:space="preserve"> la</w:t>
      </w:r>
      <w:r w:rsidR="007E0A0D" w:rsidRPr="001A55DA">
        <w:rPr>
          <w:rFonts w:ascii="Palatino Linotype" w:eastAsia="Calibri" w:hAnsi="Palatino Linotype" w:cs="Tahoma"/>
          <w:sz w:val="24"/>
          <w:szCs w:val="24"/>
          <w:lang w:val="es-ES" w:eastAsia="en-US"/>
        </w:rPr>
        <w:t xml:space="preserve"> particular en los</w:t>
      </w:r>
      <w:r w:rsidR="007E0A0D" w:rsidRPr="001A55DA">
        <w:rPr>
          <w:rFonts w:ascii="Palatino Linotype" w:eastAsia="Calibri" w:hAnsi="Palatino Linotype" w:cs="Tahoma"/>
          <w:b/>
          <w:bCs/>
          <w:sz w:val="24"/>
          <w:szCs w:val="24"/>
          <w:lang w:val="es-ES" w:eastAsia="en-US"/>
        </w:rPr>
        <w:t xml:space="preserve"> </w:t>
      </w:r>
      <w:r w:rsidR="009E5626" w:rsidRPr="001A55DA">
        <w:rPr>
          <w:rFonts w:ascii="Palatino Linotype" w:eastAsia="Calibri" w:hAnsi="Palatino Linotype" w:cs="Tahoma"/>
          <w:bCs/>
          <w:sz w:val="24"/>
          <w:szCs w:val="24"/>
          <w:lang w:val="es-ES" w:eastAsia="en-US"/>
        </w:rPr>
        <w:t xml:space="preserve">términos siguientes </w:t>
      </w:r>
      <w:r w:rsidR="009E5626" w:rsidRPr="001A55DA">
        <w:rPr>
          <w:rFonts w:ascii="Palatino Linotype" w:eastAsia="Calibri" w:hAnsi="Palatino Linotype" w:cs="Tahoma"/>
          <w:bCs/>
          <w:i/>
          <w:sz w:val="24"/>
          <w:szCs w:val="24"/>
          <w:lang w:val="es-ES" w:eastAsia="en-US"/>
        </w:rPr>
        <w:t>“</w:t>
      </w:r>
    </w:p>
    <w:p w14:paraId="1109998D" w14:textId="77777777" w:rsidR="00F815AB" w:rsidRPr="001A55DA" w:rsidRDefault="00F815AB" w:rsidP="005A3E54">
      <w:pPr>
        <w:spacing w:line="360" w:lineRule="auto"/>
        <w:ind w:right="-28"/>
        <w:jc w:val="both"/>
        <w:rPr>
          <w:rFonts w:ascii="Palatino Linotype" w:eastAsia="Calibri" w:hAnsi="Palatino Linotype" w:cs="Tahoma"/>
          <w:bCs/>
          <w:sz w:val="24"/>
          <w:szCs w:val="24"/>
          <w:lang w:val="es-ES" w:eastAsia="en-US"/>
        </w:rPr>
      </w:pPr>
    </w:p>
    <w:p w14:paraId="1AEEB81D" w14:textId="77777777" w:rsidR="00F815AB" w:rsidRPr="001A55DA" w:rsidRDefault="00F815AB" w:rsidP="005A3E54">
      <w:pPr>
        <w:spacing w:line="360" w:lineRule="auto"/>
        <w:ind w:right="-28"/>
        <w:jc w:val="both"/>
        <w:rPr>
          <w:rFonts w:ascii="Palatino Linotype" w:eastAsia="Calibri" w:hAnsi="Palatino Linotype" w:cs="Tahoma"/>
          <w:bCs/>
          <w:sz w:val="24"/>
          <w:szCs w:val="24"/>
          <w:lang w:val="es-ES" w:eastAsia="en-US"/>
        </w:rPr>
      </w:pPr>
    </w:p>
    <w:p w14:paraId="6813F569" w14:textId="385473E4" w:rsidR="00CD12F8" w:rsidRPr="001A55DA" w:rsidRDefault="00CD12F8" w:rsidP="005A3E54">
      <w:pPr>
        <w:spacing w:line="360" w:lineRule="auto"/>
        <w:ind w:right="-28"/>
        <w:jc w:val="both"/>
        <w:rPr>
          <w:rFonts w:ascii="Palatino Linotype" w:eastAsia="Calibri" w:hAnsi="Palatino Linotype" w:cs="Tahoma"/>
          <w:sz w:val="24"/>
          <w:szCs w:val="24"/>
          <w:lang w:val="es-ES" w:eastAsia="en-US"/>
        </w:rPr>
      </w:pPr>
      <w:r w:rsidRPr="001A55DA">
        <w:rPr>
          <w:rFonts w:ascii="Palatino Linotype" w:eastAsia="Calibri" w:hAnsi="Palatino Linotype" w:cs="Tahoma"/>
          <w:bCs/>
          <w:sz w:val="24"/>
          <w:szCs w:val="24"/>
          <w:lang w:val="es-ES" w:eastAsia="en-US"/>
        </w:rPr>
        <w:t xml:space="preserve">Para la solicitud </w:t>
      </w:r>
      <w:r w:rsidR="007358E7" w:rsidRPr="001A55DA">
        <w:rPr>
          <w:rFonts w:ascii="Palatino Linotype" w:eastAsia="Calibri" w:hAnsi="Palatino Linotype" w:cs="Tahoma"/>
          <w:bCs/>
          <w:sz w:val="24"/>
          <w:szCs w:val="24"/>
          <w:lang w:val="es-ES" w:eastAsia="en-US"/>
        </w:rPr>
        <w:t>00254/IMIEM/IP/2021</w:t>
      </w:r>
      <w:r w:rsidRPr="001A55DA">
        <w:rPr>
          <w:rFonts w:ascii="Palatino Linotype" w:eastAsia="Calibri" w:hAnsi="Palatino Linotype" w:cs="Tahoma"/>
          <w:bCs/>
          <w:sz w:val="24"/>
          <w:szCs w:val="24"/>
          <w:lang w:val="es-ES" w:eastAsia="en-US"/>
        </w:rPr>
        <w:t xml:space="preserve">: </w:t>
      </w:r>
    </w:p>
    <w:p w14:paraId="77F613EB" w14:textId="77777777" w:rsidR="007358E7" w:rsidRPr="001A55DA" w:rsidRDefault="00EC522D" w:rsidP="007358E7">
      <w:pPr>
        <w:ind w:left="708" w:right="-28"/>
        <w:jc w:val="both"/>
        <w:rPr>
          <w:rFonts w:ascii="Palatino Linotype" w:hAnsi="Palatino Linotype"/>
          <w:i/>
          <w:sz w:val="24"/>
          <w:szCs w:val="24"/>
        </w:rPr>
      </w:pPr>
      <w:r w:rsidRPr="001A55DA">
        <w:rPr>
          <w:rFonts w:ascii="Palatino Linotype" w:hAnsi="Palatino Linotype"/>
          <w:i/>
          <w:sz w:val="24"/>
          <w:szCs w:val="24"/>
        </w:rPr>
        <w:t xml:space="preserve"> “</w:t>
      </w:r>
      <w:r w:rsidR="007358E7" w:rsidRPr="001A55DA">
        <w:rPr>
          <w:rFonts w:ascii="Palatino Linotype" w:hAnsi="Palatino Linotype"/>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2F7A98" w14:textId="2A385FBE" w:rsidR="00551DC7" w:rsidRPr="001A55DA" w:rsidRDefault="007358E7" w:rsidP="007358E7">
      <w:pPr>
        <w:ind w:left="708" w:right="-28"/>
        <w:jc w:val="both"/>
        <w:rPr>
          <w:rFonts w:ascii="Palatino Linotype" w:eastAsia="Calibri" w:hAnsi="Palatino Linotype" w:cs="Tahoma"/>
          <w:bCs/>
          <w:i/>
          <w:sz w:val="24"/>
          <w:szCs w:val="24"/>
          <w:lang w:val="es-ES" w:eastAsia="en-US"/>
        </w:rPr>
      </w:pPr>
      <w:r w:rsidRPr="001A55DA">
        <w:rPr>
          <w:rFonts w:ascii="Palatino Linotype" w:hAnsi="Palatino Linotype"/>
          <w:i/>
          <w:sz w:val="24"/>
          <w:szCs w:val="24"/>
        </w:rPr>
        <w:t>En respuesta a la solicitud recibida, nos permitimos hacer de su conocimiento que con fundamento en el artículo12 de la Ley de Transparencia y Acceso a la Información Pública del Estado de México y Municipios.</w:t>
      </w:r>
      <w:r w:rsidR="00EC522D" w:rsidRPr="001A55DA">
        <w:rPr>
          <w:rFonts w:ascii="Palatino Linotype" w:hAnsi="Palatino Linotype"/>
          <w:i/>
          <w:sz w:val="24"/>
          <w:szCs w:val="24"/>
        </w:rPr>
        <w:t>.</w:t>
      </w:r>
      <w:r w:rsidR="009E5626" w:rsidRPr="001A55DA">
        <w:rPr>
          <w:rFonts w:ascii="Palatino Linotype" w:hAnsi="Palatino Linotype"/>
          <w:i/>
          <w:sz w:val="24"/>
          <w:szCs w:val="24"/>
        </w:rPr>
        <w:t>.</w:t>
      </w:r>
      <w:r w:rsidR="009E5626" w:rsidRPr="001A55DA">
        <w:rPr>
          <w:rFonts w:ascii="Palatino Linotype" w:eastAsia="Calibri" w:hAnsi="Palatino Linotype" w:cs="Tahoma"/>
          <w:bCs/>
          <w:i/>
          <w:sz w:val="24"/>
          <w:szCs w:val="24"/>
          <w:lang w:val="es-ES" w:eastAsia="en-US"/>
        </w:rPr>
        <w:t xml:space="preserve">” </w:t>
      </w:r>
    </w:p>
    <w:p w14:paraId="68A9B8EC" w14:textId="5228320A" w:rsidR="007358E7" w:rsidRPr="001A55DA" w:rsidRDefault="007358E7" w:rsidP="007358E7">
      <w:pPr>
        <w:ind w:right="-28"/>
        <w:jc w:val="both"/>
        <w:rPr>
          <w:rFonts w:ascii="Palatino Linotype" w:eastAsia="Calibri" w:hAnsi="Palatino Linotype" w:cs="Tahoma"/>
          <w:bCs/>
          <w:sz w:val="24"/>
          <w:szCs w:val="24"/>
          <w:lang w:val="es-ES" w:eastAsia="en-US"/>
        </w:rPr>
      </w:pPr>
    </w:p>
    <w:p w14:paraId="6B149095" w14:textId="090363FC" w:rsidR="007358E7" w:rsidRPr="001A55DA" w:rsidRDefault="007358E7" w:rsidP="007358E7">
      <w:pPr>
        <w:ind w:right="-28"/>
        <w:jc w:val="both"/>
        <w:rPr>
          <w:rFonts w:ascii="Palatino Linotype" w:eastAsia="Calibri" w:hAnsi="Palatino Linotype" w:cs="Tahoma"/>
          <w:bCs/>
          <w:sz w:val="24"/>
          <w:szCs w:val="24"/>
          <w:lang w:val="es-ES" w:eastAsia="en-US"/>
        </w:rPr>
      </w:pPr>
      <w:r w:rsidRPr="001A55DA">
        <w:rPr>
          <w:rFonts w:ascii="Palatino Linotype" w:eastAsia="Calibri" w:hAnsi="Palatino Linotype" w:cs="Tahoma"/>
          <w:b/>
          <w:sz w:val="24"/>
          <w:szCs w:val="24"/>
          <w:lang w:val="es-ES" w:eastAsia="en-US"/>
        </w:rPr>
        <w:t xml:space="preserve">Anexos. </w:t>
      </w:r>
      <w:r w:rsidR="00F76A53" w:rsidRPr="001A55DA">
        <w:rPr>
          <w:rFonts w:ascii="Palatino Linotype" w:eastAsia="Calibri" w:hAnsi="Palatino Linotype" w:cs="Tahoma"/>
          <w:bCs/>
          <w:sz w:val="24"/>
          <w:szCs w:val="24"/>
          <w:lang w:val="es-ES" w:eastAsia="en-US"/>
        </w:rPr>
        <w:t xml:space="preserve">El </w:t>
      </w:r>
      <w:r w:rsidR="00F76A53" w:rsidRPr="001A55DA">
        <w:rPr>
          <w:rFonts w:ascii="Palatino Linotype" w:eastAsia="Calibri" w:hAnsi="Palatino Linotype" w:cs="Tahoma"/>
          <w:b/>
          <w:sz w:val="24"/>
          <w:szCs w:val="24"/>
          <w:lang w:val="es-ES" w:eastAsia="en-US"/>
        </w:rPr>
        <w:t>SUJETO OBLIGADO</w:t>
      </w:r>
      <w:r w:rsidR="00F76A53" w:rsidRPr="001A55DA">
        <w:rPr>
          <w:rFonts w:ascii="Palatino Linotype" w:eastAsia="Calibri" w:hAnsi="Palatino Linotype" w:cs="Tahoma"/>
          <w:bCs/>
          <w:sz w:val="24"/>
          <w:szCs w:val="24"/>
          <w:lang w:val="es-ES" w:eastAsia="en-US"/>
        </w:rPr>
        <w:t xml:space="preserve"> adjuntó el archivo denominado</w:t>
      </w:r>
      <w:r w:rsidR="00F76A53" w:rsidRPr="001A55DA">
        <w:rPr>
          <w:rFonts w:ascii="Palatino Linotype" w:eastAsia="Calibri" w:hAnsi="Palatino Linotype" w:cs="Tahoma"/>
          <w:b/>
          <w:sz w:val="24"/>
          <w:szCs w:val="24"/>
          <w:lang w:val="es-ES" w:eastAsia="en-US"/>
        </w:rPr>
        <w:t xml:space="preserve"> “00254 completo.pdf”  </w:t>
      </w:r>
      <w:r w:rsidR="00F76A53" w:rsidRPr="001A55DA">
        <w:rPr>
          <w:rFonts w:ascii="Palatino Linotype" w:eastAsia="Calibri" w:hAnsi="Palatino Linotype" w:cs="Tahoma"/>
          <w:bCs/>
          <w:sz w:val="24"/>
          <w:szCs w:val="24"/>
          <w:lang w:val="es-ES" w:eastAsia="en-US"/>
        </w:rPr>
        <w:t>en sesenta y dos hojas se contienen oficios girados y recibidos por la Unidad de Información Planeación y Evaluación.</w:t>
      </w:r>
    </w:p>
    <w:p w14:paraId="621F7703" w14:textId="77777777" w:rsidR="00F76A53" w:rsidRPr="001A55DA" w:rsidRDefault="00F76A53" w:rsidP="007358E7">
      <w:pPr>
        <w:ind w:right="-28"/>
        <w:jc w:val="both"/>
        <w:rPr>
          <w:rFonts w:ascii="Palatino Linotype" w:eastAsia="Calibri" w:hAnsi="Palatino Linotype" w:cs="Tahoma"/>
          <w:b/>
          <w:sz w:val="24"/>
          <w:szCs w:val="24"/>
          <w:lang w:val="es-ES" w:eastAsia="en-US"/>
        </w:rPr>
      </w:pPr>
    </w:p>
    <w:p w14:paraId="6462F1CA" w14:textId="53CD1508" w:rsidR="00F76A53" w:rsidRPr="001A55DA" w:rsidRDefault="00F76A53" w:rsidP="00F76A53">
      <w:pPr>
        <w:spacing w:line="360" w:lineRule="auto"/>
        <w:ind w:right="-28"/>
        <w:jc w:val="both"/>
        <w:rPr>
          <w:rFonts w:ascii="Palatino Linotype" w:eastAsia="Calibri" w:hAnsi="Palatino Linotype" w:cs="Tahoma"/>
          <w:sz w:val="24"/>
          <w:szCs w:val="24"/>
          <w:lang w:val="es-ES" w:eastAsia="en-US"/>
        </w:rPr>
      </w:pPr>
      <w:r w:rsidRPr="001A55DA">
        <w:rPr>
          <w:rFonts w:ascii="Palatino Linotype" w:eastAsia="Calibri" w:hAnsi="Palatino Linotype" w:cs="Tahoma"/>
          <w:bCs/>
          <w:sz w:val="24"/>
          <w:szCs w:val="24"/>
          <w:lang w:val="es-ES" w:eastAsia="en-US"/>
        </w:rPr>
        <w:t xml:space="preserve">Para la solicitud 00253/IMIEM/IP/2021: </w:t>
      </w:r>
    </w:p>
    <w:p w14:paraId="4B971629" w14:textId="77777777" w:rsidR="00F76A53" w:rsidRPr="001A55DA" w:rsidRDefault="00F76A53" w:rsidP="00F76A53">
      <w:pPr>
        <w:ind w:left="708" w:right="-28"/>
        <w:jc w:val="both"/>
        <w:rPr>
          <w:rFonts w:ascii="Palatino Linotype" w:hAnsi="Palatino Linotype"/>
          <w:i/>
          <w:sz w:val="24"/>
          <w:szCs w:val="24"/>
        </w:rPr>
      </w:pPr>
      <w:r w:rsidRPr="001A55DA">
        <w:rPr>
          <w:rFonts w:ascii="Palatino Linotype" w:hAnsi="Palatino Linotype"/>
          <w:i/>
          <w:sz w:val="24"/>
          <w:szCs w:val="24"/>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1156E5F2" w14:textId="7E3A03EC" w:rsidR="00F76A53" w:rsidRPr="001A55DA" w:rsidRDefault="00F76A53" w:rsidP="00F76A53">
      <w:pPr>
        <w:ind w:left="708" w:right="-28"/>
        <w:jc w:val="both"/>
        <w:rPr>
          <w:rFonts w:ascii="Palatino Linotype" w:eastAsia="Calibri" w:hAnsi="Palatino Linotype" w:cs="Tahoma"/>
          <w:bCs/>
          <w:i/>
          <w:sz w:val="24"/>
          <w:szCs w:val="24"/>
          <w:lang w:val="es-ES" w:eastAsia="en-US"/>
        </w:rPr>
      </w:pPr>
      <w:r w:rsidRPr="001A55DA">
        <w:rPr>
          <w:rFonts w:ascii="Palatino Linotype" w:hAnsi="Palatino Linotype"/>
          <w:i/>
          <w:sz w:val="24"/>
          <w:szCs w:val="24"/>
        </w:rPr>
        <w:t>En atención a la solicitud de información se anexa archivo...</w:t>
      </w:r>
      <w:r w:rsidRPr="001A55DA">
        <w:rPr>
          <w:rFonts w:ascii="Palatino Linotype" w:eastAsia="Calibri" w:hAnsi="Palatino Linotype" w:cs="Tahoma"/>
          <w:bCs/>
          <w:i/>
          <w:sz w:val="24"/>
          <w:szCs w:val="24"/>
          <w:lang w:val="es-ES" w:eastAsia="en-US"/>
        </w:rPr>
        <w:t xml:space="preserve">” </w:t>
      </w:r>
    </w:p>
    <w:p w14:paraId="4DC02BFC" w14:textId="77777777" w:rsidR="00F76A53" w:rsidRPr="001A55DA" w:rsidRDefault="00F76A53" w:rsidP="00F76A53">
      <w:pPr>
        <w:ind w:right="-28"/>
        <w:jc w:val="both"/>
        <w:rPr>
          <w:rFonts w:ascii="Palatino Linotype" w:eastAsia="Calibri" w:hAnsi="Palatino Linotype" w:cs="Tahoma"/>
          <w:bCs/>
          <w:sz w:val="24"/>
          <w:szCs w:val="24"/>
          <w:lang w:val="es-ES" w:eastAsia="en-US"/>
        </w:rPr>
      </w:pPr>
    </w:p>
    <w:p w14:paraId="476A8385" w14:textId="77777777" w:rsidR="005D6F8D" w:rsidRPr="001A55DA" w:rsidRDefault="00F76A53" w:rsidP="00F76A53">
      <w:pPr>
        <w:ind w:right="-28"/>
        <w:jc w:val="both"/>
        <w:rPr>
          <w:rFonts w:ascii="Palatino Linotype" w:eastAsia="Calibri" w:hAnsi="Palatino Linotype" w:cs="Tahoma"/>
          <w:bCs/>
          <w:sz w:val="24"/>
          <w:szCs w:val="24"/>
          <w:lang w:val="es-ES" w:eastAsia="en-US"/>
        </w:rPr>
      </w:pPr>
      <w:r w:rsidRPr="001A55DA">
        <w:rPr>
          <w:rFonts w:ascii="Palatino Linotype" w:eastAsia="Calibri" w:hAnsi="Palatino Linotype" w:cs="Tahoma"/>
          <w:b/>
          <w:sz w:val="24"/>
          <w:szCs w:val="24"/>
          <w:lang w:val="es-ES" w:eastAsia="en-US"/>
        </w:rPr>
        <w:t xml:space="preserve">Anexos. </w:t>
      </w:r>
      <w:r w:rsidRPr="001A55DA">
        <w:rPr>
          <w:rFonts w:ascii="Palatino Linotype" w:eastAsia="Calibri" w:hAnsi="Palatino Linotype" w:cs="Tahoma"/>
          <w:bCs/>
          <w:sz w:val="24"/>
          <w:szCs w:val="24"/>
          <w:lang w:val="es-ES" w:eastAsia="en-US"/>
        </w:rPr>
        <w:t xml:space="preserve">El </w:t>
      </w:r>
      <w:r w:rsidRPr="001A55DA">
        <w:rPr>
          <w:rFonts w:ascii="Palatino Linotype" w:eastAsia="Calibri" w:hAnsi="Palatino Linotype" w:cs="Tahoma"/>
          <w:b/>
          <w:sz w:val="24"/>
          <w:szCs w:val="24"/>
          <w:lang w:val="es-ES" w:eastAsia="en-US"/>
        </w:rPr>
        <w:t>SUJETO OBLIGADO</w:t>
      </w:r>
      <w:r w:rsidRPr="001A55DA">
        <w:rPr>
          <w:rFonts w:ascii="Palatino Linotype" w:eastAsia="Calibri" w:hAnsi="Palatino Linotype" w:cs="Tahoma"/>
          <w:bCs/>
          <w:sz w:val="24"/>
          <w:szCs w:val="24"/>
          <w:lang w:val="es-ES" w:eastAsia="en-US"/>
        </w:rPr>
        <w:t xml:space="preserve"> adjuntó </w:t>
      </w:r>
      <w:r w:rsidR="005D6F8D" w:rsidRPr="001A55DA">
        <w:rPr>
          <w:rFonts w:ascii="Palatino Linotype" w:eastAsia="Calibri" w:hAnsi="Palatino Linotype" w:cs="Tahoma"/>
          <w:bCs/>
          <w:sz w:val="24"/>
          <w:szCs w:val="24"/>
          <w:lang w:val="es-ES" w:eastAsia="en-US"/>
        </w:rPr>
        <w:t>los</w:t>
      </w:r>
      <w:r w:rsidRPr="001A55DA">
        <w:rPr>
          <w:rFonts w:ascii="Palatino Linotype" w:eastAsia="Calibri" w:hAnsi="Palatino Linotype" w:cs="Tahoma"/>
          <w:bCs/>
          <w:sz w:val="24"/>
          <w:szCs w:val="24"/>
          <w:lang w:val="es-ES" w:eastAsia="en-US"/>
        </w:rPr>
        <w:t xml:space="preserve"> archivo</w:t>
      </w:r>
      <w:r w:rsidR="005D6F8D" w:rsidRPr="001A55DA">
        <w:rPr>
          <w:rFonts w:ascii="Palatino Linotype" w:eastAsia="Calibri" w:hAnsi="Palatino Linotype" w:cs="Tahoma"/>
          <w:bCs/>
          <w:sz w:val="24"/>
          <w:szCs w:val="24"/>
          <w:lang w:val="es-ES" w:eastAsia="en-US"/>
        </w:rPr>
        <w:t>s</w:t>
      </w:r>
      <w:r w:rsidRPr="001A55DA">
        <w:rPr>
          <w:rFonts w:ascii="Palatino Linotype" w:eastAsia="Calibri" w:hAnsi="Palatino Linotype" w:cs="Tahoma"/>
          <w:bCs/>
          <w:sz w:val="24"/>
          <w:szCs w:val="24"/>
          <w:lang w:val="es-ES" w:eastAsia="en-US"/>
        </w:rPr>
        <w:t xml:space="preserve"> denominado</w:t>
      </w:r>
      <w:r w:rsidR="005D6F8D" w:rsidRPr="001A55DA">
        <w:rPr>
          <w:rFonts w:ascii="Palatino Linotype" w:eastAsia="Calibri" w:hAnsi="Palatino Linotype" w:cs="Tahoma"/>
          <w:bCs/>
          <w:sz w:val="24"/>
          <w:szCs w:val="24"/>
          <w:lang w:val="es-ES" w:eastAsia="en-US"/>
        </w:rPr>
        <w:t xml:space="preserve">s: </w:t>
      </w:r>
    </w:p>
    <w:p w14:paraId="69B29D99" w14:textId="15465D00" w:rsidR="005D6F8D" w:rsidRPr="001A55DA" w:rsidRDefault="00F76A53" w:rsidP="00F76A53">
      <w:pPr>
        <w:ind w:right="-28"/>
        <w:jc w:val="both"/>
        <w:rPr>
          <w:rFonts w:ascii="Palatino Linotype" w:eastAsia="Calibri" w:hAnsi="Palatino Linotype" w:cs="Tahoma"/>
          <w:b/>
          <w:sz w:val="24"/>
          <w:szCs w:val="24"/>
          <w:lang w:val="es-ES" w:eastAsia="en-US"/>
        </w:rPr>
      </w:pPr>
      <w:r w:rsidRPr="001A55DA">
        <w:rPr>
          <w:rFonts w:ascii="Palatino Linotype" w:eastAsia="Calibri" w:hAnsi="Palatino Linotype" w:cs="Tahoma"/>
          <w:b/>
          <w:sz w:val="24"/>
          <w:szCs w:val="24"/>
          <w:lang w:val="es-ES" w:eastAsia="en-US"/>
        </w:rPr>
        <w:t xml:space="preserve"> </w:t>
      </w:r>
    </w:p>
    <w:p w14:paraId="44615820" w14:textId="0368E4D4" w:rsidR="005D6F8D" w:rsidRPr="001A55DA" w:rsidRDefault="005D6F8D" w:rsidP="005D6F8D">
      <w:pPr>
        <w:pStyle w:val="Prrafodelista"/>
        <w:numPr>
          <w:ilvl w:val="0"/>
          <w:numId w:val="13"/>
        </w:numPr>
        <w:ind w:right="-28"/>
        <w:jc w:val="both"/>
        <w:rPr>
          <w:rFonts w:ascii="Palatino Linotype" w:eastAsia="Calibri" w:hAnsi="Palatino Linotype" w:cs="Tahoma"/>
          <w:b/>
          <w:sz w:val="24"/>
          <w:lang w:val="es-ES" w:eastAsia="en-US"/>
        </w:rPr>
      </w:pPr>
      <w:r w:rsidRPr="001A55DA">
        <w:rPr>
          <w:rFonts w:ascii="Palatino Linotype" w:eastAsia="Calibri" w:hAnsi="Palatino Linotype" w:cs="Tahoma"/>
          <w:b/>
          <w:sz w:val="24"/>
          <w:lang w:val="es-ES" w:eastAsia="en-US"/>
        </w:rPr>
        <w:t xml:space="preserve">OFICIOS DEL 10 AL 17 DE FEBRERO Y DEL 10 AL 17 DE MARZO 2021 SOL. 253.pdf. archivo en el que se contienen cuarenta y siete oficios </w:t>
      </w:r>
      <w:r w:rsidRPr="001A55DA">
        <w:rPr>
          <w:rFonts w:ascii="Palatino Linotype" w:eastAsia="Calibri" w:hAnsi="Palatino Linotype" w:cs="Tahoma"/>
          <w:bCs/>
          <w:sz w:val="24"/>
          <w:lang w:val="es-ES" w:eastAsia="en-US"/>
        </w:rPr>
        <w:t xml:space="preserve">girados y recibidos por la Titular de la Unidad Jurídica y Consultiva. </w:t>
      </w:r>
    </w:p>
    <w:p w14:paraId="6A1F4CB7" w14:textId="77777777" w:rsidR="00E643BB" w:rsidRPr="001A55DA" w:rsidRDefault="00E643BB" w:rsidP="00E643BB">
      <w:pPr>
        <w:pStyle w:val="Prrafodelista"/>
        <w:ind w:right="-28"/>
        <w:jc w:val="both"/>
        <w:rPr>
          <w:rFonts w:ascii="Palatino Linotype" w:eastAsia="Calibri" w:hAnsi="Palatino Linotype" w:cs="Tahoma"/>
          <w:b/>
          <w:sz w:val="24"/>
          <w:lang w:val="es-ES" w:eastAsia="en-US"/>
        </w:rPr>
      </w:pPr>
    </w:p>
    <w:p w14:paraId="5E0E0AE3" w14:textId="526ED3CA" w:rsidR="005D6F8D" w:rsidRPr="001A55DA" w:rsidRDefault="005D6F8D" w:rsidP="005D6F8D">
      <w:pPr>
        <w:pStyle w:val="Prrafodelista"/>
        <w:numPr>
          <w:ilvl w:val="0"/>
          <w:numId w:val="13"/>
        </w:numPr>
        <w:ind w:right="-28"/>
        <w:jc w:val="both"/>
        <w:rPr>
          <w:rFonts w:ascii="Palatino Linotype" w:eastAsia="Calibri" w:hAnsi="Palatino Linotype" w:cs="Tahoma"/>
          <w:b/>
          <w:sz w:val="24"/>
          <w:lang w:val="es-ES" w:eastAsia="en-US"/>
        </w:rPr>
      </w:pPr>
      <w:r w:rsidRPr="001A55DA">
        <w:rPr>
          <w:rFonts w:ascii="Palatino Linotype" w:eastAsia="Calibri" w:hAnsi="Palatino Linotype" w:cs="Tahoma"/>
          <w:b/>
          <w:sz w:val="24"/>
          <w:lang w:val="es-ES" w:eastAsia="en-US"/>
        </w:rPr>
        <w:t xml:space="preserve">ACTA SE 38.pdf: </w:t>
      </w:r>
      <w:r w:rsidR="00E643BB" w:rsidRPr="001A55DA">
        <w:rPr>
          <w:rFonts w:ascii="Palatino Linotype" w:eastAsia="Calibri" w:hAnsi="Palatino Linotype" w:cs="Tahoma"/>
          <w:b/>
          <w:sz w:val="24"/>
          <w:lang w:val="es-ES" w:eastAsia="en-US"/>
        </w:rPr>
        <w:t xml:space="preserve"> </w:t>
      </w:r>
      <w:r w:rsidR="00E643BB" w:rsidRPr="001A55DA">
        <w:rPr>
          <w:rFonts w:ascii="Palatino Linotype" w:eastAsia="Calibri" w:hAnsi="Palatino Linotype" w:cs="Tahoma"/>
          <w:bCs/>
          <w:sz w:val="24"/>
          <w:lang w:val="es-ES" w:eastAsia="en-US"/>
        </w:rPr>
        <w:t>acta de la Trigésima Octava Sesión del Comité de Transparencia del SUJETO OBLIGADO a través de la cual se contiene el acuerdo CT/IMIEM/SE/38/2021/04 generado con motivo de la elaboración de la versión pública.</w:t>
      </w:r>
      <w:r w:rsidR="00E643BB" w:rsidRPr="001A55DA">
        <w:rPr>
          <w:rFonts w:ascii="Palatino Linotype" w:eastAsia="Calibri" w:hAnsi="Palatino Linotype" w:cs="Tahoma"/>
          <w:b/>
          <w:sz w:val="24"/>
          <w:lang w:val="es-ES" w:eastAsia="en-US"/>
        </w:rPr>
        <w:t xml:space="preserve"> </w:t>
      </w:r>
    </w:p>
    <w:p w14:paraId="0355F225" w14:textId="33DF9B25" w:rsidR="00F76A53" w:rsidRPr="001A55DA" w:rsidRDefault="00F76A53" w:rsidP="00F76A53">
      <w:pPr>
        <w:ind w:right="-28"/>
        <w:jc w:val="both"/>
        <w:rPr>
          <w:rFonts w:ascii="Palatino Linotype" w:eastAsia="Calibri" w:hAnsi="Palatino Linotype" w:cs="Tahoma"/>
          <w:b/>
          <w:sz w:val="24"/>
          <w:szCs w:val="24"/>
          <w:lang w:val="es-ES" w:eastAsia="en-US"/>
        </w:rPr>
      </w:pPr>
    </w:p>
    <w:p w14:paraId="244FB10F" w14:textId="20486564" w:rsidR="0091501E" w:rsidRPr="001A55DA" w:rsidRDefault="0091501E" w:rsidP="00F76A53">
      <w:pPr>
        <w:ind w:right="-28"/>
        <w:jc w:val="both"/>
        <w:rPr>
          <w:rFonts w:ascii="Palatino Linotype" w:eastAsia="Calibri" w:hAnsi="Palatino Linotype" w:cs="Tahoma"/>
          <w:b/>
          <w:sz w:val="24"/>
          <w:szCs w:val="24"/>
          <w:lang w:val="es-ES" w:eastAsia="en-US"/>
        </w:rPr>
      </w:pPr>
    </w:p>
    <w:p w14:paraId="1466781C" w14:textId="3A1A884A" w:rsidR="0091501E" w:rsidRPr="001A55DA" w:rsidRDefault="0091501E" w:rsidP="00F76A53">
      <w:pPr>
        <w:ind w:right="-28"/>
        <w:jc w:val="both"/>
        <w:rPr>
          <w:rFonts w:ascii="Palatino Linotype" w:eastAsia="Calibri" w:hAnsi="Palatino Linotype" w:cs="Tahoma"/>
          <w:b/>
          <w:sz w:val="24"/>
          <w:szCs w:val="24"/>
          <w:lang w:val="es-ES" w:eastAsia="en-US"/>
        </w:rPr>
      </w:pPr>
    </w:p>
    <w:p w14:paraId="26EB489D" w14:textId="2B4D7EAF" w:rsidR="0091501E" w:rsidRPr="001A55DA" w:rsidRDefault="0091501E" w:rsidP="00F76A53">
      <w:pPr>
        <w:ind w:right="-28"/>
        <w:jc w:val="both"/>
        <w:rPr>
          <w:rFonts w:ascii="Palatino Linotype" w:eastAsia="Calibri" w:hAnsi="Palatino Linotype" w:cs="Tahoma"/>
          <w:b/>
          <w:sz w:val="24"/>
          <w:szCs w:val="24"/>
          <w:lang w:val="es-ES" w:eastAsia="en-US"/>
        </w:rPr>
      </w:pPr>
    </w:p>
    <w:p w14:paraId="5701DCA2" w14:textId="77777777" w:rsidR="0091501E" w:rsidRPr="001A55DA" w:rsidRDefault="0091501E" w:rsidP="00F76A53">
      <w:pPr>
        <w:ind w:right="-28"/>
        <w:jc w:val="both"/>
        <w:rPr>
          <w:rFonts w:ascii="Palatino Linotype" w:eastAsia="Calibri" w:hAnsi="Palatino Linotype" w:cs="Tahoma"/>
          <w:b/>
          <w:sz w:val="24"/>
          <w:szCs w:val="24"/>
          <w:lang w:val="es-ES" w:eastAsia="en-US"/>
        </w:rPr>
      </w:pPr>
    </w:p>
    <w:p w14:paraId="13372F4A" w14:textId="77777777" w:rsidR="00F76A53" w:rsidRPr="001A55DA" w:rsidRDefault="00F76A53" w:rsidP="00F76A53">
      <w:pPr>
        <w:spacing w:line="360" w:lineRule="auto"/>
        <w:ind w:right="-28"/>
        <w:jc w:val="both"/>
        <w:rPr>
          <w:rFonts w:ascii="Palatino Linotype" w:eastAsia="Calibri" w:hAnsi="Palatino Linotype" w:cs="Tahoma"/>
          <w:bCs/>
          <w:sz w:val="24"/>
          <w:szCs w:val="24"/>
          <w:lang w:val="es-ES" w:eastAsia="en-US"/>
        </w:rPr>
      </w:pPr>
    </w:p>
    <w:p w14:paraId="7FDA2E0E" w14:textId="51B54C66" w:rsidR="0091501E" w:rsidRPr="001A55DA" w:rsidRDefault="0091501E" w:rsidP="0091501E">
      <w:pPr>
        <w:spacing w:line="360" w:lineRule="auto"/>
        <w:ind w:right="-28"/>
        <w:jc w:val="both"/>
        <w:rPr>
          <w:rFonts w:ascii="Palatino Linotype" w:eastAsia="Calibri" w:hAnsi="Palatino Linotype" w:cs="Tahoma"/>
          <w:sz w:val="24"/>
          <w:szCs w:val="24"/>
          <w:lang w:val="es-ES" w:eastAsia="en-US"/>
        </w:rPr>
      </w:pPr>
      <w:r w:rsidRPr="001A55DA">
        <w:rPr>
          <w:rFonts w:ascii="Palatino Linotype" w:eastAsia="Calibri" w:hAnsi="Palatino Linotype" w:cs="Tahoma"/>
          <w:bCs/>
          <w:sz w:val="24"/>
          <w:szCs w:val="24"/>
          <w:lang w:val="es-ES" w:eastAsia="en-US"/>
        </w:rPr>
        <w:t xml:space="preserve">Para la solicitud 00252/IMIEM/IP/2021: </w:t>
      </w:r>
    </w:p>
    <w:p w14:paraId="1265D222" w14:textId="77777777" w:rsidR="0091501E" w:rsidRPr="001A55DA" w:rsidRDefault="0091501E" w:rsidP="0091501E">
      <w:pPr>
        <w:ind w:left="708" w:right="-28"/>
        <w:jc w:val="both"/>
        <w:rPr>
          <w:rFonts w:ascii="Palatino Linotype" w:hAnsi="Palatino Linotype"/>
          <w:i/>
          <w:sz w:val="24"/>
          <w:szCs w:val="24"/>
        </w:rPr>
      </w:pPr>
      <w:r w:rsidRPr="001A55DA">
        <w:rPr>
          <w:rFonts w:ascii="Palatino Linotype" w:hAnsi="Palatino Linotype"/>
          <w:i/>
          <w:sz w:val="24"/>
          <w:szCs w:val="24"/>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562C56EB" w14:textId="244AE7A8" w:rsidR="0091501E" w:rsidRPr="001A55DA" w:rsidRDefault="0091501E" w:rsidP="0091501E">
      <w:pPr>
        <w:ind w:left="708" w:right="-28"/>
        <w:jc w:val="both"/>
        <w:rPr>
          <w:rFonts w:ascii="Palatino Linotype" w:hAnsi="Palatino Linotype"/>
          <w:i/>
          <w:sz w:val="24"/>
          <w:szCs w:val="24"/>
        </w:rPr>
      </w:pPr>
      <w:r w:rsidRPr="001A55DA">
        <w:rPr>
          <w:rFonts w:ascii="Palatino Linotype" w:hAnsi="Palatino Linotype"/>
          <w:i/>
          <w:sz w:val="24"/>
          <w:szCs w:val="24"/>
        </w:rPr>
        <w:t>SE REMITE LA INFORMACIÓN SOLICITADA”</w:t>
      </w:r>
    </w:p>
    <w:p w14:paraId="68A5EDF9" w14:textId="77777777" w:rsidR="0091501E" w:rsidRPr="001A55DA" w:rsidRDefault="0091501E" w:rsidP="0091501E">
      <w:pPr>
        <w:ind w:left="708" w:right="-28"/>
        <w:jc w:val="both"/>
        <w:rPr>
          <w:rFonts w:ascii="Palatino Linotype" w:eastAsia="Calibri" w:hAnsi="Palatino Linotype" w:cs="Tahoma"/>
          <w:bCs/>
          <w:sz w:val="24"/>
          <w:szCs w:val="24"/>
          <w:lang w:val="es-ES" w:eastAsia="en-US"/>
        </w:rPr>
      </w:pPr>
    </w:p>
    <w:p w14:paraId="7E0F54E7" w14:textId="77777777" w:rsidR="0091501E" w:rsidRPr="001A55DA" w:rsidRDefault="0091501E" w:rsidP="0091501E">
      <w:pPr>
        <w:ind w:right="-28"/>
        <w:jc w:val="both"/>
        <w:rPr>
          <w:rFonts w:ascii="Palatino Linotype" w:eastAsia="Calibri" w:hAnsi="Palatino Linotype" w:cs="Tahoma"/>
          <w:bCs/>
          <w:sz w:val="24"/>
          <w:szCs w:val="24"/>
          <w:lang w:val="es-ES" w:eastAsia="en-US"/>
        </w:rPr>
      </w:pPr>
      <w:r w:rsidRPr="001A55DA">
        <w:rPr>
          <w:rFonts w:ascii="Palatino Linotype" w:eastAsia="Calibri" w:hAnsi="Palatino Linotype" w:cs="Tahoma"/>
          <w:b/>
          <w:sz w:val="24"/>
          <w:szCs w:val="24"/>
          <w:lang w:val="es-ES" w:eastAsia="en-US"/>
        </w:rPr>
        <w:t xml:space="preserve">Anexos. </w:t>
      </w:r>
      <w:r w:rsidRPr="001A55DA">
        <w:rPr>
          <w:rFonts w:ascii="Palatino Linotype" w:eastAsia="Calibri" w:hAnsi="Palatino Linotype" w:cs="Tahoma"/>
          <w:bCs/>
          <w:sz w:val="24"/>
          <w:szCs w:val="24"/>
          <w:lang w:val="es-ES" w:eastAsia="en-US"/>
        </w:rPr>
        <w:t xml:space="preserve">El </w:t>
      </w:r>
      <w:r w:rsidRPr="001A55DA">
        <w:rPr>
          <w:rFonts w:ascii="Palatino Linotype" w:eastAsia="Calibri" w:hAnsi="Palatino Linotype" w:cs="Tahoma"/>
          <w:b/>
          <w:sz w:val="24"/>
          <w:szCs w:val="24"/>
          <w:lang w:val="es-ES" w:eastAsia="en-US"/>
        </w:rPr>
        <w:t>SUJETO OBLIGADO</w:t>
      </w:r>
      <w:r w:rsidRPr="001A55DA">
        <w:rPr>
          <w:rFonts w:ascii="Palatino Linotype" w:eastAsia="Calibri" w:hAnsi="Palatino Linotype" w:cs="Tahoma"/>
          <w:bCs/>
          <w:sz w:val="24"/>
          <w:szCs w:val="24"/>
          <w:lang w:val="es-ES" w:eastAsia="en-US"/>
        </w:rPr>
        <w:t xml:space="preserve"> adjuntó los archivos denominados: </w:t>
      </w:r>
    </w:p>
    <w:p w14:paraId="2D391276" w14:textId="77777777" w:rsidR="0091501E" w:rsidRPr="001A55DA" w:rsidRDefault="0091501E" w:rsidP="0091501E">
      <w:pPr>
        <w:ind w:right="-28"/>
        <w:jc w:val="both"/>
        <w:rPr>
          <w:rFonts w:ascii="Palatino Linotype" w:eastAsia="Calibri" w:hAnsi="Palatino Linotype" w:cs="Tahoma"/>
          <w:b/>
          <w:sz w:val="24"/>
          <w:szCs w:val="24"/>
          <w:lang w:val="es-ES" w:eastAsia="en-US"/>
        </w:rPr>
      </w:pPr>
      <w:r w:rsidRPr="001A55DA">
        <w:rPr>
          <w:rFonts w:ascii="Palatino Linotype" w:eastAsia="Calibri" w:hAnsi="Palatino Linotype" w:cs="Tahoma"/>
          <w:b/>
          <w:sz w:val="24"/>
          <w:szCs w:val="24"/>
          <w:lang w:val="es-ES" w:eastAsia="en-US"/>
        </w:rPr>
        <w:t xml:space="preserve"> </w:t>
      </w:r>
    </w:p>
    <w:p w14:paraId="01860C1E" w14:textId="688D292E" w:rsidR="0091501E" w:rsidRPr="001A55DA" w:rsidRDefault="0091501E" w:rsidP="0091501E">
      <w:pPr>
        <w:pStyle w:val="Prrafodelista"/>
        <w:numPr>
          <w:ilvl w:val="0"/>
          <w:numId w:val="13"/>
        </w:numPr>
        <w:ind w:right="-28"/>
        <w:jc w:val="both"/>
        <w:rPr>
          <w:rFonts w:ascii="Palatino Linotype" w:eastAsia="Calibri" w:hAnsi="Palatino Linotype" w:cs="Tahoma"/>
          <w:b/>
          <w:sz w:val="24"/>
          <w:lang w:val="es-ES" w:eastAsia="en-US"/>
        </w:rPr>
      </w:pPr>
      <w:r w:rsidRPr="001A55DA">
        <w:rPr>
          <w:rFonts w:ascii="Palatino Linotype" w:eastAsia="Calibri" w:hAnsi="Palatino Linotype" w:cs="Tahoma"/>
          <w:b/>
          <w:sz w:val="24"/>
          <w:lang w:val="es-ES" w:eastAsia="en-US"/>
        </w:rPr>
        <w:t xml:space="preserve">00252 SAIMEX.pdf:  archivo en el que se contienen quince oficios </w:t>
      </w:r>
      <w:r w:rsidRPr="001A55DA">
        <w:rPr>
          <w:rFonts w:ascii="Palatino Linotype" w:eastAsia="Calibri" w:hAnsi="Palatino Linotype" w:cs="Tahoma"/>
          <w:bCs/>
          <w:sz w:val="24"/>
          <w:lang w:val="es-ES" w:eastAsia="en-US"/>
        </w:rPr>
        <w:t xml:space="preserve">girados y recibidos por </w:t>
      </w:r>
      <w:r w:rsidR="00CD0840" w:rsidRPr="001A55DA">
        <w:rPr>
          <w:rFonts w:ascii="Palatino Linotype" w:eastAsia="Calibri" w:hAnsi="Palatino Linotype" w:cs="Tahoma"/>
          <w:bCs/>
          <w:sz w:val="24"/>
          <w:lang w:val="es-ES" w:eastAsia="en-US"/>
        </w:rPr>
        <w:t>el</w:t>
      </w:r>
      <w:r w:rsidRPr="001A55DA">
        <w:rPr>
          <w:rFonts w:ascii="Palatino Linotype" w:eastAsia="Calibri" w:hAnsi="Palatino Linotype" w:cs="Tahoma"/>
          <w:bCs/>
          <w:sz w:val="24"/>
          <w:lang w:val="es-ES" w:eastAsia="en-US"/>
        </w:rPr>
        <w:t xml:space="preserve"> Titular </w:t>
      </w:r>
      <w:r w:rsidR="00CD0840" w:rsidRPr="001A55DA">
        <w:rPr>
          <w:rFonts w:ascii="Palatino Linotype" w:eastAsia="Calibri" w:hAnsi="Palatino Linotype" w:cs="Tahoma"/>
          <w:bCs/>
          <w:sz w:val="24"/>
          <w:lang w:val="es-ES" w:eastAsia="en-US"/>
        </w:rPr>
        <w:t xml:space="preserve">del Departamento de Contabilidad. </w:t>
      </w:r>
    </w:p>
    <w:p w14:paraId="0E8B86CF" w14:textId="77777777" w:rsidR="0091501E" w:rsidRPr="001A55DA" w:rsidRDefault="0091501E" w:rsidP="0091501E">
      <w:pPr>
        <w:pStyle w:val="Prrafodelista"/>
        <w:ind w:right="-28"/>
        <w:jc w:val="both"/>
        <w:rPr>
          <w:rFonts w:ascii="Palatino Linotype" w:eastAsia="Calibri" w:hAnsi="Palatino Linotype" w:cs="Tahoma"/>
          <w:b/>
          <w:sz w:val="24"/>
          <w:lang w:val="es-ES" w:eastAsia="en-US"/>
        </w:rPr>
      </w:pPr>
    </w:p>
    <w:p w14:paraId="19BF779D" w14:textId="7100DFC2" w:rsidR="0091501E" w:rsidRPr="001A55DA" w:rsidRDefault="0091501E" w:rsidP="0091501E">
      <w:pPr>
        <w:pStyle w:val="Prrafodelista"/>
        <w:numPr>
          <w:ilvl w:val="0"/>
          <w:numId w:val="13"/>
        </w:numPr>
        <w:ind w:right="-28"/>
        <w:jc w:val="both"/>
        <w:rPr>
          <w:rFonts w:ascii="Palatino Linotype" w:eastAsia="Calibri" w:hAnsi="Palatino Linotype" w:cs="Tahoma"/>
          <w:b/>
          <w:sz w:val="24"/>
          <w:lang w:val="es-ES" w:eastAsia="en-US"/>
        </w:rPr>
      </w:pPr>
      <w:r w:rsidRPr="001A55DA">
        <w:rPr>
          <w:rFonts w:ascii="Palatino Linotype" w:eastAsia="Calibri" w:hAnsi="Palatino Linotype" w:cs="Tahoma"/>
          <w:b/>
          <w:sz w:val="24"/>
          <w:lang w:val="es-ES" w:eastAsia="en-US"/>
        </w:rPr>
        <w:t xml:space="preserve">ACTA SE 38.pdf:  </w:t>
      </w:r>
      <w:r w:rsidRPr="001A55DA">
        <w:rPr>
          <w:rFonts w:ascii="Palatino Linotype" w:eastAsia="Calibri" w:hAnsi="Palatino Linotype" w:cs="Tahoma"/>
          <w:bCs/>
          <w:sz w:val="24"/>
          <w:lang w:val="es-ES" w:eastAsia="en-US"/>
        </w:rPr>
        <w:t>acta de la Trigésima Octava Sesión del Comité de Transparencia del SUJETO OBLIGADO a través de la cual se contiene el acuerdo CT/IMIEM/SE/38/2021/04 generado con motivo de la elaboración de la versión pública.</w:t>
      </w:r>
      <w:r w:rsidRPr="001A55DA">
        <w:rPr>
          <w:rFonts w:ascii="Palatino Linotype" w:eastAsia="Calibri" w:hAnsi="Palatino Linotype" w:cs="Tahoma"/>
          <w:b/>
          <w:sz w:val="24"/>
          <w:lang w:val="es-ES" w:eastAsia="en-US"/>
        </w:rPr>
        <w:t xml:space="preserve"> </w:t>
      </w:r>
    </w:p>
    <w:p w14:paraId="4F929A97" w14:textId="5763AD5E" w:rsidR="00CD12F8" w:rsidRPr="001A55DA" w:rsidRDefault="00CD12F8" w:rsidP="00CD12F8">
      <w:pPr>
        <w:spacing w:line="360" w:lineRule="auto"/>
        <w:ind w:right="-28"/>
        <w:jc w:val="both"/>
        <w:rPr>
          <w:rFonts w:ascii="Palatino Linotype" w:eastAsia="Calibri" w:hAnsi="Palatino Linotype" w:cs="Tahoma"/>
          <w:bCs/>
          <w:sz w:val="24"/>
          <w:szCs w:val="24"/>
          <w:lang w:val="es-ES" w:eastAsia="en-US"/>
        </w:rPr>
      </w:pPr>
    </w:p>
    <w:p w14:paraId="39AB0C82" w14:textId="63C979A0" w:rsidR="00C730D4" w:rsidRPr="001A55DA" w:rsidRDefault="00C730D4" w:rsidP="00C730D4">
      <w:pPr>
        <w:spacing w:line="360" w:lineRule="auto"/>
        <w:ind w:right="-28"/>
        <w:jc w:val="both"/>
        <w:rPr>
          <w:rFonts w:ascii="Palatino Linotype" w:eastAsia="Calibri" w:hAnsi="Palatino Linotype" w:cs="Tahoma"/>
          <w:sz w:val="24"/>
          <w:szCs w:val="24"/>
          <w:lang w:val="es-ES" w:eastAsia="en-US"/>
        </w:rPr>
      </w:pPr>
      <w:r w:rsidRPr="001A55DA">
        <w:rPr>
          <w:rFonts w:ascii="Palatino Linotype" w:eastAsia="Calibri" w:hAnsi="Palatino Linotype" w:cs="Tahoma"/>
          <w:bCs/>
          <w:sz w:val="24"/>
          <w:szCs w:val="24"/>
          <w:lang w:val="es-ES" w:eastAsia="en-US"/>
        </w:rPr>
        <w:t xml:space="preserve">Para la solicitud 00251/IMIEM/IP/2021: </w:t>
      </w:r>
    </w:p>
    <w:p w14:paraId="422B4AB7" w14:textId="77777777" w:rsidR="00C730D4" w:rsidRPr="001A55DA" w:rsidRDefault="00C730D4" w:rsidP="00C730D4">
      <w:pPr>
        <w:ind w:left="708" w:right="-28"/>
        <w:jc w:val="both"/>
        <w:rPr>
          <w:rFonts w:ascii="Palatino Linotype" w:hAnsi="Palatino Linotype"/>
          <w:i/>
          <w:sz w:val="24"/>
          <w:szCs w:val="24"/>
        </w:rPr>
      </w:pPr>
      <w:r w:rsidRPr="001A55DA">
        <w:rPr>
          <w:rFonts w:ascii="Palatino Linotype" w:hAnsi="Palatino Linotype"/>
          <w:i/>
          <w:sz w:val="24"/>
          <w:szCs w:val="24"/>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4222328D" w14:textId="11DE31AE" w:rsidR="00C730D4" w:rsidRPr="001A55DA" w:rsidRDefault="00C730D4" w:rsidP="00C730D4">
      <w:pPr>
        <w:ind w:left="708" w:right="-28"/>
        <w:jc w:val="both"/>
        <w:rPr>
          <w:rFonts w:ascii="Palatino Linotype" w:hAnsi="Palatino Linotype"/>
          <w:i/>
          <w:sz w:val="24"/>
          <w:szCs w:val="24"/>
        </w:rPr>
      </w:pPr>
      <w:r w:rsidRPr="001A55DA">
        <w:rPr>
          <w:rFonts w:ascii="Palatino Linotype" w:hAnsi="Palatino Linotype"/>
          <w:i/>
          <w:sz w:val="24"/>
          <w:szCs w:val="24"/>
        </w:rPr>
        <w:lastRenderedPageBreak/>
        <w:t>De conformidad con La Ley Federal de Transparencia y Acceso a la Información Pública del Estado de México y Municipios en su Artículo 12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entrega de la información.”</w:t>
      </w:r>
    </w:p>
    <w:p w14:paraId="34FA23DD" w14:textId="77777777" w:rsidR="00C730D4" w:rsidRPr="001A55DA" w:rsidRDefault="00C730D4" w:rsidP="00C730D4">
      <w:pPr>
        <w:ind w:left="708" w:right="-28"/>
        <w:jc w:val="both"/>
        <w:rPr>
          <w:rFonts w:ascii="Palatino Linotype" w:eastAsia="Calibri" w:hAnsi="Palatino Linotype" w:cs="Tahoma"/>
          <w:bCs/>
          <w:sz w:val="24"/>
          <w:szCs w:val="24"/>
          <w:lang w:val="es-ES" w:eastAsia="en-US"/>
        </w:rPr>
      </w:pPr>
    </w:p>
    <w:p w14:paraId="7B3EAA8D" w14:textId="77777777" w:rsidR="00C730D4" w:rsidRPr="001A55DA" w:rsidRDefault="00C730D4" w:rsidP="00C730D4">
      <w:pPr>
        <w:ind w:right="-28"/>
        <w:jc w:val="both"/>
        <w:rPr>
          <w:rFonts w:ascii="Palatino Linotype" w:eastAsia="Calibri" w:hAnsi="Palatino Linotype" w:cs="Tahoma"/>
          <w:bCs/>
          <w:sz w:val="24"/>
          <w:szCs w:val="24"/>
          <w:lang w:val="es-ES" w:eastAsia="en-US"/>
        </w:rPr>
      </w:pPr>
      <w:r w:rsidRPr="001A55DA">
        <w:rPr>
          <w:rFonts w:ascii="Palatino Linotype" w:eastAsia="Calibri" w:hAnsi="Palatino Linotype" w:cs="Tahoma"/>
          <w:b/>
          <w:sz w:val="24"/>
          <w:szCs w:val="24"/>
          <w:lang w:val="es-ES" w:eastAsia="en-US"/>
        </w:rPr>
        <w:t xml:space="preserve">Anexos. </w:t>
      </w:r>
      <w:r w:rsidRPr="001A55DA">
        <w:rPr>
          <w:rFonts w:ascii="Palatino Linotype" w:eastAsia="Calibri" w:hAnsi="Palatino Linotype" w:cs="Tahoma"/>
          <w:bCs/>
          <w:sz w:val="24"/>
          <w:szCs w:val="24"/>
          <w:lang w:val="es-ES" w:eastAsia="en-US"/>
        </w:rPr>
        <w:t xml:space="preserve">El </w:t>
      </w:r>
      <w:r w:rsidRPr="001A55DA">
        <w:rPr>
          <w:rFonts w:ascii="Palatino Linotype" w:eastAsia="Calibri" w:hAnsi="Palatino Linotype" w:cs="Tahoma"/>
          <w:b/>
          <w:sz w:val="24"/>
          <w:szCs w:val="24"/>
          <w:lang w:val="es-ES" w:eastAsia="en-US"/>
        </w:rPr>
        <w:t>SUJETO OBLIGADO</w:t>
      </w:r>
      <w:r w:rsidRPr="001A55DA">
        <w:rPr>
          <w:rFonts w:ascii="Palatino Linotype" w:eastAsia="Calibri" w:hAnsi="Palatino Linotype" w:cs="Tahoma"/>
          <w:bCs/>
          <w:sz w:val="24"/>
          <w:szCs w:val="24"/>
          <w:lang w:val="es-ES" w:eastAsia="en-US"/>
        </w:rPr>
        <w:t xml:space="preserve"> adjuntó los archivos denominados: </w:t>
      </w:r>
    </w:p>
    <w:p w14:paraId="2E21D830" w14:textId="77777777" w:rsidR="00C730D4" w:rsidRPr="001A55DA" w:rsidRDefault="00C730D4" w:rsidP="00C730D4">
      <w:pPr>
        <w:ind w:right="-28"/>
        <w:jc w:val="both"/>
        <w:rPr>
          <w:rFonts w:ascii="Palatino Linotype" w:eastAsia="Calibri" w:hAnsi="Palatino Linotype" w:cs="Tahoma"/>
          <w:b/>
          <w:sz w:val="24"/>
          <w:szCs w:val="24"/>
          <w:lang w:val="es-ES" w:eastAsia="en-US"/>
        </w:rPr>
      </w:pPr>
      <w:r w:rsidRPr="001A55DA">
        <w:rPr>
          <w:rFonts w:ascii="Palatino Linotype" w:eastAsia="Calibri" w:hAnsi="Palatino Linotype" w:cs="Tahoma"/>
          <w:b/>
          <w:sz w:val="24"/>
          <w:szCs w:val="24"/>
          <w:lang w:val="es-ES" w:eastAsia="en-US"/>
        </w:rPr>
        <w:t xml:space="preserve"> </w:t>
      </w:r>
    </w:p>
    <w:p w14:paraId="636F71BE" w14:textId="432CD514" w:rsidR="00C730D4" w:rsidRPr="001A55DA" w:rsidRDefault="00C730D4" w:rsidP="00C730D4">
      <w:pPr>
        <w:pStyle w:val="Prrafodelista"/>
        <w:numPr>
          <w:ilvl w:val="0"/>
          <w:numId w:val="13"/>
        </w:numPr>
        <w:ind w:right="-28"/>
        <w:jc w:val="both"/>
        <w:rPr>
          <w:rFonts w:ascii="Palatino Linotype" w:eastAsia="Calibri" w:hAnsi="Palatino Linotype" w:cs="Tahoma"/>
          <w:b/>
          <w:sz w:val="24"/>
          <w:lang w:val="es-ES" w:eastAsia="en-US"/>
        </w:rPr>
      </w:pPr>
      <w:r w:rsidRPr="001A55DA">
        <w:rPr>
          <w:rFonts w:ascii="Palatino Linotype" w:eastAsia="Calibri" w:hAnsi="Palatino Linotype" w:cs="Tahoma"/>
          <w:b/>
          <w:sz w:val="24"/>
          <w:lang w:val="es-ES" w:eastAsia="en-US"/>
        </w:rPr>
        <w:t xml:space="preserve">SOLICITUD 00251.zip:  archivo en el que se contienen 145 oficios </w:t>
      </w:r>
      <w:r w:rsidRPr="001A55DA">
        <w:rPr>
          <w:rFonts w:ascii="Palatino Linotype" w:eastAsia="Calibri" w:hAnsi="Palatino Linotype" w:cs="Tahoma"/>
          <w:bCs/>
          <w:sz w:val="24"/>
          <w:lang w:val="es-ES" w:eastAsia="en-US"/>
        </w:rPr>
        <w:t xml:space="preserve">girados y recibidos por el Titular de Recursos Humanos. </w:t>
      </w:r>
    </w:p>
    <w:p w14:paraId="456B6ABA" w14:textId="77777777" w:rsidR="00C730D4" w:rsidRPr="001A55DA" w:rsidRDefault="00C730D4" w:rsidP="00C730D4">
      <w:pPr>
        <w:pStyle w:val="Prrafodelista"/>
        <w:ind w:right="-28"/>
        <w:jc w:val="both"/>
        <w:rPr>
          <w:rFonts w:ascii="Palatino Linotype" w:eastAsia="Calibri" w:hAnsi="Palatino Linotype" w:cs="Tahoma"/>
          <w:b/>
          <w:sz w:val="24"/>
          <w:lang w:val="es-ES" w:eastAsia="en-US"/>
        </w:rPr>
      </w:pPr>
    </w:p>
    <w:p w14:paraId="44EA4034" w14:textId="77777777" w:rsidR="00C730D4" w:rsidRPr="001A55DA" w:rsidRDefault="00C730D4" w:rsidP="00C730D4">
      <w:pPr>
        <w:pStyle w:val="Prrafodelista"/>
        <w:numPr>
          <w:ilvl w:val="0"/>
          <w:numId w:val="13"/>
        </w:numPr>
        <w:ind w:right="-28"/>
        <w:jc w:val="both"/>
        <w:rPr>
          <w:rFonts w:ascii="Palatino Linotype" w:eastAsia="Calibri" w:hAnsi="Palatino Linotype" w:cs="Tahoma"/>
          <w:b/>
          <w:sz w:val="24"/>
          <w:lang w:val="es-ES" w:eastAsia="en-US"/>
        </w:rPr>
      </w:pPr>
      <w:r w:rsidRPr="001A55DA">
        <w:rPr>
          <w:rFonts w:ascii="Palatino Linotype" w:eastAsia="Calibri" w:hAnsi="Palatino Linotype" w:cs="Tahoma"/>
          <w:b/>
          <w:sz w:val="24"/>
          <w:lang w:val="es-ES" w:eastAsia="en-US"/>
        </w:rPr>
        <w:t xml:space="preserve">ACTA SE 38.pdf:  </w:t>
      </w:r>
      <w:r w:rsidRPr="001A55DA">
        <w:rPr>
          <w:rFonts w:ascii="Palatino Linotype" w:eastAsia="Calibri" w:hAnsi="Palatino Linotype" w:cs="Tahoma"/>
          <w:bCs/>
          <w:sz w:val="24"/>
          <w:lang w:val="es-ES" w:eastAsia="en-US"/>
        </w:rPr>
        <w:t>acta de la Trigésima Octava Sesión del Comité de Transparencia del SUJETO OBLIGADO a través de la cual se contiene el acuerdo CT/IMIEM/SE/38/2021/04 generado con motivo de la elaboración de la versión pública.</w:t>
      </w:r>
      <w:r w:rsidRPr="001A55DA">
        <w:rPr>
          <w:rFonts w:ascii="Palatino Linotype" w:eastAsia="Calibri" w:hAnsi="Palatino Linotype" w:cs="Tahoma"/>
          <w:b/>
          <w:sz w:val="24"/>
          <w:lang w:val="es-ES" w:eastAsia="en-US"/>
        </w:rPr>
        <w:t xml:space="preserve"> </w:t>
      </w:r>
    </w:p>
    <w:p w14:paraId="25FEC3D2" w14:textId="77777777" w:rsidR="00C730D4" w:rsidRPr="001A55DA" w:rsidRDefault="00C730D4" w:rsidP="00CD12F8">
      <w:pPr>
        <w:spacing w:line="360" w:lineRule="auto"/>
        <w:ind w:right="-28"/>
        <w:jc w:val="both"/>
        <w:rPr>
          <w:rFonts w:ascii="Palatino Linotype" w:eastAsia="Calibri" w:hAnsi="Palatino Linotype" w:cs="Tahoma"/>
          <w:bCs/>
          <w:sz w:val="24"/>
          <w:szCs w:val="24"/>
          <w:lang w:val="es-ES" w:eastAsia="en-US"/>
        </w:rPr>
      </w:pPr>
    </w:p>
    <w:p w14:paraId="14EDF430" w14:textId="34DBB563" w:rsidR="00C730D4" w:rsidRPr="001A55DA" w:rsidRDefault="00C730D4" w:rsidP="00C730D4">
      <w:pPr>
        <w:spacing w:line="360" w:lineRule="auto"/>
        <w:ind w:right="-28"/>
        <w:jc w:val="both"/>
        <w:rPr>
          <w:rFonts w:ascii="Palatino Linotype" w:eastAsia="Calibri" w:hAnsi="Palatino Linotype" w:cs="Tahoma"/>
          <w:sz w:val="24"/>
          <w:szCs w:val="24"/>
          <w:lang w:val="es-ES" w:eastAsia="en-US"/>
        </w:rPr>
      </w:pPr>
      <w:r w:rsidRPr="001A55DA">
        <w:rPr>
          <w:rFonts w:ascii="Palatino Linotype" w:eastAsia="Calibri" w:hAnsi="Palatino Linotype" w:cs="Tahoma"/>
          <w:bCs/>
          <w:sz w:val="24"/>
          <w:szCs w:val="24"/>
          <w:lang w:val="es-ES" w:eastAsia="en-US"/>
        </w:rPr>
        <w:t xml:space="preserve">Para la solicitud 00281/IMIEM/IP/2021: </w:t>
      </w:r>
    </w:p>
    <w:p w14:paraId="0FEF2E57" w14:textId="77777777" w:rsidR="00835E11" w:rsidRPr="001A55DA" w:rsidRDefault="00C730D4" w:rsidP="00835E11">
      <w:pPr>
        <w:ind w:left="708" w:right="-28"/>
        <w:jc w:val="both"/>
        <w:rPr>
          <w:rFonts w:ascii="Palatino Linotype" w:hAnsi="Palatino Linotype"/>
          <w:i/>
          <w:sz w:val="24"/>
          <w:szCs w:val="24"/>
        </w:rPr>
      </w:pPr>
      <w:r w:rsidRPr="001A55DA">
        <w:rPr>
          <w:rFonts w:ascii="Palatino Linotype" w:hAnsi="Palatino Linotype"/>
          <w:i/>
          <w:sz w:val="24"/>
          <w:szCs w:val="24"/>
        </w:rPr>
        <w:t xml:space="preserve"> “</w:t>
      </w:r>
      <w:r w:rsidR="00835E11" w:rsidRPr="001A55DA">
        <w:rPr>
          <w:rFonts w:ascii="Palatino Linotype" w:hAnsi="Palatino Linotype"/>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7930D1" w14:textId="65D182D1" w:rsidR="00C730D4" w:rsidRPr="001A55DA" w:rsidRDefault="00835E11" w:rsidP="00835E11">
      <w:pPr>
        <w:ind w:left="708" w:right="-28"/>
        <w:jc w:val="both"/>
        <w:rPr>
          <w:rFonts w:ascii="Palatino Linotype" w:hAnsi="Palatino Linotype"/>
          <w:i/>
          <w:sz w:val="24"/>
          <w:szCs w:val="24"/>
        </w:rPr>
      </w:pPr>
      <w:r w:rsidRPr="001A55DA">
        <w:rPr>
          <w:rFonts w:ascii="Palatino Linotype" w:hAnsi="Palatino Linotype"/>
          <w:i/>
          <w:sz w:val="24"/>
          <w:szCs w:val="24"/>
        </w:rPr>
        <w:t>SE DA RESPUESTA CON EL OFICIO NÚMERO 318-BIS/2021 SE DA RESPUESTA CON EL OFICIO No. 318/BIS/2021.</w:t>
      </w:r>
      <w:r w:rsidR="00C730D4" w:rsidRPr="001A55DA">
        <w:rPr>
          <w:rFonts w:ascii="Palatino Linotype" w:hAnsi="Palatino Linotype"/>
          <w:i/>
          <w:sz w:val="24"/>
          <w:szCs w:val="24"/>
        </w:rPr>
        <w:t>.”</w:t>
      </w:r>
    </w:p>
    <w:p w14:paraId="375288BC" w14:textId="77777777" w:rsidR="00C730D4" w:rsidRPr="001A55DA" w:rsidRDefault="00C730D4" w:rsidP="00C730D4">
      <w:pPr>
        <w:ind w:left="708" w:right="-28"/>
        <w:jc w:val="both"/>
        <w:rPr>
          <w:rFonts w:ascii="Palatino Linotype" w:eastAsia="Calibri" w:hAnsi="Palatino Linotype" w:cs="Tahoma"/>
          <w:bCs/>
          <w:sz w:val="24"/>
          <w:szCs w:val="24"/>
          <w:lang w:val="es-ES" w:eastAsia="en-US"/>
        </w:rPr>
      </w:pPr>
    </w:p>
    <w:p w14:paraId="745460B9" w14:textId="77777777" w:rsidR="00C730D4" w:rsidRPr="001A55DA" w:rsidRDefault="00C730D4" w:rsidP="00C730D4">
      <w:pPr>
        <w:ind w:right="-28"/>
        <w:jc w:val="both"/>
        <w:rPr>
          <w:rFonts w:ascii="Palatino Linotype" w:eastAsia="Calibri" w:hAnsi="Palatino Linotype" w:cs="Tahoma"/>
          <w:bCs/>
          <w:sz w:val="24"/>
          <w:szCs w:val="24"/>
          <w:lang w:val="es-ES" w:eastAsia="en-US"/>
        </w:rPr>
      </w:pPr>
      <w:r w:rsidRPr="001A55DA">
        <w:rPr>
          <w:rFonts w:ascii="Palatino Linotype" w:eastAsia="Calibri" w:hAnsi="Palatino Linotype" w:cs="Tahoma"/>
          <w:b/>
          <w:sz w:val="24"/>
          <w:szCs w:val="24"/>
          <w:lang w:val="es-ES" w:eastAsia="en-US"/>
        </w:rPr>
        <w:t xml:space="preserve">Anexos. </w:t>
      </w:r>
      <w:r w:rsidRPr="001A55DA">
        <w:rPr>
          <w:rFonts w:ascii="Palatino Linotype" w:eastAsia="Calibri" w:hAnsi="Palatino Linotype" w:cs="Tahoma"/>
          <w:bCs/>
          <w:sz w:val="24"/>
          <w:szCs w:val="24"/>
          <w:lang w:val="es-ES" w:eastAsia="en-US"/>
        </w:rPr>
        <w:t xml:space="preserve">El </w:t>
      </w:r>
      <w:r w:rsidRPr="001A55DA">
        <w:rPr>
          <w:rFonts w:ascii="Palatino Linotype" w:eastAsia="Calibri" w:hAnsi="Palatino Linotype" w:cs="Tahoma"/>
          <w:b/>
          <w:sz w:val="24"/>
          <w:szCs w:val="24"/>
          <w:lang w:val="es-ES" w:eastAsia="en-US"/>
        </w:rPr>
        <w:t>SUJETO OBLIGADO</w:t>
      </w:r>
      <w:r w:rsidRPr="001A55DA">
        <w:rPr>
          <w:rFonts w:ascii="Palatino Linotype" w:eastAsia="Calibri" w:hAnsi="Palatino Linotype" w:cs="Tahoma"/>
          <w:bCs/>
          <w:sz w:val="24"/>
          <w:szCs w:val="24"/>
          <w:lang w:val="es-ES" w:eastAsia="en-US"/>
        </w:rPr>
        <w:t xml:space="preserve"> adjuntó los archivos denominados: </w:t>
      </w:r>
    </w:p>
    <w:p w14:paraId="640F7D89" w14:textId="77777777" w:rsidR="00C730D4" w:rsidRPr="001A55DA" w:rsidRDefault="00C730D4" w:rsidP="00C730D4">
      <w:pPr>
        <w:ind w:right="-28"/>
        <w:jc w:val="both"/>
        <w:rPr>
          <w:rFonts w:ascii="Palatino Linotype" w:eastAsia="Calibri" w:hAnsi="Palatino Linotype" w:cs="Tahoma"/>
          <w:b/>
          <w:sz w:val="24"/>
          <w:szCs w:val="24"/>
          <w:lang w:val="es-ES" w:eastAsia="en-US"/>
        </w:rPr>
      </w:pPr>
      <w:r w:rsidRPr="001A55DA">
        <w:rPr>
          <w:rFonts w:ascii="Palatino Linotype" w:eastAsia="Calibri" w:hAnsi="Palatino Linotype" w:cs="Tahoma"/>
          <w:b/>
          <w:sz w:val="24"/>
          <w:szCs w:val="24"/>
          <w:lang w:val="es-ES" w:eastAsia="en-US"/>
        </w:rPr>
        <w:t xml:space="preserve"> </w:t>
      </w:r>
    </w:p>
    <w:p w14:paraId="414FD300" w14:textId="2F5259E6" w:rsidR="00C730D4" w:rsidRPr="001A55DA" w:rsidRDefault="00835E11" w:rsidP="00C730D4">
      <w:pPr>
        <w:pStyle w:val="Prrafodelista"/>
        <w:numPr>
          <w:ilvl w:val="0"/>
          <w:numId w:val="13"/>
        </w:numPr>
        <w:ind w:right="-28"/>
        <w:jc w:val="both"/>
        <w:rPr>
          <w:rFonts w:ascii="Palatino Linotype" w:eastAsia="Calibri" w:hAnsi="Palatino Linotype" w:cs="Tahoma"/>
          <w:b/>
          <w:sz w:val="24"/>
          <w:lang w:val="es-ES" w:eastAsia="en-US"/>
        </w:rPr>
      </w:pPr>
      <w:r w:rsidRPr="001A55DA">
        <w:rPr>
          <w:rFonts w:ascii="Palatino Linotype" w:eastAsia="Calibri" w:hAnsi="Palatino Linotype" w:cs="Tahoma"/>
          <w:b/>
          <w:sz w:val="24"/>
          <w:lang w:val="es-ES" w:eastAsia="en-US"/>
        </w:rPr>
        <w:t>INFORMACIÓN TESTADA, 2018.xlsx</w:t>
      </w:r>
      <w:r w:rsidR="00C730D4" w:rsidRPr="001A55DA">
        <w:rPr>
          <w:rFonts w:ascii="Palatino Linotype" w:eastAsia="Calibri" w:hAnsi="Palatino Linotype" w:cs="Tahoma"/>
          <w:b/>
          <w:sz w:val="24"/>
          <w:lang w:val="es-ES" w:eastAsia="en-US"/>
        </w:rPr>
        <w:t xml:space="preserve">:  </w:t>
      </w:r>
      <w:r w:rsidRPr="001A55DA">
        <w:rPr>
          <w:rFonts w:ascii="Palatino Linotype" w:eastAsia="Calibri" w:hAnsi="Palatino Linotype" w:cs="Tahoma"/>
          <w:bCs/>
          <w:sz w:val="24"/>
          <w:lang w:val="es-ES" w:eastAsia="en-US"/>
        </w:rPr>
        <w:t>en formato Excel relación de los datos testados dentro de los oficios remitidos por el SUJETO OBLIGADO, con referencia a fecha y al número de la página.</w:t>
      </w:r>
      <w:r w:rsidRPr="001A55DA">
        <w:rPr>
          <w:rFonts w:ascii="Palatino Linotype" w:eastAsia="Calibri" w:hAnsi="Palatino Linotype" w:cs="Tahoma"/>
          <w:b/>
          <w:sz w:val="24"/>
          <w:lang w:val="es-ES" w:eastAsia="en-US"/>
        </w:rPr>
        <w:t xml:space="preserve"> </w:t>
      </w:r>
    </w:p>
    <w:p w14:paraId="45C27EC2" w14:textId="77777777" w:rsidR="00835E11" w:rsidRPr="001A55DA" w:rsidRDefault="00835E11" w:rsidP="00835E11">
      <w:pPr>
        <w:pStyle w:val="Prrafodelista"/>
        <w:ind w:right="-28"/>
        <w:jc w:val="both"/>
        <w:rPr>
          <w:rFonts w:ascii="Palatino Linotype" w:eastAsia="Calibri" w:hAnsi="Palatino Linotype" w:cs="Tahoma"/>
          <w:b/>
          <w:sz w:val="24"/>
          <w:lang w:val="es-ES" w:eastAsia="en-US"/>
        </w:rPr>
      </w:pPr>
    </w:p>
    <w:p w14:paraId="09CA5E4D" w14:textId="42262F0E" w:rsidR="00835E11" w:rsidRPr="001A55DA" w:rsidRDefault="00835E11" w:rsidP="00835E11">
      <w:pPr>
        <w:pStyle w:val="Prrafodelista"/>
        <w:numPr>
          <w:ilvl w:val="0"/>
          <w:numId w:val="13"/>
        </w:numPr>
        <w:ind w:right="-28"/>
        <w:jc w:val="both"/>
        <w:rPr>
          <w:rFonts w:ascii="Palatino Linotype" w:eastAsia="Calibri" w:hAnsi="Palatino Linotype" w:cs="Tahoma"/>
          <w:b/>
          <w:sz w:val="24"/>
          <w:lang w:val="es-ES" w:eastAsia="en-US"/>
        </w:rPr>
      </w:pPr>
      <w:r w:rsidRPr="001A55DA">
        <w:rPr>
          <w:rFonts w:ascii="Palatino Linotype" w:eastAsia="Calibri" w:hAnsi="Palatino Linotype" w:cs="Tahoma"/>
          <w:b/>
          <w:sz w:val="24"/>
          <w:lang w:val="es-ES" w:eastAsia="en-US"/>
        </w:rPr>
        <w:lastRenderedPageBreak/>
        <w:t xml:space="preserve">SAIMEX FEB-MAR 2018 Versión Pública.pdf:  archivo en el que se contienen </w:t>
      </w:r>
      <w:r w:rsidR="00614912" w:rsidRPr="001A55DA">
        <w:rPr>
          <w:rFonts w:ascii="Palatino Linotype" w:eastAsia="Calibri" w:hAnsi="Palatino Linotype" w:cs="Tahoma"/>
          <w:b/>
          <w:sz w:val="24"/>
          <w:lang w:val="es-ES" w:eastAsia="en-US"/>
        </w:rPr>
        <w:t>621</w:t>
      </w:r>
      <w:r w:rsidRPr="001A55DA">
        <w:rPr>
          <w:rFonts w:ascii="Palatino Linotype" w:eastAsia="Calibri" w:hAnsi="Palatino Linotype" w:cs="Tahoma"/>
          <w:b/>
          <w:sz w:val="24"/>
          <w:lang w:val="es-ES" w:eastAsia="en-US"/>
        </w:rPr>
        <w:t xml:space="preserve"> oficios </w:t>
      </w:r>
      <w:r w:rsidRPr="001A55DA">
        <w:rPr>
          <w:rFonts w:ascii="Palatino Linotype" w:eastAsia="Calibri" w:hAnsi="Palatino Linotype" w:cs="Tahoma"/>
          <w:bCs/>
          <w:sz w:val="24"/>
          <w:lang w:val="es-ES" w:eastAsia="en-US"/>
        </w:rPr>
        <w:t>girados y recibidos por el Titular de</w:t>
      </w:r>
      <w:r w:rsidR="00614912" w:rsidRPr="001A55DA">
        <w:rPr>
          <w:rFonts w:ascii="Palatino Linotype" w:eastAsia="Calibri" w:hAnsi="Palatino Linotype" w:cs="Tahoma"/>
          <w:bCs/>
          <w:sz w:val="24"/>
          <w:lang w:val="es-ES" w:eastAsia="en-US"/>
        </w:rPr>
        <w:t>l</w:t>
      </w:r>
      <w:r w:rsidRPr="001A55DA">
        <w:rPr>
          <w:rFonts w:ascii="Palatino Linotype" w:eastAsia="Calibri" w:hAnsi="Palatino Linotype" w:cs="Tahoma"/>
          <w:bCs/>
          <w:sz w:val="24"/>
          <w:lang w:val="es-ES" w:eastAsia="en-US"/>
        </w:rPr>
        <w:t xml:space="preserve"> </w:t>
      </w:r>
      <w:r w:rsidR="00614912" w:rsidRPr="001A55DA">
        <w:rPr>
          <w:rFonts w:ascii="Palatino Linotype" w:eastAsia="Calibri" w:hAnsi="Palatino Linotype" w:cs="Tahoma"/>
          <w:bCs/>
          <w:sz w:val="24"/>
          <w:lang w:val="es-ES" w:eastAsia="en-US"/>
        </w:rPr>
        <w:t>Departamento de Servicios Generales.</w:t>
      </w:r>
    </w:p>
    <w:p w14:paraId="749EC3CC" w14:textId="77777777" w:rsidR="00835E11" w:rsidRPr="001A55DA" w:rsidRDefault="00835E11" w:rsidP="00835E11">
      <w:pPr>
        <w:pStyle w:val="Prrafodelista"/>
        <w:ind w:right="-28"/>
        <w:jc w:val="both"/>
        <w:rPr>
          <w:rFonts w:ascii="Palatino Linotype" w:eastAsia="Calibri" w:hAnsi="Palatino Linotype" w:cs="Tahoma"/>
          <w:b/>
          <w:sz w:val="24"/>
          <w:lang w:val="es-ES" w:eastAsia="en-US"/>
        </w:rPr>
      </w:pPr>
    </w:p>
    <w:p w14:paraId="2E5E85DC" w14:textId="77777777" w:rsidR="00C730D4" w:rsidRPr="001A55DA" w:rsidRDefault="00C730D4" w:rsidP="00C730D4">
      <w:pPr>
        <w:pStyle w:val="Prrafodelista"/>
        <w:ind w:right="-28"/>
        <w:jc w:val="both"/>
        <w:rPr>
          <w:rFonts w:ascii="Palatino Linotype" w:eastAsia="Calibri" w:hAnsi="Palatino Linotype" w:cs="Tahoma"/>
          <w:b/>
          <w:sz w:val="24"/>
          <w:lang w:val="es-ES" w:eastAsia="en-US"/>
        </w:rPr>
      </w:pPr>
    </w:p>
    <w:p w14:paraId="7B42211C" w14:textId="5B2B9A5C" w:rsidR="00C730D4" w:rsidRPr="001A55DA" w:rsidRDefault="00835E11" w:rsidP="00C730D4">
      <w:pPr>
        <w:pStyle w:val="Prrafodelista"/>
        <w:numPr>
          <w:ilvl w:val="0"/>
          <w:numId w:val="13"/>
        </w:numPr>
        <w:ind w:right="-28"/>
        <w:jc w:val="both"/>
        <w:rPr>
          <w:rFonts w:ascii="Palatino Linotype" w:eastAsia="Calibri" w:hAnsi="Palatino Linotype" w:cs="Tahoma"/>
          <w:b/>
          <w:sz w:val="24"/>
          <w:lang w:val="es-ES" w:eastAsia="en-US"/>
        </w:rPr>
      </w:pPr>
      <w:r w:rsidRPr="001A55DA">
        <w:rPr>
          <w:rFonts w:ascii="Palatino Linotype" w:eastAsia="Calibri" w:hAnsi="Palatino Linotype" w:cs="Tahoma"/>
          <w:b/>
          <w:sz w:val="24"/>
          <w:lang w:val="es-ES" w:eastAsia="en-US"/>
        </w:rPr>
        <w:t>Acta 41.pdf</w:t>
      </w:r>
      <w:r w:rsidR="00C730D4" w:rsidRPr="001A55DA">
        <w:rPr>
          <w:rFonts w:ascii="Palatino Linotype" w:eastAsia="Calibri" w:hAnsi="Palatino Linotype" w:cs="Tahoma"/>
          <w:b/>
          <w:sz w:val="24"/>
          <w:lang w:val="es-ES" w:eastAsia="en-US"/>
        </w:rPr>
        <w:t xml:space="preserve">:  </w:t>
      </w:r>
      <w:r w:rsidR="00C730D4" w:rsidRPr="001A55DA">
        <w:rPr>
          <w:rFonts w:ascii="Palatino Linotype" w:eastAsia="Calibri" w:hAnsi="Palatino Linotype" w:cs="Tahoma"/>
          <w:bCs/>
          <w:sz w:val="24"/>
          <w:lang w:val="es-ES" w:eastAsia="en-US"/>
        </w:rPr>
        <w:t>acta de la Trigésima Octava Sesión del Comité de Transparencia del SUJETO OBLIGADO a través de la cual se contiene el acuerdo CT/IMIEM/SE/</w:t>
      </w:r>
      <w:r w:rsidR="00614912" w:rsidRPr="001A55DA">
        <w:rPr>
          <w:rFonts w:ascii="Palatino Linotype" w:eastAsia="Calibri" w:hAnsi="Palatino Linotype" w:cs="Tahoma"/>
          <w:bCs/>
          <w:sz w:val="24"/>
          <w:lang w:val="es-ES" w:eastAsia="en-US"/>
        </w:rPr>
        <w:t>41</w:t>
      </w:r>
      <w:r w:rsidR="00C730D4" w:rsidRPr="001A55DA">
        <w:rPr>
          <w:rFonts w:ascii="Palatino Linotype" w:eastAsia="Calibri" w:hAnsi="Palatino Linotype" w:cs="Tahoma"/>
          <w:bCs/>
          <w:sz w:val="24"/>
          <w:lang w:val="es-ES" w:eastAsia="en-US"/>
        </w:rPr>
        <w:t>/2021/0</w:t>
      </w:r>
      <w:r w:rsidR="00614912" w:rsidRPr="001A55DA">
        <w:rPr>
          <w:rFonts w:ascii="Palatino Linotype" w:eastAsia="Calibri" w:hAnsi="Palatino Linotype" w:cs="Tahoma"/>
          <w:bCs/>
          <w:sz w:val="24"/>
          <w:lang w:val="es-ES" w:eastAsia="en-US"/>
        </w:rPr>
        <w:t>7</w:t>
      </w:r>
      <w:r w:rsidR="00C730D4" w:rsidRPr="001A55DA">
        <w:rPr>
          <w:rFonts w:ascii="Palatino Linotype" w:eastAsia="Calibri" w:hAnsi="Palatino Linotype" w:cs="Tahoma"/>
          <w:bCs/>
          <w:sz w:val="24"/>
          <w:lang w:val="es-ES" w:eastAsia="en-US"/>
        </w:rPr>
        <w:t xml:space="preserve"> generado con motivo de la elaboración de la versión pública.</w:t>
      </w:r>
      <w:r w:rsidR="00C730D4" w:rsidRPr="001A55DA">
        <w:rPr>
          <w:rFonts w:ascii="Palatino Linotype" w:eastAsia="Calibri" w:hAnsi="Palatino Linotype" w:cs="Tahoma"/>
          <w:b/>
          <w:sz w:val="24"/>
          <w:lang w:val="es-ES" w:eastAsia="en-US"/>
        </w:rPr>
        <w:t xml:space="preserve"> </w:t>
      </w:r>
    </w:p>
    <w:p w14:paraId="746B4D29" w14:textId="77777777" w:rsidR="0096019D" w:rsidRPr="001A55DA" w:rsidRDefault="0096019D" w:rsidP="00E57A2C">
      <w:pPr>
        <w:spacing w:line="360" w:lineRule="auto"/>
        <w:ind w:right="-28"/>
        <w:jc w:val="both"/>
        <w:rPr>
          <w:rFonts w:ascii="Palatino Linotype" w:eastAsia="Calibri" w:hAnsi="Palatino Linotype" w:cs="Tahoma"/>
          <w:bCs/>
          <w:sz w:val="24"/>
          <w:szCs w:val="24"/>
          <w:lang w:val="es-ES" w:eastAsia="en-US"/>
        </w:rPr>
      </w:pPr>
    </w:p>
    <w:p w14:paraId="024658EF" w14:textId="1A31334B" w:rsidR="0096019D" w:rsidRPr="001A55DA" w:rsidRDefault="0096019D" w:rsidP="0096019D">
      <w:pPr>
        <w:spacing w:line="360" w:lineRule="auto"/>
        <w:ind w:right="-28"/>
        <w:jc w:val="both"/>
        <w:rPr>
          <w:rFonts w:ascii="Palatino Linotype" w:eastAsia="Calibri" w:hAnsi="Palatino Linotype" w:cs="Tahoma"/>
          <w:sz w:val="24"/>
          <w:szCs w:val="24"/>
          <w:lang w:val="es-ES" w:eastAsia="en-US"/>
        </w:rPr>
      </w:pPr>
      <w:r w:rsidRPr="001A55DA">
        <w:rPr>
          <w:rFonts w:ascii="Palatino Linotype" w:eastAsia="Calibri" w:hAnsi="Palatino Linotype" w:cs="Tahoma"/>
          <w:bCs/>
          <w:sz w:val="24"/>
          <w:szCs w:val="24"/>
          <w:lang w:val="es-ES" w:eastAsia="en-US"/>
        </w:rPr>
        <w:t xml:space="preserve">Para la solicitud 00275/IMIEM/IP/2021: </w:t>
      </w:r>
    </w:p>
    <w:p w14:paraId="6269B0D3" w14:textId="77777777" w:rsidR="00866094" w:rsidRPr="001A55DA" w:rsidRDefault="0096019D" w:rsidP="00866094">
      <w:pPr>
        <w:ind w:left="708" w:right="-28"/>
        <w:jc w:val="both"/>
        <w:rPr>
          <w:rFonts w:ascii="Palatino Linotype" w:hAnsi="Palatino Linotype"/>
          <w:i/>
          <w:sz w:val="24"/>
          <w:szCs w:val="24"/>
        </w:rPr>
      </w:pPr>
      <w:r w:rsidRPr="001A55DA">
        <w:rPr>
          <w:rFonts w:ascii="Palatino Linotype" w:hAnsi="Palatino Linotype"/>
          <w:i/>
          <w:sz w:val="24"/>
          <w:szCs w:val="24"/>
        </w:rPr>
        <w:t xml:space="preserve"> “</w:t>
      </w:r>
      <w:r w:rsidR="00866094" w:rsidRPr="001A55DA">
        <w:rPr>
          <w:rFonts w:ascii="Palatino Linotype" w:hAnsi="Palatino Linotype"/>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2842AC" w14:textId="23D26844" w:rsidR="0096019D" w:rsidRPr="001A55DA" w:rsidRDefault="00866094" w:rsidP="00866094">
      <w:pPr>
        <w:ind w:left="708" w:right="-28"/>
        <w:jc w:val="both"/>
        <w:rPr>
          <w:rFonts w:ascii="Palatino Linotype" w:eastAsia="Calibri" w:hAnsi="Palatino Linotype" w:cs="Tahoma"/>
          <w:bCs/>
          <w:sz w:val="24"/>
          <w:szCs w:val="24"/>
          <w:lang w:val="es-ES" w:eastAsia="en-US"/>
        </w:rPr>
      </w:pPr>
      <w:r w:rsidRPr="001A55DA">
        <w:rPr>
          <w:rFonts w:ascii="Palatino Linotype" w:hAnsi="Palatino Linotype"/>
          <w:i/>
          <w:sz w:val="24"/>
          <w:szCs w:val="24"/>
        </w:rPr>
        <w:t>SOLICITUD DE INFORMACION 00275”</w:t>
      </w:r>
    </w:p>
    <w:p w14:paraId="08927FBA" w14:textId="77777777" w:rsidR="0096019D" w:rsidRPr="001A55DA" w:rsidRDefault="0096019D" w:rsidP="0096019D">
      <w:pPr>
        <w:ind w:right="-28"/>
        <w:jc w:val="both"/>
        <w:rPr>
          <w:rFonts w:ascii="Palatino Linotype" w:eastAsia="Calibri" w:hAnsi="Palatino Linotype" w:cs="Tahoma"/>
          <w:bCs/>
          <w:sz w:val="24"/>
          <w:szCs w:val="24"/>
          <w:lang w:val="es-ES" w:eastAsia="en-US"/>
        </w:rPr>
      </w:pPr>
      <w:r w:rsidRPr="001A55DA">
        <w:rPr>
          <w:rFonts w:ascii="Palatino Linotype" w:eastAsia="Calibri" w:hAnsi="Palatino Linotype" w:cs="Tahoma"/>
          <w:b/>
          <w:sz w:val="24"/>
          <w:szCs w:val="24"/>
          <w:lang w:val="es-ES" w:eastAsia="en-US"/>
        </w:rPr>
        <w:t xml:space="preserve">Anexos. </w:t>
      </w:r>
      <w:r w:rsidRPr="001A55DA">
        <w:rPr>
          <w:rFonts w:ascii="Palatino Linotype" w:eastAsia="Calibri" w:hAnsi="Palatino Linotype" w:cs="Tahoma"/>
          <w:bCs/>
          <w:sz w:val="24"/>
          <w:szCs w:val="24"/>
          <w:lang w:val="es-ES" w:eastAsia="en-US"/>
        </w:rPr>
        <w:t xml:space="preserve">El </w:t>
      </w:r>
      <w:r w:rsidRPr="001A55DA">
        <w:rPr>
          <w:rFonts w:ascii="Palatino Linotype" w:eastAsia="Calibri" w:hAnsi="Palatino Linotype" w:cs="Tahoma"/>
          <w:b/>
          <w:sz w:val="24"/>
          <w:szCs w:val="24"/>
          <w:lang w:val="es-ES" w:eastAsia="en-US"/>
        </w:rPr>
        <w:t>SUJETO OBLIGADO</w:t>
      </w:r>
      <w:r w:rsidRPr="001A55DA">
        <w:rPr>
          <w:rFonts w:ascii="Palatino Linotype" w:eastAsia="Calibri" w:hAnsi="Palatino Linotype" w:cs="Tahoma"/>
          <w:bCs/>
          <w:sz w:val="24"/>
          <w:szCs w:val="24"/>
          <w:lang w:val="es-ES" w:eastAsia="en-US"/>
        </w:rPr>
        <w:t xml:space="preserve"> adjuntó los archivos denominados: </w:t>
      </w:r>
    </w:p>
    <w:p w14:paraId="773AC1BB" w14:textId="77777777" w:rsidR="0096019D" w:rsidRPr="001A55DA" w:rsidRDefault="0096019D" w:rsidP="0096019D">
      <w:pPr>
        <w:ind w:right="-28"/>
        <w:jc w:val="both"/>
        <w:rPr>
          <w:rFonts w:ascii="Palatino Linotype" w:eastAsia="Calibri" w:hAnsi="Palatino Linotype" w:cs="Tahoma"/>
          <w:b/>
          <w:sz w:val="24"/>
          <w:szCs w:val="24"/>
          <w:lang w:val="es-ES" w:eastAsia="en-US"/>
        </w:rPr>
      </w:pPr>
      <w:r w:rsidRPr="001A55DA">
        <w:rPr>
          <w:rFonts w:ascii="Palatino Linotype" w:eastAsia="Calibri" w:hAnsi="Palatino Linotype" w:cs="Tahoma"/>
          <w:b/>
          <w:sz w:val="24"/>
          <w:szCs w:val="24"/>
          <w:lang w:val="es-ES" w:eastAsia="en-US"/>
        </w:rPr>
        <w:t xml:space="preserve"> </w:t>
      </w:r>
    </w:p>
    <w:p w14:paraId="242727DC" w14:textId="77777777" w:rsidR="0096019D" w:rsidRPr="001A55DA" w:rsidRDefault="0096019D" w:rsidP="0096019D">
      <w:pPr>
        <w:pStyle w:val="Prrafodelista"/>
        <w:ind w:right="-28"/>
        <w:jc w:val="both"/>
        <w:rPr>
          <w:rFonts w:ascii="Palatino Linotype" w:eastAsia="Calibri" w:hAnsi="Palatino Linotype" w:cs="Tahoma"/>
          <w:b/>
          <w:sz w:val="24"/>
          <w:lang w:val="es-ES" w:eastAsia="en-US"/>
        </w:rPr>
      </w:pPr>
    </w:p>
    <w:p w14:paraId="224053D5" w14:textId="5A85B6B8" w:rsidR="009B7824" w:rsidRPr="001A55DA" w:rsidRDefault="00866094" w:rsidP="009B7824">
      <w:pPr>
        <w:pStyle w:val="Prrafodelista"/>
        <w:numPr>
          <w:ilvl w:val="0"/>
          <w:numId w:val="13"/>
        </w:numPr>
        <w:ind w:right="-28"/>
        <w:jc w:val="both"/>
        <w:rPr>
          <w:rFonts w:ascii="Palatino Linotype" w:eastAsia="Calibri" w:hAnsi="Palatino Linotype" w:cs="Tahoma"/>
          <w:b/>
          <w:sz w:val="24"/>
          <w:lang w:val="es-ES" w:eastAsia="en-US"/>
        </w:rPr>
      </w:pPr>
      <w:r w:rsidRPr="001A55DA">
        <w:rPr>
          <w:rFonts w:ascii="Palatino Linotype" w:eastAsia="Calibri" w:hAnsi="Palatino Linotype" w:cs="Tahoma"/>
          <w:b/>
          <w:sz w:val="24"/>
          <w:lang w:val="es-ES" w:eastAsia="en-US"/>
        </w:rPr>
        <w:t>DEPARTAMENTO DE CONTROL PRESUPUESTAL_0001.pdf</w:t>
      </w:r>
      <w:r w:rsidR="0096019D" w:rsidRPr="001A55DA">
        <w:rPr>
          <w:rFonts w:ascii="Palatino Linotype" w:eastAsia="Calibri" w:hAnsi="Palatino Linotype" w:cs="Tahoma"/>
          <w:b/>
          <w:sz w:val="24"/>
          <w:lang w:val="es-ES" w:eastAsia="en-US"/>
        </w:rPr>
        <w:t>: archivo en el que se contienen 6</w:t>
      </w:r>
      <w:r w:rsidRPr="001A55DA">
        <w:rPr>
          <w:rFonts w:ascii="Palatino Linotype" w:eastAsia="Calibri" w:hAnsi="Palatino Linotype" w:cs="Tahoma"/>
          <w:b/>
          <w:sz w:val="24"/>
          <w:lang w:val="es-ES" w:eastAsia="en-US"/>
        </w:rPr>
        <w:t>5</w:t>
      </w:r>
      <w:r w:rsidR="0096019D" w:rsidRPr="001A55DA">
        <w:rPr>
          <w:rFonts w:ascii="Palatino Linotype" w:eastAsia="Calibri" w:hAnsi="Palatino Linotype" w:cs="Tahoma"/>
          <w:b/>
          <w:sz w:val="24"/>
          <w:lang w:val="es-ES" w:eastAsia="en-US"/>
        </w:rPr>
        <w:t xml:space="preserve"> oficios </w:t>
      </w:r>
      <w:r w:rsidR="0096019D" w:rsidRPr="001A55DA">
        <w:rPr>
          <w:rFonts w:ascii="Palatino Linotype" w:eastAsia="Calibri" w:hAnsi="Palatino Linotype" w:cs="Tahoma"/>
          <w:bCs/>
          <w:sz w:val="24"/>
          <w:lang w:val="es-ES" w:eastAsia="en-US"/>
        </w:rPr>
        <w:t xml:space="preserve">girados y recibidos por </w:t>
      </w:r>
      <w:r w:rsidRPr="001A55DA">
        <w:rPr>
          <w:rFonts w:ascii="Palatino Linotype" w:eastAsia="Calibri" w:hAnsi="Palatino Linotype" w:cs="Tahoma"/>
          <w:bCs/>
          <w:sz w:val="24"/>
          <w:lang w:val="es-ES" w:eastAsia="en-US"/>
        </w:rPr>
        <w:t xml:space="preserve">el área de Control presupuestal. </w:t>
      </w:r>
    </w:p>
    <w:p w14:paraId="6491D3D6" w14:textId="77777777" w:rsidR="0096019D" w:rsidRPr="001A55DA" w:rsidRDefault="0096019D" w:rsidP="0096019D">
      <w:pPr>
        <w:pStyle w:val="Prrafodelista"/>
        <w:ind w:right="-28"/>
        <w:jc w:val="both"/>
        <w:rPr>
          <w:rFonts w:ascii="Palatino Linotype" w:eastAsia="Calibri" w:hAnsi="Palatino Linotype" w:cs="Tahoma"/>
          <w:b/>
          <w:sz w:val="24"/>
          <w:lang w:val="es-ES" w:eastAsia="en-US"/>
        </w:rPr>
      </w:pPr>
    </w:p>
    <w:p w14:paraId="4978B3ED" w14:textId="77777777" w:rsidR="0096019D" w:rsidRPr="001A55DA" w:rsidRDefault="0096019D" w:rsidP="0096019D">
      <w:pPr>
        <w:pStyle w:val="Prrafodelista"/>
        <w:numPr>
          <w:ilvl w:val="0"/>
          <w:numId w:val="13"/>
        </w:numPr>
        <w:ind w:right="-28"/>
        <w:jc w:val="both"/>
        <w:rPr>
          <w:rFonts w:ascii="Palatino Linotype" w:eastAsia="Calibri" w:hAnsi="Palatino Linotype" w:cs="Tahoma"/>
          <w:b/>
          <w:sz w:val="24"/>
          <w:lang w:val="es-ES" w:eastAsia="en-US"/>
        </w:rPr>
      </w:pPr>
      <w:r w:rsidRPr="001A55DA">
        <w:rPr>
          <w:rFonts w:ascii="Palatino Linotype" w:eastAsia="Calibri" w:hAnsi="Palatino Linotype" w:cs="Tahoma"/>
          <w:b/>
          <w:sz w:val="24"/>
          <w:lang w:val="es-ES" w:eastAsia="en-US"/>
        </w:rPr>
        <w:t xml:space="preserve">Acta 41.pdf:  </w:t>
      </w:r>
      <w:r w:rsidRPr="001A55DA">
        <w:rPr>
          <w:rFonts w:ascii="Palatino Linotype" w:eastAsia="Calibri" w:hAnsi="Palatino Linotype" w:cs="Tahoma"/>
          <w:bCs/>
          <w:sz w:val="24"/>
          <w:lang w:val="es-ES" w:eastAsia="en-US"/>
        </w:rPr>
        <w:t>acta de la Trigésima Octava Sesión del Comité de Transparencia del SUJETO OBLIGADO a través de la cual se contiene el acuerdo CT/IMIEM/SE/41/2021/05 generado con motivo de la elaboración de la versión pública.</w:t>
      </w:r>
      <w:r w:rsidRPr="001A55DA">
        <w:rPr>
          <w:rFonts w:ascii="Palatino Linotype" w:eastAsia="Calibri" w:hAnsi="Palatino Linotype" w:cs="Tahoma"/>
          <w:b/>
          <w:sz w:val="24"/>
          <w:lang w:val="es-ES" w:eastAsia="en-US"/>
        </w:rPr>
        <w:t xml:space="preserve"> </w:t>
      </w:r>
    </w:p>
    <w:p w14:paraId="369B5640" w14:textId="189076CE" w:rsidR="0096019D" w:rsidRPr="001A55DA" w:rsidRDefault="0096019D" w:rsidP="0096019D">
      <w:pPr>
        <w:autoSpaceDE w:val="0"/>
        <w:autoSpaceDN w:val="0"/>
        <w:adjustRightInd w:val="0"/>
        <w:spacing w:line="360" w:lineRule="auto"/>
        <w:ind w:right="539"/>
        <w:jc w:val="both"/>
        <w:rPr>
          <w:rFonts w:ascii="Palatino Linotype" w:hAnsi="Palatino Linotype" w:cs="Tahoma"/>
          <w:sz w:val="24"/>
          <w:lang w:val="es-ES"/>
        </w:rPr>
      </w:pPr>
    </w:p>
    <w:p w14:paraId="6B182AC2" w14:textId="05AA34B4" w:rsidR="0096019D" w:rsidRPr="001A55DA" w:rsidRDefault="0096019D" w:rsidP="0096019D">
      <w:pPr>
        <w:spacing w:line="360" w:lineRule="auto"/>
        <w:ind w:right="-28"/>
        <w:jc w:val="both"/>
        <w:rPr>
          <w:rFonts w:ascii="Palatino Linotype" w:eastAsia="Calibri" w:hAnsi="Palatino Linotype" w:cs="Tahoma"/>
          <w:sz w:val="24"/>
          <w:szCs w:val="24"/>
          <w:lang w:val="es-ES" w:eastAsia="en-US"/>
        </w:rPr>
      </w:pPr>
      <w:r w:rsidRPr="001A55DA">
        <w:rPr>
          <w:rFonts w:ascii="Palatino Linotype" w:eastAsia="Calibri" w:hAnsi="Palatino Linotype" w:cs="Tahoma"/>
          <w:bCs/>
          <w:sz w:val="24"/>
          <w:szCs w:val="24"/>
          <w:lang w:val="es-ES" w:eastAsia="en-US"/>
        </w:rPr>
        <w:t>Para la solicitud 0027</w:t>
      </w:r>
      <w:r w:rsidR="009B7824" w:rsidRPr="001A55DA">
        <w:rPr>
          <w:rFonts w:ascii="Palatino Linotype" w:eastAsia="Calibri" w:hAnsi="Palatino Linotype" w:cs="Tahoma"/>
          <w:bCs/>
          <w:sz w:val="24"/>
          <w:szCs w:val="24"/>
          <w:lang w:val="es-ES" w:eastAsia="en-US"/>
        </w:rPr>
        <w:t>6</w:t>
      </w:r>
      <w:r w:rsidRPr="001A55DA">
        <w:rPr>
          <w:rFonts w:ascii="Palatino Linotype" w:eastAsia="Calibri" w:hAnsi="Palatino Linotype" w:cs="Tahoma"/>
          <w:bCs/>
          <w:sz w:val="24"/>
          <w:szCs w:val="24"/>
          <w:lang w:val="es-ES" w:eastAsia="en-US"/>
        </w:rPr>
        <w:t xml:space="preserve">/IMIEM/IP/2021: </w:t>
      </w:r>
    </w:p>
    <w:p w14:paraId="19E0F8FF" w14:textId="77777777" w:rsidR="009B7824" w:rsidRPr="001A55DA" w:rsidRDefault="0096019D" w:rsidP="009B7824">
      <w:pPr>
        <w:ind w:left="708" w:right="-28"/>
        <w:jc w:val="both"/>
        <w:rPr>
          <w:rFonts w:ascii="Palatino Linotype" w:hAnsi="Palatino Linotype"/>
          <w:i/>
          <w:sz w:val="24"/>
          <w:szCs w:val="24"/>
        </w:rPr>
      </w:pPr>
      <w:r w:rsidRPr="001A55DA">
        <w:rPr>
          <w:rFonts w:ascii="Palatino Linotype" w:hAnsi="Palatino Linotype"/>
          <w:i/>
          <w:sz w:val="24"/>
          <w:szCs w:val="24"/>
        </w:rPr>
        <w:t xml:space="preserve"> “</w:t>
      </w:r>
      <w:r w:rsidR="009B7824" w:rsidRPr="001A55DA">
        <w:rPr>
          <w:rFonts w:ascii="Palatino Linotype" w:hAnsi="Palatino Linotype"/>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7053C74" w14:textId="66BD1285" w:rsidR="0096019D" w:rsidRPr="001A55DA" w:rsidRDefault="009B7824" w:rsidP="009B7824">
      <w:pPr>
        <w:ind w:left="708" w:right="-28"/>
        <w:jc w:val="both"/>
        <w:rPr>
          <w:rFonts w:ascii="Palatino Linotype" w:eastAsia="Calibri" w:hAnsi="Palatino Linotype" w:cs="Tahoma"/>
          <w:bCs/>
          <w:sz w:val="24"/>
          <w:szCs w:val="24"/>
          <w:lang w:val="es-ES" w:eastAsia="en-US"/>
        </w:rPr>
      </w:pPr>
      <w:r w:rsidRPr="001A55DA">
        <w:rPr>
          <w:rFonts w:ascii="Palatino Linotype" w:hAnsi="Palatino Linotype"/>
          <w:i/>
          <w:sz w:val="24"/>
          <w:szCs w:val="24"/>
        </w:rPr>
        <w:t>De conformidad con el articulo 12 de la ley de transparencia se entrega informacion</w:t>
      </w:r>
    </w:p>
    <w:p w14:paraId="7EED1ADC" w14:textId="77777777" w:rsidR="0096019D" w:rsidRPr="001A55DA" w:rsidRDefault="0096019D" w:rsidP="0096019D">
      <w:pPr>
        <w:ind w:right="-28"/>
        <w:jc w:val="both"/>
        <w:rPr>
          <w:rFonts w:ascii="Palatino Linotype" w:eastAsia="Calibri" w:hAnsi="Palatino Linotype" w:cs="Tahoma"/>
          <w:bCs/>
          <w:sz w:val="24"/>
          <w:szCs w:val="24"/>
          <w:lang w:val="es-ES" w:eastAsia="en-US"/>
        </w:rPr>
      </w:pPr>
      <w:r w:rsidRPr="001A55DA">
        <w:rPr>
          <w:rFonts w:ascii="Palatino Linotype" w:eastAsia="Calibri" w:hAnsi="Palatino Linotype" w:cs="Tahoma"/>
          <w:b/>
          <w:sz w:val="24"/>
          <w:szCs w:val="24"/>
          <w:lang w:val="es-ES" w:eastAsia="en-US"/>
        </w:rPr>
        <w:lastRenderedPageBreak/>
        <w:t xml:space="preserve">Anexos. </w:t>
      </w:r>
      <w:r w:rsidRPr="001A55DA">
        <w:rPr>
          <w:rFonts w:ascii="Palatino Linotype" w:eastAsia="Calibri" w:hAnsi="Palatino Linotype" w:cs="Tahoma"/>
          <w:bCs/>
          <w:sz w:val="24"/>
          <w:szCs w:val="24"/>
          <w:lang w:val="es-ES" w:eastAsia="en-US"/>
        </w:rPr>
        <w:t xml:space="preserve">El </w:t>
      </w:r>
      <w:r w:rsidRPr="001A55DA">
        <w:rPr>
          <w:rFonts w:ascii="Palatino Linotype" w:eastAsia="Calibri" w:hAnsi="Palatino Linotype" w:cs="Tahoma"/>
          <w:b/>
          <w:sz w:val="24"/>
          <w:szCs w:val="24"/>
          <w:lang w:val="es-ES" w:eastAsia="en-US"/>
        </w:rPr>
        <w:t>SUJETO OBLIGADO</w:t>
      </w:r>
      <w:r w:rsidRPr="001A55DA">
        <w:rPr>
          <w:rFonts w:ascii="Palatino Linotype" w:eastAsia="Calibri" w:hAnsi="Palatino Linotype" w:cs="Tahoma"/>
          <w:bCs/>
          <w:sz w:val="24"/>
          <w:szCs w:val="24"/>
          <w:lang w:val="es-ES" w:eastAsia="en-US"/>
        </w:rPr>
        <w:t xml:space="preserve"> adjuntó los archivos denominados: </w:t>
      </w:r>
    </w:p>
    <w:p w14:paraId="65695C8B" w14:textId="5A5BB2DB" w:rsidR="0096019D" w:rsidRPr="001A55DA" w:rsidRDefault="0096019D" w:rsidP="009B7824">
      <w:pPr>
        <w:ind w:right="-28"/>
        <w:jc w:val="both"/>
        <w:rPr>
          <w:rFonts w:ascii="Palatino Linotype" w:eastAsia="Calibri" w:hAnsi="Palatino Linotype" w:cs="Tahoma"/>
          <w:b/>
          <w:sz w:val="24"/>
          <w:szCs w:val="24"/>
          <w:lang w:val="es-ES" w:eastAsia="en-US"/>
        </w:rPr>
      </w:pPr>
      <w:r w:rsidRPr="001A55DA">
        <w:rPr>
          <w:rFonts w:ascii="Palatino Linotype" w:eastAsia="Calibri" w:hAnsi="Palatino Linotype" w:cs="Tahoma"/>
          <w:b/>
          <w:sz w:val="24"/>
          <w:szCs w:val="24"/>
          <w:lang w:val="es-ES" w:eastAsia="en-US"/>
        </w:rPr>
        <w:t xml:space="preserve"> </w:t>
      </w:r>
    </w:p>
    <w:p w14:paraId="16102E58" w14:textId="7DB1497B" w:rsidR="0096019D" w:rsidRPr="001A55DA" w:rsidRDefault="009B7824" w:rsidP="0096019D">
      <w:pPr>
        <w:pStyle w:val="Prrafodelista"/>
        <w:numPr>
          <w:ilvl w:val="0"/>
          <w:numId w:val="13"/>
        </w:numPr>
        <w:ind w:right="-28"/>
        <w:jc w:val="both"/>
        <w:rPr>
          <w:rFonts w:ascii="Palatino Linotype" w:eastAsia="Calibri" w:hAnsi="Palatino Linotype" w:cs="Tahoma"/>
          <w:b/>
          <w:sz w:val="24"/>
          <w:lang w:val="es-ES" w:eastAsia="en-US"/>
        </w:rPr>
      </w:pPr>
      <w:r w:rsidRPr="001A55DA">
        <w:rPr>
          <w:rFonts w:ascii="Palatino Linotype" w:eastAsia="Calibri" w:hAnsi="Palatino Linotype" w:cs="Tahoma"/>
          <w:b/>
          <w:sz w:val="24"/>
          <w:lang w:val="es-ES" w:eastAsia="en-US"/>
        </w:rPr>
        <w:t>276.pdf</w:t>
      </w:r>
      <w:r w:rsidR="0096019D" w:rsidRPr="001A55DA">
        <w:rPr>
          <w:rFonts w:ascii="Palatino Linotype" w:eastAsia="Calibri" w:hAnsi="Palatino Linotype" w:cs="Tahoma"/>
          <w:b/>
          <w:sz w:val="24"/>
          <w:lang w:val="es-ES" w:eastAsia="en-US"/>
        </w:rPr>
        <w:t xml:space="preserve">: archivo en el que se contienen 621 oficios </w:t>
      </w:r>
      <w:r w:rsidR="0096019D" w:rsidRPr="001A55DA">
        <w:rPr>
          <w:rFonts w:ascii="Palatino Linotype" w:eastAsia="Calibri" w:hAnsi="Palatino Linotype" w:cs="Tahoma"/>
          <w:bCs/>
          <w:sz w:val="24"/>
          <w:lang w:val="es-ES" w:eastAsia="en-US"/>
        </w:rPr>
        <w:t xml:space="preserve">girados y recibidos por el Titular de Subdirección de Administración. </w:t>
      </w:r>
    </w:p>
    <w:p w14:paraId="63852934" w14:textId="77777777" w:rsidR="0096019D" w:rsidRPr="001A55DA" w:rsidRDefault="0096019D" w:rsidP="009B7824">
      <w:pPr>
        <w:ind w:right="-28"/>
        <w:jc w:val="both"/>
        <w:rPr>
          <w:rFonts w:ascii="Palatino Linotype" w:eastAsia="Calibri" w:hAnsi="Palatino Linotype" w:cs="Tahoma"/>
          <w:b/>
          <w:sz w:val="24"/>
          <w:lang w:val="es-ES" w:eastAsia="en-US"/>
        </w:rPr>
      </w:pPr>
    </w:p>
    <w:p w14:paraId="068A956C" w14:textId="77777777" w:rsidR="0096019D" w:rsidRPr="001A55DA" w:rsidRDefault="0096019D" w:rsidP="0096019D">
      <w:pPr>
        <w:pStyle w:val="Prrafodelista"/>
        <w:numPr>
          <w:ilvl w:val="0"/>
          <w:numId w:val="13"/>
        </w:numPr>
        <w:ind w:right="-28"/>
        <w:jc w:val="both"/>
        <w:rPr>
          <w:rFonts w:ascii="Palatino Linotype" w:eastAsia="Calibri" w:hAnsi="Palatino Linotype" w:cs="Tahoma"/>
          <w:b/>
          <w:sz w:val="24"/>
          <w:lang w:val="es-ES" w:eastAsia="en-US"/>
        </w:rPr>
      </w:pPr>
      <w:r w:rsidRPr="001A55DA">
        <w:rPr>
          <w:rFonts w:ascii="Palatino Linotype" w:eastAsia="Calibri" w:hAnsi="Palatino Linotype" w:cs="Tahoma"/>
          <w:b/>
          <w:sz w:val="24"/>
          <w:lang w:val="es-ES" w:eastAsia="en-US"/>
        </w:rPr>
        <w:t xml:space="preserve">Acta 41.pdf:  </w:t>
      </w:r>
      <w:r w:rsidRPr="001A55DA">
        <w:rPr>
          <w:rFonts w:ascii="Palatino Linotype" w:eastAsia="Calibri" w:hAnsi="Palatino Linotype" w:cs="Tahoma"/>
          <w:bCs/>
          <w:sz w:val="24"/>
          <w:lang w:val="es-ES" w:eastAsia="en-US"/>
        </w:rPr>
        <w:t>acta de la Trigésima Octava Sesión del Comité de Transparencia del SUJETO OBLIGADO a través de la cual se contiene el acuerdo CT/IMIEM/SE/41/2021/05 generado con motivo de la elaboración de la versión pública.</w:t>
      </w:r>
      <w:r w:rsidRPr="001A55DA">
        <w:rPr>
          <w:rFonts w:ascii="Palatino Linotype" w:eastAsia="Calibri" w:hAnsi="Palatino Linotype" w:cs="Tahoma"/>
          <w:b/>
          <w:sz w:val="24"/>
          <w:lang w:val="es-ES" w:eastAsia="en-US"/>
        </w:rPr>
        <w:t xml:space="preserve"> </w:t>
      </w:r>
    </w:p>
    <w:p w14:paraId="03C6F234" w14:textId="77777777" w:rsidR="0096019D" w:rsidRPr="001A55DA" w:rsidRDefault="0096019D" w:rsidP="00E57A2C">
      <w:pPr>
        <w:spacing w:line="360" w:lineRule="auto"/>
        <w:ind w:right="-28"/>
        <w:jc w:val="both"/>
        <w:rPr>
          <w:rFonts w:ascii="Palatino Linotype" w:eastAsia="Calibri" w:hAnsi="Palatino Linotype" w:cs="Tahoma"/>
          <w:bCs/>
          <w:sz w:val="24"/>
          <w:szCs w:val="24"/>
          <w:lang w:val="es-ES" w:eastAsia="en-US"/>
        </w:rPr>
      </w:pPr>
    </w:p>
    <w:p w14:paraId="5BFE2D72" w14:textId="4B18717F" w:rsidR="00E57A2C" w:rsidRPr="001A55DA" w:rsidRDefault="00E57A2C" w:rsidP="00E57A2C">
      <w:pPr>
        <w:spacing w:line="360" w:lineRule="auto"/>
        <w:ind w:right="-28"/>
        <w:jc w:val="both"/>
        <w:rPr>
          <w:rFonts w:ascii="Palatino Linotype" w:eastAsia="Calibri" w:hAnsi="Palatino Linotype" w:cs="Tahoma"/>
          <w:sz w:val="24"/>
          <w:szCs w:val="24"/>
          <w:lang w:val="es-ES" w:eastAsia="en-US"/>
        </w:rPr>
      </w:pPr>
      <w:r w:rsidRPr="001A55DA">
        <w:rPr>
          <w:rFonts w:ascii="Palatino Linotype" w:eastAsia="Calibri" w:hAnsi="Palatino Linotype" w:cs="Tahoma"/>
          <w:bCs/>
          <w:sz w:val="24"/>
          <w:szCs w:val="24"/>
          <w:lang w:val="es-ES" w:eastAsia="en-US"/>
        </w:rPr>
        <w:t xml:space="preserve">Para la solicitud 00277/IMIEM/IP/2021: </w:t>
      </w:r>
    </w:p>
    <w:p w14:paraId="2208856D" w14:textId="77777777" w:rsidR="00E57A2C" w:rsidRPr="001A55DA" w:rsidRDefault="00E57A2C" w:rsidP="00E57A2C">
      <w:pPr>
        <w:ind w:left="708" w:right="-28"/>
        <w:jc w:val="both"/>
        <w:rPr>
          <w:rFonts w:ascii="Palatino Linotype" w:hAnsi="Palatino Linotype"/>
          <w:i/>
          <w:sz w:val="24"/>
          <w:szCs w:val="24"/>
        </w:rPr>
      </w:pPr>
      <w:r w:rsidRPr="001A55DA">
        <w:rPr>
          <w:rFonts w:ascii="Palatino Linotype" w:hAnsi="Palatino Linotype"/>
          <w:i/>
          <w:sz w:val="24"/>
          <w:szCs w:val="24"/>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5A6600DB" w14:textId="3BF36503" w:rsidR="00E57A2C" w:rsidRPr="001A55DA" w:rsidRDefault="00E57A2C" w:rsidP="00E57A2C">
      <w:pPr>
        <w:ind w:left="708" w:right="-28"/>
        <w:jc w:val="both"/>
        <w:rPr>
          <w:rFonts w:ascii="Palatino Linotype" w:hAnsi="Palatino Linotype"/>
          <w:i/>
          <w:sz w:val="24"/>
          <w:szCs w:val="24"/>
        </w:rPr>
      </w:pPr>
      <w:r w:rsidRPr="001A55DA">
        <w:rPr>
          <w:rFonts w:ascii="Palatino Linotype" w:hAnsi="Palatino Linotype"/>
          <w:i/>
          <w:sz w:val="24"/>
          <w:szCs w:val="24"/>
        </w:rPr>
        <w:t>SE ENVÍA INFORMACIÓN SOLICITADA..”</w:t>
      </w:r>
    </w:p>
    <w:p w14:paraId="163BA901" w14:textId="77777777" w:rsidR="00E57A2C" w:rsidRPr="001A55DA" w:rsidRDefault="00E57A2C" w:rsidP="00E57A2C">
      <w:pPr>
        <w:ind w:left="708" w:right="-28"/>
        <w:jc w:val="both"/>
        <w:rPr>
          <w:rFonts w:ascii="Palatino Linotype" w:eastAsia="Calibri" w:hAnsi="Palatino Linotype" w:cs="Tahoma"/>
          <w:bCs/>
          <w:sz w:val="24"/>
          <w:szCs w:val="24"/>
          <w:lang w:val="es-ES" w:eastAsia="en-US"/>
        </w:rPr>
      </w:pPr>
    </w:p>
    <w:p w14:paraId="09CF3DDE" w14:textId="77777777" w:rsidR="00E57A2C" w:rsidRPr="001A55DA" w:rsidRDefault="00E57A2C" w:rsidP="00E57A2C">
      <w:pPr>
        <w:ind w:right="-28"/>
        <w:jc w:val="both"/>
        <w:rPr>
          <w:rFonts w:ascii="Palatino Linotype" w:eastAsia="Calibri" w:hAnsi="Palatino Linotype" w:cs="Tahoma"/>
          <w:bCs/>
          <w:sz w:val="24"/>
          <w:szCs w:val="24"/>
          <w:lang w:val="es-ES" w:eastAsia="en-US"/>
        </w:rPr>
      </w:pPr>
      <w:r w:rsidRPr="001A55DA">
        <w:rPr>
          <w:rFonts w:ascii="Palatino Linotype" w:eastAsia="Calibri" w:hAnsi="Palatino Linotype" w:cs="Tahoma"/>
          <w:b/>
          <w:sz w:val="24"/>
          <w:szCs w:val="24"/>
          <w:lang w:val="es-ES" w:eastAsia="en-US"/>
        </w:rPr>
        <w:t xml:space="preserve">Anexos. </w:t>
      </w:r>
      <w:r w:rsidRPr="001A55DA">
        <w:rPr>
          <w:rFonts w:ascii="Palatino Linotype" w:eastAsia="Calibri" w:hAnsi="Palatino Linotype" w:cs="Tahoma"/>
          <w:bCs/>
          <w:sz w:val="24"/>
          <w:szCs w:val="24"/>
          <w:lang w:val="es-ES" w:eastAsia="en-US"/>
        </w:rPr>
        <w:t xml:space="preserve">El </w:t>
      </w:r>
      <w:r w:rsidRPr="001A55DA">
        <w:rPr>
          <w:rFonts w:ascii="Palatino Linotype" w:eastAsia="Calibri" w:hAnsi="Palatino Linotype" w:cs="Tahoma"/>
          <w:b/>
          <w:sz w:val="24"/>
          <w:szCs w:val="24"/>
          <w:lang w:val="es-ES" w:eastAsia="en-US"/>
        </w:rPr>
        <w:t>SUJETO OBLIGADO</w:t>
      </w:r>
      <w:r w:rsidRPr="001A55DA">
        <w:rPr>
          <w:rFonts w:ascii="Palatino Linotype" w:eastAsia="Calibri" w:hAnsi="Palatino Linotype" w:cs="Tahoma"/>
          <w:bCs/>
          <w:sz w:val="24"/>
          <w:szCs w:val="24"/>
          <w:lang w:val="es-ES" w:eastAsia="en-US"/>
        </w:rPr>
        <w:t xml:space="preserve"> adjuntó los archivos denominados: </w:t>
      </w:r>
    </w:p>
    <w:p w14:paraId="6E853175" w14:textId="77777777" w:rsidR="00E57A2C" w:rsidRPr="001A55DA" w:rsidRDefault="00E57A2C" w:rsidP="00E57A2C">
      <w:pPr>
        <w:ind w:right="-28"/>
        <w:jc w:val="both"/>
        <w:rPr>
          <w:rFonts w:ascii="Palatino Linotype" w:eastAsia="Calibri" w:hAnsi="Palatino Linotype" w:cs="Tahoma"/>
          <w:b/>
          <w:sz w:val="24"/>
          <w:szCs w:val="24"/>
          <w:lang w:val="es-ES" w:eastAsia="en-US"/>
        </w:rPr>
      </w:pPr>
      <w:r w:rsidRPr="001A55DA">
        <w:rPr>
          <w:rFonts w:ascii="Palatino Linotype" w:eastAsia="Calibri" w:hAnsi="Palatino Linotype" w:cs="Tahoma"/>
          <w:b/>
          <w:sz w:val="24"/>
          <w:szCs w:val="24"/>
          <w:lang w:val="es-ES" w:eastAsia="en-US"/>
        </w:rPr>
        <w:t xml:space="preserve"> </w:t>
      </w:r>
    </w:p>
    <w:p w14:paraId="24A65B2A" w14:textId="77777777" w:rsidR="00E57A2C" w:rsidRPr="001A55DA" w:rsidRDefault="00E57A2C" w:rsidP="00E57A2C">
      <w:pPr>
        <w:pStyle w:val="Prrafodelista"/>
        <w:ind w:right="-28"/>
        <w:jc w:val="both"/>
        <w:rPr>
          <w:rFonts w:ascii="Palatino Linotype" w:eastAsia="Calibri" w:hAnsi="Palatino Linotype" w:cs="Tahoma"/>
          <w:b/>
          <w:sz w:val="24"/>
          <w:lang w:val="es-ES" w:eastAsia="en-US"/>
        </w:rPr>
      </w:pPr>
    </w:p>
    <w:p w14:paraId="1D042D6E" w14:textId="06FA27B0" w:rsidR="00E57A2C" w:rsidRPr="001A55DA" w:rsidRDefault="00E57A2C" w:rsidP="00E57A2C">
      <w:pPr>
        <w:pStyle w:val="Prrafodelista"/>
        <w:numPr>
          <w:ilvl w:val="0"/>
          <w:numId w:val="13"/>
        </w:numPr>
        <w:ind w:right="-28"/>
        <w:jc w:val="both"/>
        <w:rPr>
          <w:rFonts w:ascii="Palatino Linotype" w:eastAsia="Calibri" w:hAnsi="Palatino Linotype" w:cs="Tahoma"/>
          <w:b/>
          <w:sz w:val="24"/>
          <w:lang w:val="es-ES" w:eastAsia="en-US"/>
        </w:rPr>
      </w:pPr>
      <w:r w:rsidRPr="001A55DA">
        <w:rPr>
          <w:rFonts w:ascii="Palatino Linotype" w:eastAsia="Calibri" w:hAnsi="Palatino Linotype" w:cs="Tahoma"/>
          <w:b/>
          <w:sz w:val="24"/>
          <w:lang w:val="es-ES" w:eastAsia="en-US"/>
        </w:rPr>
        <w:t xml:space="preserve">277 admon oficios-escritos 2018.pdf: archivo en el que se contienen 621 oficios </w:t>
      </w:r>
      <w:r w:rsidRPr="001A55DA">
        <w:rPr>
          <w:rFonts w:ascii="Palatino Linotype" w:eastAsia="Calibri" w:hAnsi="Palatino Linotype" w:cs="Tahoma"/>
          <w:bCs/>
          <w:sz w:val="24"/>
          <w:lang w:val="es-ES" w:eastAsia="en-US"/>
        </w:rPr>
        <w:t>girado</w:t>
      </w:r>
      <w:r w:rsidR="00EE04A6" w:rsidRPr="001A55DA">
        <w:rPr>
          <w:rFonts w:ascii="Palatino Linotype" w:eastAsia="Calibri" w:hAnsi="Palatino Linotype" w:cs="Tahoma"/>
          <w:bCs/>
          <w:sz w:val="24"/>
          <w:lang w:val="es-ES" w:eastAsia="en-US"/>
        </w:rPr>
        <w:t xml:space="preserve">s y recibidos por el Titular de Subdirección de Administración. </w:t>
      </w:r>
    </w:p>
    <w:p w14:paraId="444FA044" w14:textId="77777777" w:rsidR="00E57A2C" w:rsidRPr="001A55DA" w:rsidRDefault="00E57A2C" w:rsidP="00E57A2C">
      <w:pPr>
        <w:pStyle w:val="Prrafodelista"/>
        <w:ind w:right="-28"/>
        <w:jc w:val="both"/>
        <w:rPr>
          <w:rFonts w:ascii="Palatino Linotype" w:eastAsia="Calibri" w:hAnsi="Palatino Linotype" w:cs="Tahoma"/>
          <w:b/>
          <w:sz w:val="24"/>
          <w:lang w:val="es-ES" w:eastAsia="en-US"/>
        </w:rPr>
      </w:pPr>
    </w:p>
    <w:p w14:paraId="3DC4193C" w14:textId="77777777" w:rsidR="00E57A2C" w:rsidRPr="001A55DA" w:rsidRDefault="00E57A2C" w:rsidP="00E57A2C">
      <w:pPr>
        <w:pStyle w:val="Prrafodelista"/>
        <w:ind w:right="-28"/>
        <w:jc w:val="both"/>
        <w:rPr>
          <w:rFonts w:ascii="Palatino Linotype" w:eastAsia="Calibri" w:hAnsi="Palatino Linotype" w:cs="Tahoma"/>
          <w:b/>
          <w:sz w:val="24"/>
          <w:lang w:val="es-ES" w:eastAsia="en-US"/>
        </w:rPr>
      </w:pPr>
    </w:p>
    <w:p w14:paraId="2708E60B" w14:textId="3795AB0C" w:rsidR="00E57A2C" w:rsidRPr="001A55DA" w:rsidRDefault="00E57A2C" w:rsidP="00E57A2C">
      <w:pPr>
        <w:pStyle w:val="Prrafodelista"/>
        <w:numPr>
          <w:ilvl w:val="0"/>
          <w:numId w:val="13"/>
        </w:numPr>
        <w:ind w:right="-28"/>
        <w:jc w:val="both"/>
        <w:rPr>
          <w:rFonts w:ascii="Palatino Linotype" w:eastAsia="Calibri" w:hAnsi="Palatino Linotype" w:cs="Tahoma"/>
          <w:b/>
          <w:sz w:val="24"/>
          <w:lang w:val="es-ES" w:eastAsia="en-US"/>
        </w:rPr>
      </w:pPr>
      <w:r w:rsidRPr="001A55DA">
        <w:rPr>
          <w:rFonts w:ascii="Palatino Linotype" w:eastAsia="Calibri" w:hAnsi="Palatino Linotype" w:cs="Tahoma"/>
          <w:b/>
          <w:sz w:val="24"/>
          <w:lang w:val="es-ES" w:eastAsia="en-US"/>
        </w:rPr>
        <w:t xml:space="preserve">Acta 41.pdf:  </w:t>
      </w:r>
      <w:r w:rsidRPr="001A55DA">
        <w:rPr>
          <w:rFonts w:ascii="Palatino Linotype" w:eastAsia="Calibri" w:hAnsi="Palatino Linotype" w:cs="Tahoma"/>
          <w:bCs/>
          <w:sz w:val="24"/>
          <w:lang w:val="es-ES" w:eastAsia="en-US"/>
        </w:rPr>
        <w:t>acta de la Trigésima Octava Sesión del Comité de Transparencia del SUJETO OBLIGADO a través de la cual se contiene el acuerdo CT/IMIEM/SE/41/2021/05 generado con motivo de la elaboración de la versión pública.</w:t>
      </w:r>
      <w:r w:rsidRPr="001A55DA">
        <w:rPr>
          <w:rFonts w:ascii="Palatino Linotype" w:eastAsia="Calibri" w:hAnsi="Palatino Linotype" w:cs="Tahoma"/>
          <w:b/>
          <w:sz w:val="24"/>
          <w:lang w:val="es-ES" w:eastAsia="en-US"/>
        </w:rPr>
        <w:t xml:space="preserve"> </w:t>
      </w:r>
    </w:p>
    <w:p w14:paraId="60A1B520" w14:textId="05295841" w:rsidR="00CD12F8" w:rsidRPr="001A55DA" w:rsidRDefault="00CD12F8" w:rsidP="005A3E54">
      <w:pPr>
        <w:autoSpaceDE w:val="0"/>
        <w:autoSpaceDN w:val="0"/>
        <w:adjustRightInd w:val="0"/>
        <w:spacing w:line="360" w:lineRule="auto"/>
        <w:ind w:right="539"/>
        <w:jc w:val="both"/>
        <w:rPr>
          <w:rFonts w:ascii="Palatino Linotype" w:hAnsi="Palatino Linotype" w:cs="Tahoma"/>
          <w:sz w:val="24"/>
          <w:lang w:val="es-ES"/>
        </w:rPr>
      </w:pPr>
    </w:p>
    <w:p w14:paraId="12E336EC" w14:textId="3638CA60" w:rsidR="0013157D" w:rsidRPr="001A55DA" w:rsidRDefault="0013157D" w:rsidP="0013157D">
      <w:pPr>
        <w:spacing w:line="360" w:lineRule="auto"/>
        <w:ind w:right="-28"/>
        <w:jc w:val="both"/>
        <w:rPr>
          <w:rFonts w:ascii="Palatino Linotype" w:eastAsia="Calibri" w:hAnsi="Palatino Linotype" w:cs="Tahoma"/>
          <w:sz w:val="24"/>
          <w:szCs w:val="24"/>
          <w:lang w:val="es-ES" w:eastAsia="en-US"/>
        </w:rPr>
      </w:pPr>
      <w:r w:rsidRPr="001A55DA">
        <w:rPr>
          <w:rFonts w:ascii="Palatino Linotype" w:eastAsia="Calibri" w:hAnsi="Palatino Linotype" w:cs="Tahoma"/>
          <w:bCs/>
          <w:sz w:val="24"/>
          <w:szCs w:val="24"/>
          <w:lang w:val="es-ES" w:eastAsia="en-US"/>
        </w:rPr>
        <w:t xml:space="preserve">Para la solicitud 00279/IMIEM/IP/2021: </w:t>
      </w:r>
    </w:p>
    <w:p w14:paraId="1456C186" w14:textId="77777777" w:rsidR="0013157D" w:rsidRPr="001A55DA" w:rsidRDefault="0013157D" w:rsidP="0013157D">
      <w:pPr>
        <w:ind w:left="708" w:right="-28"/>
        <w:jc w:val="both"/>
        <w:rPr>
          <w:rFonts w:ascii="Palatino Linotype" w:hAnsi="Palatino Linotype"/>
          <w:i/>
          <w:sz w:val="24"/>
          <w:szCs w:val="24"/>
        </w:rPr>
      </w:pPr>
      <w:r w:rsidRPr="001A55DA">
        <w:rPr>
          <w:rFonts w:ascii="Palatino Linotype" w:hAnsi="Palatino Linotype"/>
          <w:i/>
          <w:sz w:val="24"/>
          <w:szCs w:val="24"/>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7BBBF7A1" w14:textId="5F4AE54E" w:rsidR="0013157D" w:rsidRPr="001A55DA" w:rsidRDefault="0013157D" w:rsidP="0013157D">
      <w:pPr>
        <w:ind w:left="708" w:right="-28"/>
        <w:jc w:val="both"/>
        <w:rPr>
          <w:rFonts w:ascii="Palatino Linotype" w:hAnsi="Palatino Linotype"/>
          <w:i/>
          <w:sz w:val="24"/>
          <w:szCs w:val="24"/>
        </w:rPr>
      </w:pPr>
      <w:r w:rsidRPr="001A55DA">
        <w:rPr>
          <w:rFonts w:ascii="Palatino Linotype" w:hAnsi="Palatino Linotype"/>
          <w:i/>
          <w:sz w:val="24"/>
          <w:szCs w:val="24"/>
        </w:rPr>
        <w:lastRenderedPageBreak/>
        <w:t>Este Departamento de Recursos Humanos siempre se apega a las leyes tales como: La Ley Federal de Transparencia y Acceso a la Información Pública del Estado de México y Municipios en su Artículo 4, “en virtud de que la información que se proporciona es de un Servidor Público, siempre privilegiando la privacidad de los datos personales”, Artículo 12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Constitución Política de los Estados Unidos Mexicanos, Artículo 6, párrafo segundo, “la información que se refiere a la vida privada y los datos personales será protegida en los términos y con las excepciones que fijen las leyes”. Ley de Protección de Datos personales Artículo 4, fracción 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Por lo anterior se hace entrega de la información...”</w:t>
      </w:r>
    </w:p>
    <w:p w14:paraId="7517E055" w14:textId="77777777" w:rsidR="0013157D" w:rsidRPr="001A55DA" w:rsidRDefault="0013157D" w:rsidP="0013157D">
      <w:pPr>
        <w:ind w:left="708" w:right="-28"/>
        <w:jc w:val="both"/>
        <w:rPr>
          <w:rFonts w:ascii="Palatino Linotype" w:eastAsia="Calibri" w:hAnsi="Palatino Linotype" w:cs="Tahoma"/>
          <w:bCs/>
          <w:sz w:val="24"/>
          <w:szCs w:val="24"/>
          <w:lang w:val="es-ES" w:eastAsia="en-US"/>
        </w:rPr>
      </w:pPr>
    </w:p>
    <w:p w14:paraId="30061F08" w14:textId="77777777" w:rsidR="0013157D" w:rsidRPr="001A55DA" w:rsidRDefault="0013157D" w:rsidP="0013157D">
      <w:pPr>
        <w:ind w:right="-28"/>
        <w:jc w:val="both"/>
        <w:rPr>
          <w:rFonts w:ascii="Palatino Linotype" w:eastAsia="Calibri" w:hAnsi="Palatino Linotype" w:cs="Tahoma"/>
          <w:bCs/>
          <w:sz w:val="24"/>
          <w:szCs w:val="24"/>
          <w:lang w:val="es-ES" w:eastAsia="en-US"/>
        </w:rPr>
      </w:pPr>
      <w:r w:rsidRPr="001A55DA">
        <w:rPr>
          <w:rFonts w:ascii="Palatino Linotype" w:eastAsia="Calibri" w:hAnsi="Palatino Linotype" w:cs="Tahoma"/>
          <w:b/>
          <w:sz w:val="24"/>
          <w:szCs w:val="24"/>
          <w:lang w:val="es-ES" w:eastAsia="en-US"/>
        </w:rPr>
        <w:t xml:space="preserve">Anexos. </w:t>
      </w:r>
      <w:r w:rsidRPr="001A55DA">
        <w:rPr>
          <w:rFonts w:ascii="Palatino Linotype" w:eastAsia="Calibri" w:hAnsi="Palatino Linotype" w:cs="Tahoma"/>
          <w:bCs/>
          <w:sz w:val="24"/>
          <w:szCs w:val="24"/>
          <w:lang w:val="es-ES" w:eastAsia="en-US"/>
        </w:rPr>
        <w:t xml:space="preserve">El </w:t>
      </w:r>
      <w:r w:rsidRPr="001A55DA">
        <w:rPr>
          <w:rFonts w:ascii="Palatino Linotype" w:eastAsia="Calibri" w:hAnsi="Palatino Linotype" w:cs="Tahoma"/>
          <w:b/>
          <w:sz w:val="24"/>
          <w:szCs w:val="24"/>
          <w:lang w:val="es-ES" w:eastAsia="en-US"/>
        </w:rPr>
        <w:t>SUJETO OBLIGADO</w:t>
      </w:r>
      <w:r w:rsidRPr="001A55DA">
        <w:rPr>
          <w:rFonts w:ascii="Palatino Linotype" w:eastAsia="Calibri" w:hAnsi="Palatino Linotype" w:cs="Tahoma"/>
          <w:bCs/>
          <w:sz w:val="24"/>
          <w:szCs w:val="24"/>
          <w:lang w:val="es-ES" w:eastAsia="en-US"/>
        </w:rPr>
        <w:t xml:space="preserve"> adjuntó los archivos denominados: </w:t>
      </w:r>
    </w:p>
    <w:p w14:paraId="75E13D03" w14:textId="77777777" w:rsidR="0013157D" w:rsidRPr="001A55DA" w:rsidRDefault="0013157D" w:rsidP="0013157D">
      <w:pPr>
        <w:ind w:right="-28"/>
        <w:jc w:val="both"/>
        <w:rPr>
          <w:rFonts w:ascii="Palatino Linotype" w:eastAsia="Calibri" w:hAnsi="Palatino Linotype" w:cs="Tahoma"/>
          <w:b/>
          <w:sz w:val="24"/>
          <w:szCs w:val="24"/>
          <w:lang w:val="es-ES" w:eastAsia="en-US"/>
        </w:rPr>
      </w:pPr>
      <w:r w:rsidRPr="001A55DA">
        <w:rPr>
          <w:rFonts w:ascii="Palatino Linotype" w:eastAsia="Calibri" w:hAnsi="Palatino Linotype" w:cs="Tahoma"/>
          <w:b/>
          <w:sz w:val="24"/>
          <w:szCs w:val="24"/>
          <w:lang w:val="es-ES" w:eastAsia="en-US"/>
        </w:rPr>
        <w:t xml:space="preserve"> </w:t>
      </w:r>
    </w:p>
    <w:p w14:paraId="5CEE8463" w14:textId="77777777" w:rsidR="0013157D" w:rsidRPr="001A55DA" w:rsidRDefault="0013157D" w:rsidP="0013157D">
      <w:pPr>
        <w:pStyle w:val="Prrafodelista"/>
        <w:ind w:right="-28"/>
        <w:jc w:val="both"/>
        <w:rPr>
          <w:rFonts w:ascii="Palatino Linotype" w:eastAsia="Calibri" w:hAnsi="Palatino Linotype" w:cs="Tahoma"/>
          <w:b/>
          <w:sz w:val="24"/>
          <w:lang w:val="es-ES" w:eastAsia="en-US"/>
        </w:rPr>
      </w:pPr>
    </w:p>
    <w:p w14:paraId="4559C42C" w14:textId="56B28E48" w:rsidR="0013157D" w:rsidRPr="001A55DA" w:rsidRDefault="00EE04A6" w:rsidP="0013157D">
      <w:pPr>
        <w:pStyle w:val="Prrafodelista"/>
        <w:numPr>
          <w:ilvl w:val="0"/>
          <w:numId w:val="13"/>
        </w:numPr>
        <w:ind w:right="-28"/>
        <w:jc w:val="both"/>
        <w:rPr>
          <w:rFonts w:ascii="Palatino Linotype" w:eastAsia="Calibri" w:hAnsi="Palatino Linotype" w:cs="Tahoma"/>
          <w:b/>
          <w:sz w:val="24"/>
          <w:lang w:val="es-ES" w:eastAsia="en-US"/>
        </w:rPr>
      </w:pPr>
      <w:r w:rsidRPr="001A55DA">
        <w:rPr>
          <w:rFonts w:ascii="Palatino Linotype" w:eastAsia="Calibri" w:hAnsi="Palatino Linotype" w:cs="Tahoma"/>
          <w:b/>
          <w:sz w:val="24"/>
          <w:lang w:val="es-ES" w:eastAsia="en-US"/>
        </w:rPr>
        <w:t>SOLICITUD 00277</w:t>
      </w:r>
      <w:r w:rsidR="0013157D" w:rsidRPr="001A55DA">
        <w:rPr>
          <w:rFonts w:ascii="Palatino Linotype" w:eastAsia="Calibri" w:hAnsi="Palatino Linotype" w:cs="Tahoma"/>
          <w:b/>
          <w:sz w:val="24"/>
          <w:lang w:val="es-ES" w:eastAsia="en-US"/>
        </w:rPr>
        <w:t xml:space="preserve">.zip: archivo en el que se contienen </w:t>
      </w:r>
      <w:r w:rsidR="003E0DB9" w:rsidRPr="001A55DA">
        <w:rPr>
          <w:rFonts w:ascii="Palatino Linotype" w:eastAsia="Calibri" w:hAnsi="Palatino Linotype" w:cs="Tahoma"/>
          <w:b/>
          <w:sz w:val="24"/>
          <w:lang w:val="es-ES" w:eastAsia="en-US"/>
        </w:rPr>
        <w:t>2069</w:t>
      </w:r>
      <w:r w:rsidR="0013157D" w:rsidRPr="001A55DA">
        <w:rPr>
          <w:rFonts w:ascii="Palatino Linotype" w:eastAsia="Calibri" w:hAnsi="Palatino Linotype" w:cs="Tahoma"/>
          <w:b/>
          <w:sz w:val="24"/>
          <w:lang w:val="es-ES" w:eastAsia="en-US"/>
        </w:rPr>
        <w:t xml:space="preserve"> oficios </w:t>
      </w:r>
      <w:r w:rsidR="0013157D" w:rsidRPr="001A55DA">
        <w:rPr>
          <w:rFonts w:ascii="Palatino Linotype" w:eastAsia="Calibri" w:hAnsi="Palatino Linotype" w:cs="Tahoma"/>
          <w:bCs/>
          <w:sz w:val="24"/>
          <w:lang w:val="es-ES" w:eastAsia="en-US"/>
        </w:rPr>
        <w:t xml:space="preserve">girados y recibidos por el Titular </w:t>
      </w:r>
      <w:r w:rsidR="00F534B9" w:rsidRPr="001A55DA">
        <w:rPr>
          <w:rFonts w:ascii="Palatino Linotype" w:eastAsia="Calibri" w:hAnsi="Palatino Linotype" w:cs="Tahoma"/>
          <w:bCs/>
          <w:sz w:val="24"/>
          <w:lang w:val="es-ES" w:eastAsia="en-US"/>
        </w:rPr>
        <w:t>de</w:t>
      </w:r>
      <w:r w:rsidRPr="001A55DA">
        <w:rPr>
          <w:rFonts w:ascii="Palatino Linotype" w:eastAsia="Calibri" w:hAnsi="Palatino Linotype" w:cs="Tahoma"/>
          <w:bCs/>
          <w:sz w:val="24"/>
          <w:lang w:val="es-ES" w:eastAsia="en-US"/>
        </w:rPr>
        <w:t xml:space="preserve"> Recursos Humanos</w:t>
      </w:r>
      <w:r w:rsidR="003A0354" w:rsidRPr="001A55DA">
        <w:rPr>
          <w:rFonts w:ascii="Palatino Linotype" w:eastAsia="Calibri" w:hAnsi="Palatino Linotype" w:cs="Tahoma"/>
          <w:bCs/>
          <w:sz w:val="24"/>
          <w:lang w:val="es-ES" w:eastAsia="en-US"/>
        </w:rPr>
        <w:t>.</w:t>
      </w:r>
    </w:p>
    <w:p w14:paraId="1FC7AFA4" w14:textId="77777777" w:rsidR="0013157D" w:rsidRPr="001A55DA" w:rsidRDefault="0013157D" w:rsidP="0013157D">
      <w:pPr>
        <w:pStyle w:val="Prrafodelista"/>
        <w:ind w:right="-28"/>
        <w:jc w:val="both"/>
        <w:rPr>
          <w:rFonts w:ascii="Palatino Linotype" w:eastAsia="Calibri" w:hAnsi="Palatino Linotype" w:cs="Tahoma"/>
          <w:b/>
          <w:sz w:val="24"/>
          <w:lang w:val="es-ES" w:eastAsia="en-US"/>
        </w:rPr>
      </w:pPr>
    </w:p>
    <w:p w14:paraId="4AA9F062" w14:textId="77777777" w:rsidR="0013157D" w:rsidRPr="001A55DA" w:rsidRDefault="0013157D" w:rsidP="0013157D">
      <w:pPr>
        <w:pStyle w:val="Prrafodelista"/>
        <w:ind w:right="-28"/>
        <w:jc w:val="both"/>
        <w:rPr>
          <w:rFonts w:ascii="Palatino Linotype" w:eastAsia="Calibri" w:hAnsi="Palatino Linotype" w:cs="Tahoma"/>
          <w:b/>
          <w:sz w:val="24"/>
          <w:lang w:val="es-ES" w:eastAsia="en-US"/>
        </w:rPr>
      </w:pPr>
    </w:p>
    <w:p w14:paraId="7477B637" w14:textId="209D4CEC" w:rsidR="0013157D" w:rsidRPr="001A55DA" w:rsidRDefault="0013157D" w:rsidP="0013157D">
      <w:pPr>
        <w:pStyle w:val="Prrafodelista"/>
        <w:numPr>
          <w:ilvl w:val="0"/>
          <w:numId w:val="13"/>
        </w:numPr>
        <w:ind w:right="-28"/>
        <w:jc w:val="both"/>
        <w:rPr>
          <w:rFonts w:ascii="Palatino Linotype" w:eastAsia="Calibri" w:hAnsi="Palatino Linotype" w:cs="Tahoma"/>
          <w:b/>
          <w:sz w:val="24"/>
          <w:lang w:val="es-ES" w:eastAsia="en-US"/>
        </w:rPr>
      </w:pPr>
      <w:r w:rsidRPr="001A55DA">
        <w:rPr>
          <w:rFonts w:ascii="Palatino Linotype" w:eastAsia="Calibri" w:hAnsi="Palatino Linotype" w:cs="Tahoma"/>
          <w:b/>
          <w:sz w:val="24"/>
          <w:lang w:val="es-ES" w:eastAsia="en-US"/>
        </w:rPr>
        <w:t xml:space="preserve">Acta 41.pdf:  </w:t>
      </w:r>
      <w:r w:rsidRPr="001A55DA">
        <w:rPr>
          <w:rFonts w:ascii="Palatino Linotype" w:eastAsia="Calibri" w:hAnsi="Palatino Linotype" w:cs="Tahoma"/>
          <w:bCs/>
          <w:sz w:val="24"/>
          <w:lang w:val="es-ES" w:eastAsia="en-US"/>
        </w:rPr>
        <w:t>acta de la Trigésima Octava Sesión del Comité de Transparencia del SUJETO OBLIGADO a través de la cual se contiene el acuerdo CT/IMIEM/SE/41/2021/06 generado con motivo de la elaboración de la versión pública.</w:t>
      </w:r>
      <w:r w:rsidRPr="001A55DA">
        <w:rPr>
          <w:rFonts w:ascii="Palatino Linotype" w:eastAsia="Calibri" w:hAnsi="Palatino Linotype" w:cs="Tahoma"/>
          <w:b/>
          <w:sz w:val="24"/>
          <w:lang w:val="es-ES" w:eastAsia="en-US"/>
        </w:rPr>
        <w:t xml:space="preserve"> </w:t>
      </w:r>
    </w:p>
    <w:p w14:paraId="73D6CF7F" w14:textId="77777777" w:rsidR="0013157D" w:rsidRPr="001A55DA" w:rsidRDefault="0013157D" w:rsidP="005A3E54">
      <w:pPr>
        <w:autoSpaceDE w:val="0"/>
        <w:autoSpaceDN w:val="0"/>
        <w:adjustRightInd w:val="0"/>
        <w:spacing w:line="360" w:lineRule="auto"/>
        <w:ind w:right="539"/>
        <w:jc w:val="both"/>
        <w:rPr>
          <w:rFonts w:ascii="Palatino Linotype" w:hAnsi="Palatino Linotype" w:cs="Tahoma"/>
          <w:sz w:val="24"/>
          <w:lang w:val="es-ES"/>
        </w:rPr>
      </w:pPr>
    </w:p>
    <w:p w14:paraId="56E33DBD" w14:textId="4402772F" w:rsidR="00587F23" w:rsidRPr="001A55DA" w:rsidRDefault="000436E2" w:rsidP="0029307D">
      <w:pPr>
        <w:pStyle w:val="Prrafodelista"/>
        <w:autoSpaceDE w:val="0"/>
        <w:autoSpaceDN w:val="0"/>
        <w:adjustRightInd w:val="0"/>
        <w:spacing w:line="360" w:lineRule="auto"/>
        <w:ind w:left="0" w:right="539"/>
        <w:jc w:val="both"/>
        <w:rPr>
          <w:rFonts w:ascii="Palatino Linotype" w:hAnsi="Palatino Linotype" w:cs="Tahoma"/>
          <w:b/>
          <w:sz w:val="24"/>
        </w:rPr>
      </w:pPr>
      <w:r w:rsidRPr="001A55DA">
        <w:rPr>
          <w:rFonts w:ascii="Palatino Linotype" w:hAnsi="Palatino Linotype" w:cs="Tahoma"/>
          <w:b/>
          <w:sz w:val="24"/>
        </w:rPr>
        <w:t>I</w:t>
      </w:r>
      <w:r w:rsidR="005A3E54" w:rsidRPr="001A55DA">
        <w:rPr>
          <w:rFonts w:ascii="Palatino Linotype" w:hAnsi="Palatino Linotype" w:cs="Tahoma"/>
          <w:b/>
          <w:sz w:val="24"/>
        </w:rPr>
        <w:t>V</w:t>
      </w:r>
      <w:r w:rsidR="00AA5A86" w:rsidRPr="001A55DA">
        <w:rPr>
          <w:rFonts w:ascii="Palatino Linotype" w:hAnsi="Palatino Linotype" w:cs="Tahoma"/>
          <w:b/>
          <w:sz w:val="24"/>
        </w:rPr>
        <w:t xml:space="preserve">. </w:t>
      </w:r>
      <w:r w:rsidR="004100AA" w:rsidRPr="001A55DA">
        <w:rPr>
          <w:rFonts w:ascii="Palatino Linotype" w:hAnsi="Palatino Linotype" w:cs="Tahoma"/>
          <w:b/>
          <w:sz w:val="24"/>
        </w:rPr>
        <w:t>Interposición</w:t>
      </w:r>
      <w:r w:rsidR="00C459A9" w:rsidRPr="001A55DA">
        <w:rPr>
          <w:rFonts w:ascii="Palatino Linotype" w:hAnsi="Palatino Linotype" w:cs="Tahoma"/>
          <w:b/>
          <w:sz w:val="24"/>
        </w:rPr>
        <w:t xml:space="preserve"> de</w:t>
      </w:r>
      <w:r w:rsidR="005A6E55" w:rsidRPr="001A55DA">
        <w:rPr>
          <w:rFonts w:ascii="Palatino Linotype" w:hAnsi="Palatino Linotype" w:cs="Tahoma"/>
          <w:b/>
          <w:sz w:val="24"/>
        </w:rPr>
        <w:t xml:space="preserve"> los</w:t>
      </w:r>
      <w:r w:rsidR="00C459A9" w:rsidRPr="001A55DA">
        <w:rPr>
          <w:rFonts w:ascii="Palatino Linotype" w:hAnsi="Palatino Linotype" w:cs="Tahoma"/>
          <w:b/>
          <w:sz w:val="24"/>
        </w:rPr>
        <w:t xml:space="preserve"> Recurso</w:t>
      </w:r>
      <w:r w:rsidR="005A6E55" w:rsidRPr="001A55DA">
        <w:rPr>
          <w:rFonts w:ascii="Palatino Linotype" w:hAnsi="Palatino Linotype" w:cs="Tahoma"/>
          <w:b/>
          <w:sz w:val="24"/>
        </w:rPr>
        <w:t>s</w:t>
      </w:r>
      <w:r w:rsidR="00C459A9" w:rsidRPr="001A55DA">
        <w:rPr>
          <w:rFonts w:ascii="Palatino Linotype" w:hAnsi="Palatino Linotype" w:cs="Tahoma"/>
          <w:b/>
          <w:sz w:val="24"/>
        </w:rPr>
        <w:t xml:space="preserve"> de R</w:t>
      </w:r>
      <w:r w:rsidR="00C25238" w:rsidRPr="001A55DA">
        <w:rPr>
          <w:rFonts w:ascii="Palatino Linotype" w:hAnsi="Palatino Linotype" w:cs="Tahoma"/>
          <w:b/>
          <w:sz w:val="24"/>
        </w:rPr>
        <w:t xml:space="preserve">evisión. </w:t>
      </w:r>
    </w:p>
    <w:p w14:paraId="66C46681" w14:textId="77777777" w:rsidR="00587F23" w:rsidRPr="001A55DA" w:rsidRDefault="00587F23" w:rsidP="002F705E">
      <w:pPr>
        <w:autoSpaceDE w:val="0"/>
        <w:autoSpaceDN w:val="0"/>
        <w:adjustRightInd w:val="0"/>
        <w:spacing w:line="360" w:lineRule="auto"/>
        <w:jc w:val="both"/>
        <w:rPr>
          <w:rFonts w:ascii="Palatino Linotype" w:hAnsi="Palatino Linotype" w:cs="Tahoma"/>
          <w:b/>
          <w:sz w:val="24"/>
          <w:szCs w:val="24"/>
        </w:rPr>
      </w:pPr>
    </w:p>
    <w:p w14:paraId="179D63D1" w14:textId="131C549D" w:rsidR="00264223" w:rsidRPr="001A55DA" w:rsidRDefault="006C1B1D" w:rsidP="002F705E">
      <w:pPr>
        <w:autoSpaceDE w:val="0"/>
        <w:autoSpaceDN w:val="0"/>
        <w:adjustRightInd w:val="0"/>
        <w:spacing w:line="360" w:lineRule="auto"/>
        <w:jc w:val="both"/>
        <w:rPr>
          <w:rFonts w:ascii="Palatino Linotype" w:hAnsi="Palatino Linotype" w:cs="Tahoma"/>
          <w:sz w:val="24"/>
          <w:szCs w:val="24"/>
        </w:rPr>
      </w:pPr>
      <w:r w:rsidRPr="001A55DA">
        <w:rPr>
          <w:rFonts w:ascii="Palatino Linotype" w:hAnsi="Palatino Linotype" w:cs="Tahoma"/>
          <w:sz w:val="24"/>
          <w:szCs w:val="24"/>
        </w:rPr>
        <w:t xml:space="preserve">Con </w:t>
      </w:r>
      <w:r w:rsidR="0013157D" w:rsidRPr="001A55DA">
        <w:rPr>
          <w:rFonts w:ascii="Palatino Linotype" w:hAnsi="Palatino Linotype" w:cs="Tahoma"/>
          <w:sz w:val="24"/>
          <w:szCs w:val="24"/>
        </w:rPr>
        <w:t>fechas veintiséis de agosto y veintinueve de septiembre de</w:t>
      </w:r>
      <w:r w:rsidR="000436E2" w:rsidRPr="001A55DA">
        <w:rPr>
          <w:rFonts w:ascii="Palatino Linotype" w:hAnsi="Palatino Linotype" w:cs="Tahoma"/>
          <w:sz w:val="24"/>
          <w:szCs w:val="24"/>
        </w:rPr>
        <w:t xml:space="preserve"> dos mil </w:t>
      </w:r>
      <w:r w:rsidR="00A30286" w:rsidRPr="001A55DA">
        <w:rPr>
          <w:rFonts w:ascii="Palatino Linotype" w:hAnsi="Palatino Linotype" w:cs="Tahoma"/>
          <w:sz w:val="24"/>
          <w:szCs w:val="24"/>
        </w:rPr>
        <w:t>veintiuno</w:t>
      </w:r>
      <w:r w:rsidR="00C25238" w:rsidRPr="001A55DA">
        <w:rPr>
          <w:rFonts w:ascii="Palatino Linotype" w:hAnsi="Palatino Linotype" w:cs="Tahoma"/>
          <w:sz w:val="24"/>
          <w:szCs w:val="24"/>
        </w:rPr>
        <w:t xml:space="preserve">, </w:t>
      </w:r>
      <w:r w:rsidR="0057035E" w:rsidRPr="001A55DA">
        <w:rPr>
          <w:rFonts w:ascii="Palatino Linotype" w:hAnsi="Palatino Linotype" w:cs="Tahoma"/>
          <w:sz w:val="24"/>
          <w:szCs w:val="24"/>
        </w:rPr>
        <w:t>se recibi</w:t>
      </w:r>
      <w:r w:rsidR="0029307D" w:rsidRPr="001A55DA">
        <w:rPr>
          <w:rFonts w:ascii="Palatino Linotype" w:hAnsi="Palatino Linotype" w:cs="Tahoma"/>
          <w:sz w:val="24"/>
          <w:szCs w:val="24"/>
        </w:rPr>
        <w:t>ó</w:t>
      </w:r>
      <w:r w:rsidR="0057035E" w:rsidRPr="001A55DA">
        <w:rPr>
          <w:rFonts w:ascii="Palatino Linotype" w:hAnsi="Palatino Linotype" w:cs="Tahoma"/>
          <w:sz w:val="24"/>
          <w:szCs w:val="24"/>
        </w:rPr>
        <w:t xml:space="preserve"> en este </w:t>
      </w:r>
      <w:r w:rsidR="0057035E" w:rsidRPr="001A55DA">
        <w:rPr>
          <w:rFonts w:ascii="Palatino Linotype" w:eastAsia="Calibri" w:hAnsi="Palatino Linotype" w:cs="Tahoma"/>
          <w:sz w:val="24"/>
          <w:szCs w:val="24"/>
          <w:lang w:eastAsia="en-US"/>
        </w:rPr>
        <w:t xml:space="preserve">Instituto, a través del </w:t>
      </w:r>
      <w:r w:rsidR="0057035E" w:rsidRPr="001A55DA">
        <w:rPr>
          <w:rFonts w:ascii="Palatino Linotype" w:hAnsi="Palatino Linotype" w:cs="Tahoma"/>
          <w:sz w:val="24"/>
          <w:szCs w:val="24"/>
          <w:lang w:val="es-ES"/>
        </w:rPr>
        <w:t>Sistema de Acceso a la Información Mexiquense (SAIMEX)</w:t>
      </w:r>
      <w:r w:rsidR="0057035E" w:rsidRPr="001A55DA">
        <w:rPr>
          <w:rFonts w:ascii="Palatino Linotype" w:hAnsi="Palatino Linotype" w:cs="Tahoma"/>
          <w:sz w:val="24"/>
          <w:szCs w:val="24"/>
        </w:rPr>
        <w:t xml:space="preserve">, </w:t>
      </w:r>
      <w:r w:rsidR="005A6E55" w:rsidRPr="001A55DA">
        <w:rPr>
          <w:rFonts w:ascii="Palatino Linotype" w:hAnsi="Palatino Linotype" w:cs="Tahoma"/>
          <w:sz w:val="24"/>
          <w:szCs w:val="24"/>
        </w:rPr>
        <w:t>los</w:t>
      </w:r>
      <w:r w:rsidR="0057035E" w:rsidRPr="001A55DA">
        <w:rPr>
          <w:rFonts w:ascii="Palatino Linotype" w:hAnsi="Palatino Linotype" w:cs="Tahoma"/>
          <w:sz w:val="24"/>
          <w:szCs w:val="24"/>
        </w:rPr>
        <w:t xml:space="preserve"> Recurso</w:t>
      </w:r>
      <w:r w:rsidR="005A6E55" w:rsidRPr="001A55DA">
        <w:rPr>
          <w:rFonts w:ascii="Palatino Linotype" w:hAnsi="Palatino Linotype" w:cs="Tahoma"/>
          <w:sz w:val="24"/>
          <w:szCs w:val="24"/>
        </w:rPr>
        <w:t>s</w:t>
      </w:r>
      <w:r w:rsidR="0057035E" w:rsidRPr="001A55DA">
        <w:rPr>
          <w:rFonts w:ascii="Palatino Linotype" w:hAnsi="Palatino Linotype" w:cs="Tahoma"/>
          <w:sz w:val="24"/>
          <w:szCs w:val="24"/>
        </w:rPr>
        <w:t xml:space="preserve"> de Revisión, interpuesto</w:t>
      </w:r>
      <w:r w:rsidR="005A6E55" w:rsidRPr="001A55DA">
        <w:rPr>
          <w:rFonts w:ascii="Palatino Linotype" w:hAnsi="Palatino Linotype" w:cs="Tahoma"/>
          <w:sz w:val="24"/>
          <w:szCs w:val="24"/>
        </w:rPr>
        <w:t>s</w:t>
      </w:r>
      <w:r w:rsidR="003132B5" w:rsidRPr="001A55DA">
        <w:rPr>
          <w:rFonts w:ascii="Palatino Linotype" w:hAnsi="Palatino Linotype" w:cs="Tahoma"/>
          <w:sz w:val="24"/>
          <w:szCs w:val="24"/>
        </w:rPr>
        <w:t xml:space="preserve"> por la</w:t>
      </w:r>
      <w:r w:rsidR="0057035E" w:rsidRPr="001A55DA">
        <w:rPr>
          <w:rFonts w:ascii="Palatino Linotype" w:hAnsi="Palatino Linotype" w:cs="Tahoma"/>
          <w:sz w:val="24"/>
          <w:szCs w:val="24"/>
        </w:rPr>
        <w:t xml:space="preserve"> Particular, en contra de la</w:t>
      </w:r>
      <w:r w:rsidR="005A6E55" w:rsidRPr="001A55DA">
        <w:rPr>
          <w:rFonts w:ascii="Palatino Linotype" w:hAnsi="Palatino Linotype" w:cs="Tahoma"/>
          <w:sz w:val="24"/>
          <w:szCs w:val="24"/>
        </w:rPr>
        <w:t>s</w:t>
      </w:r>
      <w:r w:rsidR="0057035E" w:rsidRPr="001A55DA">
        <w:rPr>
          <w:rFonts w:ascii="Palatino Linotype" w:hAnsi="Palatino Linotype" w:cs="Tahoma"/>
          <w:sz w:val="24"/>
          <w:szCs w:val="24"/>
        </w:rPr>
        <w:t xml:space="preserve"> respuesta</w:t>
      </w:r>
      <w:r w:rsidR="005A6E55" w:rsidRPr="001A55DA">
        <w:rPr>
          <w:rFonts w:ascii="Palatino Linotype" w:hAnsi="Palatino Linotype" w:cs="Tahoma"/>
          <w:sz w:val="24"/>
          <w:szCs w:val="24"/>
        </w:rPr>
        <w:t>s</w:t>
      </w:r>
      <w:r w:rsidR="0057035E" w:rsidRPr="001A55DA">
        <w:rPr>
          <w:rFonts w:ascii="Palatino Linotype" w:hAnsi="Palatino Linotype" w:cs="Tahoma"/>
          <w:sz w:val="24"/>
          <w:szCs w:val="24"/>
        </w:rPr>
        <w:t xml:space="preserve"> del </w:t>
      </w:r>
      <w:r w:rsidR="003132B5" w:rsidRPr="001A55DA">
        <w:rPr>
          <w:rFonts w:ascii="Palatino Linotype" w:hAnsi="Palatino Linotype" w:cs="Tahoma"/>
          <w:sz w:val="24"/>
          <w:szCs w:val="24"/>
        </w:rPr>
        <w:t xml:space="preserve">SUJETO OBLIGADO, </w:t>
      </w:r>
      <w:r w:rsidR="0057035E" w:rsidRPr="001A55DA">
        <w:rPr>
          <w:rFonts w:ascii="Palatino Linotype" w:hAnsi="Palatino Linotype" w:cs="Tahoma"/>
          <w:sz w:val="24"/>
          <w:szCs w:val="24"/>
        </w:rPr>
        <w:t xml:space="preserve">en los mismos términos como se muestra a continuación: </w:t>
      </w:r>
    </w:p>
    <w:p w14:paraId="1D5D46B8" w14:textId="3A75AAC1" w:rsidR="005A6E55" w:rsidRPr="001A55DA" w:rsidRDefault="005A6E55" w:rsidP="002F705E">
      <w:pPr>
        <w:autoSpaceDE w:val="0"/>
        <w:autoSpaceDN w:val="0"/>
        <w:adjustRightInd w:val="0"/>
        <w:spacing w:line="360" w:lineRule="auto"/>
        <w:jc w:val="both"/>
        <w:rPr>
          <w:rFonts w:ascii="Palatino Linotype" w:hAnsi="Palatino Linotype" w:cs="Tahoma"/>
          <w:sz w:val="24"/>
          <w:szCs w:val="24"/>
        </w:rPr>
      </w:pPr>
    </w:p>
    <w:tbl>
      <w:tblPr>
        <w:tblW w:w="9634" w:type="dxa"/>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CellMar>
          <w:left w:w="70" w:type="dxa"/>
          <w:right w:w="70" w:type="dxa"/>
        </w:tblCellMar>
        <w:tblLook w:val="04A0" w:firstRow="1" w:lastRow="0" w:firstColumn="1" w:lastColumn="0" w:noHBand="0" w:noVBand="1"/>
      </w:tblPr>
      <w:tblGrid>
        <w:gridCol w:w="2606"/>
        <w:gridCol w:w="7028"/>
      </w:tblGrid>
      <w:tr w:rsidR="0013157D" w:rsidRPr="001A55DA" w14:paraId="5500F9AB" w14:textId="77777777" w:rsidTr="0013157D">
        <w:trPr>
          <w:trHeight w:val="836"/>
        </w:trPr>
        <w:tc>
          <w:tcPr>
            <w:tcW w:w="2606" w:type="dxa"/>
            <w:shd w:val="clear" w:color="auto" w:fill="BFBFBF" w:themeFill="background1" w:themeFillShade="BF"/>
            <w:noWrap/>
            <w:vAlign w:val="center"/>
          </w:tcPr>
          <w:p w14:paraId="48BC9F16" w14:textId="77777777" w:rsidR="0013157D" w:rsidRPr="001A55DA" w:rsidRDefault="0013157D" w:rsidP="001F29F9">
            <w:pPr>
              <w:spacing w:line="360" w:lineRule="auto"/>
              <w:jc w:val="center"/>
              <w:rPr>
                <w:rFonts w:ascii="Palatino Linotype" w:hAnsi="Palatino Linotype" w:cs="Calibri"/>
                <w:b/>
                <w:bCs/>
              </w:rPr>
            </w:pPr>
            <w:r w:rsidRPr="001A55DA">
              <w:rPr>
                <w:rFonts w:ascii="Palatino Linotype" w:hAnsi="Palatino Linotype" w:cs="Tahoma"/>
                <w:b/>
                <w:bCs/>
              </w:rPr>
              <w:t>Solicitud de acceso a la información con número</w:t>
            </w:r>
          </w:p>
        </w:tc>
        <w:tc>
          <w:tcPr>
            <w:tcW w:w="7028" w:type="dxa"/>
            <w:shd w:val="clear" w:color="auto" w:fill="BFBFBF" w:themeFill="background1" w:themeFillShade="BF"/>
            <w:vAlign w:val="center"/>
          </w:tcPr>
          <w:p w14:paraId="072FEF6E" w14:textId="136F34DF" w:rsidR="0013157D" w:rsidRPr="001A55DA" w:rsidRDefault="0013157D" w:rsidP="001F29F9">
            <w:pPr>
              <w:spacing w:line="360" w:lineRule="auto"/>
              <w:ind w:left="283" w:right="283"/>
              <w:jc w:val="center"/>
              <w:rPr>
                <w:rFonts w:ascii="Palatino Linotype" w:hAnsi="Palatino Linotype" w:cs="Calibri"/>
                <w:i/>
              </w:rPr>
            </w:pPr>
          </w:p>
        </w:tc>
      </w:tr>
      <w:tr w:rsidR="0013157D" w:rsidRPr="001A55DA" w14:paraId="09892011" w14:textId="77777777" w:rsidTr="0013157D">
        <w:trPr>
          <w:trHeight w:val="295"/>
        </w:trPr>
        <w:tc>
          <w:tcPr>
            <w:tcW w:w="2606" w:type="dxa"/>
            <w:shd w:val="clear" w:color="auto" w:fill="auto"/>
            <w:noWrap/>
            <w:vAlign w:val="center"/>
            <w:hideMark/>
          </w:tcPr>
          <w:p w14:paraId="36DFE462" w14:textId="4AEAB2AD" w:rsidR="0013157D" w:rsidRPr="001A55DA" w:rsidRDefault="0013157D" w:rsidP="001F29F9">
            <w:pPr>
              <w:spacing w:line="360" w:lineRule="auto"/>
              <w:jc w:val="center"/>
              <w:rPr>
                <w:rFonts w:ascii="Palatino Linotype" w:hAnsi="Palatino Linotype" w:cs="Calibri"/>
                <w:b/>
                <w:bCs/>
                <w:lang w:val="en-US"/>
              </w:rPr>
            </w:pPr>
            <w:r w:rsidRPr="001A55DA">
              <w:rPr>
                <w:rFonts w:ascii="Palatino Linotype" w:hAnsi="Palatino Linotype" w:cs="Calibri"/>
                <w:b/>
                <w:bCs/>
                <w:lang w:val="en-US"/>
              </w:rPr>
              <w:t>04264/INFOEM/IP/RR/2021</w:t>
            </w:r>
          </w:p>
          <w:p w14:paraId="1FF1DA5F" w14:textId="07B52AB5" w:rsidR="005549FF" w:rsidRPr="001A55DA" w:rsidRDefault="005549FF" w:rsidP="005549FF">
            <w:pPr>
              <w:spacing w:line="360" w:lineRule="auto"/>
              <w:jc w:val="center"/>
              <w:rPr>
                <w:rFonts w:ascii="Palatino Linotype" w:hAnsi="Palatino Linotype" w:cs="Calibri"/>
                <w:b/>
                <w:bCs/>
                <w:lang w:val="en-US"/>
              </w:rPr>
            </w:pPr>
            <w:r w:rsidRPr="001A55DA">
              <w:rPr>
                <w:rFonts w:ascii="Palatino Linotype" w:hAnsi="Palatino Linotype" w:cs="Calibri"/>
                <w:b/>
                <w:bCs/>
                <w:lang w:val="en-US"/>
              </w:rPr>
              <w:t>04265/INFOEM/IP/RR/2021</w:t>
            </w:r>
          </w:p>
          <w:p w14:paraId="1C5320F1" w14:textId="04A68F8B" w:rsidR="005549FF" w:rsidRPr="001A55DA" w:rsidRDefault="005549FF" w:rsidP="005549FF">
            <w:pPr>
              <w:spacing w:line="360" w:lineRule="auto"/>
              <w:jc w:val="center"/>
              <w:rPr>
                <w:rFonts w:ascii="Palatino Linotype" w:hAnsi="Palatino Linotype" w:cs="Calibri"/>
                <w:b/>
                <w:bCs/>
                <w:lang w:val="en-US"/>
              </w:rPr>
            </w:pPr>
            <w:r w:rsidRPr="001A55DA">
              <w:rPr>
                <w:rFonts w:ascii="Palatino Linotype" w:hAnsi="Palatino Linotype" w:cs="Calibri"/>
                <w:b/>
                <w:bCs/>
                <w:lang w:val="en-US"/>
              </w:rPr>
              <w:t>04266/INFOEM/IP/RR/2021</w:t>
            </w:r>
          </w:p>
          <w:p w14:paraId="3C237A65" w14:textId="3CE3953D" w:rsidR="005549FF" w:rsidRPr="001A55DA" w:rsidRDefault="005549FF" w:rsidP="005549FF">
            <w:pPr>
              <w:spacing w:line="360" w:lineRule="auto"/>
              <w:jc w:val="center"/>
              <w:rPr>
                <w:rFonts w:ascii="Palatino Linotype" w:hAnsi="Palatino Linotype" w:cs="Calibri"/>
                <w:b/>
                <w:bCs/>
                <w:lang w:val="en-US"/>
              </w:rPr>
            </w:pPr>
            <w:r w:rsidRPr="001A55DA">
              <w:rPr>
                <w:rFonts w:ascii="Palatino Linotype" w:hAnsi="Palatino Linotype" w:cs="Calibri"/>
                <w:b/>
                <w:bCs/>
                <w:lang w:val="en-US"/>
              </w:rPr>
              <w:t>04267/INFOEM/IP/RR/2021</w:t>
            </w:r>
          </w:p>
          <w:p w14:paraId="28D574E2" w14:textId="77777777" w:rsidR="005549FF" w:rsidRPr="001A55DA" w:rsidRDefault="005549FF" w:rsidP="001F29F9">
            <w:pPr>
              <w:spacing w:line="360" w:lineRule="auto"/>
              <w:jc w:val="center"/>
              <w:rPr>
                <w:rFonts w:ascii="Palatino Linotype" w:hAnsi="Palatino Linotype" w:cs="Calibri"/>
                <w:b/>
                <w:bCs/>
                <w:lang w:val="en-US"/>
              </w:rPr>
            </w:pPr>
          </w:p>
          <w:p w14:paraId="2177037E" w14:textId="7655064E" w:rsidR="005549FF" w:rsidRPr="001A55DA" w:rsidRDefault="005549FF" w:rsidP="001F29F9">
            <w:pPr>
              <w:spacing w:line="360" w:lineRule="auto"/>
              <w:jc w:val="center"/>
              <w:rPr>
                <w:rFonts w:ascii="Palatino Linotype" w:hAnsi="Palatino Linotype" w:cs="Calibri"/>
                <w:b/>
                <w:bCs/>
                <w:lang w:val="en-US"/>
              </w:rPr>
            </w:pPr>
          </w:p>
        </w:tc>
        <w:tc>
          <w:tcPr>
            <w:tcW w:w="7028" w:type="dxa"/>
            <w:shd w:val="clear" w:color="auto" w:fill="auto"/>
            <w:vAlign w:val="center"/>
            <w:hideMark/>
          </w:tcPr>
          <w:p w14:paraId="3FCCC387" w14:textId="0AC94D28" w:rsidR="0013157D" w:rsidRPr="001A55DA" w:rsidRDefault="0013157D" w:rsidP="0013157D">
            <w:pPr>
              <w:autoSpaceDE w:val="0"/>
              <w:autoSpaceDN w:val="0"/>
              <w:adjustRightInd w:val="0"/>
              <w:ind w:right="539"/>
              <w:jc w:val="both"/>
              <w:rPr>
                <w:rFonts w:ascii="Palatino Linotype" w:hAnsi="Palatino Linotype" w:cs="Tahoma"/>
                <w:b/>
                <w:bCs/>
                <w:i/>
                <w:iCs/>
                <w:sz w:val="24"/>
                <w:szCs w:val="24"/>
              </w:rPr>
            </w:pPr>
            <w:r w:rsidRPr="001A55DA">
              <w:rPr>
                <w:rFonts w:ascii="Palatino Linotype" w:hAnsi="Palatino Linotype" w:cs="Tahoma"/>
                <w:b/>
                <w:bCs/>
                <w:i/>
                <w:iCs/>
                <w:sz w:val="24"/>
                <w:szCs w:val="24"/>
              </w:rPr>
              <w:t xml:space="preserve">Acto Impugnado: </w:t>
            </w:r>
            <w:r w:rsidRPr="001A55DA">
              <w:rPr>
                <w:rFonts w:ascii="Palatino Linotype" w:hAnsi="Palatino Linotype" w:cs="Tahoma"/>
                <w:i/>
                <w:iCs/>
                <w:sz w:val="24"/>
                <w:szCs w:val="24"/>
              </w:rPr>
              <w:t>“SE IMPUGNA EL ACTO”</w:t>
            </w:r>
          </w:p>
          <w:p w14:paraId="726E467D" w14:textId="77777777" w:rsidR="0013157D" w:rsidRPr="001A55DA" w:rsidRDefault="0013157D" w:rsidP="0013157D">
            <w:pPr>
              <w:autoSpaceDE w:val="0"/>
              <w:autoSpaceDN w:val="0"/>
              <w:adjustRightInd w:val="0"/>
              <w:ind w:right="539"/>
              <w:jc w:val="both"/>
              <w:rPr>
                <w:rFonts w:ascii="Palatino Linotype" w:hAnsi="Palatino Linotype" w:cs="Tahoma"/>
                <w:b/>
                <w:bCs/>
                <w:i/>
                <w:iCs/>
                <w:sz w:val="24"/>
                <w:szCs w:val="24"/>
              </w:rPr>
            </w:pPr>
          </w:p>
          <w:p w14:paraId="57271DE6" w14:textId="3AF983FC" w:rsidR="0013157D" w:rsidRPr="001A55DA" w:rsidRDefault="0013157D" w:rsidP="0013157D">
            <w:pPr>
              <w:autoSpaceDE w:val="0"/>
              <w:autoSpaceDN w:val="0"/>
              <w:adjustRightInd w:val="0"/>
              <w:ind w:right="539"/>
              <w:jc w:val="both"/>
              <w:rPr>
                <w:rFonts w:ascii="Palatino Linotype" w:hAnsi="Palatino Linotype" w:cs="Tahoma"/>
                <w:i/>
                <w:iCs/>
                <w:sz w:val="24"/>
                <w:szCs w:val="24"/>
              </w:rPr>
            </w:pPr>
            <w:r w:rsidRPr="001A55DA">
              <w:rPr>
                <w:rFonts w:ascii="Palatino Linotype" w:hAnsi="Palatino Linotype" w:cs="Tahoma"/>
                <w:b/>
                <w:bCs/>
                <w:i/>
                <w:iCs/>
                <w:sz w:val="24"/>
                <w:szCs w:val="24"/>
              </w:rPr>
              <w:t xml:space="preserve">Razones o motivos de la inconformidad: </w:t>
            </w:r>
            <w:r w:rsidRPr="001A55DA">
              <w:rPr>
                <w:rFonts w:ascii="Palatino Linotype" w:hAnsi="Palatino Linotype" w:cs="Tahoma"/>
                <w:i/>
                <w:iCs/>
                <w:sz w:val="22"/>
                <w:szCs w:val="22"/>
              </w:rPr>
              <w:t>A los directivos del imiem, se les acabo el discurso, de no entregar la información, al aceptar por escrito, que tienen un cochinero en sus archivos de las unidades administrativas, auténticos focos de infección y así justificar cambio de modalidad y reservar información, otro argumento es la falta de personal, el sector salud siempre ha sido prioritario y les autorizaron contratar personal, con el cual trabajan al 100% otros hospitales como el Mónica Pretelini y Nicolas San Juan NO PONEN NINGUN PRETEXTO, aún más el recurso de revisión 02793/INFOEM/IP/RR/2021 Y ACUMULADOS FALLA A NUESTRO FAVOR Y NOS DEBEN ENTREGAR LA INFORMACION SOLICITADA Y NO CUMPLEN pónganse las pilas nuevos comisionados del infoem y sancionen la opacidad y falta de rendición de cuentas. gracias.</w:t>
            </w:r>
          </w:p>
          <w:p w14:paraId="1D6BCB5B" w14:textId="77777777" w:rsidR="0013157D" w:rsidRPr="001A55DA" w:rsidRDefault="0013157D" w:rsidP="0013157D">
            <w:pPr>
              <w:jc w:val="both"/>
              <w:rPr>
                <w:rFonts w:ascii="Palatino Linotype" w:hAnsi="Palatino Linotype" w:cs="Calibri"/>
                <w:i/>
              </w:rPr>
            </w:pPr>
          </w:p>
          <w:p w14:paraId="4EDEFCF0" w14:textId="77777777" w:rsidR="0013157D" w:rsidRPr="001A55DA" w:rsidRDefault="0013157D" w:rsidP="0013157D">
            <w:pPr>
              <w:jc w:val="both"/>
              <w:rPr>
                <w:rFonts w:ascii="Palatino Linotype" w:hAnsi="Palatino Linotype" w:cs="Calibri"/>
                <w:i/>
              </w:rPr>
            </w:pPr>
          </w:p>
          <w:p w14:paraId="6DCDC19A" w14:textId="4F7ECF2E" w:rsidR="0013157D" w:rsidRPr="001A55DA" w:rsidRDefault="0013157D" w:rsidP="0013157D">
            <w:pPr>
              <w:jc w:val="both"/>
              <w:rPr>
                <w:rFonts w:ascii="Palatino Linotype" w:hAnsi="Palatino Linotype" w:cs="Calibri"/>
                <w:i/>
              </w:rPr>
            </w:pPr>
          </w:p>
        </w:tc>
      </w:tr>
      <w:tr w:rsidR="005549FF" w:rsidRPr="001A55DA" w14:paraId="2858BDBB" w14:textId="77777777" w:rsidTr="0013157D">
        <w:trPr>
          <w:trHeight w:val="295"/>
        </w:trPr>
        <w:tc>
          <w:tcPr>
            <w:tcW w:w="2606" w:type="dxa"/>
            <w:shd w:val="clear" w:color="auto" w:fill="auto"/>
            <w:noWrap/>
            <w:vAlign w:val="center"/>
          </w:tcPr>
          <w:p w14:paraId="507312E9" w14:textId="77777777" w:rsidR="005549FF" w:rsidRPr="001A55DA" w:rsidRDefault="005549FF" w:rsidP="005549FF">
            <w:pPr>
              <w:spacing w:line="360" w:lineRule="auto"/>
              <w:jc w:val="center"/>
              <w:rPr>
                <w:rFonts w:ascii="Palatino Linotype" w:hAnsi="Palatino Linotype" w:cs="Calibri"/>
                <w:b/>
                <w:bCs/>
              </w:rPr>
            </w:pPr>
          </w:p>
          <w:p w14:paraId="1E93C3F7" w14:textId="77777777" w:rsidR="005549FF" w:rsidRPr="001A55DA" w:rsidRDefault="005549FF" w:rsidP="005549FF">
            <w:pPr>
              <w:spacing w:line="360" w:lineRule="auto"/>
              <w:jc w:val="center"/>
              <w:rPr>
                <w:rFonts w:ascii="Palatino Linotype" w:hAnsi="Palatino Linotype" w:cs="Calibri"/>
                <w:b/>
                <w:bCs/>
              </w:rPr>
            </w:pPr>
          </w:p>
          <w:p w14:paraId="734F18AA" w14:textId="77777777" w:rsidR="005549FF" w:rsidRPr="001A55DA" w:rsidRDefault="005549FF" w:rsidP="005549FF">
            <w:pPr>
              <w:spacing w:line="360" w:lineRule="auto"/>
              <w:jc w:val="center"/>
              <w:rPr>
                <w:rFonts w:ascii="Palatino Linotype" w:hAnsi="Palatino Linotype" w:cs="Calibri"/>
                <w:b/>
                <w:bCs/>
              </w:rPr>
            </w:pPr>
          </w:p>
          <w:p w14:paraId="02A60B1F" w14:textId="77777777" w:rsidR="005549FF" w:rsidRPr="001A55DA" w:rsidRDefault="005549FF" w:rsidP="005549FF">
            <w:pPr>
              <w:spacing w:line="360" w:lineRule="auto"/>
              <w:jc w:val="center"/>
              <w:rPr>
                <w:rFonts w:ascii="Palatino Linotype" w:hAnsi="Palatino Linotype" w:cs="Calibri"/>
                <w:b/>
                <w:bCs/>
              </w:rPr>
            </w:pPr>
          </w:p>
          <w:p w14:paraId="7D96E855" w14:textId="68E805A3" w:rsidR="005549FF" w:rsidRPr="001A55DA" w:rsidRDefault="005549FF" w:rsidP="005549FF">
            <w:pPr>
              <w:spacing w:line="360" w:lineRule="auto"/>
              <w:jc w:val="center"/>
              <w:rPr>
                <w:rFonts w:ascii="Palatino Linotype" w:hAnsi="Palatino Linotype" w:cs="Calibri"/>
                <w:b/>
                <w:bCs/>
                <w:lang w:val="en-US"/>
              </w:rPr>
            </w:pPr>
            <w:r w:rsidRPr="001A55DA">
              <w:rPr>
                <w:rFonts w:ascii="Palatino Linotype" w:hAnsi="Palatino Linotype" w:cs="Calibri"/>
                <w:b/>
                <w:bCs/>
                <w:lang w:val="en-US"/>
              </w:rPr>
              <w:lastRenderedPageBreak/>
              <w:t>04</w:t>
            </w:r>
            <w:r w:rsidR="00CC78CE" w:rsidRPr="001A55DA">
              <w:rPr>
                <w:rFonts w:ascii="Palatino Linotype" w:hAnsi="Palatino Linotype" w:cs="Calibri"/>
                <w:b/>
                <w:bCs/>
                <w:lang w:val="en-US"/>
              </w:rPr>
              <w:t>850</w:t>
            </w:r>
            <w:r w:rsidRPr="001A55DA">
              <w:rPr>
                <w:rFonts w:ascii="Palatino Linotype" w:hAnsi="Palatino Linotype" w:cs="Calibri"/>
                <w:b/>
                <w:bCs/>
                <w:lang w:val="en-US"/>
              </w:rPr>
              <w:t>/INFOEM/IP/RR/2021</w:t>
            </w:r>
          </w:p>
          <w:p w14:paraId="6A252786" w14:textId="1B3D351E" w:rsidR="007236B7" w:rsidRPr="001A55DA" w:rsidRDefault="007236B7" w:rsidP="007236B7">
            <w:pPr>
              <w:spacing w:line="360" w:lineRule="auto"/>
              <w:jc w:val="center"/>
              <w:rPr>
                <w:rFonts w:ascii="Palatino Linotype" w:hAnsi="Palatino Linotype" w:cs="Calibri"/>
                <w:b/>
                <w:bCs/>
                <w:lang w:val="en-US"/>
              </w:rPr>
            </w:pPr>
            <w:r w:rsidRPr="001A55DA">
              <w:rPr>
                <w:rFonts w:ascii="Palatino Linotype" w:hAnsi="Palatino Linotype" w:cs="Calibri"/>
                <w:b/>
                <w:bCs/>
                <w:lang w:val="en-US"/>
              </w:rPr>
              <w:t>04851/INFOEM/IP/RR/2021</w:t>
            </w:r>
          </w:p>
          <w:p w14:paraId="77FE6BA1" w14:textId="1F1AD757" w:rsidR="005549FF" w:rsidRPr="001A55DA" w:rsidRDefault="007236B7" w:rsidP="007236B7">
            <w:pPr>
              <w:spacing w:line="360" w:lineRule="auto"/>
              <w:jc w:val="center"/>
              <w:rPr>
                <w:rFonts w:ascii="Palatino Linotype" w:hAnsi="Palatino Linotype" w:cs="Calibri"/>
                <w:b/>
                <w:bCs/>
                <w:lang w:val="en-US"/>
              </w:rPr>
            </w:pPr>
            <w:r w:rsidRPr="001A55DA">
              <w:rPr>
                <w:rFonts w:ascii="Palatino Linotype" w:hAnsi="Palatino Linotype" w:cs="Calibri"/>
                <w:b/>
                <w:bCs/>
                <w:lang w:val="en-US"/>
              </w:rPr>
              <w:t>04852/INFOEM/IP/RR/2021</w:t>
            </w:r>
          </w:p>
          <w:p w14:paraId="2CDEDFB7" w14:textId="7D393922" w:rsidR="00CC78CE" w:rsidRPr="001A55DA" w:rsidRDefault="00CC78CE" w:rsidP="001F29F9">
            <w:pPr>
              <w:spacing w:line="360" w:lineRule="auto"/>
              <w:jc w:val="center"/>
              <w:rPr>
                <w:rFonts w:ascii="Palatino Linotype" w:hAnsi="Palatino Linotype" w:cs="Calibri"/>
                <w:b/>
                <w:bCs/>
                <w:lang w:val="en-US"/>
              </w:rPr>
            </w:pPr>
          </w:p>
          <w:p w14:paraId="1751BC66" w14:textId="35B55006" w:rsidR="00CC78CE" w:rsidRPr="001A55DA" w:rsidRDefault="00CC78CE" w:rsidP="001F29F9">
            <w:pPr>
              <w:spacing w:line="360" w:lineRule="auto"/>
              <w:jc w:val="center"/>
              <w:rPr>
                <w:rFonts w:ascii="Palatino Linotype" w:hAnsi="Palatino Linotype" w:cs="Calibri"/>
                <w:b/>
                <w:bCs/>
                <w:lang w:val="en-US"/>
              </w:rPr>
            </w:pPr>
          </w:p>
          <w:p w14:paraId="07CBCE26" w14:textId="7F970EC2" w:rsidR="00CC78CE" w:rsidRPr="001A55DA" w:rsidRDefault="00CC78CE" w:rsidP="001F29F9">
            <w:pPr>
              <w:spacing w:line="360" w:lineRule="auto"/>
              <w:jc w:val="center"/>
              <w:rPr>
                <w:rFonts w:ascii="Palatino Linotype" w:hAnsi="Palatino Linotype" w:cs="Calibri"/>
                <w:b/>
                <w:bCs/>
                <w:lang w:val="en-US"/>
              </w:rPr>
            </w:pPr>
          </w:p>
          <w:p w14:paraId="611E35F1" w14:textId="77777777" w:rsidR="00CC78CE" w:rsidRPr="001A55DA" w:rsidRDefault="00CC78CE" w:rsidP="001F29F9">
            <w:pPr>
              <w:spacing w:line="360" w:lineRule="auto"/>
              <w:jc w:val="center"/>
              <w:rPr>
                <w:rFonts w:ascii="Palatino Linotype" w:hAnsi="Palatino Linotype" w:cs="Calibri"/>
                <w:b/>
                <w:bCs/>
                <w:lang w:val="en-US"/>
              </w:rPr>
            </w:pPr>
          </w:p>
          <w:p w14:paraId="75493A88" w14:textId="1FCBB24D" w:rsidR="00CC78CE" w:rsidRPr="001A55DA" w:rsidRDefault="00CC78CE" w:rsidP="001F29F9">
            <w:pPr>
              <w:spacing w:line="360" w:lineRule="auto"/>
              <w:jc w:val="center"/>
              <w:rPr>
                <w:rFonts w:ascii="Palatino Linotype" w:hAnsi="Palatino Linotype" w:cs="Calibri"/>
                <w:b/>
                <w:bCs/>
                <w:lang w:val="en-US"/>
              </w:rPr>
            </w:pPr>
          </w:p>
          <w:p w14:paraId="64840438" w14:textId="37A2C6CA" w:rsidR="00CC78CE" w:rsidRPr="001A55DA" w:rsidRDefault="00CC78CE" w:rsidP="001F29F9">
            <w:pPr>
              <w:spacing w:line="360" w:lineRule="auto"/>
              <w:jc w:val="center"/>
              <w:rPr>
                <w:rFonts w:ascii="Palatino Linotype" w:hAnsi="Palatino Linotype" w:cs="Calibri"/>
                <w:b/>
                <w:bCs/>
                <w:lang w:val="en-US"/>
              </w:rPr>
            </w:pPr>
          </w:p>
          <w:p w14:paraId="7AB1032E" w14:textId="77777777" w:rsidR="00CC78CE" w:rsidRPr="001A55DA" w:rsidRDefault="00CC78CE" w:rsidP="001F29F9">
            <w:pPr>
              <w:spacing w:line="360" w:lineRule="auto"/>
              <w:jc w:val="center"/>
              <w:rPr>
                <w:rFonts w:ascii="Palatino Linotype" w:hAnsi="Palatino Linotype" w:cs="Calibri"/>
                <w:b/>
                <w:bCs/>
                <w:lang w:val="en-US"/>
              </w:rPr>
            </w:pPr>
          </w:p>
          <w:p w14:paraId="583B8CD8" w14:textId="77777777" w:rsidR="00CC78CE" w:rsidRPr="001A55DA" w:rsidRDefault="00CC78CE" w:rsidP="00CC78CE">
            <w:pPr>
              <w:spacing w:line="360" w:lineRule="auto"/>
              <w:jc w:val="center"/>
              <w:rPr>
                <w:rFonts w:ascii="Palatino Linotype" w:hAnsi="Palatino Linotype" w:cs="Calibri"/>
                <w:b/>
                <w:bCs/>
                <w:lang w:val="en-US"/>
              </w:rPr>
            </w:pPr>
            <w:r w:rsidRPr="001A55DA">
              <w:rPr>
                <w:rFonts w:ascii="Palatino Linotype" w:hAnsi="Palatino Linotype" w:cs="Calibri"/>
                <w:b/>
                <w:bCs/>
                <w:lang w:val="en-US"/>
              </w:rPr>
              <w:t>04853/INFOEM/IP/RR/2021</w:t>
            </w:r>
          </w:p>
          <w:p w14:paraId="73D3E6B5" w14:textId="07772DC2" w:rsidR="00CC78CE" w:rsidRPr="001A55DA" w:rsidRDefault="00CC78CE" w:rsidP="00CC78CE">
            <w:pPr>
              <w:spacing w:line="360" w:lineRule="auto"/>
              <w:jc w:val="center"/>
              <w:rPr>
                <w:rFonts w:ascii="Palatino Linotype" w:hAnsi="Palatino Linotype" w:cs="Calibri"/>
                <w:b/>
                <w:bCs/>
              </w:rPr>
            </w:pPr>
            <w:r w:rsidRPr="001A55DA">
              <w:rPr>
                <w:rFonts w:ascii="Palatino Linotype" w:hAnsi="Palatino Linotype" w:cs="Calibri"/>
                <w:b/>
                <w:bCs/>
              </w:rPr>
              <w:t>04855/INFOEM/IP/RR/2021</w:t>
            </w:r>
          </w:p>
          <w:p w14:paraId="53D61DA1" w14:textId="77777777" w:rsidR="00CC78CE" w:rsidRPr="001A55DA" w:rsidRDefault="00CC78CE" w:rsidP="001F29F9">
            <w:pPr>
              <w:spacing w:line="360" w:lineRule="auto"/>
              <w:jc w:val="center"/>
              <w:rPr>
                <w:rFonts w:ascii="Palatino Linotype" w:hAnsi="Palatino Linotype" w:cs="Calibri"/>
                <w:b/>
                <w:bCs/>
              </w:rPr>
            </w:pPr>
          </w:p>
          <w:p w14:paraId="5AF6FD1E" w14:textId="77777777" w:rsidR="005549FF" w:rsidRPr="001A55DA" w:rsidRDefault="005549FF" w:rsidP="001F29F9">
            <w:pPr>
              <w:spacing w:line="360" w:lineRule="auto"/>
              <w:jc w:val="center"/>
              <w:rPr>
                <w:rFonts w:ascii="Palatino Linotype" w:hAnsi="Palatino Linotype" w:cs="Calibri"/>
                <w:b/>
                <w:bCs/>
              </w:rPr>
            </w:pPr>
          </w:p>
          <w:p w14:paraId="3398F75D" w14:textId="7673FE7D" w:rsidR="005549FF" w:rsidRPr="001A55DA" w:rsidRDefault="005549FF" w:rsidP="001F29F9">
            <w:pPr>
              <w:spacing w:line="360" w:lineRule="auto"/>
              <w:jc w:val="center"/>
              <w:rPr>
                <w:rFonts w:ascii="Palatino Linotype" w:hAnsi="Palatino Linotype" w:cs="Calibri"/>
                <w:b/>
                <w:bCs/>
              </w:rPr>
            </w:pPr>
          </w:p>
        </w:tc>
        <w:tc>
          <w:tcPr>
            <w:tcW w:w="7028" w:type="dxa"/>
            <w:shd w:val="clear" w:color="auto" w:fill="auto"/>
            <w:vAlign w:val="center"/>
          </w:tcPr>
          <w:p w14:paraId="60E477C6" w14:textId="77777777" w:rsidR="005549FF" w:rsidRPr="001A55DA" w:rsidRDefault="005549FF" w:rsidP="0013157D">
            <w:pPr>
              <w:autoSpaceDE w:val="0"/>
              <w:autoSpaceDN w:val="0"/>
              <w:adjustRightInd w:val="0"/>
              <w:ind w:right="539"/>
              <w:jc w:val="both"/>
              <w:rPr>
                <w:rFonts w:ascii="Palatino Linotype" w:hAnsi="Palatino Linotype" w:cs="Tahoma"/>
                <w:b/>
                <w:bCs/>
                <w:i/>
                <w:iCs/>
                <w:sz w:val="24"/>
                <w:szCs w:val="24"/>
              </w:rPr>
            </w:pPr>
          </w:p>
          <w:p w14:paraId="56B5DC44" w14:textId="77777777" w:rsidR="005549FF" w:rsidRPr="001A55DA" w:rsidRDefault="005549FF" w:rsidP="0013157D">
            <w:pPr>
              <w:autoSpaceDE w:val="0"/>
              <w:autoSpaceDN w:val="0"/>
              <w:adjustRightInd w:val="0"/>
              <w:ind w:right="539"/>
              <w:jc w:val="both"/>
              <w:rPr>
                <w:rFonts w:ascii="Palatino Linotype" w:hAnsi="Palatino Linotype" w:cs="Tahoma"/>
                <w:b/>
                <w:bCs/>
                <w:i/>
                <w:iCs/>
                <w:sz w:val="24"/>
                <w:szCs w:val="24"/>
              </w:rPr>
            </w:pPr>
          </w:p>
          <w:p w14:paraId="5A37C3E8" w14:textId="77777777" w:rsidR="005549FF" w:rsidRPr="001A55DA" w:rsidRDefault="005549FF" w:rsidP="0013157D">
            <w:pPr>
              <w:autoSpaceDE w:val="0"/>
              <w:autoSpaceDN w:val="0"/>
              <w:adjustRightInd w:val="0"/>
              <w:ind w:right="539"/>
              <w:jc w:val="both"/>
              <w:rPr>
                <w:rFonts w:ascii="Palatino Linotype" w:hAnsi="Palatino Linotype" w:cs="Tahoma"/>
                <w:b/>
                <w:bCs/>
                <w:i/>
                <w:iCs/>
                <w:sz w:val="24"/>
                <w:szCs w:val="24"/>
              </w:rPr>
            </w:pPr>
          </w:p>
          <w:p w14:paraId="0F0344B9" w14:textId="77777777" w:rsidR="005549FF" w:rsidRPr="001A55DA" w:rsidRDefault="005549FF" w:rsidP="0013157D">
            <w:pPr>
              <w:autoSpaceDE w:val="0"/>
              <w:autoSpaceDN w:val="0"/>
              <w:adjustRightInd w:val="0"/>
              <w:ind w:right="539"/>
              <w:jc w:val="both"/>
              <w:rPr>
                <w:rFonts w:ascii="Palatino Linotype" w:hAnsi="Palatino Linotype" w:cs="Tahoma"/>
                <w:b/>
                <w:bCs/>
                <w:i/>
                <w:iCs/>
                <w:sz w:val="24"/>
                <w:szCs w:val="24"/>
              </w:rPr>
            </w:pPr>
          </w:p>
          <w:p w14:paraId="6A37CD80" w14:textId="77777777" w:rsidR="005549FF" w:rsidRPr="001A55DA" w:rsidRDefault="005549FF" w:rsidP="0013157D">
            <w:pPr>
              <w:autoSpaceDE w:val="0"/>
              <w:autoSpaceDN w:val="0"/>
              <w:adjustRightInd w:val="0"/>
              <w:ind w:right="539"/>
              <w:jc w:val="both"/>
              <w:rPr>
                <w:rFonts w:ascii="Palatino Linotype" w:hAnsi="Palatino Linotype" w:cs="Tahoma"/>
                <w:b/>
                <w:bCs/>
                <w:i/>
                <w:iCs/>
                <w:sz w:val="24"/>
                <w:szCs w:val="24"/>
              </w:rPr>
            </w:pPr>
          </w:p>
          <w:p w14:paraId="43B3A5A8" w14:textId="77777777" w:rsidR="005549FF" w:rsidRPr="001A55DA" w:rsidRDefault="005549FF" w:rsidP="0013157D">
            <w:pPr>
              <w:autoSpaceDE w:val="0"/>
              <w:autoSpaceDN w:val="0"/>
              <w:adjustRightInd w:val="0"/>
              <w:ind w:right="539"/>
              <w:jc w:val="both"/>
              <w:rPr>
                <w:rFonts w:ascii="Palatino Linotype" w:hAnsi="Palatino Linotype" w:cs="Tahoma"/>
                <w:b/>
                <w:bCs/>
                <w:i/>
                <w:iCs/>
                <w:sz w:val="24"/>
                <w:szCs w:val="24"/>
              </w:rPr>
            </w:pPr>
          </w:p>
          <w:p w14:paraId="3966D98E" w14:textId="77777777" w:rsidR="005549FF" w:rsidRPr="001A55DA" w:rsidRDefault="005549FF" w:rsidP="005549FF">
            <w:pPr>
              <w:autoSpaceDE w:val="0"/>
              <w:autoSpaceDN w:val="0"/>
              <w:adjustRightInd w:val="0"/>
              <w:ind w:right="539"/>
              <w:jc w:val="both"/>
              <w:rPr>
                <w:rFonts w:ascii="Palatino Linotype" w:hAnsi="Palatino Linotype" w:cs="Tahoma"/>
                <w:b/>
                <w:bCs/>
                <w:i/>
                <w:iCs/>
                <w:sz w:val="24"/>
                <w:szCs w:val="24"/>
              </w:rPr>
            </w:pPr>
            <w:r w:rsidRPr="001A55DA">
              <w:rPr>
                <w:rFonts w:ascii="Palatino Linotype" w:hAnsi="Palatino Linotype" w:cs="Tahoma"/>
                <w:b/>
                <w:bCs/>
                <w:i/>
                <w:iCs/>
                <w:sz w:val="24"/>
                <w:szCs w:val="24"/>
              </w:rPr>
              <w:t xml:space="preserve">Acto Impugnado: </w:t>
            </w:r>
            <w:r w:rsidRPr="001A55DA">
              <w:rPr>
                <w:rFonts w:ascii="Palatino Linotype" w:hAnsi="Palatino Linotype" w:cs="Tahoma"/>
                <w:i/>
                <w:iCs/>
                <w:sz w:val="24"/>
                <w:szCs w:val="24"/>
              </w:rPr>
              <w:t>“SE IMPUGNA EL ACTO”</w:t>
            </w:r>
          </w:p>
          <w:p w14:paraId="39B4FE98" w14:textId="77777777" w:rsidR="005549FF" w:rsidRPr="001A55DA" w:rsidRDefault="005549FF" w:rsidP="005549FF">
            <w:pPr>
              <w:autoSpaceDE w:val="0"/>
              <w:autoSpaceDN w:val="0"/>
              <w:adjustRightInd w:val="0"/>
              <w:ind w:right="539"/>
              <w:jc w:val="both"/>
              <w:rPr>
                <w:rFonts w:ascii="Palatino Linotype" w:hAnsi="Palatino Linotype" w:cs="Tahoma"/>
                <w:b/>
                <w:bCs/>
                <w:i/>
                <w:iCs/>
                <w:sz w:val="24"/>
                <w:szCs w:val="24"/>
              </w:rPr>
            </w:pPr>
          </w:p>
          <w:p w14:paraId="6F97D72C" w14:textId="7139DBA1" w:rsidR="005549FF" w:rsidRPr="001A55DA" w:rsidRDefault="005549FF" w:rsidP="005549FF">
            <w:pPr>
              <w:autoSpaceDE w:val="0"/>
              <w:autoSpaceDN w:val="0"/>
              <w:adjustRightInd w:val="0"/>
              <w:ind w:right="539"/>
              <w:jc w:val="both"/>
              <w:rPr>
                <w:rFonts w:ascii="Palatino Linotype" w:hAnsi="Palatino Linotype" w:cs="Tahoma"/>
                <w:i/>
                <w:iCs/>
                <w:sz w:val="24"/>
                <w:szCs w:val="24"/>
              </w:rPr>
            </w:pPr>
            <w:r w:rsidRPr="001A55DA">
              <w:rPr>
                <w:rFonts w:ascii="Palatino Linotype" w:hAnsi="Palatino Linotype" w:cs="Tahoma"/>
                <w:b/>
                <w:bCs/>
                <w:i/>
                <w:iCs/>
                <w:sz w:val="24"/>
                <w:szCs w:val="24"/>
              </w:rPr>
              <w:t xml:space="preserve">Razones o motivos de la inconformidad: </w:t>
            </w:r>
            <w:r w:rsidR="00CC78CE" w:rsidRPr="001A55DA">
              <w:rPr>
                <w:rFonts w:ascii="Palatino Linotype" w:hAnsi="Palatino Linotype" w:cs="Tahoma"/>
                <w:b/>
                <w:bCs/>
                <w:i/>
                <w:iCs/>
                <w:sz w:val="24"/>
                <w:szCs w:val="24"/>
              </w:rPr>
              <w:t>“</w:t>
            </w:r>
            <w:r w:rsidR="00CC78CE" w:rsidRPr="001A55DA">
              <w:rPr>
                <w:rFonts w:ascii="Palatino Linotype" w:hAnsi="Palatino Linotype" w:cs="Tahoma"/>
                <w:i/>
                <w:iCs/>
                <w:sz w:val="22"/>
                <w:szCs w:val="22"/>
              </w:rPr>
              <w:t>LOS PRETEXTOS POR PANDEMIA, FALTA DE PERSONAL, Y FALTA DE GANAS DE RENDIR CUENTAS A LA SOCIEDAD SON MÚLTIPLES Y VARIADAS SOLICITAMOS A LOS NUEVOS COMISIONADOS TOMAR CARTAS EN LOS ASUNTOS,,, NEGAR LA INFORMACIÓN Y CAMBIAR LA MODALIDAD ES EL PAN DE CADA DIA DE LOS DIRECTIVOS DEL IMIEM</w:t>
            </w:r>
            <w:r w:rsidRPr="001A55DA">
              <w:rPr>
                <w:rFonts w:ascii="Palatino Linotype" w:hAnsi="Palatino Linotype" w:cs="Tahoma"/>
                <w:i/>
                <w:iCs/>
                <w:sz w:val="22"/>
                <w:szCs w:val="22"/>
              </w:rPr>
              <w:t>.</w:t>
            </w:r>
            <w:r w:rsidR="00CC78CE" w:rsidRPr="001A55DA">
              <w:rPr>
                <w:rFonts w:ascii="Palatino Linotype" w:hAnsi="Palatino Linotype" w:cs="Tahoma"/>
                <w:i/>
                <w:iCs/>
                <w:sz w:val="22"/>
                <w:szCs w:val="22"/>
              </w:rPr>
              <w:t>”</w:t>
            </w:r>
          </w:p>
          <w:p w14:paraId="6C108C54" w14:textId="5E466F10" w:rsidR="00CC78CE" w:rsidRPr="001A55DA" w:rsidRDefault="00CC78CE" w:rsidP="00CC78CE">
            <w:pPr>
              <w:jc w:val="both"/>
              <w:rPr>
                <w:rFonts w:ascii="Verdana" w:hAnsi="Verdana"/>
                <w:sz w:val="14"/>
                <w:szCs w:val="14"/>
              </w:rPr>
            </w:pPr>
          </w:p>
          <w:p w14:paraId="4F1FA888" w14:textId="0C913C95" w:rsidR="00CC78CE" w:rsidRPr="001A55DA" w:rsidRDefault="00CC78CE" w:rsidP="00CC78CE">
            <w:pPr>
              <w:jc w:val="both"/>
              <w:rPr>
                <w:rFonts w:ascii="Verdana" w:hAnsi="Verdana"/>
                <w:sz w:val="14"/>
                <w:szCs w:val="14"/>
              </w:rPr>
            </w:pPr>
          </w:p>
          <w:p w14:paraId="030E0C13" w14:textId="77777777" w:rsidR="00CC78CE" w:rsidRPr="001A55DA" w:rsidRDefault="00CC78CE" w:rsidP="00CC78CE">
            <w:pPr>
              <w:autoSpaceDE w:val="0"/>
              <w:autoSpaceDN w:val="0"/>
              <w:adjustRightInd w:val="0"/>
              <w:ind w:right="539"/>
              <w:jc w:val="both"/>
              <w:rPr>
                <w:rFonts w:ascii="Palatino Linotype" w:hAnsi="Palatino Linotype" w:cs="Tahoma"/>
                <w:b/>
                <w:bCs/>
                <w:i/>
                <w:iCs/>
                <w:sz w:val="24"/>
                <w:szCs w:val="24"/>
              </w:rPr>
            </w:pPr>
            <w:r w:rsidRPr="001A55DA">
              <w:rPr>
                <w:rFonts w:ascii="Palatino Linotype" w:hAnsi="Palatino Linotype" w:cs="Tahoma"/>
                <w:b/>
                <w:bCs/>
                <w:i/>
                <w:iCs/>
                <w:sz w:val="24"/>
                <w:szCs w:val="24"/>
              </w:rPr>
              <w:t xml:space="preserve">Acto Impugnado: </w:t>
            </w:r>
            <w:r w:rsidRPr="001A55DA">
              <w:rPr>
                <w:rFonts w:ascii="Palatino Linotype" w:hAnsi="Palatino Linotype" w:cs="Tahoma"/>
                <w:i/>
                <w:iCs/>
                <w:sz w:val="24"/>
                <w:szCs w:val="24"/>
              </w:rPr>
              <w:t>“SE IMPUGNA EL ACTO”</w:t>
            </w:r>
          </w:p>
          <w:p w14:paraId="4CF1E1C9" w14:textId="77777777" w:rsidR="00CC78CE" w:rsidRPr="001A55DA" w:rsidRDefault="00CC78CE" w:rsidP="00CC78CE">
            <w:pPr>
              <w:autoSpaceDE w:val="0"/>
              <w:autoSpaceDN w:val="0"/>
              <w:adjustRightInd w:val="0"/>
              <w:ind w:right="539"/>
              <w:jc w:val="both"/>
              <w:rPr>
                <w:rFonts w:ascii="Palatino Linotype" w:hAnsi="Palatino Linotype" w:cs="Tahoma"/>
                <w:b/>
                <w:bCs/>
                <w:i/>
                <w:iCs/>
                <w:sz w:val="24"/>
                <w:szCs w:val="24"/>
              </w:rPr>
            </w:pPr>
          </w:p>
          <w:p w14:paraId="766FAE4A" w14:textId="66E317FD" w:rsidR="00CC78CE" w:rsidRPr="001A55DA" w:rsidRDefault="00CC78CE" w:rsidP="00CC78CE">
            <w:pPr>
              <w:autoSpaceDE w:val="0"/>
              <w:autoSpaceDN w:val="0"/>
              <w:adjustRightInd w:val="0"/>
              <w:ind w:right="539"/>
              <w:jc w:val="both"/>
              <w:rPr>
                <w:rFonts w:ascii="Palatino Linotype" w:hAnsi="Palatino Linotype" w:cs="Tahoma"/>
                <w:i/>
                <w:iCs/>
                <w:sz w:val="24"/>
                <w:szCs w:val="24"/>
              </w:rPr>
            </w:pPr>
            <w:r w:rsidRPr="001A55DA">
              <w:rPr>
                <w:rFonts w:ascii="Palatino Linotype" w:hAnsi="Palatino Linotype" w:cs="Tahoma"/>
                <w:b/>
                <w:bCs/>
                <w:i/>
                <w:iCs/>
                <w:sz w:val="24"/>
                <w:szCs w:val="24"/>
              </w:rPr>
              <w:t>Razones o motivos de la inconformidad: “</w:t>
            </w:r>
            <w:r w:rsidRPr="001A55DA">
              <w:rPr>
                <w:rFonts w:ascii="Palatino Linotype" w:hAnsi="Palatino Linotype" w:cs="Tahoma"/>
                <w:i/>
                <w:iCs/>
                <w:sz w:val="22"/>
                <w:szCs w:val="22"/>
              </w:rPr>
              <w:t>LOS PRETEXTOS POR PANDEMIA, FALTA DE PERSONAL Y FALTA DE GANAS DE CUMPLIR CON LA NORMATIVIDAD EN LA MATERIA SON MULTIPLES Y VARIADOS,.. SOLICITAMOS A LOS NUEVOS COMISIONADOS DEL INFOEM. TOMEN CARTAS EN LOS ASUNTOS. A PESAR DE RESOLUCIONES EN LA QUE LOS OBLIGAN A ENTREGAR INFORMACION NO CUMPLEN,,,, SEGUIREMOS INSISTIENDO. GRACIAS.”</w:t>
            </w:r>
          </w:p>
          <w:p w14:paraId="3ACDC512" w14:textId="77777777" w:rsidR="00CC78CE" w:rsidRPr="001A55DA" w:rsidRDefault="00CC78CE" w:rsidP="00CC78CE">
            <w:pPr>
              <w:jc w:val="both"/>
              <w:rPr>
                <w:rFonts w:ascii="Verdana" w:hAnsi="Verdana"/>
                <w:sz w:val="14"/>
                <w:szCs w:val="14"/>
              </w:rPr>
            </w:pPr>
          </w:p>
          <w:p w14:paraId="3F380676" w14:textId="77777777" w:rsidR="00CC78CE" w:rsidRPr="001A55DA" w:rsidRDefault="00CC78CE" w:rsidP="00CC78CE">
            <w:pPr>
              <w:jc w:val="both"/>
              <w:rPr>
                <w:rFonts w:ascii="Verdana" w:hAnsi="Verdana"/>
                <w:sz w:val="14"/>
                <w:szCs w:val="14"/>
              </w:rPr>
            </w:pPr>
          </w:p>
          <w:p w14:paraId="0E5685D4" w14:textId="79D38C20" w:rsidR="005549FF" w:rsidRPr="001A55DA" w:rsidRDefault="005549FF" w:rsidP="00CC78CE">
            <w:pPr>
              <w:jc w:val="both"/>
              <w:rPr>
                <w:rFonts w:ascii="Palatino Linotype" w:hAnsi="Palatino Linotype" w:cs="Tahoma"/>
                <w:b/>
                <w:bCs/>
                <w:i/>
                <w:iCs/>
                <w:sz w:val="24"/>
                <w:szCs w:val="24"/>
              </w:rPr>
            </w:pPr>
          </w:p>
        </w:tc>
      </w:tr>
    </w:tbl>
    <w:p w14:paraId="4F249032" w14:textId="77777777" w:rsidR="0013157D" w:rsidRPr="001A55DA" w:rsidRDefault="0013157D" w:rsidP="002F705E">
      <w:pPr>
        <w:autoSpaceDE w:val="0"/>
        <w:autoSpaceDN w:val="0"/>
        <w:adjustRightInd w:val="0"/>
        <w:spacing w:line="360" w:lineRule="auto"/>
        <w:jc w:val="both"/>
        <w:rPr>
          <w:rFonts w:ascii="Palatino Linotype" w:hAnsi="Palatino Linotype" w:cs="Tahoma"/>
          <w:sz w:val="24"/>
          <w:szCs w:val="24"/>
        </w:rPr>
      </w:pPr>
    </w:p>
    <w:p w14:paraId="6332437B" w14:textId="654BDB90" w:rsidR="005A6E55" w:rsidRPr="001A55DA" w:rsidRDefault="005A6E55" w:rsidP="002F705E">
      <w:pPr>
        <w:spacing w:line="360" w:lineRule="auto"/>
        <w:jc w:val="both"/>
        <w:rPr>
          <w:rFonts w:ascii="Palatino Linotype" w:hAnsi="Palatino Linotype" w:cs="Tahoma"/>
          <w:b/>
          <w:sz w:val="24"/>
          <w:szCs w:val="24"/>
        </w:rPr>
      </w:pPr>
    </w:p>
    <w:p w14:paraId="07266419" w14:textId="32554DA1" w:rsidR="00B31222" w:rsidRPr="001A55DA" w:rsidRDefault="003D2841" w:rsidP="002F705E">
      <w:pPr>
        <w:spacing w:line="360" w:lineRule="auto"/>
        <w:jc w:val="both"/>
        <w:rPr>
          <w:rFonts w:ascii="Palatino Linotype" w:eastAsia="Batang" w:hAnsi="Palatino Linotype" w:cs="Tahoma"/>
          <w:b/>
          <w:bCs/>
          <w:sz w:val="24"/>
          <w:szCs w:val="24"/>
        </w:rPr>
      </w:pPr>
      <w:r w:rsidRPr="001A55DA">
        <w:rPr>
          <w:rFonts w:ascii="Palatino Linotype" w:hAnsi="Palatino Linotype" w:cs="Tahoma"/>
          <w:b/>
          <w:sz w:val="24"/>
          <w:szCs w:val="24"/>
        </w:rPr>
        <w:t>IV</w:t>
      </w:r>
      <w:r w:rsidR="00B31222" w:rsidRPr="001A55DA">
        <w:rPr>
          <w:rFonts w:ascii="Palatino Linotype" w:hAnsi="Palatino Linotype" w:cs="Tahoma"/>
          <w:b/>
          <w:sz w:val="24"/>
          <w:szCs w:val="24"/>
        </w:rPr>
        <w:t xml:space="preserve">. </w:t>
      </w:r>
      <w:r w:rsidR="00B31222" w:rsidRPr="001A55DA">
        <w:rPr>
          <w:rFonts w:ascii="Palatino Linotype" w:eastAsia="Batang" w:hAnsi="Palatino Linotype" w:cs="Tahoma"/>
          <w:b/>
          <w:bCs/>
          <w:sz w:val="24"/>
          <w:szCs w:val="24"/>
        </w:rPr>
        <w:t xml:space="preserve">Trámite del </w:t>
      </w:r>
      <w:r w:rsidR="00C459A9" w:rsidRPr="001A55DA">
        <w:rPr>
          <w:rFonts w:ascii="Palatino Linotype" w:hAnsi="Palatino Linotype" w:cs="Tahoma"/>
          <w:b/>
          <w:sz w:val="24"/>
          <w:szCs w:val="24"/>
        </w:rPr>
        <w:t>Recurso de Revisión</w:t>
      </w:r>
      <w:r w:rsidR="00B73823" w:rsidRPr="001A55DA">
        <w:rPr>
          <w:rFonts w:ascii="Palatino Linotype" w:hAnsi="Palatino Linotype" w:cs="Tahoma"/>
          <w:b/>
          <w:sz w:val="24"/>
          <w:szCs w:val="24"/>
        </w:rPr>
        <w:t xml:space="preserve"> </w:t>
      </w:r>
      <w:r w:rsidR="00B31222" w:rsidRPr="001A55DA">
        <w:rPr>
          <w:rFonts w:ascii="Palatino Linotype" w:eastAsia="Batang" w:hAnsi="Palatino Linotype" w:cs="Tahoma"/>
          <w:b/>
          <w:bCs/>
          <w:sz w:val="24"/>
          <w:szCs w:val="24"/>
        </w:rPr>
        <w:t>ante el Instituto</w:t>
      </w:r>
      <w:r w:rsidR="00E445DA" w:rsidRPr="001A55DA">
        <w:rPr>
          <w:rFonts w:ascii="Palatino Linotype" w:eastAsia="Batang" w:hAnsi="Palatino Linotype" w:cs="Tahoma"/>
          <w:b/>
          <w:bCs/>
          <w:sz w:val="24"/>
          <w:szCs w:val="24"/>
        </w:rPr>
        <w:t>.</w:t>
      </w:r>
    </w:p>
    <w:p w14:paraId="4C2B3D8E" w14:textId="77777777" w:rsidR="00D92ADF" w:rsidRPr="001A55DA" w:rsidRDefault="00D92ADF" w:rsidP="002F705E">
      <w:pPr>
        <w:spacing w:line="360" w:lineRule="auto"/>
        <w:jc w:val="both"/>
        <w:rPr>
          <w:rFonts w:ascii="Palatino Linotype" w:eastAsia="Batang" w:hAnsi="Palatino Linotype" w:cs="Tahoma"/>
          <w:b/>
          <w:bCs/>
          <w:sz w:val="24"/>
          <w:szCs w:val="24"/>
        </w:rPr>
      </w:pPr>
    </w:p>
    <w:p w14:paraId="168CDDAD" w14:textId="40E8E1D5" w:rsidR="00B25470" w:rsidRPr="001A55DA" w:rsidRDefault="00A90F9B" w:rsidP="002F705E">
      <w:pPr>
        <w:spacing w:line="360" w:lineRule="auto"/>
        <w:jc w:val="both"/>
        <w:rPr>
          <w:rFonts w:ascii="Palatino Linotype" w:eastAsia="Batang" w:hAnsi="Palatino Linotype" w:cs="Tahoma"/>
          <w:b/>
          <w:bCs/>
          <w:sz w:val="24"/>
          <w:szCs w:val="24"/>
        </w:rPr>
      </w:pPr>
      <w:r w:rsidRPr="001A55DA">
        <w:rPr>
          <w:rFonts w:ascii="Palatino Linotype" w:eastAsia="Batang" w:hAnsi="Palatino Linotype" w:cs="Tahoma"/>
          <w:b/>
          <w:bCs/>
          <w:sz w:val="24"/>
          <w:szCs w:val="24"/>
        </w:rPr>
        <w:t xml:space="preserve">a) </w:t>
      </w:r>
      <w:r w:rsidR="00B31222" w:rsidRPr="001A55DA">
        <w:rPr>
          <w:rFonts w:ascii="Palatino Linotype" w:eastAsia="Batang" w:hAnsi="Palatino Linotype" w:cs="Tahoma"/>
          <w:b/>
          <w:bCs/>
          <w:sz w:val="24"/>
          <w:szCs w:val="24"/>
        </w:rPr>
        <w:t>Turno</w:t>
      </w:r>
      <w:r w:rsidR="00D92ADF" w:rsidRPr="001A55DA">
        <w:rPr>
          <w:rFonts w:ascii="Palatino Linotype" w:eastAsia="Batang" w:hAnsi="Palatino Linotype" w:cs="Tahoma"/>
          <w:b/>
          <w:bCs/>
          <w:sz w:val="24"/>
          <w:szCs w:val="24"/>
        </w:rPr>
        <w:t>s</w:t>
      </w:r>
      <w:r w:rsidR="00B31222" w:rsidRPr="001A55DA">
        <w:rPr>
          <w:rFonts w:ascii="Palatino Linotype" w:eastAsia="Batang" w:hAnsi="Palatino Linotype" w:cs="Tahoma"/>
          <w:b/>
          <w:bCs/>
          <w:sz w:val="24"/>
          <w:szCs w:val="24"/>
        </w:rPr>
        <w:t xml:space="preserve"> de</w:t>
      </w:r>
      <w:r w:rsidR="00D92ADF" w:rsidRPr="001A55DA">
        <w:rPr>
          <w:rFonts w:ascii="Palatino Linotype" w:eastAsia="Batang" w:hAnsi="Palatino Linotype" w:cs="Tahoma"/>
          <w:b/>
          <w:bCs/>
          <w:sz w:val="24"/>
          <w:szCs w:val="24"/>
        </w:rPr>
        <w:t xml:space="preserve"> los</w:t>
      </w:r>
      <w:r w:rsidR="00B31222" w:rsidRPr="001A55DA">
        <w:rPr>
          <w:rFonts w:ascii="Palatino Linotype" w:eastAsia="Batang" w:hAnsi="Palatino Linotype" w:cs="Tahoma"/>
          <w:b/>
          <w:bCs/>
          <w:sz w:val="24"/>
          <w:szCs w:val="24"/>
        </w:rPr>
        <w:t xml:space="preserve"> </w:t>
      </w:r>
      <w:r w:rsidR="00C459A9" w:rsidRPr="001A55DA">
        <w:rPr>
          <w:rFonts w:ascii="Palatino Linotype" w:hAnsi="Palatino Linotype" w:cs="Tahoma"/>
          <w:b/>
          <w:sz w:val="24"/>
          <w:szCs w:val="24"/>
        </w:rPr>
        <w:t>Recurso</w:t>
      </w:r>
      <w:r w:rsidR="00D92ADF" w:rsidRPr="001A55DA">
        <w:rPr>
          <w:rFonts w:ascii="Palatino Linotype" w:hAnsi="Palatino Linotype" w:cs="Tahoma"/>
          <w:b/>
          <w:sz w:val="24"/>
          <w:szCs w:val="24"/>
        </w:rPr>
        <w:t>s</w:t>
      </w:r>
      <w:r w:rsidR="00C459A9" w:rsidRPr="001A55DA">
        <w:rPr>
          <w:rFonts w:ascii="Palatino Linotype" w:hAnsi="Palatino Linotype" w:cs="Tahoma"/>
          <w:b/>
          <w:sz w:val="24"/>
          <w:szCs w:val="24"/>
        </w:rPr>
        <w:t xml:space="preserve"> de Revisión</w:t>
      </w:r>
      <w:r w:rsidRPr="001A55DA">
        <w:rPr>
          <w:rFonts w:ascii="Palatino Linotype" w:eastAsia="Batang" w:hAnsi="Palatino Linotype" w:cs="Tahoma"/>
          <w:b/>
          <w:bCs/>
          <w:sz w:val="24"/>
          <w:szCs w:val="24"/>
        </w:rPr>
        <w:t>.</w:t>
      </w:r>
      <w:r w:rsidR="00A9024A" w:rsidRPr="001A55DA">
        <w:rPr>
          <w:rFonts w:ascii="Palatino Linotype" w:eastAsia="Batang" w:hAnsi="Palatino Linotype" w:cs="Tahoma"/>
          <w:b/>
          <w:bCs/>
          <w:sz w:val="24"/>
          <w:szCs w:val="24"/>
        </w:rPr>
        <w:t xml:space="preserve"> </w:t>
      </w:r>
    </w:p>
    <w:p w14:paraId="49C7DF34" w14:textId="77777777" w:rsidR="0029307D" w:rsidRPr="001A55DA" w:rsidRDefault="0029307D" w:rsidP="00E87431">
      <w:pPr>
        <w:tabs>
          <w:tab w:val="right" w:pos="8838"/>
        </w:tabs>
        <w:spacing w:line="360" w:lineRule="auto"/>
        <w:ind w:left="-28" w:right="171"/>
        <w:jc w:val="both"/>
        <w:rPr>
          <w:rFonts w:ascii="Palatino Linotype" w:eastAsia="Batang" w:hAnsi="Palatino Linotype" w:cs="Tahoma"/>
          <w:bCs/>
          <w:sz w:val="24"/>
          <w:szCs w:val="24"/>
        </w:rPr>
      </w:pPr>
    </w:p>
    <w:p w14:paraId="78EE07C0" w14:textId="00464098" w:rsidR="00E908F4" w:rsidRPr="001A55DA" w:rsidRDefault="00E573C6" w:rsidP="00E87431">
      <w:pPr>
        <w:tabs>
          <w:tab w:val="right" w:pos="8838"/>
        </w:tabs>
        <w:spacing w:line="360" w:lineRule="auto"/>
        <w:ind w:left="-28" w:right="171"/>
        <w:jc w:val="both"/>
        <w:rPr>
          <w:rFonts w:ascii="Palatino Linotype" w:eastAsia="Batang" w:hAnsi="Palatino Linotype" w:cs="Tahoma"/>
          <w:bCs/>
          <w:sz w:val="24"/>
          <w:szCs w:val="24"/>
        </w:rPr>
      </w:pPr>
      <w:r w:rsidRPr="001A55DA">
        <w:rPr>
          <w:rFonts w:ascii="Palatino Linotype" w:eastAsia="Batang" w:hAnsi="Palatino Linotype" w:cs="Tahoma"/>
          <w:bCs/>
          <w:sz w:val="24"/>
          <w:szCs w:val="24"/>
        </w:rPr>
        <w:t xml:space="preserve">Con </w:t>
      </w:r>
      <w:r w:rsidR="000870B9" w:rsidRPr="001A55DA">
        <w:rPr>
          <w:rFonts w:ascii="Palatino Linotype" w:eastAsia="Batang" w:hAnsi="Palatino Linotype" w:cs="Tahoma"/>
          <w:bCs/>
          <w:sz w:val="24"/>
          <w:szCs w:val="24"/>
        </w:rPr>
        <w:t xml:space="preserve">fecha </w:t>
      </w:r>
      <w:r w:rsidR="00E908F4" w:rsidRPr="001A55DA">
        <w:rPr>
          <w:rFonts w:ascii="Palatino Linotype" w:eastAsia="Batang" w:hAnsi="Palatino Linotype" w:cs="Tahoma"/>
          <w:bCs/>
          <w:sz w:val="24"/>
          <w:szCs w:val="24"/>
        </w:rPr>
        <w:t>veintiséis</w:t>
      </w:r>
      <w:r w:rsidR="0005450E" w:rsidRPr="001A55DA">
        <w:rPr>
          <w:rFonts w:ascii="Palatino Linotype" w:eastAsia="Batang" w:hAnsi="Palatino Linotype" w:cs="Tahoma"/>
          <w:bCs/>
          <w:sz w:val="24"/>
          <w:szCs w:val="24"/>
        </w:rPr>
        <w:t xml:space="preserve"> </w:t>
      </w:r>
      <w:r w:rsidR="00EC522D" w:rsidRPr="001A55DA">
        <w:rPr>
          <w:rFonts w:ascii="Palatino Linotype" w:eastAsia="Batang" w:hAnsi="Palatino Linotype" w:cs="Tahoma"/>
          <w:bCs/>
          <w:sz w:val="24"/>
          <w:szCs w:val="24"/>
        </w:rPr>
        <w:t xml:space="preserve">de </w:t>
      </w:r>
      <w:r w:rsidR="00E908F4" w:rsidRPr="001A55DA">
        <w:rPr>
          <w:rFonts w:ascii="Palatino Linotype" w:eastAsia="Batang" w:hAnsi="Palatino Linotype" w:cs="Tahoma"/>
          <w:bCs/>
          <w:sz w:val="24"/>
          <w:szCs w:val="24"/>
        </w:rPr>
        <w:t>septiembre</w:t>
      </w:r>
      <w:r w:rsidR="00E9375F" w:rsidRPr="001A55DA">
        <w:rPr>
          <w:rFonts w:ascii="Palatino Linotype" w:eastAsia="Batang" w:hAnsi="Palatino Linotype" w:cs="Tahoma"/>
          <w:bCs/>
          <w:sz w:val="24"/>
          <w:szCs w:val="24"/>
        </w:rPr>
        <w:t xml:space="preserve"> de dos mil veintiuno,</w:t>
      </w:r>
      <w:r w:rsidR="00CF2141" w:rsidRPr="001A55DA">
        <w:rPr>
          <w:rFonts w:ascii="Palatino Linotype" w:eastAsia="Batang" w:hAnsi="Palatino Linotype" w:cs="Tahoma"/>
          <w:bCs/>
          <w:sz w:val="24"/>
          <w:szCs w:val="24"/>
        </w:rPr>
        <w:t xml:space="preserve"> el</w:t>
      </w:r>
      <w:r w:rsidR="00E9375F" w:rsidRPr="001A55DA">
        <w:rPr>
          <w:rFonts w:ascii="Palatino Linotype" w:eastAsia="Batang" w:hAnsi="Palatino Linotype" w:cs="Tahoma"/>
          <w:bCs/>
          <w:sz w:val="24"/>
          <w:szCs w:val="24"/>
        </w:rPr>
        <w:t xml:space="preserve"> </w:t>
      </w:r>
      <w:r w:rsidR="001F78D9" w:rsidRPr="001A55DA">
        <w:rPr>
          <w:rFonts w:ascii="Palatino Linotype" w:hAnsi="Palatino Linotype" w:cs="Tahoma"/>
          <w:sz w:val="24"/>
          <w:szCs w:val="24"/>
          <w:lang w:val="es-ES"/>
        </w:rPr>
        <w:t>Sistema de Acceso a la Información Mexiquense (SAIMEX),</w:t>
      </w:r>
      <w:r w:rsidR="00C67B70" w:rsidRPr="001A55DA">
        <w:rPr>
          <w:rFonts w:ascii="Palatino Linotype" w:eastAsia="Batang" w:hAnsi="Palatino Linotype" w:cs="Tahoma"/>
          <w:bCs/>
          <w:sz w:val="24"/>
          <w:szCs w:val="24"/>
        </w:rPr>
        <w:t xml:space="preserve"> </w:t>
      </w:r>
      <w:r w:rsidR="005A6E55" w:rsidRPr="001A55DA">
        <w:rPr>
          <w:rFonts w:ascii="Palatino Linotype" w:eastAsia="Batang" w:hAnsi="Palatino Linotype" w:cs="Tahoma"/>
          <w:bCs/>
          <w:sz w:val="24"/>
          <w:szCs w:val="24"/>
        </w:rPr>
        <w:t>asignaron</w:t>
      </w:r>
      <w:r w:rsidR="0057035E" w:rsidRPr="001A55DA">
        <w:rPr>
          <w:rFonts w:ascii="Palatino Linotype" w:eastAsia="Batang" w:hAnsi="Palatino Linotype" w:cs="Tahoma"/>
          <w:bCs/>
          <w:sz w:val="24"/>
          <w:szCs w:val="24"/>
        </w:rPr>
        <w:t xml:space="preserve"> </w:t>
      </w:r>
      <w:r w:rsidR="00E908F4" w:rsidRPr="001A55DA">
        <w:rPr>
          <w:rFonts w:ascii="Palatino Linotype" w:eastAsia="Batang" w:hAnsi="Palatino Linotype" w:cs="Tahoma"/>
          <w:bCs/>
          <w:sz w:val="24"/>
          <w:szCs w:val="24"/>
        </w:rPr>
        <w:t>el</w:t>
      </w:r>
      <w:r w:rsidR="0057035E" w:rsidRPr="001A55DA">
        <w:rPr>
          <w:rFonts w:ascii="Palatino Linotype" w:eastAsia="Batang" w:hAnsi="Palatino Linotype" w:cs="Tahoma"/>
          <w:bCs/>
          <w:sz w:val="24"/>
          <w:szCs w:val="24"/>
        </w:rPr>
        <w:t xml:space="preserve"> número de expediente</w:t>
      </w:r>
      <w:r w:rsidR="00E9375F" w:rsidRPr="001A55DA">
        <w:rPr>
          <w:rFonts w:ascii="Palatino Linotype" w:hAnsi="Palatino Linotype"/>
          <w:sz w:val="24"/>
          <w:szCs w:val="24"/>
        </w:rPr>
        <w:t xml:space="preserve"> </w:t>
      </w:r>
      <w:r w:rsidR="00E908F4" w:rsidRPr="001A55DA">
        <w:rPr>
          <w:rFonts w:ascii="Palatino Linotype" w:eastAsia="Calibri" w:hAnsi="Palatino Linotype" w:cs="Tahoma"/>
          <w:b/>
          <w:bCs/>
          <w:sz w:val="24"/>
          <w:szCs w:val="24"/>
          <w:lang w:eastAsia="en-US"/>
        </w:rPr>
        <w:lastRenderedPageBreak/>
        <w:t>04264/INFOEM/IP/RR/2021</w:t>
      </w:r>
      <w:r w:rsidR="00B31222" w:rsidRPr="001A55DA">
        <w:rPr>
          <w:rFonts w:ascii="Palatino Linotype" w:eastAsia="Batang" w:hAnsi="Palatino Linotype" w:cs="Tahoma"/>
          <w:bCs/>
          <w:sz w:val="24"/>
          <w:szCs w:val="24"/>
        </w:rPr>
        <w:t xml:space="preserve">, con base en el sistema aprobado por el Pleno de este </w:t>
      </w:r>
      <w:r w:rsidR="00A854FF" w:rsidRPr="001A55DA">
        <w:rPr>
          <w:rFonts w:ascii="Palatino Linotype" w:eastAsia="Batang" w:hAnsi="Palatino Linotype" w:cs="Tahoma"/>
          <w:bCs/>
          <w:sz w:val="24"/>
          <w:szCs w:val="24"/>
        </w:rPr>
        <w:t xml:space="preserve">Órgano Garante </w:t>
      </w:r>
      <w:r w:rsidR="00E908F4" w:rsidRPr="001A55DA">
        <w:rPr>
          <w:rFonts w:ascii="Palatino Linotype" w:eastAsia="Batang" w:hAnsi="Palatino Linotype" w:cs="Tahoma"/>
          <w:bCs/>
          <w:sz w:val="24"/>
          <w:szCs w:val="24"/>
        </w:rPr>
        <w:t xml:space="preserve">lo turnó a la </w:t>
      </w:r>
      <w:r w:rsidR="00D92ADF" w:rsidRPr="001A55DA">
        <w:rPr>
          <w:rFonts w:ascii="Palatino Linotype" w:eastAsia="Batang" w:hAnsi="Palatino Linotype" w:cs="Tahoma"/>
          <w:bCs/>
          <w:sz w:val="24"/>
          <w:szCs w:val="24"/>
        </w:rPr>
        <w:t>Comisionada</w:t>
      </w:r>
      <w:r w:rsidR="00E908F4" w:rsidRPr="001A55DA">
        <w:rPr>
          <w:rFonts w:ascii="Palatino Linotype" w:eastAsia="Batang" w:hAnsi="Palatino Linotype" w:cs="Tahoma"/>
          <w:bCs/>
          <w:sz w:val="24"/>
          <w:szCs w:val="24"/>
        </w:rPr>
        <w:t xml:space="preserve"> Guadalupe </w:t>
      </w:r>
      <w:r w:rsidR="00D92ADF" w:rsidRPr="001A55DA">
        <w:rPr>
          <w:rFonts w:ascii="Palatino Linotype" w:eastAsia="Batang" w:hAnsi="Palatino Linotype" w:cs="Tahoma"/>
          <w:bCs/>
          <w:sz w:val="24"/>
          <w:szCs w:val="24"/>
        </w:rPr>
        <w:t>Ramírez</w:t>
      </w:r>
      <w:r w:rsidR="00E908F4" w:rsidRPr="001A55DA">
        <w:rPr>
          <w:rFonts w:ascii="Palatino Linotype" w:eastAsia="Batang" w:hAnsi="Palatino Linotype" w:cs="Tahoma"/>
          <w:bCs/>
          <w:sz w:val="24"/>
          <w:szCs w:val="24"/>
        </w:rPr>
        <w:t xml:space="preserve"> Peña; </w:t>
      </w:r>
      <w:r w:rsidR="00D92ADF" w:rsidRPr="001A55DA">
        <w:rPr>
          <w:rFonts w:ascii="Palatino Linotype" w:eastAsia="Batang" w:hAnsi="Palatino Linotype" w:cs="Tahoma"/>
          <w:bCs/>
          <w:sz w:val="24"/>
          <w:szCs w:val="24"/>
        </w:rPr>
        <w:t>el recurso de revisión 04265/INFOEM/IP/RR/2021   al  Comisionado Presidente José Martínez Vilchis; el recurso 04266/INFOEM/IP/RR/2021 al Comisionado Luis Gustavo Parra Noriega; y el recurso de revisión 04267/INFOEM/IP/RR/2021 a la Comisionada Sharon C</w:t>
      </w:r>
      <w:r w:rsidR="003D2CC5" w:rsidRPr="001A55DA">
        <w:rPr>
          <w:rFonts w:ascii="Palatino Linotype" w:eastAsia="Batang" w:hAnsi="Palatino Linotype" w:cs="Tahoma"/>
          <w:bCs/>
          <w:sz w:val="24"/>
          <w:szCs w:val="24"/>
        </w:rPr>
        <w:t>ristina</w:t>
      </w:r>
      <w:r w:rsidR="00D92ADF" w:rsidRPr="001A55DA">
        <w:rPr>
          <w:rFonts w:ascii="Palatino Linotype" w:eastAsia="Batang" w:hAnsi="Palatino Linotype" w:cs="Tahoma"/>
          <w:bCs/>
          <w:sz w:val="24"/>
          <w:szCs w:val="24"/>
        </w:rPr>
        <w:t xml:space="preserve"> Morales Martínez; así mismo, en fecha veintinueve de septiembre de dos mil veintiuno, se turnó el recurso de revisión 04850/INFOEM/IP/RR/2021 al Comisionado Presidente José Martínez Vilchis; el 0485</w:t>
      </w:r>
      <w:r w:rsidR="006B681D" w:rsidRPr="001A55DA">
        <w:rPr>
          <w:rFonts w:ascii="Palatino Linotype" w:eastAsia="Batang" w:hAnsi="Palatino Linotype" w:cs="Tahoma"/>
          <w:bCs/>
          <w:sz w:val="24"/>
          <w:szCs w:val="24"/>
        </w:rPr>
        <w:t>3</w:t>
      </w:r>
      <w:r w:rsidR="00D92ADF" w:rsidRPr="001A55DA">
        <w:rPr>
          <w:rFonts w:ascii="Palatino Linotype" w:eastAsia="Batang" w:hAnsi="Palatino Linotype" w:cs="Tahoma"/>
          <w:bCs/>
          <w:sz w:val="24"/>
          <w:szCs w:val="24"/>
        </w:rPr>
        <w:t xml:space="preserve">/INFOEM/IP/RR/2021 a la Comisionada María del Rosario Mejía Ayala,; y el </w:t>
      </w:r>
      <w:r w:rsidR="003D2CC5" w:rsidRPr="001A55DA">
        <w:rPr>
          <w:rFonts w:ascii="Palatino Linotype" w:eastAsia="Batang" w:hAnsi="Palatino Linotype" w:cs="Tahoma"/>
          <w:bCs/>
          <w:sz w:val="24"/>
          <w:szCs w:val="24"/>
        </w:rPr>
        <w:t xml:space="preserve">04855/INFOEM/IP/RR/2021 al Comisionado Luis Gustavo Parra Noriega. </w:t>
      </w:r>
    </w:p>
    <w:p w14:paraId="4E0E95D9" w14:textId="77777777" w:rsidR="00E908F4" w:rsidRPr="001A55DA" w:rsidRDefault="00E908F4" w:rsidP="002F705E">
      <w:pPr>
        <w:spacing w:line="360" w:lineRule="auto"/>
        <w:jc w:val="both"/>
        <w:rPr>
          <w:rFonts w:ascii="Palatino Linotype" w:eastAsia="Batang" w:hAnsi="Palatino Linotype" w:cs="Tahoma"/>
          <w:b/>
          <w:bCs/>
          <w:sz w:val="24"/>
          <w:szCs w:val="24"/>
        </w:rPr>
      </w:pPr>
    </w:p>
    <w:p w14:paraId="4DCE05DA" w14:textId="3D462B47" w:rsidR="001B03BC" w:rsidRPr="001A55DA" w:rsidRDefault="00625DFB" w:rsidP="002F705E">
      <w:pPr>
        <w:spacing w:line="360" w:lineRule="auto"/>
        <w:jc w:val="both"/>
        <w:rPr>
          <w:rFonts w:ascii="Palatino Linotype" w:eastAsia="Batang" w:hAnsi="Palatino Linotype" w:cs="Tahoma"/>
          <w:b/>
          <w:bCs/>
          <w:sz w:val="24"/>
          <w:szCs w:val="24"/>
        </w:rPr>
      </w:pPr>
      <w:r w:rsidRPr="001A55DA">
        <w:rPr>
          <w:rFonts w:ascii="Palatino Linotype" w:eastAsia="Batang" w:hAnsi="Palatino Linotype" w:cs="Tahoma"/>
          <w:b/>
          <w:bCs/>
          <w:sz w:val="24"/>
          <w:szCs w:val="24"/>
        </w:rPr>
        <w:t>b</w:t>
      </w:r>
      <w:r w:rsidR="009F46DC" w:rsidRPr="001A55DA">
        <w:rPr>
          <w:rFonts w:ascii="Palatino Linotype" w:eastAsia="Batang" w:hAnsi="Palatino Linotype" w:cs="Tahoma"/>
          <w:b/>
          <w:bCs/>
          <w:sz w:val="24"/>
          <w:szCs w:val="24"/>
        </w:rPr>
        <w:t xml:space="preserve">) </w:t>
      </w:r>
      <w:r w:rsidR="0057035E" w:rsidRPr="001A55DA">
        <w:rPr>
          <w:rFonts w:ascii="Palatino Linotype" w:eastAsia="Batang" w:hAnsi="Palatino Linotype" w:cs="Tahoma"/>
          <w:b/>
          <w:bCs/>
          <w:sz w:val="24"/>
          <w:szCs w:val="24"/>
        </w:rPr>
        <w:t>Admisión de</w:t>
      </w:r>
      <w:r w:rsidR="00724EA7" w:rsidRPr="001A55DA">
        <w:rPr>
          <w:rFonts w:ascii="Palatino Linotype" w:eastAsia="Batang" w:hAnsi="Palatino Linotype" w:cs="Tahoma"/>
          <w:b/>
          <w:bCs/>
          <w:sz w:val="24"/>
          <w:szCs w:val="24"/>
        </w:rPr>
        <w:t xml:space="preserve"> los</w:t>
      </w:r>
      <w:r w:rsidR="00B31222" w:rsidRPr="001A55DA">
        <w:rPr>
          <w:rFonts w:ascii="Palatino Linotype" w:eastAsia="Batang" w:hAnsi="Palatino Linotype" w:cs="Tahoma"/>
          <w:b/>
          <w:bCs/>
          <w:sz w:val="24"/>
          <w:szCs w:val="24"/>
        </w:rPr>
        <w:t xml:space="preserve"> </w:t>
      </w:r>
      <w:r w:rsidR="00C459A9" w:rsidRPr="001A55DA">
        <w:rPr>
          <w:rFonts w:ascii="Palatino Linotype" w:hAnsi="Palatino Linotype" w:cs="Tahoma"/>
          <w:b/>
          <w:sz w:val="24"/>
          <w:szCs w:val="24"/>
        </w:rPr>
        <w:t>Recurso</w:t>
      </w:r>
      <w:r w:rsidR="00724EA7" w:rsidRPr="001A55DA">
        <w:rPr>
          <w:rFonts w:ascii="Palatino Linotype" w:hAnsi="Palatino Linotype" w:cs="Tahoma"/>
          <w:b/>
          <w:sz w:val="24"/>
          <w:szCs w:val="24"/>
        </w:rPr>
        <w:t>s</w:t>
      </w:r>
      <w:r w:rsidR="00C459A9" w:rsidRPr="001A55DA">
        <w:rPr>
          <w:rFonts w:ascii="Palatino Linotype" w:hAnsi="Palatino Linotype" w:cs="Tahoma"/>
          <w:b/>
          <w:sz w:val="24"/>
          <w:szCs w:val="24"/>
        </w:rPr>
        <w:t xml:space="preserve"> de Revisión</w:t>
      </w:r>
      <w:r w:rsidR="00B31222" w:rsidRPr="001A55DA">
        <w:rPr>
          <w:rFonts w:ascii="Palatino Linotype" w:eastAsia="Batang" w:hAnsi="Palatino Linotype" w:cs="Tahoma"/>
          <w:b/>
          <w:bCs/>
          <w:sz w:val="24"/>
          <w:szCs w:val="24"/>
        </w:rPr>
        <w:t xml:space="preserve">. </w:t>
      </w:r>
    </w:p>
    <w:p w14:paraId="599695CF" w14:textId="77777777" w:rsidR="001B03BC" w:rsidRPr="001A55DA" w:rsidRDefault="001B03BC" w:rsidP="002F705E">
      <w:pPr>
        <w:spacing w:line="360" w:lineRule="auto"/>
        <w:jc w:val="both"/>
        <w:rPr>
          <w:rFonts w:ascii="Palatino Linotype" w:eastAsia="Batang" w:hAnsi="Palatino Linotype" w:cs="Tahoma"/>
          <w:b/>
          <w:bCs/>
          <w:sz w:val="24"/>
          <w:szCs w:val="24"/>
        </w:rPr>
      </w:pPr>
    </w:p>
    <w:p w14:paraId="71B8EDE2" w14:textId="2334239C" w:rsidR="00724EA7" w:rsidRPr="001A55DA" w:rsidRDefault="00E573C6" w:rsidP="00724EA7">
      <w:pPr>
        <w:tabs>
          <w:tab w:val="right" w:pos="8838"/>
        </w:tabs>
        <w:spacing w:line="360" w:lineRule="auto"/>
        <w:ind w:left="-28" w:right="171"/>
        <w:jc w:val="both"/>
        <w:rPr>
          <w:rFonts w:ascii="Palatino Linotype" w:eastAsia="Calibri" w:hAnsi="Palatino Linotype" w:cs="Tahoma"/>
          <w:b/>
          <w:bCs/>
          <w:sz w:val="24"/>
          <w:szCs w:val="24"/>
          <w:lang w:eastAsia="en-US"/>
        </w:rPr>
      </w:pPr>
      <w:r w:rsidRPr="001A55DA">
        <w:rPr>
          <w:rFonts w:ascii="Palatino Linotype" w:eastAsia="Batang" w:hAnsi="Palatino Linotype" w:cs="Tahoma"/>
          <w:bCs/>
          <w:sz w:val="24"/>
          <w:szCs w:val="24"/>
        </w:rPr>
        <w:t xml:space="preserve">Con </w:t>
      </w:r>
      <w:r w:rsidR="002241EC" w:rsidRPr="001A55DA">
        <w:rPr>
          <w:rFonts w:ascii="Palatino Linotype" w:eastAsia="Batang" w:hAnsi="Palatino Linotype" w:cs="Tahoma"/>
          <w:bCs/>
          <w:sz w:val="24"/>
          <w:szCs w:val="24"/>
        </w:rPr>
        <w:t xml:space="preserve">fecha </w:t>
      </w:r>
      <w:r w:rsidR="00724EA7" w:rsidRPr="001A55DA">
        <w:rPr>
          <w:rFonts w:ascii="Palatino Linotype" w:eastAsia="Batang" w:hAnsi="Palatino Linotype" w:cs="Tahoma"/>
          <w:bCs/>
          <w:sz w:val="24"/>
          <w:szCs w:val="24"/>
        </w:rPr>
        <w:t xml:space="preserve">uno de septiembre </w:t>
      </w:r>
      <w:r w:rsidR="00724EA7" w:rsidRPr="001A55DA">
        <w:rPr>
          <w:rFonts w:ascii="Palatino Linotype" w:hAnsi="Palatino Linotype" w:cs="Tahoma"/>
          <w:sz w:val="24"/>
          <w:szCs w:val="24"/>
        </w:rPr>
        <w:t xml:space="preserve">se </w:t>
      </w:r>
      <w:r w:rsidR="00724EA7" w:rsidRPr="001A55DA">
        <w:rPr>
          <w:rFonts w:ascii="Palatino Linotype" w:eastAsia="Calibri" w:hAnsi="Palatino Linotype" w:cs="Tahoma"/>
          <w:sz w:val="24"/>
          <w:szCs w:val="24"/>
          <w:lang w:eastAsia="en-US"/>
        </w:rPr>
        <w:t>acordó la admisión de los</w:t>
      </w:r>
      <w:r w:rsidR="00724EA7" w:rsidRPr="001A55DA">
        <w:rPr>
          <w:rFonts w:ascii="Palatino Linotype" w:hAnsi="Palatino Linotype" w:cs="Tahoma"/>
          <w:sz w:val="24"/>
          <w:szCs w:val="24"/>
        </w:rPr>
        <w:t xml:space="preserve"> Recursos de Revisión</w:t>
      </w:r>
      <w:r w:rsidR="00724EA7" w:rsidRPr="001A55DA">
        <w:rPr>
          <w:rFonts w:ascii="Palatino Linotype" w:hAnsi="Palatino Linotype" w:cs="Tahoma"/>
          <w:b/>
          <w:sz w:val="24"/>
          <w:szCs w:val="24"/>
        </w:rPr>
        <w:t xml:space="preserve"> </w:t>
      </w:r>
      <w:r w:rsidR="00724EA7" w:rsidRPr="001A55DA">
        <w:rPr>
          <w:rFonts w:ascii="Palatino Linotype" w:eastAsia="Calibri" w:hAnsi="Palatino Linotype" w:cs="Tahoma"/>
          <w:b/>
          <w:bCs/>
          <w:sz w:val="24"/>
          <w:szCs w:val="24"/>
          <w:lang w:eastAsia="en-US"/>
        </w:rPr>
        <w:t xml:space="preserve">04265/INFOEM/IP/RR/2021 y  04266/INFOEM/IP/RR/2021 ; en fecha seis de septiembre del mismo años se acordó la admisión de los recursos de revisión </w:t>
      </w:r>
    </w:p>
    <w:p w14:paraId="5603F7E4" w14:textId="7A3C2AF3" w:rsidR="003C4B68" w:rsidRPr="001A55DA" w:rsidRDefault="00724EA7" w:rsidP="009B1E9C">
      <w:pPr>
        <w:tabs>
          <w:tab w:val="right" w:pos="8838"/>
        </w:tabs>
        <w:spacing w:line="360" w:lineRule="auto"/>
        <w:ind w:left="-28" w:right="171"/>
        <w:jc w:val="both"/>
        <w:rPr>
          <w:rFonts w:ascii="Palatino Linotype" w:eastAsia="Batang" w:hAnsi="Palatino Linotype" w:cs="Tahoma"/>
          <w:bCs/>
          <w:sz w:val="24"/>
          <w:szCs w:val="24"/>
        </w:rPr>
      </w:pPr>
      <w:r w:rsidRPr="001A55DA">
        <w:rPr>
          <w:rFonts w:ascii="Palatino Linotype" w:eastAsia="Calibri" w:hAnsi="Palatino Linotype" w:cs="Tahoma"/>
          <w:b/>
          <w:bCs/>
          <w:sz w:val="24"/>
          <w:szCs w:val="24"/>
          <w:lang w:eastAsia="en-US"/>
        </w:rPr>
        <w:t xml:space="preserve">04264/INFOEM/IP/RR/2021 y </w:t>
      </w:r>
      <w:r w:rsidRPr="001A55DA">
        <w:rPr>
          <w:rFonts w:ascii="Palatino Linotype" w:eastAsia="Batang" w:hAnsi="Palatino Linotype" w:cs="Tahoma"/>
          <w:bCs/>
          <w:sz w:val="24"/>
          <w:szCs w:val="24"/>
        </w:rPr>
        <w:t>04267/INFOEM/IP/RR/2021</w:t>
      </w:r>
      <w:r w:rsidR="006B681D" w:rsidRPr="001A55DA">
        <w:rPr>
          <w:rFonts w:ascii="Palatino Linotype" w:eastAsia="Batang" w:hAnsi="Palatino Linotype" w:cs="Tahoma"/>
          <w:bCs/>
          <w:sz w:val="24"/>
          <w:szCs w:val="24"/>
        </w:rPr>
        <w:t>; así mismo, en fechas cuatro y cinco de octubre del año que se menciona fueron admitidos los recursos de revisión  04850/INFOEM/IP/RR/2021, 04853/INFOEM/IP/RR/2021 y 04855/INFOEM/IP/RR/2021</w:t>
      </w:r>
      <w:r w:rsidR="009B1E9C" w:rsidRPr="001A55DA">
        <w:rPr>
          <w:rFonts w:ascii="Palatino Linotype" w:eastAsia="Batang" w:hAnsi="Palatino Linotype" w:cs="Tahoma"/>
          <w:bCs/>
          <w:sz w:val="24"/>
          <w:szCs w:val="24"/>
        </w:rPr>
        <w:t xml:space="preserve"> </w:t>
      </w:r>
      <w:r w:rsidR="007E0A0D" w:rsidRPr="001A55DA">
        <w:rPr>
          <w:rFonts w:ascii="Palatino Linotype" w:eastAsia="Calibri" w:hAnsi="Palatino Linotype" w:cs="Tahoma"/>
          <w:b/>
          <w:bCs/>
          <w:sz w:val="24"/>
          <w:szCs w:val="24"/>
          <w:lang w:eastAsia="en-US"/>
        </w:rPr>
        <w:t>i</w:t>
      </w:r>
      <w:r w:rsidR="009F46DC" w:rsidRPr="001A55DA">
        <w:rPr>
          <w:rFonts w:ascii="Palatino Linotype" w:hAnsi="Palatino Linotype" w:cs="Tahoma"/>
          <w:sz w:val="24"/>
          <w:szCs w:val="24"/>
        </w:rPr>
        <w:t>nterpuesto</w:t>
      </w:r>
      <w:r w:rsidR="005A6E55" w:rsidRPr="001A55DA">
        <w:rPr>
          <w:rFonts w:ascii="Palatino Linotype" w:hAnsi="Palatino Linotype" w:cs="Tahoma"/>
          <w:sz w:val="24"/>
          <w:szCs w:val="24"/>
        </w:rPr>
        <w:t>s</w:t>
      </w:r>
      <w:r w:rsidR="009F46DC" w:rsidRPr="001A55DA">
        <w:rPr>
          <w:rFonts w:ascii="Palatino Linotype" w:hAnsi="Palatino Linotype" w:cs="Tahoma"/>
          <w:sz w:val="24"/>
          <w:szCs w:val="24"/>
        </w:rPr>
        <w:t xml:space="preserve"> por </w:t>
      </w:r>
      <w:r w:rsidR="006E1758" w:rsidRPr="001A55DA">
        <w:rPr>
          <w:rFonts w:ascii="Palatino Linotype" w:hAnsi="Palatino Linotype" w:cs="Tahoma"/>
          <w:sz w:val="24"/>
          <w:szCs w:val="24"/>
        </w:rPr>
        <w:t>la</w:t>
      </w:r>
      <w:r w:rsidR="00E70503" w:rsidRPr="001A55DA">
        <w:rPr>
          <w:rFonts w:ascii="Palatino Linotype" w:hAnsi="Palatino Linotype" w:cs="Tahoma"/>
          <w:sz w:val="24"/>
          <w:szCs w:val="24"/>
        </w:rPr>
        <w:t xml:space="preserve"> </w:t>
      </w:r>
      <w:r w:rsidR="001F78D9" w:rsidRPr="001A55DA">
        <w:rPr>
          <w:rFonts w:ascii="Palatino Linotype" w:hAnsi="Palatino Linotype" w:cs="Tahoma"/>
          <w:sz w:val="24"/>
          <w:szCs w:val="24"/>
        </w:rPr>
        <w:t>R</w:t>
      </w:r>
      <w:r w:rsidR="009F46DC" w:rsidRPr="001A55DA">
        <w:rPr>
          <w:rFonts w:ascii="Palatino Linotype" w:hAnsi="Palatino Linotype" w:cs="Tahoma"/>
          <w:sz w:val="24"/>
          <w:szCs w:val="24"/>
        </w:rPr>
        <w:t xml:space="preserve">ecurrente en contra </w:t>
      </w:r>
      <w:r w:rsidR="002D4CE7" w:rsidRPr="001A55DA">
        <w:rPr>
          <w:rFonts w:ascii="Palatino Linotype" w:hAnsi="Palatino Linotype" w:cs="Tahoma"/>
          <w:sz w:val="24"/>
          <w:szCs w:val="24"/>
        </w:rPr>
        <w:t>de la</w:t>
      </w:r>
      <w:r w:rsidR="005A6E55" w:rsidRPr="001A55DA">
        <w:rPr>
          <w:rFonts w:ascii="Palatino Linotype" w:hAnsi="Palatino Linotype" w:cs="Tahoma"/>
          <w:sz w:val="24"/>
          <w:szCs w:val="24"/>
        </w:rPr>
        <w:t>s</w:t>
      </w:r>
      <w:r w:rsidR="002D4CE7" w:rsidRPr="001A55DA">
        <w:rPr>
          <w:rFonts w:ascii="Palatino Linotype" w:hAnsi="Palatino Linotype" w:cs="Tahoma"/>
          <w:sz w:val="24"/>
          <w:szCs w:val="24"/>
        </w:rPr>
        <w:t xml:space="preserve"> respuesta</w:t>
      </w:r>
      <w:r w:rsidR="005A6E55" w:rsidRPr="001A55DA">
        <w:rPr>
          <w:rFonts w:ascii="Palatino Linotype" w:hAnsi="Palatino Linotype" w:cs="Tahoma"/>
          <w:sz w:val="24"/>
          <w:szCs w:val="24"/>
        </w:rPr>
        <w:t>s</w:t>
      </w:r>
      <w:r w:rsidR="002D4CE7" w:rsidRPr="001A55DA">
        <w:rPr>
          <w:rFonts w:ascii="Palatino Linotype" w:hAnsi="Palatino Linotype" w:cs="Tahoma"/>
          <w:sz w:val="24"/>
          <w:szCs w:val="24"/>
        </w:rPr>
        <w:t xml:space="preserve"> emitida por </w:t>
      </w:r>
      <w:r w:rsidR="009B1E9C" w:rsidRPr="001A55DA">
        <w:rPr>
          <w:rFonts w:ascii="Palatino Linotype" w:hAnsi="Palatino Linotype" w:cs="Tahoma"/>
          <w:sz w:val="24"/>
          <w:szCs w:val="24"/>
        </w:rPr>
        <w:t>el</w:t>
      </w:r>
      <w:r w:rsidR="0057035E" w:rsidRPr="001A55DA">
        <w:rPr>
          <w:rFonts w:ascii="Palatino Linotype" w:hAnsi="Palatino Linotype" w:cs="Tahoma"/>
          <w:sz w:val="24"/>
          <w:szCs w:val="24"/>
        </w:rPr>
        <w:t xml:space="preserve"> </w:t>
      </w:r>
      <w:r w:rsidR="009B1E9C" w:rsidRPr="001A55DA">
        <w:rPr>
          <w:rFonts w:ascii="Palatino Linotype" w:eastAsia="Calibri" w:hAnsi="Palatino Linotype" w:cs="Tahoma"/>
          <w:bCs/>
          <w:sz w:val="24"/>
          <w:szCs w:val="24"/>
          <w:lang w:val="es-MX" w:eastAsia="en-US"/>
        </w:rPr>
        <w:t>Instituto Materno Infantil del Estado de México</w:t>
      </w:r>
      <w:r w:rsidR="00220BB8" w:rsidRPr="001A55DA">
        <w:rPr>
          <w:rFonts w:ascii="Palatino Linotype" w:hAnsi="Palatino Linotype" w:cs="Tahoma"/>
          <w:sz w:val="24"/>
          <w:szCs w:val="24"/>
        </w:rPr>
        <w:t>,</w:t>
      </w:r>
      <w:r w:rsidR="00257903" w:rsidRPr="001A55DA">
        <w:rPr>
          <w:rFonts w:ascii="Palatino Linotype" w:hAnsi="Palatino Linotype" w:cs="Tahoma"/>
          <w:bCs/>
          <w:sz w:val="24"/>
          <w:szCs w:val="24"/>
          <w:lang w:val="es-ES"/>
        </w:rPr>
        <w:t xml:space="preserve"> en términos del artículo 185, fracciones I y II de la Ley de Transparencia y Acceso a la Información Pública del Estado de México y Municipios, la cual fue notificada a las </w:t>
      </w:r>
      <w:r w:rsidR="00257903" w:rsidRPr="001A55DA">
        <w:rPr>
          <w:rFonts w:ascii="Palatino Linotype" w:hAnsi="Palatino Linotype" w:cs="Tahoma"/>
          <w:bCs/>
          <w:sz w:val="24"/>
          <w:szCs w:val="24"/>
          <w:lang w:val="es-ES"/>
        </w:rPr>
        <w:lastRenderedPageBreak/>
        <w:t>partes el mismo día, a través del Sistema de Acceso a la Información Mexiquense (SAIMEX), en el que se les otorgó un plazo de siete días hábiles posteriores a dichas notificaciones para que manifestaran lo que a su derecho conviniera y formularan alegatos.</w:t>
      </w:r>
    </w:p>
    <w:p w14:paraId="75192887" w14:textId="77777777" w:rsidR="005A6E55" w:rsidRPr="001A55DA" w:rsidRDefault="005A6E55" w:rsidP="00E87431">
      <w:pPr>
        <w:tabs>
          <w:tab w:val="right" w:pos="8838"/>
        </w:tabs>
        <w:spacing w:line="360" w:lineRule="auto"/>
        <w:ind w:left="-28" w:right="171"/>
        <w:jc w:val="both"/>
        <w:rPr>
          <w:rFonts w:ascii="Palatino Linotype" w:hAnsi="Palatino Linotype" w:cs="Tahoma"/>
          <w:bCs/>
          <w:sz w:val="24"/>
          <w:szCs w:val="24"/>
          <w:lang w:val="es-ES"/>
        </w:rPr>
      </w:pPr>
    </w:p>
    <w:p w14:paraId="531C760B" w14:textId="77777777" w:rsidR="00BF150F" w:rsidRPr="001A55DA" w:rsidRDefault="005A6E55" w:rsidP="00E87431">
      <w:pPr>
        <w:tabs>
          <w:tab w:val="right" w:pos="8838"/>
        </w:tabs>
        <w:spacing w:line="360" w:lineRule="auto"/>
        <w:ind w:left="-28" w:right="171"/>
        <w:jc w:val="both"/>
        <w:rPr>
          <w:rFonts w:ascii="Palatino Linotype" w:hAnsi="Palatino Linotype" w:cs="Tahoma"/>
          <w:sz w:val="24"/>
          <w:szCs w:val="24"/>
        </w:rPr>
      </w:pPr>
      <w:r w:rsidRPr="001A55DA">
        <w:rPr>
          <w:rFonts w:ascii="Palatino Linotype" w:hAnsi="Palatino Linotype" w:cs="Tahoma"/>
          <w:b/>
          <w:sz w:val="28"/>
          <w:szCs w:val="24"/>
        </w:rPr>
        <w:t xml:space="preserve">c) </w:t>
      </w:r>
      <w:r w:rsidRPr="001A55DA">
        <w:rPr>
          <w:rFonts w:ascii="Palatino Linotype" w:hAnsi="Palatino Linotype" w:cs="Tahoma"/>
          <w:b/>
          <w:sz w:val="24"/>
          <w:szCs w:val="24"/>
        </w:rPr>
        <w:t>Acumulación de los asuntos.</w:t>
      </w:r>
      <w:r w:rsidRPr="001A55DA">
        <w:rPr>
          <w:rFonts w:ascii="Palatino Linotype" w:hAnsi="Palatino Linotype" w:cs="Tahoma"/>
          <w:sz w:val="24"/>
          <w:szCs w:val="24"/>
        </w:rPr>
        <w:t xml:space="preserve"> </w:t>
      </w:r>
    </w:p>
    <w:p w14:paraId="23AF542B" w14:textId="7108D295" w:rsidR="003437B8" w:rsidRPr="001A55DA" w:rsidRDefault="005A6E55" w:rsidP="00E87431">
      <w:pPr>
        <w:tabs>
          <w:tab w:val="right" w:pos="8838"/>
        </w:tabs>
        <w:spacing w:line="360" w:lineRule="auto"/>
        <w:ind w:left="-28" w:right="171"/>
        <w:jc w:val="both"/>
        <w:rPr>
          <w:rFonts w:ascii="Palatino Linotype" w:hAnsi="Palatino Linotype"/>
          <w:sz w:val="24"/>
          <w:szCs w:val="24"/>
        </w:rPr>
      </w:pPr>
      <w:r w:rsidRPr="001A55DA">
        <w:rPr>
          <w:rFonts w:ascii="Palatino Linotype" w:hAnsi="Palatino Linotype"/>
          <w:sz w:val="24"/>
          <w:szCs w:val="24"/>
        </w:rPr>
        <w:t xml:space="preserve">El </w:t>
      </w:r>
      <w:r w:rsidR="003437B8" w:rsidRPr="001A55DA">
        <w:rPr>
          <w:rFonts w:ascii="Palatino Linotype" w:hAnsi="Palatino Linotype"/>
          <w:sz w:val="24"/>
          <w:szCs w:val="24"/>
        </w:rPr>
        <w:t>quince</w:t>
      </w:r>
      <w:r w:rsidRPr="001A55DA">
        <w:rPr>
          <w:rFonts w:ascii="Palatino Linotype" w:hAnsi="Palatino Linotype"/>
          <w:sz w:val="24"/>
          <w:szCs w:val="24"/>
        </w:rPr>
        <w:t xml:space="preserve"> de </w:t>
      </w:r>
      <w:r w:rsidR="003437B8" w:rsidRPr="001A55DA">
        <w:rPr>
          <w:rFonts w:ascii="Palatino Linotype" w:hAnsi="Palatino Linotype"/>
          <w:sz w:val="24"/>
          <w:szCs w:val="24"/>
        </w:rPr>
        <w:t>septiembre</w:t>
      </w:r>
      <w:r w:rsidRPr="001A55DA">
        <w:rPr>
          <w:rFonts w:ascii="Palatino Linotype" w:hAnsi="Palatino Linotype"/>
          <w:sz w:val="24"/>
          <w:szCs w:val="24"/>
        </w:rPr>
        <w:t xml:space="preserve"> de dos mil veintiuno, el Pleno del Instituto de Transparencia, Acceso a la Información Pública y Protección de Datos Personales del Estado de México y Municipios, durante su </w:t>
      </w:r>
      <w:r w:rsidR="003437B8" w:rsidRPr="001A55DA">
        <w:rPr>
          <w:rFonts w:ascii="Palatino Linotype" w:hAnsi="Palatino Linotype"/>
          <w:sz w:val="24"/>
          <w:szCs w:val="24"/>
        </w:rPr>
        <w:t>Trigésima Segunda</w:t>
      </w:r>
      <w:r w:rsidRPr="001A55DA">
        <w:rPr>
          <w:rFonts w:ascii="Palatino Linotype" w:hAnsi="Palatino Linotype"/>
          <w:sz w:val="24"/>
          <w:szCs w:val="24"/>
        </w:rPr>
        <w:t xml:space="preserve">  Sesión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1A55DA">
        <w:rPr>
          <w:rFonts w:ascii="Palatino Linotype" w:hAnsi="Palatino Linotype"/>
          <w:b/>
          <w:bCs/>
          <w:sz w:val="24"/>
          <w:szCs w:val="24"/>
        </w:rPr>
        <w:t>acordó</w:t>
      </w:r>
      <w:r w:rsidRPr="001A55DA">
        <w:rPr>
          <w:rFonts w:ascii="Palatino Linotype" w:hAnsi="Palatino Linotype"/>
          <w:sz w:val="24"/>
          <w:szCs w:val="24"/>
        </w:rPr>
        <w:t xml:space="preserve"> la acumulación de los Recursos de Revisión</w:t>
      </w:r>
      <w:r w:rsidR="009F012A" w:rsidRPr="001A55DA">
        <w:rPr>
          <w:rFonts w:ascii="Palatino Linotype" w:hAnsi="Palatino Linotype"/>
          <w:sz w:val="24"/>
          <w:szCs w:val="24"/>
        </w:rPr>
        <w:t xml:space="preserve"> </w:t>
      </w:r>
      <w:r w:rsidR="009F012A" w:rsidRPr="001A55DA">
        <w:rPr>
          <w:rFonts w:ascii="Palatino Linotype" w:eastAsia="Calibri" w:hAnsi="Palatino Linotype" w:cs="Tahoma"/>
          <w:b/>
          <w:bCs/>
          <w:sz w:val="24"/>
          <w:szCs w:val="24"/>
          <w:lang w:eastAsia="en-US"/>
        </w:rPr>
        <w:t>04265/INFOEM/IP/RR/2021, 04266/INFOEM/IP/RR/2021 y 04267/INFOEM/IP/RR/2021</w:t>
      </w:r>
    </w:p>
    <w:p w14:paraId="6134A75F" w14:textId="6E332440" w:rsidR="005A6E55" w:rsidRPr="001A55DA" w:rsidRDefault="005A6E55" w:rsidP="009F012A">
      <w:pPr>
        <w:tabs>
          <w:tab w:val="right" w:pos="8838"/>
        </w:tabs>
        <w:spacing w:line="360" w:lineRule="auto"/>
        <w:ind w:right="171"/>
        <w:jc w:val="both"/>
        <w:rPr>
          <w:rFonts w:ascii="Palatino Linotype" w:hAnsi="Palatino Linotype" w:cs="Tahoma"/>
          <w:b/>
          <w:bCs/>
          <w:sz w:val="24"/>
          <w:szCs w:val="24"/>
        </w:rPr>
      </w:pPr>
      <w:r w:rsidRPr="001A55DA">
        <w:rPr>
          <w:rFonts w:ascii="Palatino Linotype" w:hAnsi="Palatino Linotype"/>
          <w:sz w:val="24"/>
          <w:szCs w:val="24"/>
        </w:rPr>
        <w:t xml:space="preserve">al diverso </w:t>
      </w:r>
      <w:r w:rsidR="003437B8" w:rsidRPr="001A55DA">
        <w:rPr>
          <w:rFonts w:ascii="Palatino Linotype" w:eastAsia="Calibri" w:hAnsi="Palatino Linotype" w:cs="Tahoma"/>
          <w:b/>
          <w:bCs/>
          <w:sz w:val="24"/>
          <w:szCs w:val="24"/>
          <w:lang w:eastAsia="en-US"/>
        </w:rPr>
        <w:t>04264/INFOEM/IP/RR/2021</w:t>
      </w:r>
      <w:r w:rsidR="009F012A" w:rsidRPr="001A55DA">
        <w:rPr>
          <w:rFonts w:ascii="Palatino Linotype" w:hAnsi="Palatino Linotype" w:cs="Tahoma"/>
          <w:b/>
          <w:bCs/>
          <w:sz w:val="24"/>
          <w:szCs w:val="24"/>
        </w:rPr>
        <w:t xml:space="preserve">; así mismo, </w:t>
      </w:r>
      <w:r w:rsidR="009F012A" w:rsidRPr="001A55DA">
        <w:rPr>
          <w:rFonts w:ascii="Palatino Linotype" w:hAnsi="Palatino Linotype"/>
          <w:sz w:val="24"/>
          <w:szCs w:val="24"/>
        </w:rPr>
        <w:t xml:space="preserve">trece de octubre de dos mil veintiuno, el Pleno del Instituto de Transparencia, Acceso a la Información Pública y Protección de Datos Personales del Estado de México y Municipios, durante su Trigésima Sexta Sesión </w:t>
      </w:r>
      <w:r w:rsidR="009F012A" w:rsidRPr="001A55DA">
        <w:rPr>
          <w:rFonts w:ascii="Palatino Linotype" w:hAnsi="Palatino Linotype"/>
          <w:b/>
          <w:bCs/>
          <w:sz w:val="24"/>
          <w:szCs w:val="24"/>
        </w:rPr>
        <w:t>acordó</w:t>
      </w:r>
      <w:r w:rsidR="009F012A" w:rsidRPr="001A55DA">
        <w:rPr>
          <w:rFonts w:ascii="Palatino Linotype" w:hAnsi="Palatino Linotype"/>
          <w:sz w:val="24"/>
          <w:szCs w:val="24"/>
        </w:rPr>
        <w:t xml:space="preserve"> la acumulación de los Recursos de Revisión </w:t>
      </w:r>
      <w:r w:rsidR="009F012A" w:rsidRPr="001A55DA">
        <w:rPr>
          <w:rFonts w:ascii="Palatino Linotype" w:eastAsia="Batang" w:hAnsi="Palatino Linotype" w:cs="Tahoma"/>
          <w:bCs/>
          <w:sz w:val="24"/>
          <w:szCs w:val="24"/>
        </w:rPr>
        <w:t>04850/INFOEM/IP/RR/2021, 04853/INFOEM/IP/RR/2021 y 04855/INFOEM/IP/RR/2021 a los ya acumulados</w:t>
      </w:r>
      <w:r w:rsidRPr="001A55DA">
        <w:rPr>
          <w:rFonts w:ascii="Palatino Linotype" w:hAnsi="Palatino Linotype" w:cs="Tahoma"/>
          <w:sz w:val="24"/>
          <w:szCs w:val="24"/>
        </w:rPr>
        <w:t xml:space="preserve">, sustanciado bajo el índice de esta Ponencia, al advertir conexidad entre estos, ya que fueron promovidos por la misma </w:t>
      </w:r>
      <w:r w:rsidRPr="001A55DA">
        <w:rPr>
          <w:rFonts w:ascii="Palatino Linotype" w:hAnsi="Palatino Linotype" w:cs="Tahoma"/>
          <w:sz w:val="24"/>
          <w:szCs w:val="24"/>
        </w:rPr>
        <w:lastRenderedPageBreak/>
        <w:t xml:space="preserve">persona, en los que se señaló como </w:t>
      </w:r>
      <w:r w:rsidR="003132B5" w:rsidRPr="001A55DA">
        <w:rPr>
          <w:rFonts w:ascii="Palatino Linotype" w:hAnsi="Palatino Linotype" w:cs="Tahoma"/>
          <w:sz w:val="24"/>
          <w:szCs w:val="24"/>
        </w:rPr>
        <w:t xml:space="preserve">SUJETO OBLIGADO </w:t>
      </w:r>
      <w:r w:rsidRPr="001A55DA">
        <w:rPr>
          <w:rFonts w:ascii="Palatino Linotype" w:hAnsi="Palatino Linotype" w:cs="Tahoma"/>
          <w:sz w:val="24"/>
          <w:szCs w:val="24"/>
        </w:rPr>
        <w:t>recurrido a</w:t>
      </w:r>
      <w:r w:rsidR="009F012A" w:rsidRPr="001A55DA">
        <w:rPr>
          <w:rFonts w:ascii="Palatino Linotype" w:hAnsi="Palatino Linotype" w:cs="Tahoma"/>
          <w:sz w:val="24"/>
          <w:szCs w:val="24"/>
        </w:rPr>
        <w:t>l</w:t>
      </w:r>
      <w:r w:rsidRPr="001A55DA">
        <w:rPr>
          <w:rFonts w:ascii="Palatino Linotype" w:hAnsi="Palatino Linotype" w:cs="Tahoma"/>
          <w:sz w:val="24"/>
          <w:szCs w:val="24"/>
        </w:rPr>
        <w:t xml:space="preserve"> </w:t>
      </w:r>
      <w:r w:rsidR="009F012A" w:rsidRPr="001A55DA">
        <w:rPr>
          <w:rFonts w:ascii="Palatino Linotype" w:eastAsia="Calibri" w:hAnsi="Palatino Linotype" w:cs="Tahoma"/>
          <w:bCs/>
          <w:sz w:val="24"/>
          <w:szCs w:val="24"/>
          <w:lang w:eastAsia="en-US"/>
        </w:rPr>
        <w:t>Instituto Materno Infantil del Estado de México</w:t>
      </w:r>
      <w:r w:rsidRPr="001A55DA">
        <w:rPr>
          <w:rFonts w:ascii="Palatino Linotype" w:hAnsi="Palatino Linotype" w:cs="Tahoma"/>
          <w:b/>
          <w:bCs/>
          <w:sz w:val="24"/>
          <w:szCs w:val="24"/>
        </w:rPr>
        <w:t>.</w:t>
      </w:r>
    </w:p>
    <w:p w14:paraId="3C05C9BE" w14:textId="77777777" w:rsidR="005A6E55" w:rsidRPr="001A55DA" w:rsidRDefault="005A6E55" w:rsidP="00E87431">
      <w:pPr>
        <w:tabs>
          <w:tab w:val="right" w:pos="8838"/>
        </w:tabs>
        <w:spacing w:line="360" w:lineRule="auto"/>
        <w:ind w:left="-28" w:right="171"/>
        <w:jc w:val="both"/>
        <w:rPr>
          <w:rFonts w:ascii="Palatino Linotype" w:eastAsia="Calibri" w:hAnsi="Palatino Linotype" w:cs="Tahoma"/>
          <w:b/>
          <w:bCs/>
          <w:sz w:val="24"/>
          <w:szCs w:val="24"/>
          <w:lang w:eastAsia="en-US"/>
        </w:rPr>
      </w:pPr>
    </w:p>
    <w:p w14:paraId="373C2A68" w14:textId="315D3E14" w:rsidR="0017147F" w:rsidRPr="001A55DA" w:rsidRDefault="0017147F" w:rsidP="00A5203B">
      <w:pPr>
        <w:spacing w:line="360" w:lineRule="auto"/>
        <w:jc w:val="both"/>
        <w:rPr>
          <w:rFonts w:ascii="Palatino Linotype" w:hAnsi="Palatino Linotype" w:cs="Tahoma"/>
          <w:bCs/>
          <w:sz w:val="24"/>
          <w:szCs w:val="24"/>
          <w:lang w:val="es-ES"/>
        </w:rPr>
      </w:pPr>
    </w:p>
    <w:p w14:paraId="68A43FAA" w14:textId="78B8F946" w:rsidR="00BF150F" w:rsidRPr="001A55DA" w:rsidRDefault="00BF150F" w:rsidP="00791938">
      <w:pPr>
        <w:spacing w:line="360" w:lineRule="auto"/>
        <w:jc w:val="both"/>
        <w:rPr>
          <w:rFonts w:ascii="Palatino Linotype" w:hAnsi="Palatino Linotype" w:cs="Tahoma"/>
          <w:b/>
          <w:sz w:val="24"/>
          <w:szCs w:val="24"/>
          <w:lang w:val="es-ES"/>
        </w:rPr>
      </w:pPr>
      <w:r w:rsidRPr="001A55DA">
        <w:rPr>
          <w:rFonts w:ascii="Palatino Linotype" w:hAnsi="Palatino Linotype" w:cs="Tahoma"/>
          <w:b/>
          <w:sz w:val="24"/>
          <w:szCs w:val="24"/>
          <w:lang w:val="es-ES"/>
        </w:rPr>
        <w:t>d</w:t>
      </w:r>
      <w:r w:rsidR="00791938" w:rsidRPr="001A55DA">
        <w:rPr>
          <w:rFonts w:ascii="Palatino Linotype" w:hAnsi="Palatino Linotype" w:cs="Tahoma"/>
          <w:b/>
          <w:sz w:val="24"/>
          <w:szCs w:val="24"/>
          <w:lang w:val="es-ES"/>
        </w:rPr>
        <w:t>) Informe</w:t>
      </w:r>
      <w:r w:rsidR="00057C04" w:rsidRPr="001A55DA">
        <w:rPr>
          <w:rFonts w:ascii="Palatino Linotype" w:hAnsi="Palatino Linotype" w:cs="Tahoma"/>
          <w:b/>
          <w:sz w:val="24"/>
          <w:szCs w:val="24"/>
          <w:lang w:val="es-ES"/>
        </w:rPr>
        <w:t>s</w:t>
      </w:r>
      <w:r w:rsidR="00791938" w:rsidRPr="001A55DA">
        <w:rPr>
          <w:rFonts w:ascii="Palatino Linotype" w:hAnsi="Palatino Linotype" w:cs="Tahoma"/>
          <w:b/>
          <w:sz w:val="24"/>
          <w:szCs w:val="24"/>
          <w:lang w:val="es-ES"/>
        </w:rPr>
        <w:t xml:space="preserve"> Justificado</w:t>
      </w:r>
      <w:r w:rsidR="00057C04" w:rsidRPr="001A55DA">
        <w:rPr>
          <w:rFonts w:ascii="Palatino Linotype" w:hAnsi="Palatino Linotype" w:cs="Tahoma"/>
          <w:b/>
          <w:sz w:val="24"/>
          <w:szCs w:val="24"/>
          <w:lang w:val="es-ES"/>
        </w:rPr>
        <w:t>s</w:t>
      </w:r>
      <w:r w:rsidR="00E643E4" w:rsidRPr="001A55DA">
        <w:rPr>
          <w:rFonts w:ascii="Palatino Linotype" w:hAnsi="Palatino Linotype" w:cs="Tahoma"/>
          <w:b/>
          <w:sz w:val="24"/>
          <w:szCs w:val="24"/>
          <w:lang w:val="es-ES"/>
        </w:rPr>
        <w:t xml:space="preserve"> y manifestaciones</w:t>
      </w:r>
      <w:r w:rsidR="00791938" w:rsidRPr="001A55DA">
        <w:rPr>
          <w:rFonts w:ascii="Palatino Linotype" w:hAnsi="Palatino Linotype" w:cs="Tahoma"/>
          <w:b/>
          <w:sz w:val="24"/>
          <w:szCs w:val="24"/>
          <w:lang w:val="es-ES"/>
        </w:rPr>
        <w:t xml:space="preserve">. </w:t>
      </w:r>
      <w:r w:rsidR="00E643E4" w:rsidRPr="001A55DA">
        <w:rPr>
          <w:rFonts w:ascii="Palatino Linotype" w:hAnsi="Palatino Linotype" w:cs="Tahoma"/>
          <w:b/>
          <w:sz w:val="24"/>
          <w:szCs w:val="24"/>
          <w:lang w:val="es-ES"/>
        </w:rPr>
        <w:t xml:space="preserve"> </w:t>
      </w:r>
    </w:p>
    <w:p w14:paraId="4522D06E" w14:textId="5434A8F4" w:rsidR="00057C04" w:rsidRPr="001A55DA" w:rsidRDefault="00E643E4" w:rsidP="00791938">
      <w:pPr>
        <w:spacing w:line="360" w:lineRule="auto"/>
        <w:jc w:val="both"/>
        <w:rPr>
          <w:rFonts w:ascii="Palatino Linotype" w:hAnsi="Palatino Linotype" w:cs="Tahoma"/>
          <w:sz w:val="24"/>
          <w:szCs w:val="24"/>
          <w:lang w:val="es-ES"/>
        </w:rPr>
      </w:pPr>
      <w:r w:rsidRPr="001A55DA">
        <w:rPr>
          <w:rFonts w:ascii="Palatino Linotype" w:hAnsi="Palatino Linotype" w:cs="Tahoma"/>
          <w:sz w:val="24"/>
          <w:szCs w:val="24"/>
          <w:lang w:val="es-ES"/>
        </w:rPr>
        <w:t>De</w:t>
      </w:r>
      <w:r w:rsidR="00BF150F" w:rsidRPr="001A55DA">
        <w:rPr>
          <w:rFonts w:ascii="Palatino Linotype" w:hAnsi="Palatino Linotype" w:cs="Tahoma"/>
          <w:sz w:val="24"/>
          <w:szCs w:val="24"/>
          <w:lang w:val="es-ES"/>
        </w:rPr>
        <w:t xml:space="preserve"> las constancias que integran los</w:t>
      </w:r>
      <w:r w:rsidRPr="001A55DA">
        <w:rPr>
          <w:rFonts w:ascii="Palatino Linotype" w:hAnsi="Palatino Linotype" w:cs="Tahoma"/>
          <w:sz w:val="24"/>
          <w:szCs w:val="24"/>
          <w:lang w:val="es-ES"/>
        </w:rPr>
        <w:t xml:space="preserve"> expediente</w:t>
      </w:r>
      <w:r w:rsidR="00BF150F" w:rsidRPr="001A55DA">
        <w:rPr>
          <w:rFonts w:ascii="Palatino Linotype" w:hAnsi="Palatino Linotype" w:cs="Tahoma"/>
          <w:sz w:val="24"/>
          <w:szCs w:val="24"/>
          <w:lang w:val="es-ES"/>
        </w:rPr>
        <w:t>s</w:t>
      </w:r>
      <w:r w:rsidRPr="001A55DA">
        <w:rPr>
          <w:rFonts w:ascii="Palatino Linotype" w:hAnsi="Palatino Linotype" w:cs="Tahoma"/>
          <w:sz w:val="24"/>
          <w:szCs w:val="24"/>
          <w:lang w:val="es-ES"/>
        </w:rPr>
        <w:t xml:space="preserve"> electrónico</w:t>
      </w:r>
      <w:r w:rsidR="00BF150F" w:rsidRPr="001A55DA">
        <w:rPr>
          <w:rFonts w:ascii="Palatino Linotype" w:hAnsi="Palatino Linotype" w:cs="Tahoma"/>
          <w:sz w:val="24"/>
          <w:szCs w:val="24"/>
          <w:lang w:val="es-ES"/>
        </w:rPr>
        <w:t>s</w:t>
      </w:r>
      <w:r w:rsidRPr="001A55DA">
        <w:rPr>
          <w:rFonts w:ascii="Palatino Linotype" w:hAnsi="Palatino Linotype" w:cs="Tahoma"/>
          <w:sz w:val="24"/>
          <w:szCs w:val="24"/>
          <w:lang w:val="es-ES"/>
        </w:rPr>
        <w:t xml:space="preserve"> formado</w:t>
      </w:r>
      <w:r w:rsidR="00BF150F" w:rsidRPr="001A55DA">
        <w:rPr>
          <w:rFonts w:ascii="Palatino Linotype" w:hAnsi="Palatino Linotype" w:cs="Tahoma"/>
          <w:sz w:val="24"/>
          <w:szCs w:val="24"/>
          <w:lang w:val="es-ES"/>
        </w:rPr>
        <w:t>s</w:t>
      </w:r>
      <w:r w:rsidRPr="001A55DA">
        <w:rPr>
          <w:rFonts w:ascii="Palatino Linotype" w:hAnsi="Palatino Linotype" w:cs="Tahoma"/>
          <w:sz w:val="24"/>
          <w:szCs w:val="24"/>
          <w:lang w:val="es-ES"/>
        </w:rPr>
        <w:t xml:space="preserve"> co</w:t>
      </w:r>
      <w:r w:rsidR="00BF150F" w:rsidRPr="001A55DA">
        <w:rPr>
          <w:rFonts w:ascii="Palatino Linotype" w:hAnsi="Palatino Linotype" w:cs="Tahoma"/>
          <w:sz w:val="24"/>
          <w:szCs w:val="24"/>
          <w:lang w:val="es-ES"/>
        </w:rPr>
        <w:t>n motivo de la interposición de los</w:t>
      </w:r>
      <w:r w:rsidRPr="001A55DA">
        <w:rPr>
          <w:rFonts w:ascii="Palatino Linotype" w:hAnsi="Palatino Linotype" w:cs="Tahoma"/>
          <w:sz w:val="24"/>
          <w:szCs w:val="24"/>
          <w:lang w:val="es-ES"/>
        </w:rPr>
        <w:t xml:space="preserve"> recurso</w:t>
      </w:r>
      <w:r w:rsidR="00BF150F" w:rsidRPr="001A55DA">
        <w:rPr>
          <w:rFonts w:ascii="Palatino Linotype" w:hAnsi="Palatino Linotype" w:cs="Tahoma"/>
          <w:sz w:val="24"/>
          <w:szCs w:val="24"/>
          <w:lang w:val="es-ES"/>
        </w:rPr>
        <w:t>s</w:t>
      </w:r>
      <w:r w:rsidRPr="001A55DA">
        <w:rPr>
          <w:rFonts w:ascii="Palatino Linotype" w:hAnsi="Palatino Linotype" w:cs="Tahoma"/>
          <w:sz w:val="24"/>
          <w:szCs w:val="24"/>
          <w:lang w:val="es-ES"/>
        </w:rPr>
        <w:t xml:space="preserve"> de revisión que se analiza</w:t>
      </w:r>
      <w:r w:rsidR="00BF150F" w:rsidRPr="001A55DA">
        <w:rPr>
          <w:rFonts w:ascii="Palatino Linotype" w:hAnsi="Palatino Linotype" w:cs="Tahoma"/>
          <w:sz w:val="24"/>
          <w:szCs w:val="24"/>
          <w:lang w:val="es-ES"/>
        </w:rPr>
        <w:t>n</w:t>
      </w:r>
      <w:r w:rsidRPr="001A55DA">
        <w:rPr>
          <w:rFonts w:ascii="Palatino Linotype" w:hAnsi="Palatino Linotype" w:cs="Tahoma"/>
          <w:sz w:val="24"/>
          <w:szCs w:val="24"/>
          <w:lang w:val="es-ES"/>
        </w:rPr>
        <w:t xml:space="preserve"> se precisa que</w:t>
      </w:r>
      <w:r w:rsidR="00057C04" w:rsidRPr="001A55DA">
        <w:rPr>
          <w:rFonts w:ascii="Palatino Linotype" w:hAnsi="Palatino Linotype" w:cs="Tahoma"/>
          <w:sz w:val="24"/>
          <w:szCs w:val="24"/>
          <w:lang w:val="es-ES"/>
        </w:rPr>
        <w:t xml:space="preserve"> el </w:t>
      </w:r>
      <w:r w:rsidR="00057C04" w:rsidRPr="001A55DA">
        <w:rPr>
          <w:rFonts w:ascii="Palatino Linotype" w:hAnsi="Palatino Linotype" w:cs="Tahoma"/>
          <w:b/>
          <w:sz w:val="24"/>
          <w:szCs w:val="24"/>
          <w:lang w:val="es-ES"/>
        </w:rPr>
        <w:t>SUJETO OBLIGADO</w:t>
      </w:r>
      <w:r w:rsidR="00057C04" w:rsidRPr="001A55DA">
        <w:rPr>
          <w:rFonts w:ascii="Palatino Linotype" w:hAnsi="Palatino Linotype" w:cs="Tahoma"/>
          <w:sz w:val="24"/>
          <w:szCs w:val="24"/>
          <w:lang w:val="es-ES"/>
        </w:rPr>
        <w:t xml:space="preserve"> </w:t>
      </w:r>
      <w:r w:rsidR="0063207C" w:rsidRPr="001A55DA">
        <w:rPr>
          <w:rFonts w:ascii="Palatino Linotype" w:hAnsi="Palatino Linotype" w:cs="Tahoma"/>
          <w:sz w:val="24"/>
          <w:szCs w:val="24"/>
          <w:lang w:val="es-ES"/>
        </w:rPr>
        <w:t xml:space="preserve">ratifica mediante Informe Justificado sus respuestas que en su origen fueron entregadas. </w:t>
      </w:r>
    </w:p>
    <w:p w14:paraId="2C23A57C" w14:textId="1E18D35D" w:rsidR="009C31EA" w:rsidRPr="001A55DA" w:rsidRDefault="009C31EA" w:rsidP="002F705E">
      <w:pPr>
        <w:spacing w:line="360" w:lineRule="auto"/>
        <w:jc w:val="both"/>
        <w:rPr>
          <w:rFonts w:ascii="Palatino Linotype" w:hAnsi="Palatino Linotype" w:cs="Tahoma"/>
          <w:bCs/>
          <w:sz w:val="24"/>
          <w:szCs w:val="24"/>
          <w:lang w:val="es-ES"/>
        </w:rPr>
      </w:pPr>
    </w:p>
    <w:p w14:paraId="40327DE4" w14:textId="1EB207F4" w:rsidR="0017147F" w:rsidRPr="001A55DA" w:rsidRDefault="00057C04" w:rsidP="0017147F">
      <w:pPr>
        <w:spacing w:line="360" w:lineRule="auto"/>
        <w:jc w:val="both"/>
        <w:rPr>
          <w:rFonts w:ascii="Palatino Linotype" w:hAnsi="Palatino Linotype" w:cs="Tahoma"/>
          <w:sz w:val="24"/>
          <w:szCs w:val="24"/>
        </w:rPr>
      </w:pPr>
      <w:r w:rsidRPr="001A55DA">
        <w:rPr>
          <w:rFonts w:ascii="Palatino Linotype" w:hAnsi="Palatino Linotype" w:cs="Tahoma"/>
          <w:b/>
          <w:sz w:val="24"/>
          <w:szCs w:val="24"/>
        </w:rPr>
        <w:t>e</w:t>
      </w:r>
      <w:r w:rsidR="0017147F" w:rsidRPr="001A55DA">
        <w:rPr>
          <w:rFonts w:ascii="Palatino Linotype" w:hAnsi="Palatino Linotype" w:cs="Tahoma"/>
          <w:b/>
          <w:sz w:val="24"/>
          <w:szCs w:val="24"/>
        </w:rPr>
        <w:t>) Cierre de instrucción.</w:t>
      </w:r>
      <w:r w:rsidR="0017147F" w:rsidRPr="001A55DA">
        <w:rPr>
          <w:rFonts w:ascii="Palatino Linotype" w:hAnsi="Palatino Linotype" w:cs="Tahoma"/>
          <w:sz w:val="24"/>
          <w:szCs w:val="24"/>
        </w:rPr>
        <w:t xml:space="preserve"> </w:t>
      </w:r>
    </w:p>
    <w:p w14:paraId="7900E4AD" w14:textId="4F834BC8" w:rsidR="001A46BC" w:rsidRPr="001A55DA" w:rsidRDefault="0017147F" w:rsidP="0017147F">
      <w:pPr>
        <w:spacing w:line="360" w:lineRule="auto"/>
        <w:jc w:val="both"/>
        <w:rPr>
          <w:rFonts w:ascii="Palatino Linotype" w:hAnsi="Palatino Linotype" w:cs="Tahoma"/>
          <w:sz w:val="24"/>
          <w:szCs w:val="24"/>
        </w:rPr>
      </w:pPr>
      <w:r w:rsidRPr="001A55DA">
        <w:rPr>
          <w:rFonts w:ascii="Palatino Linotype" w:hAnsi="Palatino Linotype" w:cs="Tahoma"/>
          <w:sz w:val="24"/>
          <w:szCs w:val="24"/>
        </w:rPr>
        <w:t xml:space="preserve">Con fecha </w:t>
      </w:r>
      <w:r w:rsidR="00EE04A6" w:rsidRPr="001A55DA">
        <w:rPr>
          <w:rFonts w:ascii="Palatino Linotype" w:hAnsi="Palatino Linotype" w:cs="Tahoma"/>
          <w:sz w:val="24"/>
          <w:szCs w:val="24"/>
        </w:rPr>
        <w:t>once</w:t>
      </w:r>
      <w:r w:rsidRPr="001A55DA">
        <w:rPr>
          <w:rFonts w:ascii="Palatino Linotype" w:hAnsi="Palatino Linotype" w:cs="Tahoma"/>
          <w:sz w:val="24"/>
          <w:szCs w:val="24"/>
        </w:rPr>
        <w:t xml:space="preserve"> de </w:t>
      </w:r>
      <w:r w:rsidR="00EE04A6" w:rsidRPr="001A55DA">
        <w:rPr>
          <w:rFonts w:ascii="Palatino Linotype" w:hAnsi="Palatino Linotype" w:cs="Tahoma"/>
          <w:sz w:val="24"/>
          <w:szCs w:val="24"/>
        </w:rPr>
        <w:t>enero de dos mil veintidós</w:t>
      </w:r>
      <w:r w:rsidR="001A46BC" w:rsidRPr="001A55DA">
        <w:rPr>
          <w:rFonts w:ascii="Palatino Linotype" w:hAnsi="Palatino Linotype" w:cs="Tahoma"/>
          <w:sz w:val="24"/>
          <w:szCs w:val="24"/>
        </w:rPr>
        <w:t>, al no existir diligencias pendientes por desahogar, se emitió el acuerdo por medio del cual se declaró cerrada la ins</w:t>
      </w:r>
      <w:r w:rsidR="00EE04A6" w:rsidRPr="001A55DA">
        <w:rPr>
          <w:rFonts w:ascii="Palatino Linotype" w:hAnsi="Palatino Linotype" w:cs="Tahoma"/>
          <w:sz w:val="24"/>
          <w:szCs w:val="24"/>
        </w:rPr>
        <w:t>trucción y se determinó pasar los</w:t>
      </w:r>
      <w:r w:rsidR="001A46BC" w:rsidRPr="001A55DA">
        <w:rPr>
          <w:rFonts w:ascii="Palatino Linotype" w:hAnsi="Palatino Linotype" w:cs="Tahoma"/>
          <w:sz w:val="24"/>
          <w:szCs w:val="24"/>
        </w:rPr>
        <w:t xml:space="preserve"> expediente</w:t>
      </w:r>
      <w:r w:rsidR="00EE04A6" w:rsidRPr="001A55DA">
        <w:rPr>
          <w:rFonts w:ascii="Palatino Linotype" w:hAnsi="Palatino Linotype" w:cs="Tahoma"/>
          <w:sz w:val="24"/>
          <w:szCs w:val="24"/>
        </w:rPr>
        <w:t>s</w:t>
      </w:r>
      <w:r w:rsidR="001A46BC" w:rsidRPr="001A55DA">
        <w:rPr>
          <w:rFonts w:ascii="Palatino Linotype" w:hAnsi="Palatino Linotype" w:cs="Tahoma"/>
          <w:sz w:val="24"/>
          <w:szCs w:val="24"/>
        </w:rPr>
        <w:t xml:space="preserve"> a resolución, en términos de lo dispuesto en los artículos 185, fracciones VI y VIII, de la Ley de Transparencia y Acceso a la Información Pública del Estado de México y Municipios, mismo que fue notificado a las partes el mismo día, a través del </w:t>
      </w:r>
      <w:r w:rsidR="001A46BC" w:rsidRPr="001A55DA">
        <w:rPr>
          <w:rFonts w:ascii="Palatino Linotype" w:hAnsi="Palatino Linotype" w:cs="Tahoma"/>
          <w:sz w:val="24"/>
          <w:szCs w:val="24"/>
          <w:lang w:val="es-ES"/>
        </w:rPr>
        <w:t>Sistema de Acceso a la Información Mexiquense (SAIMEX)</w:t>
      </w:r>
      <w:r w:rsidR="001A46BC" w:rsidRPr="001A55DA">
        <w:rPr>
          <w:rFonts w:ascii="Palatino Linotype" w:hAnsi="Palatino Linotype" w:cs="Tahoma"/>
          <w:sz w:val="24"/>
          <w:szCs w:val="24"/>
        </w:rPr>
        <w:t>.</w:t>
      </w:r>
    </w:p>
    <w:p w14:paraId="3251B909" w14:textId="77777777" w:rsidR="001A46BC" w:rsidRPr="001A55DA" w:rsidRDefault="001A46BC" w:rsidP="00A5203B">
      <w:pPr>
        <w:spacing w:line="360" w:lineRule="auto"/>
        <w:jc w:val="both"/>
        <w:rPr>
          <w:rFonts w:ascii="Palatino Linotype" w:hAnsi="Palatino Linotype" w:cs="Tahoma"/>
          <w:b/>
          <w:sz w:val="24"/>
          <w:szCs w:val="24"/>
        </w:rPr>
      </w:pPr>
    </w:p>
    <w:p w14:paraId="04344F3D" w14:textId="30DE7869" w:rsidR="001A46BC" w:rsidRPr="001A55DA" w:rsidRDefault="001A46BC" w:rsidP="00A5203B">
      <w:pPr>
        <w:spacing w:line="360" w:lineRule="auto"/>
        <w:jc w:val="both"/>
        <w:rPr>
          <w:rFonts w:ascii="Palatino Linotype" w:hAnsi="Palatino Linotype" w:cs="Tahoma"/>
          <w:sz w:val="24"/>
          <w:szCs w:val="24"/>
        </w:rPr>
      </w:pPr>
      <w:r w:rsidRPr="001A55DA">
        <w:rPr>
          <w:rFonts w:ascii="Palatino Linotype" w:hAnsi="Palatino Linotype" w:cs="Tahoma"/>
          <w:sz w:val="24"/>
          <w:szCs w:val="24"/>
        </w:rPr>
        <w:t xml:space="preserve">En razón </w:t>
      </w:r>
      <w:r w:rsidR="00947BDA" w:rsidRPr="001A55DA">
        <w:rPr>
          <w:rFonts w:ascii="Palatino Linotype" w:hAnsi="Palatino Linotype" w:cs="Tahoma"/>
          <w:sz w:val="24"/>
          <w:szCs w:val="24"/>
        </w:rPr>
        <w:t>a</w:t>
      </w:r>
      <w:r w:rsidRPr="001A55DA">
        <w:rPr>
          <w:rFonts w:ascii="Palatino Linotype" w:hAnsi="Palatino Linotype" w:cs="Tahoma"/>
          <w:sz w:val="24"/>
          <w:szCs w:val="24"/>
        </w:rPr>
        <w:t xml:space="preserve"> que fue</w:t>
      </w:r>
      <w:r w:rsidR="00EE04A6" w:rsidRPr="001A55DA">
        <w:rPr>
          <w:rFonts w:ascii="Palatino Linotype" w:hAnsi="Palatino Linotype" w:cs="Tahoma"/>
          <w:sz w:val="24"/>
          <w:szCs w:val="24"/>
        </w:rPr>
        <w:t>ron</w:t>
      </w:r>
      <w:r w:rsidRPr="001A55DA">
        <w:rPr>
          <w:rFonts w:ascii="Palatino Linotype" w:hAnsi="Palatino Linotype" w:cs="Tahoma"/>
          <w:sz w:val="24"/>
          <w:szCs w:val="24"/>
        </w:rPr>
        <w:t xml:space="preserve"> debidamente sustanciado</w:t>
      </w:r>
      <w:r w:rsidR="00EE04A6" w:rsidRPr="001A55DA">
        <w:rPr>
          <w:rFonts w:ascii="Palatino Linotype" w:hAnsi="Palatino Linotype" w:cs="Tahoma"/>
          <w:sz w:val="24"/>
          <w:szCs w:val="24"/>
        </w:rPr>
        <w:t>s los</w:t>
      </w:r>
      <w:r w:rsidRPr="001A55DA">
        <w:rPr>
          <w:rFonts w:ascii="Palatino Linotype" w:hAnsi="Palatino Linotype" w:cs="Tahoma"/>
          <w:sz w:val="24"/>
          <w:szCs w:val="24"/>
        </w:rPr>
        <w:t xml:space="preserve"> expediente</w:t>
      </w:r>
      <w:r w:rsidR="00EE04A6" w:rsidRPr="001A55DA">
        <w:rPr>
          <w:rFonts w:ascii="Palatino Linotype" w:hAnsi="Palatino Linotype" w:cs="Tahoma"/>
          <w:sz w:val="24"/>
          <w:szCs w:val="24"/>
        </w:rPr>
        <w:t>s</w:t>
      </w:r>
      <w:r w:rsidRPr="001A55DA">
        <w:rPr>
          <w:rFonts w:ascii="Palatino Linotype" w:hAnsi="Palatino Linotype" w:cs="Tahoma"/>
          <w:sz w:val="24"/>
          <w:szCs w:val="24"/>
        </w:rPr>
        <w:t xml:space="preserve"> electrónico</w:t>
      </w:r>
      <w:r w:rsidR="00EE04A6" w:rsidRPr="001A55DA">
        <w:rPr>
          <w:rFonts w:ascii="Palatino Linotype" w:hAnsi="Palatino Linotype" w:cs="Tahoma"/>
          <w:sz w:val="24"/>
          <w:szCs w:val="24"/>
        </w:rPr>
        <w:t>s</w:t>
      </w:r>
      <w:r w:rsidRPr="001A55DA">
        <w:rPr>
          <w:rFonts w:ascii="Palatino Linotype" w:hAnsi="Palatino Linotype" w:cs="Tahoma"/>
          <w:sz w:val="24"/>
          <w:szCs w:val="24"/>
        </w:rPr>
        <w:t xml:space="preserve"> y no existe diligencia pendiente de desahogo, se emite la resolución que conforme a Derecho proceda, de acuerdo </w:t>
      </w:r>
      <w:r w:rsidR="00F92CEE" w:rsidRPr="001A55DA">
        <w:rPr>
          <w:rFonts w:ascii="Palatino Linotype" w:hAnsi="Palatino Linotype" w:cs="Tahoma"/>
          <w:sz w:val="24"/>
          <w:szCs w:val="24"/>
        </w:rPr>
        <w:t>con</w:t>
      </w:r>
      <w:r w:rsidRPr="001A55DA">
        <w:rPr>
          <w:rFonts w:ascii="Palatino Linotype" w:hAnsi="Palatino Linotype" w:cs="Tahoma"/>
          <w:sz w:val="24"/>
          <w:szCs w:val="24"/>
        </w:rPr>
        <w:t xml:space="preserve"> los siguientes:</w:t>
      </w:r>
    </w:p>
    <w:p w14:paraId="7C258C4E" w14:textId="0C6FC0EB" w:rsidR="003D2841" w:rsidRPr="001A55DA" w:rsidRDefault="003D2841" w:rsidP="002F705E">
      <w:pPr>
        <w:spacing w:line="360" w:lineRule="auto"/>
        <w:rPr>
          <w:rFonts w:ascii="Palatino Linotype" w:hAnsi="Palatino Linotype" w:cs="Tahoma"/>
          <w:b/>
          <w:sz w:val="24"/>
          <w:szCs w:val="24"/>
        </w:rPr>
      </w:pPr>
    </w:p>
    <w:p w14:paraId="6500B990" w14:textId="793A6345" w:rsidR="00264223" w:rsidRPr="001A55DA" w:rsidRDefault="009A620E" w:rsidP="002F705E">
      <w:pPr>
        <w:spacing w:line="360" w:lineRule="auto"/>
        <w:jc w:val="center"/>
        <w:rPr>
          <w:rFonts w:ascii="Palatino Linotype" w:hAnsi="Palatino Linotype" w:cs="Tahoma"/>
          <w:b/>
          <w:sz w:val="24"/>
          <w:szCs w:val="24"/>
          <w:lang w:val="es-ES"/>
        </w:rPr>
      </w:pPr>
      <w:r w:rsidRPr="001A55DA">
        <w:rPr>
          <w:rFonts w:ascii="Palatino Linotype" w:hAnsi="Palatino Linotype" w:cs="Tahoma"/>
          <w:b/>
          <w:sz w:val="24"/>
          <w:szCs w:val="24"/>
          <w:lang w:val="es-ES"/>
        </w:rPr>
        <w:lastRenderedPageBreak/>
        <w:t>CONSIDERANDOS</w:t>
      </w:r>
    </w:p>
    <w:p w14:paraId="4FFF55D6" w14:textId="77777777" w:rsidR="0087112F" w:rsidRPr="001A55DA" w:rsidRDefault="0087112F" w:rsidP="002F705E">
      <w:pPr>
        <w:spacing w:line="360" w:lineRule="auto"/>
        <w:jc w:val="center"/>
        <w:rPr>
          <w:rFonts w:ascii="Palatino Linotype" w:hAnsi="Palatino Linotype" w:cs="Tahoma"/>
          <w:b/>
          <w:sz w:val="24"/>
          <w:szCs w:val="24"/>
          <w:lang w:val="es-ES"/>
        </w:rPr>
      </w:pPr>
    </w:p>
    <w:p w14:paraId="719865C9" w14:textId="616C6149" w:rsidR="00B727C5" w:rsidRPr="001A55DA" w:rsidRDefault="0096693C" w:rsidP="002F705E">
      <w:pPr>
        <w:autoSpaceDE w:val="0"/>
        <w:autoSpaceDN w:val="0"/>
        <w:adjustRightInd w:val="0"/>
        <w:spacing w:line="360" w:lineRule="auto"/>
        <w:jc w:val="both"/>
        <w:rPr>
          <w:rFonts w:ascii="Palatino Linotype" w:hAnsi="Palatino Linotype" w:cs="Tahoma"/>
          <w:b/>
          <w:sz w:val="24"/>
          <w:szCs w:val="24"/>
          <w:lang w:val="es-ES"/>
        </w:rPr>
      </w:pPr>
      <w:r w:rsidRPr="001A55DA">
        <w:rPr>
          <w:rFonts w:ascii="Palatino Linotype" w:eastAsia="Calibri" w:hAnsi="Palatino Linotype" w:cs="Tahoma"/>
          <w:b/>
          <w:sz w:val="24"/>
          <w:szCs w:val="24"/>
          <w:lang w:val="es-ES" w:eastAsia="es-MX"/>
        </w:rPr>
        <w:t>PRIMERO</w:t>
      </w:r>
      <w:r w:rsidR="00B64641" w:rsidRPr="001A55DA">
        <w:rPr>
          <w:rFonts w:ascii="Palatino Linotype" w:eastAsia="Calibri" w:hAnsi="Palatino Linotype" w:cs="Tahoma"/>
          <w:sz w:val="24"/>
          <w:szCs w:val="24"/>
          <w:lang w:val="es-ES" w:eastAsia="es-MX"/>
        </w:rPr>
        <w:t xml:space="preserve">. </w:t>
      </w:r>
      <w:r w:rsidR="00B64641" w:rsidRPr="001A55DA">
        <w:rPr>
          <w:rFonts w:ascii="Palatino Linotype" w:hAnsi="Palatino Linotype" w:cs="Tahoma"/>
          <w:b/>
          <w:sz w:val="24"/>
          <w:szCs w:val="24"/>
          <w:lang w:val="es-ES"/>
        </w:rPr>
        <w:t>Competencia.</w:t>
      </w:r>
    </w:p>
    <w:p w14:paraId="15DD1F1D" w14:textId="77777777" w:rsidR="004C39F2" w:rsidRPr="001A55DA" w:rsidRDefault="004C39F2" w:rsidP="002F705E">
      <w:pPr>
        <w:autoSpaceDE w:val="0"/>
        <w:autoSpaceDN w:val="0"/>
        <w:adjustRightInd w:val="0"/>
        <w:spacing w:line="360" w:lineRule="auto"/>
        <w:jc w:val="both"/>
        <w:rPr>
          <w:rFonts w:ascii="Palatino Linotype" w:hAnsi="Palatino Linotype" w:cs="Tahoma"/>
          <w:b/>
          <w:sz w:val="24"/>
          <w:szCs w:val="24"/>
          <w:lang w:val="es-ES"/>
        </w:rPr>
      </w:pPr>
    </w:p>
    <w:p w14:paraId="7CACA46F" w14:textId="61BE2032" w:rsidR="00B02852" w:rsidRPr="001A55DA" w:rsidRDefault="000D1690" w:rsidP="00533EC7">
      <w:pPr>
        <w:spacing w:line="360" w:lineRule="auto"/>
        <w:jc w:val="both"/>
        <w:rPr>
          <w:rFonts w:ascii="Palatino Linotype" w:hAnsi="Palatino Linotype" w:cs="Tahoma"/>
          <w:sz w:val="24"/>
          <w:szCs w:val="24"/>
        </w:rPr>
      </w:pPr>
      <w:r w:rsidRPr="001A55DA">
        <w:rPr>
          <w:rFonts w:ascii="Palatino Linotype" w:hAnsi="Palatino Linotype" w:cs="Tahoma"/>
          <w:sz w:val="24"/>
          <w:szCs w:val="24"/>
        </w:rPr>
        <w:t>El Instituto de Transparencia, Acceso a la Información Pública y Protección de Datos Personales del Estado de México y Municipios, es compe</w:t>
      </w:r>
      <w:r w:rsidR="000A1F5A" w:rsidRPr="001A55DA">
        <w:rPr>
          <w:rFonts w:ascii="Palatino Linotype" w:hAnsi="Palatino Linotype" w:cs="Tahoma"/>
          <w:sz w:val="24"/>
          <w:szCs w:val="24"/>
        </w:rPr>
        <w:t>tente para conocer y resolver los</w:t>
      </w:r>
      <w:r w:rsidRPr="001A55DA">
        <w:rPr>
          <w:rFonts w:ascii="Palatino Linotype" w:hAnsi="Palatino Linotype" w:cs="Tahoma"/>
          <w:sz w:val="24"/>
          <w:szCs w:val="24"/>
        </w:rPr>
        <w:t xml:space="preserve"> presente</w:t>
      </w:r>
      <w:r w:rsidR="000A1F5A" w:rsidRPr="001A55DA">
        <w:rPr>
          <w:rFonts w:ascii="Palatino Linotype" w:hAnsi="Palatino Linotype" w:cs="Tahoma"/>
          <w:sz w:val="24"/>
          <w:szCs w:val="24"/>
        </w:rPr>
        <w:t>s</w:t>
      </w:r>
      <w:r w:rsidRPr="001A55DA">
        <w:rPr>
          <w:rFonts w:ascii="Palatino Linotype" w:hAnsi="Palatino Linotype" w:cs="Tahoma"/>
          <w:sz w:val="24"/>
          <w:szCs w:val="24"/>
        </w:rPr>
        <w:t xml:space="preserve"> recurso</w:t>
      </w:r>
      <w:r w:rsidR="000A1F5A" w:rsidRPr="001A55DA">
        <w:rPr>
          <w:rFonts w:ascii="Palatino Linotype" w:hAnsi="Palatino Linotype" w:cs="Tahoma"/>
          <w:sz w:val="24"/>
          <w:szCs w:val="24"/>
        </w:rPr>
        <w:t>s</w:t>
      </w:r>
      <w:r w:rsidRPr="001A55DA">
        <w:rPr>
          <w:rFonts w:ascii="Palatino Linotype" w:hAnsi="Palatino Linotype" w:cs="Tahoma"/>
          <w:sz w:val="24"/>
          <w:szCs w:val="24"/>
        </w:rPr>
        <w:t xml:space="preserve"> de revisión interpuesto</w:t>
      </w:r>
      <w:r w:rsidR="00EE04A6" w:rsidRPr="001A55DA">
        <w:rPr>
          <w:rFonts w:ascii="Palatino Linotype" w:hAnsi="Palatino Linotype" w:cs="Tahoma"/>
          <w:sz w:val="24"/>
          <w:szCs w:val="24"/>
        </w:rPr>
        <w:t>s</w:t>
      </w:r>
      <w:r w:rsidRPr="001A55DA">
        <w:rPr>
          <w:rFonts w:ascii="Palatino Linotype" w:hAnsi="Palatino Linotype" w:cs="Tahoma"/>
          <w:sz w:val="24"/>
          <w:szCs w:val="24"/>
        </w:rPr>
        <w:t xml:space="preserve"> por la parte recurrente, conforme a lo dispuesto en los artículos 6°, apartado A, de la Constitución Política de los Estados Unidos Mexicanos; 5°, párrafos </w:t>
      </w:r>
      <w:r w:rsidR="00684CBA" w:rsidRPr="001A55DA">
        <w:rPr>
          <w:rFonts w:ascii="Palatino Linotype" w:hAnsi="Palatino Linotype" w:cs="Tahoma"/>
          <w:sz w:val="24"/>
          <w:szCs w:val="24"/>
        </w:rPr>
        <w:t>trigésimo, trigésimo primero y trigésimo segundo</w:t>
      </w:r>
      <w:r w:rsidRPr="001A55DA">
        <w:rPr>
          <w:rFonts w:ascii="Palatino Linotype" w:hAnsi="Palatino Linotype" w:cs="Tahoma"/>
          <w:sz w:val="24"/>
          <w:szCs w:val="24"/>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0CF439B6" w14:textId="77777777" w:rsidR="009E41F9" w:rsidRPr="001A55DA" w:rsidRDefault="009E41F9" w:rsidP="002F705E">
      <w:pPr>
        <w:autoSpaceDE w:val="0"/>
        <w:autoSpaceDN w:val="0"/>
        <w:adjustRightInd w:val="0"/>
        <w:spacing w:line="360" w:lineRule="auto"/>
        <w:jc w:val="both"/>
        <w:rPr>
          <w:rFonts w:ascii="Palatino Linotype" w:hAnsi="Palatino Linotype" w:cs="Tahoma"/>
          <w:sz w:val="24"/>
          <w:szCs w:val="24"/>
          <w:shd w:val="clear" w:color="auto" w:fill="FFFFFF"/>
        </w:rPr>
      </w:pPr>
    </w:p>
    <w:p w14:paraId="304319DE" w14:textId="4FDB3E42" w:rsidR="009E41F9" w:rsidRPr="001A55DA" w:rsidRDefault="0096693C" w:rsidP="009E41F9">
      <w:pPr>
        <w:autoSpaceDE w:val="0"/>
        <w:autoSpaceDN w:val="0"/>
        <w:adjustRightInd w:val="0"/>
        <w:spacing w:line="360" w:lineRule="auto"/>
        <w:jc w:val="both"/>
        <w:rPr>
          <w:rFonts w:ascii="Palatino Linotype" w:hAnsi="Palatino Linotype" w:cs="Arial"/>
          <w:b/>
          <w:sz w:val="24"/>
          <w:szCs w:val="24"/>
        </w:rPr>
      </w:pPr>
      <w:r w:rsidRPr="001A55DA">
        <w:rPr>
          <w:rFonts w:ascii="Palatino Linotype" w:eastAsia="Calibri" w:hAnsi="Palatino Linotype" w:cs="Tahoma"/>
          <w:b/>
          <w:sz w:val="24"/>
          <w:szCs w:val="24"/>
          <w:lang w:val="es-ES" w:eastAsia="es-MX"/>
        </w:rPr>
        <w:t>SEGUNDO</w:t>
      </w:r>
      <w:r w:rsidR="009E41F9" w:rsidRPr="001A55DA">
        <w:rPr>
          <w:rFonts w:ascii="Palatino Linotype" w:hAnsi="Palatino Linotype" w:cs="Arial"/>
          <w:b/>
          <w:sz w:val="24"/>
          <w:szCs w:val="24"/>
          <w:lang w:val="es-MX"/>
        </w:rPr>
        <w:t xml:space="preserve">. </w:t>
      </w:r>
      <w:r w:rsidR="000A1F5A" w:rsidRPr="001A55DA">
        <w:rPr>
          <w:rFonts w:ascii="Palatino Linotype" w:hAnsi="Palatino Linotype" w:cs="Arial"/>
          <w:b/>
          <w:sz w:val="24"/>
          <w:szCs w:val="24"/>
        </w:rPr>
        <w:t>Oportunidad y Procedibilidad de los</w:t>
      </w:r>
      <w:r w:rsidR="009E41F9" w:rsidRPr="001A55DA">
        <w:rPr>
          <w:rFonts w:ascii="Palatino Linotype" w:hAnsi="Palatino Linotype" w:cs="Arial"/>
          <w:b/>
          <w:sz w:val="24"/>
          <w:szCs w:val="24"/>
        </w:rPr>
        <w:t xml:space="preserve"> Recurso</w:t>
      </w:r>
      <w:r w:rsidR="000A1F5A" w:rsidRPr="001A55DA">
        <w:rPr>
          <w:rFonts w:ascii="Palatino Linotype" w:hAnsi="Palatino Linotype" w:cs="Arial"/>
          <w:b/>
          <w:sz w:val="24"/>
          <w:szCs w:val="24"/>
        </w:rPr>
        <w:t>s</w:t>
      </w:r>
      <w:r w:rsidR="009E41F9" w:rsidRPr="001A55DA">
        <w:rPr>
          <w:rFonts w:ascii="Palatino Linotype" w:hAnsi="Palatino Linotype" w:cs="Arial"/>
          <w:b/>
          <w:sz w:val="24"/>
          <w:szCs w:val="24"/>
        </w:rPr>
        <w:t xml:space="preserve"> de Revisión. </w:t>
      </w:r>
    </w:p>
    <w:p w14:paraId="31143BC3" w14:textId="37F98084" w:rsidR="0063207C" w:rsidRPr="001A55DA" w:rsidRDefault="0063207C" w:rsidP="0063207C">
      <w:pPr>
        <w:spacing w:before="240" w:after="240" w:line="360" w:lineRule="auto"/>
        <w:jc w:val="both"/>
        <w:rPr>
          <w:rFonts w:ascii="Palatino Linotype" w:hAnsi="Palatino Linotype" w:cs="Arial"/>
          <w:sz w:val="24"/>
          <w:szCs w:val="24"/>
          <w:lang w:val="es-MX"/>
        </w:rPr>
      </w:pPr>
      <w:r w:rsidRPr="001A55DA">
        <w:rPr>
          <w:rFonts w:ascii="Palatino Linotype" w:hAnsi="Palatino Linotype" w:cs="Arial"/>
          <w:sz w:val="24"/>
          <w:szCs w:val="24"/>
          <w:lang w:val="es-MX"/>
        </w:rPr>
        <w:t>Previo al estudio del fondo del asunto, se procede a analizar los requisitos de oportunidad y procedibilidad que debe</w:t>
      </w:r>
      <w:r w:rsidR="00EE04A6" w:rsidRPr="001A55DA">
        <w:rPr>
          <w:rFonts w:ascii="Palatino Linotype" w:hAnsi="Palatino Linotype" w:cs="Arial"/>
          <w:sz w:val="24"/>
          <w:szCs w:val="24"/>
          <w:lang w:val="es-MX"/>
        </w:rPr>
        <w:t>n reunir los</w:t>
      </w:r>
      <w:r w:rsidRPr="001A55DA">
        <w:rPr>
          <w:rFonts w:ascii="Palatino Linotype" w:hAnsi="Palatino Linotype" w:cs="Arial"/>
          <w:sz w:val="24"/>
          <w:szCs w:val="24"/>
          <w:lang w:val="es-MX"/>
        </w:rPr>
        <w:t xml:space="preserve"> recurso</w:t>
      </w:r>
      <w:r w:rsidR="00EE04A6" w:rsidRPr="001A55DA">
        <w:rPr>
          <w:rFonts w:ascii="Palatino Linotype" w:hAnsi="Palatino Linotype" w:cs="Arial"/>
          <w:sz w:val="24"/>
          <w:szCs w:val="24"/>
          <w:lang w:val="es-MX"/>
        </w:rPr>
        <w:t>s</w:t>
      </w:r>
      <w:r w:rsidRPr="001A55DA">
        <w:rPr>
          <w:rFonts w:ascii="Palatino Linotype" w:hAnsi="Palatino Linotype" w:cs="Arial"/>
          <w:sz w:val="24"/>
          <w:szCs w:val="24"/>
          <w:lang w:val="es-MX"/>
        </w:rPr>
        <w:t xml:space="preserve"> de revisión interpuesto</w:t>
      </w:r>
      <w:r w:rsidR="00EE04A6" w:rsidRPr="001A55DA">
        <w:rPr>
          <w:rFonts w:ascii="Palatino Linotype" w:hAnsi="Palatino Linotype" w:cs="Arial"/>
          <w:sz w:val="24"/>
          <w:szCs w:val="24"/>
          <w:lang w:val="es-MX"/>
        </w:rPr>
        <w:t>s</w:t>
      </w:r>
      <w:r w:rsidRPr="001A55DA">
        <w:rPr>
          <w:rFonts w:ascii="Palatino Linotype" w:hAnsi="Palatino Linotype" w:cs="Arial"/>
          <w:sz w:val="24"/>
          <w:szCs w:val="24"/>
          <w:lang w:val="es-MX"/>
        </w:rPr>
        <w:t>, previstos en los artículos 178 y 180 de la Ley de Transparencia y Acceso a la Información Pública del Estado de México y Municipios</w:t>
      </w:r>
      <w:r w:rsidRPr="001A55DA">
        <w:rPr>
          <w:rFonts w:ascii="Palatino Linotype" w:hAnsi="Palatino Linotype" w:cs="Arial"/>
          <w:sz w:val="24"/>
          <w:szCs w:val="24"/>
          <w:lang w:val="es-MX" w:eastAsia="es-MX"/>
        </w:rPr>
        <w:t xml:space="preserve">. </w:t>
      </w:r>
    </w:p>
    <w:p w14:paraId="70456CFF" w14:textId="27CD460D" w:rsidR="0063207C" w:rsidRPr="001A55DA" w:rsidRDefault="0063207C" w:rsidP="0063207C">
      <w:pPr>
        <w:spacing w:before="240" w:after="240" w:line="360" w:lineRule="auto"/>
        <w:jc w:val="both"/>
        <w:rPr>
          <w:rFonts w:ascii="Palatino Linotype" w:hAnsi="Palatino Linotype"/>
          <w:sz w:val="24"/>
          <w:szCs w:val="24"/>
          <w:lang w:val="es-MX"/>
        </w:rPr>
      </w:pPr>
      <w:r w:rsidRPr="001A55DA">
        <w:rPr>
          <w:rFonts w:ascii="Palatino Linotype" w:hAnsi="Palatino Linotype" w:cs="Arial"/>
          <w:sz w:val="24"/>
          <w:szCs w:val="24"/>
          <w:lang w:val="es-MX" w:eastAsia="es-MX"/>
        </w:rPr>
        <w:lastRenderedPageBreak/>
        <w:t xml:space="preserve">En este sentido, </w:t>
      </w:r>
      <w:r w:rsidRPr="001A55DA">
        <w:rPr>
          <w:rFonts w:ascii="Palatino Linotype" w:hAnsi="Palatino Linotype"/>
          <w:sz w:val="24"/>
          <w:szCs w:val="24"/>
          <w:lang w:val="es-MX"/>
        </w:rPr>
        <w:t>al considerar la</w:t>
      </w:r>
      <w:r w:rsidR="00EE04A6" w:rsidRPr="001A55DA">
        <w:rPr>
          <w:rFonts w:ascii="Palatino Linotype" w:hAnsi="Palatino Linotype"/>
          <w:sz w:val="24"/>
          <w:szCs w:val="24"/>
          <w:lang w:val="es-MX"/>
        </w:rPr>
        <w:t>s</w:t>
      </w:r>
      <w:r w:rsidRPr="001A55DA">
        <w:rPr>
          <w:rFonts w:ascii="Palatino Linotype" w:hAnsi="Palatino Linotype"/>
          <w:sz w:val="24"/>
          <w:szCs w:val="24"/>
          <w:lang w:val="es-MX"/>
        </w:rPr>
        <w:t xml:space="preserve"> fecha</w:t>
      </w:r>
      <w:r w:rsidR="00EE04A6" w:rsidRPr="001A55DA">
        <w:rPr>
          <w:rFonts w:ascii="Palatino Linotype" w:hAnsi="Palatino Linotype"/>
          <w:sz w:val="24"/>
          <w:szCs w:val="24"/>
          <w:lang w:val="es-MX"/>
        </w:rPr>
        <w:t>s en que se formularon</w:t>
      </w:r>
      <w:r w:rsidRPr="001A55DA">
        <w:rPr>
          <w:rFonts w:ascii="Palatino Linotype" w:hAnsi="Palatino Linotype"/>
          <w:sz w:val="24"/>
          <w:szCs w:val="24"/>
          <w:lang w:val="es-MX"/>
        </w:rPr>
        <w:t xml:space="preserve"> la</w:t>
      </w:r>
      <w:r w:rsidR="00EE04A6" w:rsidRPr="001A55DA">
        <w:rPr>
          <w:rFonts w:ascii="Palatino Linotype" w:hAnsi="Palatino Linotype"/>
          <w:sz w:val="24"/>
          <w:szCs w:val="24"/>
          <w:lang w:val="es-MX"/>
        </w:rPr>
        <w:t>s</w:t>
      </w:r>
      <w:r w:rsidRPr="001A55DA">
        <w:rPr>
          <w:rFonts w:ascii="Palatino Linotype" w:hAnsi="Palatino Linotype"/>
          <w:sz w:val="24"/>
          <w:szCs w:val="24"/>
          <w:lang w:val="es-MX"/>
        </w:rPr>
        <w:t xml:space="preserve"> solicitud</w:t>
      </w:r>
      <w:r w:rsidR="00EE04A6" w:rsidRPr="001A55DA">
        <w:rPr>
          <w:rFonts w:ascii="Palatino Linotype" w:hAnsi="Palatino Linotype"/>
          <w:sz w:val="24"/>
          <w:szCs w:val="24"/>
          <w:lang w:val="es-MX"/>
        </w:rPr>
        <w:t>es</w:t>
      </w:r>
      <w:r w:rsidRPr="001A55DA">
        <w:rPr>
          <w:rFonts w:ascii="Palatino Linotype" w:hAnsi="Palatino Linotype"/>
          <w:sz w:val="24"/>
          <w:szCs w:val="24"/>
          <w:lang w:val="es-MX"/>
        </w:rPr>
        <w:t xml:space="preserve"> y la</w:t>
      </w:r>
      <w:r w:rsidR="00EE04A6" w:rsidRPr="001A55DA">
        <w:rPr>
          <w:rFonts w:ascii="Palatino Linotype" w:hAnsi="Palatino Linotype"/>
          <w:sz w:val="24"/>
          <w:szCs w:val="24"/>
          <w:lang w:val="es-MX"/>
        </w:rPr>
        <w:t>s</w:t>
      </w:r>
      <w:r w:rsidRPr="001A55DA">
        <w:rPr>
          <w:rFonts w:ascii="Palatino Linotype" w:hAnsi="Palatino Linotype"/>
          <w:sz w:val="24"/>
          <w:szCs w:val="24"/>
          <w:lang w:val="es-MX"/>
        </w:rPr>
        <w:t xml:space="preserve"> fecha</w:t>
      </w:r>
      <w:r w:rsidR="00EE04A6" w:rsidRPr="001A55DA">
        <w:rPr>
          <w:rFonts w:ascii="Palatino Linotype" w:hAnsi="Palatino Linotype"/>
          <w:sz w:val="24"/>
          <w:szCs w:val="24"/>
          <w:lang w:val="es-MX"/>
        </w:rPr>
        <w:t>s en que respondieron</w:t>
      </w:r>
      <w:r w:rsidRPr="001A55DA">
        <w:rPr>
          <w:rFonts w:ascii="Palatino Linotype" w:hAnsi="Palatino Linotype"/>
          <w:sz w:val="24"/>
          <w:szCs w:val="24"/>
          <w:lang w:val="es-MX"/>
        </w:rPr>
        <w:t xml:space="preserve"> a ésta</w:t>
      </w:r>
      <w:r w:rsidR="00EE04A6" w:rsidRPr="001A55DA">
        <w:rPr>
          <w:rFonts w:ascii="Palatino Linotype" w:hAnsi="Palatino Linotype"/>
          <w:sz w:val="24"/>
          <w:szCs w:val="24"/>
          <w:lang w:val="es-MX"/>
        </w:rPr>
        <w:t>s</w:t>
      </w:r>
      <w:r w:rsidRPr="001A55DA">
        <w:rPr>
          <w:rFonts w:ascii="Palatino Linotype" w:hAnsi="Palatino Linotype"/>
          <w:sz w:val="24"/>
          <w:szCs w:val="24"/>
          <w:lang w:val="es-MX"/>
        </w:rPr>
        <w:t xml:space="preserve"> el </w:t>
      </w:r>
      <w:r w:rsidRPr="001A55DA">
        <w:rPr>
          <w:rFonts w:ascii="Palatino Linotype" w:hAnsi="Palatino Linotype"/>
          <w:b/>
          <w:sz w:val="24"/>
          <w:szCs w:val="24"/>
          <w:lang w:val="es-MX"/>
        </w:rPr>
        <w:t>SUJETO OBLIGADO</w:t>
      </w:r>
      <w:r w:rsidRPr="001A55DA">
        <w:rPr>
          <w:rFonts w:ascii="Palatino Linotype" w:hAnsi="Palatino Linotype"/>
          <w:sz w:val="24"/>
          <w:szCs w:val="24"/>
          <w:lang w:val="es-MX"/>
        </w:rPr>
        <w:t>; así como la</w:t>
      </w:r>
      <w:r w:rsidR="00EE04A6" w:rsidRPr="001A55DA">
        <w:rPr>
          <w:rFonts w:ascii="Palatino Linotype" w:hAnsi="Palatino Linotype"/>
          <w:sz w:val="24"/>
          <w:szCs w:val="24"/>
          <w:lang w:val="es-MX"/>
        </w:rPr>
        <w:t>s</w:t>
      </w:r>
      <w:r w:rsidRPr="001A55DA">
        <w:rPr>
          <w:rFonts w:ascii="Palatino Linotype" w:hAnsi="Palatino Linotype"/>
          <w:sz w:val="24"/>
          <w:szCs w:val="24"/>
          <w:lang w:val="es-MX"/>
        </w:rPr>
        <w:t xml:space="preserve"> fecha</w:t>
      </w:r>
      <w:r w:rsidR="00EE04A6" w:rsidRPr="001A55DA">
        <w:rPr>
          <w:rFonts w:ascii="Palatino Linotype" w:hAnsi="Palatino Linotype"/>
          <w:sz w:val="24"/>
          <w:szCs w:val="24"/>
          <w:lang w:val="es-MX"/>
        </w:rPr>
        <w:t>s</w:t>
      </w:r>
      <w:r w:rsidRPr="001A55DA">
        <w:rPr>
          <w:rFonts w:ascii="Palatino Linotype" w:hAnsi="Palatino Linotype"/>
          <w:sz w:val="24"/>
          <w:szCs w:val="24"/>
          <w:lang w:val="es-MX"/>
        </w:rPr>
        <w:t xml:space="preserve"> en que se </w:t>
      </w:r>
      <w:r w:rsidR="00EE04A6" w:rsidRPr="001A55DA">
        <w:rPr>
          <w:rFonts w:ascii="Palatino Linotype" w:hAnsi="Palatino Linotype"/>
          <w:sz w:val="24"/>
          <w:szCs w:val="24"/>
          <w:lang w:val="es-MX"/>
        </w:rPr>
        <w:t>interpusieron los</w:t>
      </w:r>
      <w:r w:rsidRPr="001A55DA">
        <w:rPr>
          <w:rFonts w:ascii="Palatino Linotype" w:hAnsi="Palatino Linotype"/>
          <w:sz w:val="24"/>
          <w:szCs w:val="24"/>
          <w:lang w:val="es-MX"/>
        </w:rPr>
        <w:t xml:space="preserve"> recurso</w:t>
      </w:r>
      <w:r w:rsidR="00EE04A6" w:rsidRPr="001A55DA">
        <w:rPr>
          <w:rFonts w:ascii="Palatino Linotype" w:hAnsi="Palatino Linotype"/>
          <w:sz w:val="24"/>
          <w:szCs w:val="24"/>
          <w:lang w:val="es-MX"/>
        </w:rPr>
        <w:t>s de revisión, se concluye que los</w:t>
      </w:r>
      <w:r w:rsidRPr="001A55DA">
        <w:rPr>
          <w:rFonts w:ascii="Palatino Linotype" w:hAnsi="Palatino Linotype"/>
          <w:sz w:val="24"/>
          <w:szCs w:val="24"/>
          <w:lang w:val="es-MX"/>
        </w:rPr>
        <w:t xml:space="preserve"> presente</w:t>
      </w:r>
      <w:r w:rsidR="00EE04A6" w:rsidRPr="001A55DA">
        <w:rPr>
          <w:rFonts w:ascii="Palatino Linotype" w:hAnsi="Palatino Linotype"/>
          <w:sz w:val="24"/>
          <w:szCs w:val="24"/>
          <w:lang w:val="es-MX"/>
        </w:rPr>
        <w:t>s</w:t>
      </w:r>
      <w:r w:rsidRPr="001A55DA">
        <w:rPr>
          <w:rFonts w:ascii="Palatino Linotype" w:hAnsi="Palatino Linotype"/>
          <w:sz w:val="24"/>
          <w:szCs w:val="24"/>
          <w:lang w:val="es-MX"/>
        </w:rPr>
        <w:t xml:space="preserve"> recurso</w:t>
      </w:r>
      <w:r w:rsidR="00EE04A6" w:rsidRPr="001A55DA">
        <w:rPr>
          <w:rFonts w:ascii="Palatino Linotype" w:hAnsi="Palatino Linotype"/>
          <w:sz w:val="24"/>
          <w:szCs w:val="24"/>
          <w:lang w:val="es-MX"/>
        </w:rPr>
        <w:t>s</w:t>
      </w:r>
      <w:r w:rsidRPr="001A55DA">
        <w:rPr>
          <w:rFonts w:ascii="Palatino Linotype" w:hAnsi="Palatino Linotype"/>
          <w:sz w:val="24"/>
          <w:szCs w:val="24"/>
          <w:lang w:val="es-MX"/>
        </w:rPr>
        <w:t xml:space="preserve"> de revisión se encuentra</w:t>
      </w:r>
      <w:r w:rsidR="00EE04A6" w:rsidRPr="001A55DA">
        <w:rPr>
          <w:rFonts w:ascii="Palatino Linotype" w:hAnsi="Palatino Linotype"/>
          <w:sz w:val="24"/>
          <w:szCs w:val="24"/>
          <w:lang w:val="es-MX"/>
        </w:rPr>
        <w:t>n</w:t>
      </w:r>
      <w:r w:rsidRPr="001A55DA">
        <w:rPr>
          <w:rFonts w:ascii="Palatino Linotype" w:hAnsi="Palatino Linotype"/>
          <w:sz w:val="24"/>
          <w:szCs w:val="24"/>
          <w:lang w:val="es-MX"/>
        </w:rPr>
        <w:t xml:space="preserve"> dentro de los márgenes temporales previstos las disposiciones legales referidas.</w:t>
      </w:r>
    </w:p>
    <w:p w14:paraId="32736594" w14:textId="1C6FA15D" w:rsidR="0063207C" w:rsidRPr="001A55DA" w:rsidRDefault="0063207C" w:rsidP="0063207C">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sz w:val="24"/>
          <w:szCs w:val="24"/>
          <w:lang w:val="es-MX"/>
        </w:rPr>
      </w:pPr>
      <w:r w:rsidRPr="001A55DA">
        <w:rPr>
          <w:rFonts w:ascii="Palatino Linotype" w:eastAsia="Palatino Linotype" w:hAnsi="Palatino Linotype" w:cs="Palatino Linotype"/>
          <w:sz w:val="24"/>
          <w:szCs w:val="24"/>
          <w:lang w:val="es-MX"/>
        </w:rPr>
        <w:t>Ahora bien, resulta procedente</w:t>
      </w:r>
      <w:r w:rsidR="00C810DC" w:rsidRPr="001A55DA">
        <w:rPr>
          <w:rFonts w:ascii="Palatino Linotype" w:eastAsia="Palatino Linotype" w:hAnsi="Palatino Linotype" w:cs="Palatino Linotype"/>
          <w:sz w:val="24"/>
          <w:szCs w:val="24"/>
          <w:lang w:val="es-MX"/>
        </w:rPr>
        <w:t xml:space="preserve"> la interposición de los</w:t>
      </w:r>
      <w:r w:rsidRPr="001A55DA">
        <w:rPr>
          <w:rFonts w:ascii="Palatino Linotype" w:eastAsia="Palatino Linotype" w:hAnsi="Palatino Linotype" w:cs="Palatino Linotype"/>
          <w:sz w:val="24"/>
          <w:szCs w:val="24"/>
          <w:lang w:val="es-MX"/>
        </w:rPr>
        <w:t xml:space="preserve"> </w:t>
      </w:r>
      <w:r w:rsidR="006E1758" w:rsidRPr="001A55DA">
        <w:rPr>
          <w:rFonts w:ascii="Palatino Linotype" w:eastAsia="Palatino Linotype" w:hAnsi="Palatino Linotype" w:cs="Palatino Linotype"/>
          <w:sz w:val="24"/>
          <w:szCs w:val="24"/>
          <w:lang w:val="es-MX"/>
        </w:rPr>
        <w:t>recurso</w:t>
      </w:r>
      <w:r w:rsidR="00C810DC" w:rsidRPr="001A55DA">
        <w:rPr>
          <w:rFonts w:ascii="Palatino Linotype" w:eastAsia="Palatino Linotype" w:hAnsi="Palatino Linotype" w:cs="Palatino Linotype"/>
          <w:sz w:val="24"/>
          <w:szCs w:val="24"/>
          <w:lang w:val="es-MX"/>
        </w:rPr>
        <w:t>s</w:t>
      </w:r>
      <w:r w:rsidR="006E1758" w:rsidRPr="001A55DA">
        <w:rPr>
          <w:rFonts w:ascii="Palatino Linotype" w:eastAsia="Palatino Linotype" w:hAnsi="Palatino Linotype" w:cs="Palatino Linotype"/>
          <w:sz w:val="24"/>
          <w:szCs w:val="24"/>
          <w:lang w:val="es-MX"/>
        </w:rPr>
        <w:t>, según lo aducido por la</w:t>
      </w:r>
      <w:r w:rsidRPr="001A55DA">
        <w:rPr>
          <w:rFonts w:ascii="Palatino Linotype" w:eastAsia="Palatino Linotype" w:hAnsi="Palatino Linotype" w:cs="Palatino Linotype"/>
          <w:sz w:val="24"/>
          <w:szCs w:val="24"/>
          <w:lang w:val="es-MX"/>
        </w:rPr>
        <w:t xml:space="preserve"> </w:t>
      </w:r>
      <w:r w:rsidRPr="001A55DA">
        <w:rPr>
          <w:rFonts w:ascii="Palatino Linotype" w:eastAsia="Palatino Linotype" w:hAnsi="Palatino Linotype" w:cs="Palatino Linotype"/>
          <w:b/>
          <w:sz w:val="24"/>
          <w:szCs w:val="24"/>
          <w:lang w:val="es-MX"/>
        </w:rPr>
        <w:t>recurrente</w:t>
      </w:r>
      <w:r w:rsidRPr="001A55DA">
        <w:rPr>
          <w:rFonts w:ascii="Palatino Linotype" w:eastAsia="Palatino Linotype" w:hAnsi="Palatino Linotype" w:cs="Palatino Linotype"/>
          <w:sz w:val="24"/>
          <w:szCs w:val="24"/>
          <w:lang w:val="es-MX"/>
        </w:rPr>
        <w:t xml:space="preserve"> en sus razones o </w:t>
      </w:r>
      <w:r w:rsidRPr="001A55DA">
        <w:rPr>
          <w:rFonts w:ascii="Palatino Linotype" w:eastAsia="Palatino Linotype" w:hAnsi="Palatino Linotype" w:cs="Palatino Linotype"/>
          <w:color w:val="000000"/>
          <w:sz w:val="24"/>
          <w:szCs w:val="24"/>
          <w:lang w:val="es-MX"/>
        </w:rPr>
        <w:t>motivos de inconformidad, de acuerdo a los artículos 176 y  179, fracción V de la Ley de Transparencia y Acceso a la Información Pública del Estado de México y Municipios; que a la letra dice:</w:t>
      </w:r>
    </w:p>
    <w:p w14:paraId="100CAAD2" w14:textId="77777777" w:rsidR="0063207C" w:rsidRPr="001A55DA" w:rsidRDefault="0063207C" w:rsidP="0063207C">
      <w:pPr>
        <w:autoSpaceDE w:val="0"/>
        <w:autoSpaceDN w:val="0"/>
        <w:adjustRightInd w:val="0"/>
        <w:spacing w:after="120"/>
        <w:ind w:left="851" w:right="902"/>
        <w:jc w:val="both"/>
        <w:rPr>
          <w:rStyle w:val="normaltextrun"/>
          <w:rFonts w:ascii="Palatino Linotype" w:hAnsi="Palatino Linotype"/>
          <w:b/>
          <w:bCs/>
          <w:i/>
          <w:iCs/>
          <w:sz w:val="24"/>
          <w:szCs w:val="24"/>
          <w:lang w:val="es-MX"/>
        </w:rPr>
      </w:pPr>
    </w:p>
    <w:p w14:paraId="5101FBC7" w14:textId="77777777" w:rsidR="0063207C" w:rsidRPr="001A55DA" w:rsidRDefault="0063207C" w:rsidP="0063207C">
      <w:pPr>
        <w:autoSpaceDE w:val="0"/>
        <w:autoSpaceDN w:val="0"/>
        <w:adjustRightInd w:val="0"/>
        <w:spacing w:after="120"/>
        <w:ind w:left="851" w:right="902"/>
        <w:jc w:val="both"/>
        <w:rPr>
          <w:rStyle w:val="normaltextrun"/>
          <w:rFonts w:ascii="Palatino Linotype" w:hAnsi="Palatino Linotype"/>
          <w:bCs/>
          <w:i/>
          <w:sz w:val="24"/>
          <w:szCs w:val="24"/>
          <w:lang w:val="es-MX"/>
        </w:rPr>
      </w:pPr>
      <w:r w:rsidRPr="001A55DA">
        <w:rPr>
          <w:rStyle w:val="normaltextrun"/>
          <w:rFonts w:ascii="Palatino Linotype" w:hAnsi="Palatino Linotype"/>
          <w:b/>
          <w:bCs/>
          <w:i/>
          <w:iCs/>
          <w:sz w:val="24"/>
          <w:szCs w:val="24"/>
          <w:lang w:val="es-MX"/>
        </w:rPr>
        <w:t xml:space="preserve"> “</w:t>
      </w:r>
      <w:r w:rsidRPr="001A55DA">
        <w:rPr>
          <w:rStyle w:val="normaltextrun"/>
          <w:rFonts w:ascii="Palatino Linotype" w:hAnsi="Palatino Linotype"/>
          <w:b/>
          <w:bCs/>
          <w:i/>
          <w:sz w:val="24"/>
          <w:szCs w:val="24"/>
          <w:lang w:val="es-MX"/>
        </w:rPr>
        <w:t xml:space="preserve">Artículo 176. </w:t>
      </w:r>
      <w:r w:rsidRPr="001A55DA">
        <w:rPr>
          <w:rStyle w:val="normaltextrun"/>
          <w:rFonts w:ascii="Palatino Linotype" w:hAnsi="Palatino Linotype"/>
          <w:bCs/>
          <w:i/>
          <w:sz w:val="24"/>
          <w:szCs w:val="24"/>
          <w:lang w:val="es-MX"/>
        </w:rPr>
        <w:t>El recurso de revisión es la garantía secundaria mediante la cual se pretende reparar cualquier posible afectación al derecho de acceso a la información pública en términos del presente y siguiente Capítulo.</w:t>
      </w:r>
    </w:p>
    <w:p w14:paraId="5424D1B1" w14:textId="77777777" w:rsidR="0063207C" w:rsidRPr="001A55DA" w:rsidRDefault="0063207C" w:rsidP="0063207C">
      <w:pPr>
        <w:autoSpaceDE w:val="0"/>
        <w:autoSpaceDN w:val="0"/>
        <w:adjustRightInd w:val="0"/>
        <w:spacing w:after="120"/>
        <w:ind w:left="851" w:right="902"/>
        <w:jc w:val="both"/>
        <w:rPr>
          <w:rFonts w:ascii="Palatino Linotype" w:eastAsiaTheme="minorEastAsia" w:hAnsi="Palatino Linotype" w:cs="Bookman Old Style"/>
          <w:i/>
          <w:sz w:val="24"/>
          <w:szCs w:val="24"/>
          <w:lang w:val="es-MX"/>
        </w:rPr>
      </w:pPr>
      <w:r w:rsidRPr="001A55DA">
        <w:rPr>
          <w:rStyle w:val="normaltextrun"/>
          <w:rFonts w:ascii="Palatino Linotype" w:hAnsi="Palatino Linotype"/>
          <w:b/>
          <w:bCs/>
          <w:i/>
          <w:sz w:val="24"/>
          <w:szCs w:val="24"/>
          <w:lang w:val="es-MX"/>
        </w:rPr>
        <w:t>Artículo 179</w:t>
      </w:r>
      <w:r w:rsidRPr="001A55DA">
        <w:rPr>
          <w:rStyle w:val="normaltextrun"/>
          <w:rFonts w:ascii="Palatino Linotype" w:hAnsi="Palatino Linotype"/>
          <w:b/>
          <w:bCs/>
          <w:sz w:val="24"/>
          <w:szCs w:val="24"/>
          <w:lang w:val="es-MX"/>
        </w:rPr>
        <w:t>.-</w:t>
      </w:r>
      <w:r w:rsidRPr="001A55DA">
        <w:rPr>
          <w:rFonts w:ascii="Palatino Linotype" w:eastAsiaTheme="minorEastAsia" w:hAnsi="Palatino Linotype" w:cs="Bookman Old Style"/>
          <w:sz w:val="24"/>
          <w:szCs w:val="24"/>
          <w:lang w:val="es-MX"/>
        </w:rPr>
        <w:t xml:space="preserve"> </w:t>
      </w:r>
      <w:r w:rsidRPr="001A55DA">
        <w:rPr>
          <w:rFonts w:ascii="Palatino Linotype" w:eastAsiaTheme="minorEastAsia" w:hAnsi="Palatino Linotype" w:cs="Bookman Old Style"/>
          <w:i/>
          <w:sz w:val="24"/>
          <w:szCs w:val="24"/>
          <w:lang w:val="es-MX"/>
        </w:rPr>
        <w:t>El recurso de revisión es un medio de protección que la Ley otorga a los particulares, para hacer valer su derecho de acceso a la información pública, y procederá en contra de las siguientes causas:</w:t>
      </w:r>
    </w:p>
    <w:p w14:paraId="238D4952" w14:textId="77777777" w:rsidR="0063207C" w:rsidRPr="001A55DA" w:rsidRDefault="0063207C" w:rsidP="0063207C">
      <w:pPr>
        <w:autoSpaceDE w:val="0"/>
        <w:autoSpaceDN w:val="0"/>
        <w:adjustRightInd w:val="0"/>
        <w:spacing w:after="120"/>
        <w:ind w:left="851" w:right="902"/>
        <w:jc w:val="both"/>
        <w:rPr>
          <w:rFonts w:ascii="Palatino Linotype" w:eastAsiaTheme="minorEastAsia" w:hAnsi="Palatino Linotype" w:cs="Bookman Old Style"/>
          <w:sz w:val="24"/>
          <w:szCs w:val="24"/>
          <w:lang w:val="es-MX"/>
        </w:rPr>
      </w:pPr>
      <w:r w:rsidRPr="001A55DA">
        <w:rPr>
          <w:rFonts w:ascii="Palatino Linotype" w:eastAsiaTheme="minorEastAsia" w:hAnsi="Palatino Linotype" w:cs="Bookman Old Style"/>
          <w:sz w:val="24"/>
          <w:szCs w:val="24"/>
          <w:lang w:val="es-MX"/>
        </w:rPr>
        <w:t>…</w:t>
      </w:r>
    </w:p>
    <w:p w14:paraId="7E429658" w14:textId="77777777" w:rsidR="0063207C" w:rsidRPr="001A55DA" w:rsidRDefault="0063207C" w:rsidP="0063207C">
      <w:pPr>
        <w:autoSpaceDE w:val="0"/>
        <w:autoSpaceDN w:val="0"/>
        <w:adjustRightInd w:val="0"/>
        <w:spacing w:after="120"/>
        <w:ind w:left="851" w:right="902"/>
        <w:jc w:val="both"/>
        <w:rPr>
          <w:rFonts w:ascii="Palatino Linotype" w:eastAsiaTheme="minorEastAsia" w:hAnsi="Palatino Linotype" w:cs="Bookman Old Style"/>
          <w:i/>
          <w:sz w:val="24"/>
          <w:szCs w:val="24"/>
          <w:lang w:val="es-MX"/>
        </w:rPr>
      </w:pPr>
    </w:p>
    <w:p w14:paraId="5B8E99B7" w14:textId="180BB265" w:rsidR="0063207C" w:rsidRPr="001A55DA" w:rsidRDefault="00390648" w:rsidP="0063207C">
      <w:pPr>
        <w:pStyle w:val="Prrafodelista"/>
        <w:autoSpaceDE w:val="0"/>
        <w:autoSpaceDN w:val="0"/>
        <w:adjustRightInd w:val="0"/>
        <w:spacing w:after="120"/>
        <w:ind w:left="993" w:right="902"/>
        <w:jc w:val="both"/>
        <w:rPr>
          <w:rFonts w:ascii="Palatino Linotype" w:eastAsiaTheme="minorEastAsia" w:hAnsi="Palatino Linotype" w:cs="Bookman Old Style"/>
          <w:b/>
          <w:i/>
          <w:sz w:val="24"/>
          <w:lang w:val="es-MX"/>
        </w:rPr>
      </w:pPr>
      <w:r w:rsidRPr="001A55DA">
        <w:rPr>
          <w:rFonts w:ascii="Palatino Linotype" w:eastAsiaTheme="minorEastAsia" w:hAnsi="Palatino Linotype" w:cs="Bookman Old Style"/>
          <w:b/>
          <w:i/>
          <w:sz w:val="24"/>
          <w:lang w:val="es-MX"/>
        </w:rPr>
        <w:t>I. La negativa a la información solicitada</w:t>
      </w:r>
      <w:r w:rsidR="0063207C" w:rsidRPr="001A55DA">
        <w:rPr>
          <w:rFonts w:ascii="Palatino Linotype" w:eastAsiaTheme="minorEastAsia" w:hAnsi="Palatino Linotype" w:cs="Bookman Old Style"/>
          <w:b/>
          <w:i/>
          <w:sz w:val="24"/>
          <w:lang w:val="es-MX"/>
        </w:rPr>
        <w:t>;</w:t>
      </w:r>
      <w:r w:rsidR="0063207C" w:rsidRPr="001A55DA">
        <w:rPr>
          <w:rFonts w:ascii="Palatino Linotype" w:eastAsiaTheme="minorEastAsia" w:hAnsi="Palatino Linotype" w:cs="Bookman Old Style"/>
          <w:b/>
          <w:i/>
          <w:sz w:val="24"/>
          <w:lang w:val="es-MX"/>
        </w:rPr>
        <w:cr/>
      </w:r>
    </w:p>
    <w:p w14:paraId="08ABE31E" w14:textId="77777777" w:rsidR="0063207C" w:rsidRPr="001A55DA" w:rsidRDefault="0063207C" w:rsidP="0063207C">
      <w:pPr>
        <w:autoSpaceDE w:val="0"/>
        <w:autoSpaceDN w:val="0"/>
        <w:adjustRightInd w:val="0"/>
        <w:spacing w:after="120"/>
        <w:ind w:right="902"/>
        <w:jc w:val="both"/>
        <w:rPr>
          <w:rFonts w:ascii="Palatino Linotype" w:eastAsiaTheme="minorEastAsia" w:hAnsi="Palatino Linotype" w:cs="Bookman Old Style"/>
          <w:i/>
          <w:sz w:val="24"/>
          <w:szCs w:val="24"/>
          <w:lang w:val="es-MX"/>
        </w:rPr>
      </w:pPr>
      <w:r w:rsidRPr="001A55DA">
        <w:rPr>
          <w:rFonts w:ascii="Palatino Linotype" w:eastAsiaTheme="minorEastAsia" w:hAnsi="Palatino Linotype" w:cs="Bookman Old Style"/>
          <w:i/>
          <w:sz w:val="24"/>
          <w:szCs w:val="24"/>
          <w:lang w:val="es-MX"/>
        </w:rPr>
        <w:t xml:space="preserve">        …” (Sic)</w:t>
      </w:r>
      <w:r w:rsidRPr="001A55DA">
        <w:rPr>
          <w:rFonts w:ascii="Palatino Linotype" w:eastAsiaTheme="minorEastAsia" w:hAnsi="Palatino Linotype" w:cs="Bookman Old Style,Bold"/>
          <w:b/>
          <w:bCs/>
          <w:i/>
          <w:sz w:val="24"/>
          <w:szCs w:val="24"/>
          <w:lang w:val="es-MX"/>
        </w:rPr>
        <w:t xml:space="preserve">              </w:t>
      </w:r>
    </w:p>
    <w:p w14:paraId="45349D03" w14:textId="77777777" w:rsidR="0063207C" w:rsidRPr="001A55DA" w:rsidRDefault="0063207C" w:rsidP="0063207C">
      <w:pPr>
        <w:spacing w:before="240" w:after="240" w:line="360" w:lineRule="auto"/>
        <w:jc w:val="both"/>
        <w:rPr>
          <w:rFonts w:ascii="Palatino Linotype" w:hAnsi="Palatino Linotype" w:cs="Arial"/>
          <w:sz w:val="24"/>
          <w:szCs w:val="24"/>
          <w:lang w:val="es-MX"/>
        </w:rPr>
      </w:pPr>
      <w:r w:rsidRPr="001A55DA">
        <w:rPr>
          <w:rFonts w:ascii="Palatino Linotype" w:hAnsi="Palatino Linotype" w:cs="Arial"/>
          <w:sz w:val="24"/>
          <w:szCs w:val="24"/>
          <w:lang w:val="es-MX"/>
        </w:rPr>
        <w:t xml:space="preserve">Asimismo, tras la revisión del escrito de interposición, se concluye la acreditación plena de todos y cada uno de los elementos formales exigidos por el artículo 180 de la Ley de Transparencia y Acceso a la Información Pública del Estado de México y </w:t>
      </w:r>
      <w:r w:rsidRPr="001A55DA">
        <w:rPr>
          <w:rFonts w:ascii="Palatino Linotype" w:hAnsi="Palatino Linotype" w:cs="Arial"/>
          <w:sz w:val="24"/>
          <w:szCs w:val="24"/>
          <w:lang w:val="es-MX"/>
        </w:rPr>
        <w:lastRenderedPageBreak/>
        <w:t>Municipios, y en consecuencia resulta conforme a derecho entrar al estudio de fondo y resolver el presente medio de impugnación.</w:t>
      </w:r>
    </w:p>
    <w:p w14:paraId="23CE3224" w14:textId="18A946F7" w:rsidR="002205DA" w:rsidRPr="001A55DA" w:rsidRDefault="002205DA" w:rsidP="0063207C">
      <w:pPr>
        <w:autoSpaceDE w:val="0"/>
        <w:autoSpaceDN w:val="0"/>
        <w:adjustRightInd w:val="0"/>
        <w:spacing w:line="360" w:lineRule="auto"/>
        <w:jc w:val="both"/>
        <w:rPr>
          <w:rFonts w:ascii="Palatino Linotype" w:hAnsi="Palatino Linotype" w:cs="Segoe UI"/>
          <w:i/>
          <w:sz w:val="24"/>
          <w:szCs w:val="24"/>
          <w:lang w:eastAsia="es-MX"/>
        </w:rPr>
      </w:pPr>
    </w:p>
    <w:p w14:paraId="56BFE331" w14:textId="5F15A7B6" w:rsidR="00DD149F" w:rsidRPr="001A55DA" w:rsidRDefault="004923A3" w:rsidP="002205DA">
      <w:pPr>
        <w:spacing w:before="240" w:after="240" w:line="360" w:lineRule="auto"/>
        <w:jc w:val="both"/>
        <w:rPr>
          <w:rFonts w:ascii="Palatino Linotype" w:hAnsi="Palatino Linotype"/>
          <w:b/>
          <w:sz w:val="24"/>
          <w:szCs w:val="24"/>
        </w:rPr>
      </w:pPr>
      <w:r w:rsidRPr="001A55DA">
        <w:rPr>
          <w:rFonts w:ascii="Palatino Linotype" w:hAnsi="Palatino Linotype"/>
          <w:b/>
          <w:sz w:val="24"/>
          <w:szCs w:val="24"/>
        </w:rPr>
        <w:t xml:space="preserve">TERCERO. </w:t>
      </w:r>
      <w:r w:rsidR="002205DA" w:rsidRPr="001A55DA">
        <w:rPr>
          <w:rFonts w:ascii="Palatino Linotype" w:hAnsi="Palatino Linotype"/>
          <w:b/>
          <w:sz w:val="24"/>
          <w:szCs w:val="24"/>
        </w:rPr>
        <w:t>Materia de la revisión.</w:t>
      </w:r>
    </w:p>
    <w:p w14:paraId="60441023" w14:textId="3FFB29F8" w:rsidR="002205DA" w:rsidRPr="001A55DA" w:rsidRDefault="002205DA" w:rsidP="002205DA">
      <w:pPr>
        <w:spacing w:before="240" w:after="240" w:line="360" w:lineRule="auto"/>
        <w:jc w:val="both"/>
        <w:rPr>
          <w:rFonts w:ascii="Palatino Linotype" w:hAnsi="Palatino Linotype" w:cs="Arial"/>
          <w:sz w:val="24"/>
          <w:szCs w:val="24"/>
        </w:rPr>
      </w:pPr>
      <w:r w:rsidRPr="001A55DA">
        <w:rPr>
          <w:rFonts w:ascii="Palatino Linotype" w:hAnsi="Palatino Linotype"/>
          <w:b/>
          <w:sz w:val="24"/>
          <w:szCs w:val="24"/>
        </w:rPr>
        <w:t xml:space="preserve"> </w:t>
      </w:r>
      <w:r w:rsidRPr="001A55DA">
        <w:rPr>
          <w:rFonts w:ascii="Palatino Linotype" w:hAnsi="Palatino Linotype" w:cs="Arial"/>
          <w:sz w:val="24"/>
          <w:szCs w:val="24"/>
        </w:rPr>
        <w:t>Con base en las constancias que obran en el expediente en el que se actúa, este Instituto tiene la convicción de que la presente resolución tiene como objetivo ce</w:t>
      </w:r>
      <w:r w:rsidR="002D4CE7" w:rsidRPr="001A55DA">
        <w:rPr>
          <w:rFonts w:ascii="Palatino Linotype" w:hAnsi="Palatino Linotype" w:cs="Arial"/>
          <w:sz w:val="24"/>
          <w:szCs w:val="24"/>
        </w:rPr>
        <w:t>ntral determinar si la i</w:t>
      </w:r>
      <w:r w:rsidR="000A1F5A" w:rsidRPr="001A55DA">
        <w:rPr>
          <w:rFonts w:ascii="Palatino Linotype" w:hAnsi="Palatino Linotype" w:cs="Arial"/>
          <w:sz w:val="24"/>
          <w:szCs w:val="24"/>
        </w:rPr>
        <w:t>nformación enviada en respuestas proporcionada</w:t>
      </w:r>
      <w:r w:rsidRPr="001A55DA">
        <w:rPr>
          <w:rFonts w:ascii="Palatino Linotype" w:hAnsi="Palatino Linotype" w:cs="Arial"/>
          <w:sz w:val="24"/>
          <w:szCs w:val="24"/>
        </w:rPr>
        <w:t xml:space="preserve">s por el </w:t>
      </w:r>
      <w:r w:rsidRPr="001A55DA">
        <w:rPr>
          <w:rFonts w:ascii="Palatino Linotype" w:hAnsi="Palatino Linotype" w:cs="Arial"/>
          <w:b/>
          <w:sz w:val="24"/>
          <w:szCs w:val="24"/>
        </w:rPr>
        <w:t>SUJETO OBLIGADO</w:t>
      </w:r>
      <w:r w:rsidRPr="001A55DA">
        <w:rPr>
          <w:rFonts w:ascii="Palatino Linotype" w:hAnsi="Palatino Linotype" w:cs="Arial"/>
          <w:sz w:val="24"/>
          <w:szCs w:val="24"/>
        </w:rPr>
        <w:t>, satisfacen el derecho de acc</w:t>
      </w:r>
      <w:r w:rsidR="006E1758" w:rsidRPr="001A55DA">
        <w:rPr>
          <w:rFonts w:ascii="Palatino Linotype" w:hAnsi="Palatino Linotype" w:cs="Arial"/>
          <w:sz w:val="24"/>
          <w:szCs w:val="24"/>
        </w:rPr>
        <w:t xml:space="preserve">eso a la información pública de la </w:t>
      </w:r>
      <w:r w:rsidR="006E1758" w:rsidRPr="001A55DA">
        <w:rPr>
          <w:rFonts w:ascii="Palatino Linotype" w:hAnsi="Palatino Linotype" w:cs="Arial"/>
          <w:b/>
          <w:sz w:val="24"/>
          <w:szCs w:val="24"/>
        </w:rPr>
        <w:t>recurrente</w:t>
      </w:r>
      <w:r w:rsidRPr="001A55DA">
        <w:rPr>
          <w:rFonts w:ascii="Palatino Linotype" w:hAnsi="Palatino Linotype" w:cs="Arial"/>
          <w:b/>
          <w:sz w:val="24"/>
          <w:szCs w:val="24"/>
        </w:rPr>
        <w:t xml:space="preserve">, </w:t>
      </w:r>
      <w:r w:rsidRPr="001A55DA">
        <w:rPr>
          <w:rFonts w:ascii="Palatino Linotype" w:hAnsi="Palatino Linotype" w:cs="Arial"/>
          <w:sz w:val="24"/>
          <w:szCs w:val="24"/>
        </w:rPr>
        <w:t xml:space="preserve">en caso contrario, se ordenará la expedición de la información que resulte procedente. </w:t>
      </w:r>
    </w:p>
    <w:p w14:paraId="2F0ED1BF" w14:textId="77777777" w:rsidR="009B4CCA" w:rsidRPr="001A55DA" w:rsidRDefault="004923A3" w:rsidP="00A5203B">
      <w:pPr>
        <w:tabs>
          <w:tab w:val="left" w:pos="4962"/>
        </w:tabs>
        <w:spacing w:line="360" w:lineRule="auto"/>
        <w:jc w:val="both"/>
        <w:rPr>
          <w:rFonts w:ascii="Palatino Linotype" w:hAnsi="Palatino Linotype"/>
          <w:b/>
          <w:sz w:val="24"/>
          <w:szCs w:val="24"/>
        </w:rPr>
      </w:pPr>
      <w:r w:rsidRPr="001A55DA">
        <w:rPr>
          <w:rFonts w:ascii="Palatino Linotype" w:hAnsi="Palatino Linotype"/>
          <w:b/>
          <w:sz w:val="24"/>
          <w:szCs w:val="24"/>
        </w:rPr>
        <w:t xml:space="preserve">CUARTO. </w:t>
      </w:r>
      <w:r w:rsidR="002205DA" w:rsidRPr="001A55DA">
        <w:rPr>
          <w:rFonts w:ascii="Palatino Linotype" w:hAnsi="Palatino Linotype"/>
          <w:b/>
          <w:sz w:val="24"/>
          <w:szCs w:val="24"/>
        </w:rPr>
        <w:t>Estudio del asunto.</w:t>
      </w:r>
    </w:p>
    <w:p w14:paraId="499DFD7D" w14:textId="5DC7B2CE" w:rsidR="003C4344" w:rsidRPr="001A55DA" w:rsidRDefault="003C4344" w:rsidP="003C4344">
      <w:pPr>
        <w:spacing w:before="240" w:after="240" w:line="360" w:lineRule="auto"/>
        <w:ind w:right="51"/>
        <w:jc w:val="both"/>
        <w:rPr>
          <w:rFonts w:ascii="Palatino Linotype" w:hAnsi="Palatino Linotype"/>
          <w:sz w:val="24"/>
          <w:szCs w:val="24"/>
        </w:rPr>
      </w:pPr>
      <w:r w:rsidRPr="001A55DA">
        <w:rPr>
          <w:rFonts w:ascii="Palatino Linotype" w:hAnsi="Palatino Linotype"/>
          <w:sz w:val="24"/>
          <w:szCs w:val="24"/>
        </w:rPr>
        <w:t>Del análisis de la</w:t>
      </w:r>
      <w:r w:rsidR="000A1F5A" w:rsidRPr="001A55DA">
        <w:rPr>
          <w:rFonts w:ascii="Palatino Linotype" w:hAnsi="Palatino Linotype"/>
          <w:sz w:val="24"/>
          <w:szCs w:val="24"/>
        </w:rPr>
        <w:t>s</w:t>
      </w:r>
      <w:r w:rsidRPr="001A55DA">
        <w:rPr>
          <w:rFonts w:ascii="Palatino Linotype" w:hAnsi="Palatino Linotype"/>
          <w:sz w:val="24"/>
          <w:szCs w:val="24"/>
        </w:rPr>
        <w:t xml:space="preserve"> solicitud</w:t>
      </w:r>
      <w:r w:rsidR="000A1F5A" w:rsidRPr="001A55DA">
        <w:rPr>
          <w:rFonts w:ascii="Palatino Linotype" w:hAnsi="Palatino Linotype"/>
          <w:sz w:val="24"/>
          <w:szCs w:val="24"/>
        </w:rPr>
        <w:t>es</w:t>
      </w:r>
      <w:r w:rsidRPr="001A55DA">
        <w:rPr>
          <w:rFonts w:ascii="Palatino Linotype" w:hAnsi="Palatino Linotype"/>
          <w:sz w:val="24"/>
          <w:szCs w:val="24"/>
        </w:rPr>
        <w:t xml:space="preserve"> de información motivo del recurso de revisión que ahora se resuelve se advierte que </w:t>
      </w:r>
      <w:r w:rsidR="000729B4" w:rsidRPr="001A55DA">
        <w:rPr>
          <w:rFonts w:ascii="Palatino Linotype" w:hAnsi="Palatino Linotype"/>
          <w:sz w:val="24"/>
          <w:szCs w:val="24"/>
        </w:rPr>
        <w:t xml:space="preserve">de los autos que obran en el expediente electrónico, se resume en el siguiente cuadro: </w:t>
      </w:r>
    </w:p>
    <w:p w14:paraId="13E308FC" w14:textId="77777777" w:rsidR="00A9012B" w:rsidRPr="001A55DA" w:rsidRDefault="00A9012B" w:rsidP="003C4344">
      <w:pPr>
        <w:spacing w:before="240" w:after="240" w:line="360" w:lineRule="auto"/>
        <w:ind w:right="51"/>
        <w:jc w:val="both"/>
        <w:rPr>
          <w:rFonts w:ascii="Palatino Linotype" w:hAnsi="Palatino Linotype"/>
          <w:sz w:val="24"/>
          <w:szCs w:val="24"/>
        </w:rPr>
      </w:pPr>
    </w:p>
    <w:tbl>
      <w:tblPr>
        <w:tblStyle w:val="Tablaconcuadrcula"/>
        <w:tblW w:w="9782" w:type="dxa"/>
        <w:tblInd w:w="-289" w:type="dxa"/>
        <w:tblLook w:val="04A0" w:firstRow="1" w:lastRow="0" w:firstColumn="1" w:lastColumn="0" w:noHBand="0" w:noVBand="1"/>
      </w:tblPr>
      <w:tblGrid>
        <w:gridCol w:w="2916"/>
        <w:gridCol w:w="2723"/>
        <w:gridCol w:w="2280"/>
        <w:gridCol w:w="1863"/>
      </w:tblGrid>
      <w:tr w:rsidR="00FE00C5" w:rsidRPr="001A55DA" w14:paraId="0C43498D" w14:textId="77777777" w:rsidTr="00111875">
        <w:trPr>
          <w:trHeight w:val="522"/>
        </w:trPr>
        <w:tc>
          <w:tcPr>
            <w:tcW w:w="2924" w:type="dxa"/>
            <w:tcBorders>
              <w:top w:val="single" w:sz="4" w:space="0" w:color="auto"/>
              <w:left w:val="single" w:sz="4" w:space="0" w:color="auto"/>
              <w:bottom w:val="single" w:sz="4" w:space="0" w:color="auto"/>
              <w:right w:val="single" w:sz="4" w:space="0" w:color="auto"/>
            </w:tcBorders>
            <w:hideMark/>
          </w:tcPr>
          <w:p w14:paraId="59D5A924" w14:textId="77777777" w:rsidR="00FE00C5" w:rsidRPr="001A55DA" w:rsidRDefault="00FE00C5" w:rsidP="00A9012B">
            <w:pPr>
              <w:jc w:val="center"/>
              <w:rPr>
                <w:rFonts w:ascii="Palatino Linotype" w:hAnsi="Palatino Linotype"/>
                <w:b/>
              </w:rPr>
            </w:pPr>
            <w:r w:rsidRPr="001A55DA">
              <w:rPr>
                <w:rFonts w:ascii="Palatino Linotype" w:hAnsi="Palatino Linotype"/>
                <w:b/>
              </w:rPr>
              <w:t xml:space="preserve">Solicitud </w:t>
            </w:r>
          </w:p>
        </w:tc>
        <w:tc>
          <w:tcPr>
            <w:tcW w:w="2732" w:type="dxa"/>
            <w:tcBorders>
              <w:top w:val="single" w:sz="4" w:space="0" w:color="auto"/>
              <w:left w:val="single" w:sz="4" w:space="0" w:color="auto"/>
              <w:bottom w:val="single" w:sz="4" w:space="0" w:color="auto"/>
              <w:right w:val="single" w:sz="4" w:space="0" w:color="auto"/>
            </w:tcBorders>
            <w:hideMark/>
          </w:tcPr>
          <w:p w14:paraId="74C6AA6F" w14:textId="77777777" w:rsidR="00FE00C5" w:rsidRPr="001A55DA" w:rsidRDefault="00FE00C5" w:rsidP="00A9012B">
            <w:pPr>
              <w:rPr>
                <w:rFonts w:ascii="Palatino Linotype" w:hAnsi="Palatino Linotype"/>
                <w:b/>
              </w:rPr>
            </w:pPr>
            <w:r w:rsidRPr="001A55DA">
              <w:rPr>
                <w:rFonts w:ascii="Palatino Linotype" w:hAnsi="Palatino Linotype"/>
                <w:b/>
              </w:rPr>
              <w:t xml:space="preserve">Respuesta </w:t>
            </w:r>
          </w:p>
        </w:tc>
        <w:tc>
          <w:tcPr>
            <w:tcW w:w="2263" w:type="dxa"/>
            <w:tcBorders>
              <w:top w:val="single" w:sz="4" w:space="0" w:color="auto"/>
              <w:left w:val="single" w:sz="4" w:space="0" w:color="auto"/>
              <w:bottom w:val="single" w:sz="4" w:space="0" w:color="auto"/>
              <w:right w:val="single" w:sz="4" w:space="0" w:color="auto"/>
            </w:tcBorders>
            <w:hideMark/>
          </w:tcPr>
          <w:p w14:paraId="048554CC" w14:textId="34D1C6EA" w:rsidR="00FE00C5" w:rsidRPr="001A55DA" w:rsidRDefault="00C021E0" w:rsidP="00A9012B">
            <w:pPr>
              <w:rPr>
                <w:rFonts w:ascii="Palatino Linotype" w:hAnsi="Palatino Linotype"/>
                <w:b/>
              </w:rPr>
            </w:pPr>
            <w:r w:rsidRPr="001A55DA">
              <w:rPr>
                <w:rFonts w:ascii="Palatino Linotype" w:hAnsi="Palatino Linotype"/>
                <w:b/>
                <w:sz w:val="18"/>
              </w:rPr>
              <w:t>Motivos</w:t>
            </w:r>
            <w:r w:rsidR="00FE00C5" w:rsidRPr="001A55DA">
              <w:rPr>
                <w:rFonts w:ascii="Palatino Linotype" w:hAnsi="Palatino Linotype"/>
                <w:b/>
                <w:sz w:val="18"/>
              </w:rPr>
              <w:t xml:space="preserve"> de inconformidad  </w:t>
            </w:r>
          </w:p>
        </w:tc>
        <w:tc>
          <w:tcPr>
            <w:tcW w:w="1863" w:type="dxa"/>
            <w:tcBorders>
              <w:top w:val="single" w:sz="4" w:space="0" w:color="auto"/>
              <w:left w:val="single" w:sz="4" w:space="0" w:color="auto"/>
              <w:bottom w:val="single" w:sz="4" w:space="0" w:color="auto"/>
              <w:right w:val="single" w:sz="4" w:space="0" w:color="auto"/>
            </w:tcBorders>
          </w:tcPr>
          <w:p w14:paraId="0BC128B4" w14:textId="77777777" w:rsidR="00FE00C5" w:rsidRPr="001A55DA" w:rsidRDefault="00FE00C5" w:rsidP="00A9012B">
            <w:pPr>
              <w:jc w:val="center"/>
              <w:rPr>
                <w:rFonts w:ascii="Palatino Linotype" w:hAnsi="Palatino Linotype"/>
                <w:b/>
              </w:rPr>
            </w:pPr>
            <w:r w:rsidRPr="001A55DA">
              <w:rPr>
                <w:rFonts w:ascii="Palatino Linotype" w:hAnsi="Palatino Linotype"/>
                <w:b/>
              </w:rPr>
              <w:t xml:space="preserve">Observaciones </w:t>
            </w:r>
          </w:p>
        </w:tc>
      </w:tr>
      <w:tr w:rsidR="00FE00C5" w:rsidRPr="001A55DA" w14:paraId="559BC724" w14:textId="77777777" w:rsidTr="00111875">
        <w:trPr>
          <w:trHeight w:val="1579"/>
        </w:trPr>
        <w:tc>
          <w:tcPr>
            <w:tcW w:w="2924" w:type="dxa"/>
            <w:tcBorders>
              <w:top w:val="single" w:sz="4" w:space="0" w:color="auto"/>
              <w:left w:val="single" w:sz="4" w:space="0" w:color="auto"/>
              <w:bottom w:val="single" w:sz="4" w:space="0" w:color="auto"/>
              <w:right w:val="single" w:sz="4" w:space="0" w:color="auto"/>
            </w:tcBorders>
          </w:tcPr>
          <w:p w14:paraId="0C6956A1" w14:textId="2AE7E34E" w:rsidR="00FE00C5" w:rsidRPr="001A55DA" w:rsidRDefault="00FE00C5" w:rsidP="00A9012B">
            <w:pPr>
              <w:jc w:val="both"/>
              <w:rPr>
                <w:rFonts w:ascii="Palatino Linotype" w:eastAsia="Palatino Linotype" w:hAnsi="Palatino Linotype" w:cs="Palatino Linotype"/>
                <w:sz w:val="16"/>
                <w:szCs w:val="16"/>
              </w:rPr>
            </w:pPr>
          </w:p>
          <w:p w14:paraId="4BA6E0FB" w14:textId="215A5177" w:rsidR="00FE00C5" w:rsidRPr="001A55DA" w:rsidRDefault="006234E9" w:rsidP="00A9012B">
            <w:pPr>
              <w:jc w:val="both"/>
              <w:rPr>
                <w:rFonts w:ascii="Palatino Linotype" w:hAnsi="Palatino Linotype"/>
                <w:iCs/>
                <w:color w:val="000000"/>
                <w:sz w:val="16"/>
                <w:szCs w:val="16"/>
              </w:rPr>
            </w:pPr>
            <w:r w:rsidRPr="001A55DA">
              <w:rPr>
                <w:rFonts w:ascii="Palatino Linotype" w:hAnsi="Palatino Linotype"/>
                <w:iCs/>
                <w:color w:val="000000"/>
                <w:sz w:val="16"/>
                <w:szCs w:val="16"/>
              </w:rPr>
              <w:t>O</w:t>
            </w:r>
            <w:r w:rsidR="00390648" w:rsidRPr="001A55DA">
              <w:rPr>
                <w:rFonts w:ascii="Palatino Linotype" w:hAnsi="Palatino Linotype"/>
                <w:iCs/>
                <w:color w:val="000000"/>
                <w:sz w:val="16"/>
                <w:szCs w:val="16"/>
              </w:rPr>
              <w:t>ficios, notas informativas, escritos elaborados y recibidos en el departamento de:</w:t>
            </w:r>
          </w:p>
          <w:p w14:paraId="36062933" w14:textId="77777777" w:rsidR="00390648" w:rsidRPr="001A55DA" w:rsidRDefault="00390648" w:rsidP="00A9012B">
            <w:pPr>
              <w:jc w:val="both"/>
              <w:rPr>
                <w:rFonts w:ascii="Palatino Linotype" w:hAnsi="Palatino Linotype"/>
                <w:iCs/>
                <w:sz w:val="16"/>
                <w:szCs w:val="16"/>
              </w:rPr>
            </w:pPr>
          </w:p>
          <w:p w14:paraId="543260C9" w14:textId="6FB9880B" w:rsidR="00390648" w:rsidRPr="001A55DA" w:rsidRDefault="00390648" w:rsidP="006234E9">
            <w:pPr>
              <w:pStyle w:val="Prrafodelista"/>
              <w:numPr>
                <w:ilvl w:val="0"/>
                <w:numId w:val="14"/>
              </w:numPr>
              <w:ind w:left="360"/>
              <w:jc w:val="both"/>
              <w:rPr>
                <w:rFonts w:ascii="Palatino Linotype" w:hAnsi="Palatino Linotype"/>
                <w:iCs/>
                <w:sz w:val="16"/>
                <w:szCs w:val="16"/>
              </w:rPr>
            </w:pPr>
            <w:r w:rsidRPr="001A55DA">
              <w:rPr>
                <w:rFonts w:ascii="Palatino Linotype" w:hAnsi="Palatino Linotype"/>
                <w:b/>
                <w:bCs/>
                <w:iCs/>
                <w:sz w:val="16"/>
                <w:szCs w:val="16"/>
              </w:rPr>
              <w:t>Unidad de Información Planeación y Evaluación</w:t>
            </w:r>
            <w:r w:rsidR="006234E9" w:rsidRPr="001A55DA">
              <w:rPr>
                <w:rFonts w:ascii="Palatino Linotype" w:hAnsi="Palatino Linotype"/>
                <w:iCs/>
                <w:sz w:val="16"/>
                <w:szCs w:val="16"/>
              </w:rPr>
              <w:t>, de</w:t>
            </w:r>
            <w:r w:rsidR="006234E9" w:rsidRPr="001A55DA">
              <w:rPr>
                <w:rFonts w:ascii="Palatino Linotype" w:hAnsi="Palatino Linotype" w:cs="Calibri"/>
                <w:iCs/>
                <w:sz w:val="16"/>
                <w:szCs w:val="16"/>
              </w:rPr>
              <w:t>l 10 al 19 de febrero y del 10 al 19 de marzo de 2021;</w:t>
            </w:r>
          </w:p>
          <w:p w14:paraId="7C09AD86" w14:textId="1A52E531" w:rsidR="000051E3" w:rsidRPr="001A55DA" w:rsidRDefault="000051E3" w:rsidP="00441E52">
            <w:pPr>
              <w:jc w:val="both"/>
              <w:rPr>
                <w:rFonts w:ascii="Palatino Linotype" w:hAnsi="Palatino Linotype"/>
                <w:iCs/>
                <w:sz w:val="16"/>
                <w:szCs w:val="16"/>
              </w:rPr>
            </w:pPr>
          </w:p>
          <w:p w14:paraId="792F57D9" w14:textId="284A11E0" w:rsidR="000051E3" w:rsidRPr="001A55DA" w:rsidRDefault="000051E3" w:rsidP="006234E9">
            <w:pPr>
              <w:pStyle w:val="Prrafodelista"/>
              <w:ind w:left="360"/>
              <w:jc w:val="both"/>
              <w:rPr>
                <w:rFonts w:ascii="Palatino Linotype" w:hAnsi="Palatino Linotype"/>
                <w:iCs/>
                <w:sz w:val="16"/>
                <w:szCs w:val="16"/>
              </w:rPr>
            </w:pPr>
          </w:p>
          <w:p w14:paraId="3C9C8389" w14:textId="5B6EEB58" w:rsidR="000051E3" w:rsidRPr="001A55DA" w:rsidRDefault="000051E3" w:rsidP="006234E9">
            <w:pPr>
              <w:pStyle w:val="Prrafodelista"/>
              <w:ind w:left="360"/>
              <w:jc w:val="both"/>
              <w:rPr>
                <w:rFonts w:ascii="Palatino Linotype" w:hAnsi="Palatino Linotype"/>
                <w:iCs/>
                <w:sz w:val="16"/>
                <w:szCs w:val="16"/>
              </w:rPr>
            </w:pPr>
          </w:p>
          <w:p w14:paraId="4947813C" w14:textId="77777777" w:rsidR="000051E3" w:rsidRPr="001A55DA" w:rsidRDefault="000051E3" w:rsidP="006234E9">
            <w:pPr>
              <w:pStyle w:val="Prrafodelista"/>
              <w:ind w:left="360"/>
              <w:jc w:val="both"/>
              <w:rPr>
                <w:rFonts w:ascii="Palatino Linotype" w:hAnsi="Palatino Linotype"/>
                <w:iCs/>
                <w:sz w:val="16"/>
                <w:szCs w:val="16"/>
              </w:rPr>
            </w:pPr>
          </w:p>
          <w:p w14:paraId="798FAA41" w14:textId="2BDC23FE" w:rsidR="006234E9" w:rsidRPr="001A55DA" w:rsidRDefault="006234E9" w:rsidP="006234E9">
            <w:pPr>
              <w:pStyle w:val="Prrafodelista"/>
              <w:numPr>
                <w:ilvl w:val="0"/>
                <w:numId w:val="14"/>
              </w:numPr>
              <w:ind w:left="360"/>
              <w:jc w:val="both"/>
              <w:rPr>
                <w:rFonts w:ascii="Palatino Linotype" w:hAnsi="Palatino Linotype"/>
                <w:iCs/>
                <w:sz w:val="16"/>
                <w:szCs w:val="16"/>
              </w:rPr>
            </w:pPr>
            <w:r w:rsidRPr="001A55DA">
              <w:rPr>
                <w:rFonts w:ascii="Palatino Linotype" w:hAnsi="Palatino Linotype"/>
                <w:iCs/>
                <w:sz w:val="16"/>
                <w:szCs w:val="16"/>
              </w:rPr>
              <w:t xml:space="preserve">Departamento </w:t>
            </w:r>
            <w:r w:rsidR="00B05685" w:rsidRPr="001A55DA">
              <w:rPr>
                <w:rFonts w:ascii="Palatino Linotype" w:hAnsi="Palatino Linotype"/>
                <w:b/>
                <w:bCs/>
                <w:iCs/>
                <w:sz w:val="16"/>
                <w:szCs w:val="16"/>
              </w:rPr>
              <w:t>J</w:t>
            </w:r>
            <w:r w:rsidRPr="001A55DA">
              <w:rPr>
                <w:rFonts w:ascii="Palatino Linotype" w:hAnsi="Palatino Linotype"/>
                <w:b/>
                <w:bCs/>
                <w:iCs/>
                <w:sz w:val="16"/>
                <w:szCs w:val="16"/>
              </w:rPr>
              <w:t xml:space="preserve">urídico y </w:t>
            </w:r>
            <w:r w:rsidR="00B05685" w:rsidRPr="001A55DA">
              <w:rPr>
                <w:rFonts w:ascii="Palatino Linotype" w:hAnsi="Palatino Linotype"/>
                <w:b/>
                <w:bCs/>
                <w:iCs/>
                <w:sz w:val="16"/>
                <w:szCs w:val="16"/>
              </w:rPr>
              <w:t>C</w:t>
            </w:r>
            <w:r w:rsidRPr="001A55DA">
              <w:rPr>
                <w:rFonts w:ascii="Palatino Linotype" w:hAnsi="Palatino Linotype"/>
                <w:b/>
                <w:bCs/>
                <w:iCs/>
                <w:sz w:val="16"/>
                <w:szCs w:val="16"/>
              </w:rPr>
              <w:t xml:space="preserve">onsultivo </w:t>
            </w:r>
            <w:r w:rsidRPr="001A55DA">
              <w:rPr>
                <w:rFonts w:ascii="Palatino Linotype" w:hAnsi="Palatino Linotype"/>
                <w:iCs/>
                <w:sz w:val="16"/>
                <w:szCs w:val="16"/>
              </w:rPr>
              <w:t xml:space="preserve">del 10 al 17 de febrero, y del 10 al 17 de marzo de 2021; </w:t>
            </w:r>
          </w:p>
          <w:p w14:paraId="375D8CE2" w14:textId="270DAA60" w:rsidR="00441E52" w:rsidRPr="001A55DA" w:rsidRDefault="00441E52" w:rsidP="00441E52">
            <w:pPr>
              <w:jc w:val="both"/>
              <w:rPr>
                <w:rFonts w:ascii="Palatino Linotype" w:hAnsi="Palatino Linotype"/>
                <w:iCs/>
                <w:sz w:val="16"/>
                <w:szCs w:val="16"/>
              </w:rPr>
            </w:pPr>
          </w:p>
          <w:p w14:paraId="524DF68C" w14:textId="13F83240" w:rsidR="00441E52" w:rsidRPr="001A55DA" w:rsidRDefault="00441E52" w:rsidP="00441E52">
            <w:pPr>
              <w:jc w:val="both"/>
              <w:rPr>
                <w:rFonts w:ascii="Palatino Linotype" w:hAnsi="Palatino Linotype"/>
                <w:iCs/>
                <w:sz w:val="16"/>
                <w:szCs w:val="16"/>
              </w:rPr>
            </w:pPr>
          </w:p>
          <w:p w14:paraId="4656322A" w14:textId="77777777" w:rsidR="00441E52" w:rsidRPr="001A55DA" w:rsidRDefault="00441E52" w:rsidP="00441E52">
            <w:pPr>
              <w:jc w:val="both"/>
              <w:rPr>
                <w:rFonts w:ascii="Palatino Linotype" w:hAnsi="Palatino Linotype"/>
                <w:iCs/>
                <w:sz w:val="16"/>
                <w:szCs w:val="16"/>
              </w:rPr>
            </w:pPr>
          </w:p>
          <w:p w14:paraId="5B695858" w14:textId="77777777" w:rsidR="006234E9" w:rsidRPr="001A55DA" w:rsidRDefault="006234E9" w:rsidP="006234E9">
            <w:pPr>
              <w:pStyle w:val="Prrafodelista"/>
              <w:ind w:left="360"/>
              <w:rPr>
                <w:rFonts w:ascii="Palatino Linotype" w:hAnsi="Palatino Linotype"/>
                <w:iCs/>
                <w:sz w:val="16"/>
                <w:szCs w:val="16"/>
              </w:rPr>
            </w:pPr>
          </w:p>
          <w:p w14:paraId="42C00414" w14:textId="75D2850C" w:rsidR="006234E9" w:rsidRPr="001A55DA" w:rsidRDefault="006234E9" w:rsidP="006234E9">
            <w:pPr>
              <w:pStyle w:val="Prrafodelista"/>
              <w:numPr>
                <w:ilvl w:val="0"/>
                <w:numId w:val="14"/>
              </w:numPr>
              <w:ind w:left="360"/>
              <w:jc w:val="both"/>
              <w:rPr>
                <w:rFonts w:ascii="Palatino Linotype" w:hAnsi="Palatino Linotype"/>
                <w:iCs/>
                <w:sz w:val="16"/>
                <w:szCs w:val="16"/>
              </w:rPr>
            </w:pPr>
            <w:r w:rsidRPr="001A55DA">
              <w:rPr>
                <w:rFonts w:ascii="Palatino Linotype" w:hAnsi="Palatino Linotype"/>
                <w:iCs/>
                <w:sz w:val="16"/>
                <w:szCs w:val="16"/>
              </w:rPr>
              <w:t xml:space="preserve">Departamento de </w:t>
            </w:r>
            <w:r w:rsidRPr="001A55DA">
              <w:rPr>
                <w:rFonts w:ascii="Palatino Linotype" w:hAnsi="Palatino Linotype"/>
                <w:b/>
                <w:bCs/>
                <w:iCs/>
                <w:sz w:val="16"/>
                <w:szCs w:val="16"/>
              </w:rPr>
              <w:t>Contabilidad</w:t>
            </w:r>
            <w:r w:rsidRPr="001A55DA">
              <w:rPr>
                <w:rFonts w:ascii="Palatino Linotype" w:hAnsi="Palatino Linotype"/>
                <w:iCs/>
                <w:sz w:val="16"/>
                <w:szCs w:val="16"/>
              </w:rPr>
              <w:t xml:space="preserve"> del 10 al 17 de febrero y del 10 al 17 de marzo de 2021;  </w:t>
            </w:r>
          </w:p>
          <w:p w14:paraId="74199A6A" w14:textId="310C8C58" w:rsidR="006234E9" w:rsidRPr="001A55DA" w:rsidRDefault="006234E9" w:rsidP="006234E9">
            <w:pPr>
              <w:pStyle w:val="Prrafodelista"/>
              <w:rPr>
                <w:rFonts w:ascii="Palatino Linotype" w:hAnsi="Palatino Linotype"/>
                <w:iCs/>
                <w:sz w:val="16"/>
                <w:szCs w:val="16"/>
              </w:rPr>
            </w:pPr>
          </w:p>
          <w:p w14:paraId="4970D745" w14:textId="08FF60F7" w:rsidR="00FF5442" w:rsidRPr="001A55DA" w:rsidRDefault="00FF5442" w:rsidP="006234E9">
            <w:pPr>
              <w:pStyle w:val="Prrafodelista"/>
              <w:rPr>
                <w:rFonts w:ascii="Palatino Linotype" w:hAnsi="Palatino Linotype"/>
                <w:iCs/>
                <w:sz w:val="16"/>
                <w:szCs w:val="16"/>
              </w:rPr>
            </w:pPr>
          </w:p>
          <w:p w14:paraId="4837909D" w14:textId="16B3A94F" w:rsidR="00FF5442" w:rsidRPr="001A55DA" w:rsidRDefault="00FF5442" w:rsidP="006234E9">
            <w:pPr>
              <w:pStyle w:val="Prrafodelista"/>
              <w:rPr>
                <w:rFonts w:ascii="Palatino Linotype" w:hAnsi="Palatino Linotype"/>
                <w:iCs/>
                <w:sz w:val="16"/>
                <w:szCs w:val="16"/>
              </w:rPr>
            </w:pPr>
          </w:p>
          <w:p w14:paraId="0573001D" w14:textId="27D805CB" w:rsidR="00FF5442" w:rsidRPr="001A55DA" w:rsidRDefault="00FF5442" w:rsidP="006234E9">
            <w:pPr>
              <w:pStyle w:val="Prrafodelista"/>
              <w:rPr>
                <w:rFonts w:ascii="Palatino Linotype" w:hAnsi="Palatino Linotype"/>
                <w:iCs/>
                <w:sz w:val="16"/>
                <w:szCs w:val="16"/>
              </w:rPr>
            </w:pPr>
          </w:p>
          <w:p w14:paraId="25630B7F" w14:textId="63BCDD4D" w:rsidR="00FF5442" w:rsidRPr="001A55DA" w:rsidRDefault="00FF5442" w:rsidP="006234E9">
            <w:pPr>
              <w:pStyle w:val="Prrafodelista"/>
              <w:rPr>
                <w:rFonts w:ascii="Palatino Linotype" w:hAnsi="Palatino Linotype"/>
                <w:iCs/>
                <w:sz w:val="16"/>
                <w:szCs w:val="16"/>
              </w:rPr>
            </w:pPr>
          </w:p>
          <w:p w14:paraId="5F82CED4" w14:textId="77777777" w:rsidR="00FF5442" w:rsidRPr="001A55DA" w:rsidRDefault="00FF5442" w:rsidP="006234E9">
            <w:pPr>
              <w:pStyle w:val="Prrafodelista"/>
              <w:rPr>
                <w:rFonts w:ascii="Palatino Linotype" w:hAnsi="Palatino Linotype"/>
                <w:iCs/>
                <w:sz w:val="16"/>
                <w:szCs w:val="16"/>
              </w:rPr>
            </w:pPr>
          </w:p>
          <w:p w14:paraId="31931F04" w14:textId="6A72E5E6" w:rsidR="006234E9" w:rsidRPr="001A55DA" w:rsidRDefault="006234E9" w:rsidP="00227987">
            <w:pPr>
              <w:pStyle w:val="Prrafodelista"/>
              <w:numPr>
                <w:ilvl w:val="0"/>
                <w:numId w:val="14"/>
              </w:numPr>
              <w:ind w:left="360"/>
              <w:jc w:val="both"/>
              <w:rPr>
                <w:rFonts w:ascii="Palatino Linotype" w:hAnsi="Palatino Linotype"/>
                <w:iCs/>
                <w:sz w:val="16"/>
                <w:szCs w:val="16"/>
              </w:rPr>
            </w:pPr>
            <w:r w:rsidRPr="001A55DA">
              <w:rPr>
                <w:rFonts w:ascii="Palatino Linotype" w:hAnsi="Palatino Linotype"/>
                <w:iCs/>
                <w:sz w:val="16"/>
                <w:szCs w:val="16"/>
              </w:rPr>
              <w:t xml:space="preserve">Departamento de </w:t>
            </w:r>
            <w:r w:rsidR="00B05685" w:rsidRPr="001A55DA">
              <w:rPr>
                <w:rFonts w:ascii="Palatino Linotype" w:hAnsi="Palatino Linotype"/>
                <w:b/>
                <w:bCs/>
                <w:iCs/>
                <w:sz w:val="16"/>
                <w:szCs w:val="16"/>
              </w:rPr>
              <w:t>R</w:t>
            </w:r>
            <w:r w:rsidRPr="001A55DA">
              <w:rPr>
                <w:rFonts w:ascii="Palatino Linotype" w:hAnsi="Palatino Linotype"/>
                <w:b/>
                <w:bCs/>
                <w:iCs/>
                <w:sz w:val="16"/>
                <w:szCs w:val="16"/>
              </w:rPr>
              <w:t xml:space="preserve">ecursos </w:t>
            </w:r>
            <w:r w:rsidR="00B05685" w:rsidRPr="001A55DA">
              <w:rPr>
                <w:rFonts w:ascii="Palatino Linotype" w:hAnsi="Palatino Linotype"/>
                <w:b/>
                <w:bCs/>
                <w:iCs/>
                <w:sz w:val="16"/>
                <w:szCs w:val="16"/>
              </w:rPr>
              <w:t>H</w:t>
            </w:r>
            <w:r w:rsidRPr="001A55DA">
              <w:rPr>
                <w:rFonts w:ascii="Palatino Linotype" w:hAnsi="Palatino Linotype"/>
                <w:b/>
                <w:bCs/>
                <w:iCs/>
                <w:sz w:val="16"/>
                <w:szCs w:val="16"/>
              </w:rPr>
              <w:t>umanos</w:t>
            </w:r>
            <w:r w:rsidR="00903CAB" w:rsidRPr="001A55DA">
              <w:rPr>
                <w:rFonts w:ascii="Palatino Linotype" w:hAnsi="Palatino Linotype"/>
                <w:b/>
                <w:bCs/>
                <w:iCs/>
                <w:sz w:val="16"/>
                <w:szCs w:val="16"/>
              </w:rPr>
              <w:t xml:space="preserve"> </w:t>
            </w:r>
            <w:r w:rsidR="00227987" w:rsidRPr="001A55DA">
              <w:rPr>
                <w:rFonts w:ascii="Palatino Linotype" w:hAnsi="Palatino Linotype"/>
                <w:iCs/>
                <w:sz w:val="16"/>
                <w:szCs w:val="16"/>
              </w:rPr>
              <w:t xml:space="preserve">01 de febrero al 30 de mayo de 2018, y del </w:t>
            </w:r>
            <w:r w:rsidR="00903CAB" w:rsidRPr="001A55DA">
              <w:rPr>
                <w:rFonts w:ascii="Palatino Linotype" w:hAnsi="Palatino Linotype"/>
                <w:iCs/>
                <w:sz w:val="16"/>
                <w:szCs w:val="16"/>
              </w:rPr>
              <w:t>10 al 17 de febrero y del 10 al 17 de marzo de 2021;</w:t>
            </w:r>
          </w:p>
          <w:p w14:paraId="64484EDF" w14:textId="77777777" w:rsidR="00903CAB" w:rsidRPr="001A55DA" w:rsidRDefault="00903CAB" w:rsidP="00903CAB">
            <w:pPr>
              <w:pStyle w:val="Prrafodelista"/>
              <w:rPr>
                <w:rFonts w:ascii="Palatino Linotype" w:hAnsi="Palatino Linotype"/>
                <w:iCs/>
                <w:sz w:val="16"/>
                <w:szCs w:val="16"/>
              </w:rPr>
            </w:pPr>
          </w:p>
          <w:p w14:paraId="1F04B574" w14:textId="77777777" w:rsidR="00272288" w:rsidRPr="001A55DA" w:rsidRDefault="00272288" w:rsidP="00903CAB">
            <w:pPr>
              <w:pStyle w:val="Prrafodelista"/>
              <w:rPr>
                <w:rFonts w:ascii="Palatino Linotype" w:hAnsi="Palatino Linotype"/>
                <w:iCs/>
                <w:sz w:val="16"/>
                <w:szCs w:val="16"/>
              </w:rPr>
            </w:pPr>
          </w:p>
          <w:p w14:paraId="12B1F664" w14:textId="77777777" w:rsidR="00272288" w:rsidRPr="001A55DA" w:rsidRDefault="00272288" w:rsidP="00903CAB">
            <w:pPr>
              <w:pStyle w:val="Prrafodelista"/>
              <w:rPr>
                <w:rFonts w:ascii="Palatino Linotype" w:hAnsi="Palatino Linotype"/>
                <w:iCs/>
                <w:sz w:val="16"/>
                <w:szCs w:val="16"/>
              </w:rPr>
            </w:pPr>
          </w:p>
          <w:p w14:paraId="5046063C" w14:textId="77777777" w:rsidR="00272288" w:rsidRPr="001A55DA" w:rsidRDefault="00272288" w:rsidP="00903CAB">
            <w:pPr>
              <w:pStyle w:val="Prrafodelista"/>
              <w:rPr>
                <w:rFonts w:ascii="Palatino Linotype" w:hAnsi="Palatino Linotype"/>
                <w:iCs/>
                <w:sz w:val="16"/>
                <w:szCs w:val="16"/>
              </w:rPr>
            </w:pPr>
          </w:p>
          <w:p w14:paraId="296A1692" w14:textId="77777777" w:rsidR="00272288" w:rsidRPr="001A55DA" w:rsidRDefault="00272288" w:rsidP="00903CAB">
            <w:pPr>
              <w:pStyle w:val="Prrafodelista"/>
              <w:rPr>
                <w:rFonts w:ascii="Palatino Linotype" w:hAnsi="Palatino Linotype"/>
                <w:iCs/>
                <w:sz w:val="16"/>
                <w:szCs w:val="16"/>
              </w:rPr>
            </w:pPr>
          </w:p>
          <w:p w14:paraId="6E98502A" w14:textId="45A04E06" w:rsidR="00903CAB" w:rsidRPr="001A55DA" w:rsidRDefault="00903CAB" w:rsidP="006234E9">
            <w:pPr>
              <w:pStyle w:val="Prrafodelista"/>
              <w:numPr>
                <w:ilvl w:val="0"/>
                <w:numId w:val="14"/>
              </w:numPr>
              <w:ind w:left="360"/>
              <w:jc w:val="both"/>
              <w:rPr>
                <w:rFonts w:ascii="Palatino Linotype" w:hAnsi="Palatino Linotype"/>
                <w:iCs/>
                <w:sz w:val="16"/>
                <w:szCs w:val="16"/>
              </w:rPr>
            </w:pPr>
            <w:r w:rsidRPr="001A55DA">
              <w:rPr>
                <w:rFonts w:ascii="Palatino Linotype" w:hAnsi="Palatino Linotype"/>
                <w:iCs/>
                <w:sz w:val="16"/>
                <w:szCs w:val="16"/>
              </w:rPr>
              <w:t xml:space="preserve">Departamento de </w:t>
            </w:r>
            <w:r w:rsidR="00B05685" w:rsidRPr="001A55DA">
              <w:rPr>
                <w:rFonts w:ascii="Palatino Linotype" w:hAnsi="Palatino Linotype"/>
                <w:b/>
                <w:bCs/>
                <w:iCs/>
                <w:sz w:val="16"/>
                <w:szCs w:val="16"/>
              </w:rPr>
              <w:t>S</w:t>
            </w:r>
            <w:r w:rsidRPr="001A55DA">
              <w:rPr>
                <w:rFonts w:ascii="Palatino Linotype" w:hAnsi="Palatino Linotype"/>
                <w:b/>
                <w:bCs/>
                <w:iCs/>
                <w:sz w:val="16"/>
                <w:szCs w:val="16"/>
              </w:rPr>
              <w:t xml:space="preserve">ervicios </w:t>
            </w:r>
            <w:r w:rsidR="00B05685" w:rsidRPr="001A55DA">
              <w:rPr>
                <w:rFonts w:ascii="Palatino Linotype" w:hAnsi="Palatino Linotype"/>
                <w:b/>
                <w:bCs/>
                <w:iCs/>
                <w:sz w:val="16"/>
                <w:szCs w:val="16"/>
              </w:rPr>
              <w:t>G</w:t>
            </w:r>
            <w:r w:rsidRPr="001A55DA">
              <w:rPr>
                <w:rFonts w:ascii="Palatino Linotype" w:hAnsi="Palatino Linotype"/>
                <w:b/>
                <w:bCs/>
                <w:iCs/>
                <w:sz w:val="16"/>
                <w:szCs w:val="16"/>
              </w:rPr>
              <w:t xml:space="preserve">enerales </w:t>
            </w:r>
            <w:r w:rsidRPr="001A55DA">
              <w:rPr>
                <w:rFonts w:ascii="Palatino Linotype" w:hAnsi="Palatino Linotype"/>
                <w:iCs/>
                <w:sz w:val="16"/>
                <w:szCs w:val="16"/>
              </w:rPr>
              <w:t>del 01 febrero al 30 de mayo de 2018;</w:t>
            </w:r>
          </w:p>
          <w:p w14:paraId="73935CF6" w14:textId="77777777" w:rsidR="0008679C" w:rsidRPr="001A55DA" w:rsidRDefault="0008679C" w:rsidP="0008679C">
            <w:pPr>
              <w:pStyle w:val="Prrafodelista"/>
              <w:ind w:left="360"/>
              <w:jc w:val="both"/>
              <w:rPr>
                <w:rFonts w:ascii="Palatino Linotype" w:hAnsi="Palatino Linotype"/>
                <w:iCs/>
                <w:sz w:val="16"/>
                <w:szCs w:val="16"/>
              </w:rPr>
            </w:pPr>
          </w:p>
          <w:p w14:paraId="77622D8B" w14:textId="77777777" w:rsidR="0008679C" w:rsidRPr="001A55DA" w:rsidRDefault="0008679C" w:rsidP="0008679C">
            <w:pPr>
              <w:pStyle w:val="Prrafodelista"/>
              <w:ind w:left="360"/>
              <w:jc w:val="both"/>
              <w:rPr>
                <w:rFonts w:ascii="Palatino Linotype" w:hAnsi="Palatino Linotype"/>
                <w:iCs/>
                <w:sz w:val="16"/>
                <w:szCs w:val="16"/>
              </w:rPr>
            </w:pPr>
          </w:p>
          <w:p w14:paraId="0C7A2828" w14:textId="77777777" w:rsidR="0008679C" w:rsidRPr="001A55DA" w:rsidRDefault="0008679C" w:rsidP="0008679C">
            <w:pPr>
              <w:pStyle w:val="Prrafodelista"/>
              <w:ind w:left="360"/>
              <w:jc w:val="both"/>
              <w:rPr>
                <w:rFonts w:ascii="Palatino Linotype" w:hAnsi="Palatino Linotype"/>
                <w:iCs/>
                <w:sz w:val="16"/>
                <w:szCs w:val="16"/>
              </w:rPr>
            </w:pPr>
          </w:p>
          <w:p w14:paraId="45634758" w14:textId="77777777" w:rsidR="0008679C" w:rsidRPr="001A55DA" w:rsidRDefault="0008679C" w:rsidP="0008679C">
            <w:pPr>
              <w:pStyle w:val="Prrafodelista"/>
              <w:ind w:left="360"/>
              <w:jc w:val="both"/>
              <w:rPr>
                <w:rFonts w:ascii="Palatino Linotype" w:hAnsi="Palatino Linotype"/>
                <w:iCs/>
                <w:sz w:val="16"/>
                <w:szCs w:val="16"/>
              </w:rPr>
            </w:pPr>
          </w:p>
          <w:p w14:paraId="0CB4D962" w14:textId="77777777" w:rsidR="0008679C" w:rsidRPr="001A55DA" w:rsidRDefault="0008679C" w:rsidP="0008679C">
            <w:pPr>
              <w:pStyle w:val="Prrafodelista"/>
              <w:ind w:left="360"/>
              <w:jc w:val="both"/>
              <w:rPr>
                <w:rFonts w:ascii="Palatino Linotype" w:hAnsi="Palatino Linotype"/>
                <w:iCs/>
                <w:sz w:val="16"/>
                <w:szCs w:val="16"/>
              </w:rPr>
            </w:pPr>
          </w:p>
          <w:p w14:paraId="110432FC" w14:textId="77777777" w:rsidR="0008679C" w:rsidRPr="001A55DA" w:rsidRDefault="0008679C" w:rsidP="0008679C">
            <w:pPr>
              <w:pStyle w:val="Prrafodelista"/>
              <w:ind w:left="360"/>
              <w:jc w:val="both"/>
              <w:rPr>
                <w:rFonts w:ascii="Palatino Linotype" w:hAnsi="Palatino Linotype"/>
                <w:iCs/>
                <w:sz w:val="16"/>
                <w:szCs w:val="16"/>
              </w:rPr>
            </w:pPr>
          </w:p>
          <w:p w14:paraId="78819025" w14:textId="693A5736" w:rsidR="0008679C" w:rsidRPr="001A55DA" w:rsidRDefault="0008679C" w:rsidP="006234E9">
            <w:pPr>
              <w:pStyle w:val="Prrafodelista"/>
              <w:numPr>
                <w:ilvl w:val="0"/>
                <w:numId w:val="14"/>
              </w:numPr>
              <w:ind w:left="360"/>
              <w:jc w:val="both"/>
              <w:rPr>
                <w:rFonts w:ascii="Palatino Linotype" w:hAnsi="Palatino Linotype"/>
                <w:iCs/>
                <w:sz w:val="16"/>
                <w:szCs w:val="16"/>
              </w:rPr>
            </w:pPr>
            <w:r w:rsidRPr="001A55DA">
              <w:rPr>
                <w:rFonts w:ascii="Verdana" w:hAnsi="Verdana"/>
                <w:color w:val="000000"/>
                <w:sz w:val="14"/>
                <w:szCs w:val="14"/>
              </w:rPr>
              <w:t>Departamento de Control Presupuestal, del periodo del 01 de febrero al 30 de mayo de 2018.</w:t>
            </w:r>
          </w:p>
          <w:p w14:paraId="2229712F" w14:textId="77777777" w:rsidR="0008679C" w:rsidRPr="001A55DA" w:rsidRDefault="0008679C" w:rsidP="0008679C">
            <w:pPr>
              <w:jc w:val="both"/>
              <w:rPr>
                <w:rFonts w:ascii="Palatino Linotype" w:hAnsi="Palatino Linotype"/>
                <w:iCs/>
                <w:sz w:val="16"/>
                <w:szCs w:val="16"/>
              </w:rPr>
            </w:pPr>
          </w:p>
          <w:p w14:paraId="7F9E4E02" w14:textId="77777777" w:rsidR="0008679C" w:rsidRPr="001A55DA" w:rsidRDefault="0008679C" w:rsidP="0008679C">
            <w:pPr>
              <w:jc w:val="both"/>
              <w:rPr>
                <w:rFonts w:ascii="Palatino Linotype" w:hAnsi="Palatino Linotype"/>
                <w:iCs/>
                <w:sz w:val="16"/>
                <w:szCs w:val="16"/>
              </w:rPr>
            </w:pPr>
          </w:p>
          <w:p w14:paraId="254C0681" w14:textId="77777777" w:rsidR="00F23F2D" w:rsidRPr="001A55DA" w:rsidRDefault="00F23F2D" w:rsidP="0008679C">
            <w:pPr>
              <w:jc w:val="both"/>
              <w:rPr>
                <w:rFonts w:ascii="Palatino Linotype" w:hAnsi="Palatino Linotype"/>
                <w:iCs/>
                <w:sz w:val="16"/>
                <w:szCs w:val="16"/>
              </w:rPr>
            </w:pPr>
          </w:p>
          <w:p w14:paraId="70A2544F" w14:textId="77777777" w:rsidR="00F23F2D" w:rsidRPr="001A55DA" w:rsidRDefault="00F23F2D" w:rsidP="0008679C">
            <w:pPr>
              <w:jc w:val="both"/>
              <w:rPr>
                <w:rFonts w:ascii="Palatino Linotype" w:hAnsi="Palatino Linotype"/>
                <w:iCs/>
                <w:sz w:val="16"/>
                <w:szCs w:val="16"/>
              </w:rPr>
            </w:pPr>
          </w:p>
          <w:p w14:paraId="1E89458D" w14:textId="77777777" w:rsidR="00F23F2D" w:rsidRPr="001A55DA" w:rsidRDefault="00F23F2D" w:rsidP="0008679C">
            <w:pPr>
              <w:jc w:val="both"/>
              <w:rPr>
                <w:rFonts w:ascii="Palatino Linotype" w:hAnsi="Palatino Linotype"/>
                <w:iCs/>
                <w:sz w:val="16"/>
                <w:szCs w:val="16"/>
              </w:rPr>
            </w:pPr>
          </w:p>
          <w:p w14:paraId="7723A33A" w14:textId="77777777" w:rsidR="0008679C" w:rsidRPr="001A55DA" w:rsidRDefault="0008679C" w:rsidP="0008679C">
            <w:pPr>
              <w:jc w:val="both"/>
              <w:rPr>
                <w:rFonts w:ascii="Palatino Linotype" w:hAnsi="Palatino Linotype"/>
                <w:iCs/>
                <w:sz w:val="16"/>
                <w:szCs w:val="16"/>
              </w:rPr>
            </w:pPr>
          </w:p>
          <w:p w14:paraId="2D39D5B1" w14:textId="77777777" w:rsidR="0008679C" w:rsidRPr="001A55DA" w:rsidRDefault="0008679C" w:rsidP="0008679C">
            <w:pPr>
              <w:jc w:val="both"/>
              <w:rPr>
                <w:rFonts w:ascii="Palatino Linotype" w:hAnsi="Palatino Linotype"/>
                <w:iCs/>
                <w:sz w:val="16"/>
                <w:szCs w:val="16"/>
              </w:rPr>
            </w:pPr>
          </w:p>
          <w:p w14:paraId="5617B008" w14:textId="7AA0C34D" w:rsidR="00903CAB" w:rsidRPr="001A55DA" w:rsidRDefault="0008679C" w:rsidP="003D7078">
            <w:pPr>
              <w:pStyle w:val="Prrafodelista"/>
              <w:numPr>
                <w:ilvl w:val="0"/>
                <w:numId w:val="14"/>
              </w:numPr>
              <w:ind w:left="34" w:hanging="34"/>
              <w:jc w:val="both"/>
              <w:rPr>
                <w:rFonts w:ascii="Palatino Linotype" w:hAnsi="Palatino Linotype"/>
                <w:iCs/>
                <w:sz w:val="16"/>
                <w:szCs w:val="16"/>
              </w:rPr>
            </w:pPr>
            <w:r w:rsidRPr="001A55DA">
              <w:rPr>
                <w:rFonts w:ascii="Palatino Linotype" w:hAnsi="Palatino Linotype"/>
                <w:iCs/>
                <w:sz w:val="16"/>
                <w:szCs w:val="16"/>
              </w:rPr>
              <w:lastRenderedPageBreak/>
              <w:t xml:space="preserve">Dirección General del periodo del 01 de febrero al 30 de mayo de 2018. </w:t>
            </w:r>
          </w:p>
          <w:p w14:paraId="240C11B0" w14:textId="77777777" w:rsidR="00272288" w:rsidRPr="001A55DA" w:rsidRDefault="00272288" w:rsidP="00903CAB">
            <w:pPr>
              <w:pStyle w:val="Prrafodelista"/>
              <w:rPr>
                <w:rFonts w:ascii="Palatino Linotype" w:hAnsi="Palatino Linotype"/>
                <w:iCs/>
                <w:sz w:val="16"/>
                <w:szCs w:val="16"/>
              </w:rPr>
            </w:pPr>
          </w:p>
          <w:p w14:paraId="7E0F5FCE" w14:textId="77777777" w:rsidR="00272288" w:rsidRPr="001A55DA" w:rsidRDefault="00272288" w:rsidP="00903CAB">
            <w:pPr>
              <w:pStyle w:val="Prrafodelista"/>
              <w:rPr>
                <w:rFonts w:ascii="Palatino Linotype" w:hAnsi="Palatino Linotype"/>
                <w:iCs/>
                <w:sz w:val="16"/>
                <w:szCs w:val="16"/>
              </w:rPr>
            </w:pPr>
          </w:p>
          <w:p w14:paraId="2EDB5DFE" w14:textId="77777777" w:rsidR="00272288" w:rsidRPr="001A55DA" w:rsidRDefault="00272288" w:rsidP="00903CAB">
            <w:pPr>
              <w:pStyle w:val="Prrafodelista"/>
              <w:rPr>
                <w:rFonts w:ascii="Palatino Linotype" w:hAnsi="Palatino Linotype"/>
                <w:iCs/>
                <w:sz w:val="16"/>
                <w:szCs w:val="16"/>
              </w:rPr>
            </w:pPr>
          </w:p>
          <w:p w14:paraId="0B4FC862" w14:textId="77777777" w:rsidR="0008679C" w:rsidRPr="001A55DA" w:rsidRDefault="0008679C" w:rsidP="00F23F2D">
            <w:pPr>
              <w:rPr>
                <w:rFonts w:ascii="Palatino Linotype" w:hAnsi="Palatino Linotype"/>
                <w:iCs/>
                <w:sz w:val="16"/>
                <w:szCs w:val="16"/>
              </w:rPr>
            </w:pPr>
          </w:p>
          <w:p w14:paraId="0EC701F0" w14:textId="77777777" w:rsidR="0008679C" w:rsidRPr="001A55DA" w:rsidRDefault="0008679C" w:rsidP="00903CAB">
            <w:pPr>
              <w:pStyle w:val="Prrafodelista"/>
              <w:rPr>
                <w:rFonts w:ascii="Palatino Linotype" w:hAnsi="Palatino Linotype"/>
                <w:iCs/>
                <w:sz w:val="16"/>
                <w:szCs w:val="16"/>
              </w:rPr>
            </w:pPr>
          </w:p>
          <w:p w14:paraId="277974BD" w14:textId="77777777" w:rsidR="00272288" w:rsidRPr="001A55DA" w:rsidRDefault="00272288" w:rsidP="00903CAB">
            <w:pPr>
              <w:pStyle w:val="Prrafodelista"/>
              <w:rPr>
                <w:rFonts w:ascii="Palatino Linotype" w:hAnsi="Palatino Linotype"/>
                <w:iCs/>
                <w:sz w:val="16"/>
                <w:szCs w:val="16"/>
              </w:rPr>
            </w:pPr>
          </w:p>
          <w:p w14:paraId="4ECE296A" w14:textId="406BC3D8" w:rsidR="00903CAB" w:rsidRPr="001A55DA" w:rsidRDefault="00B05685" w:rsidP="006234E9">
            <w:pPr>
              <w:pStyle w:val="Prrafodelista"/>
              <w:numPr>
                <w:ilvl w:val="0"/>
                <w:numId w:val="14"/>
              </w:numPr>
              <w:ind w:left="360"/>
              <w:jc w:val="both"/>
              <w:rPr>
                <w:rFonts w:ascii="Palatino Linotype" w:hAnsi="Palatino Linotype"/>
                <w:iCs/>
                <w:sz w:val="16"/>
                <w:szCs w:val="16"/>
              </w:rPr>
            </w:pPr>
            <w:r w:rsidRPr="001A55DA">
              <w:rPr>
                <w:rFonts w:ascii="Palatino Linotype" w:hAnsi="Palatino Linotype"/>
                <w:b/>
                <w:bCs/>
                <w:iCs/>
                <w:sz w:val="16"/>
                <w:szCs w:val="16"/>
              </w:rPr>
              <w:t>Subdirección</w:t>
            </w:r>
            <w:r w:rsidR="00903CAB" w:rsidRPr="001A55DA">
              <w:rPr>
                <w:rFonts w:ascii="Palatino Linotype" w:hAnsi="Palatino Linotype"/>
                <w:b/>
                <w:bCs/>
                <w:iCs/>
                <w:sz w:val="16"/>
                <w:szCs w:val="16"/>
              </w:rPr>
              <w:t xml:space="preserve"> administrativa</w:t>
            </w:r>
            <w:r w:rsidR="00903CAB" w:rsidRPr="001A55DA">
              <w:rPr>
                <w:rFonts w:ascii="Palatino Linotype" w:hAnsi="Palatino Linotype"/>
                <w:iCs/>
                <w:sz w:val="16"/>
                <w:szCs w:val="16"/>
              </w:rPr>
              <w:t xml:space="preserve"> del 01 de febrero al 30 de mayo de 2018,</w:t>
            </w:r>
          </w:p>
          <w:p w14:paraId="05609A0F" w14:textId="77777777" w:rsidR="00796A2B" w:rsidRPr="001A55DA" w:rsidRDefault="00796A2B" w:rsidP="00796A2B">
            <w:pPr>
              <w:jc w:val="both"/>
              <w:rPr>
                <w:rFonts w:ascii="Palatino Linotype" w:hAnsi="Palatino Linotype"/>
                <w:iCs/>
                <w:sz w:val="16"/>
                <w:szCs w:val="16"/>
              </w:rPr>
            </w:pPr>
          </w:p>
          <w:p w14:paraId="795BED19" w14:textId="77777777" w:rsidR="00796A2B" w:rsidRPr="001A55DA" w:rsidRDefault="00796A2B" w:rsidP="00796A2B">
            <w:pPr>
              <w:jc w:val="both"/>
              <w:rPr>
                <w:rFonts w:ascii="Palatino Linotype" w:hAnsi="Palatino Linotype"/>
                <w:iCs/>
                <w:sz w:val="16"/>
                <w:szCs w:val="16"/>
              </w:rPr>
            </w:pPr>
          </w:p>
          <w:p w14:paraId="56A3CB05" w14:textId="77777777" w:rsidR="00796A2B" w:rsidRPr="001A55DA" w:rsidRDefault="00796A2B" w:rsidP="00796A2B">
            <w:pPr>
              <w:jc w:val="both"/>
              <w:rPr>
                <w:rFonts w:ascii="Palatino Linotype" w:hAnsi="Palatino Linotype"/>
                <w:iCs/>
                <w:sz w:val="16"/>
                <w:szCs w:val="16"/>
              </w:rPr>
            </w:pPr>
          </w:p>
          <w:p w14:paraId="2812B94E" w14:textId="77777777" w:rsidR="00903CAB" w:rsidRPr="001A55DA" w:rsidRDefault="00903CAB" w:rsidP="00903CAB">
            <w:pPr>
              <w:pStyle w:val="Prrafodelista"/>
              <w:rPr>
                <w:rFonts w:ascii="Palatino Linotype" w:hAnsi="Palatino Linotype"/>
                <w:iCs/>
                <w:sz w:val="16"/>
                <w:szCs w:val="16"/>
              </w:rPr>
            </w:pPr>
          </w:p>
          <w:p w14:paraId="56C03DE1" w14:textId="0C30FBB4" w:rsidR="00903CAB" w:rsidRPr="001A55DA" w:rsidRDefault="0008679C" w:rsidP="006234E9">
            <w:pPr>
              <w:pStyle w:val="Prrafodelista"/>
              <w:numPr>
                <w:ilvl w:val="0"/>
                <w:numId w:val="14"/>
              </w:numPr>
              <w:ind w:left="360"/>
              <w:jc w:val="both"/>
              <w:rPr>
                <w:rFonts w:ascii="Palatino Linotype" w:hAnsi="Palatino Linotype"/>
                <w:iCs/>
                <w:sz w:val="16"/>
                <w:szCs w:val="16"/>
              </w:rPr>
            </w:pPr>
            <w:r w:rsidRPr="001A55DA">
              <w:rPr>
                <w:rFonts w:ascii="Palatino Linotype" w:hAnsi="Palatino Linotype"/>
                <w:iCs/>
                <w:sz w:val="16"/>
                <w:szCs w:val="16"/>
              </w:rPr>
              <w:t>Departamento de Recursos H</w:t>
            </w:r>
            <w:r w:rsidR="00903CAB" w:rsidRPr="001A55DA">
              <w:rPr>
                <w:rFonts w:ascii="Palatino Linotype" w:hAnsi="Palatino Linotype"/>
                <w:iCs/>
                <w:sz w:val="16"/>
                <w:szCs w:val="16"/>
              </w:rPr>
              <w:t>umanos</w:t>
            </w:r>
            <w:r w:rsidR="00630A08" w:rsidRPr="001A55DA">
              <w:rPr>
                <w:rFonts w:ascii="Palatino Linotype" w:hAnsi="Palatino Linotype"/>
                <w:iCs/>
                <w:sz w:val="16"/>
                <w:szCs w:val="16"/>
              </w:rPr>
              <w:t xml:space="preserve"> del 01 de febrero al 30 de mayo de 2018</w:t>
            </w:r>
          </w:p>
          <w:p w14:paraId="6BB45C4A" w14:textId="77777777" w:rsidR="006234E9" w:rsidRPr="001A55DA" w:rsidRDefault="006234E9" w:rsidP="006234E9">
            <w:pPr>
              <w:pStyle w:val="Prrafodelista"/>
              <w:rPr>
                <w:rFonts w:ascii="Palatino Linotype" w:hAnsi="Palatino Linotype"/>
                <w:iCs/>
                <w:sz w:val="16"/>
                <w:szCs w:val="16"/>
              </w:rPr>
            </w:pPr>
          </w:p>
          <w:p w14:paraId="5D42EE14" w14:textId="77777777" w:rsidR="006234E9" w:rsidRPr="001A55DA" w:rsidRDefault="006234E9" w:rsidP="006234E9">
            <w:pPr>
              <w:jc w:val="both"/>
              <w:rPr>
                <w:rFonts w:ascii="Palatino Linotype" w:hAnsi="Palatino Linotype"/>
                <w:iCs/>
                <w:sz w:val="16"/>
                <w:szCs w:val="16"/>
              </w:rPr>
            </w:pPr>
          </w:p>
          <w:p w14:paraId="0B0CBC8F" w14:textId="6A72E119" w:rsidR="00390648" w:rsidRPr="001A55DA" w:rsidRDefault="00390648" w:rsidP="006234E9">
            <w:pPr>
              <w:pStyle w:val="Prrafodelista"/>
              <w:jc w:val="both"/>
              <w:rPr>
                <w:rFonts w:ascii="Palatino Linotype" w:hAnsi="Palatino Linotype"/>
                <w:iCs/>
                <w:sz w:val="16"/>
                <w:szCs w:val="16"/>
              </w:rPr>
            </w:pPr>
          </w:p>
        </w:tc>
        <w:tc>
          <w:tcPr>
            <w:tcW w:w="2732" w:type="dxa"/>
            <w:tcBorders>
              <w:top w:val="single" w:sz="4" w:space="0" w:color="auto"/>
              <w:left w:val="single" w:sz="4" w:space="0" w:color="auto"/>
              <w:bottom w:val="single" w:sz="4" w:space="0" w:color="auto"/>
              <w:right w:val="single" w:sz="4" w:space="0" w:color="auto"/>
            </w:tcBorders>
          </w:tcPr>
          <w:p w14:paraId="02AA7479" w14:textId="77777777" w:rsidR="00FE00C5" w:rsidRPr="001A55DA" w:rsidRDefault="00FE00C5" w:rsidP="00A9012B">
            <w:pPr>
              <w:jc w:val="both"/>
              <w:rPr>
                <w:rFonts w:ascii="Palatino Linotype" w:hAnsi="Palatino Linotype"/>
              </w:rPr>
            </w:pPr>
          </w:p>
          <w:p w14:paraId="6042F41C" w14:textId="25E28F13" w:rsidR="00FE00C5" w:rsidRPr="001A55DA" w:rsidRDefault="00FE00C5" w:rsidP="00A9012B">
            <w:pPr>
              <w:jc w:val="both"/>
              <w:rPr>
                <w:rFonts w:ascii="Palatino Linotype" w:hAnsi="Palatino Linotype"/>
                <w:sz w:val="16"/>
              </w:rPr>
            </w:pPr>
          </w:p>
          <w:p w14:paraId="7F9797CD" w14:textId="75A793BF" w:rsidR="00227987" w:rsidRPr="001A55DA" w:rsidRDefault="00227987" w:rsidP="00A9012B">
            <w:pPr>
              <w:jc w:val="both"/>
              <w:rPr>
                <w:rFonts w:ascii="Palatino Linotype" w:hAnsi="Palatino Linotype"/>
                <w:sz w:val="16"/>
              </w:rPr>
            </w:pPr>
          </w:p>
          <w:p w14:paraId="38DC0564" w14:textId="6BC7A2AB" w:rsidR="00227987" w:rsidRPr="001A55DA" w:rsidRDefault="00227987" w:rsidP="00A9012B">
            <w:pPr>
              <w:jc w:val="both"/>
              <w:rPr>
                <w:rFonts w:ascii="Palatino Linotype" w:hAnsi="Palatino Linotype"/>
                <w:sz w:val="16"/>
              </w:rPr>
            </w:pPr>
          </w:p>
          <w:p w14:paraId="64B8760D" w14:textId="1395BB59" w:rsidR="00227987" w:rsidRPr="001A55DA" w:rsidRDefault="00227987" w:rsidP="00A9012B">
            <w:pPr>
              <w:jc w:val="both"/>
              <w:rPr>
                <w:rFonts w:ascii="Palatino Linotype" w:hAnsi="Palatino Linotype"/>
                <w:sz w:val="16"/>
              </w:rPr>
            </w:pPr>
          </w:p>
          <w:p w14:paraId="72410B03" w14:textId="598B8D6F" w:rsidR="00227987" w:rsidRPr="001A55DA" w:rsidRDefault="002B0693" w:rsidP="00A9012B">
            <w:pPr>
              <w:jc w:val="both"/>
              <w:rPr>
                <w:rFonts w:ascii="Palatino Linotype" w:hAnsi="Palatino Linotype"/>
                <w:sz w:val="16"/>
              </w:rPr>
            </w:pPr>
            <w:r w:rsidRPr="001A55DA">
              <w:rPr>
                <w:rFonts w:ascii="Palatino Linotype" w:hAnsi="Palatino Linotype"/>
                <w:sz w:val="16"/>
              </w:rPr>
              <w:t>62 oficios recibidos y generados por la Unidad de Información Planeación y Evaluación</w:t>
            </w:r>
            <w:r w:rsidR="00441E52" w:rsidRPr="001A55DA">
              <w:rPr>
                <w:rFonts w:ascii="Palatino Linotype" w:hAnsi="Palatino Linotype"/>
                <w:sz w:val="16"/>
              </w:rPr>
              <w:t xml:space="preserve">, correspondiente a los márgenes de tiempo señalados. </w:t>
            </w:r>
          </w:p>
          <w:p w14:paraId="432404BC" w14:textId="77777777" w:rsidR="00FE00C5" w:rsidRPr="001A55DA" w:rsidRDefault="00FE00C5" w:rsidP="00A9012B">
            <w:pPr>
              <w:jc w:val="both"/>
              <w:rPr>
                <w:rFonts w:ascii="Palatino Linotype" w:hAnsi="Palatino Linotype"/>
              </w:rPr>
            </w:pPr>
          </w:p>
          <w:p w14:paraId="7FFB8156" w14:textId="77777777" w:rsidR="009849A3" w:rsidRPr="001A55DA" w:rsidRDefault="009849A3" w:rsidP="00A9012B">
            <w:pPr>
              <w:jc w:val="both"/>
              <w:rPr>
                <w:rFonts w:ascii="Palatino Linotype" w:hAnsi="Palatino Linotype"/>
              </w:rPr>
            </w:pPr>
          </w:p>
          <w:p w14:paraId="6E9DCCE1" w14:textId="77777777" w:rsidR="009849A3" w:rsidRPr="001A55DA" w:rsidRDefault="009849A3" w:rsidP="00A9012B">
            <w:pPr>
              <w:jc w:val="both"/>
              <w:rPr>
                <w:rFonts w:ascii="Palatino Linotype" w:hAnsi="Palatino Linotype"/>
              </w:rPr>
            </w:pPr>
          </w:p>
          <w:p w14:paraId="2E2FE479" w14:textId="59BDC20D" w:rsidR="00441E52" w:rsidRPr="001A55DA" w:rsidRDefault="00441E52" w:rsidP="00A9012B">
            <w:pPr>
              <w:jc w:val="both"/>
              <w:rPr>
                <w:rFonts w:ascii="Palatino Linotype" w:hAnsi="Palatino Linotype"/>
              </w:rPr>
            </w:pPr>
          </w:p>
          <w:p w14:paraId="3D4C1C08" w14:textId="274E140B" w:rsidR="00441E52" w:rsidRPr="001A55DA" w:rsidRDefault="00441E52" w:rsidP="00441E52">
            <w:pPr>
              <w:jc w:val="both"/>
              <w:rPr>
                <w:rFonts w:ascii="Palatino Linotype" w:hAnsi="Palatino Linotype"/>
                <w:sz w:val="16"/>
              </w:rPr>
            </w:pPr>
            <w:r w:rsidRPr="001A55DA">
              <w:rPr>
                <w:rFonts w:ascii="Palatino Linotype" w:hAnsi="Palatino Linotype"/>
                <w:sz w:val="16"/>
              </w:rPr>
              <w:t xml:space="preserve">47 oficios recibidos y generados. </w:t>
            </w:r>
          </w:p>
          <w:p w14:paraId="4A297072" w14:textId="5F398910" w:rsidR="00441E52" w:rsidRPr="001A55DA" w:rsidRDefault="00441E52" w:rsidP="00A9012B">
            <w:pPr>
              <w:jc w:val="both"/>
              <w:rPr>
                <w:rFonts w:ascii="Palatino Linotype" w:hAnsi="Palatino Linotype"/>
              </w:rPr>
            </w:pPr>
          </w:p>
          <w:p w14:paraId="4716E464" w14:textId="77777777" w:rsidR="00441E52" w:rsidRPr="001A55DA" w:rsidRDefault="00441E52" w:rsidP="00A9012B">
            <w:pPr>
              <w:jc w:val="both"/>
              <w:rPr>
                <w:rFonts w:ascii="Palatino Linotype" w:hAnsi="Palatino Linotype"/>
              </w:rPr>
            </w:pPr>
          </w:p>
          <w:p w14:paraId="7963AD47" w14:textId="77777777" w:rsidR="009849A3" w:rsidRPr="001A55DA" w:rsidRDefault="009849A3" w:rsidP="00A9012B">
            <w:pPr>
              <w:jc w:val="both"/>
              <w:rPr>
                <w:rFonts w:ascii="Palatino Linotype" w:hAnsi="Palatino Linotype"/>
              </w:rPr>
            </w:pPr>
          </w:p>
          <w:p w14:paraId="5D13968C" w14:textId="6AF95917" w:rsidR="00441E52" w:rsidRPr="001A55DA" w:rsidRDefault="00441E52" w:rsidP="00A9012B">
            <w:pPr>
              <w:jc w:val="both"/>
              <w:rPr>
                <w:rFonts w:ascii="Palatino Linotype" w:hAnsi="Palatino Linotype"/>
              </w:rPr>
            </w:pPr>
          </w:p>
          <w:p w14:paraId="7ADBAEAE" w14:textId="2DEAE488" w:rsidR="00FF5442" w:rsidRPr="001A55DA" w:rsidRDefault="00FF5442" w:rsidP="00A9012B">
            <w:pPr>
              <w:jc w:val="both"/>
              <w:rPr>
                <w:rFonts w:ascii="Palatino Linotype" w:hAnsi="Palatino Linotype"/>
              </w:rPr>
            </w:pPr>
            <w:r w:rsidRPr="001A55DA">
              <w:rPr>
                <w:rFonts w:ascii="Palatino Linotype" w:hAnsi="Palatino Linotype"/>
                <w:sz w:val="16"/>
              </w:rPr>
              <w:t xml:space="preserve">15 oficios recibidos y generados </w:t>
            </w:r>
          </w:p>
          <w:p w14:paraId="3AA74B2E" w14:textId="77777777" w:rsidR="00FF5442" w:rsidRPr="001A55DA" w:rsidRDefault="00FF5442" w:rsidP="00A9012B">
            <w:pPr>
              <w:jc w:val="both"/>
              <w:rPr>
                <w:rFonts w:ascii="Palatino Linotype" w:hAnsi="Palatino Linotype"/>
              </w:rPr>
            </w:pPr>
          </w:p>
          <w:p w14:paraId="3EFBEE4B" w14:textId="77777777" w:rsidR="00272288" w:rsidRPr="001A55DA" w:rsidRDefault="00272288" w:rsidP="00A9012B">
            <w:pPr>
              <w:jc w:val="both"/>
              <w:rPr>
                <w:rFonts w:ascii="Palatino Linotype" w:hAnsi="Palatino Linotype"/>
              </w:rPr>
            </w:pPr>
          </w:p>
          <w:p w14:paraId="61F18A3C" w14:textId="77777777" w:rsidR="00272288" w:rsidRPr="001A55DA" w:rsidRDefault="00272288" w:rsidP="00A9012B">
            <w:pPr>
              <w:jc w:val="both"/>
              <w:rPr>
                <w:rFonts w:ascii="Palatino Linotype" w:hAnsi="Palatino Linotype"/>
              </w:rPr>
            </w:pPr>
          </w:p>
          <w:p w14:paraId="6E3A9249" w14:textId="77777777" w:rsidR="00272288" w:rsidRPr="001A55DA" w:rsidRDefault="00272288" w:rsidP="00A9012B">
            <w:pPr>
              <w:jc w:val="both"/>
              <w:rPr>
                <w:rFonts w:ascii="Palatino Linotype" w:hAnsi="Palatino Linotype"/>
              </w:rPr>
            </w:pPr>
          </w:p>
          <w:p w14:paraId="777E5A2D" w14:textId="77777777" w:rsidR="009849A3" w:rsidRPr="001A55DA" w:rsidRDefault="009849A3" w:rsidP="00A9012B">
            <w:pPr>
              <w:jc w:val="both"/>
              <w:rPr>
                <w:rFonts w:ascii="Palatino Linotype" w:hAnsi="Palatino Linotype"/>
              </w:rPr>
            </w:pPr>
          </w:p>
          <w:p w14:paraId="4556593F" w14:textId="77777777" w:rsidR="009849A3" w:rsidRPr="001A55DA" w:rsidRDefault="009849A3" w:rsidP="00A9012B">
            <w:pPr>
              <w:jc w:val="both"/>
              <w:rPr>
                <w:rFonts w:ascii="Palatino Linotype" w:hAnsi="Palatino Linotype"/>
              </w:rPr>
            </w:pPr>
          </w:p>
          <w:p w14:paraId="0A511B95" w14:textId="77777777" w:rsidR="00272288" w:rsidRPr="001A55DA" w:rsidRDefault="00272288" w:rsidP="00A9012B">
            <w:pPr>
              <w:jc w:val="both"/>
              <w:rPr>
                <w:rFonts w:ascii="Palatino Linotype" w:hAnsi="Palatino Linotype"/>
              </w:rPr>
            </w:pPr>
          </w:p>
          <w:p w14:paraId="4C3A28C3" w14:textId="36C9D1B2" w:rsidR="00272288" w:rsidRPr="001A55DA" w:rsidRDefault="00272288" w:rsidP="00272288">
            <w:pPr>
              <w:jc w:val="both"/>
              <w:rPr>
                <w:rFonts w:ascii="Palatino Linotype" w:hAnsi="Palatino Linotype"/>
                <w:sz w:val="16"/>
              </w:rPr>
            </w:pPr>
            <w:r w:rsidRPr="001A55DA">
              <w:rPr>
                <w:rFonts w:ascii="Palatino Linotype" w:hAnsi="Palatino Linotype"/>
                <w:sz w:val="16"/>
              </w:rPr>
              <w:t>211 oficios recibidos y generados.</w:t>
            </w:r>
          </w:p>
          <w:p w14:paraId="4076E2D6" w14:textId="77777777" w:rsidR="00272288" w:rsidRPr="001A55DA" w:rsidRDefault="00272288" w:rsidP="00272288">
            <w:pPr>
              <w:jc w:val="both"/>
              <w:rPr>
                <w:rFonts w:ascii="Palatino Linotype" w:hAnsi="Palatino Linotype"/>
                <w:sz w:val="16"/>
              </w:rPr>
            </w:pPr>
          </w:p>
          <w:p w14:paraId="223ADCD3" w14:textId="77777777" w:rsidR="00272288" w:rsidRPr="001A55DA" w:rsidRDefault="00272288" w:rsidP="00272288">
            <w:pPr>
              <w:jc w:val="both"/>
              <w:rPr>
                <w:rFonts w:ascii="Palatino Linotype" w:hAnsi="Palatino Linotype"/>
                <w:sz w:val="16"/>
              </w:rPr>
            </w:pPr>
          </w:p>
          <w:p w14:paraId="47365402" w14:textId="77777777" w:rsidR="00272288" w:rsidRPr="001A55DA" w:rsidRDefault="00272288" w:rsidP="00272288">
            <w:pPr>
              <w:jc w:val="both"/>
              <w:rPr>
                <w:rFonts w:ascii="Palatino Linotype" w:hAnsi="Palatino Linotype"/>
                <w:sz w:val="16"/>
              </w:rPr>
            </w:pPr>
          </w:p>
          <w:p w14:paraId="133979DC" w14:textId="77777777" w:rsidR="00272288" w:rsidRPr="001A55DA" w:rsidRDefault="00272288" w:rsidP="00272288">
            <w:pPr>
              <w:jc w:val="both"/>
              <w:rPr>
                <w:rFonts w:ascii="Palatino Linotype" w:hAnsi="Palatino Linotype"/>
              </w:rPr>
            </w:pPr>
          </w:p>
          <w:p w14:paraId="13A5BF13" w14:textId="77777777" w:rsidR="00AB4129" w:rsidRPr="001A55DA" w:rsidRDefault="00AB4129" w:rsidP="00272288">
            <w:pPr>
              <w:jc w:val="both"/>
              <w:rPr>
                <w:rFonts w:ascii="Palatino Linotype" w:hAnsi="Palatino Linotype"/>
              </w:rPr>
            </w:pPr>
          </w:p>
          <w:p w14:paraId="589FF658" w14:textId="77777777" w:rsidR="00AB4129" w:rsidRPr="001A55DA" w:rsidRDefault="00AB4129" w:rsidP="00272288">
            <w:pPr>
              <w:jc w:val="both"/>
              <w:rPr>
                <w:rFonts w:ascii="Palatino Linotype" w:hAnsi="Palatino Linotype"/>
              </w:rPr>
            </w:pPr>
          </w:p>
          <w:p w14:paraId="5A736095" w14:textId="77777777" w:rsidR="009849A3" w:rsidRPr="001A55DA" w:rsidRDefault="009849A3" w:rsidP="00272288">
            <w:pPr>
              <w:jc w:val="both"/>
              <w:rPr>
                <w:rFonts w:ascii="Palatino Linotype" w:hAnsi="Palatino Linotype"/>
              </w:rPr>
            </w:pPr>
          </w:p>
          <w:p w14:paraId="174D274C" w14:textId="77777777" w:rsidR="009849A3" w:rsidRPr="001A55DA" w:rsidRDefault="009849A3" w:rsidP="00272288">
            <w:pPr>
              <w:jc w:val="both"/>
              <w:rPr>
                <w:rFonts w:ascii="Palatino Linotype" w:hAnsi="Palatino Linotype"/>
              </w:rPr>
            </w:pPr>
          </w:p>
          <w:p w14:paraId="12CED69D" w14:textId="1CAAAB1E" w:rsidR="00272288" w:rsidRPr="001A55DA" w:rsidRDefault="001F29F9" w:rsidP="00272288">
            <w:pPr>
              <w:jc w:val="both"/>
              <w:rPr>
                <w:rFonts w:ascii="Palatino Linotype" w:hAnsi="Palatino Linotype"/>
                <w:sz w:val="16"/>
              </w:rPr>
            </w:pPr>
            <w:r w:rsidRPr="001A55DA">
              <w:rPr>
                <w:rFonts w:ascii="Palatino Linotype" w:hAnsi="Palatino Linotype"/>
                <w:sz w:val="16"/>
              </w:rPr>
              <w:t>621</w:t>
            </w:r>
            <w:r w:rsidR="00272288" w:rsidRPr="001A55DA">
              <w:rPr>
                <w:rFonts w:ascii="Palatino Linotype" w:hAnsi="Palatino Linotype"/>
                <w:sz w:val="16"/>
              </w:rPr>
              <w:t xml:space="preserve"> oficios recibidos y generados.</w:t>
            </w:r>
          </w:p>
          <w:p w14:paraId="7595E714" w14:textId="77777777" w:rsidR="00272288" w:rsidRPr="001A55DA" w:rsidRDefault="00272288" w:rsidP="00272288">
            <w:pPr>
              <w:jc w:val="both"/>
              <w:rPr>
                <w:rFonts w:ascii="Palatino Linotype" w:hAnsi="Palatino Linotype"/>
              </w:rPr>
            </w:pPr>
          </w:p>
          <w:p w14:paraId="7DCABC03" w14:textId="77777777" w:rsidR="00272288" w:rsidRPr="001A55DA" w:rsidRDefault="00272288" w:rsidP="00A9012B">
            <w:pPr>
              <w:jc w:val="both"/>
              <w:rPr>
                <w:rFonts w:ascii="Palatino Linotype" w:hAnsi="Palatino Linotype"/>
              </w:rPr>
            </w:pPr>
          </w:p>
          <w:p w14:paraId="659BA8D0" w14:textId="77777777" w:rsidR="00796A2B" w:rsidRPr="001A55DA" w:rsidRDefault="00796A2B" w:rsidP="00A9012B">
            <w:pPr>
              <w:jc w:val="both"/>
              <w:rPr>
                <w:rFonts w:ascii="Palatino Linotype" w:hAnsi="Palatino Linotype"/>
              </w:rPr>
            </w:pPr>
          </w:p>
          <w:p w14:paraId="1FA818CB" w14:textId="77777777" w:rsidR="00796A2B" w:rsidRPr="001A55DA" w:rsidRDefault="00796A2B" w:rsidP="00A9012B">
            <w:pPr>
              <w:jc w:val="both"/>
              <w:rPr>
                <w:rFonts w:ascii="Palatino Linotype" w:hAnsi="Palatino Linotype"/>
              </w:rPr>
            </w:pPr>
          </w:p>
          <w:p w14:paraId="0ECBE670" w14:textId="77777777" w:rsidR="00796A2B" w:rsidRPr="001A55DA" w:rsidRDefault="00796A2B" w:rsidP="00A9012B">
            <w:pPr>
              <w:jc w:val="both"/>
              <w:rPr>
                <w:rFonts w:ascii="Palatino Linotype" w:hAnsi="Palatino Linotype"/>
              </w:rPr>
            </w:pPr>
          </w:p>
          <w:p w14:paraId="439F4452" w14:textId="77777777" w:rsidR="00F770BE" w:rsidRPr="001A55DA" w:rsidRDefault="00F770BE" w:rsidP="00F770BE">
            <w:pPr>
              <w:jc w:val="both"/>
              <w:rPr>
                <w:rFonts w:ascii="Palatino Linotype" w:hAnsi="Palatino Linotype"/>
                <w:sz w:val="16"/>
              </w:rPr>
            </w:pPr>
          </w:p>
          <w:p w14:paraId="1E87323E" w14:textId="41173960" w:rsidR="00F770BE" w:rsidRPr="001A55DA" w:rsidRDefault="00476F41" w:rsidP="00F770BE">
            <w:pPr>
              <w:jc w:val="both"/>
              <w:rPr>
                <w:rFonts w:ascii="Palatino Linotype" w:hAnsi="Palatino Linotype"/>
                <w:sz w:val="16"/>
              </w:rPr>
            </w:pPr>
            <w:r w:rsidRPr="001A55DA">
              <w:rPr>
                <w:rFonts w:ascii="Palatino Linotype" w:hAnsi="Palatino Linotype"/>
                <w:sz w:val="16"/>
              </w:rPr>
              <w:t>102</w:t>
            </w:r>
            <w:r w:rsidR="00F770BE" w:rsidRPr="001A55DA">
              <w:rPr>
                <w:rFonts w:ascii="Palatino Linotype" w:hAnsi="Palatino Linotype"/>
                <w:sz w:val="16"/>
              </w:rPr>
              <w:t xml:space="preserve"> oficios recibidos y generados.</w:t>
            </w:r>
          </w:p>
          <w:p w14:paraId="61A46BA3" w14:textId="77777777" w:rsidR="009849A3" w:rsidRPr="001A55DA" w:rsidRDefault="009849A3" w:rsidP="00A9012B">
            <w:pPr>
              <w:jc w:val="both"/>
              <w:rPr>
                <w:rFonts w:ascii="Palatino Linotype" w:hAnsi="Palatino Linotype"/>
              </w:rPr>
            </w:pPr>
          </w:p>
          <w:p w14:paraId="03A21FB8" w14:textId="77777777" w:rsidR="0008679C" w:rsidRPr="001A55DA" w:rsidRDefault="0008679C" w:rsidP="00A9012B">
            <w:pPr>
              <w:jc w:val="both"/>
              <w:rPr>
                <w:rFonts w:ascii="Palatino Linotype" w:hAnsi="Palatino Linotype"/>
              </w:rPr>
            </w:pPr>
          </w:p>
          <w:p w14:paraId="7DA78CEA" w14:textId="77777777" w:rsidR="0008679C" w:rsidRPr="001A55DA" w:rsidRDefault="0008679C" w:rsidP="00A9012B">
            <w:pPr>
              <w:jc w:val="both"/>
              <w:rPr>
                <w:rFonts w:ascii="Palatino Linotype" w:hAnsi="Palatino Linotype"/>
              </w:rPr>
            </w:pPr>
          </w:p>
          <w:p w14:paraId="1FD5DA41" w14:textId="77777777" w:rsidR="0008679C" w:rsidRPr="001A55DA" w:rsidRDefault="0008679C" w:rsidP="00A9012B">
            <w:pPr>
              <w:jc w:val="both"/>
              <w:rPr>
                <w:rFonts w:ascii="Palatino Linotype" w:hAnsi="Palatino Linotype"/>
              </w:rPr>
            </w:pPr>
          </w:p>
          <w:p w14:paraId="133DE69A" w14:textId="77777777" w:rsidR="00F23F2D" w:rsidRPr="001A55DA" w:rsidRDefault="00F23F2D" w:rsidP="00A9012B">
            <w:pPr>
              <w:jc w:val="both"/>
              <w:rPr>
                <w:rFonts w:ascii="Palatino Linotype" w:hAnsi="Palatino Linotype"/>
              </w:rPr>
            </w:pPr>
          </w:p>
          <w:p w14:paraId="48C45426" w14:textId="77777777" w:rsidR="00F23F2D" w:rsidRPr="001A55DA" w:rsidRDefault="00F23F2D" w:rsidP="00A9012B">
            <w:pPr>
              <w:jc w:val="both"/>
              <w:rPr>
                <w:rFonts w:ascii="Palatino Linotype" w:hAnsi="Palatino Linotype"/>
              </w:rPr>
            </w:pPr>
          </w:p>
          <w:p w14:paraId="2EDD041B" w14:textId="77777777" w:rsidR="00F23F2D" w:rsidRPr="001A55DA" w:rsidRDefault="00F23F2D" w:rsidP="00A9012B">
            <w:pPr>
              <w:jc w:val="both"/>
              <w:rPr>
                <w:rFonts w:ascii="Palatino Linotype" w:hAnsi="Palatino Linotype"/>
              </w:rPr>
            </w:pPr>
          </w:p>
          <w:p w14:paraId="6FF35287" w14:textId="77777777" w:rsidR="00F23F2D" w:rsidRPr="001A55DA" w:rsidRDefault="00F23F2D" w:rsidP="00A9012B">
            <w:pPr>
              <w:jc w:val="both"/>
              <w:rPr>
                <w:rFonts w:ascii="Palatino Linotype" w:hAnsi="Palatino Linotype"/>
              </w:rPr>
            </w:pPr>
          </w:p>
          <w:p w14:paraId="6A22C328" w14:textId="77777777" w:rsidR="0008679C" w:rsidRPr="001A55DA" w:rsidRDefault="0008679C" w:rsidP="00A9012B">
            <w:pPr>
              <w:jc w:val="both"/>
              <w:rPr>
                <w:rFonts w:ascii="Palatino Linotype" w:hAnsi="Palatino Linotype"/>
              </w:rPr>
            </w:pPr>
          </w:p>
          <w:p w14:paraId="1C3D35BD" w14:textId="54C76337" w:rsidR="003D7078" w:rsidRPr="001A55DA" w:rsidRDefault="003D7078" w:rsidP="003D7078">
            <w:pPr>
              <w:jc w:val="both"/>
              <w:rPr>
                <w:rFonts w:ascii="Palatino Linotype" w:hAnsi="Palatino Linotype"/>
                <w:sz w:val="16"/>
              </w:rPr>
            </w:pPr>
            <w:r w:rsidRPr="001A55DA">
              <w:rPr>
                <w:rFonts w:ascii="Palatino Linotype" w:hAnsi="Palatino Linotype"/>
                <w:sz w:val="16"/>
              </w:rPr>
              <w:lastRenderedPageBreak/>
              <w:t>2058 oficios recibidos y generados.</w:t>
            </w:r>
          </w:p>
          <w:p w14:paraId="52A5C3AD" w14:textId="77777777" w:rsidR="0008679C" w:rsidRPr="001A55DA" w:rsidRDefault="0008679C" w:rsidP="00A9012B">
            <w:pPr>
              <w:jc w:val="both"/>
              <w:rPr>
                <w:rFonts w:ascii="Palatino Linotype" w:hAnsi="Palatino Linotype"/>
              </w:rPr>
            </w:pPr>
          </w:p>
          <w:p w14:paraId="3C509E23" w14:textId="77777777" w:rsidR="0008679C" w:rsidRPr="001A55DA" w:rsidRDefault="0008679C" w:rsidP="00A9012B">
            <w:pPr>
              <w:jc w:val="both"/>
              <w:rPr>
                <w:rFonts w:ascii="Palatino Linotype" w:hAnsi="Palatino Linotype"/>
              </w:rPr>
            </w:pPr>
          </w:p>
          <w:p w14:paraId="7B2C19D1" w14:textId="77777777" w:rsidR="00F770BE" w:rsidRPr="001A55DA" w:rsidRDefault="00F770BE" w:rsidP="00796A2B">
            <w:pPr>
              <w:jc w:val="both"/>
              <w:rPr>
                <w:rFonts w:ascii="Palatino Linotype" w:hAnsi="Palatino Linotype"/>
                <w:sz w:val="16"/>
              </w:rPr>
            </w:pPr>
          </w:p>
          <w:p w14:paraId="65E76D6C" w14:textId="77777777" w:rsidR="00F770BE" w:rsidRPr="001A55DA" w:rsidRDefault="00F770BE" w:rsidP="00796A2B">
            <w:pPr>
              <w:jc w:val="both"/>
              <w:rPr>
                <w:rFonts w:ascii="Palatino Linotype" w:hAnsi="Palatino Linotype"/>
                <w:sz w:val="16"/>
              </w:rPr>
            </w:pPr>
          </w:p>
          <w:p w14:paraId="75648178" w14:textId="77777777" w:rsidR="00F770BE" w:rsidRPr="001A55DA" w:rsidRDefault="00F770BE" w:rsidP="00796A2B">
            <w:pPr>
              <w:jc w:val="both"/>
              <w:rPr>
                <w:rFonts w:ascii="Palatino Linotype" w:hAnsi="Palatino Linotype"/>
                <w:sz w:val="16"/>
              </w:rPr>
            </w:pPr>
          </w:p>
          <w:p w14:paraId="2BC7C252" w14:textId="77777777" w:rsidR="00F770BE" w:rsidRPr="001A55DA" w:rsidRDefault="00F770BE" w:rsidP="00796A2B">
            <w:pPr>
              <w:jc w:val="both"/>
              <w:rPr>
                <w:rFonts w:ascii="Palatino Linotype" w:hAnsi="Palatino Linotype"/>
                <w:sz w:val="16"/>
              </w:rPr>
            </w:pPr>
          </w:p>
          <w:p w14:paraId="297682A8" w14:textId="77777777" w:rsidR="00F770BE" w:rsidRPr="001A55DA" w:rsidRDefault="00F770BE" w:rsidP="00796A2B">
            <w:pPr>
              <w:jc w:val="both"/>
              <w:rPr>
                <w:rFonts w:ascii="Palatino Linotype" w:hAnsi="Palatino Linotype"/>
                <w:sz w:val="16"/>
              </w:rPr>
            </w:pPr>
          </w:p>
          <w:p w14:paraId="427F29B8" w14:textId="77777777" w:rsidR="00F770BE" w:rsidRPr="001A55DA" w:rsidRDefault="00F770BE" w:rsidP="00796A2B">
            <w:pPr>
              <w:jc w:val="both"/>
              <w:rPr>
                <w:rFonts w:ascii="Palatino Linotype" w:hAnsi="Palatino Linotype"/>
                <w:sz w:val="16"/>
              </w:rPr>
            </w:pPr>
          </w:p>
          <w:p w14:paraId="3F53FD20" w14:textId="05E9490F" w:rsidR="00796A2B" w:rsidRPr="001A55DA" w:rsidRDefault="009B3C28" w:rsidP="00796A2B">
            <w:pPr>
              <w:jc w:val="both"/>
              <w:rPr>
                <w:rFonts w:ascii="Palatino Linotype" w:hAnsi="Palatino Linotype"/>
                <w:sz w:val="16"/>
              </w:rPr>
            </w:pPr>
            <w:r w:rsidRPr="001A55DA">
              <w:rPr>
                <w:rFonts w:ascii="Palatino Linotype" w:hAnsi="Palatino Linotype"/>
                <w:sz w:val="16"/>
              </w:rPr>
              <w:t>2069</w:t>
            </w:r>
            <w:r w:rsidR="00796A2B" w:rsidRPr="001A55DA">
              <w:rPr>
                <w:rFonts w:ascii="Palatino Linotype" w:hAnsi="Palatino Linotype"/>
                <w:sz w:val="16"/>
              </w:rPr>
              <w:t xml:space="preserve"> oficios recibidos y generados.</w:t>
            </w:r>
          </w:p>
          <w:p w14:paraId="4D4DDCEB" w14:textId="77777777" w:rsidR="00796A2B" w:rsidRPr="001A55DA" w:rsidRDefault="00796A2B" w:rsidP="00A9012B">
            <w:pPr>
              <w:jc w:val="both"/>
              <w:rPr>
                <w:rFonts w:ascii="Palatino Linotype" w:hAnsi="Palatino Linotype"/>
              </w:rPr>
            </w:pPr>
          </w:p>
          <w:p w14:paraId="3F20F964" w14:textId="77777777" w:rsidR="00796A2B" w:rsidRPr="001A55DA" w:rsidRDefault="00796A2B" w:rsidP="00A9012B">
            <w:pPr>
              <w:jc w:val="both"/>
              <w:rPr>
                <w:rFonts w:ascii="Palatino Linotype" w:hAnsi="Palatino Linotype"/>
              </w:rPr>
            </w:pPr>
          </w:p>
          <w:p w14:paraId="2A758557" w14:textId="77777777" w:rsidR="009849A3" w:rsidRPr="001A55DA" w:rsidRDefault="009849A3" w:rsidP="00A9012B">
            <w:pPr>
              <w:jc w:val="both"/>
              <w:rPr>
                <w:rFonts w:ascii="Palatino Linotype" w:hAnsi="Palatino Linotype"/>
              </w:rPr>
            </w:pPr>
          </w:p>
          <w:p w14:paraId="798916B2" w14:textId="77777777" w:rsidR="009849A3" w:rsidRPr="001A55DA" w:rsidRDefault="009849A3" w:rsidP="00A9012B">
            <w:pPr>
              <w:jc w:val="both"/>
              <w:rPr>
                <w:rFonts w:ascii="Palatino Linotype" w:hAnsi="Palatino Linotype"/>
              </w:rPr>
            </w:pPr>
          </w:p>
          <w:p w14:paraId="6F0C38E2" w14:textId="13885A0E" w:rsidR="00796A2B" w:rsidRPr="001A55DA" w:rsidRDefault="009B3C28" w:rsidP="00796A2B">
            <w:pPr>
              <w:jc w:val="both"/>
              <w:rPr>
                <w:rFonts w:ascii="Palatino Linotype" w:hAnsi="Palatino Linotype"/>
                <w:sz w:val="16"/>
              </w:rPr>
            </w:pPr>
            <w:r w:rsidRPr="001A55DA">
              <w:rPr>
                <w:rFonts w:ascii="Palatino Linotype" w:hAnsi="Palatino Linotype"/>
                <w:sz w:val="16"/>
              </w:rPr>
              <w:t>345</w:t>
            </w:r>
            <w:r w:rsidR="00796A2B" w:rsidRPr="001A55DA">
              <w:rPr>
                <w:rFonts w:ascii="Palatino Linotype" w:hAnsi="Palatino Linotype"/>
                <w:sz w:val="16"/>
              </w:rPr>
              <w:t xml:space="preserve"> oficios recibidos y generados.</w:t>
            </w:r>
          </w:p>
          <w:p w14:paraId="57D66F45" w14:textId="38457E85" w:rsidR="00796A2B" w:rsidRPr="001A55DA" w:rsidRDefault="00796A2B" w:rsidP="00A9012B">
            <w:pPr>
              <w:jc w:val="both"/>
              <w:rPr>
                <w:rFonts w:ascii="Palatino Linotype" w:hAnsi="Palatino Linotype"/>
              </w:rPr>
            </w:pPr>
          </w:p>
        </w:tc>
        <w:tc>
          <w:tcPr>
            <w:tcW w:w="2263" w:type="dxa"/>
            <w:tcBorders>
              <w:top w:val="single" w:sz="4" w:space="0" w:color="auto"/>
              <w:left w:val="single" w:sz="4" w:space="0" w:color="auto"/>
              <w:bottom w:val="single" w:sz="4" w:space="0" w:color="auto"/>
              <w:right w:val="single" w:sz="4" w:space="0" w:color="auto"/>
            </w:tcBorders>
          </w:tcPr>
          <w:p w14:paraId="58779523" w14:textId="77777777" w:rsidR="00FE00C5" w:rsidRPr="001A55DA" w:rsidRDefault="00FE00C5" w:rsidP="00A9012B">
            <w:pPr>
              <w:jc w:val="both"/>
              <w:rPr>
                <w:rFonts w:ascii="Palatino Linotype" w:hAnsi="Palatino Linotype"/>
                <w:sz w:val="18"/>
              </w:rPr>
            </w:pPr>
          </w:p>
          <w:p w14:paraId="506B8F07" w14:textId="77777777" w:rsidR="00FE00C5" w:rsidRPr="001A55DA" w:rsidRDefault="00FE00C5" w:rsidP="00A9012B">
            <w:pPr>
              <w:jc w:val="both"/>
              <w:rPr>
                <w:rFonts w:ascii="Palatino Linotype" w:hAnsi="Palatino Linotype"/>
                <w:sz w:val="18"/>
              </w:rPr>
            </w:pPr>
          </w:p>
          <w:p w14:paraId="40DBCD89" w14:textId="77777777" w:rsidR="000051E3" w:rsidRPr="001A55DA" w:rsidRDefault="000051E3" w:rsidP="00A9012B">
            <w:pPr>
              <w:jc w:val="both"/>
              <w:rPr>
                <w:rFonts w:ascii="Palatino Linotype" w:hAnsi="Palatino Linotype"/>
                <w:sz w:val="18"/>
              </w:rPr>
            </w:pPr>
          </w:p>
          <w:p w14:paraId="1174BA64" w14:textId="77777777" w:rsidR="000051E3" w:rsidRPr="001A55DA" w:rsidRDefault="000051E3" w:rsidP="00A9012B">
            <w:pPr>
              <w:jc w:val="both"/>
              <w:rPr>
                <w:rFonts w:ascii="Palatino Linotype" w:hAnsi="Palatino Linotype"/>
                <w:sz w:val="18"/>
              </w:rPr>
            </w:pPr>
          </w:p>
          <w:p w14:paraId="368B8043" w14:textId="77777777" w:rsidR="000051E3" w:rsidRPr="001A55DA" w:rsidRDefault="000051E3" w:rsidP="00A9012B">
            <w:pPr>
              <w:jc w:val="both"/>
              <w:rPr>
                <w:rFonts w:ascii="Palatino Linotype" w:hAnsi="Palatino Linotype"/>
                <w:sz w:val="18"/>
              </w:rPr>
            </w:pPr>
          </w:p>
          <w:p w14:paraId="73F8F543" w14:textId="63EF26B2" w:rsidR="000051E3" w:rsidRPr="001A55DA" w:rsidRDefault="00C810DC" w:rsidP="00A9012B">
            <w:pPr>
              <w:jc w:val="both"/>
              <w:rPr>
                <w:rFonts w:ascii="Palatino Linotype" w:hAnsi="Palatino Linotype"/>
                <w:b/>
                <w:i/>
                <w:sz w:val="22"/>
                <w:szCs w:val="22"/>
              </w:rPr>
            </w:pPr>
            <w:r w:rsidRPr="001A55DA">
              <w:rPr>
                <w:rFonts w:ascii="Palatino Linotype" w:hAnsi="Palatino Linotype"/>
                <w:b/>
                <w:i/>
                <w:sz w:val="22"/>
                <w:szCs w:val="22"/>
              </w:rPr>
              <w:t>“…</w:t>
            </w:r>
            <w:r w:rsidRPr="001A55DA">
              <w:rPr>
                <w:rFonts w:ascii="Palatino Linotype" w:hAnsi="Palatino Linotype"/>
                <w:b/>
                <w:i/>
                <w:color w:val="000000"/>
                <w:sz w:val="22"/>
                <w:szCs w:val="22"/>
              </w:rPr>
              <w:t>no entregar la información,…</w:t>
            </w:r>
            <w:r w:rsidRPr="001A55DA">
              <w:rPr>
                <w:rFonts w:ascii="Palatino Linotype" w:hAnsi="Palatino Linotype"/>
                <w:b/>
                <w:i/>
                <w:sz w:val="22"/>
                <w:szCs w:val="22"/>
              </w:rPr>
              <w:t xml:space="preserve">” </w:t>
            </w:r>
          </w:p>
          <w:p w14:paraId="0144E8A1" w14:textId="77777777" w:rsidR="00887627" w:rsidRPr="001A55DA" w:rsidRDefault="00887627" w:rsidP="00A9012B">
            <w:pPr>
              <w:jc w:val="both"/>
              <w:rPr>
                <w:rFonts w:ascii="Palatino Linotype" w:hAnsi="Palatino Linotype"/>
                <w:sz w:val="18"/>
                <w:szCs w:val="18"/>
              </w:rPr>
            </w:pPr>
          </w:p>
          <w:p w14:paraId="636C59BE" w14:textId="77777777" w:rsidR="00887627" w:rsidRPr="001A55DA" w:rsidRDefault="00887627" w:rsidP="00A9012B">
            <w:pPr>
              <w:jc w:val="both"/>
              <w:rPr>
                <w:rFonts w:ascii="Palatino Linotype" w:hAnsi="Palatino Linotype"/>
                <w:sz w:val="18"/>
                <w:szCs w:val="18"/>
              </w:rPr>
            </w:pPr>
          </w:p>
          <w:p w14:paraId="1034DA2F" w14:textId="77777777" w:rsidR="00887627" w:rsidRPr="001A55DA" w:rsidRDefault="00887627" w:rsidP="00A9012B">
            <w:pPr>
              <w:jc w:val="both"/>
              <w:rPr>
                <w:rFonts w:ascii="Palatino Linotype" w:hAnsi="Palatino Linotype"/>
                <w:sz w:val="18"/>
                <w:szCs w:val="18"/>
              </w:rPr>
            </w:pPr>
          </w:p>
          <w:p w14:paraId="45ED0C22" w14:textId="77777777" w:rsidR="00887627" w:rsidRPr="001A55DA" w:rsidRDefault="00887627" w:rsidP="00A9012B">
            <w:pPr>
              <w:jc w:val="both"/>
              <w:rPr>
                <w:rFonts w:ascii="Palatino Linotype" w:hAnsi="Palatino Linotype"/>
                <w:sz w:val="18"/>
                <w:szCs w:val="18"/>
              </w:rPr>
            </w:pPr>
          </w:p>
          <w:p w14:paraId="77F83A0A" w14:textId="77777777" w:rsidR="00887627" w:rsidRPr="001A55DA" w:rsidRDefault="00887627" w:rsidP="00A9012B">
            <w:pPr>
              <w:jc w:val="both"/>
              <w:rPr>
                <w:rFonts w:ascii="Palatino Linotype" w:hAnsi="Palatino Linotype"/>
                <w:sz w:val="18"/>
                <w:szCs w:val="18"/>
              </w:rPr>
            </w:pPr>
          </w:p>
          <w:p w14:paraId="6A00AFCA" w14:textId="77777777" w:rsidR="00C810DC" w:rsidRPr="001A55DA" w:rsidRDefault="00C810DC" w:rsidP="00A9012B">
            <w:pPr>
              <w:jc w:val="both"/>
              <w:rPr>
                <w:rFonts w:ascii="Palatino Linotype" w:hAnsi="Palatino Linotype"/>
                <w:sz w:val="18"/>
                <w:szCs w:val="18"/>
              </w:rPr>
            </w:pPr>
          </w:p>
          <w:p w14:paraId="57271193" w14:textId="2EBC935F" w:rsidR="00272288" w:rsidRPr="001A55DA" w:rsidRDefault="00272288" w:rsidP="00A9012B">
            <w:pPr>
              <w:jc w:val="both"/>
              <w:rPr>
                <w:rFonts w:ascii="Palatino Linotype" w:hAnsi="Palatino Linotype"/>
                <w:sz w:val="16"/>
                <w:szCs w:val="18"/>
              </w:rPr>
            </w:pPr>
          </w:p>
          <w:p w14:paraId="10DA2087" w14:textId="77777777" w:rsidR="001F29F9" w:rsidRPr="001A55DA" w:rsidRDefault="001F29F9" w:rsidP="00A9012B">
            <w:pPr>
              <w:jc w:val="both"/>
              <w:rPr>
                <w:rFonts w:ascii="Palatino Linotype" w:hAnsi="Palatino Linotype"/>
                <w:sz w:val="16"/>
                <w:szCs w:val="18"/>
              </w:rPr>
            </w:pPr>
          </w:p>
          <w:p w14:paraId="07FB07E1" w14:textId="77777777" w:rsidR="00751436" w:rsidRPr="001A55DA" w:rsidRDefault="00751436" w:rsidP="00A9012B">
            <w:pPr>
              <w:jc w:val="both"/>
              <w:rPr>
                <w:rFonts w:ascii="Palatino Linotype" w:hAnsi="Palatino Linotype"/>
                <w:sz w:val="16"/>
                <w:szCs w:val="18"/>
              </w:rPr>
            </w:pPr>
          </w:p>
          <w:p w14:paraId="4469E6A1" w14:textId="77777777" w:rsidR="00751436" w:rsidRPr="001A55DA" w:rsidRDefault="00751436" w:rsidP="00A9012B">
            <w:pPr>
              <w:jc w:val="both"/>
              <w:rPr>
                <w:rFonts w:ascii="Palatino Linotype" w:hAnsi="Palatino Linotype"/>
                <w:sz w:val="16"/>
                <w:szCs w:val="18"/>
              </w:rPr>
            </w:pPr>
          </w:p>
          <w:p w14:paraId="2DC1888E" w14:textId="77777777" w:rsidR="00751436" w:rsidRPr="001A55DA" w:rsidRDefault="00751436" w:rsidP="00A9012B">
            <w:pPr>
              <w:jc w:val="both"/>
              <w:rPr>
                <w:rFonts w:ascii="Palatino Linotype" w:hAnsi="Palatino Linotype"/>
                <w:sz w:val="16"/>
                <w:szCs w:val="18"/>
              </w:rPr>
            </w:pPr>
          </w:p>
          <w:p w14:paraId="74A06FCC" w14:textId="77777777" w:rsidR="00751436" w:rsidRPr="001A55DA" w:rsidRDefault="00751436" w:rsidP="00A9012B">
            <w:pPr>
              <w:jc w:val="both"/>
              <w:rPr>
                <w:rFonts w:ascii="Palatino Linotype" w:hAnsi="Palatino Linotype"/>
                <w:sz w:val="16"/>
                <w:szCs w:val="18"/>
              </w:rPr>
            </w:pPr>
          </w:p>
          <w:p w14:paraId="49EDD880" w14:textId="77777777" w:rsidR="00751436" w:rsidRPr="001A55DA" w:rsidRDefault="00751436" w:rsidP="00A9012B">
            <w:pPr>
              <w:jc w:val="both"/>
              <w:rPr>
                <w:rFonts w:ascii="Palatino Linotype" w:hAnsi="Palatino Linotype"/>
                <w:sz w:val="16"/>
                <w:szCs w:val="18"/>
              </w:rPr>
            </w:pPr>
          </w:p>
          <w:p w14:paraId="449775D9" w14:textId="77777777" w:rsidR="00751436" w:rsidRPr="001A55DA" w:rsidRDefault="00751436" w:rsidP="00A9012B">
            <w:pPr>
              <w:jc w:val="both"/>
              <w:rPr>
                <w:rFonts w:ascii="Palatino Linotype" w:hAnsi="Palatino Linotype"/>
                <w:sz w:val="16"/>
                <w:szCs w:val="18"/>
              </w:rPr>
            </w:pPr>
          </w:p>
          <w:p w14:paraId="0190ED63" w14:textId="77777777" w:rsidR="00751436" w:rsidRPr="001A55DA" w:rsidRDefault="00751436" w:rsidP="00A9012B">
            <w:pPr>
              <w:jc w:val="both"/>
              <w:rPr>
                <w:rFonts w:ascii="Palatino Linotype" w:hAnsi="Palatino Linotype"/>
                <w:sz w:val="16"/>
                <w:szCs w:val="18"/>
              </w:rPr>
            </w:pPr>
          </w:p>
          <w:p w14:paraId="2FEFA37E" w14:textId="77777777" w:rsidR="00751436" w:rsidRPr="001A55DA" w:rsidRDefault="00751436" w:rsidP="00A9012B">
            <w:pPr>
              <w:jc w:val="both"/>
              <w:rPr>
                <w:rFonts w:ascii="Palatino Linotype" w:hAnsi="Palatino Linotype"/>
                <w:sz w:val="16"/>
                <w:szCs w:val="18"/>
              </w:rPr>
            </w:pPr>
          </w:p>
          <w:p w14:paraId="175FD8EB" w14:textId="77777777" w:rsidR="00751436" w:rsidRPr="001A55DA" w:rsidRDefault="00751436" w:rsidP="00A9012B">
            <w:pPr>
              <w:jc w:val="both"/>
              <w:rPr>
                <w:rFonts w:ascii="Palatino Linotype" w:hAnsi="Palatino Linotype"/>
                <w:sz w:val="16"/>
                <w:szCs w:val="18"/>
              </w:rPr>
            </w:pPr>
          </w:p>
          <w:p w14:paraId="53115A91" w14:textId="77777777" w:rsidR="00751436" w:rsidRPr="001A55DA" w:rsidRDefault="00751436" w:rsidP="00A9012B">
            <w:pPr>
              <w:jc w:val="both"/>
              <w:rPr>
                <w:rFonts w:ascii="Palatino Linotype" w:hAnsi="Palatino Linotype"/>
                <w:sz w:val="16"/>
                <w:szCs w:val="18"/>
              </w:rPr>
            </w:pPr>
          </w:p>
          <w:p w14:paraId="5BCC4ECB" w14:textId="77777777" w:rsidR="00751436" w:rsidRPr="001A55DA" w:rsidRDefault="00751436" w:rsidP="00A9012B">
            <w:pPr>
              <w:jc w:val="both"/>
              <w:rPr>
                <w:rFonts w:ascii="Palatino Linotype" w:hAnsi="Palatino Linotype"/>
                <w:sz w:val="16"/>
                <w:szCs w:val="18"/>
              </w:rPr>
            </w:pPr>
          </w:p>
          <w:p w14:paraId="47F7A94C" w14:textId="77777777" w:rsidR="00751436" w:rsidRPr="001A55DA" w:rsidRDefault="00751436" w:rsidP="00A9012B">
            <w:pPr>
              <w:jc w:val="both"/>
              <w:rPr>
                <w:rFonts w:ascii="Palatino Linotype" w:hAnsi="Palatino Linotype"/>
                <w:sz w:val="16"/>
                <w:szCs w:val="18"/>
              </w:rPr>
            </w:pPr>
          </w:p>
          <w:p w14:paraId="0326A380" w14:textId="77777777" w:rsidR="00751436" w:rsidRPr="001A55DA" w:rsidRDefault="00751436" w:rsidP="00A9012B">
            <w:pPr>
              <w:jc w:val="both"/>
              <w:rPr>
                <w:rFonts w:ascii="Palatino Linotype" w:hAnsi="Palatino Linotype"/>
                <w:sz w:val="16"/>
                <w:szCs w:val="18"/>
              </w:rPr>
            </w:pPr>
          </w:p>
          <w:p w14:paraId="7C5B25A3" w14:textId="77777777" w:rsidR="00751436" w:rsidRPr="001A55DA" w:rsidRDefault="00751436" w:rsidP="00A9012B">
            <w:pPr>
              <w:jc w:val="both"/>
              <w:rPr>
                <w:rFonts w:ascii="Palatino Linotype" w:hAnsi="Palatino Linotype"/>
                <w:sz w:val="16"/>
                <w:szCs w:val="18"/>
              </w:rPr>
            </w:pPr>
          </w:p>
          <w:p w14:paraId="4FBFCAA3" w14:textId="77777777" w:rsidR="00751436" w:rsidRPr="001A55DA" w:rsidRDefault="00751436" w:rsidP="00A9012B">
            <w:pPr>
              <w:jc w:val="both"/>
              <w:rPr>
                <w:rFonts w:ascii="Palatino Linotype" w:hAnsi="Palatino Linotype"/>
                <w:sz w:val="16"/>
                <w:szCs w:val="18"/>
              </w:rPr>
            </w:pPr>
          </w:p>
          <w:p w14:paraId="0BCDB9B1" w14:textId="77777777" w:rsidR="00751436" w:rsidRPr="001A55DA" w:rsidRDefault="00751436" w:rsidP="00A9012B">
            <w:pPr>
              <w:jc w:val="both"/>
              <w:rPr>
                <w:rFonts w:ascii="Palatino Linotype" w:hAnsi="Palatino Linotype"/>
                <w:sz w:val="16"/>
                <w:szCs w:val="18"/>
              </w:rPr>
            </w:pPr>
          </w:p>
          <w:p w14:paraId="6E59730C" w14:textId="77777777" w:rsidR="00751436" w:rsidRPr="001A55DA" w:rsidRDefault="00751436" w:rsidP="00A9012B">
            <w:pPr>
              <w:jc w:val="both"/>
              <w:rPr>
                <w:rFonts w:ascii="Palatino Linotype" w:hAnsi="Palatino Linotype"/>
                <w:sz w:val="16"/>
                <w:szCs w:val="18"/>
              </w:rPr>
            </w:pPr>
          </w:p>
          <w:p w14:paraId="789F7297" w14:textId="77777777" w:rsidR="00751436" w:rsidRPr="001A55DA" w:rsidRDefault="00751436" w:rsidP="00A9012B">
            <w:pPr>
              <w:jc w:val="both"/>
              <w:rPr>
                <w:rFonts w:ascii="Palatino Linotype" w:hAnsi="Palatino Linotype"/>
                <w:sz w:val="16"/>
                <w:szCs w:val="18"/>
              </w:rPr>
            </w:pPr>
          </w:p>
          <w:p w14:paraId="17FC05F7" w14:textId="77777777" w:rsidR="00751436" w:rsidRPr="001A55DA" w:rsidRDefault="00751436" w:rsidP="00A9012B">
            <w:pPr>
              <w:jc w:val="both"/>
              <w:rPr>
                <w:rFonts w:ascii="Palatino Linotype" w:hAnsi="Palatino Linotype"/>
                <w:sz w:val="16"/>
                <w:szCs w:val="18"/>
              </w:rPr>
            </w:pPr>
          </w:p>
          <w:p w14:paraId="3A7D98FE" w14:textId="77777777" w:rsidR="00751436" w:rsidRPr="001A55DA" w:rsidRDefault="00751436" w:rsidP="00A9012B">
            <w:pPr>
              <w:jc w:val="both"/>
              <w:rPr>
                <w:rFonts w:ascii="Palatino Linotype" w:hAnsi="Palatino Linotype"/>
                <w:sz w:val="16"/>
                <w:szCs w:val="18"/>
              </w:rPr>
            </w:pPr>
          </w:p>
          <w:p w14:paraId="2F7F7A22" w14:textId="77777777" w:rsidR="00751436" w:rsidRPr="001A55DA" w:rsidRDefault="00751436" w:rsidP="00A9012B">
            <w:pPr>
              <w:jc w:val="both"/>
              <w:rPr>
                <w:rFonts w:ascii="Palatino Linotype" w:hAnsi="Palatino Linotype"/>
                <w:sz w:val="16"/>
                <w:szCs w:val="18"/>
              </w:rPr>
            </w:pPr>
          </w:p>
          <w:p w14:paraId="487D277E" w14:textId="77777777" w:rsidR="00751436" w:rsidRPr="001A55DA" w:rsidRDefault="00751436" w:rsidP="00A9012B">
            <w:pPr>
              <w:jc w:val="both"/>
              <w:rPr>
                <w:rFonts w:ascii="Palatino Linotype" w:hAnsi="Palatino Linotype"/>
                <w:b/>
                <w:i/>
                <w:sz w:val="22"/>
                <w:szCs w:val="22"/>
              </w:rPr>
            </w:pPr>
          </w:p>
          <w:p w14:paraId="0460EF02" w14:textId="50A22EF7" w:rsidR="00751436" w:rsidRPr="001A55DA" w:rsidRDefault="00751436" w:rsidP="00A9012B">
            <w:pPr>
              <w:jc w:val="both"/>
              <w:rPr>
                <w:rFonts w:ascii="Palatino Linotype" w:hAnsi="Palatino Linotype"/>
                <w:b/>
                <w:i/>
                <w:sz w:val="22"/>
                <w:szCs w:val="22"/>
              </w:rPr>
            </w:pPr>
            <w:r w:rsidRPr="001A55DA">
              <w:rPr>
                <w:rFonts w:ascii="Palatino Linotype" w:hAnsi="Palatino Linotype"/>
                <w:b/>
                <w:i/>
                <w:color w:val="000000"/>
                <w:sz w:val="22"/>
                <w:szCs w:val="22"/>
              </w:rPr>
              <w:t> “…NEGAR LA INFORMACIÓN… “</w:t>
            </w:r>
          </w:p>
          <w:p w14:paraId="1B1E92A4" w14:textId="77777777" w:rsidR="001F29F9" w:rsidRPr="001A55DA" w:rsidRDefault="001F29F9" w:rsidP="00A9012B">
            <w:pPr>
              <w:jc w:val="both"/>
              <w:rPr>
                <w:rFonts w:ascii="Palatino Linotype" w:hAnsi="Palatino Linotype"/>
                <w:sz w:val="16"/>
                <w:szCs w:val="18"/>
              </w:rPr>
            </w:pPr>
          </w:p>
          <w:p w14:paraId="7EEC6EDF" w14:textId="77777777" w:rsidR="001F29F9" w:rsidRPr="001A55DA" w:rsidRDefault="001F29F9" w:rsidP="00A9012B">
            <w:pPr>
              <w:jc w:val="both"/>
              <w:rPr>
                <w:rFonts w:ascii="Palatino Linotype" w:hAnsi="Palatino Linotype"/>
                <w:sz w:val="16"/>
                <w:szCs w:val="18"/>
              </w:rPr>
            </w:pPr>
          </w:p>
          <w:p w14:paraId="4F666449" w14:textId="77777777" w:rsidR="001F29F9" w:rsidRPr="001A55DA" w:rsidRDefault="001F29F9" w:rsidP="00A9012B">
            <w:pPr>
              <w:jc w:val="both"/>
              <w:rPr>
                <w:rFonts w:ascii="Palatino Linotype" w:hAnsi="Palatino Linotype"/>
                <w:sz w:val="16"/>
                <w:szCs w:val="18"/>
              </w:rPr>
            </w:pPr>
          </w:p>
          <w:p w14:paraId="2622275A" w14:textId="77777777" w:rsidR="001F29F9" w:rsidRPr="001A55DA" w:rsidRDefault="001F29F9" w:rsidP="00A9012B">
            <w:pPr>
              <w:jc w:val="both"/>
              <w:rPr>
                <w:rFonts w:ascii="Palatino Linotype" w:hAnsi="Palatino Linotype"/>
                <w:sz w:val="16"/>
                <w:szCs w:val="18"/>
              </w:rPr>
            </w:pPr>
          </w:p>
          <w:p w14:paraId="074C7194" w14:textId="77777777" w:rsidR="001F29F9" w:rsidRPr="001A55DA" w:rsidRDefault="001F29F9" w:rsidP="00A9012B">
            <w:pPr>
              <w:jc w:val="both"/>
              <w:rPr>
                <w:rFonts w:ascii="Palatino Linotype" w:hAnsi="Palatino Linotype"/>
                <w:sz w:val="16"/>
                <w:szCs w:val="18"/>
              </w:rPr>
            </w:pPr>
          </w:p>
          <w:p w14:paraId="6FDE99B4" w14:textId="77777777" w:rsidR="00796A2B" w:rsidRPr="001A55DA" w:rsidRDefault="00796A2B" w:rsidP="00A9012B">
            <w:pPr>
              <w:jc w:val="both"/>
              <w:rPr>
                <w:rFonts w:ascii="Palatino Linotype" w:hAnsi="Palatino Linotype"/>
                <w:sz w:val="16"/>
                <w:szCs w:val="18"/>
              </w:rPr>
            </w:pPr>
          </w:p>
          <w:p w14:paraId="49BB87B3" w14:textId="77777777" w:rsidR="00796A2B" w:rsidRPr="001A55DA" w:rsidRDefault="00796A2B" w:rsidP="00A9012B">
            <w:pPr>
              <w:jc w:val="both"/>
              <w:rPr>
                <w:rFonts w:ascii="Palatino Linotype" w:hAnsi="Palatino Linotype"/>
                <w:sz w:val="16"/>
                <w:szCs w:val="18"/>
              </w:rPr>
            </w:pPr>
          </w:p>
          <w:p w14:paraId="3A51BADD" w14:textId="77777777" w:rsidR="00796A2B" w:rsidRPr="001A55DA" w:rsidRDefault="00796A2B" w:rsidP="00A9012B">
            <w:pPr>
              <w:jc w:val="both"/>
              <w:rPr>
                <w:rFonts w:ascii="Palatino Linotype" w:hAnsi="Palatino Linotype"/>
                <w:sz w:val="16"/>
                <w:szCs w:val="18"/>
              </w:rPr>
            </w:pPr>
          </w:p>
          <w:p w14:paraId="6C7A8C25" w14:textId="77777777" w:rsidR="00796A2B" w:rsidRPr="001A55DA" w:rsidRDefault="00796A2B" w:rsidP="00A9012B">
            <w:pPr>
              <w:jc w:val="both"/>
              <w:rPr>
                <w:rFonts w:ascii="Palatino Linotype" w:hAnsi="Palatino Linotype"/>
                <w:sz w:val="16"/>
                <w:szCs w:val="18"/>
              </w:rPr>
            </w:pPr>
          </w:p>
          <w:p w14:paraId="345F5BCE" w14:textId="77777777" w:rsidR="00796A2B" w:rsidRPr="001A55DA" w:rsidRDefault="00796A2B" w:rsidP="00A9012B">
            <w:pPr>
              <w:jc w:val="both"/>
              <w:rPr>
                <w:rFonts w:ascii="Palatino Linotype" w:hAnsi="Palatino Linotype"/>
                <w:sz w:val="16"/>
                <w:szCs w:val="18"/>
              </w:rPr>
            </w:pPr>
          </w:p>
          <w:p w14:paraId="7EA14F34" w14:textId="0C2E4C86" w:rsidR="00796A2B" w:rsidRPr="001A55DA" w:rsidRDefault="00796A2B" w:rsidP="00A9012B">
            <w:pPr>
              <w:jc w:val="both"/>
              <w:rPr>
                <w:rFonts w:ascii="Palatino Linotype" w:hAnsi="Palatino Linotype"/>
                <w:sz w:val="18"/>
              </w:rPr>
            </w:pPr>
          </w:p>
        </w:tc>
        <w:tc>
          <w:tcPr>
            <w:tcW w:w="1863" w:type="dxa"/>
            <w:tcBorders>
              <w:top w:val="single" w:sz="4" w:space="0" w:color="auto"/>
              <w:left w:val="single" w:sz="4" w:space="0" w:color="auto"/>
              <w:bottom w:val="single" w:sz="4" w:space="0" w:color="auto"/>
              <w:right w:val="single" w:sz="4" w:space="0" w:color="auto"/>
            </w:tcBorders>
          </w:tcPr>
          <w:p w14:paraId="6A2A1D5E" w14:textId="169E80CD" w:rsidR="00FE00C5" w:rsidRPr="001A55DA" w:rsidRDefault="00FE00C5" w:rsidP="00A9012B">
            <w:pPr>
              <w:jc w:val="both"/>
              <w:rPr>
                <w:rFonts w:ascii="Palatino Linotype" w:hAnsi="Palatino Linotype"/>
                <w:sz w:val="18"/>
                <w:szCs w:val="18"/>
              </w:rPr>
            </w:pPr>
          </w:p>
          <w:p w14:paraId="59BFE68D" w14:textId="77777777" w:rsidR="000051E3" w:rsidRPr="001A55DA" w:rsidRDefault="000051E3" w:rsidP="00A9012B">
            <w:pPr>
              <w:jc w:val="both"/>
              <w:rPr>
                <w:rFonts w:ascii="Palatino Linotype" w:hAnsi="Palatino Linotype"/>
                <w:sz w:val="18"/>
                <w:szCs w:val="18"/>
              </w:rPr>
            </w:pPr>
          </w:p>
          <w:p w14:paraId="2AB8EF9C" w14:textId="77777777" w:rsidR="000051E3" w:rsidRPr="001A55DA" w:rsidRDefault="000051E3" w:rsidP="000051E3">
            <w:pPr>
              <w:jc w:val="both"/>
              <w:rPr>
                <w:rFonts w:ascii="Palatino Linotype" w:hAnsi="Palatino Linotype"/>
                <w:sz w:val="16"/>
                <w:szCs w:val="18"/>
              </w:rPr>
            </w:pPr>
          </w:p>
          <w:p w14:paraId="38421DAA" w14:textId="77777777" w:rsidR="000051E3" w:rsidRPr="001A55DA" w:rsidRDefault="000051E3" w:rsidP="000051E3">
            <w:pPr>
              <w:jc w:val="both"/>
              <w:rPr>
                <w:rFonts w:ascii="Palatino Linotype" w:hAnsi="Palatino Linotype"/>
                <w:sz w:val="16"/>
                <w:szCs w:val="18"/>
              </w:rPr>
            </w:pPr>
          </w:p>
          <w:p w14:paraId="37538D2D" w14:textId="5B78DD7F" w:rsidR="00FE00C5" w:rsidRPr="001A55DA" w:rsidRDefault="000051E3" w:rsidP="000051E3">
            <w:pPr>
              <w:jc w:val="both"/>
              <w:rPr>
                <w:rFonts w:ascii="Palatino Linotype" w:hAnsi="Palatino Linotype"/>
                <w:sz w:val="16"/>
                <w:szCs w:val="16"/>
              </w:rPr>
            </w:pPr>
            <w:r w:rsidRPr="001A55DA">
              <w:rPr>
                <w:rFonts w:ascii="Palatino Linotype" w:hAnsi="Palatino Linotype"/>
                <w:sz w:val="16"/>
                <w:szCs w:val="16"/>
              </w:rPr>
              <w:t>Colma</w:t>
            </w:r>
            <w:r w:rsidR="0083449D" w:rsidRPr="001A55DA">
              <w:rPr>
                <w:rFonts w:ascii="Palatino Linotype" w:hAnsi="Palatino Linotype"/>
                <w:sz w:val="16"/>
                <w:szCs w:val="16"/>
              </w:rPr>
              <w:t>.</w:t>
            </w:r>
          </w:p>
          <w:p w14:paraId="78B71111" w14:textId="77777777" w:rsidR="0083449D" w:rsidRPr="001A55DA" w:rsidRDefault="002B0693" w:rsidP="000051E3">
            <w:pPr>
              <w:jc w:val="both"/>
              <w:rPr>
                <w:rFonts w:ascii="Palatino Linotype" w:hAnsi="Palatino Linotype"/>
                <w:sz w:val="16"/>
                <w:szCs w:val="16"/>
              </w:rPr>
            </w:pPr>
            <w:r w:rsidRPr="001A55DA">
              <w:rPr>
                <w:rFonts w:ascii="Palatino Linotype" w:hAnsi="Palatino Linotype"/>
                <w:sz w:val="16"/>
                <w:szCs w:val="16"/>
              </w:rPr>
              <w:t xml:space="preserve">En el oficio 208C030103000/L/0211-2/2021 se dejan a la vista contraseña. </w:t>
            </w:r>
          </w:p>
          <w:p w14:paraId="5CAA51CB" w14:textId="77777777" w:rsidR="00887627" w:rsidRPr="001A55DA" w:rsidRDefault="00887627" w:rsidP="000051E3">
            <w:pPr>
              <w:jc w:val="both"/>
              <w:rPr>
                <w:rFonts w:ascii="Palatino Linotype" w:hAnsi="Palatino Linotype"/>
                <w:sz w:val="18"/>
                <w:szCs w:val="16"/>
              </w:rPr>
            </w:pPr>
          </w:p>
          <w:p w14:paraId="7880D171" w14:textId="77777777" w:rsidR="00887627" w:rsidRPr="001A55DA" w:rsidRDefault="00887627" w:rsidP="000051E3">
            <w:pPr>
              <w:jc w:val="both"/>
              <w:rPr>
                <w:rFonts w:ascii="Palatino Linotype" w:hAnsi="Palatino Linotype"/>
                <w:sz w:val="18"/>
                <w:szCs w:val="18"/>
              </w:rPr>
            </w:pPr>
          </w:p>
          <w:p w14:paraId="0D7CB461" w14:textId="77777777" w:rsidR="00432BE0" w:rsidRPr="001A55DA" w:rsidRDefault="00432BE0" w:rsidP="000051E3">
            <w:pPr>
              <w:jc w:val="both"/>
              <w:rPr>
                <w:rFonts w:ascii="Palatino Linotype" w:hAnsi="Palatino Linotype"/>
                <w:sz w:val="18"/>
                <w:szCs w:val="18"/>
              </w:rPr>
            </w:pPr>
          </w:p>
          <w:p w14:paraId="12C932A3" w14:textId="17740E82" w:rsidR="00432BE0" w:rsidRPr="001A55DA" w:rsidRDefault="00432BE0" w:rsidP="000051E3">
            <w:pPr>
              <w:jc w:val="both"/>
              <w:rPr>
                <w:rFonts w:ascii="Palatino Linotype" w:hAnsi="Palatino Linotype"/>
                <w:sz w:val="16"/>
                <w:szCs w:val="16"/>
              </w:rPr>
            </w:pPr>
            <w:r w:rsidRPr="001A55DA">
              <w:rPr>
                <w:rFonts w:ascii="Palatino Linotype" w:hAnsi="Palatino Linotype"/>
                <w:sz w:val="16"/>
                <w:szCs w:val="16"/>
              </w:rPr>
              <w:t xml:space="preserve">En diversos oficios se testan datos como lo es el nombre relacionado con contratos de </w:t>
            </w:r>
            <w:r w:rsidR="00111875" w:rsidRPr="001A55DA">
              <w:rPr>
                <w:rFonts w:ascii="Palatino Linotype" w:hAnsi="Palatino Linotype"/>
                <w:sz w:val="16"/>
                <w:szCs w:val="16"/>
              </w:rPr>
              <w:t>proveedores</w:t>
            </w:r>
            <w:r w:rsidRPr="001A55DA">
              <w:rPr>
                <w:rFonts w:ascii="Palatino Linotype" w:hAnsi="Palatino Linotype"/>
                <w:sz w:val="16"/>
                <w:szCs w:val="16"/>
              </w:rPr>
              <w:t xml:space="preserve">. </w:t>
            </w:r>
          </w:p>
          <w:p w14:paraId="76A6EE7E" w14:textId="51B9A76B" w:rsidR="00FF5442" w:rsidRPr="001A55DA" w:rsidRDefault="00FF5442" w:rsidP="000051E3">
            <w:pPr>
              <w:jc w:val="both"/>
              <w:rPr>
                <w:rFonts w:ascii="Palatino Linotype" w:hAnsi="Palatino Linotype"/>
                <w:sz w:val="18"/>
                <w:szCs w:val="16"/>
              </w:rPr>
            </w:pPr>
          </w:p>
          <w:p w14:paraId="5A589DBE" w14:textId="77777777" w:rsidR="003F0470" w:rsidRPr="001A55DA" w:rsidRDefault="003F0470" w:rsidP="000051E3">
            <w:pPr>
              <w:jc w:val="both"/>
              <w:rPr>
                <w:rFonts w:ascii="Palatino Linotype" w:hAnsi="Palatino Linotype"/>
                <w:sz w:val="18"/>
                <w:szCs w:val="16"/>
              </w:rPr>
            </w:pPr>
          </w:p>
          <w:p w14:paraId="27FCDA20" w14:textId="77777777" w:rsidR="00FF5442" w:rsidRPr="001A55DA" w:rsidRDefault="00FF5442" w:rsidP="000051E3">
            <w:pPr>
              <w:jc w:val="both"/>
              <w:rPr>
                <w:rFonts w:ascii="Palatino Linotype" w:hAnsi="Palatino Linotype"/>
                <w:sz w:val="18"/>
                <w:szCs w:val="16"/>
              </w:rPr>
            </w:pPr>
          </w:p>
          <w:p w14:paraId="580AE55E" w14:textId="77777777" w:rsidR="00272288" w:rsidRPr="001A55DA" w:rsidRDefault="00FF5442" w:rsidP="000051E3">
            <w:pPr>
              <w:jc w:val="both"/>
              <w:rPr>
                <w:rFonts w:ascii="Palatino Linotype" w:hAnsi="Palatino Linotype"/>
                <w:sz w:val="16"/>
                <w:szCs w:val="14"/>
              </w:rPr>
            </w:pPr>
            <w:r w:rsidRPr="001A55DA">
              <w:rPr>
                <w:rFonts w:ascii="Palatino Linotype" w:hAnsi="Palatino Linotype"/>
                <w:sz w:val="16"/>
                <w:szCs w:val="14"/>
              </w:rPr>
              <w:t>Se testan datos relacionados con folios de formas valoradas de cu</w:t>
            </w:r>
            <w:r w:rsidR="003F0470" w:rsidRPr="001A55DA">
              <w:rPr>
                <w:rFonts w:ascii="Palatino Linotype" w:hAnsi="Palatino Linotype"/>
                <w:sz w:val="16"/>
                <w:szCs w:val="14"/>
              </w:rPr>
              <w:t>entas</w:t>
            </w:r>
            <w:r w:rsidRPr="001A55DA">
              <w:rPr>
                <w:rFonts w:ascii="Palatino Linotype" w:hAnsi="Palatino Linotype"/>
                <w:sz w:val="16"/>
                <w:szCs w:val="14"/>
              </w:rPr>
              <w:t xml:space="preserve"> bancarias.</w:t>
            </w:r>
          </w:p>
          <w:p w14:paraId="7A36DA07" w14:textId="77777777" w:rsidR="00272288" w:rsidRPr="001A55DA" w:rsidRDefault="00272288" w:rsidP="000051E3">
            <w:pPr>
              <w:jc w:val="both"/>
              <w:rPr>
                <w:rFonts w:ascii="Palatino Linotype" w:hAnsi="Palatino Linotype"/>
                <w:sz w:val="16"/>
                <w:szCs w:val="14"/>
              </w:rPr>
            </w:pPr>
          </w:p>
          <w:p w14:paraId="25573335" w14:textId="77777777" w:rsidR="00272288" w:rsidRPr="001A55DA" w:rsidRDefault="00272288" w:rsidP="000051E3">
            <w:pPr>
              <w:jc w:val="both"/>
              <w:rPr>
                <w:rFonts w:ascii="Palatino Linotype" w:hAnsi="Palatino Linotype"/>
                <w:sz w:val="16"/>
                <w:szCs w:val="14"/>
              </w:rPr>
            </w:pPr>
          </w:p>
          <w:p w14:paraId="1D544B0D" w14:textId="77777777" w:rsidR="00272288" w:rsidRPr="001A55DA" w:rsidRDefault="00272288" w:rsidP="000051E3">
            <w:pPr>
              <w:jc w:val="both"/>
              <w:rPr>
                <w:rFonts w:ascii="Palatino Linotype" w:hAnsi="Palatino Linotype"/>
                <w:sz w:val="16"/>
                <w:szCs w:val="14"/>
              </w:rPr>
            </w:pPr>
          </w:p>
          <w:p w14:paraId="45D0008C" w14:textId="77777777" w:rsidR="00272288" w:rsidRPr="001A55DA" w:rsidRDefault="00272288" w:rsidP="000051E3">
            <w:pPr>
              <w:jc w:val="both"/>
              <w:rPr>
                <w:rFonts w:ascii="Palatino Linotype" w:hAnsi="Palatino Linotype"/>
                <w:sz w:val="16"/>
                <w:szCs w:val="14"/>
              </w:rPr>
            </w:pPr>
          </w:p>
          <w:p w14:paraId="57B1D7FE" w14:textId="77777777" w:rsidR="00272288" w:rsidRPr="001A55DA" w:rsidRDefault="00272288" w:rsidP="000051E3">
            <w:pPr>
              <w:jc w:val="both"/>
              <w:rPr>
                <w:rFonts w:ascii="Palatino Linotype" w:hAnsi="Palatino Linotype"/>
                <w:sz w:val="16"/>
                <w:szCs w:val="14"/>
              </w:rPr>
            </w:pPr>
          </w:p>
          <w:p w14:paraId="5CB82302" w14:textId="77777777" w:rsidR="00272288" w:rsidRPr="001A55DA" w:rsidRDefault="00272288" w:rsidP="000051E3">
            <w:pPr>
              <w:jc w:val="both"/>
              <w:rPr>
                <w:rFonts w:ascii="Palatino Linotype" w:hAnsi="Palatino Linotype"/>
                <w:sz w:val="16"/>
                <w:szCs w:val="14"/>
              </w:rPr>
            </w:pPr>
          </w:p>
          <w:p w14:paraId="1E294BBB" w14:textId="77777777" w:rsidR="00FF5442" w:rsidRPr="001A55DA" w:rsidRDefault="00272288" w:rsidP="000051E3">
            <w:pPr>
              <w:jc w:val="both"/>
              <w:rPr>
                <w:rFonts w:ascii="Palatino Linotype" w:hAnsi="Palatino Linotype"/>
                <w:sz w:val="16"/>
                <w:szCs w:val="14"/>
              </w:rPr>
            </w:pPr>
            <w:r w:rsidRPr="001A55DA">
              <w:rPr>
                <w:rFonts w:ascii="Palatino Linotype" w:hAnsi="Palatino Linotype"/>
                <w:sz w:val="16"/>
                <w:szCs w:val="14"/>
              </w:rPr>
              <w:t xml:space="preserve">Se testan datos de ex servidores públicos que recibieron recursos con motivo de laudo laboral. </w:t>
            </w:r>
            <w:r w:rsidR="00FF5442" w:rsidRPr="001A55DA">
              <w:rPr>
                <w:rFonts w:ascii="Palatino Linotype" w:hAnsi="Palatino Linotype"/>
                <w:sz w:val="16"/>
                <w:szCs w:val="14"/>
              </w:rPr>
              <w:t xml:space="preserve"> </w:t>
            </w:r>
          </w:p>
          <w:p w14:paraId="314B1017" w14:textId="77777777" w:rsidR="001F29F9" w:rsidRPr="001A55DA" w:rsidRDefault="001F29F9" w:rsidP="000051E3">
            <w:pPr>
              <w:jc w:val="both"/>
              <w:rPr>
                <w:rFonts w:ascii="Palatino Linotype" w:hAnsi="Palatino Linotype"/>
                <w:sz w:val="16"/>
                <w:szCs w:val="14"/>
              </w:rPr>
            </w:pPr>
          </w:p>
          <w:p w14:paraId="27B4FCF4" w14:textId="77777777" w:rsidR="001F29F9" w:rsidRPr="001A55DA" w:rsidRDefault="001F29F9" w:rsidP="000051E3">
            <w:pPr>
              <w:jc w:val="both"/>
              <w:rPr>
                <w:rFonts w:ascii="Palatino Linotype" w:hAnsi="Palatino Linotype"/>
                <w:sz w:val="16"/>
                <w:szCs w:val="14"/>
              </w:rPr>
            </w:pPr>
          </w:p>
          <w:p w14:paraId="6558D1C3" w14:textId="77777777" w:rsidR="001F29F9" w:rsidRPr="001A55DA" w:rsidRDefault="001F29F9" w:rsidP="000051E3">
            <w:pPr>
              <w:jc w:val="both"/>
              <w:rPr>
                <w:rFonts w:ascii="Palatino Linotype" w:hAnsi="Palatino Linotype"/>
                <w:sz w:val="16"/>
                <w:szCs w:val="14"/>
              </w:rPr>
            </w:pPr>
          </w:p>
          <w:p w14:paraId="0E24CB50" w14:textId="405D2C89" w:rsidR="001F29F9" w:rsidRPr="001A55DA" w:rsidRDefault="001F29F9" w:rsidP="000051E3">
            <w:pPr>
              <w:jc w:val="both"/>
              <w:rPr>
                <w:rFonts w:ascii="Palatino Linotype" w:hAnsi="Palatino Linotype"/>
                <w:sz w:val="16"/>
                <w:szCs w:val="14"/>
              </w:rPr>
            </w:pPr>
            <w:r w:rsidRPr="001A55DA">
              <w:rPr>
                <w:rFonts w:ascii="Palatino Linotype" w:hAnsi="Palatino Linotype"/>
                <w:sz w:val="16"/>
                <w:szCs w:val="14"/>
              </w:rPr>
              <w:t xml:space="preserve">De diversos oficios se </w:t>
            </w:r>
            <w:r w:rsidR="00566FED" w:rsidRPr="001A55DA">
              <w:rPr>
                <w:rFonts w:ascii="Palatino Linotype" w:hAnsi="Palatino Linotype"/>
                <w:sz w:val="16"/>
                <w:szCs w:val="14"/>
              </w:rPr>
              <w:t>testa</w:t>
            </w:r>
            <w:r w:rsidRPr="001A55DA">
              <w:rPr>
                <w:rFonts w:ascii="Palatino Linotype" w:hAnsi="Palatino Linotype"/>
                <w:sz w:val="16"/>
                <w:szCs w:val="14"/>
              </w:rPr>
              <w:t xml:space="preserve"> el </w:t>
            </w:r>
            <w:r w:rsidR="00BB3BB2" w:rsidRPr="001A55DA">
              <w:rPr>
                <w:rFonts w:ascii="Palatino Linotype" w:hAnsi="Palatino Linotype"/>
                <w:sz w:val="16"/>
                <w:szCs w:val="14"/>
              </w:rPr>
              <w:t>Número</w:t>
            </w:r>
            <w:r w:rsidRPr="001A55DA">
              <w:rPr>
                <w:rFonts w:ascii="Palatino Linotype" w:hAnsi="Palatino Linotype"/>
                <w:sz w:val="16"/>
                <w:szCs w:val="14"/>
              </w:rPr>
              <w:t xml:space="preserve"> de Factura.</w:t>
            </w:r>
          </w:p>
          <w:p w14:paraId="07316C4D" w14:textId="710BD319" w:rsidR="00BB3BB2" w:rsidRPr="001A55DA" w:rsidRDefault="001F29F9" w:rsidP="000051E3">
            <w:pPr>
              <w:jc w:val="both"/>
              <w:rPr>
                <w:rFonts w:ascii="Palatino Linotype" w:hAnsi="Palatino Linotype"/>
                <w:sz w:val="16"/>
                <w:szCs w:val="14"/>
              </w:rPr>
            </w:pPr>
            <w:r w:rsidRPr="001A55DA">
              <w:rPr>
                <w:rFonts w:ascii="Palatino Linotype" w:hAnsi="Palatino Linotype"/>
                <w:sz w:val="16"/>
                <w:szCs w:val="14"/>
              </w:rPr>
              <w:t>Diversos oficios se encuentran</w:t>
            </w:r>
            <w:r w:rsidR="00125E61" w:rsidRPr="001A55DA">
              <w:rPr>
                <w:rFonts w:ascii="Palatino Linotype" w:hAnsi="Palatino Linotype"/>
                <w:sz w:val="16"/>
                <w:szCs w:val="14"/>
              </w:rPr>
              <w:t xml:space="preserve"> testados datos de proveedores. </w:t>
            </w:r>
          </w:p>
          <w:p w14:paraId="0E146B4A" w14:textId="77777777" w:rsidR="009B3C28" w:rsidRPr="001A55DA" w:rsidRDefault="009B3C28" w:rsidP="000051E3">
            <w:pPr>
              <w:jc w:val="both"/>
              <w:rPr>
                <w:rFonts w:ascii="Palatino Linotype" w:hAnsi="Palatino Linotype"/>
                <w:sz w:val="16"/>
                <w:szCs w:val="14"/>
              </w:rPr>
            </w:pPr>
          </w:p>
          <w:p w14:paraId="4064BAE4" w14:textId="77777777" w:rsidR="009B3C28" w:rsidRPr="001A55DA" w:rsidRDefault="009B3C28" w:rsidP="000051E3">
            <w:pPr>
              <w:jc w:val="both"/>
              <w:rPr>
                <w:rFonts w:ascii="Palatino Linotype" w:hAnsi="Palatino Linotype"/>
                <w:sz w:val="16"/>
                <w:szCs w:val="14"/>
              </w:rPr>
            </w:pPr>
          </w:p>
          <w:p w14:paraId="1B81AAA2" w14:textId="77777777" w:rsidR="00F770BE" w:rsidRPr="001A55DA" w:rsidRDefault="00F770BE" w:rsidP="000051E3">
            <w:pPr>
              <w:jc w:val="both"/>
              <w:rPr>
                <w:rFonts w:ascii="Palatino Linotype" w:hAnsi="Palatino Linotype"/>
                <w:sz w:val="16"/>
                <w:szCs w:val="14"/>
              </w:rPr>
            </w:pPr>
          </w:p>
          <w:p w14:paraId="20111BE0" w14:textId="631048E6" w:rsidR="00F770BE" w:rsidRPr="001A55DA" w:rsidRDefault="00F770BE" w:rsidP="00F770BE">
            <w:pPr>
              <w:jc w:val="both"/>
              <w:rPr>
                <w:rFonts w:ascii="Palatino Linotype" w:hAnsi="Palatino Linotype"/>
                <w:sz w:val="16"/>
                <w:szCs w:val="14"/>
              </w:rPr>
            </w:pPr>
            <w:r w:rsidRPr="001A55DA">
              <w:rPr>
                <w:rFonts w:ascii="Palatino Linotype" w:hAnsi="Palatino Linotype"/>
                <w:sz w:val="16"/>
                <w:szCs w:val="14"/>
              </w:rPr>
              <w:t xml:space="preserve">De diversos oficios se testa el Nombre de proveedores. </w:t>
            </w:r>
          </w:p>
          <w:p w14:paraId="12092306" w14:textId="4DF0ADE5" w:rsidR="00F23F2D" w:rsidRPr="001A55DA" w:rsidRDefault="00F23F2D" w:rsidP="00F770BE">
            <w:pPr>
              <w:jc w:val="both"/>
              <w:rPr>
                <w:rFonts w:ascii="Palatino Linotype" w:hAnsi="Palatino Linotype"/>
                <w:sz w:val="16"/>
                <w:szCs w:val="14"/>
              </w:rPr>
            </w:pPr>
            <w:r w:rsidRPr="001A55DA">
              <w:rPr>
                <w:rFonts w:ascii="Palatino Linotype" w:hAnsi="Palatino Linotype"/>
                <w:sz w:val="16"/>
                <w:szCs w:val="14"/>
              </w:rPr>
              <w:t xml:space="preserve">En diversos oficios deja datos personales sensibles como nombres de pacientes. </w:t>
            </w:r>
          </w:p>
          <w:p w14:paraId="4B673245" w14:textId="0BA0EB8D" w:rsidR="00F770BE" w:rsidRPr="001A55DA" w:rsidRDefault="00F770BE" w:rsidP="00F770BE">
            <w:pPr>
              <w:jc w:val="both"/>
              <w:rPr>
                <w:rFonts w:ascii="Palatino Linotype" w:hAnsi="Palatino Linotype"/>
                <w:sz w:val="16"/>
                <w:szCs w:val="14"/>
              </w:rPr>
            </w:pPr>
          </w:p>
          <w:p w14:paraId="587BCA6A" w14:textId="77777777" w:rsidR="00F770BE" w:rsidRPr="001A55DA" w:rsidRDefault="00F770BE" w:rsidP="000051E3">
            <w:pPr>
              <w:jc w:val="both"/>
              <w:rPr>
                <w:rFonts w:ascii="Palatino Linotype" w:hAnsi="Palatino Linotype"/>
                <w:sz w:val="16"/>
                <w:szCs w:val="14"/>
                <w:lang w:val="es-MX"/>
              </w:rPr>
            </w:pPr>
          </w:p>
          <w:p w14:paraId="64B1F343" w14:textId="77777777" w:rsidR="00F23F2D" w:rsidRPr="001A55DA" w:rsidRDefault="00F23F2D" w:rsidP="000051E3">
            <w:pPr>
              <w:jc w:val="both"/>
              <w:rPr>
                <w:rFonts w:ascii="Palatino Linotype" w:hAnsi="Palatino Linotype"/>
                <w:sz w:val="16"/>
                <w:szCs w:val="14"/>
                <w:lang w:val="es-MX"/>
              </w:rPr>
            </w:pPr>
          </w:p>
          <w:p w14:paraId="19CE32AD" w14:textId="77777777" w:rsidR="00F23F2D" w:rsidRPr="001A55DA" w:rsidRDefault="00F23F2D" w:rsidP="000051E3">
            <w:pPr>
              <w:jc w:val="both"/>
              <w:rPr>
                <w:rFonts w:ascii="Palatino Linotype" w:hAnsi="Palatino Linotype"/>
                <w:sz w:val="16"/>
                <w:szCs w:val="14"/>
                <w:lang w:val="es-MX"/>
              </w:rPr>
            </w:pPr>
          </w:p>
          <w:p w14:paraId="37618340" w14:textId="77777777" w:rsidR="003D7078" w:rsidRPr="001A55DA" w:rsidRDefault="003D7078" w:rsidP="000051E3">
            <w:pPr>
              <w:jc w:val="both"/>
              <w:rPr>
                <w:rFonts w:ascii="Palatino Linotype" w:hAnsi="Palatino Linotype"/>
                <w:sz w:val="16"/>
                <w:szCs w:val="14"/>
                <w:lang w:val="es-MX"/>
              </w:rPr>
            </w:pPr>
          </w:p>
          <w:p w14:paraId="32F50D7D" w14:textId="77777777" w:rsidR="003D7078" w:rsidRPr="001A55DA" w:rsidRDefault="003D7078" w:rsidP="000051E3">
            <w:pPr>
              <w:jc w:val="both"/>
              <w:rPr>
                <w:rFonts w:ascii="Palatino Linotype" w:hAnsi="Palatino Linotype"/>
                <w:sz w:val="16"/>
                <w:szCs w:val="14"/>
                <w:lang w:val="es-MX"/>
              </w:rPr>
            </w:pPr>
          </w:p>
          <w:p w14:paraId="414F913B" w14:textId="3B1EC664" w:rsidR="003D7078" w:rsidRPr="001A55DA" w:rsidRDefault="00835D7C" w:rsidP="003D7078">
            <w:pPr>
              <w:jc w:val="both"/>
              <w:rPr>
                <w:rFonts w:ascii="Palatino Linotype" w:hAnsi="Palatino Linotype"/>
                <w:sz w:val="16"/>
                <w:szCs w:val="14"/>
              </w:rPr>
            </w:pPr>
            <w:r w:rsidRPr="001A55DA">
              <w:rPr>
                <w:rFonts w:ascii="Palatino Linotype" w:hAnsi="Palatino Linotype"/>
                <w:sz w:val="16"/>
                <w:szCs w:val="14"/>
              </w:rPr>
              <w:lastRenderedPageBreak/>
              <w:t xml:space="preserve">De diversos oficios se testa datos de naturaleza pública como </w:t>
            </w:r>
            <w:r w:rsidR="003D7078" w:rsidRPr="001A55DA">
              <w:rPr>
                <w:rFonts w:ascii="Palatino Linotype" w:hAnsi="Palatino Linotype"/>
                <w:sz w:val="16"/>
                <w:szCs w:val="14"/>
              </w:rPr>
              <w:t xml:space="preserve"> </w:t>
            </w:r>
            <w:r w:rsidRPr="001A55DA">
              <w:rPr>
                <w:rFonts w:ascii="Palatino Linotype" w:hAnsi="Palatino Linotype"/>
                <w:sz w:val="16"/>
                <w:szCs w:val="14"/>
              </w:rPr>
              <w:t xml:space="preserve">número de oficio. </w:t>
            </w:r>
          </w:p>
          <w:p w14:paraId="7E133119" w14:textId="77777777" w:rsidR="003D7078" w:rsidRPr="001A55DA" w:rsidRDefault="003D7078" w:rsidP="000051E3">
            <w:pPr>
              <w:jc w:val="both"/>
              <w:rPr>
                <w:rFonts w:ascii="Palatino Linotype" w:hAnsi="Palatino Linotype"/>
                <w:sz w:val="16"/>
                <w:szCs w:val="14"/>
                <w:lang w:val="es-MX"/>
              </w:rPr>
            </w:pPr>
          </w:p>
          <w:p w14:paraId="6424CBCD" w14:textId="77777777" w:rsidR="0008679C" w:rsidRPr="001A55DA" w:rsidRDefault="0008679C" w:rsidP="000051E3">
            <w:pPr>
              <w:jc w:val="both"/>
              <w:rPr>
                <w:rFonts w:ascii="Palatino Linotype" w:hAnsi="Palatino Linotype"/>
                <w:sz w:val="16"/>
                <w:szCs w:val="14"/>
              </w:rPr>
            </w:pPr>
          </w:p>
          <w:p w14:paraId="4DA7CD9E" w14:textId="77777777" w:rsidR="00F23F2D" w:rsidRPr="001A55DA" w:rsidRDefault="00F23F2D" w:rsidP="000051E3">
            <w:pPr>
              <w:jc w:val="both"/>
              <w:rPr>
                <w:rFonts w:ascii="Palatino Linotype" w:hAnsi="Palatino Linotype"/>
                <w:sz w:val="16"/>
                <w:szCs w:val="14"/>
              </w:rPr>
            </w:pPr>
          </w:p>
          <w:p w14:paraId="1B389E6E" w14:textId="77777777" w:rsidR="009849A3" w:rsidRPr="001A55DA" w:rsidRDefault="009849A3" w:rsidP="000051E3">
            <w:pPr>
              <w:jc w:val="both"/>
              <w:rPr>
                <w:rFonts w:ascii="Palatino Linotype" w:hAnsi="Palatino Linotype"/>
                <w:sz w:val="16"/>
                <w:szCs w:val="14"/>
              </w:rPr>
            </w:pPr>
          </w:p>
          <w:p w14:paraId="29E73C86" w14:textId="1439FBEF" w:rsidR="009B3C28" w:rsidRPr="001A55DA" w:rsidRDefault="009B3C28" w:rsidP="000051E3">
            <w:pPr>
              <w:jc w:val="both"/>
              <w:rPr>
                <w:rFonts w:ascii="Palatino Linotype" w:hAnsi="Palatino Linotype"/>
                <w:sz w:val="16"/>
                <w:szCs w:val="14"/>
              </w:rPr>
            </w:pPr>
            <w:r w:rsidRPr="001A55DA">
              <w:rPr>
                <w:rFonts w:ascii="Palatino Linotype" w:hAnsi="Palatino Linotype"/>
                <w:sz w:val="16"/>
                <w:szCs w:val="14"/>
              </w:rPr>
              <w:t xml:space="preserve">En diversos oficios se testa el nombre del apoderado legal con empresas contratadas. </w:t>
            </w:r>
          </w:p>
          <w:p w14:paraId="10524694" w14:textId="77777777" w:rsidR="009B3C28" w:rsidRPr="001A55DA" w:rsidRDefault="009B3C28" w:rsidP="000051E3">
            <w:pPr>
              <w:jc w:val="both"/>
              <w:rPr>
                <w:rFonts w:ascii="Palatino Linotype" w:hAnsi="Palatino Linotype"/>
                <w:sz w:val="16"/>
                <w:szCs w:val="14"/>
              </w:rPr>
            </w:pPr>
          </w:p>
          <w:p w14:paraId="3F6A5D54" w14:textId="77777777" w:rsidR="009B3C28" w:rsidRPr="001A55DA" w:rsidRDefault="009B3C28" w:rsidP="000051E3">
            <w:pPr>
              <w:jc w:val="both"/>
              <w:rPr>
                <w:rFonts w:ascii="Palatino Linotype" w:hAnsi="Palatino Linotype"/>
                <w:sz w:val="16"/>
                <w:szCs w:val="14"/>
              </w:rPr>
            </w:pPr>
          </w:p>
          <w:p w14:paraId="6E8B36E1" w14:textId="77777777" w:rsidR="009B3C28" w:rsidRPr="001A55DA" w:rsidRDefault="009B3C28" w:rsidP="000051E3">
            <w:pPr>
              <w:jc w:val="both"/>
              <w:rPr>
                <w:rFonts w:ascii="Palatino Linotype" w:hAnsi="Palatino Linotype"/>
                <w:sz w:val="16"/>
                <w:szCs w:val="14"/>
              </w:rPr>
            </w:pPr>
          </w:p>
          <w:p w14:paraId="5793A131" w14:textId="69BF3811" w:rsidR="009B3C28" w:rsidRPr="001A55DA" w:rsidRDefault="009B3C28" w:rsidP="000051E3">
            <w:pPr>
              <w:jc w:val="both"/>
              <w:rPr>
                <w:rFonts w:ascii="Palatino Linotype" w:hAnsi="Palatino Linotype"/>
                <w:sz w:val="18"/>
                <w:szCs w:val="18"/>
              </w:rPr>
            </w:pPr>
            <w:r w:rsidRPr="001A55DA">
              <w:rPr>
                <w:rFonts w:ascii="Palatino Linotype" w:hAnsi="Palatino Linotype"/>
                <w:sz w:val="16"/>
                <w:szCs w:val="14"/>
              </w:rPr>
              <w:t xml:space="preserve">En oficios diversos se testan datos relacionados con el “tipo de movimiento ” en las constancias de Nombramiento, Baja o Movimiento de Personal </w:t>
            </w:r>
          </w:p>
        </w:tc>
      </w:tr>
    </w:tbl>
    <w:p w14:paraId="1EF7D986" w14:textId="77777777" w:rsidR="00751436" w:rsidRPr="001A55DA" w:rsidRDefault="00751436" w:rsidP="003C4344">
      <w:pPr>
        <w:spacing w:before="240" w:after="240" w:line="360" w:lineRule="auto"/>
        <w:ind w:right="51"/>
        <w:jc w:val="both"/>
        <w:rPr>
          <w:rFonts w:ascii="Palatino Linotype" w:hAnsi="Palatino Linotype"/>
          <w:sz w:val="24"/>
          <w:szCs w:val="24"/>
        </w:rPr>
      </w:pPr>
    </w:p>
    <w:p w14:paraId="3D201594" w14:textId="7663F4C7" w:rsidR="008624AB" w:rsidRPr="001A55DA" w:rsidRDefault="004A7F4D" w:rsidP="004A7F4D">
      <w:pPr>
        <w:pStyle w:val="Prrafodelista"/>
        <w:spacing w:before="240" w:after="240" w:line="360" w:lineRule="auto"/>
        <w:ind w:left="0" w:right="49"/>
        <w:jc w:val="both"/>
        <w:rPr>
          <w:rFonts w:ascii="Palatino Linotype" w:eastAsia="Arial Unicode MS" w:hAnsi="Palatino Linotype" w:cs="Arial"/>
        </w:rPr>
      </w:pPr>
      <w:r w:rsidRPr="001A55DA">
        <w:rPr>
          <w:rFonts w:ascii="Palatino Linotype" w:hAnsi="Palatino Linotype" w:cs="Arial"/>
          <w:sz w:val="24"/>
        </w:rPr>
        <w:t xml:space="preserve">Previo a evaluar si las razones o motivos de inconformidad resultan fundados o no cabe hacer mención que si bien es cierto que </w:t>
      </w:r>
      <w:r w:rsidRPr="001A55DA">
        <w:rPr>
          <w:rFonts w:ascii="Palatino Linotype" w:eastAsia="Arial Unicode MS" w:hAnsi="Palatino Linotype" w:cs="Arial"/>
          <w:sz w:val="24"/>
        </w:rPr>
        <w:t xml:space="preserve">en el formato mediante el cual se interpuso este medio de impugnación, se advierte que el recurrente expresó que: </w:t>
      </w:r>
      <w:r w:rsidRPr="001A55DA">
        <w:rPr>
          <w:rFonts w:ascii="Palatino Linotype" w:hAnsi="Palatino Linotype"/>
          <w:i/>
          <w:sz w:val="18"/>
          <w:szCs w:val="14"/>
          <w:lang w:val="es-MX" w:eastAsia="es-MX"/>
        </w:rPr>
        <w:t>“</w:t>
      </w:r>
      <w:r w:rsidRPr="001A55DA">
        <w:rPr>
          <w:rFonts w:ascii="Palatino Linotype" w:hAnsi="Palatino Linotype"/>
          <w:i/>
          <w:sz w:val="20"/>
          <w:szCs w:val="20"/>
          <w:lang w:val="es-MX" w:eastAsia="es-MX"/>
        </w:rPr>
        <w:t xml:space="preserve">A los directivos del imiem, se les acabo el discurso, de no </w:t>
      </w:r>
      <w:r w:rsidRPr="001A55DA">
        <w:rPr>
          <w:rFonts w:ascii="Palatino Linotype" w:hAnsi="Palatino Linotype"/>
          <w:b/>
          <w:i/>
          <w:sz w:val="20"/>
          <w:szCs w:val="20"/>
          <w:lang w:val="es-MX" w:eastAsia="es-MX"/>
        </w:rPr>
        <w:t>entregar la información</w:t>
      </w:r>
      <w:r w:rsidRPr="001A55DA">
        <w:rPr>
          <w:rFonts w:ascii="Palatino Linotype" w:hAnsi="Palatino Linotype"/>
          <w:i/>
          <w:sz w:val="20"/>
          <w:szCs w:val="20"/>
          <w:lang w:val="es-MX" w:eastAsia="es-MX"/>
        </w:rPr>
        <w:t xml:space="preserve">, al aceptar por escrito, que tienen un cochinero en sus archivos de las unidades administrativas, auténticos focos de infección y así justificar cambio de modalidad y reservar información, otro argumento es la falta de personal, el sector salud siempre ha sido prioritario y les autorizaron contratar personal, con el cual trabajan al 100% otros hospitales como el Mónica Pretelini y Nicolas San Juan NO PONEN NINGUN PRETEXTO, aún más el recurso de revisión 02793/INFOEM/IP/RR/2021 Y ACUMULADOS FALLA A NUESTRO FAVOR Y NOS DEBEN ENTREGAR LA INFORMACION SOLICITADA Y NO CUMPLEN pónganse las pilas nuevos comisionados del infoem y sancionen la opacidad y falta de rendición de cuentas. gracias.” </w:t>
      </w:r>
      <w:r w:rsidRPr="001A55DA">
        <w:rPr>
          <w:rFonts w:ascii="Palatino Linotype" w:hAnsi="Palatino Linotype"/>
          <w:sz w:val="20"/>
          <w:szCs w:val="20"/>
          <w:lang w:val="es-MX" w:eastAsia="es-MX"/>
        </w:rPr>
        <w:t>y</w:t>
      </w:r>
      <w:r w:rsidRPr="001A55DA">
        <w:rPr>
          <w:rFonts w:ascii="Palatino Linotype" w:hAnsi="Palatino Linotype"/>
          <w:i/>
          <w:sz w:val="20"/>
          <w:szCs w:val="20"/>
          <w:lang w:val="es-MX" w:eastAsia="es-MX"/>
        </w:rPr>
        <w:t xml:space="preserve"> </w:t>
      </w:r>
      <w:r w:rsidRPr="001A55DA">
        <w:rPr>
          <w:rFonts w:ascii="Palatino Linotype" w:hAnsi="Palatino Linotype"/>
          <w:i/>
          <w:color w:val="000000"/>
          <w:sz w:val="20"/>
          <w:szCs w:val="20"/>
        </w:rPr>
        <w:t xml:space="preserve">“LOS PRETEXTOS POR PANDEMIA, FALTA DE PERSONAL, Y FALTA DE GANAS DE RENDIR CUENTAS A LA SOCIEDAD </w:t>
      </w:r>
      <w:r w:rsidRPr="001A55DA">
        <w:rPr>
          <w:rFonts w:ascii="Palatino Linotype" w:hAnsi="Palatino Linotype"/>
          <w:i/>
          <w:color w:val="000000"/>
          <w:sz w:val="20"/>
          <w:szCs w:val="20"/>
        </w:rPr>
        <w:lastRenderedPageBreak/>
        <w:t xml:space="preserve">SON MÚLTIPLES Y VARIADAS SOLICITAMOS A LOS NUEVOS COMISIONADOS TOMAR CARTAS EN LOS ASUNTOS,,, </w:t>
      </w:r>
      <w:r w:rsidRPr="001A55DA">
        <w:rPr>
          <w:rFonts w:ascii="Palatino Linotype" w:hAnsi="Palatino Linotype"/>
          <w:b/>
          <w:i/>
          <w:color w:val="000000"/>
          <w:sz w:val="20"/>
          <w:szCs w:val="20"/>
          <w:u w:val="single"/>
        </w:rPr>
        <w:t>NEGAR LA INFORMACIÓN</w:t>
      </w:r>
      <w:r w:rsidRPr="001A55DA">
        <w:rPr>
          <w:rFonts w:ascii="Palatino Linotype" w:hAnsi="Palatino Linotype"/>
          <w:i/>
          <w:color w:val="000000"/>
          <w:sz w:val="20"/>
          <w:szCs w:val="20"/>
        </w:rPr>
        <w:t xml:space="preserve"> Y CAMBIAR LA MODALIDAD ES EL PAN DE CADA DIA DE LOS DIRECTIVOS DEL IMIEM</w:t>
      </w:r>
      <w:r w:rsidRPr="001A55DA">
        <w:rPr>
          <w:rFonts w:ascii="Palatino Linotype" w:hAnsi="Palatino Linotype"/>
          <w:i/>
          <w:color w:val="000000"/>
          <w:sz w:val="18"/>
          <w:szCs w:val="14"/>
        </w:rPr>
        <w:t>”</w:t>
      </w:r>
      <w:r w:rsidRPr="001A55DA">
        <w:rPr>
          <w:rFonts w:ascii="Palatino Linotype" w:eastAsia="Calibri" w:hAnsi="Palatino Linotype" w:cs="Arial"/>
          <w:i/>
          <w:lang w:val="es-ES"/>
        </w:rPr>
        <w:t xml:space="preserve"> (Sic)(Énfasis añadido),</w:t>
      </w:r>
      <w:r w:rsidRPr="001A55DA">
        <w:rPr>
          <w:rFonts w:ascii="Palatino Linotype" w:eastAsia="Calibri" w:hAnsi="Palatino Linotype" w:cs="Arial"/>
          <w:i/>
          <w:sz w:val="24"/>
          <w:lang w:val="es-ES"/>
        </w:rPr>
        <w:t xml:space="preserve"> </w:t>
      </w:r>
      <w:r w:rsidRPr="001A55DA">
        <w:rPr>
          <w:rFonts w:ascii="Palatino Linotype" w:eastAsia="Calibri" w:hAnsi="Palatino Linotype" w:cs="Arial"/>
          <w:b/>
          <w:sz w:val="24"/>
          <w:u w:val="single"/>
          <w:lang w:val="es-ES"/>
        </w:rPr>
        <w:t>también lo es</w:t>
      </w:r>
      <w:r w:rsidRPr="001A55DA">
        <w:rPr>
          <w:rFonts w:ascii="Palatino Linotype" w:eastAsia="Calibri" w:hAnsi="Palatino Linotype" w:cs="Arial"/>
          <w:i/>
          <w:sz w:val="24"/>
          <w:lang w:val="es-ES"/>
        </w:rPr>
        <w:t xml:space="preserve"> </w:t>
      </w:r>
      <w:r w:rsidRPr="001A55DA">
        <w:rPr>
          <w:rFonts w:ascii="Palatino Linotype" w:eastAsia="Calibri" w:hAnsi="Palatino Linotype" w:cs="Arial"/>
          <w:sz w:val="24"/>
          <w:lang w:val="es-ES"/>
        </w:rPr>
        <w:t xml:space="preserve">que </w:t>
      </w:r>
      <w:r w:rsidRPr="001A55DA">
        <w:rPr>
          <w:rFonts w:ascii="Palatino Linotype" w:hAnsi="Palatino Linotype"/>
          <w:sz w:val="24"/>
          <w:lang w:eastAsia="es-MX"/>
        </w:rPr>
        <w:t xml:space="preserve">resulta procedente suplir la deficiencia de la queja en términos de la </w:t>
      </w:r>
      <w:r w:rsidRPr="001A55DA">
        <w:rPr>
          <w:rFonts w:ascii="Palatino Linotype" w:hAnsi="Palatino Linotype"/>
          <w:b/>
          <w:sz w:val="24"/>
          <w:lang w:eastAsia="es-MX"/>
        </w:rPr>
        <w:t>Ley de Transparencia y Acceso a la Información Pública del Estado de México y Municipios</w:t>
      </w:r>
      <w:r w:rsidRPr="001A55DA">
        <w:rPr>
          <w:rFonts w:ascii="Palatino Linotype" w:hAnsi="Palatino Linotype"/>
          <w:sz w:val="24"/>
          <w:lang w:eastAsia="es-MX"/>
        </w:rPr>
        <w:t>, concretamente en sus artículos 13 y 181, tercer párrafo, donde se señala el deber de este Instituto de suplir cualquier deficiencia para garantizar el derecho de acceso a la información a favor de los recurrentes sin cambiar los hechos expuestos; tal y como se lee a continuación:</w:t>
      </w:r>
    </w:p>
    <w:p w14:paraId="544D06EC" w14:textId="0CA4EB4D" w:rsidR="004B6A23" w:rsidRPr="001A55DA" w:rsidRDefault="005604E9" w:rsidP="008624AB">
      <w:pPr>
        <w:spacing w:line="360" w:lineRule="auto"/>
        <w:ind w:right="-93"/>
        <w:jc w:val="both"/>
        <w:rPr>
          <w:rFonts w:ascii="Palatino Linotype" w:hAnsi="Palatino Linotype" w:cs="Tahoma"/>
          <w:b/>
          <w:sz w:val="24"/>
          <w:szCs w:val="24"/>
        </w:rPr>
      </w:pPr>
      <w:r w:rsidRPr="001A55DA">
        <w:rPr>
          <w:rFonts w:ascii="Palatino Linotype" w:eastAsia="Calibri" w:hAnsi="Palatino Linotype" w:cs="Tahoma"/>
          <w:iCs/>
          <w:sz w:val="24"/>
          <w:szCs w:val="24"/>
          <w:lang w:val="es-ES" w:eastAsia="es-ES_tradnl"/>
        </w:rPr>
        <w:t>Agotado lo anterior,</w:t>
      </w:r>
      <w:r w:rsidRPr="001A55DA">
        <w:rPr>
          <w:rFonts w:ascii="Palatino Linotype" w:eastAsia="Calibri" w:hAnsi="Palatino Linotype" w:cs="Tahoma"/>
          <w:b/>
          <w:iCs/>
          <w:sz w:val="24"/>
          <w:szCs w:val="24"/>
          <w:lang w:val="es-ES" w:eastAsia="es-ES_tradnl"/>
        </w:rPr>
        <w:t xml:space="preserve"> </w:t>
      </w:r>
      <w:r w:rsidR="008624AB" w:rsidRPr="001A55DA">
        <w:rPr>
          <w:rFonts w:ascii="Palatino Linotype" w:eastAsia="Calibri" w:hAnsi="Palatino Linotype" w:cs="Tahoma"/>
          <w:b/>
          <w:iCs/>
          <w:sz w:val="24"/>
          <w:szCs w:val="24"/>
          <w:lang w:val="es-ES" w:eastAsia="es-ES_tradnl"/>
        </w:rPr>
        <w:t xml:space="preserve"> </w:t>
      </w:r>
      <w:r w:rsidR="008624AB" w:rsidRPr="001A55DA">
        <w:rPr>
          <w:rFonts w:ascii="Palatino Linotype" w:eastAsia="Calibri" w:hAnsi="Palatino Linotype" w:cs="Tahoma"/>
          <w:iCs/>
          <w:sz w:val="24"/>
          <w:szCs w:val="24"/>
          <w:lang w:val="es-ES" w:eastAsia="es-ES_tradnl"/>
        </w:rPr>
        <w:t xml:space="preserve">tenemos que </w:t>
      </w:r>
      <w:r w:rsidR="008624AB" w:rsidRPr="001A55DA">
        <w:rPr>
          <w:rFonts w:ascii="Palatino Linotype" w:hAnsi="Palatino Linotype" w:cs="Tahoma"/>
          <w:sz w:val="24"/>
          <w:szCs w:val="24"/>
        </w:rPr>
        <w:t xml:space="preserve"> e</w:t>
      </w:r>
      <w:r w:rsidR="00B37CF8" w:rsidRPr="001A55DA">
        <w:rPr>
          <w:rFonts w:ascii="Palatino Linotype" w:hAnsi="Palatino Linotype" w:cs="Tahoma"/>
          <w:sz w:val="24"/>
          <w:szCs w:val="24"/>
        </w:rPr>
        <w:t xml:space="preserve">l artículo 6°, Apartado A), fracción I de la Constitución Política de los Estados Unidos Mexicanos, establece que toda la información en posesión de cualquier </w:t>
      </w:r>
      <w:r w:rsidR="00C169A0" w:rsidRPr="001A55DA">
        <w:rPr>
          <w:rFonts w:ascii="Palatino Linotype" w:hAnsi="Palatino Linotype" w:cs="Tahoma"/>
          <w:sz w:val="24"/>
          <w:szCs w:val="24"/>
        </w:rPr>
        <w:t>autoridad</w:t>
      </w:r>
      <w:r w:rsidR="00B37CF8" w:rsidRPr="001A55DA">
        <w:rPr>
          <w:rFonts w:ascii="Palatino Linotype" w:hAnsi="Palatino Linotype" w:cs="Tahoma"/>
          <w:sz w:val="24"/>
          <w:szCs w:val="24"/>
        </w:rPr>
        <w:t xml:space="preserve"> es pública y sólo podrá ser reservada temporalmente por razones de interés público.</w:t>
      </w:r>
      <w:r w:rsidR="004B6A23" w:rsidRPr="001A55DA">
        <w:rPr>
          <w:rFonts w:ascii="Palatino Linotype" w:hAnsi="Palatino Linotype" w:cs="Tahoma"/>
          <w:sz w:val="24"/>
          <w:szCs w:val="24"/>
        </w:rPr>
        <w:t xml:space="preserve"> </w:t>
      </w:r>
    </w:p>
    <w:p w14:paraId="5AF5D39D" w14:textId="77777777" w:rsidR="00B37CF8" w:rsidRPr="001A55DA" w:rsidRDefault="00B37CF8" w:rsidP="002F705E">
      <w:pPr>
        <w:spacing w:line="360" w:lineRule="auto"/>
        <w:jc w:val="both"/>
        <w:rPr>
          <w:rFonts w:ascii="Palatino Linotype" w:hAnsi="Palatino Linotype" w:cs="Tahoma"/>
          <w:sz w:val="24"/>
          <w:szCs w:val="24"/>
        </w:rPr>
      </w:pPr>
    </w:p>
    <w:p w14:paraId="23C40B53" w14:textId="77777777" w:rsidR="00B37CF8" w:rsidRPr="001A55DA" w:rsidRDefault="00B37CF8" w:rsidP="002F705E">
      <w:pPr>
        <w:spacing w:line="360" w:lineRule="auto"/>
        <w:jc w:val="both"/>
        <w:rPr>
          <w:rFonts w:ascii="Palatino Linotype" w:hAnsi="Palatino Linotype" w:cs="Tahoma"/>
          <w:sz w:val="24"/>
          <w:szCs w:val="24"/>
        </w:rPr>
      </w:pPr>
      <w:r w:rsidRPr="001A55DA">
        <w:rPr>
          <w:rFonts w:ascii="Palatino Linotype" w:hAnsi="Palatino Linotype" w:cs="Tahoma"/>
          <w:sz w:val="24"/>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2F32819" w14:textId="77777777" w:rsidR="00B37CF8" w:rsidRPr="001A55DA" w:rsidRDefault="00B37CF8" w:rsidP="002F705E">
      <w:pPr>
        <w:spacing w:line="360" w:lineRule="auto"/>
        <w:jc w:val="both"/>
        <w:rPr>
          <w:rFonts w:ascii="Palatino Linotype" w:hAnsi="Palatino Linotype" w:cs="Tahoma"/>
          <w:sz w:val="24"/>
          <w:szCs w:val="24"/>
        </w:rPr>
      </w:pPr>
    </w:p>
    <w:p w14:paraId="355622B8" w14:textId="77777777" w:rsidR="00B37CF8" w:rsidRPr="001A55DA" w:rsidRDefault="00B37CF8" w:rsidP="002F705E">
      <w:pPr>
        <w:spacing w:line="360" w:lineRule="auto"/>
        <w:jc w:val="both"/>
        <w:rPr>
          <w:rFonts w:ascii="Palatino Linotype" w:hAnsi="Palatino Linotype" w:cs="Tahoma"/>
          <w:sz w:val="24"/>
          <w:szCs w:val="24"/>
        </w:rPr>
      </w:pPr>
      <w:r w:rsidRPr="001A55DA">
        <w:rPr>
          <w:rFonts w:ascii="Palatino Linotype" w:hAnsi="Palatino Linotype" w:cs="Tahoma"/>
          <w:sz w:val="24"/>
          <w:szCs w:val="24"/>
        </w:rPr>
        <w:t>Por su parte, la Ley de Transparencia y Acceso a la Información Pública del Estado de México y Municipios (Reglamentaria del artículo 5° de la Constitución Local), establece lo siguiente:</w:t>
      </w:r>
    </w:p>
    <w:p w14:paraId="447ECC4D" w14:textId="77777777" w:rsidR="00B37CF8" w:rsidRPr="001A55DA" w:rsidRDefault="00B37CF8" w:rsidP="002F705E">
      <w:pPr>
        <w:spacing w:line="360" w:lineRule="auto"/>
        <w:jc w:val="both"/>
        <w:rPr>
          <w:rFonts w:ascii="Palatino Linotype" w:hAnsi="Palatino Linotype" w:cs="Tahoma"/>
          <w:sz w:val="24"/>
          <w:szCs w:val="24"/>
        </w:rPr>
      </w:pPr>
    </w:p>
    <w:p w14:paraId="4F708F8C" w14:textId="77777777" w:rsidR="00B37CF8" w:rsidRPr="001A55DA" w:rsidRDefault="00B37CF8" w:rsidP="00066C1D">
      <w:pPr>
        <w:pStyle w:val="Prrafodelista"/>
        <w:numPr>
          <w:ilvl w:val="0"/>
          <w:numId w:val="4"/>
        </w:numPr>
        <w:spacing w:line="360" w:lineRule="auto"/>
        <w:jc w:val="both"/>
        <w:rPr>
          <w:rFonts w:ascii="Palatino Linotype" w:hAnsi="Palatino Linotype" w:cs="Tahoma"/>
          <w:sz w:val="24"/>
        </w:rPr>
      </w:pPr>
      <w:r w:rsidRPr="001A55DA">
        <w:rPr>
          <w:rFonts w:ascii="Palatino Linotype" w:hAnsi="Palatino Linotype" w:cs="Tahoma"/>
          <w:sz w:val="24"/>
        </w:rPr>
        <w:t>El artículo 12, que, quienes generen, recopilen, administren, manejen, procesen, archiven o conserven información pública serán responsables de la misma.</w:t>
      </w:r>
    </w:p>
    <w:p w14:paraId="2C3FC514" w14:textId="77777777" w:rsidR="00B37CF8" w:rsidRPr="001A55DA" w:rsidRDefault="00B37CF8" w:rsidP="002F705E">
      <w:pPr>
        <w:spacing w:line="360" w:lineRule="auto"/>
        <w:jc w:val="both"/>
        <w:rPr>
          <w:rFonts w:ascii="Palatino Linotype" w:hAnsi="Palatino Linotype" w:cs="Tahoma"/>
          <w:sz w:val="24"/>
          <w:szCs w:val="24"/>
        </w:rPr>
      </w:pPr>
    </w:p>
    <w:p w14:paraId="2578543A" w14:textId="77777777" w:rsidR="00B37CF8" w:rsidRPr="001A55DA" w:rsidRDefault="00B37CF8" w:rsidP="00066C1D">
      <w:pPr>
        <w:pStyle w:val="Prrafodelista"/>
        <w:numPr>
          <w:ilvl w:val="0"/>
          <w:numId w:val="4"/>
        </w:numPr>
        <w:spacing w:line="360" w:lineRule="auto"/>
        <w:jc w:val="both"/>
        <w:rPr>
          <w:rFonts w:ascii="Palatino Linotype" w:hAnsi="Palatino Linotype" w:cs="Tahoma"/>
          <w:sz w:val="24"/>
        </w:rPr>
      </w:pPr>
      <w:r w:rsidRPr="001A55DA">
        <w:rPr>
          <w:rFonts w:ascii="Palatino Linotype" w:hAnsi="Palatino Linotype" w:cs="Tahoma"/>
          <w:sz w:val="24"/>
        </w:rPr>
        <w:t xml:space="preserve">El artículo 18, que, los Sujetos </w:t>
      </w:r>
      <w:r w:rsidR="00956793" w:rsidRPr="001A55DA">
        <w:rPr>
          <w:rFonts w:ascii="Palatino Linotype" w:hAnsi="Palatino Linotype" w:cs="Tahoma"/>
          <w:sz w:val="24"/>
        </w:rPr>
        <w:t>Obligado</w:t>
      </w:r>
      <w:r w:rsidRPr="001A55DA">
        <w:rPr>
          <w:rFonts w:ascii="Palatino Linotype" w:hAnsi="Palatino Linotype" w:cs="Tahoma"/>
          <w:sz w:val="24"/>
        </w:rPr>
        <w:t>s deberán documentar todo acto que derive del ejercicio de sus facultades, competencias o funciones, considerando desde su origen la eventual publicidad y reutilización de la información que generen.</w:t>
      </w:r>
    </w:p>
    <w:p w14:paraId="1444053F" w14:textId="77777777" w:rsidR="004B6A23" w:rsidRPr="001A55DA" w:rsidRDefault="004B6A23" w:rsidP="002F705E">
      <w:pPr>
        <w:spacing w:line="360" w:lineRule="auto"/>
        <w:jc w:val="both"/>
        <w:rPr>
          <w:rFonts w:ascii="Palatino Linotype" w:hAnsi="Palatino Linotype" w:cs="Tahoma"/>
          <w:sz w:val="24"/>
          <w:szCs w:val="24"/>
        </w:rPr>
      </w:pPr>
    </w:p>
    <w:p w14:paraId="5E8A9317" w14:textId="1BD470B1" w:rsidR="00B112EF" w:rsidRPr="001A55DA" w:rsidRDefault="00B37CF8" w:rsidP="00066C1D">
      <w:pPr>
        <w:pStyle w:val="Prrafodelista"/>
        <w:numPr>
          <w:ilvl w:val="0"/>
          <w:numId w:val="4"/>
        </w:numPr>
        <w:spacing w:line="360" w:lineRule="auto"/>
        <w:jc w:val="both"/>
        <w:rPr>
          <w:rFonts w:ascii="Palatino Linotype" w:hAnsi="Palatino Linotype" w:cs="Tahoma"/>
          <w:sz w:val="24"/>
        </w:rPr>
      </w:pPr>
      <w:r w:rsidRPr="001A55DA">
        <w:rPr>
          <w:rFonts w:ascii="Palatino Linotype" w:hAnsi="Palatino Linotype" w:cs="Tahoma"/>
          <w:sz w:val="24"/>
        </w:rPr>
        <w:t xml:space="preserve">El artículo 19, que, se presume que la información debe existir si se refiere a las facultades, competencias y funciones que los ordenamientos jurídicos aplicables otorgan a los sujetos </w:t>
      </w:r>
      <w:r w:rsidR="00956793" w:rsidRPr="001A55DA">
        <w:rPr>
          <w:rFonts w:ascii="Palatino Linotype" w:hAnsi="Palatino Linotype" w:cs="Tahoma"/>
          <w:sz w:val="24"/>
        </w:rPr>
        <w:t>Obligado</w:t>
      </w:r>
      <w:r w:rsidRPr="001A55DA">
        <w:rPr>
          <w:rFonts w:ascii="Palatino Linotype" w:hAnsi="Palatino Linotype" w:cs="Tahoma"/>
          <w:sz w:val="24"/>
        </w:rPr>
        <w:t>s y en caso de que dichas facultades no se hayan ejercido, se deberá motivar la respuesta en función de las causas que motivaron tal circunstancia.</w:t>
      </w:r>
    </w:p>
    <w:p w14:paraId="06091148" w14:textId="626A4450" w:rsidR="00E34921" w:rsidRPr="001A55DA" w:rsidRDefault="00E34921" w:rsidP="002F705E">
      <w:pPr>
        <w:spacing w:line="360" w:lineRule="auto"/>
        <w:jc w:val="both"/>
        <w:rPr>
          <w:rFonts w:ascii="Palatino Linotype" w:hAnsi="Palatino Linotype" w:cs="Tahoma"/>
          <w:sz w:val="24"/>
          <w:szCs w:val="24"/>
        </w:rPr>
      </w:pPr>
    </w:p>
    <w:p w14:paraId="094ED0D3" w14:textId="1CF85163" w:rsidR="002D2D09" w:rsidRPr="001A55DA" w:rsidRDefault="002D2D09" w:rsidP="002D2D09">
      <w:pPr>
        <w:spacing w:before="240" w:after="240" w:line="360" w:lineRule="auto"/>
        <w:jc w:val="both"/>
        <w:rPr>
          <w:rFonts w:ascii="Palatino Linotype" w:hAnsi="Palatino Linotype" w:cs="Arial"/>
          <w:sz w:val="24"/>
          <w:szCs w:val="24"/>
        </w:rPr>
      </w:pPr>
      <w:r w:rsidRPr="001A55DA">
        <w:rPr>
          <w:rFonts w:ascii="Palatino Linotype" w:hAnsi="Palatino Linotype"/>
          <w:sz w:val="24"/>
          <w:szCs w:val="24"/>
        </w:rPr>
        <w:t xml:space="preserve">Ahora bien, tomando en consideración la materia de la solicitud, así como la información proporcionada por el </w:t>
      </w:r>
      <w:r w:rsidR="003132B5" w:rsidRPr="001A55DA">
        <w:rPr>
          <w:rFonts w:ascii="Palatino Linotype" w:hAnsi="Palatino Linotype"/>
          <w:b/>
          <w:sz w:val="24"/>
          <w:szCs w:val="24"/>
        </w:rPr>
        <w:t>SUJETO OBLIGADO</w:t>
      </w:r>
      <w:r w:rsidR="003132B5" w:rsidRPr="001A55DA">
        <w:rPr>
          <w:rFonts w:ascii="Palatino Linotype" w:hAnsi="Palatino Linotype"/>
          <w:sz w:val="24"/>
          <w:szCs w:val="24"/>
        </w:rPr>
        <w:t xml:space="preserve"> </w:t>
      </w:r>
      <w:r w:rsidRPr="001A55DA">
        <w:rPr>
          <w:rFonts w:ascii="Palatino Linotype" w:hAnsi="Palatino Linotype"/>
          <w:sz w:val="24"/>
          <w:szCs w:val="24"/>
        </w:rPr>
        <w:t xml:space="preserve">en respuesta, </w:t>
      </w:r>
      <w:r w:rsidRPr="001A55DA">
        <w:rPr>
          <w:rFonts w:ascii="Palatino Linotype" w:hAnsi="Palatino Linotype" w:cs="Arial"/>
          <w:sz w:val="24"/>
          <w:szCs w:val="24"/>
        </w:rPr>
        <w:t>resulta oportuno mencionar que es evidente que no niega la existencia de la información solicitada</w:t>
      </w:r>
      <w:r w:rsidR="005B4328" w:rsidRPr="001A55DA">
        <w:rPr>
          <w:rFonts w:ascii="Palatino Linotype" w:hAnsi="Palatino Linotype" w:cs="Arial"/>
          <w:sz w:val="24"/>
          <w:szCs w:val="24"/>
        </w:rPr>
        <w:t xml:space="preserve">, </w:t>
      </w:r>
      <w:r w:rsidRPr="001A55DA">
        <w:rPr>
          <w:rFonts w:ascii="Palatino Linotype" w:hAnsi="Palatino Linotype" w:cs="Arial"/>
          <w:sz w:val="24"/>
          <w:szCs w:val="24"/>
        </w:rPr>
        <w:t xml:space="preserve">sino por el contrario, se encuentra encaminado a atender la solicitud, por ello es que, una vez analizada la materia de misma, el </w:t>
      </w:r>
      <w:r w:rsidRPr="001A55DA">
        <w:rPr>
          <w:rFonts w:ascii="Palatino Linotype" w:hAnsi="Palatino Linotype" w:cs="Arial"/>
          <w:b/>
          <w:sz w:val="24"/>
          <w:szCs w:val="24"/>
        </w:rPr>
        <w:t>SUJETO OBLIGADO</w:t>
      </w:r>
      <w:r w:rsidRPr="001A55DA">
        <w:rPr>
          <w:rFonts w:ascii="Palatino Linotype" w:hAnsi="Palatino Linotype" w:cs="Arial"/>
          <w:sz w:val="24"/>
          <w:szCs w:val="24"/>
        </w:rPr>
        <w:t xml:space="preserve">  acepta poseer y administrar la infor</w:t>
      </w:r>
      <w:r w:rsidR="005B4328" w:rsidRPr="001A55DA">
        <w:rPr>
          <w:rFonts w:ascii="Palatino Linotype" w:hAnsi="Palatino Linotype" w:cs="Arial"/>
          <w:sz w:val="24"/>
          <w:szCs w:val="24"/>
        </w:rPr>
        <w:t>mación materia de la solicitud</w:t>
      </w:r>
      <w:r w:rsidRPr="001A55DA">
        <w:rPr>
          <w:rFonts w:ascii="Palatino Linotype" w:hAnsi="Palatino Linotype" w:cs="Arial"/>
          <w:sz w:val="24"/>
          <w:szCs w:val="24"/>
        </w:rPr>
        <w:t xml:space="preserve">, por lo tanto, el estudio de la fuente obligacional en el caso concreto se obvia, en razón de </w:t>
      </w:r>
      <w:r w:rsidRPr="001A55DA">
        <w:rPr>
          <w:rFonts w:ascii="Palatino Linotype" w:hAnsi="Palatino Linotype"/>
          <w:sz w:val="24"/>
          <w:szCs w:val="24"/>
        </w:rPr>
        <w:t xml:space="preserve">que dicho análisis se efectúa con la finalidad de </w:t>
      </w:r>
      <w:r w:rsidRPr="001A55DA">
        <w:rPr>
          <w:rFonts w:ascii="Palatino Linotype" w:eastAsia="Calibri" w:hAnsi="Palatino Linotype" w:cs="Arial"/>
          <w:sz w:val="24"/>
          <w:szCs w:val="24"/>
        </w:rPr>
        <w:t xml:space="preserve">determinar si el </w:t>
      </w:r>
      <w:r w:rsidR="003132B5" w:rsidRPr="001A55DA">
        <w:rPr>
          <w:rFonts w:ascii="Palatino Linotype" w:eastAsia="Calibri" w:hAnsi="Palatino Linotype" w:cs="Arial"/>
          <w:b/>
          <w:sz w:val="24"/>
          <w:szCs w:val="24"/>
        </w:rPr>
        <w:t>SUJETO OBLIGADO</w:t>
      </w:r>
      <w:r w:rsidR="003132B5" w:rsidRPr="001A55DA">
        <w:rPr>
          <w:rFonts w:ascii="Palatino Linotype" w:eastAsia="Calibri" w:hAnsi="Palatino Linotype" w:cs="Arial"/>
          <w:sz w:val="24"/>
          <w:szCs w:val="24"/>
        </w:rPr>
        <w:t xml:space="preserve"> </w:t>
      </w:r>
      <w:r w:rsidRPr="001A55DA">
        <w:rPr>
          <w:rFonts w:ascii="Palatino Linotype" w:eastAsia="Calibri" w:hAnsi="Palatino Linotype" w:cs="Arial"/>
          <w:sz w:val="24"/>
          <w:szCs w:val="24"/>
        </w:rPr>
        <w:t xml:space="preserve">genera, administra </w:t>
      </w:r>
      <w:r w:rsidRPr="001A55DA">
        <w:rPr>
          <w:rFonts w:ascii="Palatino Linotype" w:eastAsia="Calibri" w:hAnsi="Palatino Linotype" w:cs="Arial"/>
          <w:sz w:val="24"/>
          <w:szCs w:val="24"/>
        </w:rPr>
        <w:lastRenderedPageBreak/>
        <w:t>o posee la información que le fue requerida</w:t>
      </w:r>
      <w:r w:rsidRPr="001A55DA">
        <w:rPr>
          <w:rFonts w:ascii="Palatino Linotype" w:hAnsi="Palatino Linotype" w:cs="Arial"/>
          <w:sz w:val="24"/>
          <w:szCs w:val="24"/>
        </w:rPr>
        <w:t xml:space="preserve">, y </w:t>
      </w:r>
      <w:r w:rsidRPr="001A55DA">
        <w:rPr>
          <w:rFonts w:ascii="Palatino Linotype" w:hAnsi="Palatino Linotype" w:cs="Arial"/>
          <w:b/>
          <w:sz w:val="24"/>
          <w:szCs w:val="24"/>
        </w:rPr>
        <w:t>al existir la manifestación de poseer la misma, a nada práctico llevaría el alcance del mismo</w:t>
      </w:r>
      <w:r w:rsidRPr="001A55DA">
        <w:rPr>
          <w:rFonts w:ascii="Palatino Linotype" w:hAnsi="Palatino Linotype" w:cs="Arial"/>
          <w:sz w:val="24"/>
          <w:szCs w:val="24"/>
        </w:rPr>
        <w:t>.</w:t>
      </w:r>
    </w:p>
    <w:p w14:paraId="2FADE953" w14:textId="0E80A479" w:rsidR="002D2D09" w:rsidRPr="001A55DA" w:rsidRDefault="002D2D09" w:rsidP="002D2D09">
      <w:pPr>
        <w:pStyle w:val="NormalWeb"/>
        <w:spacing w:line="360" w:lineRule="auto"/>
        <w:jc w:val="both"/>
        <w:rPr>
          <w:rFonts w:ascii="Palatino Linotype" w:hAnsi="Palatino Linotype" w:cs="Arial"/>
          <w:i/>
        </w:rPr>
      </w:pPr>
      <w:r w:rsidRPr="001A55DA">
        <w:rPr>
          <w:rFonts w:ascii="Palatino Linotype" w:hAnsi="Palatino Linotype" w:cs="Arial"/>
        </w:rPr>
        <w:t xml:space="preserve">En efecto, el hecho de que el </w:t>
      </w:r>
      <w:r w:rsidR="003132B5" w:rsidRPr="001A55DA">
        <w:rPr>
          <w:rFonts w:ascii="Palatino Linotype" w:hAnsi="Palatino Linotype" w:cs="Arial"/>
        </w:rPr>
        <w:t xml:space="preserve">SUJETO OBLIGADO </w:t>
      </w:r>
      <w:r w:rsidRPr="001A55DA">
        <w:rPr>
          <w:rFonts w:ascii="Palatino Linotype" w:hAnsi="Palatino Linotype" w:cs="Arial"/>
        </w:rPr>
        <w:t xml:space="preserve">haya asumido contar con la información pública solicitada, acepta que la genera, posee y administra, en ejercicio de sus funciones de derecho públicos, motivo por el cual se actualiza el supuesto previsto en el artículo 12 de la </w:t>
      </w:r>
      <w:r w:rsidRPr="001A55DA">
        <w:rPr>
          <w:rFonts w:ascii="Palatino Linotype" w:hAnsi="Palatino Linotype" w:cs="Arial"/>
          <w:i/>
        </w:rPr>
        <w:t>Ley de Transparencia y Acceso a la Información Pública del Estado de México y Municipios.</w:t>
      </w:r>
    </w:p>
    <w:p w14:paraId="6077B352" w14:textId="77777777" w:rsidR="004B6A23" w:rsidRPr="001A55DA" w:rsidRDefault="004B6A23" w:rsidP="002F705E">
      <w:pPr>
        <w:spacing w:line="360" w:lineRule="auto"/>
        <w:ind w:right="-93"/>
        <w:jc w:val="both"/>
        <w:rPr>
          <w:rFonts w:ascii="Palatino Linotype" w:eastAsia="Calibri" w:hAnsi="Palatino Linotype" w:cs="Tahoma"/>
          <w:bCs/>
          <w:sz w:val="24"/>
          <w:szCs w:val="24"/>
          <w:lang w:eastAsia="en-US"/>
        </w:rPr>
      </w:pPr>
    </w:p>
    <w:p w14:paraId="0CD3A1EF" w14:textId="212EB038" w:rsidR="005B4328" w:rsidRPr="001A55DA" w:rsidRDefault="005B4328" w:rsidP="005B4328">
      <w:pPr>
        <w:spacing w:line="360" w:lineRule="auto"/>
        <w:jc w:val="both"/>
        <w:rPr>
          <w:rFonts w:ascii="Palatino Linotype" w:hAnsi="Palatino Linotype" w:cs="Calibri"/>
          <w:iCs/>
          <w:sz w:val="16"/>
          <w:szCs w:val="16"/>
        </w:rPr>
      </w:pPr>
      <w:bookmarkStart w:id="2" w:name="_Hlk75375630"/>
      <w:r w:rsidRPr="001A55DA">
        <w:rPr>
          <w:rFonts w:ascii="Palatino Linotype" w:hAnsi="Palatino Linotype"/>
          <w:bCs/>
          <w:iCs/>
          <w:sz w:val="24"/>
          <w:szCs w:val="24"/>
          <w:lang w:val="es-ES"/>
        </w:rPr>
        <w:t xml:space="preserve">Agotado lo previo,  respecto al requerimiento en el que la particular desea tener acceso a  los </w:t>
      </w:r>
      <w:r w:rsidRPr="001A55DA">
        <w:rPr>
          <w:rFonts w:ascii="Palatino Linotype" w:hAnsi="Palatino Linotype"/>
          <w:iCs/>
          <w:color w:val="000000"/>
          <w:sz w:val="24"/>
          <w:szCs w:val="24"/>
        </w:rPr>
        <w:t xml:space="preserve">Oficios, notas informativas, escritos elaborados y recibidos en el departamento de </w:t>
      </w:r>
      <w:r w:rsidRPr="001A55DA">
        <w:rPr>
          <w:rFonts w:ascii="Palatino Linotype" w:hAnsi="Palatino Linotype"/>
          <w:b/>
          <w:bCs/>
          <w:iCs/>
          <w:sz w:val="24"/>
          <w:szCs w:val="24"/>
          <w:u w:val="single"/>
        </w:rPr>
        <w:t>Unidad de Información Planeación y Evaluación</w:t>
      </w:r>
      <w:r w:rsidRPr="001A55DA">
        <w:rPr>
          <w:rFonts w:ascii="Palatino Linotype" w:hAnsi="Palatino Linotype"/>
          <w:iCs/>
          <w:sz w:val="24"/>
          <w:szCs w:val="24"/>
        </w:rPr>
        <w:t>, de</w:t>
      </w:r>
      <w:r w:rsidRPr="001A55DA">
        <w:rPr>
          <w:rFonts w:ascii="Palatino Linotype" w:hAnsi="Palatino Linotype" w:cs="Calibri"/>
          <w:iCs/>
          <w:sz w:val="24"/>
          <w:szCs w:val="24"/>
        </w:rPr>
        <w:t>l 10 al 19 de febrero y del 10 al 19 de marzo de 2021</w:t>
      </w:r>
      <w:r w:rsidRPr="001A55DA">
        <w:rPr>
          <w:rFonts w:ascii="Palatino Linotype" w:hAnsi="Palatino Linotype" w:cs="Calibri"/>
          <w:iCs/>
          <w:sz w:val="16"/>
          <w:szCs w:val="16"/>
        </w:rPr>
        <w:t xml:space="preserve">. </w:t>
      </w:r>
    </w:p>
    <w:p w14:paraId="172B2079" w14:textId="77777777" w:rsidR="005B4328" w:rsidRPr="001A55DA" w:rsidRDefault="005B4328" w:rsidP="005B4328">
      <w:pPr>
        <w:spacing w:line="360" w:lineRule="auto"/>
        <w:jc w:val="both"/>
        <w:rPr>
          <w:rFonts w:ascii="Palatino Linotype" w:hAnsi="Palatino Linotype" w:cs="Calibri"/>
          <w:iCs/>
          <w:sz w:val="16"/>
          <w:szCs w:val="16"/>
        </w:rPr>
      </w:pPr>
    </w:p>
    <w:p w14:paraId="7D5EB5B4" w14:textId="47E0D8A9" w:rsidR="00487FC8" w:rsidRPr="001A55DA" w:rsidRDefault="005B4328" w:rsidP="005B4328">
      <w:pPr>
        <w:spacing w:line="360" w:lineRule="auto"/>
        <w:jc w:val="both"/>
        <w:rPr>
          <w:rFonts w:ascii="Palatino Linotype" w:hAnsi="Palatino Linotype"/>
          <w:bCs/>
          <w:iCs/>
          <w:sz w:val="24"/>
          <w:szCs w:val="24"/>
          <w:lang w:val="es-ES"/>
        </w:rPr>
      </w:pPr>
      <w:r w:rsidRPr="001A55DA">
        <w:rPr>
          <w:rFonts w:ascii="Palatino Linotype" w:hAnsi="Palatino Linotype" w:cs="Calibri"/>
          <w:iCs/>
          <w:sz w:val="24"/>
          <w:szCs w:val="24"/>
        </w:rPr>
        <w:t xml:space="preserve">Es de recordar, que en respuesta </w:t>
      </w:r>
      <w:r w:rsidRPr="001A55DA">
        <w:rPr>
          <w:rFonts w:ascii="Palatino Linotype" w:hAnsi="Palatino Linotype"/>
          <w:bCs/>
          <w:iCs/>
          <w:sz w:val="24"/>
          <w:szCs w:val="24"/>
          <w:lang w:val="es-ES"/>
        </w:rPr>
        <w:t xml:space="preserve"> el Servidor </w:t>
      </w:r>
      <w:r w:rsidR="00476F41" w:rsidRPr="001A55DA">
        <w:rPr>
          <w:rFonts w:ascii="Palatino Linotype" w:hAnsi="Palatino Linotype"/>
          <w:bCs/>
          <w:iCs/>
          <w:sz w:val="24"/>
          <w:szCs w:val="24"/>
          <w:lang w:val="es-ES"/>
        </w:rPr>
        <w:t>Público</w:t>
      </w:r>
      <w:r w:rsidRPr="001A55DA">
        <w:rPr>
          <w:rFonts w:ascii="Palatino Linotype" w:hAnsi="Palatino Linotype"/>
          <w:bCs/>
          <w:iCs/>
          <w:sz w:val="24"/>
          <w:szCs w:val="24"/>
          <w:lang w:val="es-ES"/>
        </w:rPr>
        <w:t xml:space="preserve"> Habilitado de la </w:t>
      </w:r>
      <w:r w:rsidRPr="001A55DA">
        <w:rPr>
          <w:rFonts w:ascii="Palatino Linotype" w:hAnsi="Palatino Linotype"/>
          <w:sz w:val="24"/>
          <w:szCs w:val="24"/>
        </w:rPr>
        <w:t xml:space="preserve">Unidad de Información Planeación y Evaluación remitió  un total de </w:t>
      </w:r>
      <w:r w:rsidRPr="001A55DA">
        <w:rPr>
          <w:rFonts w:ascii="Palatino Linotype" w:hAnsi="Palatino Linotype"/>
          <w:bCs/>
          <w:iCs/>
          <w:sz w:val="24"/>
          <w:szCs w:val="24"/>
          <w:lang w:val="es-ES"/>
        </w:rPr>
        <w:t xml:space="preserve">  </w:t>
      </w:r>
      <w:r w:rsidR="00487FC8" w:rsidRPr="001A55DA">
        <w:rPr>
          <w:rFonts w:ascii="Palatino Linotype" w:hAnsi="Palatino Linotype"/>
          <w:sz w:val="24"/>
          <w:szCs w:val="24"/>
        </w:rPr>
        <w:t>62 oficios, correspondiente</w:t>
      </w:r>
      <w:r w:rsidRPr="001A55DA">
        <w:rPr>
          <w:rFonts w:ascii="Palatino Linotype" w:hAnsi="Palatino Linotype"/>
          <w:sz w:val="24"/>
          <w:szCs w:val="24"/>
        </w:rPr>
        <w:t>s</w:t>
      </w:r>
      <w:r w:rsidR="00487FC8" w:rsidRPr="001A55DA">
        <w:rPr>
          <w:rFonts w:ascii="Palatino Linotype" w:hAnsi="Palatino Linotype"/>
          <w:sz w:val="24"/>
          <w:szCs w:val="24"/>
        </w:rPr>
        <w:t xml:space="preserve"> a los márgenes de tiempo señalados. </w:t>
      </w:r>
    </w:p>
    <w:p w14:paraId="4AC2D1D5" w14:textId="77777777" w:rsidR="003E0BEF" w:rsidRPr="001A55DA" w:rsidRDefault="003E0BEF" w:rsidP="003E0BEF">
      <w:pPr>
        <w:spacing w:before="240" w:after="240" w:line="360" w:lineRule="auto"/>
        <w:contextualSpacing/>
        <w:jc w:val="both"/>
        <w:rPr>
          <w:rFonts w:ascii="Palatino Linotype" w:hAnsi="Palatino Linotype" w:cs="Arial"/>
          <w:sz w:val="24"/>
          <w:szCs w:val="24"/>
        </w:rPr>
      </w:pPr>
      <w:r w:rsidRPr="001A55DA">
        <w:rPr>
          <w:rFonts w:ascii="Palatino Linotype" w:hAnsi="Palatino Linotype" w:cs="Arial"/>
          <w:sz w:val="24"/>
          <w:szCs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w:t>
      </w:r>
      <w:r w:rsidRPr="001A55DA">
        <w:rPr>
          <w:rFonts w:ascii="Palatino Linotype" w:hAnsi="Palatino Linotype" w:cs="Arial"/>
          <w:b/>
          <w:sz w:val="24"/>
          <w:szCs w:val="24"/>
          <w:u w:val="single"/>
        </w:rPr>
        <w:t>oficios</w:t>
      </w:r>
      <w:r w:rsidRPr="001A55DA">
        <w:rPr>
          <w:rFonts w:ascii="Palatino Linotype" w:hAnsi="Palatino Linotype" w:cs="Arial"/>
          <w:sz w:val="24"/>
          <w:szCs w:val="24"/>
          <w:u w:val="single"/>
        </w:rPr>
        <w:t>,</w:t>
      </w:r>
      <w:r w:rsidRPr="001A55DA">
        <w:rPr>
          <w:rFonts w:ascii="Palatino Linotype" w:hAnsi="Palatino Linotype" w:cs="Arial"/>
          <w:sz w:val="24"/>
          <w:szCs w:val="24"/>
        </w:rPr>
        <w:t xml:space="preserve"> correspondencia, acuerdos, directivas, directrices, circulares, contratos, convenios, instructivos, </w:t>
      </w:r>
      <w:r w:rsidRPr="001A55DA">
        <w:rPr>
          <w:rFonts w:ascii="Palatino Linotype" w:hAnsi="Palatino Linotype" w:cs="Arial"/>
          <w:b/>
          <w:sz w:val="24"/>
          <w:szCs w:val="24"/>
          <w:u w:val="single"/>
        </w:rPr>
        <w:t>notas, memorandos</w:t>
      </w:r>
      <w:r w:rsidRPr="001A55DA">
        <w:rPr>
          <w:rFonts w:ascii="Palatino Linotype" w:hAnsi="Palatino Linotype" w:cs="Arial"/>
          <w:sz w:val="24"/>
          <w:szCs w:val="24"/>
        </w:rPr>
        <w:t xml:space="preserve">, estadísticas o bien, cualquier otro registro que documente el ejercicio de las facultades, funciones y competencias de los Sujetos Obligados; los que, podrán estar en cualquier medio, sea escrito, impreso, </w:t>
      </w:r>
      <w:r w:rsidRPr="001A55DA">
        <w:rPr>
          <w:rFonts w:ascii="Palatino Linotype" w:hAnsi="Palatino Linotype" w:cs="Arial"/>
          <w:sz w:val="24"/>
          <w:szCs w:val="24"/>
        </w:rPr>
        <w:lastRenderedPageBreak/>
        <w:t xml:space="preserve">sonoro, visual, electrónico, informático u holográfico, de conformidad con el artículo 3, fracción XI de la Ley de la materia, el cual dispone lo siguiente: </w:t>
      </w:r>
    </w:p>
    <w:p w14:paraId="2EF8C1E1" w14:textId="77777777" w:rsidR="003E0BEF" w:rsidRPr="001A55DA" w:rsidRDefault="003E0BEF" w:rsidP="003E0BEF">
      <w:pPr>
        <w:spacing w:before="240" w:after="240"/>
        <w:contextualSpacing/>
        <w:jc w:val="both"/>
        <w:rPr>
          <w:rFonts w:ascii="Palatino Linotype" w:hAnsi="Palatino Linotype" w:cs="Arial"/>
          <w:color w:val="FF0000"/>
        </w:rPr>
      </w:pPr>
    </w:p>
    <w:p w14:paraId="1832A4FD" w14:textId="77777777" w:rsidR="003E0BEF" w:rsidRPr="001A55DA" w:rsidRDefault="003E0BEF" w:rsidP="003E0BEF">
      <w:pPr>
        <w:spacing w:before="100" w:beforeAutospacing="1" w:after="100" w:afterAutospacing="1"/>
        <w:ind w:left="851" w:right="902"/>
        <w:contextualSpacing/>
        <w:jc w:val="both"/>
        <w:rPr>
          <w:rFonts w:ascii="Palatino Linotype" w:hAnsi="Palatino Linotype" w:cs="Arial"/>
          <w:i/>
          <w:sz w:val="22"/>
          <w:szCs w:val="22"/>
        </w:rPr>
      </w:pPr>
      <w:r w:rsidRPr="001A55DA">
        <w:rPr>
          <w:rFonts w:ascii="Palatino Linotype" w:hAnsi="Palatino Linotype" w:cs="Arial"/>
          <w:b/>
          <w:i/>
          <w:sz w:val="22"/>
          <w:szCs w:val="22"/>
        </w:rPr>
        <w:t xml:space="preserve">“Artículo 3. </w:t>
      </w:r>
      <w:r w:rsidRPr="001A55DA">
        <w:rPr>
          <w:rFonts w:ascii="Palatino Linotype" w:hAnsi="Palatino Linotype" w:cs="Arial"/>
          <w:i/>
          <w:sz w:val="22"/>
          <w:szCs w:val="22"/>
        </w:rPr>
        <w:t>Para los efectos de la presente Ley se entenderá por:</w:t>
      </w:r>
    </w:p>
    <w:p w14:paraId="69F045FD" w14:textId="77777777" w:rsidR="003E0BEF" w:rsidRPr="001A55DA" w:rsidRDefault="003E0BEF" w:rsidP="003E0BEF">
      <w:pPr>
        <w:spacing w:before="100" w:beforeAutospacing="1" w:after="100" w:afterAutospacing="1"/>
        <w:ind w:left="851" w:right="902"/>
        <w:contextualSpacing/>
        <w:jc w:val="both"/>
        <w:rPr>
          <w:rFonts w:ascii="Palatino Linotype" w:hAnsi="Palatino Linotype" w:cs="Arial"/>
          <w:i/>
          <w:sz w:val="22"/>
          <w:szCs w:val="22"/>
        </w:rPr>
      </w:pPr>
      <w:r w:rsidRPr="001A55DA">
        <w:rPr>
          <w:rFonts w:ascii="Palatino Linotype" w:hAnsi="Palatino Linotype" w:cs="Arial"/>
          <w:i/>
          <w:sz w:val="22"/>
          <w:szCs w:val="22"/>
        </w:rPr>
        <w:t>…</w:t>
      </w:r>
    </w:p>
    <w:p w14:paraId="41B9F113" w14:textId="77777777" w:rsidR="003E0BEF" w:rsidRPr="001A55DA" w:rsidRDefault="003E0BEF" w:rsidP="003E0BEF">
      <w:pPr>
        <w:spacing w:before="100" w:beforeAutospacing="1" w:after="100" w:afterAutospacing="1"/>
        <w:ind w:left="851" w:right="902"/>
        <w:contextualSpacing/>
        <w:jc w:val="both"/>
        <w:rPr>
          <w:rFonts w:ascii="Palatino Linotype" w:hAnsi="Palatino Linotype" w:cs="Arial"/>
          <w:i/>
          <w:sz w:val="22"/>
          <w:szCs w:val="22"/>
        </w:rPr>
      </w:pPr>
      <w:r w:rsidRPr="001A55DA">
        <w:rPr>
          <w:rFonts w:ascii="Palatino Linotype" w:hAnsi="Palatino Linotype" w:cs="Arial"/>
          <w:b/>
          <w:i/>
          <w:sz w:val="22"/>
          <w:szCs w:val="22"/>
        </w:rPr>
        <w:t>XI. Documento:</w:t>
      </w:r>
      <w:r w:rsidRPr="001A55DA">
        <w:rPr>
          <w:rFonts w:ascii="Palatino Linotype" w:hAnsi="Palatino Linotype" w:cs="Arial"/>
          <w:i/>
          <w:sz w:val="22"/>
          <w:szCs w:val="22"/>
        </w:rPr>
        <w:t xml:space="preserve"> Los expedientes, reportes, estudios, actas, resoluciones, </w:t>
      </w:r>
      <w:r w:rsidRPr="001A55DA">
        <w:rPr>
          <w:rFonts w:ascii="Palatino Linotype" w:hAnsi="Palatino Linotype" w:cs="Arial"/>
          <w:b/>
          <w:i/>
          <w:sz w:val="22"/>
          <w:szCs w:val="22"/>
        </w:rPr>
        <w:t>oficios</w:t>
      </w:r>
      <w:r w:rsidRPr="001A55DA">
        <w:rPr>
          <w:rFonts w:ascii="Palatino Linotype" w:hAnsi="Palatino Linotype" w:cs="Arial"/>
          <w:i/>
          <w:sz w:val="22"/>
          <w:szCs w:val="22"/>
        </w:rPr>
        <w:t xml:space="preserve">, correspondencia, acuerdos, directivas, directrices, circulares, contratos, convenios, instructivos, </w:t>
      </w:r>
      <w:r w:rsidRPr="001A55DA">
        <w:rPr>
          <w:rFonts w:ascii="Palatino Linotype" w:hAnsi="Palatino Linotype" w:cs="Arial"/>
          <w:b/>
          <w:i/>
          <w:sz w:val="22"/>
          <w:szCs w:val="22"/>
          <w:u w:val="single"/>
        </w:rPr>
        <w:t>notas, memorandos</w:t>
      </w:r>
      <w:r w:rsidRPr="001A55DA">
        <w:rPr>
          <w:rFonts w:ascii="Palatino Linotype" w:hAnsi="Palatino Linotype" w:cs="Arial"/>
          <w:i/>
          <w:sz w:val="22"/>
          <w:szCs w:val="22"/>
        </w:rPr>
        <w:t>,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5622A8A" w14:textId="77777777" w:rsidR="003E0BEF" w:rsidRPr="001A55DA" w:rsidRDefault="003E0BEF" w:rsidP="003E0BEF">
      <w:pPr>
        <w:spacing w:before="100" w:beforeAutospacing="1" w:after="100" w:afterAutospacing="1"/>
        <w:ind w:left="851" w:right="902"/>
        <w:contextualSpacing/>
        <w:jc w:val="both"/>
        <w:rPr>
          <w:rFonts w:ascii="Palatino Linotype" w:hAnsi="Palatino Linotype" w:cs="Arial"/>
          <w:i/>
          <w:sz w:val="22"/>
          <w:szCs w:val="22"/>
        </w:rPr>
      </w:pPr>
      <w:r w:rsidRPr="001A55DA">
        <w:rPr>
          <w:rFonts w:ascii="Palatino Linotype" w:hAnsi="Palatino Linotype" w:cs="Arial"/>
          <w:i/>
          <w:sz w:val="22"/>
          <w:szCs w:val="22"/>
        </w:rPr>
        <w:t>…” (Sic)</w:t>
      </w:r>
    </w:p>
    <w:p w14:paraId="05F2D000" w14:textId="77777777" w:rsidR="003E0BEF" w:rsidRPr="001A55DA" w:rsidRDefault="003E0BEF" w:rsidP="003E0BEF">
      <w:pPr>
        <w:spacing w:line="360" w:lineRule="auto"/>
        <w:jc w:val="both"/>
        <w:rPr>
          <w:rFonts w:ascii="Palatino Linotype" w:eastAsia="Calibri" w:hAnsi="Palatino Linotype"/>
          <w:color w:val="FF0000"/>
        </w:rPr>
      </w:pPr>
    </w:p>
    <w:p w14:paraId="4F224114" w14:textId="77777777" w:rsidR="003E0BEF" w:rsidRPr="001A55DA" w:rsidRDefault="003E0BEF" w:rsidP="003E0BEF">
      <w:pPr>
        <w:spacing w:line="360" w:lineRule="auto"/>
        <w:jc w:val="both"/>
        <w:rPr>
          <w:rFonts w:ascii="Palatino Linotype" w:eastAsia="Calibri" w:hAnsi="Palatino Linotype"/>
          <w:color w:val="FF0000"/>
        </w:rPr>
      </w:pPr>
    </w:p>
    <w:p w14:paraId="70277521" w14:textId="77777777" w:rsidR="003E0BEF" w:rsidRPr="001A55DA" w:rsidRDefault="003E0BEF" w:rsidP="003E0BEF">
      <w:pPr>
        <w:autoSpaceDE w:val="0"/>
        <w:autoSpaceDN w:val="0"/>
        <w:adjustRightInd w:val="0"/>
        <w:spacing w:before="240" w:after="240" w:line="360" w:lineRule="auto"/>
        <w:contextualSpacing/>
        <w:jc w:val="both"/>
        <w:rPr>
          <w:rFonts w:ascii="Palatino Linotype" w:hAnsi="Palatino Linotype" w:cs="Arial"/>
          <w:sz w:val="24"/>
        </w:rPr>
      </w:pPr>
      <w:r w:rsidRPr="001A55DA">
        <w:rPr>
          <w:rFonts w:ascii="Palatino Linotype" w:hAnsi="Palatino Linotype" w:cs="Arial"/>
          <w:sz w:val="24"/>
        </w:rPr>
        <w:t xml:space="preserve">Siendo aplicable el Criterio </w:t>
      </w:r>
      <w:r w:rsidRPr="001A55DA">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A55DA">
        <w:rPr>
          <w:rFonts w:ascii="Palatino Linotype" w:hAnsi="Palatino Linotype" w:cs="Arial"/>
          <w:sz w:val="24"/>
        </w:rPr>
        <w:t>cuyo rubro y texto dispone:</w:t>
      </w:r>
    </w:p>
    <w:p w14:paraId="34C55D2A" w14:textId="77777777" w:rsidR="003E0BEF" w:rsidRPr="001A55DA" w:rsidRDefault="003E0BEF" w:rsidP="003E0BEF">
      <w:pPr>
        <w:autoSpaceDE w:val="0"/>
        <w:autoSpaceDN w:val="0"/>
        <w:adjustRightInd w:val="0"/>
        <w:spacing w:before="240" w:after="240" w:line="360" w:lineRule="auto"/>
        <w:contextualSpacing/>
        <w:jc w:val="both"/>
        <w:rPr>
          <w:rFonts w:ascii="Palatino Linotype" w:hAnsi="Palatino Linotype" w:cs="Arial"/>
          <w:color w:val="FF0000"/>
        </w:rPr>
      </w:pPr>
    </w:p>
    <w:p w14:paraId="1293D693" w14:textId="77777777" w:rsidR="003E0BEF" w:rsidRPr="001A55DA" w:rsidRDefault="003E0BEF" w:rsidP="003E0BEF">
      <w:pPr>
        <w:ind w:left="851" w:right="902"/>
        <w:contextualSpacing/>
        <w:jc w:val="center"/>
        <w:rPr>
          <w:rFonts w:ascii="Palatino Linotype" w:hAnsi="Palatino Linotype" w:cs="Arial"/>
          <w:b/>
          <w:i/>
          <w:sz w:val="21"/>
          <w:szCs w:val="21"/>
          <w:lang w:eastAsia="es-MX"/>
        </w:rPr>
      </w:pPr>
      <w:r w:rsidRPr="001A55DA">
        <w:rPr>
          <w:rFonts w:ascii="Palatino Linotype" w:hAnsi="Palatino Linotype" w:cs="Arial"/>
          <w:b/>
          <w:sz w:val="21"/>
          <w:szCs w:val="21"/>
          <w:lang w:eastAsia="es-MX"/>
        </w:rPr>
        <w:t>“</w:t>
      </w:r>
      <w:r w:rsidRPr="001A55DA">
        <w:rPr>
          <w:rFonts w:ascii="Palatino Linotype" w:hAnsi="Palatino Linotype" w:cs="Arial"/>
          <w:b/>
          <w:i/>
          <w:sz w:val="21"/>
          <w:szCs w:val="21"/>
          <w:lang w:eastAsia="es-MX"/>
        </w:rPr>
        <w:t>CRITERIO 0002-11</w:t>
      </w:r>
    </w:p>
    <w:p w14:paraId="4C9B6F5D" w14:textId="77777777" w:rsidR="003E0BEF" w:rsidRPr="001A55DA" w:rsidRDefault="003E0BEF" w:rsidP="003E0BEF">
      <w:pPr>
        <w:ind w:left="851" w:right="902"/>
        <w:contextualSpacing/>
        <w:jc w:val="center"/>
        <w:rPr>
          <w:rFonts w:ascii="Palatino Linotype" w:hAnsi="Palatino Linotype" w:cs="Arial"/>
          <w:b/>
          <w:i/>
          <w:sz w:val="22"/>
          <w:szCs w:val="21"/>
          <w:lang w:eastAsia="es-MX"/>
        </w:rPr>
      </w:pPr>
    </w:p>
    <w:p w14:paraId="020C11D7" w14:textId="77777777" w:rsidR="003E0BEF" w:rsidRPr="001A55DA" w:rsidRDefault="003E0BEF" w:rsidP="003E0BEF">
      <w:pPr>
        <w:ind w:left="851" w:right="902"/>
        <w:contextualSpacing/>
        <w:jc w:val="both"/>
        <w:rPr>
          <w:rFonts w:ascii="Palatino Linotype" w:hAnsi="Palatino Linotype" w:cs="Arial"/>
          <w:i/>
          <w:sz w:val="22"/>
          <w:szCs w:val="21"/>
          <w:lang w:eastAsia="es-MX"/>
        </w:rPr>
      </w:pPr>
      <w:r w:rsidRPr="001A55DA">
        <w:rPr>
          <w:rFonts w:ascii="Palatino Linotype" w:hAnsi="Palatino Linotype" w:cs="Arial"/>
          <w:b/>
          <w:i/>
          <w:sz w:val="22"/>
          <w:szCs w:val="21"/>
          <w:lang w:eastAsia="es-MX"/>
        </w:rPr>
        <w:t xml:space="preserve">INFORMACIÓN PÚBLICA, CONCEPTO DE, EN MATERIA DE TRANSPARENCIA. INTERPRETACIÓN SISTEMÁTICA DE LOS ARTÍCULOS 2°, FRACCIÓN </w:t>
      </w:r>
      <w:r w:rsidRPr="001A55DA">
        <w:rPr>
          <w:rFonts w:ascii="Palatino Linotype" w:hAnsi="Palatino Linotype" w:cs="Arial"/>
          <w:b/>
          <w:bCs/>
          <w:i/>
          <w:sz w:val="22"/>
          <w:szCs w:val="21"/>
          <w:lang w:eastAsia="es-MX"/>
        </w:rPr>
        <w:t xml:space="preserve">V, XV, Y XVI, </w:t>
      </w:r>
      <w:r w:rsidRPr="001A55DA">
        <w:rPr>
          <w:rFonts w:ascii="Palatino Linotype" w:hAnsi="Palatino Linotype" w:cs="Arial"/>
          <w:b/>
          <w:i/>
          <w:sz w:val="22"/>
          <w:szCs w:val="21"/>
          <w:lang w:eastAsia="es-MX"/>
        </w:rPr>
        <w:t>3°, 4°, 11 Y 41.</w:t>
      </w:r>
      <w:r w:rsidRPr="001A55DA">
        <w:rPr>
          <w:rFonts w:ascii="Palatino Linotype" w:hAnsi="Palatino Linotype" w:cs="Arial"/>
          <w:i/>
          <w:sz w:val="22"/>
          <w:szCs w:val="21"/>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4150A6C" w14:textId="77777777" w:rsidR="003E0BEF" w:rsidRPr="001A55DA" w:rsidRDefault="003E0BEF" w:rsidP="003E0BEF">
      <w:pPr>
        <w:ind w:left="851" w:right="902"/>
        <w:contextualSpacing/>
        <w:jc w:val="both"/>
        <w:rPr>
          <w:rFonts w:ascii="Palatino Linotype" w:hAnsi="Palatino Linotype" w:cs="Arial"/>
          <w:i/>
          <w:sz w:val="22"/>
          <w:szCs w:val="21"/>
          <w:lang w:eastAsia="es-MX"/>
        </w:rPr>
      </w:pPr>
      <w:r w:rsidRPr="001A55DA">
        <w:rPr>
          <w:rFonts w:ascii="Palatino Linotype" w:hAnsi="Palatino Linotype" w:cs="Arial"/>
          <w:i/>
          <w:sz w:val="22"/>
          <w:szCs w:val="21"/>
          <w:lang w:eastAsia="es-MX"/>
        </w:rPr>
        <w:lastRenderedPageBreak/>
        <w:t>En consecuencia el acceso a la información se refiere a que se cumplan cualquiera de los siguientes tres supuestos:</w:t>
      </w:r>
    </w:p>
    <w:p w14:paraId="563D963F" w14:textId="77777777" w:rsidR="003E0BEF" w:rsidRPr="001A55DA" w:rsidRDefault="003E0BEF" w:rsidP="003E0BEF">
      <w:pPr>
        <w:ind w:left="851" w:right="902"/>
        <w:contextualSpacing/>
        <w:jc w:val="both"/>
        <w:rPr>
          <w:rFonts w:ascii="Palatino Linotype" w:hAnsi="Palatino Linotype" w:cs="Arial"/>
          <w:b/>
          <w:i/>
          <w:sz w:val="22"/>
          <w:szCs w:val="21"/>
          <w:lang w:eastAsia="es-MX"/>
        </w:rPr>
      </w:pPr>
      <w:r w:rsidRPr="001A55DA">
        <w:rPr>
          <w:rFonts w:ascii="Palatino Linotype" w:hAnsi="Palatino Linotype" w:cs="Arial"/>
          <w:b/>
          <w:i/>
          <w:sz w:val="22"/>
          <w:szCs w:val="21"/>
          <w:lang w:eastAsia="es-MX"/>
        </w:rPr>
        <w:t>1) Que se trate de información registrada en cualquier soporte documental, que en ejercicio de las atribuciones conferidas, sea generada por los Sujetos Obligados;</w:t>
      </w:r>
    </w:p>
    <w:p w14:paraId="13B9C488" w14:textId="77777777" w:rsidR="003E0BEF" w:rsidRPr="001A55DA" w:rsidRDefault="003E0BEF" w:rsidP="003E0BEF">
      <w:pPr>
        <w:ind w:left="851" w:right="902"/>
        <w:contextualSpacing/>
        <w:jc w:val="both"/>
        <w:rPr>
          <w:rFonts w:ascii="Palatino Linotype" w:hAnsi="Palatino Linotype" w:cs="Arial"/>
          <w:i/>
          <w:sz w:val="22"/>
          <w:szCs w:val="21"/>
          <w:lang w:eastAsia="es-MX"/>
        </w:rPr>
      </w:pPr>
      <w:r w:rsidRPr="001A55DA">
        <w:rPr>
          <w:rFonts w:ascii="Palatino Linotype" w:hAnsi="Palatino Linotype" w:cs="Arial"/>
          <w:i/>
          <w:sz w:val="22"/>
          <w:szCs w:val="21"/>
          <w:lang w:eastAsia="es-MX"/>
        </w:rPr>
        <w:t>2) Que se trate de información registrada en cualquier soporte documental, que en ejercicio de las atribuciones conferidas, sea administrada por los Sujetos Obligados, y</w:t>
      </w:r>
    </w:p>
    <w:p w14:paraId="58B5607C" w14:textId="77777777" w:rsidR="003E0BEF" w:rsidRPr="001A55DA" w:rsidRDefault="003E0BEF" w:rsidP="003E0BEF">
      <w:pPr>
        <w:ind w:left="851" w:right="902"/>
        <w:contextualSpacing/>
        <w:jc w:val="both"/>
        <w:rPr>
          <w:rFonts w:ascii="Palatino Linotype" w:hAnsi="Palatino Linotype" w:cs="Arial"/>
          <w:i/>
          <w:sz w:val="22"/>
          <w:szCs w:val="21"/>
          <w:lang w:eastAsia="es-MX"/>
        </w:rPr>
      </w:pPr>
      <w:r w:rsidRPr="001A55DA">
        <w:rPr>
          <w:rFonts w:ascii="Palatino Linotype" w:hAnsi="Palatino Linotype" w:cs="Arial"/>
          <w:i/>
          <w:sz w:val="22"/>
          <w:szCs w:val="21"/>
          <w:lang w:eastAsia="es-MX"/>
        </w:rPr>
        <w:t>3) Que se trate de información registrada en cualquier soporte documental, que en ejercicio de las atribuciones conferidas, se encuentre en posesión de los Sujetos Obligados.</w:t>
      </w:r>
      <w:r w:rsidRPr="001A55DA">
        <w:rPr>
          <w:rFonts w:ascii="Palatino Linotype" w:hAnsi="Palatino Linotype" w:cs="Arial"/>
          <w:b/>
          <w:i/>
          <w:sz w:val="22"/>
          <w:szCs w:val="21"/>
          <w:lang w:eastAsia="es-MX"/>
        </w:rPr>
        <w:t>”</w:t>
      </w:r>
      <w:r w:rsidRPr="001A55DA">
        <w:rPr>
          <w:rFonts w:ascii="Palatino Linotype" w:hAnsi="Palatino Linotype" w:cs="Arial"/>
          <w:i/>
          <w:sz w:val="22"/>
          <w:szCs w:val="21"/>
          <w:lang w:eastAsia="es-MX"/>
        </w:rPr>
        <w:t xml:space="preserve"> (Énfasis Añadido)</w:t>
      </w:r>
    </w:p>
    <w:p w14:paraId="41434F09" w14:textId="77777777" w:rsidR="003E0BEF" w:rsidRPr="001A55DA" w:rsidRDefault="003E0BEF" w:rsidP="003E0BEF">
      <w:pPr>
        <w:spacing w:line="360" w:lineRule="auto"/>
        <w:jc w:val="both"/>
        <w:rPr>
          <w:rFonts w:ascii="Palatino Linotype" w:eastAsia="Calibri" w:hAnsi="Palatino Linotype"/>
          <w:color w:val="FF0000"/>
        </w:rPr>
      </w:pPr>
    </w:p>
    <w:p w14:paraId="4E3BEBE1" w14:textId="77777777" w:rsidR="003E0BEF" w:rsidRPr="001A55DA" w:rsidRDefault="003E0BEF" w:rsidP="003E0BEF">
      <w:pPr>
        <w:spacing w:line="360" w:lineRule="auto"/>
        <w:jc w:val="both"/>
        <w:rPr>
          <w:rFonts w:ascii="Palatino Linotype" w:eastAsia="Calibri" w:hAnsi="Palatino Linotype"/>
          <w:color w:val="FF0000"/>
        </w:rPr>
      </w:pPr>
    </w:p>
    <w:p w14:paraId="6BD4E7E2" w14:textId="77777777" w:rsidR="003E0BEF" w:rsidRPr="001A55DA" w:rsidRDefault="003E0BEF" w:rsidP="003E0BEF">
      <w:pPr>
        <w:spacing w:line="360" w:lineRule="auto"/>
        <w:jc w:val="both"/>
        <w:rPr>
          <w:rFonts w:ascii="Palatino Linotype" w:eastAsia="Calibri" w:hAnsi="Palatino Linotype" w:cs="Arial"/>
          <w:sz w:val="24"/>
        </w:rPr>
      </w:pPr>
      <w:r w:rsidRPr="001A55DA">
        <w:rPr>
          <w:rFonts w:ascii="Palatino Linotype" w:eastAsia="Calibri" w:hAnsi="Palatino Linotype" w:cs="Arial"/>
          <w:sz w:val="24"/>
        </w:rPr>
        <w:t>Así también, se dispone que</w:t>
      </w:r>
      <w:r w:rsidRPr="001A55DA">
        <w:rPr>
          <w:rFonts w:ascii="Palatino Linotype" w:eastAsia="Calibri" w:hAnsi="Palatino Linotype"/>
          <w:sz w:val="24"/>
        </w:rPr>
        <w:t xml:space="preserve"> </w:t>
      </w:r>
      <w:r w:rsidRPr="001A55DA">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61D0BE70" w14:textId="77777777" w:rsidR="003E0BEF" w:rsidRPr="001A55DA" w:rsidRDefault="003E0BEF" w:rsidP="003E0BEF">
      <w:pPr>
        <w:spacing w:before="240" w:after="240" w:line="360" w:lineRule="auto"/>
        <w:jc w:val="both"/>
        <w:rPr>
          <w:rFonts w:ascii="Palatino Linotype" w:eastAsia="Calibri" w:hAnsi="Palatino Linotype" w:cs="Arial"/>
          <w:color w:val="FF0000"/>
          <w:sz w:val="2"/>
        </w:rPr>
      </w:pPr>
    </w:p>
    <w:p w14:paraId="08B6F6B7" w14:textId="620A75D4" w:rsidR="003E0BEF" w:rsidRPr="001A55DA" w:rsidRDefault="003E0BEF" w:rsidP="003E0BEF">
      <w:pPr>
        <w:spacing w:before="240" w:after="240" w:line="360" w:lineRule="auto"/>
        <w:jc w:val="both"/>
        <w:rPr>
          <w:rFonts w:ascii="Palatino Linotype" w:eastAsia="Calibri" w:hAnsi="Palatino Linotype" w:cs="Arial"/>
          <w:sz w:val="24"/>
          <w:szCs w:val="24"/>
        </w:rPr>
      </w:pPr>
      <w:r w:rsidRPr="001A55DA">
        <w:rPr>
          <w:rFonts w:ascii="Palatino Linotype" w:eastAsia="Calibri" w:hAnsi="Palatino Linotype" w:cs="Arial"/>
          <w:sz w:val="24"/>
          <w:szCs w:val="24"/>
        </w:rPr>
        <w:t xml:space="preserve">En este contexto, </w:t>
      </w:r>
      <w:r w:rsidRPr="001A55DA">
        <w:rPr>
          <w:rFonts w:ascii="Palatino Linotype" w:eastAsia="Calibri" w:hAnsi="Palatino Linotype" w:cs="Arial"/>
          <w:sz w:val="24"/>
          <w:szCs w:val="24"/>
          <w:lang w:eastAsia="es-MX"/>
        </w:rPr>
        <w:t xml:space="preserve">el </w:t>
      </w:r>
      <w:r w:rsidR="003132B5" w:rsidRPr="001A55DA">
        <w:rPr>
          <w:rFonts w:ascii="Palatino Linotype" w:eastAsia="Calibri" w:hAnsi="Palatino Linotype" w:cs="Arial"/>
          <w:b/>
          <w:sz w:val="24"/>
          <w:szCs w:val="24"/>
          <w:lang w:eastAsia="es-MX"/>
        </w:rPr>
        <w:t>SUJETO OBLIGADO</w:t>
      </w:r>
      <w:r w:rsidR="003132B5" w:rsidRPr="001A55DA">
        <w:rPr>
          <w:rFonts w:ascii="Palatino Linotype" w:eastAsia="Calibri" w:hAnsi="Palatino Linotype" w:cs="Arial"/>
          <w:sz w:val="24"/>
          <w:szCs w:val="24"/>
        </w:rPr>
        <w:t xml:space="preserve"> </w:t>
      </w:r>
      <w:r w:rsidRPr="001A55DA">
        <w:rPr>
          <w:rFonts w:ascii="Palatino Linotype" w:eastAsia="Calibri" w:hAnsi="Palatino Linotype" w:cs="Arial"/>
          <w:sz w:val="24"/>
          <w:szCs w:val="24"/>
        </w:rPr>
        <w:t xml:space="preserve">no está obligado a generar documento </w:t>
      </w:r>
      <w:r w:rsidRPr="001A55DA">
        <w:rPr>
          <w:rFonts w:ascii="Palatino Linotype" w:eastAsia="Calibri" w:hAnsi="Palatino Linotype" w:cs="Arial"/>
          <w:b/>
          <w:i/>
          <w:sz w:val="24"/>
          <w:szCs w:val="24"/>
        </w:rPr>
        <w:t>ad hoc</w:t>
      </w:r>
      <w:r w:rsidRPr="001A55DA">
        <w:rPr>
          <w:rFonts w:ascii="Palatino Linotype" w:eastAsia="Calibri" w:hAnsi="Palatino Linotype" w:cs="Arial"/>
          <w:sz w:val="24"/>
          <w:szCs w:val="24"/>
        </w:rPr>
        <w:t xml:space="preserve"> para para satisfacer el derecho de acceso, situación que no está permitida dentro de la materia de acceso a la información.</w:t>
      </w:r>
    </w:p>
    <w:p w14:paraId="6E238080" w14:textId="77777777" w:rsidR="003E0BEF" w:rsidRPr="001A55DA" w:rsidRDefault="003E0BEF" w:rsidP="003E0BEF">
      <w:pPr>
        <w:spacing w:line="360" w:lineRule="auto"/>
        <w:jc w:val="both"/>
        <w:rPr>
          <w:rFonts w:ascii="Palatino Linotype" w:eastAsia="Calibri" w:hAnsi="Palatino Linotype"/>
          <w:b/>
          <w:bCs/>
          <w:sz w:val="24"/>
          <w:szCs w:val="24"/>
        </w:rPr>
      </w:pPr>
      <w:r w:rsidRPr="001A55DA">
        <w:rPr>
          <w:rFonts w:ascii="Palatino Linotype" w:eastAsia="Calibri" w:hAnsi="Palatino Linotype" w:cs="Arial"/>
          <w:sz w:val="24"/>
          <w:szCs w:val="24"/>
        </w:rPr>
        <w:t xml:space="preserve">Como apoyo a lo anterior, es aplicable el Criterio 03-17, emitido por </w:t>
      </w:r>
      <w:r w:rsidRPr="001A55DA">
        <w:rPr>
          <w:rFonts w:ascii="Palatino Linotype" w:eastAsia="Arial Unicode MS" w:hAnsi="Palatino Linotype" w:cs="Arial"/>
          <w:sz w:val="24"/>
          <w:szCs w:val="24"/>
        </w:rPr>
        <w:t>el Instituto Nacional de Transparencia, Acceso a la Información y Protección de Datos Personales,</w:t>
      </w:r>
      <w:r w:rsidRPr="001A55DA">
        <w:rPr>
          <w:rFonts w:ascii="Palatino Linotype" w:eastAsia="Calibri" w:hAnsi="Palatino Linotype"/>
          <w:bCs/>
          <w:sz w:val="24"/>
          <w:szCs w:val="24"/>
        </w:rPr>
        <w:t xml:space="preserve"> que dice:</w:t>
      </w:r>
      <w:r w:rsidRPr="001A55DA">
        <w:rPr>
          <w:rFonts w:ascii="Palatino Linotype" w:eastAsia="Calibri" w:hAnsi="Palatino Linotype"/>
          <w:b/>
          <w:bCs/>
          <w:sz w:val="24"/>
          <w:szCs w:val="24"/>
        </w:rPr>
        <w:t xml:space="preserve"> </w:t>
      </w:r>
    </w:p>
    <w:p w14:paraId="6305AD47" w14:textId="77777777" w:rsidR="003E0BEF" w:rsidRPr="001A55DA" w:rsidRDefault="003E0BEF" w:rsidP="003E0BEF">
      <w:pPr>
        <w:spacing w:line="256" w:lineRule="auto"/>
        <w:ind w:left="851" w:right="850"/>
        <w:jc w:val="both"/>
        <w:rPr>
          <w:rFonts w:ascii="Palatino Linotype" w:eastAsia="Calibri" w:hAnsi="Palatino Linotype" w:cs="Arial"/>
          <w:sz w:val="24"/>
          <w:szCs w:val="24"/>
        </w:rPr>
      </w:pPr>
    </w:p>
    <w:p w14:paraId="6BD56384" w14:textId="77777777" w:rsidR="003E0BEF" w:rsidRPr="001A55DA" w:rsidRDefault="003E0BEF" w:rsidP="003E0BEF">
      <w:pPr>
        <w:spacing w:line="256" w:lineRule="auto"/>
        <w:ind w:left="851" w:right="901"/>
        <w:jc w:val="both"/>
        <w:rPr>
          <w:rFonts w:ascii="Palatino Linotype" w:eastAsia="Calibri" w:hAnsi="Palatino Linotype" w:cs="Arial"/>
          <w:i/>
          <w:sz w:val="24"/>
          <w:szCs w:val="24"/>
        </w:rPr>
      </w:pPr>
      <w:r w:rsidRPr="001A55DA">
        <w:rPr>
          <w:rFonts w:ascii="Palatino Linotype" w:eastAsia="Calibri" w:hAnsi="Palatino Linotype" w:cs="Arial"/>
          <w:i/>
          <w:sz w:val="24"/>
          <w:szCs w:val="24"/>
        </w:rPr>
        <w:t>“</w:t>
      </w:r>
      <w:r w:rsidRPr="001A55DA">
        <w:rPr>
          <w:rFonts w:ascii="Palatino Linotype" w:eastAsia="Calibri" w:hAnsi="Palatino Linotype" w:cs="Arial"/>
          <w:b/>
          <w:i/>
          <w:sz w:val="24"/>
          <w:szCs w:val="24"/>
        </w:rPr>
        <w:t>No existe obligación de elaborar documentos ad hoc para atender las solicitudes de acceso a la información.</w:t>
      </w:r>
      <w:r w:rsidRPr="001A55DA">
        <w:rPr>
          <w:rFonts w:ascii="Palatino Linotype" w:eastAsia="Calibri" w:hAnsi="Palatino Linotype" w:cs="Arial"/>
          <w:i/>
          <w:sz w:val="24"/>
          <w:szCs w:val="24"/>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57C047" w14:textId="77777777" w:rsidR="003E0BEF" w:rsidRPr="001A55DA" w:rsidRDefault="003E0BEF" w:rsidP="003E0BEF">
      <w:pPr>
        <w:spacing w:line="256" w:lineRule="auto"/>
        <w:ind w:left="851" w:right="901"/>
        <w:jc w:val="both"/>
        <w:rPr>
          <w:rFonts w:ascii="Palatino Linotype" w:eastAsia="Calibri" w:hAnsi="Palatino Linotype" w:cs="Arial"/>
          <w:i/>
          <w:sz w:val="24"/>
          <w:szCs w:val="24"/>
        </w:rPr>
      </w:pPr>
    </w:p>
    <w:p w14:paraId="65785169" w14:textId="77777777" w:rsidR="003E0BEF" w:rsidRPr="001A55DA" w:rsidRDefault="003E0BEF" w:rsidP="003E0BEF">
      <w:pPr>
        <w:spacing w:line="256" w:lineRule="auto"/>
        <w:ind w:left="851" w:right="901"/>
        <w:jc w:val="both"/>
        <w:rPr>
          <w:rFonts w:ascii="Palatino Linotype" w:eastAsia="Calibri" w:hAnsi="Palatino Linotype" w:cs="Arial"/>
          <w:i/>
          <w:sz w:val="24"/>
          <w:szCs w:val="24"/>
        </w:rPr>
      </w:pPr>
      <w:r w:rsidRPr="001A55DA">
        <w:rPr>
          <w:rFonts w:ascii="Palatino Linotype" w:eastAsia="Calibri" w:hAnsi="Palatino Linotype" w:cs="Arial"/>
          <w:i/>
          <w:sz w:val="24"/>
          <w:szCs w:val="24"/>
        </w:rPr>
        <w:t xml:space="preserve">Resoluciones: </w:t>
      </w:r>
    </w:p>
    <w:p w14:paraId="53D81F75" w14:textId="77777777" w:rsidR="003E0BEF" w:rsidRPr="001A55DA" w:rsidRDefault="003E0BEF" w:rsidP="003E0BEF">
      <w:pPr>
        <w:spacing w:line="256" w:lineRule="auto"/>
        <w:ind w:left="851" w:right="901"/>
        <w:jc w:val="both"/>
        <w:rPr>
          <w:rFonts w:ascii="Palatino Linotype" w:eastAsia="Calibri" w:hAnsi="Palatino Linotype" w:cs="Arial"/>
          <w:i/>
          <w:sz w:val="24"/>
          <w:szCs w:val="24"/>
        </w:rPr>
      </w:pPr>
      <w:r w:rsidRPr="001A55DA">
        <w:rPr>
          <w:rFonts w:ascii="Palatino Linotype" w:eastAsia="Calibri" w:hAnsi="Palatino Linotype" w:cs="Arial"/>
          <w:i/>
          <w:sz w:val="24"/>
          <w:szCs w:val="24"/>
        </w:rPr>
        <w:sym w:font="Symbol" w:char="F0B7"/>
      </w:r>
      <w:r w:rsidRPr="001A55DA">
        <w:rPr>
          <w:rFonts w:ascii="Palatino Linotype" w:eastAsia="Calibri" w:hAnsi="Palatino Linotype" w:cs="Arial"/>
          <w:i/>
          <w:sz w:val="24"/>
          <w:szCs w:val="24"/>
        </w:rPr>
        <w:t xml:space="preserve"> RRA 0050/16. Instituto Nacional para la Evaluación de la Educación. 13 julio de 2016. Por unanimidad. Comisionado Ponente: Francisco Javier Acuña Llamas.</w:t>
      </w:r>
    </w:p>
    <w:p w14:paraId="253B9E14" w14:textId="77777777" w:rsidR="003E0BEF" w:rsidRPr="001A55DA" w:rsidRDefault="003E0BEF" w:rsidP="003E0BEF">
      <w:pPr>
        <w:spacing w:line="256" w:lineRule="auto"/>
        <w:ind w:left="851" w:right="901"/>
        <w:jc w:val="both"/>
        <w:rPr>
          <w:rFonts w:ascii="Palatino Linotype" w:eastAsia="Calibri" w:hAnsi="Palatino Linotype" w:cs="Arial"/>
          <w:i/>
          <w:sz w:val="24"/>
          <w:szCs w:val="24"/>
        </w:rPr>
      </w:pPr>
      <w:r w:rsidRPr="001A55DA">
        <w:rPr>
          <w:rFonts w:ascii="Palatino Linotype" w:eastAsia="Calibri" w:hAnsi="Palatino Linotype" w:cs="Arial"/>
          <w:i/>
          <w:sz w:val="24"/>
          <w:szCs w:val="24"/>
        </w:rPr>
        <w:sym w:font="Symbol" w:char="F0B7"/>
      </w:r>
      <w:r w:rsidRPr="001A55DA">
        <w:rPr>
          <w:rFonts w:ascii="Palatino Linotype" w:eastAsia="Calibri" w:hAnsi="Palatino Linotype" w:cs="Arial"/>
          <w:i/>
          <w:sz w:val="24"/>
          <w:szCs w:val="24"/>
        </w:rPr>
        <w:t xml:space="preserve"> RRA 0310/16. Instituto Nacional de Transparencia, Acceso a la Información y Protección de Datos Personales. 10 de agosto de 2016. Por unanimidad. Comisionada Ponente. Areli Cano Guadiana. </w:t>
      </w:r>
    </w:p>
    <w:p w14:paraId="7B2C1F2F" w14:textId="77777777" w:rsidR="003E0BEF" w:rsidRPr="001A55DA" w:rsidRDefault="003E0BEF" w:rsidP="003E0BEF">
      <w:pPr>
        <w:spacing w:line="256" w:lineRule="auto"/>
        <w:ind w:left="851" w:right="901"/>
        <w:jc w:val="both"/>
        <w:rPr>
          <w:rFonts w:ascii="Palatino Linotype" w:eastAsia="Calibri" w:hAnsi="Palatino Linotype" w:cs="Arial"/>
          <w:i/>
          <w:sz w:val="24"/>
          <w:szCs w:val="24"/>
        </w:rPr>
      </w:pPr>
      <w:r w:rsidRPr="001A55DA">
        <w:rPr>
          <w:rFonts w:ascii="Palatino Linotype" w:eastAsia="Calibri" w:hAnsi="Palatino Linotype" w:cs="Arial"/>
          <w:i/>
          <w:sz w:val="24"/>
          <w:szCs w:val="24"/>
        </w:rPr>
        <w:sym w:font="Symbol" w:char="F0B7"/>
      </w:r>
      <w:r w:rsidRPr="001A55DA">
        <w:rPr>
          <w:rFonts w:ascii="Palatino Linotype" w:eastAsia="Calibri" w:hAnsi="Palatino Linotype" w:cs="Arial"/>
          <w:i/>
          <w:sz w:val="24"/>
          <w:szCs w:val="24"/>
        </w:rPr>
        <w:t xml:space="preserve"> RRA 1889/16. Secretaría de Hacienda y Crédito Público. 05 de octubre de 2016. Por unanimidad. Comisionada Ponente. Ximena Puente de la Mora.”</w:t>
      </w:r>
    </w:p>
    <w:p w14:paraId="66B53792" w14:textId="77777777" w:rsidR="003E0BEF" w:rsidRPr="001A55DA" w:rsidRDefault="003E0BEF" w:rsidP="003E0BEF">
      <w:pPr>
        <w:spacing w:line="360" w:lineRule="auto"/>
        <w:jc w:val="both"/>
        <w:rPr>
          <w:rFonts w:ascii="Palatino Linotype" w:eastAsia="Calibri" w:hAnsi="Palatino Linotype"/>
          <w:color w:val="FF0000"/>
        </w:rPr>
      </w:pPr>
    </w:p>
    <w:p w14:paraId="5121D2A6" w14:textId="1773A5F9" w:rsidR="003E0BEF" w:rsidRPr="001A55DA" w:rsidRDefault="003E0BEF" w:rsidP="003E0BEF">
      <w:pPr>
        <w:spacing w:line="360" w:lineRule="auto"/>
        <w:jc w:val="both"/>
        <w:rPr>
          <w:rFonts w:ascii="Palatino Linotype" w:eastAsia="Calibri" w:hAnsi="Palatino Linotype"/>
          <w:sz w:val="24"/>
        </w:rPr>
      </w:pPr>
      <w:r w:rsidRPr="001A55DA">
        <w:rPr>
          <w:rFonts w:ascii="Palatino Linotype" w:eastAsia="Calibri" w:hAnsi="Palatino Linotype"/>
          <w:sz w:val="24"/>
        </w:rPr>
        <w:t>Adicionalmente</w:t>
      </w:r>
      <w:r w:rsidRPr="001A55DA">
        <w:rPr>
          <w:rFonts w:ascii="Palatino Linotype" w:eastAsia="Calibri" w:hAnsi="Palatino Linotype" w:cs="Arial"/>
          <w:sz w:val="24"/>
          <w:lang w:eastAsia="es-MX"/>
        </w:rPr>
        <w:t xml:space="preserve">, toda vez que existió un pronunciamiento por parte del </w:t>
      </w:r>
      <w:r w:rsidR="003132B5" w:rsidRPr="001A55DA">
        <w:rPr>
          <w:rFonts w:ascii="Palatino Linotype" w:eastAsia="Calibri" w:hAnsi="Palatino Linotype" w:cs="Arial"/>
          <w:b/>
          <w:sz w:val="24"/>
          <w:lang w:eastAsia="es-MX"/>
        </w:rPr>
        <w:t>SUJETO OBLIGADO</w:t>
      </w:r>
      <w:r w:rsidRPr="001A55DA">
        <w:rPr>
          <w:rFonts w:ascii="Palatino Linotype" w:eastAsia="Calibri" w:hAnsi="Palatino Linotype" w:cs="Arial"/>
          <w:sz w:val="24"/>
          <w:lang w:eastAsia="es-MX"/>
        </w:rPr>
        <w:t xml:space="preserve">, este Órgano Garante estima conveniente señalar que no está facultado para manifestarse sobre la veracidad de la información proporcionada, ya que no existe precepto legal alguno en la Ley de la Materia que permita, vía recurso de revisión, que se pronuncia al respecto. Por analogía, sirve de apoyo a lo anterior el </w:t>
      </w:r>
      <w:r w:rsidRPr="001A55DA">
        <w:rPr>
          <w:rFonts w:ascii="Palatino Linotype" w:eastAsia="Calibri" w:hAnsi="Palatino Linotype" w:cs="Arial"/>
          <w:sz w:val="24"/>
          <w:lang w:eastAsia="es-MX"/>
        </w:rPr>
        <w:lastRenderedPageBreak/>
        <w:t>Criterio 31-10 emitido por el entonces Instituto Federal de Accesos a la Información y Protección de Datos, que a la letra establece:</w:t>
      </w:r>
    </w:p>
    <w:p w14:paraId="199B18C0" w14:textId="77777777" w:rsidR="003E0BEF" w:rsidRPr="001A55DA" w:rsidRDefault="003E0BEF" w:rsidP="003E0BEF">
      <w:pPr>
        <w:spacing w:line="360" w:lineRule="auto"/>
        <w:jc w:val="both"/>
        <w:rPr>
          <w:rFonts w:ascii="Palatino Linotype" w:eastAsia="Calibri" w:hAnsi="Palatino Linotype" w:cs="Arial"/>
          <w:color w:val="FF0000"/>
          <w:lang w:eastAsia="es-MX"/>
        </w:rPr>
      </w:pPr>
    </w:p>
    <w:p w14:paraId="6E114D8C" w14:textId="77777777" w:rsidR="003E0BEF" w:rsidRPr="001A55DA" w:rsidRDefault="003E0BEF" w:rsidP="003E0BEF">
      <w:pPr>
        <w:ind w:left="567" w:right="567"/>
        <w:jc w:val="both"/>
        <w:rPr>
          <w:rFonts w:ascii="Palatino Linotype" w:eastAsia="Calibri" w:hAnsi="Palatino Linotype" w:cs="Arial"/>
          <w:i/>
          <w:color w:val="FF0000"/>
          <w:lang w:eastAsia="es-MX"/>
        </w:rPr>
      </w:pPr>
      <w:r w:rsidRPr="001A55DA">
        <w:rPr>
          <w:rFonts w:ascii="Palatino Linotype" w:eastAsia="Calibri" w:hAnsi="Palatino Linotype" w:cs="Arial"/>
          <w:i/>
          <w:color w:val="FF0000"/>
          <w:lang w:eastAsia="es-MX"/>
        </w:rPr>
        <w:t>“</w:t>
      </w:r>
      <w:r w:rsidRPr="001A55DA">
        <w:rPr>
          <w:rFonts w:ascii="Palatino Linotype" w:eastAsia="Calibri" w:hAnsi="Palatino Linotype" w:cs="Arial"/>
          <w:b/>
          <w:i/>
          <w:sz w:val="22"/>
          <w:lang w:eastAsia="es-MX"/>
        </w:rPr>
        <w:t>El Instituto Federal de Acceso a la Información y Protección de Datos no cuenta con facultades para pronunciarse respecto de la veracidad de los documentos proporcionados por los sujetos obligados</w:t>
      </w:r>
      <w:r w:rsidRPr="001A55DA">
        <w:rPr>
          <w:rFonts w:ascii="Palatino Linotype" w:eastAsia="Calibri" w:hAnsi="Palatino Linotype" w:cs="Arial"/>
          <w:i/>
          <w:sz w:val="22"/>
          <w:lang w:eastAsia="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22EA6016" w14:textId="77777777" w:rsidR="003E0BEF" w:rsidRPr="001A55DA" w:rsidRDefault="003E0BEF" w:rsidP="003E0BEF">
      <w:pPr>
        <w:spacing w:line="360" w:lineRule="auto"/>
        <w:contextualSpacing/>
        <w:jc w:val="both"/>
        <w:rPr>
          <w:rFonts w:ascii="Palatino Linotype" w:hAnsi="Palatino Linotype" w:cs="Arial"/>
          <w:color w:val="FF0000"/>
        </w:rPr>
      </w:pPr>
    </w:p>
    <w:p w14:paraId="1474EE62" w14:textId="4D4C42FD" w:rsidR="003E0BEF" w:rsidRPr="001A55DA" w:rsidRDefault="003E0BEF" w:rsidP="003E0BEF">
      <w:pPr>
        <w:spacing w:line="360" w:lineRule="auto"/>
        <w:jc w:val="both"/>
        <w:rPr>
          <w:rFonts w:ascii="Palatino Linotype" w:hAnsi="Palatino Linotype" w:cs="Tahoma"/>
          <w:sz w:val="24"/>
        </w:rPr>
      </w:pPr>
      <w:r w:rsidRPr="001A55DA">
        <w:rPr>
          <w:rFonts w:ascii="Palatino Linotype" w:hAnsi="Palatino Linotype" w:cs="Tahoma"/>
          <w:sz w:val="24"/>
        </w:rPr>
        <w:t xml:space="preserve">De tales circunstancias, se concluye que los </w:t>
      </w:r>
      <w:r w:rsidRPr="001A55DA">
        <w:rPr>
          <w:rFonts w:ascii="Palatino Linotype" w:hAnsi="Palatino Linotype" w:cs="Tahoma"/>
          <w:b/>
          <w:sz w:val="24"/>
        </w:rPr>
        <w:t>Sujetos Obligados</w:t>
      </w:r>
      <w:r w:rsidRPr="001A55DA">
        <w:rPr>
          <w:rFonts w:ascii="Palatino Linotype" w:hAnsi="Palatino Linotype" w:cs="Tahoma"/>
          <w:sz w:val="24"/>
        </w:rPr>
        <w:t xml:space="preserve"> únicamente se encuentran constreñidos a proporcionar los documentos que den cuenta de la información solicitada, como obren en sus archivos, sin tener que e</w:t>
      </w:r>
      <w:r w:rsidR="006E1758" w:rsidRPr="001A55DA">
        <w:rPr>
          <w:rFonts w:ascii="Palatino Linotype" w:hAnsi="Palatino Linotype" w:cs="Tahoma"/>
          <w:sz w:val="24"/>
        </w:rPr>
        <w:t xml:space="preserve">laborarlos a las necesidades de la </w:t>
      </w:r>
      <w:r w:rsidRPr="001A55DA">
        <w:rPr>
          <w:rFonts w:ascii="Palatino Linotype" w:hAnsi="Palatino Linotype" w:cs="Tahoma"/>
          <w:b/>
          <w:sz w:val="24"/>
        </w:rPr>
        <w:t>Recurrente</w:t>
      </w:r>
      <w:r w:rsidRPr="001A55DA">
        <w:rPr>
          <w:rFonts w:ascii="Palatino Linotype" w:hAnsi="Palatino Linotype" w:cs="Tahoma"/>
          <w:sz w:val="24"/>
        </w:rPr>
        <w:t>.</w:t>
      </w:r>
    </w:p>
    <w:p w14:paraId="64E9D687" w14:textId="77777777" w:rsidR="003E0BEF" w:rsidRPr="001A55DA" w:rsidRDefault="003E0BEF" w:rsidP="003E0BEF">
      <w:pPr>
        <w:spacing w:line="360" w:lineRule="auto"/>
        <w:contextualSpacing/>
        <w:jc w:val="both"/>
        <w:rPr>
          <w:rFonts w:ascii="Palatino Linotype" w:hAnsi="Palatino Linotype"/>
          <w:color w:val="FF0000"/>
          <w:lang w:eastAsia="es-MX"/>
        </w:rPr>
      </w:pPr>
    </w:p>
    <w:p w14:paraId="71AD26AD" w14:textId="67BB98EC" w:rsidR="00487FC8" w:rsidRPr="001A55DA" w:rsidRDefault="003E0BEF" w:rsidP="003E0BEF">
      <w:pPr>
        <w:spacing w:line="360" w:lineRule="auto"/>
        <w:jc w:val="both"/>
        <w:rPr>
          <w:rFonts w:ascii="Palatino Linotype" w:eastAsia="Calibri" w:hAnsi="Palatino Linotype" w:cs="Tahoma"/>
          <w:b/>
          <w:iCs/>
          <w:sz w:val="32"/>
          <w:szCs w:val="24"/>
          <w:lang w:val="es-ES" w:eastAsia="es-ES_tradnl"/>
        </w:rPr>
      </w:pPr>
      <w:r w:rsidRPr="001A55DA">
        <w:rPr>
          <w:rFonts w:ascii="Palatino Linotype" w:hAnsi="Palatino Linotype"/>
          <w:sz w:val="24"/>
        </w:rPr>
        <w:t xml:space="preserve">Así, en mérito de lo expuesto en líneas anteriores, </w:t>
      </w:r>
      <w:r w:rsidRPr="001A55DA">
        <w:rPr>
          <w:rFonts w:ascii="Palatino Linotype" w:eastAsia="Calibri" w:hAnsi="Palatino Linotype"/>
          <w:noProof/>
          <w:sz w:val="24"/>
          <w:lang w:eastAsia="es-MX"/>
        </w:rPr>
        <w:t xml:space="preserve">resultan </w:t>
      </w:r>
      <w:r w:rsidRPr="001A55DA">
        <w:rPr>
          <w:rFonts w:ascii="Palatino Linotype" w:eastAsia="Calibri" w:hAnsi="Palatino Linotype"/>
          <w:b/>
          <w:noProof/>
          <w:sz w:val="24"/>
          <w:lang w:eastAsia="es-MX"/>
        </w:rPr>
        <w:t>infundadas</w:t>
      </w:r>
      <w:r w:rsidRPr="001A55DA">
        <w:rPr>
          <w:rFonts w:ascii="Palatino Linotype" w:eastAsia="Calibri" w:hAnsi="Palatino Linotype"/>
          <w:noProof/>
          <w:sz w:val="24"/>
          <w:lang w:eastAsia="es-MX"/>
        </w:rPr>
        <w:t xml:space="preserve"> las razones o motiv</w:t>
      </w:r>
      <w:r w:rsidR="006E1758" w:rsidRPr="001A55DA">
        <w:rPr>
          <w:rFonts w:ascii="Palatino Linotype" w:eastAsia="Calibri" w:hAnsi="Palatino Linotype"/>
          <w:noProof/>
          <w:sz w:val="24"/>
          <w:lang w:eastAsia="es-MX"/>
        </w:rPr>
        <w:t>os de inconformidad que arguye la</w:t>
      </w:r>
      <w:r w:rsidRPr="001A55DA">
        <w:rPr>
          <w:rFonts w:ascii="Palatino Linotype" w:eastAsia="Calibri" w:hAnsi="Palatino Linotype"/>
          <w:b/>
          <w:noProof/>
          <w:sz w:val="24"/>
          <w:lang w:eastAsia="es-MX"/>
        </w:rPr>
        <w:t xml:space="preserve"> Recurrente</w:t>
      </w:r>
      <w:r w:rsidRPr="001A55DA">
        <w:rPr>
          <w:rFonts w:ascii="Palatino Linotype" w:eastAsia="Calibri" w:hAnsi="Palatino Linotype"/>
          <w:noProof/>
          <w:sz w:val="24"/>
          <w:lang w:eastAsia="es-MX"/>
        </w:rPr>
        <w:t xml:space="preserve">, </w:t>
      </w:r>
      <w:r w:rsidRPr="001A55DA">
        <w:rPr>
          <w:rFonts w:ascii="Palatino Linotype" w:eastAsia="Calibri" w:hAnsi="Palatino Linotype" w:cs="Arial"/>
          <w:sz w:val="24"/>
        </w:rPr>
        <w:t xml:space="preserve">por ello con fundamento en el artículo 186, fracción II, de la Ley de Transparencia y Acceso a la Información Pública del Estado de México y Municipios, se </w:t>
      </w:r>
      <w:r w:rsidRPr="001A55DA">
        <w:rPr>
          <w:rFonts w:ascii="Palatino Linotype" w:eastAsia="Calibri" w:hAnsi="Palatino Linotype" w:cs="Arial"/>
          <w:b/>
          <w:sz w:val="24"/>
        </w:rPr>
        <w:t>confirma la respuesta entregada a la solicitud de información  00254/IMIEM/IP/2021.</w:t>
      </w:r>
    </w:p>
    <w:p w14:paraId="2FA3D092" w14:textId="77777777" w:rsidR="00487FC8" w:rsidRPr="001A55DA" w:rsidRDefault="00487FC8" w:rsidP="009F5800">
      <w:pPr>
        <w:spacing w:line="360" w:lineRule="auto"/>
        <w:jc w:val="both"/>
        <w:rPr>
          <w:rFonts w:ascii="Palatino Linotype" w:eastAsia="Calibri" w:hAnsi="Palatino Linotype" w:cs="Tahoma"/>
          <w:b/>
          <w:iCs/>
          <w:sz w:val="24"/>
          <w:szCs w:val="24"/>
          <w:lang w:val="es-ES" w:eastAsia="es-ES_tradnl"/>
        </w:rPr>
      </w:pPr>
    </w:p>
    <w:p w14:paraId="0426E014" w14:textId="1F158075" w:rsidR="00A04D7C" w:rsidRPr="001A55DA" w:rsidRDefault="00A04D7C" w:rsidP="00820B06">
      <w:pPr>
        <w:spacing w:line="360" w:lineRule="auto"/>
        <w:jc w:val="both"/>
        <w:rPr>
          <w:rFonts w:ascii="Palatino Linotype" w:hAnsi="Palatino Linotype"/>
          <w:iCs/>
          <w:sz w:val="24"/>
          <w:szCs w:val="24"/>
        </w:rPr>
      </w:pPr>
      <w:r w:rsidRPr="001A55DA">
        <w:rPr>
          <w:rFonts w:ascii="Palatino Linotype" w:eastAsia="Calibri" w:hAnsi="Palatino Linotype" w:cs="Tahoma"/>
          <w:b/>
          <w:iCs/>
          <w:sz w:val="24"/>
          <w:szCs w:val="24"/>
          <w:lang w:val="es-ES" w:eastAsia="es-ES_tradnl"/>
        </w:rPr>
        <w:lastRenderedPageBreak/>
        <w:t xml:space="preserve">Ahora, respecto de los requerimientos </w:t>
      </w:r>
      <w:r w:rsidR="003132B5" w:rsidRPr="001A55DA">
        <w:rPr>
          <w:rFonts w:ascii="Palatino Linotype" w:eastAsia="Calibri" w:hAnsi="Palatino Linotype" w:cs="Tahoma"/>
          <w:b/>
          <w:iCs/>
          <w:sz w:val="24"/>
          <w:szCs w:val="24"/>
          <w:lang w:val="es-ES" w:eastAsia="es-ES_tradnl"/>
        </w:rPr>
        <w:t xml:space="preserve"> en los que la</w:t>
      </w:r>
      <w:r w:rsidRPr="001A55DA">
        <w:rPr>
          <w:rFonts w:ascii="Palatino Linotype" w:eastAsia="Calibri" w:hAnsi="Palatino Linotype" w:cs="Tahoma"/>
          <w:b/>
          <w:iCs/>
          <w:sz w:val="24"/>
          <w:szCs w:val="24"/>
          <w:lang w:val="es-ES" w:eastAsia="es-ES_tradnl"/>
        </w:rPr>
        <w:t xml:space="preserve"> particular desea tener acceso a </w:t>
      </w:r>
      <w:r w:rsidRPr="001A55DA">
        <w:rPr>
          <w:rFonts w:ascii="Palatino Linotype" w:hAnsi="Palatino Linotype"/>
          <w:iCs/>
          <w:color w:val="000000"/>
          <w:sz w:val="24"/>
          <w:szCs w:val="24"/>
        </w:rPr>
        <w:t xml:space="preserve">Oficios, notas informativas, escritos elaborados y recibidos en las áreas de </w:t>
      </w:r>
      <w:r w:rsidR="00820B06" w:rsidRPr="001A55DA">
        <w:rPr>
          <w:rFonts w:ascii="Palatino Linotype" w:hAnsi="Palatino Linotype"/>
          <w:iCs/>
          <w:color w:val="000000"/>
          <w:sz w:val="24"/>
          <w:szCs w:val="24"/>
        </w:rPr>
        <w:t xml:space="preserve"> </w:t>
      </w:r>
      <w:r w:rsidRPr="001A55DA">
        <w:rPr>
          <w:rFonts w:ascii="Palatino Linotype" w:hAnsi="Palatino Linotype"/>
          <w:iCs/>
          <w:sz w:val="24"/>
          <w:szCs w:val="24"/>
        </w:rPr>
        <w:t xml:space="preserve">Departamento </w:t>
      </w:r>
      <w:r w:rsidRPr="001A55DA">
        <w:rPr>
          <w:rFonts w:ascii="Palatino Linotype" w:hAnsi="Palatino Linotype"/>
          <w:b/>
          <w:bCs/>
          <w:iCs/>
          <w:sz w:val="24"/>
          <w:szCs w:val="24"/>
        </w:rPr>
        <w:t>Jurídico y Consultivo</w:t>
      </w:r>
      <w:r w:rsidR="00820B06" w:rsidRPr="001A55DA">
        <w:rPr>
          <w:rFonts w:ascii="Palatino Linotype" w:hAnsi="Palatino Linotype"/>
          <w:b/>
          <w:bCs/>
          <w:iCs/>
          <w:sz w:val="24"/>
          <w:szCs w:val="24"/>
        </w:rPr>
        <w:t xml:space="preserve">, </w:t>
      </w:r>
      <w:r w:rsidR="00820B06" w:rsidRPr="001A55DA">
        <w:rPr>
          <w:rFonts w:ascii="Palatino Linotype" w:hAnsi="Palatino Linotype"/>
          <w:iCs/>
          <w:color w:val="000000"/>
          <w:sz w:val="24"/>
          <w:szCs w:val="24"/>
        </w:rPr>
        <w:t xml:space="preserve"> </w:t>
      </w:r>
      <w:r w:rsidRPr="001A55DA">
        <w:rPr>
          <w:rFonts w:ascii="Palatino Linotype" w:hAnsi="Palatino Linotype"/>
          <w:b/>
          <w:bCs/>
          <w:iCs/>
          <w:sz w:val="24"/>
          <w:szCs w:val="24"/>
        </w:rPr>
        <w:t>Contabilidad</w:t>
      </w:r>
      <w:r w:rsidR="00820B06" w:rsidRPr="001A55DA">
        <w:rPr>
          <w:rFonts w:ascii="Palatino Linotype" w:hAnsi="Palatino Linotype"/>
          <w:iCs/>
          <w:sz w:val="24"/>
          <w:szCs w:val="24"/>
        </w:rPr>
        <w:t xml:space="preserve">, </w:t>
      </w:r>
      <w:r w:rsidRPr="001A55DA">
        <w:rPr>
          <w:rFonts w:ascii="Palatino Linotype" w:hAnsi="Palatino Linotype"/>
          <w:b/>
          <w:bCs/>
          <w:iCs/>
          <w:sz w:val="24"/>
          <w:szCs w:val="24"/>
        </w:rPr>
        <w:t>Recursos Humanos</w:t>
      </w:r>
      <w:r w:rsidR="00820B06" w:rsidRPr="001A55DA">
        <w:rPr>
          <w:rFonts w:ascii="Palatino Linotype" w:hAnsi="Palatino Linotype"/>
          <w:iCs/>
          <w:sz w:val="24"/>
          <w:szCs w:val="24"/>
        </w:rPr>
        <w:t xml:space="preserve">, </w:t>
      </w:r>
      <w:r w:rsidR="00820B06" w:rsidRPr="001A55DA">
        <w:rPr>
          <w:rFonts w:ascii="Palatino Linotype" w:hAnsi="Palatino Linotype"/>
          <w:iCs/>
          <w:color w:val="000000"/>
          <w:sz w:val="24"/>
          <w:szCs w:val="24"/>
        </w:rPr>
        <w:t xml:space="preserve"> </w:t>
      </w:r>
      <w:r w:rsidRPr="001A55DA">
        <w:rPr>
          <w:rFonts w:ascii="Palatino Linotype" w:hAnsi="Palatino Linotype"/>
          <w:b/>
          <w:bCs/>
          <w:iCs/>
          <w:sz w:val="24"/>
          <w:szCs w:val="24"/>
        </w:rPr>
        <w:t>Servicios Generales</w:t>
      </w:r>
      <w:r w:rsidR="00820B06" w:rsidRPr="001A55DA">
        <w:rPr>
          <w:rFonts w:ascii="Palatino Linotype" w:hAnsi="Palatino Linotype"/>
          <w:b/>
          <w:bCs/>
          <w:iCs/>
          <w:sz w:val="24"/>
          <w:szCs w:val="24"/>
        </w:rPr>
        <w:t xml:space="preserve">, </w:t>
      </w:r>
      <w:r w:rsidRPr="001A55DA">
        <w:rPr>
          <w:rFonts w:ascii="Palatino Linotype" w:hAnsi="Palatino Linotype"/>
          <w:b/>
          <w:bCs/>
          <w:iCs/>
          <w:sz w:val="24"/>
          <w:szCs w:val="24"/>
        </w:rPr>
        <w:t>Subdirección administrativa</w:t>
      </w:r>
      <w:r w:rsidR="00820B06" w:rsidRPr="001A55DA">
        <w:rPr>
          <w:rFonts w:ascii="Palatino Linotype" w:hAnsi="Palatino Linotype"/>
          <w:iCs/>
          <w:sz w:val="24"/>
          <w:szCs w:val="24"/>
        </w:rPr>
        <w:t xml:space="preserve">, para diferentes intervalos de tiempo. </w:t>
      </w:r>
    </w:p>
    <w:bookmarkEnd w:id="2"/>
    <w:p w14:paraId="512C225D" w14:textId="77777777" w:rsidR="00B45EEC" w:rsidRPr="001A55DA" w:rsidRDefault="00B45EEC" w:rsidP="00B45EEC">
      <w:pPr>
        <w:spacing w:line="360" w:lineRule="auto"/>
        <w:ind w:right="49"/>
        <w:jc w:val="both"/>
        <w:rPr>
          <w:rFonts w:ascii="Palatino Linotype" w:hAnsi="Palatino Linotype" w:cs="Arial"/>
          <w:sz w:val="24"/>
        </w:rPr>
      </w:pPr>
    </w:p>
    <w:p w14:paraId="357FF42D" w14:textId="5A517CB2" w:rsidR="005604E9" w:rsidRPr="001A55DA" w:rsidRDefault="004338CD" w:rsidP="00EB37C1">
      <w:pPr>
        <w:tabs>
          <w:tab w:val="left" w:pos="4962"/>
        </w:tabs>
        <w:spacing w:line="360" w:lineRule="auto"/>
        <w:jc w:val="both"/>
        <w:rPr>
          <w:rFonts w:ascii="Palatino Linotype" w:eastAsia="Calibri" w:hAnsi="Palatino Linotype" w:cs="Tahoma"/>
          <w:b/>
          <w:bCs/>
          <w:sz w:val="24"/>
          <w:szCs w:val="22"/>
          <w:lang w:eastAsia="en-US"/>
        </w:rPr>
      </w:pPr>
      <w:r w:rsidRPr="001A55DA">
        <w:rPr>
          <w:rFonts w:ascii="Palatino Linotype" w:eastAsia="Calibri" w:hAnsi="Palatino Linotype" w:cs="Tahoma"/>
          <w:bCs/>
          <w:sz w:val="24"/>
          <w:szCs w:val="22"/>
          <w:lang w:eastAsia="en-US"/>
        </w:rPr>
        <w:t xml:space="preserve">Conforme a lo anterior, </w:t>
      </w:r>
      <w:r w:rsidR="00EB37C1" w:rsidRPr="001A55DA">
        <w:rPr>
          <w:rFonts w:ascii="Palatino Linotype" w:eastAsia="Calibri" w:hAnsi="Palatino Linotype" w:cs="Tahoma"/>
          <w:sz w:val="24"/>
          <w:szCs w:val="22"/>
          <w:lang w:eastAsia="en-US"/>
        </w:rPr>
        <w:t xml:space="preserve">y tomando en cuenta que </w:t>
      </w:r>
      <w:r w:rsidRPr="001A55DA">
        <w:rPr>
          <w:rFonts w:ascii="Palatino Linotype" w:eastAsia="Calibri" w:hAnsi="Palatino Linotype" w:cs="Tahoma"/>
          <w:sz w:val="24"/>
          <w:szCs w:val="22"/>
          <w:lang w:eastAsia="en-US"/>
        </w:rPr>
        <w:t xml:space="preserve"> se turnó la solicitud a la totalidad de unidades administrativas competentes</w:t>
      </w:r>
      <w:r w:rsidRPr="001A55DA">
        <w:rPr>
          <w:rFonts w:ascii="Palatino Linotype" w:eastAsia="Calibri" w:hAnsi="Palatino Linotype" w:cs="Tahoma"/>
          <w:bCs/>
          <w:sz w:val="24"/>
          <w:szCs w:val="22"/>
          <w:lang w:eastAsia="en-US"/>
        </w:rPr>
        <w:t xml:space="preserve">; por lo que, resulta evidente que </w:t>
      </w:r>
      <w:r w:rsidRPr="001A55DA">
        <w:rPr>
          <w:rFonts w:ascii="Palatino Linotype" w:eastAsia="Calibri" w:hAnsi="Palatino Linotype" w:cs="Tahoma"/>
          <w:b/>
          <w:bCs/>
          <w:sz w:val="24"/>
          <w:szCs w:val="22"/>
          <w:lang w:eastAsia="en-US"/>
        </w:rPr>
        <w:t xml:space="preserve">el </w:t>
      </w:r>
      <w:r w:rsidR="006E1758" w:rsidRPr="001A55DA">
        <w:rPr>
          <w:rFonts w:ascii="Palatino Linotype" w:eastAsia="Calibri" w:hAnsi="Palatino Linotype" w:cs="Tahoma"/>
          <w:b/>
          <w:bCs/>
          <w:sz w:val="24"/>
          <w:szCs w:val="22"/>
          <w:lang w:eastAsia="en-US"/>
        </w:rPr>
        <w:t>agravio hecho valer por la</w:t>
      </w:r>
      <w:r w:rsidRPr="001A55DA">
        <w:rPr>
          <w:rFonts w:ascii="Palatino Linotype" w:eastAsia="Calibri" w:hAnsi="Palatino Linotype" w:cs="Tahoma"/>
          <w:b/>
          <w:bCs/>
          <w:sz w:val="24"/>
          <w:szCs w:val="22"/>
          <w:lang w:eastAsia="en-US"/>
        </w:rPr>
        <w:t xml:space="preserve"> Recurren</w:t>
      </w:r>
      <w:r w:rsidR="00EB37C1" w:rsidRPr="001A55DA">
        <w:rPr>
          <w:rFonts w:ascii="Palatino Linotype" w:eastAsia="Calibri" w:hAnsi="Palatino Linotype" w:cs="Tahoma"/>
          <w:b/>
          <w:bCs/>
          <w:sz w:val="24"/>
          <w:szCs w:val="22"/>
          <w:lang w:eastAsia="en-US"/>
        </w:rPr>
        <w:t xml:space="preserve">te resultan PARCIALMENTE FUNDADOS los motivos de inconformidad en atención a lo siguiente. </w:t>
      </w:r>
    </w:p>
    <w:p w14:paraId="2BBB2EDB" w14:textId="3B5F6630" w:rsidR="00EB37C1" w:rsidRPr="001A55DA" w:rsidRDefault="009738D5" w:rsidP="00253F92">
      <w:pPr>
        <w:pStyle w:val="Prrafodelista"/>
        <w:tabs>
          <w:tab w:val="left" w:pos="426"/>
        </w:tabs>
        <w:spacing w:before="240" w:after="240" w:line="360" w:lineRule="auto"/>
        <w:ind w:left="0" w:right="51"/>
        <w:jc w:val="both"/>
        <w:rPr>
          <w:rFonts w:ascii="Palatino Linotype" w:hAnsi="Palatino Linotype"/>
          <w:color w:val="000000" w:themeColor="text1"/>
          <w:sz w:val="24"/>
        </w:rPr>
      </w:pPr>
      <w:r w:rsidRPr="001A55DA">
        <w:rPr>
          <w:rFonts w:ascii="Palatino Linotype" w:hAnsi="Palatino Linotype"/>
          <w:color w:val="000000" w:themeColor="text1"/>
          <w:sz w:val="24"/>
        </w:rPr>
        <w:t xml:space="preserve">Ahora bien, el </w:t>
      </w:r>
      <w:r w:rsidRPr="001A55DA">
        <w:rPr>
          <w:rFonts w:ascii="Palatino Linotype" w:hAnsi="Palatino Linotype"/>
          <w:b/>
          <w:color w:val="000000" w:themeColor="text1"/>
          <w:sz w:val="24"/>
        </w:rPr>
        <w:t>SUJETO OBLIGADO</w:t>
      </w:r>
      <w:r w:rsidRPr="001A55DA">
        <w:rPr>
          <w:rFonts w:ascii="Palatino Linotype" w:hAnsi="Palatino Linotype"/>
          <w:color w:val="000000" w:themeColor="text1"/>
          <w:sz w:val="24"/>
        </w:rPr>
        <w:t xml:space="preserve"> entregó al entonces </w:t>
      </w:r>
      <w:r w:rsidRPr="001A55DA">
        <w:rPr>
          <w:rFonts w:ascii="Palatino Linotype" w:hAnsi="Palatino Linotype"/>
          <w:b/>
          <w:color w:val="000000" w:themeColor="text1"/>
          <w:sz w:val="24"/>
        </w:rPr>
        <w:t>solicitante</w:t>
      </w:r>
      <w:r w:rsidRPr="001A55DA">
        <w:rPr>
          <w:rFonts w:ascii="Palatino Linotype" w:hAnsi="Palatino Linotype"/>
          <w:color w:val="000000" w:themeColor="text1"/>
          <w:sz w:val="24"/>
        </w:rPr>
        <w:t xml:space="preserve"> en archivo electrónico</w:t>
      </w:r>
      <w:r w:rsidRPr="001A55DA">
        <w:rPr>
          <w:rFonts w:ascii="Palatino Linotype" w:hAnsi="Palatino Linotype"/>
          <w:b/>
          <w:i/>
          <w:color w:val="000000" w:themeColor="text1"/>
          <w:sz w:val="24"/>
        </w:rPr>
        <w:t xml:space="preserve"> </w:t>
      </w:r>
      <w:r w:rsidRPr="001A55DA">
        <w:rPr>
          <w:rFonts w:ascii="Palatino Linotype" w:hAnsi="Palatino Linotype"/>
          <w:b/>
          <w:color w:val="000000" w:themeColor="text1"/>
          <w:sz w:val="24"/>
        </w:rPr>
        <w:t>los oficios</w:t>
      </w:r>
      <w:r w:rsidR="003132B5" w:rsidRPr="001A55DA">
        <w:rPr>
          <w:rFonts w:ascii="Palatino Linotype" w:hAnsi="Palatino Linotype"/>
          <w:b/>
          <w:color w:val="000000" w:themeColor="text1"/>
          <w:sz w:val="24"/>
        </w:rPr>
        <w:t xml:space="preserve"> que son del interés de la</w:t>
      </w:r>
      <w:r w:rsidRPr="001A55DA">
        <w:rPr>
          <w:rFonts w:ascii="Palatino Linotype" w:hAnsi="Palatino Linotype"/>
          <w:b/>
          <w:color w:val="000000" w:themeColor="text1"/>
          <w:sz w:val="24"/>
        </w:rPr>
        <w:t xml:space="preserve"> particular</w:t>
      </w:r>
      <w:r w:rsidRPr="001A55DA">
        <w:rPr>
          <w:rFonts w:ascii="Palatino Linotype" w:hAnsi="Palatino Linotype"/>
          <w:color w:val="000000" w:themeColor="text1"/>
          <w:sz w:val="24"/>
        </w:rPr>
        <w:t>,  mismos que se perciben testado en su mayoría</w:t>
      </w:r>
      <w:r w:rsidR="002161C7" w:rsidRPr="001A55DA">
        <w:rPr>
          <w:rFonts w:ascii="Palatino Linotype" w:hAnsi="Palatino Linotype"/>
          <w:color w:val="000000" w:themeColor="text1"/>
          <w:sz w:val="24"/>
        </w:rPr>
        <w:t xml:space="preserve"> datos que se consideran de carácter público</w:t>
      </w:r>
      <w:r w:rsidRPr="001A55DA">
        <w:rPr>
          <w:rFonts w:ascii="Palatino Linotype" w:hAnsi="Palatino Linotype"/>
          <w:color w:val="000000" w:themeColor="text1"/>
          <w:sz w:val="24"/>
        </w:rPr>
        <w:t>, como se exhibe en las siguientes capturas de imagen:</w:t>
      </w:r>
    </w:p>
    <w:p w14:paraId="429415FE" w14:textId="77777777" w:rsidR="00EB37C1" w:rsidRPr="001A55DA" w:rsidRDefault="00EB37C1" w:rsidP="00253F92">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6E6440DB" w14:textId="5957B5FB" w:rsidR="00EB37C1" w:rsidRPr="001A55DA" w:rsidRDefault="00EB37C1" w:rsidP="00EB37C1">
      <w:pPr>
        <w:pStyle w:val="Prrafodelista"/>
        <w:tabs>
          <w:tab w:val="left" w:pos="426"/>
        </w:tabs>
        <w:spacing w:before="240" w:after="240" w:line="360" w:lineRule="auto"/>
        <w:ind w:left="0" w:right="51"/>
        <w:jc w:val="both"/>
        <w:rPr>
          <w:rFonts w:ascii="Palatino Linotype" w:hAnsi="Palatino Linotype"/>
          <w:sz w:val="24"/>
        </w:rPr>
      </w:pPr>
      <w:r w:rsidRPr="001A55DA">
        <w:rPr>
          <w:rFonts w:ascii="Palatino Linotype" w:hAnsi="Palatino Linotype"/>
          <w:color w:val="000000" w:themeColor="text1"/>
          <w:sz w:val="24"/>
        </w:rPr>
        <w:t xml:space="preserve">En relación con la solicitud relacionada con el Departamento Jurídico y Consultivo el </w:t>
      </w:r>
      <w:r w:rsidRPr="001A55DA">
        <w:rPr>
          <w:rFonts w:ascii="Palatino Linotype" w:hAnsi="Palatino Linotype"/>
          <w:b/>
          <w:color w:val="000000" w:themeColor="text1"/>
          <w:sz w:val="24"/>
        </w:rPr>
        <w:t>SUJETO OBLIGADO</w:t>
      </w:r>
      <w:r w:rsidRPr="001A55DA">
        <w:rPr>
          <w:rFonts w:ascii="Palatino Linotype" w:hAnsi="Palatino Linotype"/>
          <w:color w:val="000000" w:themeColor="text1"/>
          <w:sz w:val="24"/>
        </w:rPr>
        <w:t xml:space="preserve"> entregó </w:t>
      </w:r>
      <w:r w:rsidRPr="001A55DA">
        <w:rPr>
          <w:rFonts w:ascii="Palatino Linotype" w:hAnsi="Palatino Linotype"/>
          <w:sz w:val="24"/>
        </w:rPr>
        <w:t xml:space="preserve">47 oficios recibidos y generado, en diversos oficios se testan datos como lo es el nombre relacionado con contratos de proveedores. </w:t>
      </w:r>
    </w:p>
    <w:p w14:paraId="32292F0E" w14:textId="2B8DF6D0" w:rsidR="00DC7840" w:rsidRPr="001A55DA" w:rsidRDefault="00DC7840" w:rsidP="00EB37C1">
      <w:pPr>
        <w:pStyle w:val="Prrafodelista"/>
        <w:tabs>
          <w:tab w:val="left" w:pos="426"/>
        </w:tabs>
        <w:spacing w:before="240" w:after="240" w:line="360" w:lineRule="auto"/>
        <w:ind w:left="0" w:right="51"/>
        <w:jc w:val="both"/>
        <w:rPr>
          <w:rFonts w:ascii="Palatino Linotype" w:hAnsi="Palatino Linotype"/>
          <w:color w:val="000000" w:themeColor="text1"/>
          <w:sz w:val="24"/>
        </w:rPr>
      </w:pPr>
      <w:r w:rsidRPr="001A55DA">
        <w:rPr>
          <w:rFonts w:ascii="Palatino Linotype" w:hAnsi="Palatino Linotype"/>
          <w:sz w:val="24"/>
        </w:rPr>
        <w:t>------------------------------------------------------------------------------------------------------------------------------------------------------------------------------------------------------------------------------------------------------------------------------------------------------------------------------------------------------------------------------------------------------------------------------------------------------------------------------------------------------------------------------------------------------------------------------------------------------------------------------------------------------------------------------------------------</w:t>
      </w:r>
    </w:p>
    <w:p w14:paraId="620F23BF" w14:textId="04D916C4" w:rsidR="009738D5" w:rsidRPr="001A55DA" w:rsidRDefault="00EB37C1" w:rsidP="00EB37C1">
      <w:pPr>
        <w:pStyle w:val="Prrafodelista"/>
        <w:tabs>
          <w:tab w:val="left" w:pos="426"/>
        </w:tabs>
        <w:spacing w:before="240" w:after="240" w:line="360" w:lineRule="auto"/>
        <w:ind w:left="0" w:right="51"/>
        <w:jc w:val="center"/>
        <w:rPr>
          <w:rFonts w:ascii="Palatino Linotype" w:eastAsia="Calibri" w:hAnsi="Palatino Linotype" w:cs="Tahoma"/>
          <w:bCs/>
          <w:sz w:val="24"/>
          <w:lang w:eastAsia="en-US"/>
        </w:rPr>
      </w:pPr>
      <w:r w:rsidRPr="001A55DA">
        <w:rPr>
          <w:rFonts w:ascii="Palatino Linotype" w:eastAsia="Calibri" w:hAnsi="Palatino Linotype" w:cs="Tahoma"/>
          <w:bCs/>
          <w:noProof/>
          <w:sz w:val="24"/>
          <w:lang w:val="en-US" w:eastAsia="en-US"/>
        </w:rPr>
        <w:lastRenderedPageBreak/>
        <w:drawing>
          <wp:inline distT="0" distB="0" distL="0" distR="0" wp14:anchorId="4040B503" wp14:editId="1FA11FB8">
            <wp:extent cx="5400675" cy="6873586"/>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3670" cy="6877398"/>
                    </a:xfrm>
                    <a:prstGeom prst="rect">
                      <a:avLst/>
                    </a:prstGeom>
                    <a:noFill/>
                    <a:ln>
                      <a:noFill/>
                    </a:ln>
                  </pic:spPr>
                </pic:pic>
              </a:graphicData>
            </a:graphic>
          </wp:inline>
        </w:drawing>
      </w:r>
    </w:p>
    <w:p w14:paraId="2DF327D1" w14:textId="51AC283C" w:rsidR="00B3054D" w:rsidRPr="001A55DA" w:rsidRDefault="00B3054D" w:rsidP="00B3054D">
      <w:pPr>
        <w:pStyle w:val="Prrafodelista"/>
        <w:tabs>
          <w:tab w:val="left" w:pos="426"/>
        </w:tabs>
        <w:spacing w:before="240" w:after="240" w:line="360" w:lineRule="auto"/>
        <w:ind w:left="0" w:right="51"/>
        <w:jc w:val="both"/>
        <w:rPr>
          <w:rFonts w:ascii="Palatino Linotype" w:hAnsi="Palatino Linotype"/>
          <w:sz w:val="24"/>
        </w:rPr>
      </w:pPr>
      <w:r w:rsidRPr="001A55DA">
        <w:rPr>
          <w:rFonts w:ascii="Palatino Linotype" w:hAnsi="Palatino Linotype"/>
          <w:color w:val="000000" w:themeColor="text1"/>
          <w:sz w:val="24"/>
        </w:rPr>
        <w:lastRenderedPageBreak/>
        <w:t xml:space="preserve">De forma similar  </w:t>
      </w:r>
      <w:r w:rsidR="002161C7" w:rsidRPr="001A55DA">
        <w:rPr>
          <w:rFonts w:ascii="Palatino Linotype" w:hAnsi="Palatino Linotype"/>
          <w:color w:val="000000" w:themeColor="text1"/>
          <w:sz w:val="24"/>
        </w:rPr>
        <w:t xml:space="preserve">en la respuesta entregada a la solicitud que </w:t>
      </w:r>
      <w:r w:rsidRPr="001A55DA">
        <w:rPr>
          <w:rFonts w:ascii="Palatino Linotype" w:hAnsi="Palatino Linotype"/>
          <w:color w:val="000000" w:themeColor="text1"/>
          <w:sz w:val="24"/>
        </w:rPr>
        <w:t xml:space="preserve"> relacionada con el Departamento </w:t>
      </w:r>
      <w:r w:rsidR="002161C7" w:rsidRPr="001A55DA">
        <w:rPr>
          <w:rFonts w:ascii="Palatino Linotype" w:hAnsi="Palatino Linotype"/>
          <w:color w:val="000000" w:themeColor="text1"/>
          <w:sz w:val="24"/>
        </w:rPr>
        <w:t xml:space="preserve">Contabilidad </w:t>
      </w:r>
      <w:r w:rsidRPr="001A55DA">
        <w:rPr>
          <w:rFonts w:ascii="Palatino Linotype" w:hAnsi="Palatino Linotype"/>
          <w:color w:val="000000" w:themeColor="text1"/>
          <w:sz w:val="24"/>
        </w:rPr>
        <w:t xml:space="preserve">el </w:t>
      </w:r>
      <w:r w:rsidRPr="001A55DA">
        <w:rPr>
          <w:rFonts w:ascii="Palatino Linotype" w:hAnsi="Palatino Linotype"/>
          <w:b/>
          <w:color w:val="000000" w:themeColor="text1"/>
          <w:sz w:val="24"/>
        </w:rPr>
        <w:t>SUJETO OBLIGADO</w:t>
      </w:r>
      <w:r w:rsidRPr="001A55DA">
        <w:rPr>
          <w:rFonts w:ascii="Palatino Linotype" w:hAnsi="Palatino Linotype"/>
          <w:color w:val="000000" w:themeColor="text1"/>
          <w:sz w:val="24"/>
        </w:rPr>
        <w:t xml:space="preserve"> entregó </w:t>
      </w:r>
      <w:r w:rsidR="002161C7" w:rsidRPr="001A55DA">
        <w:rPr>
          <w:rFonts w:ascii="Palatino Linotype" w:hAnsi="Palatino Linotype"/>
          <w:sz w:val="24"/>
        </w:rPr>
        <w:t>15</w:t>
      </w:r>
      <w:r w:rsidRPr="001A55DA">
        <w:rPr>
          <w:rFonts w:ascii="Palatino Linotype" w:hAnsi="Palatino Linotype"/>
          <w:sz w:val="24"/>
        </w:rPr>
        <w:t xml:space="preserve"> oficios recibidos y generado, en diversos oficios se testan datos </w:t>
      </w:r>
      <w:r w:rsidR="002161C7" w:rsidRPr="001A55DA">
        <w:rPr>
          <w:rFonts w:ascii="Palatino Linotype" w:hAnsi="Palatino Linotype"/>
          <w:sz w:val="24"/>
        </w:rPr>
        <w:t xml:space="preserve">relacionados con folios de formas valoradas de cuentas bancarias, así como números de cheques. </w:t>
      </w:r>
    </w:p>
    <w:p w14:paraId="7A7B01B7" w14:textId="44CCDDA6" w:rsidR="002161C7" w:rsidRPr="001A55DA" w:rsidRDefault="002161C7" w:rsidP="00B3054D">
      <w:pPr>
        <w:pStyle w:val="Prrafodelista"/>
        <w:tabs>
          <w:tab w:val="left" w:pos="426"/>
        </w:tabs>
        <w:spacing w:before="240" w:after="240" w:line="360" w:lineRule="auto"/>
        <w:ind w:left="0" w:right="51"/>
        <w:jc w:val="both"/>
        <w:rPr>
          <w:rFonts w:ascii="Palatino Linotype" w:hAnsi="Palatino Linotype"/>
          <w:sz w:val="24"/>
        </w:rPr>
      </w:pPr>
      <w:r w:rsidRPr="001A55DA">
        <w:rPr>
          <w:rFonts w:ascii="Palatino Linotype" w:hAnsi="Palatino Linotype"/>
          <w:noProof/>
          <w:sz w:val="24"/>
          <w:lang w:val="en-US" w:eastAsia="en-US"/>
        </w:rPr>
        <w:drawing>
          <wp:inline distT="0" distB="0" distL="0" distR="0" wp14:anchorId="1E74B4D3" wp14:editId="2F24FEC1">
            <wp:extent cx="5753100" cy="50577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5057775"/>
                    </a:xfrm>
                    <a:prstGeom prst="rect">
                      <a:avLst/>
                    </a:prstGeom>
                    <a:noFill/>
                    <a:ln>
                      <a:noFill/>
                    </a:ln>
                  </pic:spPr>
                </pic:pic>
              </a:graphicData>
            </a:graphic>
          </wp:inline>
        </w:drawing>
      </w:r>
    </w:p>
    <w:p w14:paraId="32D00914" w14:textId="77777777" w:rsidR="002161C7" w:rsidRPr="001A55DA" w:rsidRDefault="002161C7" w:rsidP="00B3054D">
      <w:pPr>
        <w:pStyle w:val="Prrafodelista"/>
        <w:tabs>
          <w:tab w:val="left" w:pos="426"/>
        </w:tabs>
        <w:spacing w:before="240" w:after="240" w:line="360" w:lineRule="auto"/>
        <w:ind w:left="0" w:right="51"/>
        <w:jc w:val="both"/>
        <w:rPr>
          <w:rFonts w:ascii="Palatino Linotype" w:hAnsi="Palatino Linotype"/>
          <w:sz w:val="24"/>
        </w:rPr>
      </w:pPr>
    </w:p>
    <w:p w14:paraId="71F92405" w14:textId="77777777" w:rsidR="002161C7" w:rsidRPr="001A55DA" w:rsidRDefault="002161C7" w:rsidP="00B3054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7F45379A" w14:textId="00CFB651" w:rsidR="002161C7" w:rsidRPr="001A55DA" w:rsidRDefault="002161C7" w:rsidP="002161C7">
      <w:pPr>
        <w:pStyle w:val="Prrafodelista"/>
        <w:tabs>
          <w:tab w:val="left" w:pos="426"/>
        </w:tabs>
        <w:spacing w:before="240" w:after="240" w:line="360" w:lineRule="auto"/>
        <w:ind w:left="0" w:right="51"/>
        <w:jc w:val="both"/>
        <w:rPr>
          <w:rFonts w:ascii="Palatino Linotype" w:eastAsia="Calibri" w:hAnsi="Palatino Linotype" w:cs="Tahoma"/>
          <w:bCs/>
          <w:sz w:val="24"/>
          <w:lang w:eastAsia="en-US"/>
        </w:rPr>
      </w:pPr>
      <w:r w:rsidRPr="001A55DA">
        <w:rPr>
          <w:rFonts w:ascii="Palatino Linotype" w:hAnsi="Palatino Linotype"/>
          <w:color w:val="000000" w:themeColor="text1"/>
          <w:sz w:val="24"/>
        </w:rPr>
        <w:lastRenderedPageBreak/>
        <w:t xml:space="preserve">En los oficios generados y recibidos en el  </w:t>
      </w:r>
      <w:r w:rsidRPr="001A55DA">
        <w:rPr>
          <w:rFonts w:ascii="Palatino Linotype" w:hAnsi="Palatino Linotype"/>
          <w:iCs/>
          <w:sz w:val="24"/>
        </w:rPr>
        <w:t xml:space="preserve">Departamento de </w:t>
      </w:r>
      <w:r w:rsidRPr="001A55DA">
        <w:rPr>
          <w:rFonts w:ascii="Palatino Linotype" w:hAnsi="Palatino Linotype"/>
          <w:b/>
          <w:bCs/>
          <w:iCs/>
          <w:sz w:val="24"/>
        </w:rPr>
        <w:t xml:space="preserve">Recursos Humanos en los periodos de tiempo señalados en las solicitudes de información 00251/IMIEM/IP/2021 y 00279/IMIEM/IP/2021, SUEJTO OBLIGADO adjunto un total de 556 oficios de los cuales, de la revisión de advierten datos de carácter públicos que fueron testados, tales como  nombres </w:t>
      </w:r>
      <w:r w:rsidRPr="001A55DA">
        <w:rPr>
          <w:rFonts w:ascii="Palatino Linotype" w:hAnsi="Palatino Linotype"/>
          <w:sz w:val="24"/>
        </w:rPr>
        <w:t>de ex servidores públicos que recibieron recursos con motivo de laudo laboral, así como   “tipo de movimiento ” en las constancias de Nombramiento, Baja o Movimiento de Personal</w:t>
      </w:r>
    </w:p>
    <w:p w14:paraId="1D7308A2" w14:textId="66A46B4B" w:rsidR="002161C7" w:rsidRPr="001A55DA" w:rsidRDefault="005868CF" w:rsidP="005868CF">
      <w:pPr>
        <w:pStyle w:val="Prrafodelista"/>
        <w:tabs>
          <w:tab w:val="left" w:pos="426"/>
        </w:tabs>
        <w:spacing w:before="240" w:after="240" w:line="360" w:lineRule="auto"/>
        <w:ind w:left="0" w:right="51"/>
        <w:jc w:val="center"/>
        <w:rPr>
          <w:rFonts w:ascii="Palatino Linotype" w:hAnsi="Palatino Linotype"/>
          <w:color w:val="000000" w:themeColor="text1"/>
          <w:sz w:val="24"/>
        </w:rPr>
      </w:pPr>
      <w:r w:rsidRPr="001A55DA">
        <w:rPr>
          <w:rFonts w:ascii="Palatino Linotype" w:hAnsi="Palatino Linotype"/>
          <w:noProof/>
          <w:color w:val="000000" w:themeColor="text1"/>
          <w:sz w:val="24"/>
          <w:lang w:val="en-US" w:eastAsia="en-US"/>
        </w:rPr>
        <w:drawing>
          <wp:inline distT="0" distB="0" distL="0" distR="0" wp14:anchorId="34BA9839" wp14:editId="2E9A0AFE">
            <wp:extent cx="4206240" cy="493776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6240" cy="4937760"/>
                    </a:xfrm>
                    <a:prstGeom prst="rect">
                      <a:avLst/>
                    </a:prstGeom>
                    <a:noFill/>
                    <a:ln>
                      <a:noFill/>
                    </a:ln>
                  </pic:spPr>
                </pic:pic>
              </a:graphicData>
            </a:graphic>
          </wp:inline>
        </w:drawing>
      </w:r>
    </w:p>
    <w:p w14:paraId="61555508" w14:textId="77777777" w:rsidR="00F770BE" w:rsidRPr="001A55DA" w:rsidRDefault="00F770BE" w:rsidP="005868CF">
      <w:pPr>
        <w:pStyle w:val="Prrafodelista"/>
        <w:tabs>
          <w:tab w:val="left" w:pos="426"/>
        </w:tabs>
        <w:spacing w:before="240" w:after="240" w:line="360" w:lineRule="auto"/>
        <w:ind w:left="0" w:right="51"/>
        <w:jc w:val="center"/>
        <w:rPr>
          <w:rFonts w:ascii="Palatino Linotype" w:hAnsi="Palatino Linotype"/>
          <w:color w:val="000000" w:themeColor="text1"/>
          <w:sz w:val="24"/>
        </w:rPr>
      </w:pPr>
    </w:p>
    <w:p w14:paraId="36C965D5" w14:textId="22EB943A" w:rsidR="00F770BE" w:rsidRPr="001A55DA" w:rsidRDefault="00F770BE" w:rsidP="00F770BE">
      <w:pPr>
        <w:pStyle w:val="Prrafodelista"/>
        <w:tabs>
          <w:tab w:val="left" w:pos="426"/>
        </w:tabs>
        <w:spacing w:before="240" w:after="240" w:line="360" w:lineRule="auto"/>
        <w:ind w:left="0" w:right="51"/>
        <w:jc w:val="both"/>
        <w:rPr>
          <w:rFonts w:ascii="Palatino Linotype" w:eastAsia="Calibri" w:hAnsi="Palatino Linotype" w:cs="Tahoma"/>
          <w:bCs/>
          <w:sz w:val="24"/>
          <w:lang w:eastAsia="en-US"/>
        </w:rPr>
      </w:pPr>
      <w:r w:rsidRPr="001A55DA">
        <w:rPr>
          <w:rFonts w:ascii="Palatino Linotype" w:hAnsi="Palatino Linotype"/>
          <w:color w:val="000000" w:themeColor="text1"/>
          <w:sz w:val="24"/>
        </w:rPr>
        <w:t xml:space="preserve">En los oficios generados y recibidos en el  </w:t>
      </w:r>
      <w:r w:rsidRPr="001A55DA">
        <w:rPr>
          <w:rFonts w:ascii="Palatino Linotype" w:hAnsi="Palatino Linotype"/>
          <w:iCs/>
          <w:sz w:val="24"/>
        </w:rPr>
        <w:t xml:space="preserve">Departamento de </w:t>
      </w:r>
      <w:r w:rsidR="0046461A" w:rsidRPr="001A55DA">
        <w:rPr>
          <w:rFonts w:ascii="Palatino Linotype" w:hAnsi="Palatino Linotype"/>
          <w:b/>
          <w:bCs/>
          <w:iCs/>
          <w:sz w:val="24"/>
        </w:rPr>
        <w:t>Control Presupuestal</w:t>
      </w:r>
      <w:r w:rsidRPr="001A55DA">
        <w:rPr>
          <w:rFonts w:ascii="Palatino Linotype" w:hAnsi="Palatino Linotype"/>
          <w:b/>
          <w:bCs/>
          <w:iCs/>
          <w:sz w:val="24"/>
        </w:rPr>
        <w:t xml:space="preserve"> en los per</w:t>
      </w:r>
      <w:r w:rsidR="0046461A" w:rsidRPr="001A55DA">
        <w:rPr>
          <w:rFonts w:ascii="Palatino Linotype" w:hAnsi="Palatino Linotype"/>
          <w:b/>
          <w:bCs/>
          <w:iCs/>
          <w:sz w:val="24"/>
        </w:rPr>
        <w:t>iodos de tiempo señalados en la solicitud de información 00275</w:t>
      </w:r>
      <w:r w:rsidRPr="001A55DA">
        <w:rPr>
          <w:rFonts w:ascii="Palatino Linotype" w:hAnsi="Palatino Linotype"/>
          <w:b/>
          <w:bCs/>
          <w:iCs/>
          <w:sz w:val="24"/>
        </w:rPr>
        <w:t xml:space="preserve">/IMIEM/IP/2021 SUEJTO OBLIGADO adjunto </w:t>
      </w:r>
      <w:r w:rsidR="0046461A" w:rsidRPr="001A55DA">
        <w:rPr>
          <w:rFonts w:ascii="Palatino Linotype" w:hAnsi="Palatino Linotype"/>
          <w:b/>
          <w:bCs/>
          <w:iCs/>
          <w:sz w:val="24"/>
        </w:rPr>
        <w:t>diversos</w:t>
      </w:r>
      <w:r w:rsidRPr="001A55DA">
        <w:rPr>
          <w:rFonts w:ascii="Palatino Linotype" w:hAnsi="Palatino Linotype"/>
          <w:b/>
          <w:bCs/>
          <w:iCs/>
          <w:sz w:val="24"/>
        </w:rPr>
        <w:t xml:space="preserve"> oficios de los cuales, de la revisión de advierten datos de carácter públicos que fueron testados, tales como  nombres </w:t>
      </w:r>
      <w:r w:rsidR="0046461A" w:rsidRPr="001A55DA">
        <w:rPr>
          <w:rFonts w:ascii="Palatino Linotype" w:hAnsi="Palatino Linotype"/>
          <w:sz w:val="24"/>
        </w:rPr>
        <w:t xml:space="preserve">de proveedores, tal  y como se advierte en la imagen siguiente: </w:t>
      </w:r>
    </w:p>
    <w:p w14:paraId="5E928A1D" w14:textId="77777777" w:rsidR="00F770BE" w:rsidRPr="001A55DA" w:rsidRDefault="00F770BE" w:rsidP="005868CF">
      <w:pPr>
        <w:pStyle w:val="Prrafodelista"/>
        <w:tabs>
          <w:tab w:val="left" w:pos="426"/>
        </w:tabs>
        <w:spacing w:before="240" w:after="240" w:line="360" w:lineRule="auto"/>
        <w:ind w:left="0" w:right="51"/>
        <w:jc w:val="center"/>
        <w:rPr>
          <w:rFonts w:ascii="Palatino Linotype" w:hAnsi="Palatino Linotype"/>
          <w:color w:val="000000" w:themeColor="text1"/>
          <w:sz w:val="24"/>
        </w:rPr>
      </w:pPr>
    </w:p>
    <w:p w14:paraId="377925EA" w14:textId="1B2475CB" w:rsidR="00F770BE" w:rsidRPr="001A55DA" w:rsidRDefault="00F770BE" w:rsidP="00F770BE">
      <w:pPr>
        <w:pStyle w:val="Prrafodelista"/>
        <w:tabs>
          <w:tab w:val="left" w:pos="426"/>
        </w:tabs>
        <w:spacing w:before="240" w:after="240" w:line="360" w:lineRule="auto"/>
        <w:ind w:left="0" w:right="51"/>
        <w:jc w:val="center"/>
        <w:rPr>
          <w:rFonts w:ascii="Palatino Linotype" w:hAnsi="Palatino Linotype"/>
          <w:color w:val="000000" w:themeColor="text1"/>
          <w:sz w:val="24"/>
        </w:rPr>
      </w:pPr>
      <w:r w:rsidRPr="001A55DA">
        <w:rPr>
          <w:rFonts w:ascii="Palatino Linotype" w:hAnsi="Palatino Linotype"/>
          <w:noProof/>
          <w:color w:val="000000" w:themeColor="text1"/>
          <w:sz w:val="24"/>
          <w:lang w:val="en-US" w:eastAsia="en-US"/>
        </w:rPr>
        <w:drawing>
          <wp:inline distT="0" distB="0" distL="0" distR="0" wp14:anchorId="20A0AFD5" wp14:editId="63C6FBC4">
            <wp:extent cx="4648200" cy="4171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4171950"/>
                    </a:xfrm>
                    <a:prstGeom prst="rect">
                      <a:avLst/>
                    </a:prstGeom>
                    <a:noFill/>
                    <a:ln>
                      <a:noFill/>
                    </a:ln>
                  </pic:spPr>
                </pic:pic>
              </a:graphicData>
            </a:graphic>
          </wp:inline>
        </w:drawing>
      </w:r>
    </w:p>
    <w:p w14:paraId="3DB05A7D" w14:textId="77777777" w:rsidR="00F770BE" w:rsidRPr="001A55DA" w:rsidRDefault="00F770BE" w:rsidP="005868CF">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318C4BD2" w14:textId="77777777" w:rsidR="00F770BE" w:rsidRPr="001A55DA" w:rsidRDefault="00F770BE" w:rsidP="005868CF">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49614D5D" w14:textId="015BFEE0" w:rsidR="00835D7C" w:rsidRPr="001A55DA" w:rsidRDefault="00835D7C" w:rsidP="00835D7C">
      <w:pPr>
        <w:pStyle w:val="Prrafodelista"/>
        <w:tabs>
          <w:tab w:val="left" w:pos="426"/>
        </w:tabs>
        <w:spacing w:before="240" w:after="240" w:line="360" w:lineRule="auto"/>
        <w:ind w:left="0" w:right="51"/>
        <w:jc w:val="both"/>
        <w:rPr>
          <w:rFonts w:ascii="Palatino Linotype" w:eastAsia="Calibri" w:hAnsi="Palatino Linotype" w:cs="Tahoma"/>
          <w:bCs/>
          <w:sz w:val="24"/>
          <w:lang w:eastAsia="en-US"/>
        </w:rPr>
      </w:pPr>
      <w:r w:rsidRPr="001A55DA">
        <w:rPr>
          <w:rFonts w:ascii="Palatino Linotype" w:hAnsi="Palatino Linotype"/>
          <w:color w:val="000000" w:themeColor="text1"/>
          <w:sz w:val="24"/>
        </w:rPr>
        <w:lastRenderedPageBreak/>
        <w:t xml:space="preserve">En los oficios generados y recibidos en el  </w:t>
      </w:r>
      <w:r w:rsidRPr="001A55DA">
        <w:rPr>
          <w:rFonts w:ascii="Palatino Linotype" w:hAnsi="Palatino Linotype"/>
          <w:iCs/>
          <w:sz w:val="24"/>
        </w:rPr>
        <w:t xml:space="preserve">área de Dirección General </w:t>
      </w:r>
      <w:r w:rsidRPr="001A55DA">
        <w:rPr>
          <w:rFonts w:ascii="Palatino Linotype" w:hAnsi="Palatino Linotype"/>
          <w:b/>
          <w:bCs/>
          <w:iCs/>
          <w:sz w:val="24"/>
        </w:rPr>
        <w:t xml:space="preserve">en los periodos de tiempo señalados en la solicitud de información 00276/IMIEM/IP/2021 SUJETO OBLIGADO adjunto diversos oficios de los cuales, de la revisión de advierten datos de carácter públicos que fueron testados, tales como  el número de oficio  </w:t>
      </w:r>
      <w:r w:rsidRPr="001A55DA">
        <w:rPr>
          <w:rFonts w:ascii="Palatino Linotype" w:hAnsi="Palatino Linotype"/>
          <w:sz w:val="24"/>
        </w:rPr>
        <w:t xml:space="preserve">de proveedores, tal  y como se advierte en la imagen siguiente: </w:t>
      </w:r>
    </w:p>
    <w:p w14:paraId="07B8F8E9" w14:textId="77777777" w:rsidR="00F770BE" w:rsidRPr="001A55DA" w:rsidRDefault="00F770BE" w:rsidP="005868CF">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26ADBB41" w14:textId="77777777" w:rsidR="00835D7C" w:rsidRPr="001A55DA" w:rsidRDefault="00835D7C" w:rsidP="005868CF">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71F566AE" w14:textId="77777777" w:rsidR="00835D7C" w:rsidRPr="001A55DA" w:rsidRDefault="00835D7C" w:rsidP="005868CF">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6E7118A5" w14:textId="55B215EF" w:rsidR="00835D7C" w:rsidRPr="001A55DA" w:rsidRDefault="00835D7C" w:rsidP="00835D7C">
      <w:pPr>
        <w:pStyle w:val="Prrafodelista"/>
        <w:tabs>
          <w:tab w:val="left" w:pos="426"/>
        </w:tabs>
        <w:spacing w:before="240" w:after="240" w:line="360" w:lineRule="auto"/>
        <w:ind w:left="0" w:right="51"/>
        <w:jc w:val="center"/>
        <w:rPr>
          <w:rFonts w:ascii="Palatino Linotype" w:hAnsi="Palatino Linotype"/>
          <w:color w:val="000000" w:themeColor="text1"/>
          <w:sz w:val="24"/>
        </w:rPr>
      </w:pPr>
      <w:r w:rsidRPr="001A55DA">
        <w:rPr>
          <w:rFonts w:ascii="Palatino Linotype" w:hAnsi="Palatino Linotype"/>
          <w:noProof/>
          <w:color w:val="000000" w:themeColor="text1"/>
          <w:sz w:val="24"/>
          <w:lang w:val="en-US" w:eastAsia="en-US"/>
        </w:rPr>
        <w:drawing>
          <wp:inline distT="0" distB="0" distL="0" distR="0" wp14:anchorId="78959A67" wp14:editId="54C0B481">
            <wp:extent cx="5543550" cy="36671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49336"/>
                    <a:stretch/>
                  </pic:blipFill>
                  <pic:spPr bwMode="auto">
                    <a:xfrm>
                      <a:off x="0" y="0"/>
                      <a:ext cx="5543550" cy="3667125"/>
                    </a:xfrm>
                    <a:prstGeom prst="rect">
                      <a:avLst/>
                    </a:prstGeom>
                    <a:noFill/>
                    <a:ln>
                      <a:noFill/>
                    </a:ln>
                    <a:extLst>
                      <a:ext uri="{53640926-AAD7-44D8-BBD7-CCE9431645EC}">
                        <a14:shadowObscured xmlns:a14="http://schemas.microsoft.com/office/drawing/2010/main"/>
                      </a:ext>
                    </a:extLst>
                  </pic:spPr>
                </pic:pic>
              </a:graphicData>
            </a:graphic>
          </wp:inline>
        </w:drawing>
      </w:r>
    </w:p>
    <w:p w14:paraId="03CB6077" w14:textId="77777777" w:rsidR="00835D7C" w:rsidRPr="001A55DA" w:rsidRDefault="00835D7C" w:rsidP="005868CF">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414D8010" w14:textId="77777777" w:rsidR="00835D7C" w:rsidRPr="001A55DA" w:rsidRDefault="00835D7C" w:rsidP="005868CF">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5536B17E" w14:textId="77777777" w:rsidR="00835D7C" w:rsidRPr="001A55DA" w:rsidRDefault="00835D7C" w:rsidP="005868CF">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3D5FE553" w14:textId="77777777" w:rsidR="00835D7C" w:rsidRPr="001A55DA" w:rsidRDefault="00835D7C" w:rsidP="005868CF">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535AC28A" w14:textId="3425A1B3" w:rsidR="005868CF" w:rsidRPr="001A55DA" w:rsidRDefault="005868CF" w:rsidP="005868CF">
      <w:pPr>
        <w:pStyle w:val="Prrafodelista"/>
        <w:tabs>
          <w:tab w:val="left" w:pos="426"/>
        </w:tabs>
        <w:spacing w:before="240" w:after="240" w:line="360" w:lineRule="auto"/>
        <w:ind w:left="0" w:right="51"/>
        <w:jc w:val="both"/>
        <w:rPr>
          <w:rFonts w:ascii="Palatino Linotype" w:eastAsia="Calibri" w:hAnsi="Palatino Linotype" w:cs="Tahoma"/>
          <w:bCs/>
          <w:sz w:val="24"/>
          <w:lang w:eastAsia="en-US"/>
        </w:rPr>
      </w:pPr>
      <w:r w:rsidRPr="001A55DA">
        <w:rPr>
          <w:rFonts w:ascii="Palatino Linotype" w:hAnsi="Palatino Linotype"/>
          <w:color w:val="000000" w:themeColor="text1"/>
          <w:sz w:val="24"/>
        </w:rPr>
        <w:t xml:space="preserve">Por su parte, en los oficios generados y recibidos en el  </w:t>
      </w:r>
      <w:r w:rsidR="00C7237C" w:rsidRPr="001A55DA">
        <w:rPr>
          <w:rFonts w:ascii="Palatino Linotype" w:hAnsi="Palatino Linotype"/>
          <w:iCs/>
          <w:sz w:val="24"/>
        </w:rPr>
        <w:t xml:space="preserve">Departamento de </w:t>
      </w:r>
      <w:r w:rsidR="00C7237C" w:rsidRPr="001A55DA">
        <w:rPr>
          <w:rFonts w:ascii="Palatino Linotype" w:hAnsi="Palatino Linotype"/>
          <w:b/>
          <w:bCs/>
          <w:iCs/>
          <w:sz w:val="24"/>
        </w:rPr>
        <w:t xml:space="preserve">Servicios Generales </w:t>
      </w:r>
      <w:r w:rsidRPr="001A55DA">
        <w:rPr>
          <w:rFonts w:ascii="Palatino Linotype" w:hAnsi="Palatino Linotype"/>
          <w:b/>
          <w:bCs/>
          <w:iCs/>
          <w:sz w:val="24"/>
        </w:rPr>
        <w:t>en los periodos de tiempo señalados</w:t>
      </w:r>
      <w:r w:rsidR="00C7237C" w:rsidRPr="001A55DA">
        <w:rPr>
          <w:rFonts w:ascii="Palatino Linotype" w:hAnsi="Palatino Linotype"/>
          <w:b/>
          <w:bCs/>
          <w:iCs/>
          <w:sz w:val="24"/>
        </w:rPr>
        <w:t xml:space="preserve"> en la solicitud</w:t>
      </w:r>
      <w:r w:rsidRPr="001A55DA">
        <w:rPr>
          <w:rFonts w:ascii="Palatino Linotype" w:hAnsi="Palatino Linotype"/>
          <w:b/>
          <w:bCs/>
          <w:iCs/>
          <w:sz w:val="24"/>
        </w:rPr>
        <w:t xml:space="preserve"> </w:t>
      </w:r>
      <w:r w:rsidR="00C7237C" w:rsidRPr="001A55DA">
        <w:rPr>
          <w:rFonts w:ascii="Palatino Linotype" w:hAnsi="Palatino Linotype"/>
          <w:b/>
          <w:bCs/>
          <w:iCs/>
          <w:sz w:val="24"/>
        </w:rPr>
        <w:t xml:space="preserve">00281/IMIEM/IP/2021 </w:t>
      </w:r>
      <w:r w:rsidRPr="001A55DA">
        <w:rPr>
          <w:rFonts w:ascii="Palatino Linotype" w:hAnsi="Palatino Linotype"/>
          <w:b/>
          <w:bCs/>
          <w:iCs/>
          <w:sz w:val="24"/>
        </w:rPr>
        <w:t xml:space="preserve">de, SUEJTO </w:t>
      </w:r>
      <w:r w:rsidR="00C7237C" w:rsidRPr="001A55DA">
        <w:rPr>
          <w:rFonts w:ascii="Palatino Linotype" w:hAnsi="Palatino Linotype"/>
          <w:b/>
          <w:bCs/>
          <w:iCs/>
          <w:sz w:val="24"/>
        </w:rPr>
        <w:t>OBLIGADO adjunto un total de 621</w:t>
      </w:r>
      <w:r w:rsidRPr="001A55DA">
        <w:rPr>
          <w:rFonts w:ascii="Palatino Linotype" w:hAnsi="Palatino Linotype"/>
          <w:b/>
          <w:bCs/>
          <w:iCs/>
          <w:sz w:val="24"/>
        </w:rPr>
        <w:t xml:space="preserve"> oficios de los cuales, de la revisión de advierten datos de carácter públicos que fueron testados, tales como </w:t>
      </w:r>
      <w:r w:rsidR="00E6243C" w:rsidRPr="001A55DA">
        <w:rPr>
          <w:rFonts w:ascii="Palatino Linotype" w:hAnsi="Palatino Linotype"/>
          <w:b/>
          <w:bCs/>
          <w:iCs/>
          <w:sz w:val="24"/>
        </w:rPr>
        <w:t xml:space="preserve">datos de proveedores. </w:t>
      </w:r>
    </w:p>
    <w:p w14:paraId="3C1D6A11" w14:textId="77777777" w:rsidR="005868CF" w:rsidRPr="001A55DA" w:rsidRDefault="005868CF" w:rsidP="005868CF">
      <w:pPr>
        <w:jc w:val="both"/>
        <w:rPr>
          <w:rFonts w:ascii="Palatino Linotype" w:hAnsi="Palatino Linotype"/>
          <w:sz w:val="18"/>
          <w:szCs w:val="18"/>
        </w:rPr>
      </w:pPr>
    </w:p>
    <w:p w14:paraId="4F7AD2F6" w14:textId="65270FC2" w:rsidR="005868CF" w:rsidRPr="001A55DA" w:rsidRDefault="00E6243C" w:rsidP="005868CF">
      <w:pPr>
        <w:jc w:val="both"/>
        <w:rPr>
          <w:rFonts w:ascii="Palatino Linotype" w:hAnsi="Palatino Linotype"/>
          <w:sz w:val="18"/>
          <w:szCs w:val="18"/>
        </w:rPr>
      </w:pPr>
      <w:r w:rsidRPr="001A55DA">
        <w:rPr>
          <w:rFonts w:ascii="Palatino Linotype" w:hAnsi="Palatino Linotype"/>
          <w:noProof/>
          <w:sz w:val="18"/>
          <w:szCs w:val="18"/>
          <w:lang w:val="en-US" w:eastAsia="en-US"/>
        </w:rPr>
        <w:drawing>
          <wp:inline distT="0" distB="0" distL="0" distR="0" wp14:anchorId="3559F249" wp14:editId="3CAAB328">
            <wp:extent cx="5760720" cy="45053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505325"/>
                    </a:xfrm>
                    <a:prstGeom prst="rect">
                      <a:avLst/>
                    </a:prstGeom>
                    <a:noFill/>
                    <a:ln>
                      <a:noFill/>
                    </a:ln>
                  </pic:spPr>
                </pic:pic>
              </a:graphicData>
            </a:graphic>
          </wp:inline>
        </w:drawing>
      </w:r>
    </w:p>
    <w:p w14:paraId="35FBF777" w14:textId="77777777" w:rsidR="005868CF" w:rsidRPr="001A55DA" w:rsidRDefault="005868CF" w:rsidP="005868CF">
      <w:pPr>
        <w:jc w:val="both"/>
        <w:rPr>
          <w:rFonts w:ascii="Palatino Linotype" w:hAnsi="Palatino Linotype"/>
          <w:sz w:val="16"/>
          <w:szCs w:val="18"/>
        </w:rPr>
      </w:pPr>
    </w:p>
    <w:p w14:paraId="611EE1BA" w14:textId="173C6068" w:rsidR="002161C7" w:rsidRPr="001A55DA" w:rsidRDefault="002161C7" w:rsidP="005868CF">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167B38F9" w14:textId="64C9B93D" w:rsidR="00171FD5" w:rsidRPr="001A55DA" w:rsidRDefault="00171FD5" w:rsidP="00171FD5">
      <w:pPr>
        <w:pStyle w:val="Prrafodelista"/>
        <w:tabs>
          <w:tab w:val="left" w:pos="426"/>
        </w:tabs>
        <w:spacing w:before="240" w:after="240" w:line="360" w:lineRule="auto"/>
        <w:ind w:left="0" w:right="51"/>
        <w:jc w:val="both"/>
        <w:rPr>
          <w:rFonts w:ascii="Palatino Linotype" w:hAnsi="Palatino Linotype"/>
          <w:color w:val="000000" w:themeColor="text1"/>
          <w:sz w:val="24"/>
        </w:rPr>
      </w:pPr>
      <w:r w:rsidRPr="001A55DA">
        <w:rPr>
          <w:rFonts w:ascii="Palatino Linotype" w:hAnsi="Palatino Linotype"/>
          <w:color w:val="000000" w:themeColor="text1"/>
          <w:sz w:val="24"/>
        </w:rPr>
        <w:t xml:space="preserve">Finalmente, en los oficios generados y recibidos en la  </w:t>
      </w:r>
      <w:r w:rsidRPr="001A55DA">
        <w:rPr>
          <w:rFonts w:ascii="Palatino Linotype" w:hAnsi="Palatino Linotype"/>
          <w:iCs/>
          <w:sz w:val="24"/>
        </w:rPr>
        <w:t xml:space="preserve">Subdirección administrativa </w:t>
      </w:r>
      <w:r w:rsidRPr="001A55DA">
        <w:rPr>
          <w:rFonts w:ascii="Palatino Linotype" w:hAnsi="Palatino Linotype"/>
          <w:b/>
          <w:bCs/>
          <w:iCs/>
          <w:sz w:val="24"/>
        </w:rPr>
        <w:t xml:space="preserve">en los periodos de tiempo señalados en la solicitud 00277/IMIEM/IP/2021 de, SUEJTO OBLIGADO adjunto un total de 2069 oficios de los cuales, de la revisión de advierten datos de carácter públicos que fueron testados, tales como el nombre del apoderado legal. </w:t>
      </w:r>
    </w:p>
    <w:p w14:paraId="42CDFFDD" w14:textId="77777777" w:rsidR="00171FD5" w:rsidRPr="001A55DA" w:rsidRDefault="00171FD5" w:rsidP="00C01898">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758C640E" w14:textId="33CDDF22" w:rsidR="00171FD5" w:rsidRPr="001A55DA" w:rsidRDefault="00171FD5" w:rsidP="00171FD5">
      <w:pPr>
        <w:pStyle w:val="Prrafodelista"/>
        <w:tabs>
          <w:tab w:val="left" w:pos="426"/>
        </w:tabs>
        <w:spacing w:before="240" w:after="240" w:line="360" w:lineRule="auto"/>
        <w:ind w:left="0" w:right="51"/>
        <w:jc w:val="center"/>
        <w:rPr>
          <w:rFonts w:ascii="Palatino Linotype" w:hAnsi="Palatino Linotype"/>
          <w:color w:val="000000" w:themeColor="text1"/>
          <w:sz w:val="24"/>
        </w:rPr>
      </w:pPr>
      <w:r w:rsidRPr="001A55DA">
        <w:rPr>
          <w:rFonts w:ascii="Palatino Linotype" w:hAnsi="Palatino Linotype"/>
          <w:noProof/>
          <w:color w:val="000000" w:themeColor="text1"/>
          <w:sz w:val="24"/>
          <w:lang w:val="en-US" w:eastAsia="en-US"/>
        </w:rPr>
        <w:drawing>
          <wp:inline distT="0" distB="0" distL="0" distR="0" wp14:anchorId="4D92E831" wp14:editId="71F2ED02">
            <wp:extent cx="4010025" cy="42481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25" cy="4248150"/>
                    </a:xfrm>
                    <a:prstGeom prst="rect">
                      <a:avLst/>
                    </a:prstGeom>
                    <a:noFill/>
                    <a:ln>
                      <a:noFill/>
                    </a:ln>
                  </pic:spPr>
                </pic:pic>
              </a:graphicData>
            </a:graphic>
          </wp:inline>
        </w:drawing>
      </w:r>
    </w:p>
    <w:p w14:paraId="4CB4FEDA" w14:textId="77777777" w:rsidR="005868CF" w:rsidRPr="001A55DA" w:rsidRDefault="005868CF" w:rsidP="00C01898">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13F9E1C2" w14:textId="77777777" w:rsidR="005868CF" w:rsidRPr="001A55DA" w:rsidRDefault="005868CF" w:rsidP="00C01898">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189C3140" w14:textId="4A0FCC90" w:rsidR="00C01898" w:rsidRPr="001A55DA" w:rsidRDefault="00C01898" w:rsidP="00C01898">
      <w:pPr>
        <w:pStyle w:val="Prrafodelista"/>
        <w:tabs>
          <w:tab w:val="left" w:pos="426"/>
        </w:tabs>
        <w:spacing w:before="240" w:after="240" w:line="360" w:lineRule="auto"/>
        <w:ind w:left="0" w:right="51"/>
        <w:jc w:val="both"/>
        <w:rPr>
          <w:rFonts w:ascii="Palatino Linotype" w:hAnsi="Palatino Linotype"/>
          <w:color w:val="000000" w:themeColor="text1"/>
          <w:sz w:val="28"/>
        </w:rPr>
      </w:pPr>
      <w:r w:rsidRPr="001A55DA">
        <w:rPr>
          <w:rFonts w:ascii="Palatino Linotype" w:hAnsi="Palatino Linotype"/>
          <w:color w:val="000000" w:themeColor="text1"/>
          <w:sz w:val="24"/>
        </w:rPr>
        <w:t xml:space="preserve">Dicho lo anterior, es elemental señalar que Ley de Transparencia y Acceso a la Información Pública del Estado de México y Municipios, en su artículo 122, establece que la </w:t>
      </w:r>
      <w:r w:rsidRPr="001A55DA">
        <w:rPr>
          <w:rFonts w:ascii="Palatino Linotype" w:hAnsi="Palatino Linotype"/>
          <w:b/>
          <w:color w:val="000000" w:themeColor="text1"/>
          <w:sz w:val="24"/>
        </w:rPr>
        <w:t>clasificación</w:t>
      </w:r>
      <w:r w:rsidRPr="001A55DA">
        <w:rPr>
          <w:rFonts w:ascii="Palatino Linotype" w:hAnsi="Palatino Linotype"/>
          <w:color w:val="000000" w:themeColor="text1"/>
          <w:sz w:val="24"/>
        </w:rPr>
        <w:t xml:space="preserve"> es el proceso mediante el cual el </w:t>
      </w:r>
      <w:r w:rsidR="003132B5" w:rsidRPr="001A55DA">
        <w:rPr>
          <w:rFonts w:ascii="Palatino Linotype" w:hAnsi="Palatino Linotype"/>
          <w:b/>
          <w:color w:val="000000" w:themeColor="text1"/>
          <w:sz w:val="24"/>
        </w:rPr>
        <w:t>SUJETO OBLIGADO</w:t>
      </w:r>
      <w:r w:rsidR="003132B5" w:rsidRPr="001A55DA">
        <w:rPr>
          <w:rFonts w:ascii="Palatino Linotype" w:hAnsi="Palatino Linotype"/>
          <w:color w:val="000000" w:themeColor="text1"/>
          <w:sz w:val="24"/>
        </w:rPr>
        <w:t xml:space="preserve"> </w:t>
      </w:r>
      <w:r w:rsidRPr="001A55DA">
        <w:rPr>
          <w:rFonts w:ascii="Palatino Linotype" w:hAnsi="Palatino Linotype"/>
          <w:color w:val="000000" w:themeColor="text1"/>
          <w:sz w:val="24"/>
        </w:rPr>
        <w:t>determina que la información en su poder actualiza alguno de los supuestos de reserva o confidencialidad contenidos en los artículos 140 o 143 de la Ley de mérito.</w:t>
      </w:r>
    </w:p>
    <w:p w14:paraId="69C76F4D" w14:textId="77777777" w:rsidR="00B678C0" w:rsidRPr="001A55DA" w:rsidRDefault="00B678C0" w:rsidP="00B678C0">
      <w:pPr>
        <w:pStyle w:val="Prrafodelista"/>
        <w:tabs>
          <w:tab w:val="left" w:pos="426"/>
        </w:tabs>
        <w:spacing w:before="240" w:after="240" w:line="360" w:lineRule="auto"/>
        <w:ind w:left="0" w:right="51"/>
        <w:jc w:val="both"/>
        <w:rPr>
          <w:rFonts w:ascii="Palatino Linotype" w:eastAsia="Calibri" w:hAnsi="Palatino Linotype" w:cs="Tahoma"/>
          <w:bCs/>
          <w:sz w:val="28"/>
          <w:lang w:eastAsia="en-US"/>
        </w:rPr>
      </w:pPr>
    </w:p>
    <w:p w14:paraId="552F7698" w14:textId="2305DB3B" w:rsidR="00C01898" w:rsidRPr="001A55DA" w:rsidRDefault="00C01898" w:rsidP="00B678C0">
      <w:pPr>
        <w:pStyle w:val="Prrafodelista"/>
        <w:tabs>
          <w:tab w:val="left" w:pos="426"/>
        </w:tabs>
        <w:spacing w:before="240" w:after="240" w:line="360" w:lineRule="auto"/>
        <w:ind w:left="0" w:right="51"/>
        <w:jc w:val="both"/>
        <w:rPr>
          <w:rFonts w:ascii="Palatino Linotype" w:hAnsi="Palatino Linotype"/>
          <w:color w:val="000000" w:themeColor="text1"/>
          <w:sz w:val="24"/>
        </w:rPr>
      </w:pPr>
      <w:r w:rsidRPr="001A55DA">
        <w:rPr>
          <w:rFonts w:ascii="Palatino Linotype" w:hAnsi="Palatino Linotype"/>
          <w:color w:val="000000" w:themeColor="text1"/>
          <w:sz w:val="24"/>
        </w:rPr>
        <w:t>Asimismo, la Ley de la materia establece que la clasificación de la información se llevará a cabo en el momento en que:</w:t>
      </w:r>
    </w:p>
    <w:p w14:paraId="18E581AF" w14:textId="77777777" w:rsidR="00C01898" w:rsidRPr="001A55DA" w:rsidRDefault="00C01898" w:rsidP="00066C1D">
      <w:pPr>
        <w:pStyle w:val="Prrafodelista"/>
        <w:numPr>
          <w:ilvl w:val="1"/>
          <w:numId w:val="5"/>
        </w:numPr>
        <w:tabs>
          <w:tab w:val="left" w:pos="426"/>
        </w:tabs>
        <w:spacing w:before="240" w:after="240" w:line="360" w:lineRule="auto"/>
        <w:ind w:left="993" w:right="51" w:hanging="360"/>
        <w:jc w:val="both"/>
        <w:rPr>
          <w:rFonts w:ascii="Palatino Linotype" w:hAnsi="Palatino Linotype"/>
          <w:color w:val="000000" w:themeColor="text1"/>
          <w:sz w:val="24"/>
        </w:rPr>
      </w:pPr>
      <w:r w:rsidRPr="001A55DA">
        <w:rPr>
          <w:rFonts w:ascii="Palatino Linotype" w:hAnsi="Palatino Linotype"/>
          <w:color w:val="000000" w:themeColor="text1"/>
          <w:sz w:val="24"/>
        </w:rPr>
        <w:t xml:space="preserve">Se reciba una solicitud de acceso a la información; </w:t>
      </w:r>
    </w:p>
    <w:p w14:paraId="37ACCF98" w14:textId="77777777" w:rsidR="00C01898" w:rsidRPr="001A55DA" w:rsidRDefault="00C01898" w:rsidP="00066C1D">
      <w:pPr>
        <w:pStyle w:val="Prrafodelista"/>
        <w:numPr>
          <w:ilvl w:val="1"/>
          <w:numId w:val="5"/>
        </w:numPr>
        <w:tabs>
          <w:tab w:val="left" w:pos="426"/>
        </w:tabs>
        <w:spacing w:before="240" w:after="240" w:line="360" w:lineRule="auto"/>
        <w:ind w:left="993" w:right="51" w:hanging="360"/>
        <w:jc w:val="both"/>
        <w:rPr>
          <w:rFonts w:ascii="Palatino Linotype" w:hAnsi="Palatino Linotype"/>
          <w:color w:val="000000" w:themeColor="text1"/>
          <w:sz w:val="24"/>
        </w:rPr>
      </w:pPr>
      <w:r w:rsidRPr="001A55DA">
        <w:rPr>
          <w:rFonts w:ascii="Palatino Linotype" w:hAnsi="Palatino Linotype"/>
          <w:color w:val="000000" w:themeColor="text1"/>
          <w:sz w:val="24"/>
        </w:rPr>
        <w:t xml:space="preserve">Se determine mediante resolución de autoridad competente; o </w:t>
      </w:r>
    </w:p>
    <w:p w14:paraId="7BA4DCD2" w14:textId="77777777" w:rsidR="00C01898" w:rsidRPr="001A55DA" w:rsidRDefault="00C01898" w:rsidP="00066C1D">
      <w:pPr>
        <w:pStyle w:val="Prrafodelista"/>
        <w:numPr>
          <w:ilvl w:val="1"/>
          <w:numId w:val="5"/>
        </w:numPr>
        <w:tabs>
          <w:tab w:val="left" w:pos="426"/>
        </w:tabs>
        <w:spacing w:before="240" w:after="240" w:line="360" w:lineRule="auto"/>
        <w:ind w:left="993" w:right="51" w:hanging="360"/>
        <w:jc w:val="both"/>
        <w:rPr>
          <w:rFonts w:ascii="Palatino Linotype" w:hAnsi="Palatino Linotype"/>
          <w:color w:val="000000" w:themeColor="text1"/>
          <w:sz w:val="24"/>
        </w:rPr>
      </w:pPr>
      <w:r w:rsidRPr="001A55DA">
        <w:rPr>
          <w:rFonts w:ascii="Palatino Linotype" w:hAnsi="Palatino Linotype"/>
          <w:color w:val="000000" w:themeColor="text1"/>
          <w:sz w:val="24"/>
        </w:rPr>
        <w:t>Se generen versiones públicas para dar cumplimiento a las obligaciones de transparencia previstas en esta Ley.</w:t>
      </w:r>
    </w:p>
    <w:p w14:paraId="74F0B12D" w14:textId="77777777" w:rsidR="00B678C0" w:rsidRPr="001A55DA" w:rsidRDefault="00B678C0" w:rsidP="00B678C0">
      <w:pPr>
        <w:pStyle w:val="Prrafodelista"/>
        <w:tabs>
          <w:tab w:val="left" w:pos="426"/>
        </w:tabs>
        <w:spacing w:before="240" w:after="240" w:line="360" w:lineRule="auto"/>
        <w:ind w:left="0" w:right="51"/>
        <w:jc w:val="both"/>
        <w:rPr>
          <w:rFonts w:ascii="Palatino Linotype" w:hAnsi="Palatino Linotype"/>
          <w:color w:val="000000" w:themeColor="text1"/>
        </w:rPr>
      </w:pPr>
    </w:p>
    <w:p w14:paraId="5C25AD0C" w14:textId="77777777" w:rsidR="00B678C0" w:rsidRPr="001A55DA" w:rsidRDefault="00B678C0" w:rsidP="00B678C0">
      <w:pPr>
        <w:pStyle w:val="Prrafodelista"/>
        <w:tabs>
          <w:tab w:val="left" w:pos="426"/>
        </w:tabs>
        <w:spacing w:before="240" w:after="240" w:line="360" w:lineRule="auto"/>
        <w:ind w:left="0" w:right="51"/>
        <w:jc w:val="both"/>
        <w:rPr>
          <w:rFonts w:ascii="Palatino Linotype" w:hAnsi="Palatino Linotype"/>
          <w:color w:val="000000" w:themeColor="text1"/>
          <w:sz w:val="24"/>
        </w:rPr>
      </w:pPr>
      <w:r w:rsidRPr="001A55DA">
        <w:rPr>
          <w:rFonts w:ascii="Palatino Linotype" w:hAnsi="Palatino Linotype"/>
          <w:color w:val="000000" w:themeColor="text1"/>
          <w:sz w:val="24"/>
        </w:rPr>
        <w:t xml:space="preserve">Por su parte, el tercer párrafo del artículo 122 de la Ley de la materia establece que </w:t>
      </w:r>
      <w:r w:rsidRPr="001A55DA">
        <w:rPr>
          <w:rFonts w:ascii="Palatino Linotype" w:hAnsi="Palatino Linotype"/>
          <w:b/>
          <w:color w:val="000000" w:themeColor="text1"/>
          <w:sz w:val="24"/>
        </w:rPr>
        <w:t>los titulares de las áreas de los sujetos obligados serán los responsables de clasificar la información</w:t>
      </w:r>
      <w:r w:rsidRPr="001A55DA">
        <w:rPr>
          <w:rFonts w:ascii="Palatino Linotype" w:hAnsi="Palatino Linotype"/>
          <w:color w:val="000000" w:themeColor="text1"/>
          <w:sz w:val="24"/>
        </w:rPr>
        <w:t>.</w:t>
      </w:r>
    </w:p>
    <w:p w14:paraId="7DDC21D7" w14:textId="77777777" w:rsidR="00B678C0" w:rsidRPr="001A55DA" w:rsidRDefault="00B678C0" w:rsidP="00253F92">
      <w:pPr>
        <w:pStyle w:val="Prrafodelista"/>
        <w:tabs>
          <w:tab w:val="left" w:pos="426"/>
        </w:tabs>
        <w:spacing w:before="240" w:after="240" w:line="360" w:lineRule="auto"/>
        <w:ind w:left="0" w:right="51"/>
        <w:jc w:val="both"/>
        <w:rPr>
          <w:rFonts w:ascii="Palatino Linotype" w:hAnsi="Palatino Linotype"/>
          <w:color w:val="000000" w:themeColor="text1"/>
        </w:rPr>
      </w:pPr>
    </w:p>
    <w:p w14:paraId="107597A3" w14:textId="0E496F59" w:rsidR="00B678C0" w:rsidRPr="001A55DA" w:rsidRDefault="00B678C0" w:rsidP="00253F92">
      <w:pPr>
        <w:pStyle w:val="Prrafodelista"/>
        <w:tabs>
          <w:tab w:val="left" w:pos="426"/>
        </w:tabs>
        <w:spacing w:before="240" w:after="240" w:line="360" w:lineRule="auto"/>
        <w:ind w:left="0" w:right="51"/>
        <w:jc w:val="both"/>
        <w:rPr>
          <w:rFonts w:ascii="Palatino Linotype" w:hAnsi="Palatino Linotype"/>
          <w:color w:val="000000" w:themeColor="text1"/>
          <w:sz w:val="24"/>
        </w:rPr>
      </w:pPr>
      <w:r w:rsidRPr="001A55DA">
        <w:rPr>
          <w:rFonts w:ascii="Palatino Linotype" w:hAnsi="Palatino Linotype"/>
          <w:color w:val="000000" w:themeColor="text1"/>
          <w:sz w:val="24"/>
        </w:rPr>
        <w:t xml:space="preserve">En esta lógica, el artículo 140 de la Ley de Transparencia y Acceso a la Información Pública del Estado de México y Municipios, establece que el acceso a la información pública será restringido excepcionalmente, cuando por razones de interés público, ésta sea clasificada como </w:t>
      </w:r>
      <w:r w:rsidRPr="001A55DA">
        <w:rPr>
          <w:rFonts w:ascii="Palatino Linotype" w:hAnsi="Palatino Linotype"/>
          <w:b/>
          <w:color w:val="000000" w:themeColor="text1"/>
          <w:sz w:val="24"/>
        </w:rPr>
        <w:t>reservada</w:t>
      </w:r>
      <w:r w:rsidRPr="001A55DA">
        <w:rPr>
          <w:rFonts w:ascii="Palatino Linotype" w:hAnsi="Palatino Linotype"/>
          <w:color w:val="000000" w:themeColor="text1"/>
          <w:sz w:val="24"/>
        </w:rPr>
        <w:t>.</w:t>
      </w:r>
    </w:p>
    <w:p w14:paraId="4F00136E" w14:textId="77777777" w:rsidR="00B678C0" w:rsidRPr="001A55DA" w:rsidRDefault="00B678C0" w:rsidP="00253F92">
      <w:pPr>
        <w:pStyle w:val="Prrafodelista"/>
        <w:tabs>
          <w:tab w:val="left" w:pos="426"/>
        </w:tabs>
        <w:spacing w:before="240" w:after="240" w:line="360" w:lineRule="auto"/>
        <w:ind w:left="0" w:right="51"/>
        <w:jc w:val="both"/>
        <w:rPr>
          <w:rFonts w:ascii="Palatino Linotype" w:hAnsi="Palatino Linotype"/>
          <w:color w:val="000000" w:themeColor="text1"/>
        </w:rPr>
      </w:pPr>
    </w:p>
    <w:p w14:paraId="227F721C" w14:textId="51CFA7E6" w:rsidR="00B678C0" w:rsidRPr="001A55DA" w:rsidRDefault="00B678C0" w:rsidP="00253F92">
      <w:pPr>
        <w:pStyle w:val="Prrafodelista"/>
        <w:tabs>
          <w:tab w:val="left" w:pos="426"/>
        </w:tabs>
        <w:spacing w:before="240" w:after="240" w:line="360" w:lineRule="auto"/>
        <w:ind w:left="0" w:right="51"/>
        <w:jc w:val="both"/>
        <w:rPr>
          <w:rFonts w:ascii="Palatino Linotype" w:hAnsi="Palatino Linotype"/>
          <w:color w:val="000000" w:themeColor="text1"/>
          <w:sz w:val="24"/>
        </w:rPr>
      </w:pPr>
      <w:r w:rsidRPr="001A55DA">
        <w:rPr>
          <w:rFonts w:ascii="Palatino Linotype" w:hAnsi="Palatino Linotype"/>
          <w:color w:val="000000" w:themeColor="text1"/>
          <w:sz w:val="24"/>
        </w:rPr>
        <w:t xml:space="preserve">Mientras que el artículo 143 de la Ley de mérito reconoce que se considerará a información </w:t>
      </w:r>
      <w:r w:rsidRPr="001A55DA">
        <w:rPr>
          <w:rFonts w:ascii="Palatino Linotype" w:hAnsi="Palatino Linotype"/>
          <w:b/>
          <w:color w:val="000000" w:themeColor="text1"/>
          <w:sz w:val="24"/>
        </w:rPr>
        <w:t>confidencial</w:t>
      </w:r>
      <w:r w:rsidRPr="001A55DA">
        <w:rPr>
          <w:rFonts w:ascii="Palatino Linotype" w:hAnsi="Palatino Linotype"/>
          <w:color w:val="000000" w:themeColor="text1"/>
          <w:sz w:val="24"/>
        </w:rPr>
        <w:t xml:space="preserve">, la clasificada como tal, de manera permanente, por su naturaleza, cuando entre otras cosas: </w:t>
      </w:r>
    </w:p>
    <w:p w14:paraId="2748E3EA" w14:textId="325C5675" w:rsidR="00B678C0" w:rsidRPr="001A55DA" w:rsidRDefault="00B678C0" w:rsidP="00066C1D">
      <w:pPr>
        <w:pStyle w:val="Prrafodelista"/>
        <w:numPr>
          <w:ilvl w:val="0"/>
          <w:numId w:val="9"/>
        </w:numPr>
        <w:tabs>
          <w:tab w:val="left" w:pos="426"/>
        </w:tabs>
        <w:spacing w:before="240" w:after="240" w:line="360" w:lineRule="auto"/>
        <w:ind w:right="51"/>
        <w:jc w:val="both"/>
        <w:rPr>
          <w:rFonts w:ascii="Palatino Linotype" w:hAnsi="Palatino Linotype"/>
          <w:color w:val="000000" w:themeColor="text1"/>
          <w:sz w:val="24"/>
        </w:rPr>
      </w:pPr>
      <w:r w:rsidRPr="001A55DA">
        <w:rPr>
          <w:rFonts w:ascii="Palatino Linotype" w:hAnsi="Palatino Linotype"/>
          <w:color w:val="000000" w:themeColor="text1"/>
          <w:sz w:val="24"/>
        </w:rPr>
        <w:t>Se refiera a la información privada y los datos personales concernientes a una persona física o jurídico colectiva identificada o identificable</w:t>
      </w:r>
    </w:p>
    <w:p w14:paraId="0A46F8C6" w14:textId="77777777" w:rsidR="00B678C0" w:rsidRPr="001A55DA" w:rsidRDefault="00B678C0" w:rsidP="00253F92">
      <w:pPr>
        <w:pStyle w:val="Prrafodelista"/>
        <w:tabs>
          <w:tab w:val="left" w:pos="426"/>
        </w:tabs>
        <w:spacing w:before="240" w:after="240" w:line="360" w:lineRule="auto"/>
        <w:ind w:left="0" w:right="51"/>
        <w:jc w:val="both"/>
        <w:rPr>
          <w:rFonts w:ascii="Palatino Linotype" w:eastAsia="Calibri" w:hAnsi="Palatino Linotype" w:cs="Tahoma"/>
          <w:bCs/>
          <w:sz w:val="24"/>
          <w:lang w:eastAsia="en-US"/>
        </w:rPr>
      </w:pPr>
    </w:p>
    <w:p w14:paraId="7D077B13" w14:textId="77777777" w:rsidR="00D930DF" w:rsidRPr="001A55DA" w:rsidRDefault="00D930DF" w:rsidP="00D930DF">
      <w:pPr>
        <w:pStyle w:val="Prrafodelista"/>
        <w:tabs>
          <w:tab w:val="left" w:pos="426"/>
        </w:tabs>
        <w:spacing w:before="240" w:after="240" w:line="360" w:lineRule="auto"/>
        <w:ind w:left="0" w:right="51"/>
        <w:jc w:val="both"/>
        <w:rPr>
          <w:rFonts w:ascii="Palatino Linotype" w:hAnsi="Palatino Linotype"/>
          <w:color w:val="000000" w:themeColor="text1"/>
          <w:sz w:val="24"/>
        </w:rPr>
      </w:pPr>
      <w:r w:rsidRPr="001A55DA">
        <w:rPr>
          <w:rFonts w:ascii="Palatino Linotype" w:hAnsi="Palatino Linotype"/>
          <w:color w:val="000000" w:themeColor="text1"/>
          <w:sz w:val="24"/>
        </w:rPr>
        <w:t xml:space="preserve">Así las cosas, los sujetos obligados deberán aplicar, de manera restrictiva y limitada, las excepciones al derecho de acceso a la información y sólo podrán invocarlas cuando acrediten su procedencia, sin ampliar las excepciones o supuestos de </w:t>
      </w:r>
      <w:r w:rsidRPr="001A55DA">
        <w:rPr>
          <w:rFonts w:ascii="Palatino Linotype" w:hAnsi="Palatino Linotype"/>
          <w:b/>
          <w:color w:val="000000" w:themeColor="text1"/>
          <w:sz w:val="24"/>
        </w:rPr>
        <w:t>reserva</w:t>
      </w:r>
      <w:r w:rsidRPr="001A55DA">
        <w:rPr>
          <w:rFonts w:ascii="Palatino Linotype" w:hAnsi="Palatino Linotype"/>
          <w:color w:val="000000" w:themeColor="text1"/>
          <w:sz w:val="24"/>
        </w:rPr>
        <w:t xml:space="preserve"> o </w:t>
      </w:r>
      <w:r w:rsidRPr="001A55DA">
        <w:rPr>
          <w:rFonts w:ascii="Palatino Linotype" w:hAnsi="Palatino Linotype"/>
          <w:b/>
          <w:color w:val="000000" w:themeColor="text1"/>
          <w:sz w:val="24"/>
        </w:rPr>
        <w:t>confidencialidad</w:t>
      </w:r>
      <w:r w:rsidRPr="001A55DA">
        <w:rPr>
          <w:rFonts w:ascii="Palatino Linotype" w:hAnsi="Palatino Linotype"/>
          <w:color w:val="000000" w:themeColor="text1"/>
          <w:sz w:val="24"/>
        </w:rPr>
        <w:t xml:space="preserve"> previstos en la Ley General y la Ley de Transparencia y Acceso a la Información Pública del Estado de México y Municipios, aduciendo analogía o mayoría de razón.</w:t>
      </w:r>
    </w:p>
    <w:p w14:paraId="3D6CDFF0" w14:textId="77777777" w:rsidR="00D930DF" w:rsidRPr="001A55DA" w:rsidRDefault="00D930DF" w:rsidP="00D930DF">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5480E57C" w14:textId="230978D2" w:rsidR="00D930DF" w:rsidRPr="001A55DA" w:rsidRDefault="00D930DF" w:rsidP="00D930DF">
      <w:pPr>
        <w:pStyle w:val="Prrafodelista"/>
        <w:tabs>
          <w:tab w:val="left" w:pos="426"/>
        </w:tabs>
        <w:spacing w:before="240" w:after="240" w:line="360" w:lineRule="auto"/>
        <w:ind w:left="0" w:right="51"/>
        <w:jc w:val="both"/>
        <w:rPr>
          <w:rFonts w:ascii="Palatino Linotype" w:hAnsi="Palatino Linotype"/>
          <w:color w:val="000000" w:themeColor="text1"/>
          <w:sz w:val="28"/>
        </w:rPr>
      </w:pPr>
      <w:r w:rsidRPr="001A55DA">
        <w:rPr>
          <w:rFonts w:ascii="Palatino Linotype" w:hAnsi="Palatino Linotype"/>
          <w:color w:val="000000" w:themeColor="text1"/>
          <w:sz w:val="24"/>
        </w:rPr>
        <w:t xml:space="preserve">Como </w:t>
      </w:r>
      <w:r w:rsidRPr="001A55DA">
        <w:rPr>
          <w:rFonts w:ascii="Palatino Linotype" w:eastAsia="MS Mincho" w:hAnsi="Palatino Linotype"/>
          <w:sz w:val="24"/>
        </w:rPr>
        <w:t xml:space="preserve">consecuencia de lo anterior, el </w:t>
      </w:r>
      <w:r w:rsidRPr="001A55DA">
        <w:rPr>
          <w:rFonts w:ascii="Palatino Linotype" w:eastAsia="MS Mincho" w:hAnsi="Palatino Linotype"/>
          <w:b/>
          <w:bCs/>
          <w:sz w:val="24"/>
        </w:rPr>
        <w:t>SUJETO OBLIGADO</w:t>
      </w:r>
      <w:r w:rsidRPr="001A55DA">
        <w:rPr>
          <w:rFonts w:ascii="Palatino Linotype" w:eastAsia="MS Mincho" w:hAnsi="Palatino Linotype"/>
          <w:sz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4E880DA9" w14:textId="77777777" w:rsidR="00D930DF" w:rsidRPr="001A55DA" w:rsidRDefault="00D930DF" w:rsidP="00253F92">
      <w:pPr>
        <w:pStyle w:val="Prrafodelista"/>
        <w:tabs>
          <w:tab w:val="left" w:pos="426"/>
        </w:tabs>
        <w:spacing w:before="240" w:after="240" w:line="360" w:lineRule="auto"/>
        <w:ind w:left="0" w:right="51"/>
        <w:jc w:val="both"/>
        <w:rPr>
          <w:rFonts w:ascii="Palatino Linotype" w:eastAsia="Calibri" w:hAnsi="Palatino Linotype" w:cs="Tahoma"/>
          <w:bCs/>
          <w:sz w:val="28"/>
          <w:lang w:eastAsia="en-US"/>
        </w:rPr>
      </w:pPr>
    </w:p>
    <w:p w14:paraId="44E8A530" w14:textId="77777777" w:rsidR="00D930DF" w:rsidRPr="001A55DA" w:rsidRDefault="00D930DF" w:rsidP="00D930DF">
      <w:pPr>
        <w:pStyle w:val="Prrafodelista"/>
        <w:tabs>
          <w:tab w:val="left" w:pos="426"/>
        </w:tabs>
        <w:spacing w:before="240" w:after="240" w:line="360" w:lineRule="auto"/>
        <w:ind w:left="0" w:right="51"/>
        <w:jc w:val="both"/>
        <w:rPr>
          <w:rFonts w:ascii="Palatino Linotype" w:hAnsi="Palatino Linotype"/>
          <w:color w:val="000000" w:themeColor="text1"/>
        </w:rPr>
      </w:pPr>
      <w:r w:rsidRPr="001A55DA">
        <w:rPr>
          <w:rFonts w:ascii="Palatino Linotype" w:hAnsi="Palatino Linotype"/>
          <w:color w:val="000000" w:themeColor="text1"/>
          <w:sz w:val="24"/>
        </w:rPr>
        <w:t xml:space="preserve">Al </w:t>
      </w:r>
      <w:r w:rsidRPr="001A55DA">
        <w:rPr>
          <w:rFonts w:ascii="Palatino Linotype" w:eastAsia="MS Mincho" w:hAnsi="Palatino Linotype"/>
          <w:sz w:val="24"/>
        </w:rPr>
        <w:t>respecto, los Lineamientos Generales en Materia de Clasificación y Desclasificación de la Información, así Como para la Elaboración de Versiones Públicas, por cuanto hace a la clasificación de la información, señalan lo siguiente</w:t>
      </w:r>
      <w:r w:rsidRPr="001A55DA">
        <w:rPr>
          <w:rFonts w:ascii="Palatino Linotype" w:eastAsia="MS Mincho" w:hAnsi="Palatino Linotype"/>
        </w:rPr>
        <w:t>:</w:t>
      </w:r>
    </w:p>
    <w:p w14:paraId="2C160412" w14:textId="77777777" w:rsidR="00D930DF" w:rsidRPr="001A55DA" w:rsidRDefault="00D930DF" w:rsidP="00D930DF">
      <w:pPr>
        <w:pStyle w:val="Prrafodelista"/>
        <w:tabs>
          <w:tab w:val="left" w:pos="426"/>
        </w:tabs>
        <w:spacing w:before="240" w:after="240" w:line="360" w:lineRule="auto"/>
        <w:ind w:left="0" w:right="51"/>
        <w:jc w:val="both"/>
        <w:rPr>
          <w:rFonts w:ascii="Palatino Linotype" w:hAnsi="Palatino Linotype"/>
          <w:color w:val="000000" w:themeColor="text1"/>
        </w:rPr>
      </w:pPr>
    </w:p>
    <w:p w14:paraId="63A6F403" w14:textId="77777777" w:rsidR="00D930DF" w:rsidRPr="001A55DA" w:rsidRDefault="00D930DF" w:rsidP="00D930DF">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1A55DA">
        <w:rPr>
          <w:rFonts w:ascii="Palatino Linotype" w:hAnsi="Palatino Linotype" w:cs="Arial"/>
          <w:i/>
          <w:szCs w:val="22"/>
        </w:rPr>
        <w:t>“</w:t>
      </w:r>
      <w:r w:rsidRPr="001A55DA">
        <w:rPr>
          <w:rFonts w:ascii="Palatino Linotype" w:hAnsi="Palatino Linotype" w:cs="Arial"/>
          <w:b/>
          <w:i/>
          <w:szCs w:val="22"/>
        </w:rPr>
        <w:t>Quincuagésimo.</w:t>
      </w:r>
      <w:r w:rsidRPr="001A55DA">
        <w:rPr>
          <w:rFonts w:ascii="Palatino Linotype" w:hAnsi="Palatino Linotype" w:cs="Arial"/>
          <w:i/>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16EC1040" w14:textId="77777777" w:rsidR="00D930DF" w:rsidRPr="001A55DA" w:rsidRDefault="00D930DF" w:rsidP="00D930DF">
      <w:pPr>
        <w:pStyle w:val="Prrafodelista"/>
        <w:tabs>
          <w:tab w:val="left" w:pos="142"/>
          <w:tab w:val="left" w:pos="284"/>
          <w:tab w:val="left" w:pos="426"/>
        </w:tabs>
        <w:spacing w:line="276" w:lineRule="auto"/>
        <w:ind w:left="567" w:right="567"/>
        <w:jc w:val="both"/>
        <w:rPr>
          <w:rFonts w:ascii="Palatino Linotype" w:hAnsi="Palatino Linotype" w:cs="Arial"/>
          <w:i/>
          <w:szCs w:val="22"/>
        </w:rPr>
      </w:pPr>
    </w:p>
    <w:p w14:paraId="79383612" w14:textId="77777777" w:rsidR="00D930DF" w:rsidRPr="001A55DA" w:rsidRDefault="00D930DF" w:rsidP="00D930DF">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1A55DA">
        <w:rPr>
          <w:rFonts w:ascii="Palatino Linotype" w:hAnsi="Palatino Linotype" w:cs="Arial"/>
          <w:b/>
          <w:i/>
          <w:szCs w:val="22"/>
        </w:rPr>
        <w:t>Quincuagésimo primero.</w:t>
      </w:r>
      <w:r w:rsidRPr="001A55DA">
        <w:rPr>
          <w:rFonts w:ascii="Palatino Linotype" w:hAnsi="Palatino Linotype" w:cs="Arial"/>
          <w:i/>
          <w:szCs w:val="22"/>
        </w:rPr>
        <w:t xml:space="preserve"> La leyenda en los documentos clasificados indicará:</w:t>
      </w:r>
    </w:p>
    <w:p w14:paraId="7C7F5409" w14:textId="77777777" w:rsidR="00D930DF" w:rsidRPr="001A55DA" w:rsidRDefault="00D930DF" w:rsidP="00D930DF">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1A55DA">
        <w:rPr>
          <w:rFonts w:ascii="Palatino Linotype" w:hAnsi="Palatino Linotype" w:cs="Arial"/>
          <w:i/>
          <w:szCs w:val="22"/>
        </w:rPr>
        <w:t>I. La fecha de sesión del Comité de Transparencia en donde se confirmó la clasificación, en su caso;</w:t>
      </w:r>
    </w:p>
    <w:p w14:paraId="3BC7D515" w14:textId="77777777" w:rsidR="00D930DF" w:rsidRPr="001A55DA" w:rsidRDefault="00D930DF" w:rsidP="00D930DF">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1A55DA">
        <w:rPr>
          <w:rFonts w:ascii="Palatino Linotype" w:hAnsi="Palatino Linotype" w:cs="Arial"/>
          <w:i/>
          <w:szCs w:val="22"/>
        </w:rPr>
        <w:t>II. El nombre del área;</w:t>
      </w:r>
    </w:p>
    <w:p w14:paraId="7C464B2F" w14:textId="77777777" w:rsidR="00D930DF" w:rsidRPr="001A55DA" w:rsidRDefault="00D930DF" w:rsidP="00D930DF">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1A55DA">
        <w:rPr>
          <w:rFonts w:ascii="Palatino Linotype" w:hAnsi="Palatino Linotype" w:cs="Arial"/>
          <w:i/>
          <w:szCs w:val="22"/>
        </w:rPr>
        <w:t>III. La palabra reservado o confidencial;</w:t>
      </w:r>
    </w:p>
    <w:p w14:paraId="2FBF51FF" w14:textId="77777777" w:rsidR="00D930DF" w:rsidRPr="001A55DA" w:rsidRDefault="00D930DF" w:rsidP="00D930DF">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1A55DA">
        <w:rPr>
          <w:rFonts w:ascii="Palatino Linotype" w:hAnsi="Palatino Linotype" w:cs="Arial"/>
          <w:i/>
          <w:szCs w:val="22"/>
        </w:rPr>
        <w:t>IV. Las partes o secciones reservadas o confidenciales, en su caso;</w:t>
      </w:r>
    </w:p>
    <w:p w14:paraId="59B96A4B" w14:textId="77777777" w:rsidR="00D930DF" w:rsidRPr="001A55DA" w:rsidRDefault="00D930DF" w:rsidP="00D930DF">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1A55DA">
        <w:rPr>
          <w:rFonts w:ascii="Palatino Linotype" w:hAnsi="Palatino Linotype" w:cs="Arial"/>
          <w:i/>
          <w:szCs w:val="22"/>
        </w:rPr>
        <w:t>V. El fundamento legal;</w:t>
      </w:r>
    </w:p>
    <w:p w14:paraId="392FA41A" w14:textId="77777777" w:rsidR="00D930DF" w:rsidRPr="001A55DA" w:rsidRDefault="00D930DF" w:rsidP="00D930DF">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1A55DA">
        <w:rPr>
          <w:rFonts w:ascii="Palatino Linotype" w:hAnsi="Palatino Linotype" w:cs="Arial"/>
          <w:i/>
          <w:szCs w:val="22"/>
        </w:rPr>
        <w:t>VI. El periodo de reserva, y</w:t>
      </w:r>
    </w:p>
    <w:p w14:paraId="73B73FA6" w14:textId="77777777" w:rsidR="00D930DF" w:rsidRPr="001A55DA" w:rsidRDefault="00D930DF" w:rsidP="00D930DF">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1A55DA">
        <w:rPr>
          <w:rFonts w:ascii="Palatino Linotype" w:hAnsi="Palatino Linotype" w:cs="Arial"/>
          <w:i/>
          <w:szCs w:val="22"/>
        </w:rPr>
        <w:t>VII. La rúbrica del titular del área.</w:t>
      </w:r>
    </w:p>
    <w:p w14:paraId="5811CB13" w14:textId="77777777" w:rsidR="00D930DF" w:rsidRPr="001A55DA" w:rsidRDefault="00D930DF" w:rsidP="00D930DF">
      <w:pPr>
        <w:pStyle w:val="Prrafodelista"/>
        <w:tabs>
          <w:tab w:val="left" w:pos="142"/>
          <w:tab w:val="left" w:pos="284"/>
          <w:tab w:val="left" w:pos="426"/>
        </w:tabs>
        <w:spacing w:line="276" w:lineRule="auto"/>
        <w:ind w:left="567" w:right="567"/>
        <w:jc w:val="both"/>
        <w:rPr>
          <w:rFonts w:ascii="Palatino Linotype" w:hAnsi="Palatino Linotype" w:cs="Arial"/>
          <w:i/>
          <w:szCs w:val="22"/>
        </w:rPr>
      </w:pPr>
    </w:p>
    <w:p w14:paraId="3DA876D6" w14:textId="77777777" w:rsidR="00D930DF" w:rsidRPr="001A55DA" w:rsidRDefault="00D930DF" w:rsidP="00D930DF">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1A55DA">
        <w:rPr>
          <w:rFonts w:ascii="Palatino Linotype" w:hAnsi="Palatino Linotype" w:cs="Arial"/>
          <w:b/>
          <w:i/>
          <w:szCs w:val="22"/>
        </w:rPr>
        <w:t>Quincuagésimo segundo.</w:t>
      </w:r>
      <w:r w:rsidRPr="001A55DA">
        <w:rPr>
          <w:rFonts w:ascii="Palatino Linotype" w:hAnsi="Palatino Linotype" w:cs="Arial"/>
          <w:i/>
          <w:szCs w:val="22"/>
        </w:rPr>
        <w:t xml:space="preserve"> Los sujetos obligados elaborarán los formatos a que se refiere este Capítulo en medios impresos o electrónicos, entre otros, debiendo ubicarse la leyenda de clasificación en la esquina superior derecha del documento.</w:t>
      </w:r>
    </w:p>
    <w:p w14:paraId="02E3CEE8" w14:textId="77777777" w:rsidR="00D930DF" w:rsidRPr="001A55DA" w:rsidRDefault="00D930DF" w:rsidP="00D930DF">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1A55DA">
        <w:rPr>
          <w:rFonts w:ascii="Palatino Linotype" w:hAnsi="Palatino Linotype" w:cs="Arial"/>
          <w:i/>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7885419E" w14:textId="77777777" w:rsidR="00D930DF" w:rsidRPr="001A55DA" w:rsidRDefault="00D930DF" w:rsidP="00D930DF">
      <w:pPr>
        <w:pStyle w:val="Prrafodelista"/>
        <w:tabs>
          <w:tab w:val="left" w:pos="142"/>
          <w:tab w:val="left" w:pos="284"/>
          <w:tab w:val="left" w:pos="426"/>
        </w:tabs>
        <w:spacing w:line="276" w:lineRule="auto"/>
        <w:ind w:left="567" w:right="567"/>
        <w:jc w:val="both"/>
        <w:rPr>
          <w:rFonts w:ascii="Palatino Linotype" w:hAnsi="Palatino Linotype" w:cs="Arial"/>
          <w:i/>
          <w:szCs w:val="22"/>
        </w:rPr>
      </w:pPr>
    </w:p>
    <w:p w14:paraId="2B33321A" w14:textId="77777777" w:rsidR="00D930DF" w:rsidRPr="001A55DA" w:rsidRDefault="00D930DF" w:rsidP="00D930DF">
      <w:pPr>
        <w:pStyle w:val="Prrafodelista"/>
        <w:tabs>
          <w:tab w:val="left" w:pos="142"/>
          <w:tab w:val="left" w:pos="284"/>
          <w:tab w:val="left" w:pos="426"/>
        </w:tabs>
        <w:spacing w:line="276" w:lineRule="auto"/>
        <w:ind w:left="567" w:right="567"/>
        <w:jc w:val="both"/>
        <w:rPr>
          <w:rFonts w:ascii="Palatino Linotype" w:hAnsi="Palatino Linotype" w:cs="Arial"/>
          <w:i/>
          <w:szCs w:val="22"/>
        </w:rPr>
      </w:pPr>
      <w:r w:rsidRPr="001A55DA">
        <w:rPr>
          <w:rFonts w:ascii="Palatino Linotype" w:hAnsi="Palatino Linotype" w:cs="Arial"/>
          <w:b/>
          <w:i/>
          <w:szCs w:val="22"/>
        </w:rPr>
        <w:t>Quincuagésimo tercero.</w:t>
      </w:r>
      <w:r w:rsidRPr="001A55DA">
        <w:rPr>
          <w:rFonts w:ascii="Palatino Linotype" w:hAnsi="Palatino Linotype" w:cs="Arial"/>
          <w:i/>
          <w:szCs w:val="22"/>
        </w:rPr>
        <w:t xml:space="preserve"> El formato para señalar la clasificación parcial de un documento, es el siguiente:</w:t>
      </w:r>
    </w:p>
    <w:p w14:paraId="6615E8FC" w14:textId="77777777" w:rsidR="00D930DF" w:rsidRPr="001A55DA" w:rsidRDefault="00D930DF" w:rsidP="00D930DF">
      <w:pPr>
        <w:pStyle w:val="Prrafodelista"/>
        <w:tabs>
          <w:tab w:val="left" w:pos="142"/>
          <w:tab w:val="left" w:pos="284"/>
          <w:tab w:val="left" w:pos="426"/>
        </w:tabs>
        <w:spacing w:line="276" w:lineRule="auto"/>
        <w:ind w:left="567" w:right="567"/>
        <w:jc w:val="center"/>
        <w:rPr>
          <w:rFonts w:ascii="Palatino Linotype" w:hAnsi="Palatino Linotype" w:cs="Arial"/>
          <w:i/>
          <w:szCs w:val="22"/>
        </w:rPr>
      </w:pPr>
      <w:r w:rsidRPr="001A55DA">
        <w:rPr>
          <w:rFonts w:ascii="Palatino Linotype" w:hAnsi="Palatino Linotype" w:cs="Arial"/>
          <w:i/>
          <w:noProof/>
          <w:lang w:val="en-US" w:eastAsia="en-US"/>
        </w:rPr>
        <w:drawing>
          <wp:inline distT="0" distB="0" distL="0" distR="0" wp14:anchorId="6BA0F4A0" wp14:editId="18D5914B">
            <wp:extent cx="3431147" cy="2816352"/>
            <wp:effectExtent l="57150" t="57150" r="112395" b="1174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7705" cy="285456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97E7B5" w14:textId="77777777" w:rsidR="00D930DF" w:rsidRPr="001A55DA" w:rsidRDefault="00D930DF" w:rsidP="00D930DF">
      <w:pPr>
        <w:pStyle w:val="Prrafodelista"/>
        <w:tabs>
          <w:tab w:val="left" w:pos="426"/>
        </w:tabs>
        <w:spacing w:before="240" w:after="240" w:line="360" w:lineRule="auto"/>
        <w:ind w:left="0" w:right="51"/>
        <w:jc w:val="both"/>
        <w:rPr>
          <w:rFonts w:ascii="Palatino Linotype" w:hAnsi="Palatino Linotype"/>
          <w:color w:val="000000" w:themeColor="text1"/>
        </w:rPr>
      </w:pPr>
    </w:p>
    <w:p w14:paraId="1E054EA4" w14:textId="77777777" w:rsidR="00AE2FE7" w:rsidRPr="001A55DA" w:rsidRDefault="00AE2FE7" w:rsidP="00AE2FE7">
      <w:pPr>
        <w:pStyle w:val="Prrafodelista"/>
        <w:tabs>
          <w:tab w:val="left" w:pos="426"/>
        </w:tabs>
        <w:spacing w:before="240" w:after="240" w:line="360" w:lineRule="auto"/>
        <w:ind w:left="0" w:right="51"/>
        <w:jc w:val="both"/>
        <w:rPr>
          <w:rFonts w:ascii="Palatino Linotype" w:hAnsi="Palatino Linotype"/>
          <w:color w:val="000000" w:themeColor="text1"/>
        </w:rPr>
      </w:pPr>
    </w:p>
    <w:p w14:paraId="7B43667A" w14:textId="77777777" w:rsidR="00AE2FE7" w:rsidRPr="001A55DA" w:rsidRDefault="00AE2FE7" w:rsidP="00AE2FE7">
      <w:pPr>
        <w:pStyle w:val="Prrafodelista"/>
        <w:tabs>
          <w:tab w:val="left" w:pos="426"/>
        </w:tabs>
        <w:spacing w:before="240" w:after="240" w:line="360" w:lineRule="auto"/>
        <w:ind w:left="0" w:right="51"/>
        <w:jc w:val="both"/>
        <w:rPr>
          <w:rFonts w:ascii="Palatino Linotype" w:eastAsia="MS Mincho" w:hAnsi="Palatino Linotype"/>
          <w:sz w:val="24"/>
        </w:rPr>
      </w:pPr>
      <w:r w:rsidRPr="001A55DA">
        <w:rPr>
          <w:rFonts w:ascii="Palatino Linotype" w:hAnsi="Palatino Linotype"/>
          <w:color w:val="000000" w:themeColor="text1"/>
          <w:sz w:val="24"/>
        </w:rPr>
        <w:t xml:space="preserve">Una </w:t>
      </w:r>
      <w:r w:rsidRPr="001A55DA">
        <w:rPr>
          <w:rFonts w:ascii="Palatino Linotype" w:eastAsia="MS Mincho" w:hAnsi="Palatino Linotype"/>
          <w:sz w:val="24"/>
        </w:rPr>
        <w:t>vez hecho lo anterior, se remite la información al Titular de la Unidad de Transparencia, con el acuerdo de clasificación correspondiente, para que sea sometido al conocimiento del Comité de Transparencia.</w:t>
      </w:r>
    </w:p>
    <w:p w14:paraId="4CA6AE96" w14:textId="77777777" w:rsidR="00AE2FE7" w:rsidRPr="001A55DA" w:rsidRDefault="00AE2FE7" w:rsidP="00AE2FE7">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3D19B36E" w14:textId="77777777" w:rsidR="00AE2FE7" w:rsidRPr="001A55DA" w:rsidRDefault="00AE2FE7" w:rsidP="00AE2FE7">
      <w:pPr>
        <w:pStyle w:val="Prrafodelista"/>
        <w:tabs>
          <w:tab w:val="left" w:pos="426"/>
        </w:tabs>
        <w:spacing w:before="240" w:after="240" w:line="360" w:lineRule="auto"/>
        <w:ind w:left="0" w:right="51"/>
        <w:jc w:val="both"/>
        <w:rPr>
          <w:rFonts w:ascii="Palatino Linotype" w:hAnsi="Palatino Linotype"/>
          <w:color w:val="000000" w:themeColor="text1"/>
          <w:sz w:val="24"/>
        </w:rPr>
      </w:pPr>
      <w:r w:rsidRPr="001A55DA">
        <w:rPr>
          <w:rFonts w:ascii="Palatino Linotype" w:hAnsi="Palatino Linotype"/>
          <w:color w:val="000000" w:themeColor="text1"/>
          <w:sz w:val="24"/>
        </w:rPr>
        <w:t>Así las cosas, se advierte que</w:t>
      </w:r>
      <w:r w:rsidRPr="001A55DA">
        <w:rPr>
          <w:rFonts w:ascii="Palatino Linotype" w:eastAsia="MS Mincho" w:hAnsi="Palatino Linotype"/>
          <w:sz w:val="24"/>
        </w:rPr>
        <w:t xml:space="preserve"> para realizar una correcta clasificación total o parcial, esto es, determinar los datos que se supriman en las versiones públicas, es necesario </w:t>
      </w:r>
      <w:r w:rsidRPr="001A55DA">
        <w:rPr>
          <w:rFonts w:ascii="Palatino Linotype" w:eastAsia="MS Mincho" w:hAnsi="Palatino Linotype"/>
          <w:b/>
          <w:sz w:val="24"/>
        </w:rPr>
        <w:t>fundar</w:t>
      </w:r>
      <w:r w:rsidRPr="001A55DA">
        <w:rPr>
          <w:rFonts w:ascii="Palatino Linotype" w:eastAsia="MS Mincho" w:hAnsi="Palatino Linotype"/>
          <w:sz w:val="24"/>
        </w:rPr>
        <w:t xml:space="preserve"> y </w:t>
      </w:r>
      <w:r w:rsidRPr="001A55DA">
        <w:rPr>
          <w:rFonts w:ascii="Palatino Linotype" w:eastAsia="MS Mincho" w:hAnsi="Palatino Linotype"/>
          <w:b/>
          <w:sz w:val="24"/>
        </w:rPr>
        <w:t>motivar</w:t>
      </w:r>
      <w:r w:rsidRPr="001A55DA">
        <w:rPr>
          <w:rFonts w:ascii="Palatino Linotype" w:eastAsia="MS Mincho" w:hAnsi="Palatino Linotype"/>
          <w:sz w:val="24"/>
        </w:rPr>
        <w:t>, de manera correcta, la clasificación; considerando que todo acto que la autoridad pronuncie, en el ejercicio de sus atribuciones, debe expresar los fundamentos legales que le dieron origen y las razones por las que se deben aplicar al caso concreto.</w:t>
      </w:r>
    </w:p>
    <w:p w14:paraId="6910B060" w14:textId="77777777" w:rsidR="00AE2FE7" w:rsidRPr="001A55DA" w:rsidRDefault="00AE2FE7" w:rsidP="00AE2FE7">
      <w:pPr>
        <w:pStyle w:val="Prrafodelista"/>
        <w:tabs>
          <w:tab w:val="left" w:pos="426"/>
        </w:tabs>
        <w:spacing w:before="240" w:after="240" w:line="360" w:lineRule="auto"/>
        <w:ind w:left="0" w:right="51"/>
        <w:jc w:val="both"/>
        <w:rPr>
          <w:rFonts w:ascii="Palatino Linotype" w:hAnsi="Palatino Linotype"/>
          <w:color w:val="000000" w:themeColor="text1"/>
          <w:sz w:val="24"/>
        </w:rPr>
      </w:pPr>
      <w:r w:rsidRPr="001A55DA">
        <w:rPr>
          <w:rFonts w:ascii="Palatino Linotype" w:hAnsi="Palatino Linotype"/>
          <w:color w:val="000000" w:themeColor="text1"/>
          <w:sz w:val="24"/>
        </w:rPr>
        <w:t xml:space="preserve">Por </w:t>
      </w:r>
      <w:r w:rsidRPr="001A55DA">
        <w:rPr>
          <w:rFonts w:ascii="Palatino Linotype" w:eastAsia="MS Mincho" w:hAnsi="Palatino Linotype"/>
          <w:sz w:val="24"/>
        </w:rPr>
        <w:t>su parte, el intérprete judicial del país ha establecido una jurisprudencia</w:t>
      </w:r>
      <w:r w:rsidRPr="001A55DA">
        <w:rPr>
          <w:rStyle w:val="Refdenotaalpie"/>
          <w:rFonts w:ascii="Palatino Linotype" w:eastAsia="MS Mincho" w:hAnsi="Palatino Linotype"/>
          <w:sz w:val="24"/>
        </w:rPr>
        <w:footnoteReference w:id="1"/>
      </w:r>
      <w:r w:rsidRPr="001A55DA">
        <w:rPr>
          <w:rFonts w:ascii="Palatino Linotype" w:eastAsia="MS Mincho" w:hAnsi="Palatino Linotype"/>
          <w:sz w:val="24"/>
        </w:rPr>
        <w:t xml:space="preserve"> respecto a qué debe entenderse por fundamentación y motivación, en los siguientes términos:</w:t>
      </w:r>
    </w:p>
    <w:p w14:paraId="404B50D4" w14:textId="77777777" w:rsidR="00AE2FE7" w:rsidRPr="001A55DA" w:rsidRDefault="00AE2FE7" w:rsidP="00AE2FE7">
      <w:pPr>
        <w:spacing w:line="276" w:lineRule="auto"/>
        <w:ind w:left="567" w:right="567"/>
        <w:contextualSpacing/>
        <w:jc w:val="both"/>
        <w:rPr>
          <w:rFonts w:ascii="Palatino Linotype" w:hAnsi="Palatino Linotype" w:cs="Arial"/>
          <w:i/>
          <w:color w:val="000000"/>
          <w:sz w:val="22"/>
          <w:szCs w:val="22"/>
        </w:rPr>
      </w:pPr>
      <w:r w:rsidRPr="001A55DA">
        <w:rPr>
          <w:rFonts w:ascii="Palatino Linotype" w:hAnsi="Palatino Linotype" w:cs="Arial"/>
          <w:b/>
          <w:i/>
          <w:color w:val="000000"/>
          <w:sz w:val="22"/>
          <w:szCs w:val="22"/>
        </w:rPr>
        <w:t>FUNDAMENTACIÓN Y MOTIVACIÓN.</w:t>
      </w:r>
      <w:r w:rsidRPr="001A55DA">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1E6F0F4" w14:textId="77777777" w:rsidR="00AE2FE7" w:rsidRPr="001A55DA" w:rsidRDefault="00AE2FE7" w:rsidP="00AE2FE7">
      <w:pPr>
        <w:pStyle w:val="Prrafodelista"/>
        <w:tabs>
          <w:tab w:val="left" w:pos="426"/>
        </w:tabs>
        <w:spacing w:before="240" w:after="240" w:line="360" w:lineRule="auto"/>
        <w:ind w:left="0" w:right="51"/>
        <w:jc w:val="both"/>
        <w:rPr>
          <w:rFonts w:ascii="Palatino Linotype" w:hAnsi="Palatino Linotype"/>
          <w:color w:val="000000" w:themeColor="text1"/>
        </w:rPr>
      </w:pPr>
    </w:p>
    <w:p w14:paraId="771814E8" w14:textId="77777777" w:rsidR="00AE2FE7" w:rsidRPr="001A55DA" w:rsidRDefault="00AE2FE7" w:rsidP="00AE2FE7">
      <w:pPr>
        <w:pStyle w:val="Prrafodelista"/>
        <w:tabs>
          <w:tab w:val="left" w:pos="426"/>
        </w:tabs>
        <w:spacing w:before="240" w:after="240" w:line="360" w:lineRule="auto"/>
        <w:ind w:left="0" w:right="51"/>
        <w:jc w:val="both"/>
        <w:rPr>
          <w:rFonts w:ascii="Palatino Linotype" w:eastAsia="MS Mincho" w:hAnsi="Palatino Linotype"/>
          <w:sz w:val="24"/>
        </w:rPr>
      </w:pPr>
      <w:r w:rsidRPr="001A55DA">
        <w:rPr>
          <w:rFonts w:ascii="Palatino Linotype" w:hAnsi="Palatino Linotype"/>
          <w:color w:val="000000" w:themeColor="text1"/>
          <w:sz w:val="24"/>
        </w:rPr>
        <w:t xml:space="preserve">Así, </w:t>
      </w:r>
      <w:r w:rsidRPr="001A55DA">
        <w:rPr>
          <w:rFonts w:ascii="Palatino Linotype" w:eastAsia="MS Mincho" w:hAnsi="Palatino Linotype"/>
          <w:sz w:val="24"/>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F34301D" w14:textId="77777777" w:rsidR="00AE2FE7" w:rsidRPr="001A55DA" w:rsidRDefault="00AE2FE7" w:rsidP="00AE2FE7">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53A6C082" w14:textId="77777777" w:rsidR="00AE2FE7" w:rsidRPr="001A55DA" w:rsidRDefault="00AE2FE7" w:rsidP="00AE2FE7">
      <w:pPr>
        <w:pStyle w:val="Prrafodelista"/>
        <w:tabs>
          <w:tab w:val="left" w:pos="426"/>
        </w:tabs>
        <w:spacing w:before="240" w:after="240" w:line="360" w:lineRule="auto"/>
        <w:ind w:left="0" w:right="51"/>
        <w:jc w:val="both"/>
        <w:rPr>
          <w:rFonts w:ascii="Palatino Linotype" w:hAnsi="Palatino Linotype"/>
          <w:color w:val="000000" w:themeColor="text1"/>
          <w:sz w:val="24"/>
        </w:rPr>
      </w:pPr>
      <w:r w:rsidRPr="001A55DA">
        <w:rPr>
          <w:rFonts w:ascii="Palatino Linotype" w:hAnsi="Palatino Linotype"/>
          <w:color w:val="000000" w:themeColor="text1"/>
          <w:sz w:val="24"/>
        </w:rPr>
        <w:t xml:space="preserve">En </w:t>
      </w:r>
      <w:r w:rsidRPr="001A55DA">
        <w:rPr>
          <w:rFonts w:ascii="Palatino Linotype" w:eastAsia="MS Mincho" w:hAnsi="Palatino Linotype"/>
          <w:sz w:val="24"/>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9C30CDC" w14:textId="77777777" w:rsidR="00AE2FE7" w:rsidRPr="001A55DA" w:rsidRDefault="00AE2FE7" w:rsidP="00253F92">
      <w:pPr>
        <w:pStyle w:val="Prrafodelista"/>
        <w:tabs>
          <w:tab w:val="left" w:pos="426"/>
        </w:tabs>
        <w:spacing w:before="240" w:after="240" w:line="360" w:lineRule="auto"/>
        <w:ind w:left="0" w:right="51"/>
        <w:jc w:val="both"/>
        <w:rPr>
          <w:rFonts w:ascii="Palatino Linotype" w:eastAsia="Calibri" w:hAnsi="Palatino Linotype" w:cs="Tahoma"/>
          <w:bCs/>
          <w:sz w:val="24"/>
          <w:lang w:eastAsia="en-US"/>
        </w:rPr>
      </w:pPr>
    </w:p>
    <w:p w14:paraId="4F939674" w14:textId="5B74D133" w:rsidR="0059015A" w:rsidRPr="001A55DA" w:rsidRDefault="00AE2FE7" w:rsidP="0059015A">
      <w:pPr>
        <w:pStyle w:val="Prrafodelista"/>
        <w:tabs>
          <w:tab w:val="left" w:pos="426"/>
        </w:tabs>
        <w:spacing w:before="240" w:after="240" w:line="360" w:lineRule="auto"/>
        <w:ind w:left="0" w:right="51"/>
        <w:jc w:val="both"/>
        <w:rPr>
          <w:rFonts w:ascii="Palatino Linotype" w:hAnsi="Palatino Linotype" w:cs="Arial"/>
        </w:rPr>
      </w:pPr>
      <w:r w:rsidRPr="001A55DA">
        <w:rPr>
          <w:rFonts w:ascii="Palatino Linotype" w:hAnsi="Palatino Linotype"/>
          <w:color w:val="000000" w:themeColor="text1"/>
          <w:sz w:val="24"/>
        </w:rPr>
        <w:t xml:space="preserve">Luego entonces, por cuanto hace a los oficios entregados por el </w:t>
      </w:r>
      <w:r w:rsidR="003132B5" w:rsidRPr="001A55DA">
        <w:rPr>
          <w:rFonts w:ascii="Palatino Linotype" w:hAnsi="Palatino Linotype"/>
          <w:b/>
          <w:color w:val="000000" w:themeColor="text1"/>
          <w:sz w:val="24"/>
        </w:rPr>
        <w:t>SUJETO OBLIGADO</w:t>
      </w:r>
      <w:r w:rsidRPr="001A55DA">
        <w:rPr>
          <w:rFonts w:ascii="Palatino Linotype" w:hAnsi="Palatino Linotype"/>
          <w:color w:val="000000" w:themeColor="text1"/>
          <w:sz w:val="24"/>
        </w:rPr>
        <w:t xml:space="preserve">, la versión pública intentada se encuentra </w:t>
      </w:r>
      <w:r w:rsidRPr="001A55DA">
        <w:rPr>
          <w:rFonts w:ascii="Palatino Linotype" w:hAnsi="Palatino Linotype"/>
          <w:b/>
          <w:color w:val="000000" w:themeColor="text1"/>
          <w:sz w:val="24"/>
        </w:rPr>
        <w:t>insuficiente</w:t>
      </w:r>
      <w:r w:rsidRPr="001A55DA">
        <w:rPr>
          <w:rFonts w:ascii="Palatino Linotype" w:hAnsi="Palatino Linotype"/>
          <w:color w:val="000000" w:themeColor="text1"/>
          <w:sz w:val="24"/>
        </w:rPr>
        <w:t xml:space="preserve"> para lograr atender el derech</w:t>
      </w:r>
      <w:r w:rsidR="006E1758" w:rsidRPr="001A55DA">
        <w:rPr>
          <w:rFonts w:ascii="Palatino Linotype" w:hAnsi="Palatino Linotype"/>
          <w:color w:val="000000" w:themeColor="text1"/>
          <w:sz w:val="24"/>
        </w:rPr>
        <w:t>o de acceso a la información de la</w:t>
      </w:r>
      <w:r w:rsidRPr="001A55DA">
        <w:rPr>
          <w:rFonts w:ascii="Palatino Linotype" w:hAnsi="Palatino Linotype"/>
          <w:color w:val="000000" w:themeColor="text1"/>
          <w:sz w:val="24"/>
        </w:rPr>
        <w:t xml:space="preserve"> </w:t>
      </w:r>
      <w:r w:rsidRPr="001A55DA">
        <w:rPr>
          <w:rFonts w:ascii="Palatino Linotype" w:hAnsi="Palatino Linotype"/>
          <w:b/>
          <w:color w:val="000000" w:themeColor="text1"/>
          <w:sz w:val="24"/>
        </w:rPr>
        <w:t>Recurrente</w:t>
      </w:r>
      <w:r w:rsidRPr="001A55DA">
        <w:rPr>
          <w:rFonts w:ascii="Palatino Linotype" w:hAnsi="Palatino Linotype"/>
          <w:color w:val="000000" w:themeColor="text1"/>
          <w:sz w:val="24"/>
        </w:rPr>
        <w:t>. No se omite mencionar que del análisis realizado a los</w:t>
      </w:r>
      <w:r w:rsidR="00513AD6" w:rsidRPr="001A55DA">
        <w:rPr>
          <w:rFonts w:ascii="Palatino Linotype" w:hAnsi="Palatino Linotype"/>
          <w:color w:val="000000" w:themeColor="text1"/>
          <w:sz w:val="24"/>
        </w:rPr>
        <w:t xml:space="preserve"> oficios</w:t>
      </w:r>
      <w:r w:rsidRPr="001A55DA">
        <w:rPr>
          <w:rFonts w:ascii="Palatino Linotype" w:hAnsi="Palatino Linotype"/>
          <w:color w:val="000000" w:themeColor="text1"/>
          <w:sz w:val="24"/>
        </w:rPr>
        <w:t>, se advierte que el</w:t>
      </w:r>
      <w:r w:rsidRPr="001A55DA">
        <w:rPr>
          <w:rFonts w:ascii="Palatino Linotype" w:hAnsi="Palatino Linotype"/>
          <w:b/>
          <w:color w:val="000000" w:themeColor="text1"/>
          <w:sz w:val="24"/>
        </w:rPr>
        <w:t xml:space="preserve"> SUJETO OBLIGADO realizó un ejercicio de clasificación excesivo</w:t>
      </w:r>
      <w:r w:rsidR="0059015A" w:rsidRPr="001A55DA">
        <w:rPr>
          <w:rFonts w:ascii="Palatino Linotype" w:hAnsi="Palatino Linotype"/>
          <w:color w:val="000000" w:themeColor="text1"/>
          <w:sz w:val="24"/>
        </w:rPr>
        <w:t xml:space="preserve">. </w:t>
      </w:r>
      <w:r w:rsidR="009849A3" w:rsidRPr="001A55DA">
        <w:rPr>
          <w:rFonts w:ascii="Palatino Linotype" w:hAnsi="Palatino Linotype" w:cs="Arial"/>
        </w:rPr>
        <w:t>Así, en dichos oficios</w:t>
      </w:r>
      <w:r w:rsidR="0059015A" w:rsidRPr="001A55DA">
        <w:rPr>
          <w:rFonts w:ascii="Palatino Linotype" w:hAnsi="Palatino Linotype" w:cs="Arial"/>
        </w:rPr>
        <w:t xml:space="preserve"> se testaron datos que tienen naturaleza pública, siendo los siguientes:</w:t>
      </w:r>
    </w:p>
    <w:p w14:paraId="355ACF0C" w14:textId="77777777" w:rsidR="0059015A" w:rsidRPr="001A55DA" w:rsidRDefault="0059015A" w:rsidP="0059015A">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6BFFBF26" w14:textId="77777777" w:rsidR="0059015A" w:rsidRPr="001A55DA" w:rsidRDefault="0059015A" w:rsidP="0059015A">
      <w:pPr>
        <w:pStyle w:val="Prrafodelista"/>
        <w:widowControl w:val="0"/>
        <w:numPr>
          <w:ilvl w:val="0"/>
          <w:numId w:val="15"/>
        </w:numPr>
        <w:tabs>
          <w:tab w:val="left" w:pos="1701"/>
          <w:tab w:val="left" w:pos="1843"/>
        </w:tabs>
        <w:autoSpaceDE w:val="0"/>
        <w:autoSpaceDN w:val="0"/>
        <w:adjustRightInd w:val="0"/>
        <w:spacing w:line="360" w:lineRule="auto"/>
        <w:ind w:left="714" w:hanging="357"/>
        <w:contextualSpacing w:val="0"/>
        <w:jc w:val="both"/>
        <w:rPr>
          <w:rFonts w:ascii="Palatino Linotype" w:hAnsi="Palatino Linotype" w:cs="Arial"/>
        </w:rPr>
      </w:pPr>
      <w:r w:rsidRPr="001A55DA">
        <w:rPr>
          <w:rFonts w:ascii="Palatino Linotype" w:hAnsi="Palatino Linotype" w:cs="Arial"/>
          <w:b/>
        </w:rPr>
        <w:t xml:space="preserve">RFC de la empresa: </w:t>
      </w:r>
      <w:r w:rsidRPr="001A55DA">
        <w:rPr>
          <w:rFonts w:ascii="Palatino Linotype" w:hAnsi="Palatino Linotype" w:cs="Arial"/>
        </w:rPr>
        <w:t>La razón social y el registro federal de contribuyentes de las personas morales en este caso de la empresa es considerado un dato público que de darse publicidad al mismo no representa una desventaja o ventaja ante sus competidores.</w:t>
      </w:r>
    </w:p>
    <w:p w14:paraId="2CF03AEC" w14:textId="77777777" w:rsidR="0059015A" w:rsidRPr="001A55DA" w:rsidRDefault="0059015A" w:rsidP="0059015A">
      <w:pPr>
        <w:widowControl w:val="0"/>
        <w:tabs>
          <w:tab w:val="left" w:pos="1701"/>
          <w:tab w:val="left" w:pos="1843"/>
        </w:tabs>
        <w:autoSpaceDE w:val="0"/>
        <w:autoSpaceDN w:val="0"/>
        <w:adjustRightInd w:val="0"/>
        <w:spacing w:line="360" w:lineRule="auto"/>
        <w:jc w:val="both"/>
        <w:rPr>
          <w:rFonts w:ascii="Palatino Linotype" w:hAnsi="Palatino Linotype" w:cs="Arial"/>
          <w:sz w:val="24"/>
        </w:rPr>
      </w:pPr>
    </w:p>
    <w:p w14:paraId="4D54FAEE" w14:textId="77777777" w:rsidR="0059015A" w:rsidRPr="001A55DA" w:rsidRDefault="0059015A" w:rsidP="0059015A">
      <w:pPr>
        <w:widowControl w:val="0"/>
        <w:tabs>
          <w:tab w:val="left" w:pos="1701"/>
          <w:tab w:val="left" w:pos="1843"/>
        </w:tabs>
        <w:autoSpaceDE w:val="0"/>
        <w:autoSpaceDN w:val="0"/>
        <w:adjustRightInd w:val="0"/>
        <w:spacing w:line="360" w:lineRule="auto"/>
        <w:jc w:val="both"/>
        <w:rPr>
          <w:rFonts w:ascii="Palatino Linotype" w:hAnsi="Palatino Linotype" w:cs="Arial"/>
          <w:sz w:val="24"/>
        </w:rPr>
      </w:pPr>
      <w:r w:rsidRPr="001A55DA">
        <w:rPr>
          <w:rFonts w:ascii="Palatino Linotype" w:hAnsi="Palatino Linotype" w:cs="Arial"/>
          <w:sz w:val="24"/>
        </w:rPr>
        <w:t>Sirve de sustento a lo anterior el Criterio 08/19 emitido por el Pleno del Instituto Nacional de Transparencia, Acceso a la Información y Protección de Datos Personales, que a la letra reza:</w:t>
      </w:r>
    </w:p>
    <w:p w14:paraId="502B6C7A" w14:textId="77777777" w:rsidR="0059015A" w:rsidRPr="001A55DA" w:rsidRDefault="0059015A" w:rsidP="0059015A">
      <w:pPr>
        <w:pStyle w:val="Prrafodelista"/>
        <w:tabs>
          <w:tab w:val="left" w:pos="7371"/>
        </w:tabs>
        <w:ind w:left="851" w:right="899"/>
        <w:jc w:val="both"/>
        <w:rPr>
          <w:rFonts w:ascii="Palatino Linotype" w:hAnsi="Palatino Linotype" w:cs="Arial"/>
          <w:bCs/>
          <w:i/>
          <w:szCs w:val="22"/>
        </w:rPr>
      </w:pPr>
      <w:r w:rsidRPr="001A55DA">
        <w:rPr>
          <w:rFonts w:ascii="Palatino Linotype" w:hAnsi="Palatino Linotype" w:cs="Arial"/>
          <w:b/>
          <w:bCs/>
          <w:i/>
          <w:szCs w:val="22"/>
        </w:rPr>
        <w:t xml:space="preserve">Razón social y RFC de personas morales. </w:t>
      </w:r>
      <w:r w:rsidRPr="001A55DA">
        <w:rPr>
          <w:rFonts w:ascii="Palatino Linotype" w:hAnsi="Palatino Linotype" w:cs="Arial"/>
          <w:bCs/>
          <w:i/>
          <w:szCs w:val="22"/>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2CED735E" w14:textId="77777777" w:rsidR="0059015A" w:rsidRPr="001A55DA" w:rsidRDefault="0059015A" w:rsidP="0059015A">
      <w:pPr>
        <w:pStyle w:val="Prrafodelista"/>
        <w:tabs>
          <w:tab w:val="left" w:pos="7371"/>
        </w:tabs>
        <w:ind w:left="851" w:right="899"/>
        <w:jc w:val="both"/>
        <w:rPr>
          <w:rFonts w:ascii="Palatino Linotype" w:hAnsi="Palatino Linotype" w:cs="Arial"/>
          <w:bCs/>
          <w:i/>
          <w:szCs w:val="22"/>
        </w:rPr>
      </w:pPr>
    </w:p>
    <w:p w14:paraId="2C6F97F8" w14:textId="77777777" w:rsidR="0059015A" w:rsidRPr="001A55DA" w:rsidRDefault="0059015A" w:rsidP="0059015A">
      <w:pPr>
        <w:pStyle w:val="Prrafodelista"/>
        <w:tabs>
          <w:tab w:val="left" w:pos="7371"/>
        </w:tabs>
        <w:ind w:left="851" w:right="899"/>
        <w:jc w:val="both"/>
        <w:rPr>
          <w:rFonts w:ascii="Palatino Linotype" w:hAnsi="Palatino Linotype" w:cs="Arial"/>
          <w:b/>
          <w:bCs/>
          <w:i/>
          <w:szCs w:val="22"/>
        </w:rPr>
      </w:pPr>
      <w:r w:rsidRPr="001A55DA">
        <w:rPr>
          <w:rFonts w:ascii="Palatino Linotype" w:hAnsi="Palatino Linotype" w:cs="Arial"/>
          <w:b/>
          <w:bCs/>
          <w:i/>
          <w:szCs w:val="22"/>
        </w:rPr>
        <w:t xml:space="preserve">Resoluciones </w:t>
      </w:r>
    </w:p>
    <w:p w14:paraId="5025CF1F" w14:textId="77777777" w:rsidR="0059015A" w:rsidRPr="001A55DA" w:rsidRDefault="0059015A" w:rsidP="0059015A">
      <w:pPr>
        <w:pStyle w:val="Prrafodelista"/>
        <w:tabs>
          <w:tab w:val="left" w:pos="7371"/>
        </w:tabs>
        <w:ind w:left="851" w:right="899"/>
        <w:jc w:val="both"/>
        <w:rPr>
          <w:rFonts w:ascii="Palatino Linotype" w:hAnsi="Palatino Linotype" w:cs="Arial"/>
          <w:bCs/>
          <w:i/>
          <w:szCs w:val="22"/>
        </w:rPr>
      </w:pPr>
      <w:r w:rsidRPr="001A55DA">
        <w:rPr>
          <w:rFonts w:ascii="Palatino Linotype" w:hAnsi="Palatino Linotype" w:cs="Arial"/>
          <w:bCs/>
          <w:i/>
          <w:szCs w:val="22"/>
        </w:rPr>
        <w:t>RRA 3104/16. Secretaría de la Defensa Nacional. 01 de noviembre de 2016. Por unanimidad. Comisionada Ponente Oscar Mauricio Guerra Ford.</w:t>
      </w:r>
    </w:p>
    <w:p w14:paraId="5587C3C8" w14:textId="77777777" w:rsidR="0059015A" w:rsidRPr="001A55DA" w:rsidRDefault="00FD240E" w:rsidP="0059015A">
      <w:pPr>
        <w:pStyle w:val="Prrafodelista"/>
        <w:tabs>
          <w:tab w:val="left" w:pos="7371"/>
        </w:tabs>
        <w:ind w:left="851" w:right="899"/>
        <w:jc w:val="both"/>
        <w:rPr>
          <w:rFonts w:ascii="Palatino Linotype" w:hAnsi="Palatino Linotype" w:cs="Arial"/>
          <w:bCs/>
          <w:i/>
          <w:szCs w:val="22"/>
        </w:rPr>
      </w:pPr>
      <w:hyperlink r:id="rId16" w:history="1">
        <w:r w:rsidR="0059015A" w:rsidRPr="001A55DA">
          <w:rPr>
            <w:rFonts w:ascii="Palatino Linotype" w:hAnsi="Palatino Linotype"/>
            <w:i/>
            <w:szCs w:val="22"/>
          </w:rPr>
          <w:t>http://consultas.ifai.org.mx/descargar.php?r=./pdf/resoluciones/2016/&amp;a=RRA%203104.pdf</w:t>
        </w:r>
      </w:hyperlink>
      <w:r w:rsidR="0059015A" w:rsidRPr="001A55DA">
        <w:rPr>
          <w:rFonts w:ascii="Palatino Linotype" w:hAnsi="Palatino Linotype" w:cs="Arial"/>
          <w:bCs/>
          <w:i/>
          <w:szCs w:val="22"/>
        </w:rPr>
        <w:t xml:space="preserve"> </w:t>
      </w:r>
    </w:p>
    <w:p w14:paraId="546EC298" w14:textId="77777777" w:rsidR="0059015A" w:rsidRPr="001A55DA" w:rsidRDefault="0059015A" w:rsidP="0059015A">
      <w:pPr>
        <w:pStyle w:val="Prrafodelista"/>
        <w:tabs>
          <w:tab w:val="left" w:pos="7371"/>
        </w:tabs>
        <w:ind w:left="851" w:right="899"/>
        <w:jc w:val="both"/>
        <w:rPr>
          <w:rFonts w:ascii="Palatino Linotype" w:hAnsi="Palatino Linotype" w:cs="Arial"/>
          <w:bCs/>
          <w:i/>
          <w:szCs w:val="22"/>
        </w:rPr>
      </w:pPr>
      <w:r w:rsidRPr="001A55DA">
        <w:rPr>
          <w:rFonts w:ascii="Palatino Linotype" w:hAnsi="Palatino Linotype" w:cs="Arial"/>
          <w:bCs/>
          <w:i/>
          <w:szCs w:val="22"/>
        </w:rPr>
        <w:t>RRA 5402/17. Comisión Federal para la Protección contra Riesgos Sanitarios. 25 de octubre de 2017. Por unanimidad. Comisionado Ponente Rosendoevgueni Monterrey Chepov.</w:t>
      </w:r>
    </w:p>
    <w:p w14:paraId="382C337C" w14:textId="77777777" w:rsidR="0059015A" w:rsidRPr="001A55DA" w:rsidRDefault="00FD240E" w:rsidP="0059015A">
      <w:pPr>
        <w:pStyle w:val="Prrafodelista"/>
        <w:tabs>
          <w:tab w:val="left" w:pos="7371"/>
        </w:tabs>
        <w:ind w:left="851" w:right="899"/>
        <w:jc w:val="both"/>
        <w:rPr>
          <w:rFonts w:ascii="Palatino Linotype" w:hAnsi="Palatino Linotype" w:cs="Arial"/>
          <w:bCs/>
          <w:i/>
          <w:szCs w:val="22"/>
        </w:rPr>
      </w:pPr>
      <w:hyperlink r:id="rId17" w:history="1">
        <w:r w:rsidR="0059015A" w:rsidRPr="001A55DA">
          <w:rPr>
            <w:rFonts w:ascii="Palatino Linotype" w:hAnsi="Palatino Linotype"/>
            <w:i/>
            <w:szCs w:val="22"/>
          </w:rPr>
          <w:t>http://consultas.ifai.org.mx/descargar.php?r=./pdf/resoluciones/2017/&amp;a=RRA%205402.pdf</w:t>
        </w:r>
      </w:hyperlink>
      <w:r w:rsidR="0059015A" w:rsidRPr="001A55DA">
        <w:rPr>
          <w:rFonts w:ascii="Palatino Linotype" w:hAnsi="Palatino Linotype" w:cs="Arial"/>
          <w:bCs/>
          <w:i/>
          <w:szCs w:val="22"/>
        </w:rPr>
        <w:t xml:space="preserve"> </w:t>
      </w:r>
    </w:p>
    <w:p w14:paraId="12BFF5F7" w14:textId="77777777" w:rsidR="0059015A" w:rsidRPr="001A55DA" w:rsidRDefault="0059015A" w:rsidP="0059015A">
      <w:pPr>
        <w:pStyle w:val="Prrafodelista"/>
        <w:tabs>
          <w:tab w:val="left" w:pos="7371"/>
        </w:tabs>
        <w:ind w:left="851" w:right="899"/>
        <w:jc w:val="both"/>
        <w:rPr>
          <w:rFonts w:ascii="Palatino Linotype" w:hAnsi="Palatino Linotype" w:cs="Arial"/>
          <w:bCs/>
          <w:i/>
          <w:szCs w:val="22"/>
        </w:rPr>
      </w:pPr>
      <w:r w:rsidRPr="001A55DA">
        <w:rPr>
          <w:rFonts w:ascii="Palatino Linotype" w:hAnsi="Palatino Linotype" w:cs="Arial"/>
          <w:bCs/>
          <w:i/>
          <w:szCs w:val="22"/>
        </w:rPr>
        <w:t>RRA 7492/17. Procuraduría Federal del Consumidor. 07 de febrero de 2018. Por unanimidad. Comisionada Ponente Areli Cano Guadiana.</w:t>
      </w:r>
    </w:p>
    <w:p w14:paraId="694BB701" w14:textId="77777777" w:rsidR="0059015A" w:rsidRPr="001A55DA" w:rsidRDefault="00FD240E" w:rsidP="0059015A">
      <w:pPr>
        <w:pStyle w:val="Prrafodelista"/>
        <w:tabs>
          <w:tab w:val="left" w:pos="7371"/>
        </w:tabs>
        <w:ind w:left="851" w:right="899"/>
        <w:jc w:val="both"/>
        <w:rPr>
          <w:rFonts w:ascii="Palatino Linotype" w:hAnsi="Palatino Linotype" w:cs="Arial"/>
          <w:bCs/>
          <w:i/>
          <w:szCs w:val="22"/>
        </w:rPr>
      </w:pPr>
      <w:hyperlink r:id="rId18" w:history="1">
        <w:r w:rsidR="0059015A" w:rsidRPr="001A55DA">
          <w:rPr>
            <w:rFonts w:ascii="Palatino Linotype" w:hAnsi="Palatino Linotype"/>
            <w:i/>
            <w:szCs w:val="22"/>
          </w:rPr>
          <w:t>http://consultas.ifai.org.mx/descargar.php?r=./pdf/resoluciones/2017/&amp;a=RRA%207492.pdf</w:t>
        </w:r>
      </w:hyperlink>
      <w:r w:rsidR="0059015A" w:rsidRPr="001A55DA">
        <w:rPr>
          <w:rFonts w:ascii="Palatino Linotype" w:hAnsi="Palatino Linotype" w:cs="Arial"/>
          <w:bCs/>
          <w:i/>
          <w:szCs w:val="22"/>
        </w:rPr>
        <w:t xml:space="preserve"> </w:t>
      </w:r>
    </w:p>
    <w:p w14:paraId="18B89CFF" w14:textId="77777777" w:rsidR="0059015A" w:rsidRPr="001A55DA" w:rsidRDefault="0059015A" w:rsidP="0059015A">
      <w:pPr>
        <w:pStyle w:val="Prrafodelista"/>
        <w:tabs>
          <w:tab w:val="left" w:pos="7371"/>
        </w:tabs>
        <w:ind w:left="851" w:right="899"/>
        <w:jc w:val="both"/>
        <w:rPr>
          <w:rFonts w:ascii="Palatino Linotype" w:hAnsi="Palatino Linotype" w:cs="Arial"/>
          <w:bCs/>
          <w:i/>
          <w:szCs w:val="22"/>
        </w:rPr>
      </w:pPr>
    </w:p>
    <w:p w14:paraId="7D6BB13C" w14:textId="4382A16E" w:rsidR="0059015A" w:rsidRPr="001A55DA" w:rsidRDefault="0059015A" w:rsidP="0013644F">
      <w:pPr>
        <w:pStyle w:val="Prrafodelista"/>
        <w:widowControl w:val="0"/>
        <w:numPr>
          <w:ilvl w:val="0"/>
          <w:numId w:val="15"/>
        </w:numPr>
        <w:tabs>
          <w:tab w:val="left" w:pos="1701"/>
          <w:tab w:val="left" w:pos="1843"/>
        </w:tabs>
        <w:autoSpaceDE w:val="0"/>
        <w:autoSpaceDN w:val="0"/>
        <w:adjustRightInd w:val="0"/>
        <w:spacing w:line="360" w:lineRule="auto"/>
        <w:contextualSpacing w:val="0"/>
        <w:jc w:val="both"/>
        <w:rPr>
          <w:rFonts w:ascii="Palatino Linotype" w:hAnsi="Palatino Linotype" w:cs="Arial"/>
        </w:rPr>
      </w:pPr>
      <w:r w:rsidRPr="001A55DA">
        <w:rPr>
          <w:rFonts w:ascii="Palatino Linotype" w:hAnsi="Palatino Linotype" w:cs="Arial"/>
          <w:b/>
        </w:rPr>
        <w:t>Nombre del apoderado legal de la empresa</w:t>
      </w:r>
      <w:r w:rsidRPr="001A55DA">
        <w:rPr>
          <w:rFonts w:ascii="Palatino Linotype" w:hAnsi="Palatino Linotype" w:cs="Arial"/>
        </w:rPr>
        <w:t xml:space="preserve">: así como la rúbrica de la persona que represente a la empresa en la celebración de un acto jurídico </w:t>
      </w:r>
      <w:r w:rsidR="0013644F" w:rsidRPr="001A55DA">
        <w:rPr>
          <w:rFonts w:ascii="Palatino Linotype" w:hAnsi="Palatino Linotype" w:cs="Arial"/>
        </w:rPr>
        <w:t>como es el caso de los contratos</w:t>
      </w:r>
      <w:r w:rsidR="009849A3" w:rsidRPr="001A55DA">
        <w:rPr>
          <w:rFonts w:ascii="Palatino Linotype" w:hAnsi="Palatino Linotype" w:cs="Arial"/>
        </w:rPr>
        <w:t xml:space="preserve"> que la empresa celebró</w:t>
      </w:r>
      <w:r w:rsidRPr="001A55DA">
        <w:rPr>
          <w:rFonts w:ascii="Palatino Linotype" w:hAnsi="Palatino Linotype" w:cs="Arial"/>
        </w:rPr>
        <w:t xml:space="preserve"> con el </w:t>
      </w:r>
      <w:r w:rsidR="0013644F" w:rsidRPr="001A55DA">
        <w:rPr>
          <w:rFonts w:ascii="Palatino Linotype" w:hAnsi="Palatino Linotype" w:cs="Arial"/>
        </w:rPr>
        <w:t>Instituto Materno Infantil del Estado de México</w:t>
      </w:r>
      <w:r w:rsidRPr="001A55DA">
        <w:rPr>
          <w:rFonts w:ascii="Palatino Linotype" w:hAnsi="Palatino Linotype" w:cs="Arial"/>
        </w:rPr>
        <w:t>, dan validez al mismo y en consecuencia deben considerarse públicos.</w:t>
      </w:r>
    </w:p>
    <w:p w14:paraId="277B3965" w14:textId="77777777" w:rsidR="0059015A" w:rsidRPr="001A55DA" w:rsidRDefault="0059015A" w:rsidP="0059015A">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3D558F10" w14:textId="77777777" w:rsidR="0059015A" w:rsidRPr="001A55DA" w:rsidRDefault="0059015A" w:rsidP="0059015A">
      <w:pPr>
        <w:widowControl w:val="0"/>
        <w:tabs>
          <w:tab w:val="left" w:pos="1701"/>
          <w:tab w:val="left" w:pos="1843"/>
        </w:tabs>
        <w:autoSpaceDE w:val="0"/>
        <w:autoSpaceDN w:val="0"/>
        <w:adjustRightInd w:val="0"/>
        <w:spacing w:line="360" w:lineRule="auto"/>
        <w:jc w:val="both"/>
        <w:rPr>
          <w:rFonts w:ascii="Palatino Linotype" w:hAnsi="Palatino Linotype" w:cs="Arial"/>
          <w:sz w:val="22"/>
        </w:rPr>
      </w:pPr>
      <w:r w:rsidRPr="001A55DA">
        <w:rPr>
          <w:rFonts w:ascii="Palatino Linotype" w:hAnsi="Palatino Linotype" w:cs="Arial"/>
          <w:sz w:val="22"/>
        </w:rPr>
        <w:t>Con la finalidad de robustecer lo anterior, conviene traer a contexto el Criterio 01/19 emitido por el Pleno del Instituto Nacional de Transparencia, Acceso a la Información y Protección de Datos Personales, que se inserta enseguida:</w:t>
      </w:r>
    </w:p>
    <w:p w14:paraId="165E3B92" w14:textId="77777777" w:rsidR="0059015A" w:rsidRPr="001A55DA" w:rsidRDefault="0059015A" w:rsidP="0059015A">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382012F3" w14:textId="77777777" w:rsidR="0059015A" w:rsidRPr="001A55DA" w:rsidRDefault="0059015A" w:rsidP="0059015A">
      <w:pPr>
        <w:pStyle w:val="Prrafodelista"/>
        <w:tabs>
          <w:tab w:val="left" w:pos="7371"/>
        </w:tabs>
        <w:ind w:left="851" w:right="899"/>
        <w:jc w:val="both"/>
        <w:rPr>
          <w:rFonts w:ascii="Palatino Linotype" w:hAnsi="Palatino Linotype"/>
          <w:i/>
          <w:szCs w:val="22"/>
        </w:rPr>
      </w:pPr>
      <w:r w:rsidRPr="001A55DA">
        <w:rPr>
          <w:rFonts w:ascii="Palatino Linotype" w:hAnsi="Palatino Linotype"/>
          <w:b/>
          <w:i/>
          <w:szCs w:val="22"/>
        </w:rPr>
        <w:t>Datos de identificación del representante o apoderado legal.</w:t>
      </w:r>
      <w:r w:rsidRPr="001A55DA">
        <w:rPr>
          <w:rFonts w:ascii="Palatino Linotype" w:hAnsi="Palatino Linotype"/>
          <w:i/>
          <w:szCs w:val="22"/>
        </w:rPr>
        <w:t xml:space="preserve"> Naturaleza jurídica. 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4183D5FC" w14:textId="77777777" w:rsidR="0059015A" w:rsidRPr="001A55DA" w:rsidRDefault="0059015A" w:rsidP="0059015A">
      <w:pPr>
        <w:pStyle w:val="Prrafodelista"/>
        <w:tabs>
          <w:tab w:val="left" w:pos="7371"/>
        </w:tabs>
        <w:ind w:left="851" w:right="899"/>
        <w:jc w:val="both"/>
        <w:rPr>
          <w:rFonts w:ascii="Palatino Linotype" w:hAnsi="Palatino Linotype"/>
          <w:i/>
          <w:szCs w:val="22"/>
        </w:rPr>
      </w:pPr>
    </w:p>
    <w:p w14:paraId="79B4F8FD" w14:textId="77777777" w:rsidR="0059015A" w:rsidRPr="001A55DA" w:rsidRDefault="0059015A" w:rsidP="0059015A">
      <w:pPr>
        <w:pStyle w:val="Prrafodelista"/>
        <w:tabs>
          <w:tab w:val="left" w:pos="7371"/>
        </w:tabs>
        <w:ind w:left="851" w:right="899"/>
        <w:jc w:val="both"/>
        <w:rPr>
          <w:rFonts w:ascii="Palatino Linotype" w:hAnsi="Palatino Linotype"/>
          <w:b/>
          <w:i/>
          <w:szCs w:val="22"/>
        </w:rPr>
      </w:pPr>
      <w:r w:rsidRPr="001A55DA">
        <w:rPr>
          <w:rFonts w:ascii="Palatino Linotype" w:hAnsi="Palatino Linotype"/>
          <w:b/>
          <w:i/>
          <w:szCs w:val="22"/>
        </w:rPr>
        <w:t>Resoluciones:</w:t>
      </w:r>
    </w:p>
    <w:p w14:paraId="2EC0F6F3" w14:textId="77777777" w:rsidR="0059015A" w:rsidRPr="001A55DA" w:rsidRDefault="0059015A" w:rsidP="0059015A">
      <w:pPr>
        <w:pStyle w:val="Prrafodelista"/>
        <w:tabs>
          <w:tab w:val="left" w:pos="7371"/>
        </w:tabs>
        <w:ind w:left="851" w:right="899"/>
        <w:jc w:val="both"/>
        <w:rPr>
          <w:rFonts w:ascii="Palatino Linotype" w:hAnsi="Palatino Linotype"/>
          <w:i/>
          <w:szCs w:val="22"/>
        </w:rPr>
      </w:pPr>
    </w:p>
    <w:p w14:paraId="3BCE97A1" w14:textId="77777777" w:rsidR="0059015A" w:rsidRPr="001A55DA" w:rsidRDefault="0059015A" w:rsidP="0059015A">
      <w:pPr>
        <w:pStyle w:val="Prrafodelista"/>
        <w:tabs>
          <w:tab w:val="left" w:pos="7371"/>
        </w:tabs>
        <w:ind w:left="851" w:right="899"/>
        <w:jc w:val="both"/>
        <w:rPr>
          <w:rFonts w:ascii="Palatino Linotype" w:hAnsi="Palatino Linotype"/>
          <w:i/>
          <w:szCs w:val="22"/>
        </w:rPr>
      </w:pPr>
      <w:r w:rsidRPr="001A55DA">
        <w:rPr>
          <w:rFonts w:ascii="Palatino Linotype" w:hAnsi="Palatino Linotype"/>
          <w:i/>
          <w:szCs w:val="22"/>
        </w:rPr>
        <w:t>RRA 3104/16. Secretaría de la Defensa Nacional. 01 de noviembre del 2016. Por unanimidad. Comisionado Ponente Oscar Mauricio Guerra Ford.</w:t>
      </w:r>
    </w:p>
    <w:p w14:paraId="7F9BBCAC" w14:textId="77777777" w:rsidR="0059015A" w:rsidRPr="001A55DA" w:rsidRDefault="00FD240E" w:rsidP="0059015A">
      <w:pPr>
        <w:pStyle w:val="Prrafodelista"/>
        <w:tabs>
          <w:tab w:val="left" w:pos="7371"/>
        </w:tabs>
        <w:ind w:left="851" w:right="899"/>
        <w:jc w:val="both"/>
        <w:rPr>
          <w:rFonts w:ascii="Palatino Linotype" w:hAnsi="Palatino Linotype"/>
          <w:i/>
          <w:szCs w:val="22"/>
        </w:rPr>
      </w:pPr>
      <w:hyperlink r:id="rId19" w:history="1">
        <w:r w:rsidR="0059015A" w:rsidRPr="001A55DA">
          <w:rPr>
            <w:rFonts w:ascii="Palatino Linotype" w:hAnsi="Palatino Linotype"/>
            <w:i/>
            <w:szCs w:val="22"/>
          </w:rPr>
          <w:t>http://consultas.ifai.org.mx/descargar.php?r=./pdf/resoluciones/2016/&amp;a=RRA%203104.pdf</w:t>
        </w:r>
      </w:hyperlink>
      <w:r w:rsidR="0059015A" w:rsidRPr="001A55DA">
        <w:rPr>
          <w:rFonts w:ascii="Palatino Linotype" w:hAnsi="Palatino Linotype"/>
          <w:i/>
          <w:szCs w:val="22"/>
        </w:rPr>
        <w:t xml:space="preserve"> </w:t>
      </w:r>
    </w:p>
    <w:p w14:paraId="14A213BD" w14:textId="77777777" w:rsidR="0059015A" w:rsidRPr="001A55DA" w:rsidRDefault="0059015A" w:rsidP="0059015A">
      <w:pPr>
        <w:pStyle w:val="Prrafodelista"/>
        <w:tabs>
          <w:tab w:val="left" w:pos="7371"/>
        </w:tabs>
        <w:ind w:left="851" w:right="899"/>
        <w:jc w:val="both"/>
        <w:rPr>
          <w:rFonts w:ascii="Palatino Linotype" w:hAnsi="Palatino Linotype"/>
          <w:i/>
          <w:szCs w:val="22"/>
        </w:rPr>
      </w:pPr>
      <w:r w:rsidRPr="001A55DA">
        <w:rPr>
          <w:rFonts w:ascii="Palatino Linotype" w:hAnsi="Palatino Linotype"/>
          <w:i/>
          <w:szCs w:val="22"/>
        </w:rPr>
        <w:t>RRA 2923/16. Administración Portuaria Integral de Lázaro Cárdenas, S.A. de C.V. 13 de diciembre de 2016. Por unanimidad. Comisionada Ponente María Patricia Kurczyn Villalobos.</w:t>
      </w:r>
    </w:p>
    <w:p w14:paraId="28DBF9E0" w14:textId="77777777" w:rsidR="0059015A" w:rsidRPr="001A55DA" w:rsidRDefault="00FD240E" w:rsidP="0059015A">
      <w:pPr>
        <w:pStyle w:val="Prrafodelista"/>
        <w:tabs>
          <w:tab w:val="left" w:pos="7371"/>
        </w:tabs>
        <w:ind w:left="851" w:right="899"/>
        <w:jc w:val="both"/>
        <w:rPr>
          <w:rFonts w:ascii="Palatino Linotype" w:hAnsi="Palatino Linotype"/>
          <w:i/>
          <w:szCs w:val="22"/>
        </w:rPr>
      </w:pPr>
      <w:hyperlink r:id="rId20" w:history="1">
        <w:r w:rsidR="0059015A" w:rsidRPr="001A55DA">
          <w:rPr>
            <w:rFonts w:ascii="Palatino Linotype" w:hAnsi="Palatino Linotype"/>
            <w:i/>
            <w:szCs w:val="22"/>
          </w:rPr>
          <w:t>http://consultas.ifai.org.mx/descargar.php?r=./pdf/resoluciones/2016/&amp;a=RRA%202923.pdf</w:t>
        </w:r>
      </w:hyperlink>
      <w:r w:rsidR="0059015A" w:rsidRPr="001A55DA">
        <w:rPr>
          <w:rFonts w:ascii="Palatino Linotype" w:hAnsi="Palatino Linotype"/>
          <w:i/>
          <w:szCs w:val="22"/>
        </w:rPr>
        <w:t xml:space="preserve"> </w:t>
      </w:r>
    </w:p>
    <w:p w14:paraId="1A0DD367" w14:textId="77777777" w:rsidR="0059015A" w:rsidRPr="001A55DA" w:rsidRDefault="0059015A" w:rsidP="0059015A">
      <w:pPr>
        <w:pStyle w:val="Prrafodelista"/>
        <w:tabs>
          <w:tab w:val="left" w:pos="7371"/>
        </w:tabs>
        <w:ind w:left="851" w:right="899"/>
        <w:jc w:val="both"/>
        <w:rPr>
          <w:rFonts w:ascii="Palatino Linotype" w:hAnsi="Palatino Linotype"/>
          <w:i/>
          <w:szCs w:val="22"/>
        </w:rPr>
      </w:pPr>
      <w:r w:rsidRPr="001A55DA">
        <w:rPr>
          <w:rFonts w:ascii="Palatino Linotype" w:hAnsi="Palatino Linotype"/>
          <w:i/>
          <w:szCs w:val="22"/>
        </w:rPr>
        <w:t>RRA 2855/17. Comisión Nacional de Hidrocarburos. 14 de junio de 2017. Por unanimidad con los votos particulares de los Comisionados Areli Cano Guadiana y Oscar Mauricio Guerra Ford. Comisionada Ponente Ximena Puente de la Mora.</w:t>
      </w:r>
    </w:p>
    <w:p w14:paraId="1F73E5C5" w14:textId="77777777" w:rsidR="0059015A" w:rsidRPr="001A55DA" w:rsidRDefault="00FD240E" w:rsidP="0059015A">
      <w:pPr>
        <w:pStyle w:val="Prrafodelista"/>
        <w:tabs>
          <w:tab w:val="left" w:pos="7371"/>
        </w:tabs>
        <w:ind w:left="851" w:right="899"/>
        <w:jc w:val="both"/>
        <w:rPr>
          <w:rFonts w:ascii="Palatino Linotype" w:hAnsi="Palatino Linotype"/>
          <w:i/>
          <w:szCs w:val="22"/>
        </w:rPr>
      </w:pPr>
      <w:hyperlink r:id="rId21" w:history="1">
        <w:r w:rsidR="0059015A" w:rsidRPr="001A55DA">
          <w:rPr>
            <w:rFonts w:ascii="Palatino Linotype" w:hAnsi="Palatino Linotype"/>
            <w:i/>
            <w:szCs w:val="22"/>
          </w:rPr>
          <w:t>http://consultas.ifai.org.mx/descargar.php?r=./pdf/resoluciones/2017/&amp;a=RRA%202855.pdf</w:t>
        </w:r>
      </w:hyperlink>
      <w:r w:rsidR="0059015A" w:rsidRPr="001A55DA">
        <w:rPr>
          <w:rFonts w:ascii="Palatino Linotype" w:hAnsi="Palatino Linotype"/>
          <w:i/>
          <w:szCs w:val="22"/>
        </w:rPr>
        <w:t xml:space="preserve"> </w:t>
      </w:r>
    </w:p>
    <w:p w14:paraId="3C4277C1" w14:textId="77777777" w:rsidR="0059015A" w:rsidRPr="001A55DA" w:rsidRDefault="0059015A" w:rsidP="0059015A">
      <w:pPr>
        <w:pStyle w:val="Prrafodelista"/>
        <w:tabs>
          <w:tab w:val="left" w:pos="7371"/>
        </w:tabs>
        <w:ind w:left="851" w:right="899"/>
        <w:jc w:val="both"/>
        <w:rPr>
          <w:rFonts w:ascii="Palatino Linotype" w:hAnsi="Palatino Linotype"/>
          <w:i/>
          <w:szCs w:val="22"/>
        </w:rPr>
      </w:pPr>
    </w:p>
    <w:p w14:paraId="292F29FB" w14:textId="77777777" w:rsidR="00513AD6" w:rsidRPr="001A55DA" w:rsidRDefault="00513AD6" w:rsidP="00AE2FE7">
      <w:pPr>
        <w:pStyle w:val="Prrafodelista"/>
        <w:tabs>
          <w:tab w:val="left" w:pos="426"/>
        </w:tabs>
        <w:spacing w:before="240" w:after="240" w:line="360" w:lineRule="auto"/>
        <w:ind w:left="0" w:right="51"/>
        <w:jc w:val="both"/>
        <w:rPr>
          <w:rFonts w:ascii="Palatino Linotype" w:hAnsi="Palatino Linotype" w:cs="Arial"/>
          <w:b/>
          <w:sz w:val="24"/>
        </w:rPr>
      </w:pPr>
    </w:p>
    <w:p w14:paraId="07CFD006" w14:textId="38DD4482" w:rsidR="0013644F" w:rsidRPr="001A55DA" w:rsidRDefault="0013644F" w:rsidP="0013644F">
      <w:pPr>
        <w:pStyle w:val="Prrafodelista"/>
        <w:numPr>
          <w:ilvl w:val="0"/>
          <w:numId w:val="15"/>
        </w:numPr>
        <w:tabs>
          <w:tab w:val="left" w:pos="426"/>
        </w:tabs>
        <w:spacing w:before="240" w:after="240" w:line="360" w:lineRule="auto"/>
        <w:ind w:right="51"/>
        <w:jc w:val="both"/>
        <w:rPr>
          <w:rStyle w:val="normaltextrun"/>
          <w:rFonts w:ascii="Palatino Linotype" w:hAnsi="Palatino Linotype"/>
          <w:color w:val="000000" w:themeColor="text1"/>
        </w:rPr>
      </w:pPr>
      <w:r w:rsidRPr="001A55DA">
        <w:rPr>
          <w:rFonts w:ascii="Palatino Linotype" w:hAnsi="Palatino Linotype" w:cs="Arial"/>
          <w:b/>
        </w:rPr>
        <w:t xml:space="preserve">Nombre de ex servidores públicos que recibieron recursos con motivo de laudos. </w:t>
      </w:r>
      <w:r w:rsidRPr="001A55DA">
        <w:rPr>
          <w:rStyle w:val="normaltextrun"/>
          <w:rFonts w:ascii="Palatino Linotype" w:hAnsi="Palatino Linotype" w:cs="Arial"/>
        </w:rPr>
        <w:t xml:space="preserve"> cabe destacar que conforme al artículo 251 de la Ley del Trabajo de  los Servidores Públicos del Estado y Municipios, se prevé que </w:t>
      </w:r>
      <w:r w:rsidRPr="001A55DA">
        <w:rPr>
          <w:rStyle w:val="normaltextrun"/>
          <w:rFonts w:ascii="Palatino Linotype" w:hAnsi="Palatino Linotype" w:cs="Arial"/>
          <w:i/>
        </w:rPr>
        <w:t xml:space="preserve">siempre que en la ejecución de un laudo o convenio, </w:t>
      </w:r>
      <w:r w:rsidRPr="001A55DA">
        <w:rPr>
          <w:rStyle w:val="normaltextrun"/>
          <w:rFonts w:ascii="Palatino Linotype" w:hAnsi="Palatino Linotype" w:cs="Arial"/>
          <w:i/>
          <w:u w:val="single"/>
        </w:rPr>
        <w:t>deba entregarse una suma de dinero o el cumplimiento de un derecho</w:t>
      </w:r>
      <w:r w:rsidRPr="001A55DA">
        <w:rPr>
          <w:rStyle w:val="normaltextrun"/>
          <w:rFonts w:ascii="Palatino Linotype" w:hAnsi="Palatino Linotype" w:cs="Arial"/>
          <w:i/>
        </w:rPr>
        <w:t xml:space="preserve"> se cuidará que se le otorgue personalmente.”</w:t>
      </w:r>
    </w:p>
    <w:p w14:paraId="32F4DA5B" w14:textId="77777777" w:rsidR="001A436A" w:rsidRPr="001A55DA" w:rsidRDefault="001A436A" w:rsidP="0013644F">
      <w:pPr>
        <w:pStyle w:val="Prrafodelista"/>
        <w:tabs>
          <w:tab w:val="left" w:pos="426"/>
        </w:tabs>
        <w:spacing w:before="240" w:after="240" w:line="360" w:lineRule="auto"/>
        <w:ind w:right="51"/>
        <w:jc w:val="both"/>
        <w:rPr>
          <w:rFonts w:ascii="Palatino Linotype" w:hAnsi="Palatino Linotype" w:cs="Arial"/>
          <w:b/>
          <w:sz w:val="24"/>
        </w:rPr>
      </w:pPr>
    </w:p>
    <w:p w14:paraId="179A7D8B" w14:textId="56F481BD" w:rsidR="00533EC7" w:rsidRPr="001A55DA" w:rsidRDefault="0013644F" w:rsidP="00533EC7">
      <w:pPr>
        <w:pStyle w:val="Prrafodelista"/>
        <w:tabs>
          <w:tab w:val="left" w:pos="426"/>
        </w:tabs>
        <w:spacing w:before="240" w:after="240" w:line="360" w:lineRule="auto"/>
        <w:ind w:right="51"/>
        <w:jc w:val="both"/>
        <w:rPr>
          <w:rFonts w:ascii="Palatino Linotype" w:hAnsi="Palatino Linotype" w:cs="Arial"/>
          <w:b/>
          <w:sz w:val="24"/>
        </w:rPr>
      </w:pPr>
      <w:r w:rsidRPr="001A55DA">
        <w:rPr>
          <w:rFonts w:ascii="Palatino Linotype" w:hAnsi="Palatino Linotype" w:cs="Arial"/>
          <w:b/>
          <w:sz w:val="24"/>
        </w:rPr>
        <w:t xml:space="preserve">En este sentido, la publicidad del nombre encuentra sustento en la propia legislación en la que se señala  que </w:t>
      </w:r>
      <w:r w:rsidRPr="001A55DA">
        <w:rPr>
          <w:rFonts w:ascii="Palatino Linotype" w:hAnsi="Palatino Linotype"/>
          <w:sz w:val="24"/>
        </w:rPr>
        <w:t>los sujetos obligados deberán hacer pública toda aquella información relativa a los montos y las personas a quienes entreguen, por cualquier motivo, recursos públicos, así como los informes que dichas personas les entreguen sobre el uso y destino de dichos recursos. Los servidores públicos deberán transparentar sus acciones así como garantizar y respetar el derecho de acceso a la información pública</w:t>
      </w:r>
    </w:p>
    <w:p w14:paraId="703F50E0" w14:textId="7F3193BB" w:rsidR="0059015A" w:rsidRPr="001A55DA" w:rsidRDefault="0059015A" w:rsidP="00AD1FFB">
      <w:pPr>
        <w:tabs>
          <w:tab w:val="left" w:pos="426"/>
        </w:tabs>
        <w:spacing w:before="240" w:after="240" w:line="360" w:lineRule="auto"/>
        <w:ind w:right="51"/>
        <w:jc w:val="both"/>
        <w:rPr>
          <w:rFonts w:ascii="Palatino Linotype" w:hAnsi="Palatino Linotype"/>
          <w:color w:val="000000" w:themeColor="text1"/>
          <w:sz w:val="24"/>
        </w:rPr>
      </w:pPr>
      <w:r w:rsidRPr="001A55DA">
        <w:rPr>
          <w:rFonts w:ascii="Palatino Linotype" w:hAnsi="Palatino Linotype"/>
          <w:color w:val="000000" w:themeColor="text1"/>
          <w:sz w:val="24"/>
        </w:rPr>
        <w:t xml:space="preserve">Finalmente, respecto del nombre de los proveedores que fueron testados </w:t>
      </w:r>
      <w:r w:rsidRPr="001A55DA">
        <w:rPr>
          <w:rFonts w:ascii="Palatino Linotype" w:hAnsi="Palatino Linotype"/>
          <w:sz w:val="24"/>
        </w:rPr>
        <w:t>resulta factible hacer la entrega de la información ya que corresponde a una de las obligaciones transparencia común contenida en el artículo 92 en su fracción XXXVI, que para m</w:t>
      </w:r>
      <w:r w:rsidR="00AD1FFB" w:rsidRPr="001A55DA">
        <w:rPr>
          <w:rFonts w:ascii="Palatino Linotype" w:hAnsi="Palatino Linotype"/>
          <w:sz w:val="24"/>
        </w:rPr>
        <w:t>ayor referencia se transcribe</w:t>
      </w:r>
      <w:r w:rsidRPr="001A55DA">
        <w:rPr>
          <w:rFonts w:ascii="Palatino Linotype" w:hAnsi="Palatino Linotype"/>
          <w:sz w:val="24"/>
        </w:rPr>
        <w:t xml:space="preserve">. </w:t>
      </w:r>
    </w:p>
    <w:p w14:paraId="6BB50C8D" w14:textId="1AFEFAD5" w:rsidR="00B50328" w:rsidRPr="001A55DA" w:rsidRDefault="0059015A" w:rsidP="00AD1FFB">
      <w:pPr>
        <w:pStyle w:val="Prrafodelista"/>
        <w:tabs>
          <w:tab w:val="left" w:pos="426"/>
        </w:tabs>
        <w:spacing w:before="240" w:after="240"/>
        <w:ind w:left="1416" w:right="51"/>
        <w:jc w:val="both"/>
        <w:rPr>
          <w:rFonts w:ascii="Palatino Linotype" w:hAnsi="Palatino Linotype"/>
          <w:i/>
          <w:sz w:val="24"/>
        </w:rPr>
      </w:pPr>
      <w:r w:rsidRPr="001A55DA">
        <w:rPr>
          <w:rFonts w:ascii="Palatino Linotype" w:hAnsi="Palatino Linotype"/>
          <w:i/>
          <w:sz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EF4F73" w14:textId="37A211B5" w:rsidR="0059015A" w:rsidRPr="001A55DA" w:rsidRDefault="0059015A" w:rsidP="00AD1FFB">
      <w:pPr>
        <w:pStyle w:val="Prrafodelista"/>
        <w:tabs>
          <w:tab w:val="left" w:pos="426"/>
        </w:tabs>
        <w:spacing w:before="240" w:after="240"/>
        <w:ind w:left="1416" w:right="51"/>
        <w:jc w:val="both"/>
        <w:rPr>
          <w:rFonts w:ascii="Palatino Linotype" w:hAnsi="Palatino Linotype"/>
          <w:i/>
          <w:sz w:val="24"/>
        </w:rPr>
      </w:pPr>
      <w:r w:rsidRPr="001A55DA">
        <w:rPr>
          <w:rFonts w:ascii="Palatino Linotype" w:hAnsi="Palatino Linotype"/>
          <w:i/>
          <w:sz w:val="24"/>
        </w:rPr>
        <w:t>…</w:t>
      </w:r>
    </w:p>
    <w:p w14:paraId="5F8E2A1D" w14:textId="48A04784" w:rsidR="0059015A" w:rsidRPr="001A55DA" w:rsidRDefault="0059015A" w:rsidP="00AD1FFB">
      <w:pPr>
        <w:pStyle w:val="Prrafodelista"/>
        <w:tabs>
          <w:tab w:val="left" w:pos="426"/>
        </w:tabs>
        <w:spacing w:before="240" w:after="240"/>
        <w:ind w:left="1416" w:right="51"/>
        <w:jc w:val="both"/>
        <w:rPr>
          <w:rFonts w:ascii="Palatino Linotype" w:hAnsi="Palatino Linotype"/>
          <w:i/>
          <w:sz w:val="24"/>
        </w:rPr>
      </w:pPr>
      <w:r w:rsidRPr="001A55DA">
        <w:rPr>
          <w:rFonts w:ascii="Palatino Linotype" w:hAnsi="Palatino Linotype"/>
          <w:i/>
          <w:sz w:val="24"/>
        </w:rPr>
        <w:t>XXXVI. Padrón de proveedores y contratistas;</w:t>
      </w:r>
    </w:p>
    <w:p w14:paraId="42EF3D7F" w14:textId="41C65594" w:rsidR="00513AD6" w:rsidRPr="001A55DA" w:rsidRDefault="0059015A" w:rsidP="00AD1FFB">
      <w:pPr>
        <w:pStyle w:val="Prrafodelista"/>
        <w:tabs>
          <w:tab w:val="left" w:pos="426"/>
        </w:tabs>
        <w:spacing w:before="240" w:after="240"/>
        <w:ind w:left="1416" w:right="51"/>
        <w:jc w:val="both"/>
        <w:rPr>
          <w:rFonts w:ascii="Palatino Linotype" w:eastAsia="Calibri" w:hAnsi="Palatino Linotype" w:cs="Tahoma"/>
          <w:bCs/>
          <w:i/>
          <w:sz w:val="28"/>
          <w:lang w:eastAsia="en-US"/>
        </w:rPr>
      </w:pPr>
      <w:r w:rsidRPr="001A55DA">
        <w:rPr>
          <w:rFonts w:ascii="Palatino Linotype" w:hAnsi="Palatino Linotype"/>
          <w:i/>
          <w:sz w:val="24"/>
        </w:rPr>
        <w:t>…</w:t>
      </w:r>
    </w:p>
    <w:p w14:paraId="0936430D" w14:textId="77777777" w:rsidR="0059015A" w:rsidRPr="001A55DA" w:rsidRDefault="0059015A" w:rsidP="0059015A">
      <w:pPr>
        <w:spacing w:before="100" w:beforeAutospacing="1" w:after="100" w:afterAutospacing="1" w:line="360" w:lineRule="auto"/>
        <w:jc w:val="both"/>
        <w:rPr>
          <w:rFonts w:ascii="Palatino Linotype" w:eastAsia="Calibri" w:hAnsi="Palatino Linotype"/>
          <w:sz w:val="24"/>
          <w:szCs w:val="22"/>
          <w:lang w:eastAsia="en-US"/>
        </w:rPr>
      </w:pPr>
      <w:r w:rsidRPr="001A55DA">
        <w:rPr>
          <w:rFonts w:ascii="Palatino Linotype" w:eastAsia="Calibri" w:hAnsi="Palatino Linotype"/>
          <w:sz w:val="24"/>
          <w:szCs w:val="22"/>
          <w:lang w:eastAsia="en-US"/>
        </w:rPr>
        <w:t>En esa virtud, este Instituto como ente garante del derecho de acceso a la información no puede tener por colmado el requerimiento del solicitante a que se ha hecho referencia; toda vez, que en los documentos remitidos se testaron datos de naturaleza pública.</w:t>
      </w:r>
    </w:p>
    <w:p w14:paraId="05D48D0C" w14:textId="0577C145" w:rsidR="001A436A" w:rsidRPr="001A55DA" w:rsidRDefault="0059015A" w:rsidP="009849A3">
      <w:pPr>
        <w:spacing w:before="100" w:beforeAutospacing="1" w:after="100" w:afterAutospacing="1" w:line="360" w:lineRule="auto"/>
        <w:jc w:val="both"/>
        <w:rPr>
          <w:rFonts w:ascii="Palatino Linotype" w:eastAsia="Calibri" w:hAnsi="Palatino Linotype"/>
          <w:sz w:val="24"/>
          <w:szCs w:val="22"/>
          <w:lang w:eastAsia="en-US"/>
        </w:rPr>
      </w:pPr>
      <w:r w:rsidRPr="001A55DA">
        <w:rPr>
          <w:rFonts w:ascii="Palatino Linotype" w:eastAsia="Calibri" w:hAnsi="Palatino Linotype"/>
          <w:sz w:val="24"/>
          <w:szCs w:val="22"/>
          <w:lang w:eastAsia="en-US"/>
        </w:rPr>
        <w:t>Primeramente, es de precisarse que se trata de información pública, toda vez que, no se advierte razón alguna que invalide la entrega de dichos documentos con los datos antes referidos de manera visible, por el contrario, su publicidad abona a la transparencia.</w:t>
      </w:r>
    </w:p>
    <w:p w14:paraId="62BDAEFA" w14:textId="4961B717" w:rsidR="0059015A" w:rsidRPr="001A55DA" w:rsidRDefault="0059015A" w:rsidP="0059015A">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sz w:val="24"/>
        </w:rPr>
      </w:pPr>
      <w:r w:rsidRPr="001A55DA">
        <w:rPr>
          <w:rFonts w:ascii="Palatino Linotype" w:hAnsi="Palatino Linotype" w:cs="Arial"/>
          <w:sz w:val="24"/>
        </w:rPr>
        <w:t xml:space="preserve">En mérito de lo expuesto, este Instituto estima que lo procedente es ordenar al </w:t>
      </w:r>
      <w:r w:rsidRPr="001A55DA">
        <w:rPr>
          <w:rFonts w:ascii="Palatino Linotype" w:hAnsi="Palatino Linotype" w:cs="Arial"/>
          <w:b/>
          <w:sz w:val="24"/>
        </w:rPr>
        <w:t>SUJETO OBLIGADO</w:t>
      </w:r>
      <w:r w:rsidRPr="001A55DA">
        <w:rPr>
          <w:rFonts w:ascii="Palatino Linotype" w:hAnsi="Palatino Linotype" w:cs="Arial"/>
          <w:sz w:val="24"/>
        </w:rPr>
        <w:t xml:space="preserve"> haga entrega de la información concerniente a </w:t>
      </w:r>
      <w:r w:rsidR="001A436A" w:rsidRPr="001A55DA">
        <w:rPr>
          <w:rFonts w:ascii="Palatino Linotype" w:hAnsi="Palatino Linotype" w:cs="Arial"/>
          <w:sz w:val="24"/>
        </w:rPr>
        <w:t xml:space="preserve">los </w:t>
      </w:r>
      <w:r w:rsidR="001A436A" w:rsidRPr="001A55DA">
        <w:rPr>
          <w:rFonts w:ascii="Palatino Linotype" w:hAnsi="Palatino Linotype"/>
          <w:iCs/>
          <w:sz w:val="24"/>
        </w:rPr>
        <w:t xml:space="preserve">Oficios, notas informativas, escritos elaborados y recibidos en las áreas de:  Departamento </w:t>
      </w:r>
      <w:r w:rsidR="001A436A" w:rsidRPr="001A55DA">
        <w:rPr>
          <w:rFonts w:ascii="Palatino Linotype" w:hAnsi="Palatino Linotype"/>
          <w:b/>
          <w:bCs/>
          <w:iCs/>
          <w:sz w:val="24"/>
        </w:rPr>
        <w:t xml:space="preserve">Jurídico y Consultivo, </w:t>
      </w:r>
      <w:r w:rsidR="001A436A" w:rsidRPr="001A55DA">
        <w:rPr>
          <w:rFonts w:ascii="Palatino Linotype" w:hAnsi="Palatino Linotype"/>
          <w:iCs/>
          <w:sz w:val="24"/>
        </w:rPr>
        <w:t xml:space="preserve"> </w:t>
      </w:r>
      <w:r w:rsidR="001A436A" w:rsidRPr="001A55DA">
        <w:rPr>
          <w:rFonts w:ascii="Palatino Linotype" w:hAnsi="Palatino Linotype"/>
          <w:b/>
          <w:bCs/>
          <w:iCs/>
          <w:sz w:val="24"/>
        </w:rPr>
        <w:t>Contabilidad</w:t>
      </w:r>
      <w:r w:rsidR="001A436A" w:rsidRPr="001A55DA">
        <w:rPr>
          <w:rFonts w:ascii="Palatino Linotype" w:hAnsi="Palatino Linotype"/>
          <w:iCs/>
          <w:sz w:val="24"/>
        </w:rPr>
        <w:t xml:space="preserve">, </w:t>
      </w:r>
      <w:r w:rsidR="001A436A" w:rsidRPr="001A55DA">
        <w:rPr>
          <w:rFonts w:ascii="Palatino Linotype" w:hAnsi="Palatino Linotype"/>
          <w:b/>
          <w:bCs/>
          <w:iCs/>
          <w:sz w:val="24"/>
        </w:rPr>
        <w:t>Recursos Humanos</w:t>
      </w:r>
      <w:r w:rsidR="001A436A" w:rsidRPr="001A55DA">
        <w:rPr>
          <w:rFonts w:ascii="Palatino Linotype" w:hAnsi="Palatino Linotype"/>
          <w:iCs/>
          <w:sz w:val="24"/>
        </w:rPr>
        <w:t xml:space="preserve">,  </w:t>
      </w:r>
      <w:r w:rsidR="001A436A" w:rsidRPr="001A55DA">
        <w:rPr>
          <w:rFonts w:ascii="Palatino Linotype" w:hAnsi="Palatino Linotype"/>
          <w:b/>
          <w:bCs/>
          <w:iCs/>
          <w:sz w:val="24"/>
        </w:rPr>
        <w:t>Servicios Generales, Subdirección administrativa</w:t>
      </w:r>
      <w:r w:rsidR="001A436A" w:rsidRPr="001A55DA">
        <w:rPr>
          <w:rFonts w:ascii="Palatino Linotype" w:hAnsi="Palatino Linotype"/>
          <w:iCs/>
          <w:sz w:val="24"/>
        </w:rPr>
        <w:t>, para diferentes intervalos de tiempo</w:t>
      </w:r>
      <w:r w:rsidRPr="001A55DA">
        <w:rPr>
          <w:rFonts w:ascii="Palatino Linotype" w:hAnsi="Palatino Linotype" w:cs="Arial"/>
          <w:sz w:val="24"/>
        </w:rPr>
        <w:t>, y que fueron remitidos en respuesta empero debidamente testados, dejando visible la información antes descrita y además, remita el Acuerdo de Clasificación que sustente las versiones públicas correspondientes.</w:t>
      </w:r>
    </w:p>
    <w:p w14:paraId="21EE8A43" w14:textId="08E5330F" w:rsidR="0059015A" w:rsidRPr="001A55DA" w:rsidRDefault="0059015A" w:rsidP="0059015A">
      <w:pPr>
        <w:spacing w:line="360" w:lineRule="auto"/>
        <w:jc w:val="both"/>
        <w:rPr>
          <w:rFonts w:ascii="Palatino Linotype" w:hAnsi="Palatino Linotype" w:cs="Arial"/>
          <w:bCs/>
          <w:sz w:val="24"/>
        </w:rPr>
      </w:pPr>
      <w:r w:rsidRPr="001A55DA">
        <w:rPr>
          <w:rFonts w:ascii="Palatino Linotype" w:hAnsi="Palatino Linotype"/>
          <w:sz w:val="24"/>
        </w:rPr>
        <w:t xml:space="preserve">Por lo anterior, no </w:t>
      </w:r>
      <w:r w:rsidRPr="001A55DA">
        <w:rPr>
          <w:rFonts w:ascii="Palatino Linotype" w:hAnsi="Palatino Linotype" w:cs="Arial"/>
          <w:sz w:val="24"/>
        </w:rPr>
        <w:t>se omite comentar que</w:t>
      </w:r>
      <w:r w:rsidR="001A436A" w:rsidRPr="001A55DA">
        <w:rPr>
          <w:rFonts w:ascii="Palatino Linotype" w:hAnsi="Palatino Linotype" w:cs="Arial"/>
          <w:sz w:val="24"/>
        </w:rPr>
        <w:t xml:space="preserve"> en dichos oficios</w:t>
      </w:r>
      <w:r w:rsidRPr="001A55DA">
        <w:rPr>
          <w:rFonts w:ascii="Palatino Linotype" w:hAnsi="Palatino Linotype" w:cs="Arial"/>
          <w:sz w:val="24"/>
        </w:rPr>
        <w:t xml:space="preserve"> </w:t>
      </w:r>
      <w:r w:rsidRPr="001A55DA">
        <w:rPr>
          <w:rFonts w:ascii="Palatino Linotype" w:hAnsi="Palatino Linotype" w:cs="Arial"/>
          <w:b/>
          <w:sz w:val="24"/>
        </w:rPr>
        <w:t xml:space="preserve">EL SUJETO OBLIGADO </w:t>
      </w:r>
      <w:r w:rsidRPr="001A55DA">
        <w:rPr>
          <w:rFonts w:ascii="Palatino Linotype" w:hAnsi="Palatino Linotype" w:cs="Arial"/>
          <w:sz w:val="24"/>
        </w:rPr>
        <w:t>suprimió otros datos de los que no se tiene certeza de su contenido; por ello, para el caso de que el o los documentos de los cuales se ordena su entrega, contengan otros datos personales susceptibles de ser testados</w:t>
      </w:r>
      <w:r w:rsidR="001A436A" w:rsidRPr="001A55DA">
        <w:rPr>
          <w:rFonts w:ascii="Palatino Linotype" w:hAnsi="Palatino Linotype" w:cs="Arial"/>
          <w:sz w:val="24"/>
        </w:rPr>
        <w:t xml:space="preserve"> o hacerlos públicos</w:t>
      </w:r>
      <w:r w:rsidRPr="001A55DA">
        <w:rPr>
          <w:rFonts w:ascii="Palatino Linotype" w:hAnsi="Palatino Linotype" w:cs="Arial"/>
          <w:sz w:val="24"/>
        </w:rPr>
        <w:t xml:space="preserve">, es que deberán ser entregados en </w:t>
      </w:r>
      <w:r w:rsidRPr="001A55DA">
        <w:rPr>
          <w:rFonts w:ascii="Palatino Linotype" w:hAnsi="Palatino Linotype" w:cs="Arial"/>
          <w:b/>
          <w:sz w:val="24"/>
        </w:rPr>
        <w:t>versión pública</w:t>
      </w:r>
      <w:r w:rsidRPr="001A55DA">
        <w:rPr>
          <w:rFonts w:ascii="Palatino Linotype" w:hAnsi="Palatino Linotype" w:cs="Arial"/>
          <w:sz w:val="24"/>
        </w:rPr>
        <w:t>; pues, el</w:t>
      </w:r>
      <w:r w:rsidRPr="001A55DA">
        <w:rPr>
          <w:rFonts w:ascii="Palatino Linotype" w:hAnsi="Palatino Linotype" w:cs="Arial"/>
          <w:bCs/>
          <w:sz w:val="24"/>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F16F82B" w14:textId="77777777" w:rsidR="00513AD6" w:rsidRPr="001A55DA" w:rsidRDefault="00513AD6" w:rsidP="00253F92">
      <w:pPr>
        <w:pStyle w:val="Prrafodelista"/>
        <w:tabs>
          <w:tab w:val="left" w:pos="426"/>
        </w:tabs>
        <w:spacing w:before="240" w:after="240" w:line="360" w:lineRule="auto"/>
        <w:ind w:left="0" w:right="51"/>
        <w:jc w:val="both"/>
        <w:rPr>
          <w:rFonts w:ascii="Palatino Linotype" w:hAnsi="Palatino Linotype"/>
          <w:color w:val="000000" w:themeColor="text1"/>
        </w:rPr>
      </w:pPr>
    </w:p>
    <w:p w14:paraId="0E83CBBC" w14:textId="2FFE548B" w:rsidR="00C808C4" w:rsidRPr="001A55DA" w:rsidRDefault="00C808C4" w:rsidP="00156EAB">
      <w:pPr>
        <w:spacing w:line="360" w:lineRule="auto"/>
        <w:ind w:right="49"/>
        <w:jc w:val="both"/>
        <w:rPr>
          <w:b/>
          <w:sz w:val="24"/>
        </w:rPr>
      </w:pPr>
      <w:r w:rsidRPr="001A55DA">
        <w:rPr>
          <w:b/>
          <w:sz w:val="24"/>
        </w:rPr>
        <w:t>Vista a la Contraloría Interna y Órgano de Control y Vigilancia.</w:t>
      </w:r>
    </w:p>
    <w:p w14:paraId="1AC7B842" w14:textId="77777777" w:rsidR="00C808C4" w:rsidRPr="001A55DA" w:rsidRDefault="00C808C4" w:rsidP="00156EAB">
      <w:pPr>
        <w:spacing w:line="360" w:lineRule="auto"/>
        <w:ind w:right="49"/>
        <w:jc w:val="both"/>
        <w:rPr>
          <w:rFonts w:ascii="Palatino Linotype" w:hAnsi="Palatino Linotype"/>
          <w:sz w:val="24"/>
        </w:rPr>
      </w:pPr>
    </w:p>
    <w:p w14:paraId="4AFE34BC" w14:textId="73E97421" w:rsidR="00C808C4" w:rsidRPr="001A55DA" w:rsidRDefault="00C808C4" w:rsidP="00156EAB">
      <w:pPr>
        <w:spacing w:line="360" w:lineRule="auto"/>
        <w:ind w:right="49"/>
        <w:jc w:val="both"/>
        <w:rPr>
          <w:rFonts w:ascii="Palatino Linotype" w:hAnsi="Palatino Linotype"/>
          <w:sz w:val="24"/>
        </w:rPr>
      </w:pPr>
      <w:r w:rsidRPr="001A55DA">
        <w:rPr>
          <w:rFonts w:ascii="Palatino Linotype" w:hAnsi="Palatino Linotype"/>
          <w:sz w:val="24"/>
        </w:rPr>
        <w:t>Al respecto, en el artículo 36, fracción X, del ordenamiento jurídico en cita, se establece que es atribución de este Instituto hacer del conocimiento del Órgano Interno de Control o equivalente de cada Sujeto Obligado las infracciones a esta Ley.</w:t>
      </w:r>
    </w:p>
    <w:p w14:paraId="3DDA1F24" w14:textId="77777777" w:rsidR="00C808C4" w:rsidRPr="001A55DA" w:rsidRDefault="00C808C4" w:rsidP="00156EAB">
      <w:pPr>
        <w:spacing w:line="360" w:lineRule="auto"/>
        <w:ind w:right="49"/>
        <w:jc w:val="both"/>
        <w:rPr>
          <w:rFonts w:ascii="Palatino Linotype" w:hAnsi="Palatino Linotype"/>
          <w:sz w:val="24"/>
        </w:rPr>
      </w:pPr>
    </w:p>
    <w:p w14:paraId="5E18FDD6" w14:textId="79DCC576" w:rsidR="00C808C4" w:rsidRPr="001A55DA" w:rsidRDefault="00C808C4" w:rsidP="00156EAB">
      <w:pPr>
        <w:spacing w:line="360" w:lineRule="auto"/>
        <w:ind w:right="49"/>
        <w:jc w:val="both"/>
        <w:rPr>
          <w:rFonts w:ascii="Palatino Linotype" w:hAnsi="Palatino Linotype"/>
          <w:sz w:val="24"/>
        </w:rPr>
      </w:pPr>
      <w:r w:rsidRPr="001A55DA">
        <w:rPr>
          <w:rFonts w:ascii="Palatino Linotype" w:hAnsi="Palatino Linotype"/>
          <w:sz w:val="24"/>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1539DAC7" w14:textId="77777777" w:rsidR="00C808C4" w:rsidRPr="001A55DA" w:rsidRDefault="00C808C4" w:rsidP="00156EAB">
      <w:pPr>
        <w:spacing w:line="360" w:lineRule="auto"/>
        <w:ind w:right="49"/>
        <w:jc w:val="both"/>
        <w:rPr>
          <w:rFonts w:ascii="Palatino Linotype" w:hAnsi="Palatino Linotype"/>
          <w:sz w:val="24"/>
        </w:rPr>
      </w:pPr>
    </w:p>
    <w:p w14:paraId="678ACCE5" w14:textId="60738214" w:rsidR="00C808C4" w:rsidRPr="001A55DA" w:rsidRDefault="00C808C4" w:rsidP="00156EAB">
      <w:pPr>
        <w:spacing w:line="360" w:lineRule="auto"/>
        <w:ind w:right="49"/>
        <w:jc w:val="both"/>
        <w:rPr>
          <w:rFonts w:ascii="Palatino Linotype" w:hAnsi="Palatino Linotype"/>
          <w:sz w:val="24"/>
        </w:rPr>
      </w:pPr>
      <w:r w:rsidRPr="001A55DA">
        <w:rPr>
          <w:rFonts w:ascii="Palatino Linotype" w:hAnsi="Palatino Linotype"/>
          <w:sz w:val="24"/>
        </w:rPr>
        <w:t xml:space="preserve">Sobre el particular, si bien, la presente Resolución no tiene por objetivo investigar y determinar posibles violaciones al derecho de acceso a la información, toda vez que este Organismo Autónomo, advirtió que el </w:t>
      </w:r>
      <w:r w:rsidRPr="001A55DA">
        <w:rPr>
          <w:rFonts w:ascii="Palatino Linotype" w:hAnsi="Palatino Linotype"/>
          <w:b/>
          <w:sz w:val="24"/>
        </w:rPr>
        <w:t>SUJETO OBLIGADO</w:t>
      </w:r>
      <w:r w:rsidRPr="001A55DA">
        <w:rPr>
          <w:rFonts w:ascii="Palatino Linotype" w:hAnsi="Palatino Linotype"/>
          <w:sz w:val="24"/>
        </w:rPr>
        <w:t xml:space="preserve"> dejó a la vista del particular información que debió de salvaguardar como lo es la contraseña contenida en el oficio 20800301030001/0211-2/2021 de fecha 19 de febrero de 2021, se considera procedente dar vista al Contralor Interno y Titular del Órgano de Control y Vigilancia de este Instituto</w:t>
      </w:r>
      <w:r w:rsidR="00DC7840" w:rsidRPr="001A55DA">
        <w:rPr>
          <w:rFonts w:ascii="Palatino Linotype" w:hAnsi="Palatino Linotype"/>
          <w:sz w:val="24"/>
        </w:rPr>
        <w:t>.</w:t>
      </w:r>
    </w:p>
    <w:p w14:paraId="0E8D5E9E" w14:textId="2A1EE9E3" w:rsidR="00DC7840" w:rsidRDefault="00DC7840" w:rsidP="00156EAB">
      <w:pPr>
        <w:spacing w:line="360" w:lineRule="auto"/>
        <w:ind w:right="49"/>
        <w:jc w:val="both"/>
        <w:rPr>
          <w:rFonts w:ascii="Palatino Linotype" w:hAnsi="Palatino Linotype"/>
          <w:sz w:val="24"/>
        </w:rPr>
      </w:pPr>
      <w:r w:rsidRPr="001A55DA">
        <w:rPr>
          <w:rFonts w:ascii="Palatino Linotype" w:hAnsi="Palatino Linotype"/>
          <w:sz w:val="24"/>
        </w:rPr>
        <w:t>--------------------------------------------------------------------------------------------------------------------------------------------------------------------------------------------------------------------------------------------------------------------------------------------------------------------------------------------------------------------------------------------------------------------------------------------------------------------------------------------------------------------------------------------------------------------------------------------------------------------------------------------------------------------------------------------------------------------------------------------------------------------------------------------------------------------------------------------------------------------------------------------------------------------------------</w:t>
      </w:r>
    </w:p>
    <w:p w14:paraId="7EFF8493" w14:textId="77777777" w:rsidR="00C00958" w:rsidRPr="001A55DA" w:rsidRDefault="00C00958" w:rsidP="00156EAB">
      <w:pPr>
        <w:spacing w:line="360" w:lineRule="auto"/>
        <w:ind w:right="49"/>
        <w:jc w:val="both"/>
        <w:rPr>
          <w:rFonts w:ascii="Palatino Linotype" w:hAnsi="Palatino Linotype"/>
          <w:sz w:val="24"/>
        </w:rPr>
      </w:pPr>
    </w:p>
    <w:p w14:paraId="52E36DC4" w14:textId="0F6B34D6" w:rsidR="00C808C4" w:rsidRPr="001A55DA" w:rsidRDefault="00C808C4" w:rsidP="00156EAB">
      <w:pPr>
        <w:spacing w:line="360" w:lineRule="auto"/>
        <w:ind w:right="49"/>
        <w:jc w:val="both"/>
      </w:pPr>
      <w:r w:rsidRPr="001A55DA">
        <w:rPr>
          <w:noProof/>
          <w:lang w:val="en-US" w:eastAsia="en-US"/>
        </w:rPr>
        <mc:AlternateContent>
          <mc:Choice Requires="wps">
            <w:drawing>
              <wp:anchor distT="0" distB="0" distL="114300" distR="114300" simplePos="0" relativeHeight="251659264" behindDoc="0" locked="0" layoutInCell="1" allowOverlap="1" wp14:anchorId="1E532758" wp14:editId="54774722">
                <wp:simplePos x="0" y="0"/>
                <wp:positionH relativeFrom="column">
                  <wp:posOffset>715645</wp:posOffset>
                </wp:positionH>
                <wp:positionV relativeFrom="paragraph">
                  <wp:posOffset>2955290</wp:posOffset>
                </wp:positionV>
                <wp:extent cx="3552825" cy="638175"/>
                <wp:effectExtent l="19050" t="19050" r="47625" b="47625"/>
                <wp:wrapNone/>
                <wp:docPr id="12" name="Rectángulo 12"/>
                <wp:cNvGraphicFramePr/>
                <a:graphic xmlns:a="http://schemas.openxmlformats.org/drawingml/2006/main">
                  <a:graphicData uri="http://schemas.microsoft.com/office/word/2010/wordprocessingShape">
                    <wps:wsp>
                      <wps:cNvSpPr/>
                      <wps:spPr>
                        <a:xfrm>
                          <a:off x="0" y="0"/>
                          <a:ext cx="3552825" cy="6381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E1AFE88" id="Rectángulo 12" o:spid="_x0000_s1026" style="position:absolute;margin-left:56.35pt;margin-top:232.7pt;width:279.75pt;height:5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" filled="f" strokecolor="red" strokeweight="4.5pt"/>
            </w:pict>
          </mc:Fallback>
        </mc:AlternateContent>
      </w:r>
    </w:p>
    <w:p w14:paraId="1E6A879B" w14:textId="77777777" w:rsidR="000750B1" w:rsidRPr="001A55DA" w:rsidRDefault="000750B1" w:rsidP="00156EAB">
      <w:pPr>
        <w:spacing w:line="360" w:lineRule="auto"/>
        <w:ind w:right="49"/>
        <w:jc w:val="both"/>
      </w:pPr>
    </w:p>
    <w:p w14:paraId="77E0F6C2" w14:textId="77777777" w:rsidR="000750B1" w:rsidRPr="001A55DA" w:rsidRDefault="000750B1" w:rsidP="00156EAB">
      <w:pPr>
        <w:spacing w:line="360" w:lineRule="auto"/>
        <w:ind w:right="49"/>
        <w:jc w:val="both"/>
      </w:pPr>
    </w:p>
    <w:p w14:paraId="0C676C30" w14:textId="77777777" w:rsidR="000750B1" w:rsidRPr="001A55DA" w:rsidRDefault="000750B1" w:rsidP="00156EAB">
      <w:pPr>
        <w:spacing w:line="360" w:lineRule="auto"/>
        <w:ind w:right="49"/>
        <w:jc w:val="both"/>
      </w:pPr>
    </w:p>
    <w:p w14:paraId="76AE1CB7" w14:textId="69DA6B04" w:rsidR="000750B1" w:rsidRPr="001A55DA" w:rsidRDefault="000750B1" w:rsidP="00156EAB">
      <w:pPr>
        <w:spacing w:line="360" w:lineRule="auto"/>
        <w:ind w:right="49"/>
        <w:jc w:val="both"/>
        <w:rPr>
          <w:rFonts w:ascii="Palatino Linotype" w:hAnsi="Palatino Linotype"/>
          <w:color w:val="222222"/>
          <w:sz w:val="24"/>
          <w:shd w:val="clear" w:color="auto" w:fill="FFFFFF"/>
          <w:lang w:val="es-ES"/>
        </w:rPr>
      </w:pPr>
      <w:r w:rsidRPr="001A55DA">
        <w:rPr>
          <w:rFonts w:ascii="Palatino Linotype" w:hAnsi="Palatino Linotype"/>
          <w:color w:val="222222"/>
          <w:sz w:val="24"/>
          <w:shd w:val="clear" w:color="auto" w:fill="FFFFFF"/>
          <w:lang w:val="es-ES"/>
        </w:rPr>
        <w:t>Finalmente, en atención a que el Sujeto Obligado en su respuesta</w:t>
      </w:r>
      <w:r w:rsidR="00735659" w:rsidRPr="001A55DA">
        <w:rPr>
          <w:rFonts w:ascii="Palatino Linotype" w:hAnsi="Palatino Linotype"/>
          <w:color w:val="222222"/>
          <w:sz w:val="24"/>
          <w:shd w:val="clear" w:color="auto" w:fill="FFFFFF"/>
          <w:lang w:val="es-ES"/>
        </w:rPr>
        <w:t xml:space="preserve"> y de manera </w:t>
      </w:r>
      <w:r w:rsidRPr="001A55DA">
        <w:rPr>
          <w:rFonts w:ascii="Palatino Linotype" w:hAnsi="Palatino Linotype"/>
          <w:color w:val="222222"/>
          <w:sz w:val="24"/>
          <w:shd w:val="clear" w:color="auto" w:fill="FFFFFF"/>
          <w:lang w:val="es-ES"/>
        </w:rPr>
        <w:t xml:space="preserve"> </w:t>
      </w:r>
      <w:r w:rsidR="00735659" w:rsidRPr="001A55DA">
        <w:rPr>
          <w:rFonts w:ascii="Palatino Linotype" w:hAnsi="Palatino Linotype"/>
          <w:color w:val="222222"/>
          <w:sz w:val="24"/>
          <w:shd w:val="clear" w:color="auto" w:fill="FFFFFF"/>
          <w:lang w:val="es-ES"/>
        </w:rPr>
        <w:t>específica en los oficios 217D13202/067/2018 y en el 217D13202/020/2018</w:t>
      </w:r>
      <w:r w:rsidRPr="001A55DA">
        <w:rPr>
          <w:rFonts w:ascii="Palatino Linotype" w:hAnsi="Palatino Linotype"/>
          <w:color w:val="222222"/>
          <w:sz w:val="24"/>
          <w:shd w:val="clear" w:color="auto" w:fill="FFFFFF"/>
          <w:lang w:val="es-ES"/>
        </w:rPr>
        <w:t>, dejó visible</w:t>
      </w:r>
      <w:r w:rsidR="00735659" w:rsidRPr="001A55DA">
        <w:rPr>
          <w:rFonts w:ascii="Palatino Linotype" w:hAnsi="Palatino Linotype"/>
          <w:color w:val="222222"/>
          <w:sz w:val="24"/>
          <w:shd w:val="clear" w:color="auto" w:fill="FFFFFF"/>
          <w:lang w:val="es-ES"/>
        </w:rPr>
        <w:t xml:space="preserve"> nombres de pacientes, asimismo nombres de personas con motivo de servicio social</w:t>
      </w:r>
      <w:r w:rsidRPr="001A55DA">
        <w:rPr>
          <w:rFonts w:ascii="Palatino Linotype" w:hAnsi="Palatino Linotype"/>
          <w:color w:val="222222"/>
          <w:sz w:val="24"/>
          <w:shd w:val="clear" w:color="auto" w:fill="FFFFFF"/>
          <w:lang w:val="es-ES"/>
        </w:rPr>
        <w:t>, considerados como un dato personal y confidencial; </w:t>
      </w:r>
      <w:r w:rsidRPr="001A55DA">
        <w:rPr>
          <w:rFonts w:ascii="Palatino Linotype" w:hAnsi="Palatino Linotype"/>
          <w:color w:val="222222"/>
          <w:sz w:val="24"/>
          <w:shd w:val="clear" w:color="auto" w:fill="FFFFFF"/>
        </w:rPr>
        <w:t>por lo que, de conformidad con </w:t>
      </w:r>
      <w:r w:rsidRPr="001A55DA">
        <w:rPr>
          <w:rFonts w:ascii="Palatino Linotype" w:hAnsi="Palatino Linotype"/>
          <w:color w:val="222222"/>
          <w:sz w:val="24"/>
          <w:shd w:val="clear" w:color="auto" w:fill="FFFFFF"/>
          <w:lang w:val="es-ES"/>
        </w:rPr>
        <w:t>el artículo 222, fracción III, de la Ley de la Materia, el Pleno de este Órgano Garante y de conformidad con el artículo 190 de la Ley en cita, ordena se de vista al Titular de la Contraloría Interna y Órgano de Control y Vigilancia de este Instituto a fin de que en ejercicio de sus funciones determine lo conducente.</w:t>
      </w:r>
    </w:p>
    <w:p w14:paraId="79F6ECB7" w14:textId="77777777" w:rsidR="00C808C4" w:rsidRPr="001A55DA" w:rsidRDefault="00C808C4" w:rsidP="00156EAB">
      <w:pPr>
        <w:spacing w:line="360" w:lineRule="auto"/>
        <w:ind w:right="49"/>
        <w:jc w:val="both"/>
        <w:rPr>
          <w:lang w:val="es-ES"/>
        </w:rPr>
      </w:pPr>
    </w:p>
    <w:p w14:paraId="496BF41E" w14:textId="6F31D624" w:rsidR="00156EAB" w:rsidRPr="001A55DA" w:rsidRDefault="00FC3906" w:rsidP="00FC3906">
      <w:pPr>
        <w:spacing w:line="360" w:lineRule="auto"/>
        <w:jc w:val="both"/>
        <w:rPr>
          <w:rFonts w:ascii="Palatino Linotype" w:eastAsia="Calibri" w:hAnsi="Palatino Linotype" w:cs="Tahoma"/>
          <w:b/>
          <w:sz w:val="22"/>
          <w:szCs w:val="22"/>
          <w:lang w:eastAsia="es-ES_tradnl"/>
        </w:rPr>
      </w:pPr>
      <w:r w:rsidRPr="001A55DA">
        <w:rPr>
          <w:rFonts w:ascii="Palatino Linotype" w:hAnsi="Palatino Linotype" w:cs="Arial"/>
          <w:b/>
          <w:sz w:val="24"/>
          <w:szCs w:val="24"/>
        </w:rPr>
        <w:t>Quinto.</w:t>
      </w:r>
      <w:r w:rsidRPr="001A55DA">
        <w:rPr>
          <w:rFonts w:ascii="Palatino Linotype" w:hAnsi="Palatino Linotype" w:cs="Arial"/>
          <w:sz w:val="24"/>
          <w:szCs w:val="24"/>
        </w:rPr>
        <w:t xml:space="preserve"> </w:t>
      </w:r>
      <w:r w:rsidRPr="001A55DA">
        <w:rPr>
          <w:rFonts w:ascii="Palatino Linotype" w:eastAsia="Calibri" w:hAnsi="Palatino Linotype" w:cs="Tahoma"/>
          <w:b/>
          <w:sz w:val="22"/>
          <w:szCs w:val="22"/>
          <w:lang w:eastAsia="es-ES_tradnl"/>
        </w:rPr>
        <w:t xml:space="preserve">Versión Pública. </w:t>
      </w:r>
      <w:r w:rsidR="00156EAB" w:rsidRPr="001A55DA">
        <w:rPr>
          <w:rFonts w:ascii="Palatino Linotype" w:hAnsi="Palatino Linotype" w:cs="Arial"/>
          <w:sz w:val="24"/>
          <w:szCs w:val="24"/>
        </w:rPr>
        <w:t xml:space="preserve"> </w:t>
      </w:r>
      <w:r w:rsidR="00036592" w:rsidRPr="001A55DA">
        <w:rPr>
          <w:rFonts w:ascii="Palatino Linotype" w:hAnsi="Palatino Linotype" w:cs="Arial"/>
          <w:sz w:val="24"/>
          <w:szCs w:val="24"/>
        </w:rPr>
        <w:t xml:space="preserve">Finalmente, de la información que se ordena su entrega </w:t>
      </w:r>
      <w:r w:rsidR="00156EAB" w:rsidRPr="001A55DA">
        <w:rPr>
          <w:rFonts w:ascii="Palatino Linotype" w:hAnsi="Palatino Linotype" w:cs="Arial"/>
          <w:sz w:val="24"/>
          <w:szCs w:val="24"/>
        </w:rPr>
        <w:t xml:space="preserve"> se advierte información que puede ser considera</w:t>
      </w:r>
      <w:r w:rsidR="00467EAC" w:rsidRPr="001A55DA">
        <w:rPr>
          <w:rFonts w:ascii="Palatino Linotype" w:hAnsi="Palatino Linotype" w:cs="Arial"/>
          <w:sz w:val="24"/>
          <w:szCs w:val="24"/>
        </w:rPr>
        <w:t>da</w:t>
      </w:r>
      <w:r w:rsidRPr="001A55DA">
        <w:rPr>
          <w:rFonts w:ascii="Palatino Linotype" w:hAnsi="Palatino Linotype" w:cs="Arial"/>
          <w:sz w:val="24"/>
          <w:szCs w:val="24"/>
        </w:rPr>
        <w:t xml:space="preserve"> como clasificada </w:t>
      </w:r>
      <w:r w:rsidR="00156EAB" w:rsidRPr="001A55DA">
        <w:rPr>
          <w:rFonts w:ascii="Palatino Linotype" w:hAnsi="Palatino Linotype" w:cs="Arial"/>
          <w:sz w:val="24"/>
          <w:szCs w:val="24"/>
        </w:rPr>
        <w:t xml:space="preserve"> en términos de la Ley en la materia, resultaría procedente la elaboración de la versión pública conforme a lo dispuesto en los artículos 3 fracciones IX, XX, XXI y XLV, 91, 132 fracciones II y III, y 143 fracción I de la Ley de Transparencia y Acceso a la Información Pública del Estado de México y Municipios que establecen:</w:t>
      </w:r>
    </w:p>
    <w:p w14:paraId="4D810115" w14:textId="77777777" w:rsidR="00156EAB" w:rsidRPr="001A55DA" w:rsidRDefault="00156EAB" w:rsidP="00156EAB">
      <w:pPr>
        <w:ind w:right="49"/>
        <w:jc w:val="both"/>
        <w:rPr>
          <w:rFonts w:ascii="Palatino Linotype" w:hAnsi="Palatino Linotype" w:cs="Arial"/>
          <w:sz w:val="24"/>
          <w:szCs w:val="24"/>
        </w:rPr>
      </w:pPr>
    </w:p>
    <w:p w14:paraId="691368D4"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b/>
          <w:i/>
          <w:sz w:val="24"/>
          <w:szCs w:val="24"/>
        </w:rPr>
        <w:t>“Artículo 3.</w:t>
      </w:r>
      <w:r w:rsidRPr="001A55DA">
        <w:rPr>
          <w:rFonts w:ascii="Palatino Linotype" w:hAnsi="Palatino Linotype" w:cs="Arial"/>
          <w:i/>
          <w:sz w:val="24"/>
          <w:szCs w:val="24"/>
        </w:rPr>
        <w:t xml:space="preserve"> Para los efectos de la presente Ley se entenderá por:</w:t>
      </w:r>
    </w:p>
    <w:p w14:paraId="28A983EE"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i/>
          <w:sz w:val="24"/>
          <w:szCs w:val="24"/>
        </w:rPr>
        <w:t>[…]</w:t>
      </w:r>
    </w:p>
    <w:p w14:paraId="0A36FF0E"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b/>
          <w:i/>
          <w:sz w:val="24"/>
          <w:szCs w:val="24"/>
        </w:rPr>
        <w:t>IX. Datos personales:</w:t>
      </w:r>
      <w:r w:rsidRPr="001A55DA">
        <w:rPr>
          <w:rFonts w:ascii="Palatino Linotype" w:hAnsi="Palatino Linotype" w:cs="Arial"/>
          <w:i/>
          <w:sz w:val="24"/>
          <w:szCs w:val="24"/>
        </w:rPr>
        <w:t xml:space="preserve"> La información concerniente a una persona, identificada o identificable según lo dispuesto por la Ley de Protección de Datos Personales del Estado de México; </w:t>
      </w:r>
    </w:p>
    <w:p w14:paraId="7AE37B66"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b/>
          <w:i/>
          <w:sz w:val="24"/>
          <w:szCs w:val="24"/>
        </w:rPr>
        <w:t>XX.</w:t>
      </w:r>
      <w:r w:rsidRPr="001A55DA">
        <w:rPr>
          <w:rFonts w:ascii="Palatino Linotype" w:hAnsi="Palatino Linotype" w:cs="Arial"/>
          <w:i/>
          <w:sz w:val="24"/>
          <w:szCs w:val="24"/>
        </w:rPr>
        <w:t xml:space="preserve"> </w:t>
      </w:r>
      <w:r w:rsidRPr="001A55DA">
        <w:rPr>
          <w:rFonts w:ascii="Palatino Linotype" w:hAnsi="Palatino Linotype" w:cs="Arial"/>
          <w:b/>
          <w:i/>
          <w:sz w:val="24"/>
          <w:szCs w:val="24"/>
        </w:rPr>
        <w:t>Información clasificada:</w:t>
      </w:r>
      <w:r w:rsidRPr="001A55DA">
        <w:rPr>
          <w:rFonts w:ascii="Palatino Linotype" w:hAnsi="Palatino Linotype" w:cs="Arial"/>
          <w:i/>
          <w:sz w:val="24"/>
          <w:szCs w:val="24"/>
        </w:rPr>
        <w:t xml:space="preserve"> Aquella considerada por la presente Ley como reservada o confidencial;</w:t>
      </w:r>
    </w:p>
    <w:p w14:paraId="0401E48E"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b/>
          <w:i/>
          <w:sz w:val="24"/>
          <w:szCs w:val="24"/>
        </w:rPr>
        <w:t>XXI.</w:t>
      </w:r>
      <w:r w:rsidRPr="001A55DA">
        <w:rPr>
          <w:rFonts w:ascii="Palatino Linotype" w:hAnsi="Palatino Linotype" w:cs="Arial"/>
          <w:i/>
          <w:sz w:val="24"/>
          <w:szCs w:val="24"/>
        </w:rPr>
        <w:t xml:space="preserve"> </w:t>
      </w:r>
      <w:r w:rsidRPr="001A55DA">
        <w:rPr>
          <w:rFonts w:ascii="Palatino Linotype" w:hAnsi="Palatino Linotype" w:cs="Arial"/>
          <w:b/>
          <w:i/>
          <w:sz w:val="24"/>
          <w:szCs w:val="24"/>
        </w:rPr>
        <w:t>Información confidencial:</w:t>
      </w:r>
      <w:r w:rsidRPr="001A55DA">
        <w:rPr>
          <w:rFonts w:ascii="Palatino Linotype" w:hAnsi="Palatino Linotype" w:cs="Arial"/>
          <w:i/>
          <w:sz w:val="24"/>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7A9CFA9" w14:textId="77777777" w:rsidR="00156EAB" w:rsidRPr="001A55DA" w:rsidRDefault="00156EAB" w:rsidP="00156EAB">
      <w:pPr>
        <w:ind w:left="851" w:right="851"/>
        <w:jc w:val="both"/>
        <w:rPr>
          <w:rFonts w:ascii="Palatino Linotype" w:hAnsi="Palatino Linotype" w:cs="Arial"/>
          <w:b/>
          <w:i/>
          <w:sz w:val="24"/>
          <w:szCs w:val="24"/>
          <w:u w:val="single"/>
        </w:rPr>
      </w:pPr>
      <w:r w:rsidRPr="001A55DA">
        <w:rPr>
          <w:rFonts w:ascii="Palatino Linotype" w:hAnsi="Palatino Linotype" w:cs="Arial"/>
          <w:b/>
          <w:i/>
          <w:sz w:val="24"/>
          <w:szCs w:val="24"/>
        </w:rPr>
        <w:t>XLV.</w:t>
      </w:r>
      <w:r w:rsidRPr="001A55DA">
        <w:rPr>
          <w:rFonts w:ascii="Palatino Linotype" w:hAnsi="Palatino Linotype" w:cs="Arial"/>
          <w:i/>
          <w:sz w:val="24"/>
          <w:szCs w:val="24"/>
        </w:rPr>
        <w:t xml:space="preserve"> </w:t>
      </w:r>
      <w:r w:rsidRPr="001A55DA">
        <w:rPr>
          <w:rFonts w:ascii="Palatino Linotype" w:hAnsi="Palatino Linotype" w:cs="Arial"/>
          <w:b/>
          <w:i/>
          <w:sz w:val="24"/>
          <w:szCs w:val="24"/>
        </w:rPr>
        <w:t>Versión pública:</w:t>
      </w:r>
      <w:r w:rsidRPr="001A55DA">
        <w:rPr>
          <w:rFonts w:ascii="Palatino Linotype" w:hAnsi="Palatino Linotype" w:cs="Arial"/>
          <w:i/>
          <w:sz w:val="24"/>
          <w:szCs w:val="24"/>
        </w:rPr>
        <w:t xml:space="preserve"> </w:t>
      </w:r>
      <w:r w:rsidRPr="001A55DA">
        <w:rPr>
          <w:rFonts w:ascii="Palatino Linotype" w:hAnsi="Palatino Linotype" w:cs="Arial"/>
          <w:b/>
          <w:i/>
          <w:sz w:val="24"/>
          <w:szCs w:val="24"/>
          <w:u w:val="single"/>
        </w:rPr>
        <w:t>Documento en el que se elimine, suprime o borra la información clasificada como reservada o confidencial para permitir su acceso.</w:t>
      </w:r>
    </w:p>
    <w:p w14:paraId="28906974"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i/>
          <w:sz w:val="24"/>
          <w:szCs w:val="24"/>
        </w:rPr>
        <w:t>[…]</w:t>
      </w:r>
    </w:p>
    <w:p w14:paraId="472A3F90"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b/>
          <w:i/>
          <w:sz w:val="24"/>
          <w:szCs w:val="24"/>
        </w:rPr>
        <w:t xml:space="preserve">Artículo 91. </w:t>
      </w:r>
      <w:r w:rsidRPr="001A55DA">
        <w:rPr>
          <w:rFonts w:ascii="Palatino Linotype" w:hAnsi="Palatino Linotype" w:cs="Arial"/>
          <w:i/>
          <w:sz w:val="24"/>
          <w:szCs w:val="24"/>
        </w:rPr>
        <w:t>El acceso a la información pública será restringido excepcionalmente, cuando ésta sea clasificada como reservada o confidencial.</w:t>
      </w:r>
    </w:p>
    <w:p w14:paraId="3AD54889"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b/>
          <w:i/>
          <w:sz w:val="24"/>
          <w:szCs w:val="24"/>
        </w:rPr>
        <w:t>Artículo 132.</w:t>
      </w:r>
      <w:r w:rsidRPr="001A55DA">
        <w:rPr>
          <w:rFonts w:ascii="Palatino Linotype" w:hAnsi="Palatino Linotype" w:cs="Arial"/>
          <w:i/>
          <w:sz w:val="24"/>
          <w:szCs w:val="24"/>
        </w:rPr>
        <w:t xml:space="preserve"> </w:t>
      </w:r>
      <w:r w:rsidRPr="001A55DA">
        <w:rPr>
          <w:rFonts w:ascii="Palatino Linotype" w:hAnsi="Palatino Linotype" w:cs="Arial"/>
          <w:i/>
          <w:sz w:val="24"/>
          <w:szCs w:val="24"/>
          <w:u w:val="single"/>
        </w:rPr>
        <w:t>La clasificación de la información se llevará a cabo en el momento en que</w:t>
      </w:r>
      <w:r w:rsidRPr="001A55DA">
        <w:rPr>
          <w:rFonts w:ascii="Palatino Linotype" w:hAnsi="Palatino Linotype" w:cs="Arial"/>
          <w:i/>
          <w:sz w:val="24"/>
          <w:szCs w:val="24"/>
        </w:rPr>
        <w:t>:</w:t>
      </w:r>
    </w:p>
    <w:p w14:paraId="234C85B7"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b/>
          <w:i/>
          <w:sz w:val="24"/>
          <w:szCs w:val="24"/>
        </w:rPr>
        <w:t>I.</w:t>
      </w:r>
      <w:r w:rsidRPr="001A55DA">
        <w:rPr>
          <w:rFonts w:ascii="Palatino Linotype" w:hAnsi="Palatino Linotype" w:cs="Arial"/>
          <w:i/>
          <w:sz w:val="24"/>
          <w:szCs w:val="24"/>
        </w:rPr>
        <w:t xml:space="preserve"> Se reciba una solicitud de acceso a la información;</w:t>
      </w:r>
    </w:p>
    <w:p w14:paraId="49B27E12"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b/>
          <w:i/>
          <w:sz w:val="24"/>
          <w:szCs w:val="24"/>
        </w:rPr>
        <w:t>II.</w:t>
      </w:r>
      <w:r w:rsidRPr="001A55DA">
        <w:rPr>
          <w:rFonts w:ascii="Palatino Linotype" w:hAnsi="Palatino Linotype" w:cs="Arial"/>
          <w:i/>
          <w:sz w:val="24"/>
          <w:szCs w:val="24"/>
        </w:rPr>
        <w:t xml:space="preserve"> </w:t>
      </w:r>
      <w:r w:rsidRPr="001A55DA">
        <w:rPr>
          <w:rFonts w:ascii="Palatino Linotype" w:hAnsi="Palatino Linotype" w:cs="Arial"/>
          <w:i/>
          <w:sz w:val="24"/>
          <w:szCs w:val="24"/>
          <w:u w:val="single"/>
        </w:rPr>
        <w:t>Se determine mediante resolución de autoridad competente; o</w:t>
      </w:r>
    </w:p>
    <w:p w14:paraId="5F9B420B" w14:textId="77777777" w:rsidR="00156EAB" w:rsidRPr="001A55DA" w:rsidRDefault="00156EAB" w:rsidP="00156EAB">
      <w:pPr>
        <w:ind w:left="851" w:right="851"/>
        <w:jc w:val="both"/>
        <w:rPr>
          <w:rFonts w:ascii="Palatino Linotype" w:hAnsi="Palatino Linotype" w:cs="Arial"/>
          <w:i/>
          <w:sz w:val="24"/>
          <w:szCs w:val="24"/>
          <w:u w:val="single"/>
        </w:rPr>
      </w:pPr>
      <w:r w:rsidRPr="001A55DA">
        <w:rPr>
          <w:rFonts w:ascii="Palatino Linotype" w:hAnsi="Palatino Linotype" w:cs="Arial"/>
          <w:b/>
          <w:i/>
          <w:sz w:val="24"/>
          <w:szCs w:val="24"/>
        </w:rPr>
        <w:t>III.</w:t>
      </w:r>
      <w:r w:rsidRPr="001A55DA">
        <w:rPr>
          <w:rFonts w:ascii="Palatino Linotype" w:hAnsi="Palatino Linotype" w:cs="Arial"/>
          <w:i/>
          <w:sz w:val="24"/>
          <w:szCs w:val="24"/>
        </w:rPr>
        <w:t xml:space="preserve"> </w:t>
      </w:r>
      <w:r w:rsidRPr="001A55DA">
        <w:rPr>
          <w:rFonts w:ascii="Palatino Linotype" w:hAnsi="Palatino Linotype" w:cs="Arial"/>
          <w:i/>
          <w:sz w:val="24"/>
          <w:szCs w:val="24"/>
          <w:u w:val="single"/>
        </w:rPr>
        <w:t>Se generen versiones públicas para dar cumplimiento a las obligaciones de transparencia previstas en esta Ley.</w:t>
      </w:r>
    </w:p>
    <w:p w14:paraId="6241811A"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i/>
          <w:sz w:val="24"/>
          <w:szCs w:val="24"/>
        </w:rPr>
        <w:t>[…]</w:t>
      </w:r>
    </w:p>
    <w:p w14:paraId="0602ABE0"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b/>
          <w:i/>
          <w:sz w:val="24"/>
          <w:szCs w:val="24"/>
        </w:rPr>
        <w:t>Artículo 143.</w:t>
      </w:r>
      <w:r w:rsidRPr="001A55DA">
        <w:rPr>
          <w:rFonts w:ascii="Palatino Linotype" w:hAnsi="Palatino Linotype" w:cs="Arial"/>
          <w:i/>
          <w:sz w:val="24"/>
          <w:szCs w:val="24"/>
        </w:rPr>
        <w:t xml:space="preserve"> </w:t>
      </w:r>
      <w:r w:rsidRPr="001A55DA">
        <w:rPr>
          <w:rFonts w:ascii="Palatino Linotype" w:hAnsi="Palatino Linotype" w:cs="Arial"/>
          <w:i/>
          <w:sz w:val="24"/>
          <w:szCs w:val="24"/>
          <w:u w:val="single"/>
        </w:rPr>
        <w:t>Para los efectos de esta Ley se considera información confidencial, la clasificada como tal, de manera permanente, por su naturaleza, cuando</w:t>
      </w:r>
      <w:r w:rsidRPr="001A55DA">
        <w:rPr>
          <w:rFonts w:ascii="Palatino Linotype" w:hAnsi="Palatino Linotype" w:cs="Arial"/>
          <w:i/>
          <w:sz w:val="24"/>
          <w:szCs w:val="24"/>
        </w:rPr>
        <w:t>:</w:t>
      </w:r>
    </w:p>
    <w:p w14:paraId="2F88534B"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b/>
          <w:i/>
          <w:sz w:val="24"/>
          <w:szCs w:val="24"/>
        </w:rPr>
        <w:t>I.</w:t>
      </w:r>
      <w:r w:rsidRPr="001A55DA">
        <w:rPr>
          <w:rFonts w:ascii="Palatino Linotype" w:hAnsi="Palatino Linotype" w:cs="Arial"/>
          <w:i/>
          <w:sz w:val="24"/>
          <w:szCs w:val="24"/>
        </w:rPr>
        <w:t xml:space="preserve"> </w:t>
      </w:r>
      <w:r w:rsidRPr="001A55DA">
        <w:rPr>
          <w:rFonts w:ascii="Palatino Linotype" w:hAnsi="Palatino Linotype" w:cs="Arial"/>
          <w:i/>
          <w:sz w:val="24"/>
          <w:szCs w:val="24"/>
          <w:u w:val="single"/>
        </w:rPr>
        <w:t>Se refiera a la información privada y los datos personales concernientes a una persona física o jurídico colectiva identificada o identificable</w:t>
      </w:r>
      <w:r w:rsidRPr="001A55DA">
        <w:rPr>
          <w:rFonts w:ascii="Palatino Linotype" w:hAnsi="Palatino Linotype" w:cs="Arial"/>
          <w:i/>
          <w:sz w:val="24"/>
          <w:szCs w:val="24"/>
        </w:rPr>
        <w:t>;</w:t>
      </w:r>
    </w:p>
    <w:p w14:paraId="1BF03073"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b/>
          <w:i/>
          <w:sz w:val="24"/>
          <w:szCs w:val="24"/>
        </w:rPr>
        <w:t>II.</w:t>
      </w:r>
      <w:r w:rsidRPr="001A55DA">
        <w:rPr>
          <w:rFonts w:ascii="Palatino Linotype" w:hAnsi="Palatino Linotype" w:cs="Arial"/>
          <w:i/>
          <w:sz w:val="24"/>
          <w:szCs w:val="24"/>
        </w:rPr>
        <w:t xml:space="preserve"> </w:t>
      </w:r>
      <w:r w:rsidRPr="001A55DA">
        <w:rPr>
          <w:rFonts w:ascii="Palatino Linotype" w:hAnsi="Palatino Linotype" w:cs="Arial"/>
          <w:i/>
          <w:sz w:val="24"/>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687F7B33"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b/>
          <w:i/>
          <w:sz w:val="24"/>
          <w:szCs w:val="24"/>
        </w:rPr>
        <w:t>III.</w:t>
      </w:r>
      <w:r w:rsidRPr="001A55DA">
        <w:rPr>
          <w:rFonts w:ascii="Palatino Linotype" w:hAnsi="Palatino Linotype" w:cs="Arial"/>
          <w:i/>
          <w:sz w:val="24"/>
          <w:szCs w:val="24"/>
        </w:rPr>
        <w:t xml:space="preserve"> La que presenten los particulares a los sujetos obligados, de conformidad con lo dispuesto por las leyes o los tratados internacionales.</w:t>
      </w:r>
    </w:p>
    <w:p w14:paraId="7DA6420B"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i/>
          <w:sz w:val="24"/>
          <w:szCs w:val="24"/>
        </w:rPr>
        <w:t>La información confidencial no estará sujeta a temporalidad alguna y sólo podrán tener acceso a ella los titulares de la misma, sus representantes y los servidores públicos facultados para ello.</w:t>
      </w:r>
    </w:p>
    <w:p w14:paraId="6E409D20" w14:textId="77777777" w:rsidR="00156EAB" w:rsidRPr="001A55DA" w:rsidRDefault="00156EAB" w:rsidP="00156EAB">
      <w:pPr>
        <w:ind w:left="851" w:right="851"/>
        <w:jc w:val="both"/>
        <w:rPr>
          <w:rFonts w:ascii="Palatino Linotype" w:hAnsi="Palatino Linotype" w:cs="Arial"/>
          <w:b/>
          <w:i/>
          <w:sz w:val="24"/>
          <w:szCs w:val="24"/>
        </w:rPr>
      </w:pPr>
      <w:r w:rsidRPr="001A55DA">
        <w:rPr>
          <w:rFonts w:ascii="Palatino Linotype" w:hAnsi="Palatino Linotype" w:cs="Arial"/>
          <w:i/>
          <w:sz w:val="24"/>
          <w:szCs w:val="24"/>
        </w:rPr>
        <w:t>No se considerará confidencial la información que se encuentre en los registros públicos o en fuentes de acceso público, ni tampoco la que sea considerada por la presente ley como información pública.</w:t>
      </w:r>
      <w:r w:rsidRPr="001A55DA">
        <w:rPr>
          <w:rFonts w:ascii="Palatino Linotype" w:hAnsi="Palatino Linotype" w:cs="Arial"/>
          <w:b/>
          <w:i/>
          <w:sz w:val="24"/>
          <w:szCs w:val="24"/>
        </w:rPr>
        <w:t>”</w:t>
      </w:r>
    </w:p>
    <w:p w14:paraId="3FD8BBA7" w14:textId="77777777" w:rsidR="00156EAB" w:rsidRPr="001A55DA" w:rsidRDefault="00156EAB" w:rsidP="00156EAB">
      <w:pPr>
        <w:ind w:left="851" w:right="851"/>
        <w:jc w:val="both"/>
        <w:rPr>
          <w:rFonts w:ascii="Palatino Linotype" w:hAnsi="Palatino Linotype" w:cs="Arial"/>
          <w:b/>
          <w:i/>
          <w:sz w:val="24"/>
          <w:szCs w:val="24"/>
        </w:rPr>
      </w:pPr>
    </w:p>
    <w:p w14:paraId="78A3C636" w14:textId="77777777" w:rsidR="00156EAB" w:rsidRPr="001A55DA" w:rsidRDefault="00156EAB" w:rsidP="00156EAB">
      <w:pPr>
        <w:spacing w:line="360" w:lineRule="auto"/>
        <w:jc w:val="both"/>
        <w:rPr>
          <w:rFonts w:ascii="Palatino Linotype" w:hAnsi="Palatino Linotype"/>
          <w:sz w:val="24"/>
          <w:szCs w:val="24"/>
        </w:rPr>
      </w:pPr>
      <w:r w:rsidRPr="001A55DA">
        <w:rPr>
          <w:rFonts w:ascii="Palatino Linotype" w:hAnsi="Palatino Linotype"/>
          <w:sz w:val="24"/>
          <w:szCs w:val="24"/>
        </w:rPr>
        <w:t xml:space="preserve">Igualmente, los </w:t>
      </w:r>
      <w:r w:rsidRPr="001A55DA">
        <w:rPr>
          <w:rFonts w:ascii="Palatino Linotype" w:hAnsi="Palatino Linotype"/>
          <w:i/>
          <w:sz w:val="24"/>
          <w:szCs w:val="24"/>
        </w:rPr>
        <w:t>Lineamientos Generales en Materia de Clasificación y Desclasificación de la Información, así como para la elaboración de Versiones Públicas</w:t>
      </w:r>
      <w:r w:rsidRPr="001A55DA">
        <w:rPr>
          <w:rFonts w:ascii="Palatino Linotype" w:hAnsi="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DF80FEF" w14:textId="77777777" w:rsidR="00156EAB" w:rsidRPr="001A55DA" w:rsidRDefault="00156EAB" w:rsidP="00156EAB">
      <w:pPr>
        <w:spacing w:line="360" w:lineRule="auto"/>
        <w:jc w:val="both"/>
        <w:rPr>
          <w:rFonts w:ascii="Palatino Linotype" w:hAnsi="Palatino Linotype"/>
          <w:sz w:val="24"/>
          <w:szCs w:val="24"/>
        </w:rPr>
      </w:pPr>
    </w:p>
    <w:p w14:paraId="708829A6" w14:textId="77777777" w:rsidR="00156EAB" w:rsidRPr="001A55DA" w:rsidRDefault="00156EAB" w:rsidP="00156EAB">
      <w:pPr>
        <w:spacing w:line="360" w:lineRule="auto"/>
        <w:jc w:val="both"/>
        <w:rPr>
          <w:rFonts w:ascii="Palatino Linotype" w:hAnsi="Palatino Linotype"/>
          <w:sz w:val="24"/>
          <w:szCs w:val="24"/>
        </w:rPr>
      </w:pPr>
      <w:r w:rsidRPr="001A55DA">
        <w:rPr>
          <w:rFonts w:ascii="Palatino Linotype" w:hAnsi="Palatino Linotype"/>
          <w:sz w:val="24"/>
          <w:szCs w:val="24"/>
        </w:rPr>
        <w:t>Entorno a lo que aquí nos interesa, los Lineamientos Quincuagésimo sexto, Quincuagésimo séptimo y Quincuagésimo octavo, establecen lo siguiente:</w:t>
      </w:r>
    </w:p>
    <w:p w14:paraId="32B2BFBD" w14:textId="77777777" w:rsidR="00156EAB" w:rsidRPr="001A55DA" w:rsidRDefault="00156EAB" w:rsidP="00156EAB">
      <w:pPr>
        <w:jc w:val="both"/>
        <w:rPr>
          <w:rFonts w:ascii="Palatino Linotype" w:hAnsi="Palatino Linotype"/>
          <w:sz w:val="24"/>
          <w:szCs w:val="24"/>
        </w:rPr>
      </w:pPr>
    </w:p>
    <w:p w14:paraId="0E728802"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i/>
          <w:sz w:val="24"/>
          <w:szCs w:val="24"/>
        </w:rPr>
        <w:t>“</w:t>
      </w:r>
      <w:r w:rsidRPr="001A55DA">
        <w:rPr>
          <w:rFonts w:ascii="Palatino Linotype" w:hAnsi="Palatino Linotype" w:cs="Arial"/>
          <w:b/>
          <w:i/>
          <w:sz w:val="24"/>
          <w:szCs w:val="24"/>
        </w:rPr>
        <w:t>Quincuagésimo sexto.</w:t>
      </w:r>
      <w:r w:rsidRPr="001A55DA">
        <w:rPr>
          <w:rFonts w:ascii="Palatino Linotype" w:hAnsi="Palatino Linotype" w:cs="Arial"/>
          <w:i/>
          <w:sz w:val="24"/>
          <w:szCs w:val="24"/>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AD8801A"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b/>
          <w:i/>
          <w:sz w:val="24"/>
          <w:szCs w:val="24"/>
        </w:rPr>
        <w:t>Quincuagésimo séptimo.</w:t>
      </w:r>
      <w:r w:rsidRPr="001A55DA">
        <w:rPr>
          <w:rFonts w:ascii="Palatino Linotype" w:hAnsi="Palatino Linotype" w:cs="Arial"/>
          <w:i/>
          <w:sz w:val="24"/>
          <w:szCs w:val="24"/>
        </w:rPr>
        <w:t xml:space="preserve"> Se considera, en principio, como información pública y no podrá omitirse de las versiones públicas la siguiente: </w:t>
      </w:r>
    </w:p>
    <w:p w14:paraId="3EB75B4F"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b/>
          <w:i/>
          <w:sz w:val="24"/>
          <w:szCs w:val="24"/>
        </w:rPr>
        <w:t>I.</w:t>
      </w:r>
      <w:r w:rsidRPr="001A55DA">
        <w:rPr>
          <w:rFonts w:ascii="Palatino Linotype" w:hAnsi="Palatino Linotype" w:cs="Arial"/>
          <w:i/>
          <w:sz w:val="24"/>
          <w:szCs w:val="24"/>
        </w:rPr>
        <w:t xml:space="preserve"> La relativa a las Obligaciones de Transparencia que contempla el Título V de la Ley General y las demás disposiciones legales aplicables; </w:t>
      </w:r>
    </w:p>
    <w:p w14:paraId="1B36B4D3"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b/>
          <w:i/>
          <w:sz w:val="24"/>
          <w:szCs w:val="24"/>
        </w:rPr>
        <w:t>II.</w:t>
      </w:r>
      <w:r w:rsidRPr="001A55DA">
        <w:rPr>
          <w:rFonts w:ascii="Palatino Linotype" w:hAnsi="Palatino Linotype" w:cs="Arial"/>
          <w:i/>
          <w:sz w:val="24"/>
          <w:szCs w:val="24"/>
        </w:rPr>
        <w:t xml:space="preserve"> El nombre de los servidores públicos en los documentos, y sus firmas autógrafas, cuando sean utilizados en el ejercicio de las facultades conferidas para el desempeño del servicio público, y </w:t>
      </w:r>
    </w:p>
    <w:p w14:paraId="1CC3D54D"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b/>
          <w:i/>
          <w:sz w:val="24"/>
          <w:szCs w:val="24"/>
        </w:rPr>
        <w:t>III.</w:t>
      </w:r>
      <w:r w:rsidRPr="001A55DA">
        <w:rPr>
          <w:rFonts w:ascii="Palatino Linotype" w:hAnsi="Palatino Linotype" w:cs="Arial"/>
          <w:i/>
          <w:sz w:val="24"/>
          <w:szCs w:val="24"/>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FDAABDD"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i/>
          <w:sz w:val="24"/>
          <w:szCs w:val="24"/>
        </w:rPr>
        <w:t xml:space="preserve">Lo anterior, siempre y cuando no se acredite alguna causal de clasificación, prevista en las leyes o en los tratados internaciones suscritos por el Estado mexicano. </w:t>
      </w:r>
    </w:p>
    <w:p w14:paraId="22FFFC4D" w14:textId="77777777" w:rsidR="00156EAB" w:rsidRPr="001A55DA" w:rsidRDefault="00156EAB" w:rsidP="00156EAB">
      <w:pPr>
        <w:ind w:left="851" w:right="851"/>
        <w:jc w:val="both"/>
        <w:rPr>
          <w:rFonts w:ascii="Palatino Linotype" w:hAnsi="Palatino Linotype" w:cs="Arial"/>
          <w:i/>
          <w:sz w:val="24"/>
          <w:szCs w:val="24"/>
        </w:rPr>
      </w:pPr>
      <w:r w:rsidRPr="001A55DA">
        <w:rPr>
          <w:rFonts w:ascii="Palatino Linotype" w:hAnsi="Palatino Linotype" w:cs="Arial"/>
          <w:b/>
          <w:i/>
          <w:sz w:val="24"/>
          <w:szCs w:val="24"/>
        </w:rPr>
        <w:t>Quincuagésimo octavo.</w:t>
      </w:r>
      <w:r w:rsidRPr="001A55DA">
        <w:rPr>
          <w:rFonts w:ascii="Palatino Linotype" w:hAnsi="Palatino Linotype" w:cs="Arial"/>
          <w:i/>
          <w:sz w:val="24"/>
          <w:szCs w:val="24"/>
        </w:rPr>
        <w:t xml:space="preserve"> Los sujetos obligados garantizarán que los sistemas o medios empleados para eliminar la información en las versiones públicas no permitan la recuperación o visualización de la misma.” (Sic)</w:t>
      </w:r>
    </w:p>
    <w:p w14:paraId="517EE698" w14:textId="77777777" w:rsidR="00156EAB" w:rsidRPr="001A55DA" w:rsidRDefault="00156EAB" w:rsidP="00156EAB">
      <w:pPr>
        <w:ind w:left="851" w:right="851"/>
        <w:jc w:val="both"/>
        <w:rPr>
          <w:rFonts w:ascii="Palatino Linotype" w:hAnsi="Palatino Linotype" w:cs="Arial"/>
          <w:i/>
          <w:sz w:val="24"/>
          <w:szCs w:val="24"/>
        </w:rPr>
      </w:pPr>
    </w:p>
    <w:p w14:paraId="0C614025" w14:textId="77777777" w:rsidR="00156EAB" w:rsidRPr="001A55DA" w:rsidRDefault="00156EAB" w:rsidP="00156EAB">
      <w:pPr>
        <w:spacing w:line="360" w:lineRule="auto"/>
        <w:jc w:val="both"/>
        <w:rPr>
          <w:rFonts w:ascii="Palatino Linotype" w:hAnsi="Palatino Linotype" w:cs="Arial"/>
          <w:sz w:val="24"/>
          <w:szCs w:val="24"/>
          <w:lang w:val="es-MX" w:eastAsia="es-MX"/>
        </w:rPr>
      </w:pPr>
      <w:r w:rsidRPr="001A55DA">
        <w:rPr>
          <w:rFonts w:ascii="Palatino Linotype" w:hAnsi="Palatino Linotype" w:cs="Arial"/>
          <w:sz w:val="24"/>
          <w:szCs w:val="24"/>
        </w:rPr>
        <w:t xml:space="preserve">Ahora bien, es importante señalar que, el derecho de acceso a la información pública tiene como limitante el respeto a la intimidad y a la vida privada de las personas, por lo que la entrega de la información, en caso de contener datos personales, </w:t>
      </w:r>
      <w:r w:rsidRPr="001A55DA">
        <w:rPr>
          <w:rFonts w:ascii="Palatino Linotype" w:hAnsi="Palatino Linotype" w:cs="Arial"/>
          <w:sz w:val="24"/>
          <w:szCs w:val="24"/>
          <w:lang w:val="es-MX" w:eastAsia="es-MX"/>
        </w:rPr>
        <w:t xml:space="preserve">deberá ser en versión pública, 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w:t>
      </w:r>
      <w:r w:rsidRPr="001A55DA">
        <w:rPr>
          <w:rFonts w:ascii="Palatino Linotype" w:hAnsi="Palatino Linotype" w:cs="Arial"/>
          <w:sz w:val="24"/>
          <w:szCs w:val="24"/>
        </w:rPr>
        <w:t>Ley de Protección de Datos Personales en posesión de Sujetos Obligados</w:t>
      </w:r>
      <w:r w:rsidRPr="001A55DA">
        <w:rPr>
          <w:rFonts w:ascii="Palatino Linotype" w:hAnsi="Palatino Linotype" w:cs="Arial"/>
          <w:sz w:val="24"/>
          <w:szCs w:val="24"/>
          <w:lang w:val="es-MX" w:eastAsia="es-MX"/>
        </w:rPr>
        <w:t xml:space="preserve">. </w:t>
      </w:r>
    </w:p>
    <w:p w14:paraId="09E686A3" w14:textId="77777777" w:rsidR="00156EAB" w:rsidRPr="001A55DA" w:rsidRDefault="00156EAB" w:rsidP="00156EAB">
      <w:pPr>
        <w:spacing w:line="360" w:lineRule="auto"/>
        <w:jc w:val="both"/>
        <w:rPr>
          <w:rFonts w:ascii="Palatino Linotype" w:hAnsi="Palatino Linotype" w:cs="Arial"/>
          <w:sz w:val="24"/>
          <w:szCs w:val="24"/>
          <w:lang w:val="es-MX" w:eastAsia="es-MX"/>
        </w:rPr>
      </w:pPr>
    </w:p>
    <w:p w14:paraId="6BC7E1B8" w14:textId="77777777" w:rsidR="00156EAB" w:rsidRPr="001A55DA" w:rsidRDefault="00156EAB" w:rsidP="00156EAB">
      <w:pPr>
        <w:autoSpaceDE w:val="0"/>
        <w:autoSpaceDN w:val="0"/>
        <w:adjustRightInd w:val="0"/>
        <w:spacing w:line="360" w:lineRule="auto"/>
        <w:jc w:val="both"/>
        <w:rPr>
          <w:rFonts w:ascii="Palatino Linotype" w:hAnsi="Palatino Linotype" w:cs="Arial"/>
          <w:sz w:val="24"/>
          <w:szCs w:val="24"/>
        </w:rPr>
      </w:pPr>
      <w:r w:rsidRPr="001A55DA">
        <w:rPr>
          <w:rFonts w:ascii="Palatino Linotype" w:hAnsi="Palatino Linotype" w:cs="Arial"/>
          <w:sz w:val="24"/>
          <w:szCs w:val="24"/>
        </w:rPr>
        <w:t xml:space="preserve">Siendo importante señalar que, para la elaboración de versiones públicas, es necesario que el Comité de Transparencia del </w:t>
      </w:r>
      <w:r w:rsidRPr="001A55DA">
        <w:rPr>
          <w:rFonts w:ascii="Palatino Linotype" w:hAnsi="Palatino Linotype" w:cs="Arial"/>
          <w:b/>
          <w:sz w:val="24"/>
          <w:szCs w:val="24"/>
        </w:rPr>
        <w:t xml:space="preserve">SUJETO OBLIGADO </w:t>
      </w:r>
      <w:r w:rsidRPr="001A55DA">
        <w:rPr>
          <w:rFonts w:ascii="Palatino Linotype" w:hAnsi="Palatino Linotype" w:cs="Arial"/>
          <w:sz w:val="24"/>
          <w:szCs w:val="24"/>
        </w:rPr>
        <w:t xml:space="preserve">emita Acuerdo de Clasificación fundado y motivado. </w:t>
      </w:r>
    </w:p>
    <w:p w14:paraId="6E2B4D1F" w14:textId="77777777" w:rsidR="00156EAB" w:rsidRPr="001A55DA" w:rsidRDefault="00156EAB" w:rsidP="00156EAB">
      <w:pPr>
        <w:spacing w:line="360" w:lineRule="auto"/>
        <w:jc w:val="both"/>
        <w:rPr>
          <w:rFonts w:ascii="Palatino Linotype" w:hAnsi="Palatino Linotype" w:cs="Arial"/>
          <w:sz w:val="24"/>
          <w:szCs w:val="24"/>
          <w:lang w:eastAsia="es-MX"/>
        </w:rPr>
      </w:pPr>
    </w:p>
    <w:p w14:paraId="0E3A9314" w14:textId="77777777" w:rsidR="00156EAB" w:rsidRPr="001A55DA" w:rsidRDefault="00156EAB" w:rsidP="00156EAB">
      <w:pPr>
        <w:spacing w:line="360" w:lineRule="auto"/>
        <w:jc w:val="both"/>
        <w:rPr>
          <w:rFonts w:ascii="Palatino Linotype" w:hAnsi="Palatino Linotype" w:cs="Arial"/>
          <w:sz w:val="24"/>
          <w:szCs w:val="24"/>
          <w:lang w:val="es-MX" w:eastAsia="es-MX"/>
        </w:rPr>
      </w:pPr>
      <w:r w:rsidRPr="001A55DA">
        <w:rPr>
          <w:rFonts w:ascii="Palatino Linotype" w:hAnsi="Palatino Linotype" w:cs="Arial"/>
          <w:sz w:val="24"/>
          <w:szCs w:val="24"/>
          <w:lang w:val="es-MX"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1A55DA">
        <w:rPr>
          <w:rFonts w:ascii="Palatino Linotype" w:hAnsi="Palatino Linotype" w:cs="Arial"/>
          <w:sz w:val="24"/>
          <w:szCs w:val="24"/>
        </w:rPr>
        <w:t>Ley de Protección de Datos Personales en posesión de Sujetos Obligados</w:t>
      </w:r>
      <w:r w:rsidRPr="001A55DA">
        <w:rPr>
          <w:rFonts w:ascii="Palatino Linotype" w:hAnsi="Palatino Linotype" w:cs="Arial"/>
          <w:sz w:val="24"/>
          <w:szCs w:val="24"/>
          <w:lang w:val="es-MX" w:eastAsia="es-MX"/>
        </w:rPr>
        <w:t xml:space="preserve">; por consiguiente, se trata de información confidencial que debe ser testada por </w:t>
      </w:r>
      <w:r w:rsidRPr="001A55DA">
        <w:rPr>
          <w:rFonts w:ascii="Palatino Linotype" w:hAnsi="Palatino Linotype" w:cs="Arial"/>
          <w:b/>
          <w:sz w:val="24"/>
          <w:szCs w:val="24"/>
          <w:lang w:val="es-MX" w:eastAsia="es-MX"/>
        </w:rPr>
        <w:t>EL SUJETO OBLIGADO</w:t>
      </w:r>
      <w:r w:rsidRPr="001A55DA">
        <w:rPr>
          <w:rFonts w:ascii="Palatino Linotype" w:hAnsi="Palatino Linotype" w:cs="Arial"/>
          <w:sz w:val="24"/>
          <w:szCs w:val="24"/>
          <w:lang w:val="es-MX" w:eastAsia="es-MX"/>
        </w:rPr>
        <w:t>, por lo que todo dato personal susceptible de clasificación debe ser protegido.</w:t>
      </w:r>
    </w:p>
    <w:p w14:paraId="782920A2" w14:textId="77777777" w:rsidR="00156EAB" w:rsidRPr="001A55DA" w:rsidRDefault="00156EAB" w:rsidP="00156EAB">
      <w:pPr>
        <w:spacing w:line="360" w:lineRule="auto"/>
        <w:jc w:val="both"/>
        <w:rPr>
          <w:rFonts w:ascii="Palatino Linotype" w:hAnsi="Palatino Linotype" w:cs="Arial"/>
          <w:sz w:val="24"/>
          <w:szCs w:val="24"/>
          <w:lang w:val="es-MX" w:eastAsia="es-MX"/>
        </w:rPr>
      </w:pPr>
    </w:p>
    <w:p w14:paraId="5CD5D3CC" w14:textId="77777777" w:rsidR="00156EAB" w:rsidRPr="001A55DA" w:rsidRDefault="00156EAB" w:rsidP="00156EAB">
      <w:pPr>
        <w:autoSpaceDE w:val="0"/>
        <w:autoSpaceDN w:val="0"/>
        <w:adjustRightInd w:val="0"/>
        <w:spacing w:line="360" w:lineRule="auto"/>
        <w:jc w:val="both"/>
        <w:rPr>
          <w:rFonts w:ascii="Palatino Linotype" w:hAnsi="Palatino Linotype" w:cs="Arial"/>
          <w:sz w:val="24"/>
          <w:szCs w:val="24"/>
        </w:rPr>
      </w:pPr>
      <w:r w:rsidRPr="001A55DA">
        <w:rPr>
          <w:rFonts w:ascii="Palatino Linotype" w:hAnsi="Palatino Linotype" w:cs="Arial"/>
          <w:sz w:val="24"/>
          <w:szCs w:val="24"/>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Ley de Protección de Datos Personales en posesión de Sujetos Obligados; ateto a ello, al momento de realizar la versión pública se debe proteger datos personales, de manera enunciativa más no limitativa el nombre, RFC, CURP, ya que en nada abona a la trasparencia. </w:t>
      </w:r>
    </w:p>
    <w:p w14:paraId="122B1726" w14:textId="77777777" w:rsidR="00156EAB" w:rsidRPr="001A55DA" w:rsidRDefault="00156EAB" w:rsidP="00156EAB">
      <w:pPr>
        <w:autoSpaceDE w:val="0"/>
        <w:autoSpaceDN w:val="0"/>
        <w:adjustRightInd w:val="0"/>
        <w:spacing w:line="360" w:lineRule="auto"/>
        <w:ind w:firstLine="708"/>
        <w:jc w:val="center"/>
        <w:rPr>
          <w:rFonts w:ascii="Palatino Linotype" w:hAnsi="Palatino Linotype" w:cs="Arial"/>
          <w:sz w:val="24"/>
          <w:szCs w:val="24"/>
        </w:rPr>
      </w:pPr>
    </w:p>
    <w:p w14:paraId="1A23BEB6" w14:textId="77777777" w:rsidR="00156EAB" w:rsidRPr="001A55DA" w:rsidRDefault="00156EAB" w:rsidP="00156EAB">
      <w:pPr>
        <w:autoSpaceDE w:val="0"/>
        <w:autoSpaceDN w:val="0"/>
        <w:adjustRightInd w:val="0"/>
        <w:spacing w:line="360" w:lineRule="auto"/>
        <w:jc w:val="both"/>
        <w:rPr>
          <w:rFonts w:ascii="Palatino Linotype" w:hAnsi="Palatino Linotype" w:cs="Arial"/>
          <w:sz w:val="24"/>
          <w:szCs w:val="24"/>
        </w:rPr>
      </w:pPr>
      <w:r w:rsidRPr="001A55DA">
        <w:rPr>
          <w:rFonts w:ascii="Palatino Linotype" w:hAnsi="Palatino Linotype" w:cs="Arial"/>
          <w:sz w:val="24"/>
          <w:szCs w:val="24"/>
        </w:rPr>
        <w:t xml:space="preserve">La finalidad de la </w:t>
      </w:r>
      <w:r w:rsidRPr="001A55DA">
        <w:rPr>
          <w:rFonts w:ascii="Palatino Linotype" w:hAnsi="Palatino Linotype" w:cs="Arial"/>
          <w:b/>
          <w:sz w:val="24"/>
          <w:szCs w:val="24"/>
        </w:rPr>
        <w:t>versión pública</w:t>
      </w:r>
      <w:r w:rsidRPr="001A55DA">
        <w:rPr>
          <w:rFonts w:ascii="Palatino Linotype" w:hAnsi="Palatino Linotype" w:cs="Arial"/>
          <w:sz w:val="24"/>
          <w:szCs w:val="24"/>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14:paraId="6857FE8B" w14:textId="77777777" w:rsidR="00156EAB" w:rsidRPr="001A55DA" w:rsidRDefault="00156EAB" w:rsidP="00156EAB">
      <w:pPr>
        <w:autoSpaceDE w:val="0"/>
        <w:autoSpaceDN w:val="0"/>
        <w:adjustRightInd w:val="0"/>
        <w:spacing w:line="360" w:lineRule="auto"/>
        <w:jc w:val="both"/>
        <w:rPr>
          <w:rFonts w:ascii="Palatino Linotype" w:hAnsi="Palatino Linotype" w:cs="Arial"/>
          <w:sz w:val="24"/>
          <w:szCs w:val="24"/>
        </w:rPr>
      </w:pPr>
    </w:p>
    <w:p w14:paraId="12CCFDB4" w14:textId="77777777" w:rsidR="00156EAB" w:rsidRPr="001A55DA" w:rsidRDefault="00156EAB" w:rsidP="00156EAB">
      <w:pPr>
        <w:spacing w:line="360" w:lineRule="auto"/>
        <w:jc w:val="both"/>
        <w:rPr>
          <w:rFonts w:ascii="Palatino Linotype" w:hAnsi="Palatino Linotype" w:cs="Arial"/>
          <w:sz w:val="24"/>
          <w:szCs w:val="24"/>
        </w:rPr>
      </w:pPr>
      <w:r w:rsidRPr="001A55DA">
        <w:rPr>
          <w:rFonts w:ascii="Palatino Linotype" w:hAnsi="Palatino Linotype" w:cs="Arial"/>
          <w:sz w:val="24"/>
          <w:szCs w:val="24"/>
        </w:rPr>
        <w:t xml:space="preserve">Por ende, en el presente caso, </w:t>
      </w:r>
      <w:r w:rsidRPr="001A55DA">
        <w:rPr>
          <w:rFonts w:ascii="Palatino Linotype" w:hAnsi="Palatino Linotype" w:cs="Arial"/>
          <w:b/>
          <w:sz w:val="24"/>
          <w:szCs w:val="24"/>
        </w:rPr>
        <w:t>EL SUJETO OBLIGADO</w:t>
      </w:r>
      <w:r w:rsidRPr="001A55DA">
        <w:rPr>
          <w:rFonts w:ascii="Palatino Linotype" w:hAnsi="Palatino Linotype" w:cs="Arial"/>
          <w:sz w:val="24"/>
          <w:szCs w:val="24"/>
        </w:rPr>
        <w:t xml:space="preserve"> debe testar los datos referidos con antelación, sin pasar por alto que la clasificación respectiva tiene que cumplirse mediante la forma y formalidades que la ley impone; es decir, mediante acuerdo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D2DA8BF" w14:textId="77777777" w:rsidR="00156EAB" w:rsidRPr="001A55DA" w:rsidRDefault="00156EAB" w:rsidP="00156EAB">
      <w:pPr>
        <w:spacing w:line="360" w:lineRule="auto"/>
        <w:jc w:val="both"/>
        <w:rPr>
          <w:rFonts w:ascii="Palatino Linotype" w:hAnsi="Palatino Linotype" w:cs="Arial"/>
          <w:sz w:val="24"/>
          <w:szCs w:val="24"/>
        </w:rPr>
      </w:pPr>
    </w:p>
    <w:p w14:paraId="3BAF96BB"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b/>
          <w:i/>
          <w:sz w:val="24"/>
          <w:szCs w:val="24"/>
          <w:lang w:val="es-MX" w:eastAsia="es-MX"/>
        </w:rPr>
        <w:t xml:space="preserve">“Artículo 49. </w:t>
      </w:r>
      <w:r w:rsidRPr="001A55DA">
        <w:rPr>
          <w:rFonts w:ascii="Palatino Linotype" w:hAnsi="Palatino Linotype" w:cs="Arial"/>
          <w:i/>
          <w:sz w:val="24"/>
          <w:szCs w:val="24"/>
          <w:lang w:val="es-MX" w:eastAsia="es-MX"/>
        </w:rPr>
        <w:t>Los Comités de Transparencia tendrán las siguientes atribuciones:</w:t>
      </w:r>
    </w:p>
    <w:p w14:paraId="5A365AA0"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b/>
          <w:i/>
          <w:sz w:val="24"/>
          <w:szCs w:val="24"/>
          <w:lang w:val="es-MX" w:eastAsia="es-MX"/>
        </w:rPr>
        <w:t>VIII.</w:t>
      </w:r>
      <w:r w:rsidRPr="001A55DA">
        <w:rPr>
          <w:rFonts w:ascii="Palatino Linotype" w:hAnsi="Palatino Linotype" w:cs="Arial"/>
          <w:i/>
          <w:sz w:val="24"/>
          <w:szCs w:val="24"/>
          <w:lang w:val="es-MX" w:eastAsia="es-MX"/>
        </w:rPr>
        <w:t xml:space="preserve"> Aprobar, modificar o revocar la clasificación de la información;</w:t>
      </w:r>
    </w:p>
    <w:p w14:paraId="723F8C08"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b/>
          <w:i/>
          <w:sz w:val="24"/>
          <w:szCs w:val="24"/>
          <w:lang w:val="es-MX" w:eastAsia="es-MX"/>
        </w:rPr>
        <w:t>Artículo 132.</w:t>
      </w:r>
      <w:r w:rsidRPr="001A55DA">
        <w:rPr>
          <w:rFonts w:ascii="Palatino Linotype" w:hAnsi="Palatino Linotype" w:cs="Arial"/>
          <w:i/>
          <w:sz w:val="24"/>
          <w:szCs w:val="24"/>
          <w:lang w:val="es-MX" w:eastAsia="es-MX"/>
        </w:rPr>
        <w:t xml:space="preserve"> La clasificación de la información se llevará a cabo en el momento en que:</w:t>
      </w:r>
    </w:p>
    <w:p w14:paraId="0AEBFBEE"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b/>
          <w:i/>
          <w:sz w:val="24"/>
          <w:szCs w:val="24"/>
          <w:lang w:val="es-MX" w:eastAsia="es-MX"/>
        </w:rPr>
        <w:t>I.</w:t>
      </w:r>
      <w:r w:rsidRPr="001A55DA">
        <w:rPr>
          <w:rFonts w:ascii="Palatino Linotype" w:hAnsi="Palatino Linotype" w:cs="Arial"/>
          <w:i/>
          <w:sz w:val="24"/>
          <w:szCs w:val="24"/>
          <w:lang w:val="es-MX" w:eastAsia="es-MX"/>
        </w:rPr>
        <w:t xml:space="preserve"> Se reciba una solicitud de acceso a la información;</w:t>
      </w:r>
    </w:p>
    <w:p w14:paraId="1A2C9807"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b/>
          <w:i/>
          <w:sz w:val="24"/>
          <w:szCs w:val="24"/>
          <w:lang w:val="es-MX" w:eastAsia="es-MX"/>
        </w:rPr>
        <w:t>II.</w:t>
      </w:r>
      <w:r w:rsidRPr="001A55DA">
        <w:rPr>
          <w:rFonts w:ascii="Palatino Linotype" w:hAnsi="Palatino Linotype" w:cs="Arial"/>
          <w:i/>
          <w:sz w:val="24"/>
          <w:szCs w:val="24"/>
          <w:lang w:val="es-MX" w:eastAsia="es-MX"/>
        </w:rPr>
        <w:t xml:space="preserve"> Se determine mediante resolución de autoridad competente; o</w:t>
      </w:r>
    </w:p>
    <w:p w14:paraId="3BD111B8" w14:textId="77777777" w:rsidR="00156EAB" w:rsidRPr="001A55DA" w:rsidRDefault="00156EAB" w:rsidP="00156EAB">
      <w:pPr>
        <w:ind w:left="851" w:right="902"/>
        <w:jc w:val="both"/>
        <w:rPr>
          <w:rFonts w:ascii="Palatino Linotype" w:hAnsi="Palatino Linotype" w:cs="Arial"/>
          <w:b/>
          <w:i/>
          <w:sz w:val="24"/>
          <w:szCs w:val="24"/>
          <w:lang w:val="es-MX" w:eastAsia="es-MX"/>
        </w:rPr>
      </w:pPr>
      <w:r w:rsidRPr="001A55DA">
        <w:rPr>
          <w:rFonts w:ascii="Palatino Linotype" w:hAnsi="Palatino Linotype" w:cs="Arial"/>
          <w:i/>
          <w:sz w:val="24"/>
          <w:szCs w:val="24"/>
          <w:lang w:val="es-MX" w:eastAsia="es-MX"/>
        </w:rPr>
        <w:t>III. Se generen versiones públicas para dar cumplimiento a las obligaciones de transparencia previstas en esta Ley.</w:t>
      </w:r>
      <w:r w:rsidRPr="001A55DA">
        <w:rPr>
          <w:rFonts w:ascii="Palatino Linotype" w:hAnsi="Palatino Linotype" w:cs="Arial"/>
          <w:b/>
          <w:i/>
          <w:sz w:val="24"/>
          <w:szCs w:val="24"/>
          <w:lang w:val="es-MX" w:eastAsia="es-MX"/>
        </w:rPr>
        <w:t>”</w:t>
      </w:r>
    </w:p>
    <w:p w14:paraId="5EA19D21"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b/>
          <w:i/>
          <w:sz w:val="24"/>
          <w:szCs w:val="24"/>
          <w:lang w:val="es-MX" w:eastAsia="es-MX"/>
        </w:rPr>
        <w:t>“Segundo.-</w:t>
      </w:r>
      <w:r w:rsidRPr="001A55DA">
        <w:rPr>
          <w:rFonts w:ascii="Palatino Linotype" w:hAnsi="Palatino Linotype" w:cs="Arial"/>
          <w:i/>
          <w:sz w:val="24"/>
          <w:szCs w:val="24"/>
          <w:lang w:val="es-MX" w:eastAsia="es-MX"/>
        </w:rPr>
        <w:t xml:space="preserve"> Para efectos de los presentes Lineamientos Generales, se entenderá por:</w:t>
      </w:r>
    </w:p>
    <w:p w14:paraId="7915DA4B"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b/>
          <w:i/>
          <w:sz w:val="24"/>
          <w:szCs w:val="24"/>
          <w:lang w:val="es-MX" w:eastAsia="es-MX"/>
        </w:rPr>
        <w:t>XVIII.</w:t>
      </w:r>
      <w:r w:rsidRPr="001A55DA">
        <w:rPr>
          <w:rFonts w:ascii="Palatino Linotype" w:hAnsi="Palatino Linotype" w:cs="Arial"/>
          <w:i/>
          <w:sz w:val="24"/>
          <w:szCs w:val="24"/>
          <w:lang w:val="es-MX" w:eastAsia="es-MX"/>
        </w:rPr>
        <w:t xml:space="preserve"> </w:t>
      </w:r>
      <w:r w:rsidRPr="001A55DA">
        <w:rPr>
          <w:rFonts w:ascii="Palatino Linotype" w:hAnsi="Palatino Linotype" w:cs="Arial"/>
          <w:b/>
          <w:i/>
          <w:sz w:val="24"/>
          <w:szCs w:val="24"/>
          <w:lang w:val="es-MX" w:eastAsia="es-MX"/>
        </w:rPr>
        <w:t>Versión pública:</w:t>
      </w:r>
      <w:r w:rsidRPr="001A55DA">
        <w:rPr>
          <w:rFonts w:ascii="Palatino Linotype" w:hAnsi="Palatino Linotype" w:cs="Arial"/>
          <w:i/>
          <w:sz w:val="24"/>
          <w:szCs w:val="24"/>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664713F"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b/>
          <w:i/>
          <w:sz w:val="24"/>
          <w:szCs w:val="24"/>
          <w:lang w:val="es-MX" w:eastAsia="es-MX"/>
        </w:rPr>
        <w:t>Cuarto.</w:t>
      </w:r>
      <w:r w:rsidRPr="001A55DA">
        <w:rPr>
          <w:rFonts w:ascii="Palatino Linotype" w:hAnsi="Palatino Linotype" w:cs="Arial"/>
          <w:i/>
          <w:sz w:val="24"/>
          <w:szCs w:val="24"/>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6595D6B"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i/>
          <w:sz w:val="24"/>
          <w:szCs w:val="24"/>
          <w:lang w:val="es-MX" w:eastAsia="es-MX"/>
        </w:rPr>
        <w:t>Los sujetos obligados deberán aplicar, de manera estricta, las excepciones al derecho de acceso a la información y sólo podrán invocarlas cuando acrediten su procedencia.</w:t>
      </w:r>
    </w:p>
    <w:p w14:paraId="0D61C26B"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b/>
          <w:i/>
          <w:sz w:val="24"/>
          <w:szCs w:val="24"/>
          <w:lang w:val="es-MX" w:eastAsia="es-MX"/>
        </w:rPr>
        <w:t>Quinto.</w:t>
      </w:r>
      <w:r w:rsidRPr="001A55DA">
        <w:rPr>
          <w:rFonts w:ascii="Palatino Linotype" w:hAnsi="Palatino Linotype" w:cs="Arial"/>
          <w:i/>
          <w:sz w:val="24"/>
          <w:szCs w:val="24"/>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A6C2F9A"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b/>
          <w:i/>
          <w:sz w:val="24"/>
          <w:szCs w:val="24"/>
          <w:lang w:val="es-MX" w:eastAsia="es-MX"/>
        </w:rPr>
        <w:t>Sexto.</w:t>
      </w:r>
      <w:r w:rsidRPr="001A55DA">
        <w:rPr>
          <w:rFonts w:ascii="Palatino Linotype" w:hAnsi="Palatino Linotype" w:cs="Arial"/>
          <w:i/>
          <w:sz w:val="24"/>
          <w:szCs w:val="24"/>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36B11A5"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i/>
          <w:sz w:val="24"/>
          <w:szCs w:val="24"/>
          <w:lang w:val="es-MX" w:eastAsia="es-MX"/>
        </w:rPr>
        <w:t>La clasificación de información se realizará conforme a un análisis caso por caso, mediante la aplicación de la prueba de daño y de interés público.</w:t>
      </w:r>
    </w:p>
    <w:p w14:paraId="5D90B397"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b/>
          <w:i/>
          <w:sz w:val="24"/>
          <w:szCs w:val="24"/>
          <w:lang w:val="es-MX" w:eastAsia="es-MX"/>
        </w:rPr>
        <w:t>Séptimo.</w:t>
      </w:r>
      <w:r w:rsidRPr="001A55DA">
        <w:rPr>
          <w:rFonts w:ascii="Palatino Linotype" w:hAnsi="Palatino Linotype" w:cs="Arial"/>
          <w:i/>
          <w:sz w:val="24"/>
          <w:szCs w:val="24"/>
          <w:lang w:val="es-MX" w:eastAsia="es-MX"/>
        </w:rPr>
        <w:t xml:space="preserve"> La clasificación de la información se llevará a cabo en el momento en que:</w:t>
      </w:r>
    </w:p>
    <w:p w14:paraId="1346A118"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b/>
          <w:i/>
          <w:sz w:val="24"/>
          <w:szCs w:val="24"/>
          <w:lang w:val="es-MX" w:eastAsia="es-MX"/>
        </w:rPr>
        <w:t>I.</w:t>
      </w:r>
      <w:r w:rsidRPr="001A55DA">
        <w:rPr>
          <w:rFonts w:ascii="Palatino Linotype" w:hAnsi="Palatino Linotype" w:cs="Arial"/>
          <w:i/>
          <w:sz w:val="24"/>
          <w:szCs w:val="24"/>
          <w:lang w:val="es-MX" w:eastAsia="es-MX"/>
        </w:rPr>
        <w:t xml:space="preserve"> Se reciba una solicitud de acceso a la información;</w:t>
      </w:r>
    </w:p>
    <w:p w14:paraId="179EC527"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b/>
          <w:i/>
          <w:sz w:val="24"/>
          <w:szCs w:val="24"/>
          <w:lang w:val="es-MX" w:eastAsia="es-MX"/>
        </w:rPr>
        <w:t>II.</w:t>
      </w:r>
      <w:r w:rsidRPr="001A55DA">
        <w:rPr>
          <w:rFonts w:ascii="Palatino Linotype" w:hAnsi="Palatino Linotype" w:cs="Arial"/>
          <w:i/>
          <w:sz w:val="24"/>
          <w:szCs w:val="24"/>
          <w:lang w:val="es-MX" w:eastAsia="es-MX"/>
        </w:rPr>
        <w:t xml:space="preserve"> Se determine mediante resolución de autoridad competente, o</w:t>
      </w:r>
    </w:p>
    <w:p w14:paraId="40FE1BD2"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b/>
          <w:i/>
          <w:sz w:val="24"/>
          <w:szCs w:val="24"/>
          <w:lang w:val="es-MX" w:eastAsia="es-MX"/>
        </w:rPr>
        <w:t>III.</w:t>
      </w:r>
      <w:r w:rsidRPr="001A55DA">
        <w:rPr>
          <w:rFonts w:ascii="Palatino Linotype" w:hAnsi="Palatino Linotype" w:cs="Arial"/>
          <w:i/>
          <w:sz w:val="24"/>
          <w:szCs w:val="24"/>
          <w:lang w:val="es-MX" w:eastAsia="es-MX"/>
        </w:rPr>
        <w:t xml:space="preserve"> Se generen versiones públicas para dar cumplimiento a las obligaciones de transparencia previstas en la Ley General, la Ley Federal y las correspondientes de las entidades federativas.</w:t>
      </w:r>
    </w:p>
    <w:p w14:paraId="6F7E1909"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i/>
          <w:sz w:val="24"/>
          <w:szCs w:val="24"/>
          <w:lang w:val="es-MX" w:eastAsia="es-MX"/>
        </w:rPr>
        <w:t>Los titulares de las áreas deberán revisar la clasificación al momento de la recepción de una solicitud de acceso a la información, para verificar si encuadra en una causal de reserva o de confidencialidad.</w:t>
      </w:r>
    </w:p>
    <w:p w14:paraId="53934EA0"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b/>
          <w:i/>
          <w:sz w:val="24"/>
          <w:szCs w:val="24"/>
          <w:lang w:val="es-MX" w:eastAsia="es-MX"/>
        </w:rPr>
        <w:t>Octavo.</w:t>
      </w:r>
      <w:r w:rsidRPr="001A55DA">
        <w:rPr>
          <w:rFonts w:ascii="Palatino Linotype" w:hAnsi="Palatino Linotype" w:cs="Arial"/>
          <w:i/>
          <w:sz w:val="24"/>
          <w:szCs w:val="24"/>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53C40BE"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i/>
          <w:sz w:val="24"/>
          <w:szCs w:val="24"/>
          <w:lang w:val="es-MX" w:eastAsia="es-MX"/>
        </w:rPr>
        <w:t>Para motivar la clasificación se deberán señalar las razones o circunstancias especiales que lo llevaron a concluir que el caso particular se ajusta al supuesto previsto por la norma legal invocada como fundamento.</w:t>
      </w:r>
    </w:p>
    <w:p w14:paraId="038C9317"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i/>
          <w:sz w:val="24"/>
          <w:szCs w:val="24"/>
          <w:lang w:val="es-MX" w:eastAsia="es-MX"/>
        </w:rPr>
        <w:t>En caso de referirse a información reservada, la motivación de la clasificación también deberá comprender las circunstancias que justifican el establecimiento de determinado plazo de reserva.</w:t>
      </w:r>
    </w:p>
    <w:p w14:paraId="42F39992"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i/>
          <w:sz w:val="24"/>
          <w:szCs w:val="24"/>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16574311"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i/>
          <w:sz w:val="24"/>
          <w:szCs w:val="24"/>
          <w:lang w:val="es-MX" w:eastAsia="es-MX"/>
        </w:rPr>
        <w:t>Los documentos contenidos en los archivos históricos y los identificados como históricos confidenciales no serán susceptibles de clasificación como reservados.</w:t>
      </w:r>
    </w:p>
    <w:p w14:paraId="2CB4B287"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b/>
          <w:i/>
          <w:sz w:val="24"/>
          <w:szCs w:val="24"/>
          <w:lang w:val="es-MX" w:eastAsia="es-MX"/>
        </w:rPr>
        <w:t>Noveno.</w:t>
      </w:r>
      <w:r w:rsidRPr="001A55DA">
        <w:rPr>
          <w:rFonts w:ascii="Palatino Linotype" w:hAnsi="Palatino Linotype" w:cs="Arial"/>
          <w:i/>
          <w:sz w:val="24"/>
          <w:szCs w:val="24"/>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B31A63B"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b/>
          <w:i/>
          <w:sz w:val="24"/>
          <w:szCs w:val="24"/>
          <w:lang w:val="es-MX" w:eastAsia="es-MX"/>
        </w:rPr>
        <w:t>Décimo.</w:t>
      </w:r>
      <w:r w:rsidRPr="001A55DA">
        <w:rPr>
          <w:rFonts w:ascii="Palatino Linotype" w:hAnsi="Palatino Linotype" w:cs="Arial"/>
          <w:i/>
          <w:sz w:val="24"/>
          <w:szCs w:val="24"/>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AC30053"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i/>
          <w:sz w:val="24"/>
          <w:szCs w:val="24"/>
          <w:lang w:val="es-MX" w:eastAsia="es-MX"/>
        </w:rPr>
        <w:t>En ausencia de los titulares de las áreas, la información será clasificada o desclasificada por la persona que lo supla, en términos de la normativa que rija la actuación del sujeto obligado.</w:t>
      </w:r>
    </w:p>
    <w:p w14:paraId="15F0304B" w14:textId="77777777" w:rsidR="00156EAB" w:rsidRPr="001A55DA" w:rsidRDefault="00156EAB" w:rsidP="00156EAB">
      <w:pPr>
        <w:ind w:left="851" w:right="902"/>
        <w:jc w:val="both"/>
        <w:rPr>
          <w:rFonts w:ascii="Palatino Linotype" w:hAnsi="Palatino Linotype" w:cs="Arial"/>
          <w:i/>
          <w:sz w:val="24"/>
          <w:szCs w:val="24"/>
          <w:lang w:val="es-MX" w:eastAsia="es-MX"/>
        </w:rPr>
      </w:pPr>
      <w:r w:rsidRPr="001A55DA">
        <w:rPr>
          <w:rFonts w:ascii="Palatino Linotype" w:hAnsi="Palatino Linotype" w:cs="Arial"/>
          <w:b/>
          <w:i/>
          <w:sz w:val="24"/>
          <w:szCs w:val="24"/>
          <w:lang w:val="es-MX" w:eastAsia="es-MX"/>
        </w:rPr>
        <w:t>Décimo primero.</w:t>
      </w:r>
      <w:r w:rsidRPr="001A55DA">
        <w:rPr>
          <w:rFonts w:ascii="Palatino Linotype" w:hAnsi="Palatino Linotype" w:cs="Arial"/>
          <w:i/>
          <w:sz w:val="24"/>
          <w:szCs w:val="24"/>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A55DA">
        <w:rPr>
          <w:rFonts w:ascii="Palatino Linotype" w:hAnsi="Palatino Linotype" w:cs="Arial"/>
          <w:b/>
          <w:i/>
          <w:sz w:val="24"/>
          <w:szCs w:val="24"/>
          <w:lang w:val="es-MX" w:eastAsia="es-MX"/>
        </w:rPr>
        <w:t>”</w:t>
      </w:r>
    </w:p>
    <w:p w14:paraId="3A79734E" w14:textId="77777777" w:rsidR="00156EAB" w:rsidRPr="001A55DA" w:rsidRDefault="00156EAB" w:rsidP="00156EAB">
      <w:pPr>
        <w:jc w:val="both"/>
        <w:rPr>
          <w:rFonts w:ascii="Palatino Linotype" w:hAnsi="Palatino Linotype" w:cs="Arial"/>
          <w:sz w:val="24"/>
          <w:szCs w:val="24"/>
        </w:rPr>
      </w:pPr>
    </w:p>
    <w:p w14:paraId="60494ACE" w14:textId="77777777" w:rsidR="00156EAB" w:rsidRPr="001A55DA" w:rsidRDefault="00156EAB" w:rsidP="00156EAB">
      <w:pPr>
        <w:spacing w:line="360" w:lineRule="auto"/>
        <w:jc w:val="both"/>
        <w:rPr>
          <w:rFonts w:ascii="Palatino Linotype" w:hAnsi="Palatino Linotype" w:cs="Arial"/>
          <w:sz w:val="24"/>
          <w:szCs w:val="24"/>
        </w:rPr>
      </w:pPr>
      <w:r w:rsidRPr="001A55DA">
        <w:rPr>
          <w:rFonts w:ascii="Palatino Linotype" w:hAnsi="Palatino Linotype" w:cs="Arial"/>
          <w:sz w:val="24"/>
          <w:szCs w:val="24"/>
        </w:rPr>
        <w:t xml:space="preserve">Por lo tanto, la entrega de documentos en su versión pública debe acompañarse necesariamente del Acuerdo del Comité de Transparencia del </w:t>
      </w:r>
      <w:r w:rsidRPr="001A55DA">
        <w:rPr>
          <w:rFonts w:ascii="Palatino Linotype" w:hAnsi="Palatino Linotype" w:cs="Arial"/>
          <w:b/>
          <w:sz w:val="24"/>
          <w:szCs w:val="24"/>
        </w:rPr>
        <w:t xml:space="preserve">SUJETO OBLIGADO </w:t>
      </w:r>
      <w:r w:rsidRPr="001A55DA">
        <w:rPr>
          <w:rFonts w:ascii="Palatino Linotype" w:hAnsi="Palatino Linotype" w:cs="Arial"/>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195E843" w14:textId="77777777" w:rsidR="00BB4397" w:rsidRPr="001A55DA" w:rsidRDefault="00BB4397" w:rsidP="002F705E">
      <w:pPr>
        <w:spacing w:line="360" w:lineRule="auto"/>
        <w:ind w:right="-93"/>
        <w:rPr>
          <w:rFonts w:ascii="Palatino Linotype" w:eastAsia="Calibri" w:hAnsi="Palatino Linotype" w:cs="Tahoma"/>
          <w:b/>
          <w:bCs/>
          <w:sz w:val="24"/>
          <w:szCs w:val="24"/>
          <w:lang w:eastAsia="en-US"/>
        </w:rPr>
      </w:pPr>
    </w:p>
    <w:p w14:paraId="63E9B0DD" w14:textId="22980E3B" w:rsidR="00925928" w:rsidRPr="001A55DA" w:rsidRDefault="00925928" w:rsidP="00925928">
      <w:pPr>
        <w:spacing w:line="360" w:lineRule="auto"/>
        <w:jc w:val="both"/>
        <w:rPr>
          <w:rFonts w:ascii="Palatino Linotype" w:eastAsia="Calibri" w:hAnsi="Palatino Linotype" w:cs="Arial"/>
          <w:sz w:val="24"/>
          <w:szCs w:val="24"/>
        </w:rPr>
      </w:pPr>
      <w:r w:rsidRPr="001A55DA">
        <w:rPr>
          <w:rFonts w:ascii="Palatino Linotype" w:eastAsia="Calibri" w:hAnsi="Palatino Linotype" w:cs="Arial"/>
          <w:sz w:val="24"/>
          <w:szCs w:val="24"/>
        </w:rPr>
        <w:t>Así, con fundamento en lo prescrito en los artículos 5,</w:t>
      </w:r>
      <w:r w:rsidR="00A17F23" w:rsidRPr="001A55DA">
        <w:rPr>
          <w:rFonts w:ascii="Palatino Linotype" w:eastAsia="Calibri" w:hAnsi="Palatino Linotype" w:cs="Arial"/>
          <w:sz w:val="24"/>
          <w:szCs w:val="24"/>
        </w:rPr>
        <w:t xml:space="preserve"> párrafos</w:t>
      </w:r>
      <w:r w:rsidRPr="001A55DA">
        <w:rPr>
          <w:rFonts w:ascii="Palatino Linotype" w:eastAsia="Calibri" w:hAnsi="Palatino Linotype" w:cs="Arial"/>
          <w:sz w:val="24"/>
          <w:szCs w:val="24"/>
        </w:rPr>
        <w:t xml:space="preserve"> </w:t>
      </w:r>
      <w:r w:rsidR="00A17F23" w:rsidRPr="001A55DA">
        <w:rPr>
          <w:rFonts w:ascii="Palatino Linotype" w:hAnsi="Palatino Linotype" w:cs="Tahoma"/>
          <w:sz w:val="24"/>
          <w:szCs w:val="24"/>
        </w:rPr>
        <w:t>trigésimo, trigésimo primero y trigésimo segundo, fracciones I, II, III, IV y V, de la Constitución Política del Estado Libre y Soberano de México</w:t>
      </w:r>
      <w:r w:rsidRPr="001A55DA">
        <w:rPr>
          <w:rFonts w:ascii="Palatino Linotype" w:eastAsia="Calibri" w:hAnsi="Palatino Linotype" w:cs="Arial"/>
          <w:sz w:val="24"/>
          <w:szCs w:val="24"/>
        </w:rPr>
        <w:t>; 2, fracción II, 29, 36, fracciones I y II, 176, 178, 179, 181, 185, fracción I, 186 y 188 de la Ley de Transparencia y Acceso a la Información Pública del Estado de México y Municipios, este Pleno:</w:t>
      </w:r>
    </w:p>
    <w:p w14:paraId="2EA4BF6C" w14:textId="77777777" w:rsidR="00A209BA" w:rsidRPr="001A55DA" w:rsidRDefault="00A209BA" w:rsidP="00925928">
      <w:pPr>
        <w:spacing w:line="360" w:lineRule="auto"/>
        <w:jc w:val="both"/>
        <w:rPr>
          <w:rFonts w:ascii="Palatino Linotype" w:eastAsia="Calibri" w:hAnsi="Palatino Linotype" w:cs="Arial"/>
          <w:sz w:val="24"/>
          <w:szCs w:val="24"/>
        </w:rPr>
      </w:pPr>
    </w:p>
    <w:p w14:paraId="1AEDF809" w14:textId="77777777" w:rsidR="00925928" w:rsidRPr="001A55DA" w:rsidRDefault="00925928" w:rsidP="00925928">
      <w:pPr>
        <w:spacing w:line="360" w:lineRule="auto"/>
        <w:jc w:val="center"/>
        <w:rPr>
          <w:rFonts w:ascii="Palatino Linotype" w:eastAsia="Calibri" w:hAnsi="Palatino Linotype" w:cs="Arial"/>
          <w:b/>
          <w:sz w:val="28"/>
        </w:rPr>
      </w:pPr>
      <w:r w:rsidRPr="001A55DA">
        <w:rPr>
          <w:rFonts w:ascii="Palatino Linotype" w:eastAsia="Calibri" w:hAnsi="Palatino Linotype" w:cs="Arial"/>
          <w:b/>
          <w:sz w:val="28"/>
        </w:rPr>
        <w:t>R E S U E L V E:</w:t>
      </w:r>
    </w:p>
    <w:p w14:paraId="1F09190C" w14:textId="0EF38390" w:rsidR="002A525B" w:rsidRPr="001A55DA" w:rsidRDefault="00925928" w:rsidP="00181884">
      <w:pPr>
        <w:spacing w:before="240" w:after="240" w:line="360" w:lineRule="auto"/>
        <w:jc w:val="both"/>
        <w:rPr>
          <w:rFonts w:ascii="Palatino Linotype" w:hAnsi="Palatino Linotype" w:cs="Arial"/>
          <w:sz w:val="24"/>
          <w:szCs w:val="24"/>
          <w:lang w:val="es-MX" w:eastAsia="en-US"/>
        </w:rPr>
      </w:pPr>
      <w:r w:rsidRPr="001A55DA">
        <w:rPr>
          <w:rFonts w:ascii="Palatino Linotype" w:hAnsi="Palatino Linotype" w:cs="Arial"/>
          <w:b/>
          <w:sz w:val="24"/>
          <w:szCs w:val="24"/>
          <w:lang w:val="es-MX"/>
        </w:rPr>
        <w:t xml:space="preserve">Primero. </w:t>
      </w:r>
      <w:r w:rsidR="002A525B" w:rsidRPr="001A55DA">
        <w:rPr>
          <w:rFonts w:ascii="Palatino Linotype" w:hAnsi="Palatino Linotype" w:cs="Arial"/>
          <w:sz w:val="24"/>
          <w:szCs w:val="24"/>
          <w:lang w:val="es-ES"/>
        </w:rPr>
        <w:t>Resulta infundado el motivo</w:t>
      </w:r>
      <w:r w:rsidR="006E1758" w:rsidRPr="001A55DA">
        <w:rPr>
          <w:rFonts w:ascii="Palatino Linotype" w:hAnsi="Palatino Linotype" w:cs="Arial"/>
          <w:sz w:val="24"/>
          <w:szCs w:val="24"/>
          <w:lang w:val="es-ES"/>
        </w:rPr>
        <w:t xml:space="preserve"> de inconformidad aducido por la</w:t>
      </w:r>
      <w:r w:rsidR="002A525B" w:rsidRPr="001A55DA">
        <w:rPr>
          <w:rFonts w:ascii="Palatino Linotype" w:hAnsi="Palatino Linotype" w:cs="Arial"/>
          <w:sz w:val="24"/>
          <w:szCs w:val="24"/>
          <w:lang w:val="es-ES"/>
        </w:rPr>
        <w:t xml:space="preserve"> recurrente </w:t>
      </w:r>
      <w:r w:rsidR="002A525B" w:rsidRPr="001A55DA">
        <w:rPr>
          <w:rFonts w:ascii="Palatino Linotype" w:eastAsia="Palatino Linotype" w:hAnsi="Palatino Linotype" w:cs="Palatino Linotype"/>
          <w:sz w:val="24"/>
          <w:szCs w:val="24"/>
        </w:rPr>
        <w:t xml:space="preserve">en el recurso de revisión </w:t>
      </w:r>
      <w:r w:rsidR="002A525B" w:rsidRPr="001A55DA">
        <w:rPr>
          <w:rFonts w:ascii="Palatino Linotype" w:eastAsia="Palatino Linotype" w:hAnsi="Palatino Linotype" w:cs="Palatino Linotype"/>
          <w:b/>
          <w:sz w:val="24"/>
          <w:szCs w:val="24"/>
        </w:rPr>
        <w:t>04264/INFOEM/IP/RR/2021</w:t>
      </w:r>
      <w:r w:rsidR="002A525B" w:rsidRPr="001A55DA">
        <w:rPr>
          <w:rFonts w:ascii="Palatino Linotype" w:eastAsia="Palatino Linotype" w:hAnsi="Palatino Linotype" w:cs="Palatino Linotype"/>
          <w:sz w:val="24"/>
          <w:szCs w:val="24"/>
        </w:rPr>
        <w:t>; por lo que,</w:t>
      </w:r>
      <w:r w:rsidR="002A525B" w:rsidRPr="001A55DA">
        <w:rPr>
          <w:rFonts w:ascii="Palatino Linotype" w:hAnsi="Palatino Linotype" w:cs="Arial"/>
          <w:sz w:val="24"/>
          <w:szCs w:val="24"/>
          <w:lang w:val="es-ES"/>
        </w:rPr>
        <w:t xml:space="preserve"> en términos de los argumentos señalados en el Considerando Cuarto se </w:t>
      </w:r>
      <w:r w:rsidR="002A525B" w:rsidRPr="001A55DA">
        <w:rPr>
          <w:rFonts w:ascii="Palatino Linotype" w:hAnsi="Palatino Linotype" w:cs="Arial"/>
          <w:b/>
          <w:sz w:val="24"/>
          <w:szCs w:val="24"/>
          <w:lang w:val="es-ES"/>
        </w:rPr>
        <w:t>CONFIRMA</w:t>
      </w:r>
      <w:r w:rsidR="002A525B" w:rsidRPr="001A55DA">
        <w:rPr>
          <w:rFonts w:ascii="Palatino Linotype" w:hAnsi="Palatino Linotype" w:cs="Arial"/>
          <w:sz w:val="24"/>
          <w:szCs w:val="24"/>
          <w:lang w:val="es-ES"/>
        </w:rPr>
        <w:t xml:space="preserve"> la respuesta emitida por el </w:t>
      </w:r>
      <w:r w:rsidR="003132B5" w:rsidRPr="001A55DA">
        <w:rPr>
          <w:rFonts w:ascii="Palatino Linotype" w:hAnsi="Palatino Linotype" w:cs="Arial"/>
          <w:b/>
          <w:sz w:val="24"/>
          <w:szCs w:val="24"/>
          <w:lang w:val="es-ES"/>
        </w:rPr>
        <w:t>SUJETO OBLIGADO.</w:t>
      </w:r>
    </w:p>
    <w:p w14:paraId="5F3F1DFD" w14:textId="2D03F7B5" w:rsidR="002A525B" w:rsidRPr="001A55DA" w:rsidRDefault="002A525B" w:rsidP="00181884">
      <w:pPr>
        <w:spacing w:before="240" w:after="240" w:line="360" w:lineRule="auto"/>
        <w:jc w:val="both"/>
        <w:rPr>
          <w:rFonts w:ascii="Palatino Linotype" w:hAnsi="Palatino Linotype" w:cs="Arial"/>
          <w:sz w:val="24"/>
          <w:lang w:val="es-MX"/>
        </w:rPr>
      </w:pPr>
      <w:r w:rsidRPr="001A55DA">
        <w:rPr>
          <w:rFonts w:ascii="Palatino Linotype" w:hAnsi="Palatino Linotype" w:cs="Arial"/>
          <w:b/>
          <w:sz w:val="24"/>
          <w:lang w:val="es-MX"/>
        </w:rPr>
        <w:t xml:space="preserve">Segundo. </w:t>
      </w:r>
      <w:r w:rsidRPr="001A55DA">
        <w:rPr>
          <w:rFonts w:ascii="Palatino Linotype" w:hAnsi="Palatino Linotype" w:cs="Arial"/>
          <w:sz w:val="24"/>
          <w:szCs w:val="24"/>
          <w:lang w:val="es-MX" w:eastAsia="en-US"/>
        </w:rPr>
        <w:t>Resultan parcialmente fundados los motivos de</w:t>
      </w:r>
      <w:r w:rsidR="006E1758" w:rsidRPr="001A55DA">
        <w:rPr>
          <w:rFonts w:ascii="Palatino Linotype" w:hAnsi="Palatino Linotype" w:cs="Arial"/>
          <w:sz w:val="24"/>
          <w:szCs w:val="24"/>
          <w:lang w:val="es-MX" w:eastAsia="en-US"/>
        </w:rPr>
        <w:t xml:space="preserve"> inconformidad hecho valer por la</w:t>
      </w:r>
      <w:r w:rsidRPr="001A55DA">
        <w:rPr>
          <w:rFonts w:ascii="Palatino Linotype" w:hAnsi="Palatino Linotype" w:cs="Arial"/>
          <w:sz w:val="24"/>
          <w:szCs w:val="24"/>
          <w:lang w:val="es-MX" w:eastAsia="en-US"/>
        </w:rPr>
        <w:t xml:space="preserve"> </w:t>
      </w:r>
      <w:r w:rsidRPr="001A55DA">
        <w:rPr>
          <w:rFonts w:ascii="Palatino Linotype" w:hAnsi="Palatino Linotype" w:cs="Arial"/>
          <w:b/>
          <w:sz w:val="24"/>
          <w:szCs w:val="24"/>
          <w:lang w:val="es-MX" w:eastAsia="en-US"/>
        </w:rPr>
        <w:t xml:space="preserve">recurrente en los recursos de revisión </w:t>
      </w:r>
      <w:r w:rsidRPr="001A55DA">
        <w:rPr>
          <w:rFonts w:ascii="Palatino Linotype" w:eastAsia="Calibri" w:hAnsi="Palatino Linotype" w:cs="Tahoma"/>
          <w:sz w:val="22"/>
          <w:szCs w:val="22"/>
          <w:lang w:eastAsia="en-US"/>
        </w:rPr>
        <w:t>04265/INFOEM/IP/RR/2021, 04266/INFOEM/IP/RR/2021,  04267/INFOEM/IP/RR/2021, 04850/INFOEM/IP/RR/2021,</w:t>
      </w:r>
      <w:r w:rsidR="007B3BEC" w:rsidRPr="007B3BEC">
        <w:rPr>
          <w:rFonts w:ascii="Palatino Linotype" w:eastAsia="Calibri" w:hAnsi="Palatino Linotype" w:cs="Tahoma"/>
          <w:sz w:val="22"/>
          <w:szCs w:val="22"/>
          <w:lang w:eastAsia="en-US"/>
        </w:rPr>
        <w:t xml:space="preserve"> </w:t>
      </w:r>
      <w:r w:rsidR="007B3BEC">
        <w:rPr>
          <w:rFonts w:ascii="Palatino Linotype" w:eastAsia="Calibri" w:hAnsi="Palatino Linotype" w:cs="Tahoma"/>
          <w:sz w:val="22"/>
          <w:szCs w:val="22"/>
          <w:lang w:eastAsia="en-US"/>
        </w:rPr>
        <w:t>04851</w:t>
      </w:r>
      <w:r w:rsidR="007B3BEC" w:rsidRPr="001A55DA">
        <w:rPr>
          <w:rFonts w:ascii="Palatino Linotype" w:eastAsia="Calibri" w:hAnsi="Palatino Linotype" w:cs="Tahoma"/>
          <w:sz w:val="22"/>
          <w:szCs w:val="22"/>
          <w:lang w:eastAsia="en-US"/>
        </w:rPr>
        <w:t>/INFOEM/IP/RR/2021</w:t>
      </w:r>
      <w:r w:rsidR="007B3BEC">
        <w:rPr>
          <w:rFonts w:ascii="Palatino Linotype" w:eastAsia="Calibri" w:hAnsi="Palatino Linotype" w:cs="Tahoma"/>
          <w:sz w:val="22"/>
          <w:szCs w:val="22"/>
          <w:lang w:eastAsia="en-US"/>
        </w:rPr>
        <w:t>, 04852</w:t>
      </w:r>
      <w:r w:rsidR="007B3BEC" w:rsidRPr="001A55DA">
        <w:rPr>
          <w:rFonts w:ascii="Palatino Linotype" w:eastAsia="Calibri" w:hAnsi="Palatino Linotype" w:cs="Tahoma"/>
          <w:sz w:val="22"/>
          <w:szCs w:val="22"/>
          <w:lang w:eastAsia="en-US"/>
        </w:rPr>
        <w:t>/INFOEM/IP/RR/2021</w:t>
      </w:r>
      <w:r w:rsidR="007B3BEC">
        <w:rPr>
          <w:rFonts w:ascii="Palatino Linotype" w:eastAsia="Calibri" w:hAnsi="Palatino Linotype" w:cs="Tahoma"/>
          <w:sz w:val="22"/>
          <w:szCs w:val="22"/>
          <w:lang w:eastAsia="en-US"/>
        </w:rPr>
        <w:t xml:space="preserve">, </w:t>
      </w:r>
      <w:r w:rsidRPr="001A55DA">
        <w:rPr>
          <w:rFonts w:ascii="Palatino Linotype" w:eastAsia="Calibri" w:hAnsi="Palatino Linotype" w:cs="Tahoma"/>
          <w:sz w:val="22"/>
          <w:szCs w:val="22"/>
          <w:lang w:eastAsia="en-US"/>
        </w:rPr>
        <w:t xml:space="preserve"> 04853/INFOEM/IP/RR/2021 y 04855/INFOEM/IP/RR/2021  </w:t>
      </w:r>
      <w:r w:rsidRPr="001A55DA">
        <w:rPr>
          <w:rFonts w:ascii="Palatino Linotype" w:eastAsia="Calibri" w:hAnsi="Palatino Linotype" w:cs="Tahoma"/>
          <w:bCs/>
          <w:sz w:val="24"/>
          <w:szCs w:val="24"/>
          <w:lang w:eastAsia="en-US"/>
        </w:rPr>
        <w:t>acumulados</w:t>
      </w:r>
      <w:r w:rsidRPr="001A55DA">
        <w:rPr>
          <w:rFonts w:ascii="Palatino Linotype" w:hAnsi="Palatino Linotype" w:cs="Arial"/>
          <w:b/>
          <w:sz w:val="24"/>
          <w:szCs w:val="24"/>
          <w:lang w:val="es-MX" w:eastAsia="en-US"/>
        </w:rPr>
        <w:t xml:space="preserve">, </w:t>
      </w:r>
      <w:r w:rsidRPr="001A55DA">
        <w:rPr>
          <w:rFonts w:ascii="Palatino Linotype" w:hAnsi="Palatino Linotype" w:cs="Arial"/>
          <w:sz w:val="24"/>
          <w:szCs w:val="24"/>
          <w:lang w:val="es-MX" w:eastAsia="en-US"/>
        </w:rPr>
        <w:t>en términos del considerando cuarto.</w:t>
      </w:r>
    </w:p>
    <w:p w14:paraId="2D1DCD7D" w14:textId="2D6BD59E" w:rsidR="00DC7840" w:rsidRPr="007B3BEC" w:rsidRDefault="002A525B" w:rsidP="00181884">
      <w:pPr>
        <w:spacing w:before="240" w:after="240" w:line="360" w:lineRule="auto"/>
        <w:jc w:val="both"/>
        <w:rPr>
          <w:rFonts w:ascii="Palatino Linotype" w:hAnsi="Palatino Linotype" w:cs="Arial"/>
          <w:b/>
          <w:sz w:val="24"/>
        </w:rPr>
      </w:pPr>
      <w:r w:rsidRPr="001A55DA">
        <w:rPr>
          <w:rFonts w:ascii="Palatino Linotype" w:hAnsi="Palatino Linotype" w:cs="Arial"/>
          <w:b/>
          <w:sz w:val="24"/>
          <w:lang w:val="es-MX"/>
        </w:rPr>
        <w:t>Se Modifican</w:t>
      </w:r>
      <w:r w:rsidR="00925928" w:rsidRPr="001A55DA">
        <w:rPr>
          <w:rFonts w:ascii="Palatino Linotype" w:hAnsi="Palatino Linotype" w:cs="Arial"/>
          <w:b/>
          <w:sz w:val="24"/>
          <w:lang w:val="es-MX"/>
        </w:rPr>
        <w:t xml:space="preserve"> </w:t>
      </w:r>
      <w:r w:rsidR="00925928" w:rsidRPr="001A55DA">
        <w:rPr>
          <w:rFonts w:ascii="Palatino Linotype" w:hAnsi="Palatino Linotype" w:cs="Arial"/>
          <w:sz w:val="24"/>
          <w:lang w:val="es-MX"/>
        </w:rPr>
        <w:t>la</w:t>
      </w:r>
      <w:r w:rsidR="00A209BA" w:rsidRPr="001A55DA">
        <w:rPr>
          <w:rFonts w:ascii="Palatino Linotype" w:hAnsi="Palatino Linotype" w:cs="Arial"/>
          <w:sz w:val="24"/>
          <w:lang w:val="es-MX"/>
        </w:rPr>
        <w:t>s</w:t>
      </w:r>
      <w:r w:rsidR="00925928" w:rsidRPr="001A55DA">
        <w:rPr>
          <w:rFonts w:ascii="Palatino Linotype" w:hAnsi="Palatino Linotype" w:cs="Arial"/>
          <w:sz w:val="24"/>
          <w:lang w:val="es-MX"/>
        </w:rPr>
        <w:t xml:space="preserve"> respuesta</w:t>
      </w:r>
      <w:r w:rsidR="00A209BA" w:rsidRPr="001A55DA">
        <w:rPr>
          <w:rFonts w:ascii="Palatino Linotype" w:hAnsi="Palatino Linotype" w:cs="Arial"/>
          <w:sz w:val="24"/>
          <w:lang w:val="es-MX"/>
        </w:rPr>
        <w:t>s</w:t>
      </w:r>
      <w:r w:rsidR="00925928" w:rsidRPr="001A55DA">
        <w:rPr>
          <w:rFonts w:ascii="Palatino Linotype" w:hAnsi="Palatino Linotype" w:cs="Arial"/>
          <w:sz w:val="24"/>
          <w:lang w:val="es-MX"/>
        </w:rPr>
        <w:t xml:space="preserve"> del </w:t>
      </w:r>
      <w:r w:rsidR="003132B5" w:rsidRPr="001A55DA">
        <w:rPr>
          <w:rFonts w:ascii="Palatino Linotype" w:hAnsi="Palatino Linotype" w:cs="Arial"/>
          <w:b/>
          <w:sz w:val="24"/>
          <w:lang w:val="es-MX"/>
        </w:rPr>
        <w:t xml:space="preserve">SUJETO OBLIGADO </w:t>
      </w:r>
      <w:r w:rsidR="00023174" w:rsidRPr="001A55DA">
        <w:rPr>
          <w:rFonts w:ascii="Palatino Linotype" w:hAnsi="Palatino Linotype" w:cs="Arial"/>
          <w:b/>
          <w:sz w:val="24"/>
          <w:lang w:val="es-MX"/>
        </w:rPr>
        <w:t>entregada</w:t>
      </w:r>
      <w:r w:rsidR="008924E2" w:rsidRPr="001A55DA">
        <w:rPr>
          <w:rFonts w:ascii="Palatino Linotype" w:hAnsi="Palatino Linotype" w:cs="Arial"/>
          <w:b/>
          <w:sz w:val="24"/>
          <w:lang w:val="es-MX"/>
        </w:rPr>
        <w:t>s</w:t>
      </w:r>
      <w:r w:rsidR="00023174" w:rsidRPr="001A55DA">
        <w:rPr>
          <w:rFonts w:ascii="Palatino Linotype" w:hAnsi="Palatino Linotype" w:cs="Arial"/>
          <w:b/>
          <w:sz w:val="24"/>
          <w:lang w:val="es-MX"/>
        </w:rPr>
        <w:t xml:space="preserve"> en la</w:t>
      </w:r>
      <w:r w:rsidR="00A209BA" w:rsidRPr="001A55DA">
        <w:rPr>
          <w:rFonts w:ascii="Palatino Linotype" w:hAnsi="Palatino Linotype" w:cs="Arial"/>
          <w:b/>
          <w:sz w:val="24"/>
          <w:lang w:val="es-MX"/>
        </w:rPr>
        <w:t>s</w:t>
      </w:r>
      <w:r w:rsidR="00023174" w:rsidRPr="001A55DA">
        <w:rPr>
          <w:rFonts w:ascii="Palatino Linotype" w:hAnsi="Palatino Linotype" w:cs="Arial"/>
          <w:b/>
          <w:sz w:val="24"/>
          <w:lang w:val="es-MX"/>
        </w:rPr>
        <w:t xml:space="preserve"> solicitud</w:t>
      </w:r>
      <w:r w:rsidR="00A209BA" w:rsidRPr="001A55DA">
        <w:rPr>
          <w:rFonts w:ascii="Palatino Linotype" w:hAnsi="Palatino Linotype" w:cs="Arial"/>
          <w:b/>
          <w:sz w:val="24"/>
          <w:lang w:val="es-MX"/>
        </w:rPr>
        <w:t>es</w:t>
      </w:r>
      <w:r w:rsidRPr="001A55DA">
        <w:rPr>
          <w:rFonts w:ascii="Palatino Linotype" w:hAnsi="Palatino Linotype" w:cs="Arial"/>
          <w:b/>
          <w:sz w:val="24"/>
          <w:lang w:val="es-MX"/>
        </w:rPr>
        <w:t xml:space="preserve"> de</w:t>
      </w:r>
      <w:r w:rsidR="00492618" w:rsidRPr="001A55DA">
        <w:rPr>
          <w:rFonts w:ascii="Palatino Linotype" w:hAnsi="Palatino Linotype" w:cs="Arial"/>
          <w:b/>
          <w:sz w:val="24"/>
          <w:lang w:val="es-MX"/>
        </w:rPr>
        <w:t xml:space="preserve"> 00253/IMIEM/IP/2021, 00252/IMIEM/IP/2021, 00251/IMIEM/IP/2021, 00281/IMIEM/IP/2021, </w:t>
      </w:r>
      <w:r w:rsidR="007B3BEC">
        <w:rPr>
          <w:rFonts w:ascii="Palatino Linotype" w:hAnsi="Palatino Linotype" w:cs="Arial"/>
          <w:b/>
          <w:sz w:val="24"/>
          <w:lang w:val="es-MX"/>
        </w:rPr>
        <w:t>00275</w:t>
      </w:r>
      <w:r w:rsidR="007B3BEC" w:rsidRPr="001A55DA">
        <w:rPr>
          <w:rFonts w:ascii="Palatino Linotype" w:hAnsi="Palatino Linotype" w:cs="Arial"/>
          <w:b/>
          <w:sz w:val="24"/>
          <w:lang w:val="es-MX"/>
        </w:rPr>
        <w:t>/IMIEM/IP/2021</w:t>
      </w:r>
      <w:r w:rsidR="007B3BEC">
        <w:rPr>
          <w:rFonts w:ascii="Palatino Linotype" w:hAnsi="Palatino Linotype" w:cs="Arial"/>
          <w:b/>
          <w:sz w:val="24"/>
          <w:lang w:val="es-MX"/>
        </w:rPr>
        <w:t>, 00276</w:t>
      </w:r>
      <w:r w:rsidR="007B3BEC" w:rsidRPr="001A55DA">
        <w:rPr>
          <w:rFonts w:ascii="Palatino Linotype" w:hAnsi="Palatino Linotype" w:cs="Arial"/>
          <w:b/>
          <w:sz w:val="24"/>
          <w:lang w:val="es-MX"/>
        </w:rPr>
        <w:t>/IMIEM/IP/2021</w:t>
      </w:r>
      <w:r w:rsidR="007B3BEC">
        <w:rPr>
          <w:rFonts w:ascii="Palatino Linotype" w:hAnsi="Palatino Linotype" w:cs="Arial"/>
          <w:b/>
          <w:sz w:val="24"/>
          <w:lang w:val="es-MX"/>
        </w:rPr>
        <w:t xml:space="preserve">, </w:t>
      </w:r>
      <w:r w:rsidR="00492618" w:rsidRPr="001A55DA">
        <w:rPr>
          <w:rFonts w:ascii="Palatino Linotype" w:hAnsi="Palatino Linotype" w:cs="Arial"/>
          <w:b/>
          <w:sz w:val="24"/>
          <w:lang w:val="es-MX"/>
        </w:rPr>
        <w:t>00277/IMIEM/IP/2021, y 00279/IMIEM/IP/2021</w:t>
      </w:r>
      <w:r w:rsidR="00925928" w:rsidRPr="001A55DA">
        <w:rPr>
          <w:rFonts w:ascii="Palatino Linotype" w:hAnsi="Palatino Linotype" w:cs="Arial"/>
          <w:b/>
          <w:sz w:val="24"/>
          <w:lang w:val="es-MX"/>
        </w:rPr>
        <w:t>, se</w:t>
      </w:r>
      <w:r w:rsidR="00925928" w:rsidRPr="001A55DA">
        <w:rPr>
          <w:rFonts w:ascii="Palatino Linotype" w:hAnsi="Palatino Linotype"/>
          <w:sz w:val="24"/>
          <w:lang w:val="es-MX"/>
        </w:rPr>
        <w:t xml:space="preserve"> </w:t>
      </w:r>
      <w:r w:rsidR="00925928" w:rsidRPr="001A55DA">
        <w:rPr>
          <w:rFonts w:ascii="Palatino Linotype" w:hAnsi="Palatino Linotype"/>
          <w:b/>
          <w:sz w:val="24"/>
          <w:lang w:val="es-MX"/>
        </w:rPr>
        <w:t xml:space="preserve">ORDENA </w:t>
      </w:r>
      <w:r w:rsidR="00925928" w:rsidRPr="001A55DA">
        <w:rPr>
          <w:rFonts w:ascii="Palatino Linotype" w:hAnsi="Palatino Linotype"/>
          <w:sz w:val="24"/>
          <w:lang w:val="es-MX"/>
        </w:rPr>
        <w:t>que</w:t>
      </w:r>
      <w:r w:rsidR="00925928" w:rsidRPr="001A55DA">
        <w:rPr>
          <w:rFonts w:ascii="Palatino Linotype" w:hAnsi="Palatino Linotype"/>
          <w:b/>
          <w:sz w:val="24"/>
          <w:lang w:val="es-MX"/>
        </w:rPr>
        <w:t xml:space="preserve"> </w:t>
      </w:r>
      <w:r w:rsidR="00FC3906" w:rsidRPr="001A55DA">
        <w:rPr>
          <w:rFonts w:ascii="Palatino Linotype" w:hAnsi="Palatino Linotype"/>
          <w:sz w:val="24"/>
          <w:lang w:val="es-MX"/>
        </w:rPr>
        <w:t xml:space="preserve">en términos de los </w:t>
      </w:r>
      <w:r w:rsidR="00925928" w:rsidRPr="001A55DA">
        <w:rPr>
          <w:rFonts w:ascii="Palatino Linotype" w:hAnsi="Palatino Linotype"/>
          <w:sz w:val="24"/>
          <w:lang w:val="es-MX"/>
        </w:rPr>
        <w:t xml:space="preserve"> Considerando</w:t>
      </w:r>
      <w:r w:rsidR="00FC3906" w:rsidRPr="001A55DA">
        <w:rPr>
          <w:rFonts w:ascii="Palatino Linotype" w:hAnsi="Palatino Linotype"/>
          <w:sz w:val="24"/>
          <w:lang w:val="es-MX"/>
        </w:rPr>
        <w:t>s</w:t>
      </w:r>
      <w:r w:rsidR="00925928" w:rsidRPr="001A55DA">
        <w:rPr>
          <w:rFonts w:ascii="Palatino Linotype" w:hAnsi="Palatino Linotype"/>
          <w:sz w:val="24"/>
          <w:lang w:val="es-MX"/>
        </w:rPr>
        <w:t xml:space="preserve"> </w:t>
      </w:r>
      <w:r w:rsidR="00925928" w:rsidRPr="001A55DA">
        <w:rPr>
          <w:rFonts w:ascii="Palatino Linotype" w:hAnsi="Palatino Linotype"/>
          <w:b/>
          <w:sz w:val="24"/>
          <w:lang w:val="es-MX"/>
        </w:rPr>
        <w:t>Cuarto</w:t>
      </w:r>
      <w:r w:rsidR="00FC3906" w:rsidRPr="001A55DA">
        <w:rPr>
          <w:rFonts w:ascii="Palatino Linotype" w:hAnsi="Palatino Linotype"/>
          <w:b/>
          <w:sz w:val="24"/>
          <w:lang w:val="es-MX"/>
        </w:rPr>
        <w:t xml:space="preserve"> y Quinto </w:t>
      </w:r>
      <w:r w:rsidR="00925928" w:rsidRPr="001A55DA">
        <w:rPr>
          <w:rFonts w:ascii="Palatino Linotype" w:hAnsi="Palatino Linotype"/>
          <w:sz w:val="24"/>
          <w:lang w:val="es-MX"/>
        </w:rPr>
        <w:t xml:space="preserve"> de esta resolución haga entrega, </w:t>
      </w:r>
      <w:r w:rsidR="00925928" w:rsidRPr="001A55DA">
        <w:rPr>
          <w:rFonts w:ascii="Palatino Linotype" w:hAnsi="Palatino Linotype"/>
          <w:b/>
          <w:sz w:val="24"/>
          <w:lang w:val="es-MX"/>
        </w:rPr>
        <w:t>vía SAIMEX</w:t>
      </w:r>
      <w:r w:rsidR="00FC3906" w:rsidRPr="001A55DA">
        <w:rPr>
          <w:rFonts w:ascii="Palatino Linotype" w:hAnsi="Palatino Linotype"/>
          <w:b/>
          <w:sz w:val="24"/>
          <w:lang w:val="es-MX"/>
        </w:rPr>
        <w:t>,</w:t>
      </w:r>
      <w:r w:rsidR="00925928" w:rsidRPr="001A55DA">
        <w:rPr>
          <w:rFonts w:ascii="Palatino Linotype" w:hAnsi="Palatino Linotype" w:cs="Arial"/>
          <w:b/>
          <w:sz w:val="24"/>
          <w:lang w:val="es-MX"/>
        </w:rPr>
        <w:t xml:space="preserve"> en versión pública</w:t>
      </w:r>
      <w:r w:rsidR="00925928" w:rsidRPr="001A55DA">
        <w:rPr>
          <w:rFonts w:ascii="Palatino Linotype" w:hAnsi="Palatino Linotype" w:cs="Tahoma"/>
          <w:bCs/>
          <w:iCs/>
          <w:sz w:val="24"/>
        </w:rPr>
        <w:t>,</w:t>
      </w:r>
      <w:r w:rsidR="00D6034E" w:rsidRPr="001A55DA">
        <w:rPr>
          <w:rFonts w:ascii="Palatino Linotype" w:hAnsi="Palatino Linotype" w:cs="Tahoma"/>
          <w:bCs/>
          <w:iCs/>
          <w:sz w:val="24"/>
        </w:rPr>
        <w:t xml:space="preserve"> </w:t>
      </w:r>
      <w:r w:rsidR="00A209BA" w:rsidRPr="001A55DA">
        <w:rPr>
          <w:rFonts w:ascii="Palatino Linotype" w:hAnsi="Palatino Linotype" w:cs="Tahoma"/>
          <w:bCs/>
          <w:iCs/>
          <w:sz w:val="24"/>
        </w:rPr>
        <w:t xml:space="preserve">lo siguiente: </w:t>
      </w:r>
    </w:p>
    <w:p w14:paraId="1D8CCCF5" w14:textId="6872F3D2" w:rsidR="00867D63" w:rsidRPr="001A55DA" w:rsidRDefault="00E264C3" w:rsidP="00E264C3">
      <w:pPr>
        <w:pStyle w:val="Prrafodelista"/>
        <w:numPr>
          <w:ilvl w:val="0"/>
          <w:numId w:val="11"/>
        </w:numPr>
        <w:jc w:val="both"/>
        <w:rPr>
          <w:rFonts w:ascii="Palatino Linotype" w:hAnsi="Palatino Linotype"/>
          <w:sz w:val="24"/>
          <w:lang w:val="es-MX" w:eastAsia="es-MX"/>
        </w:rPr>
      </w:pPr>
      <w:r w:rsidRPr="001A55DA">
        <w:rPr>
          <w:rFonts w:ascii="Palatino Linotype" w:hAnsi="Palatino Linotype"/>
          <w:i/>
          <w:sz w:val="24"/>
        </w:rPr>
        <w:t xml:space="preserve">Los Oficios  </w:t>
      </w:r>
      <w:r w:rsidR="001F55BF" w:rsidRPr="001A55DA">
        <w:rPr>
          <w:rFonts w:ascii="Palatino Linotype" w:hAnsi="Palatino Linotype"/>
          <w:i/>
          <w:sz w:val="24"/>
        </w:rPr>
        <w:t>elaborados y recibidos por</w:t>
      </w:r>
      <w:r w:rsidR="00187F4D" w:rsidRPr="001A55DA">
        <w:rPr>
          <w:rFonts w:ascii="Palatino Linotype" w:hAnsi="Palatino Linotype"/>
          <w:i/>
          <w:sz w:val="24"/>
        </w:rPr>
        <w:t xml:space="preserve"> el</w:t>
      </w:r>
      <w:r w:rsidRPr="001A55DA">
        <w:rPr>
          <w:rFonts w:ascii="Palatino Linotype" w:hAnsi="Palatino Linotype"/>
          <w:i/>
          <w:sz w:val="24"/>
        </w:rPr>
        <w:t xml:space="preserve"> </w:t>
      </w:r>
      <w:r w:rsidR="001F55BF" w:rsidRPr="001A55DA">
        <w:rPr>
          <w:rFonts w:ascii="Palatino Linotype" w:hAnsi="Palatino Linotype"/>
          <w:b/>
          <w:bCs/>
          <w:i/>
          <w:sz w:val="24"/>
        </w:rPr>
        <w:t>Departamento Jurídico y C</w:t>
      </w:r>
      <w:r w:rsidRPr="001A55DA">
        <w:rPr>
          <w:rFonts w:ascii="Palatino Linotype" w:hAnsi="Palatino Linotype"/>
          <w:b/>
          <w:bCs/>
          <w:i/>
          <w:sz w:val="24"/>
        </w:rPr>
        <w:t>onsultivo</w:t>
      </w:r>
      <w:r w:rsidR="001F55BF" w:rsidRPr="001A55DA">
        <w:rPr>
          <w:rFonts w:ascii="Palatino Linotype" w:hAnsi="Palatino Linotype"/>
          <w:b/>
          <w:bCs/>
          <w:i/>
          <w:sz w:val="24"/>
        </w:rPr>
        <w:t xml:space="preserve">, de Contabilidad, y de Recursos Humanos </w:t>
      </w:r>
      <w:r w:rsidRPr="001A55DA">
        <w:rPr>
          <w:rFonts w:ascii="Palatino Linotype" w:hAnsi="Palatino Linotype"/>
          <w:i/>
          <w:sz w:val="24"/>
        </w:rPr>
        <w:t xml:space="preserve"> en el periodo comprendido del 10 al 17 de febrero y del 10 al 17 de marzo d</w:t>
      </w:r>
      <w:r w:rsidR="00625E9F" w:rsidRPr="001A55DA">
        <w:rPr>
          <w:rFonts w:ascii="Palatino Linotype" w:hAnsi="Palatino Linotype"/>
          <w:i/>
          <w:sz w:val="24"/>
        </w:rPr>
        <w:t>e 2021, que fueron mal testados entregados</w:t>
      </w:r>
      <w:r w:rsidRPr="001A55DA">
        <w:rPr>
          <w:rFonts w:ascii="Palatino Linotype" w:hAnsi="Palatino Linotype"/>
          <w:i/>
          <w:sz w:val="24"/>
        </w:rPr>
        <w:t xml:space="preserve"> en respuesta. </w:t>
      </w:r>
    </w:p>
    <w:p w14:paraId="6167003B" w14:textId="77777777" w:rsidR="001F55BF" w:rsidRPr="001A55DA" w:rsidRDefault="001F55BF" w:rsidP="001F55BF">
      <w:pPr>
        <w:pStyle w:val="Prrafodelista"/>
        <w:ind w:left="1146"/>
        <w:jc w:val="both"/>
        <w:rPr>
          <w:rFonts w:ascii="Palatino Linotype" w:hAnsi="Palatino Linotype"/>
          <w:sz w:val="24"/>
          <w:lang w:val="es-MX" w:eastAsia="es-MX"/>
        </w:rPr>
      </w:pPr>
    </w:p>
    <w:p w14:paraId="20C394BF" w14:textId="14BD02AD" w:rsidR="001F55BF" w:rsidRPr="001A55DA" w:rsidRDefault="001F55BF" w:rsidP="001F55BF">
      <w:pPr>
        <w:pStyle w:val="Prrafodelista"/>
        <w:numPr>
          <w:ilvl w:val="0"/>
          <w:numId w:val="11"/>
        </w:numPr>
        <w:jc w:val="both"/>
        <w:rPr>
          <w:rFonts w:ascii="Palatino Linotype" w:hAnsi="Palatino Linotype"/>
          <w:sz w:val="24"/>
          <w:lang w:val="es-MX" w:eastAsia="es-MX"/>
        </w:rPr>
      </w:pPr>
      <w:r w:rsidRPr="001A55DA">
        <w:rPr>
          <w:rFonts w:ascii="Palatino Linotype" w:hAnsi="Palatino Linotype"/>
          <w:i/>
          <w:sz w:val="24"/>
        </w:rPr>
        <w:t xml:space="preserve">Los Oficios  elaborados </w:t>
      </w:r>
      <w:r w:rsidR="00187F4D" w:rsidRPr="001A55DA">
        <w:rPr>
          <w:rFonts w:ascii="Palatino Linotype" w:hAnsi="Palatino Linotype"/>
          <w:i/>
          <w:sz w:val="24"/>
        </w:rPr>
        <w:t>y recibidos por el</w:t>
      </w:r>
      <w:r w:rsidRPr="001A55DA">
        <w:rPr>
          <w:rFonts w:ascii="Palatino Linotype" w:hAnsi="Palatino Linotype"/>
          <w:i/>
          <w:sz w:val="24"/>
        </w:rPr>
        <w:t xml:space="preserve"> </w:t>
      </w:r>
      <w:r w:rsidRPr="001A55DA">
        <w:rPr>
          <w:rFonts w:ascii="Palatino Linotype" w:hAnsi="Palatino Linotype"/>
          <w:b/>
          <w:bCs/>
          <w:i/>
          <w:sz w:val="24"/>
        </w:rPr>
        <w:t>Departamento de Servicios Generales</w:t>
      </w:r>
      <w:r w:rsidRPr="001A55DA">
        <w:rPr>
          <w:rFonts w:ascii="Palatino Linotype" w:hAnsi="Palatino Linotype"/>
          <w:i/>
          <w:sz w:val="24"/>
        </w:rPr>
        <w:t xml:space="preserve">, </w:t>
      </w:r>
      <w:r w:rsidRPr="001A55DA">
        <w:rPr>
          <w:rFonts w:ascii="Palatino Linotype" w:hAnsi="Palatino Linotype"/>
          <w:b/>
          <w:bCs/>
          <w:i/>
          <w:sz w:val="24"/>
        </w:rPr>
        <w:t>Sub dirección Administrativa</w:t>
      </w:r>
      <w:r w:rsidRPr="001A55DA">
        <w:rPr>
          <w:rFonts w:ascii="Palatino Linotype" w:hAnsi="Palatino Linotype"/>
          <w:i/>
          <w:sz w:val="24"/>
        </w:rPr>
        <w:t>,</w:t>
      </w:r>
      <w:r w:rsidRPr="001A55DA">
        <w:rPr>
          <w:rFonts w:ascii="Palatino Linotype" w:hAnsi="Palatino Linotype"/>
          <w:b/>
          <w:bCs/>
          <w:i/>
          <w:sz w:val="24"/>
        </w:rPr>
        <w:t xml:space="preserve"> de Recursos Humanos</w:t>
      </w:r>
      <w:r w:rsidR="003A7C32" w:rsidRPr="001A55DA">
        <w:rPr>
          <w:rFonts w:ascii="Palatino Linotype" w:hAnsi="Palatino Linotype"/>
          <w:b/>
          <w:bCs/>
          <w:i/>
          <w:sz w:val="24"/>
        </w:rPr>
        <w:t xml:space="preserve">, de Control Presupuestal, así como de la Dirección General,   </w:t>
      </w:r>
      <w:r w:rsidRPr="001A55DA">
        <w:rPr>
          <w:rFonts w:ascii="Palatino Linotype" w:hAnsi="Palatino Linotype"/>
          <w:b/>
          <w:bCs/>
          <w:i/>
          <w:sz w:val="24"/>
        </w:rPr>
        <w:t xml:space="preserve"> </w:t>
      </w:r>
      <w:r w:rsidRPr="001A55DA">
        <w:rPr>
          <w:rFonts w:ascii="Palatino Linotype" w:hAnsi="Palatino Linotype"/>
          <w:i/>
          <w:sz w:val="24"/>
        </w:rPr>
        <w:t xml:space="preserve"> en el periodo comprendido del 01 febrero al 30 de mayo de 2018, que fueron mal testados entregados en respuesta.</w:t>
      </w:r>
    </w:p>
    <w:p w14:paraId="1559C0B9" w14:textId="77777777" w:rsidR="001F55BF" w:rsidRPr="001A55DA" w:rsidRDefault="001F55BF" w:rsidP="001F55BF">
      <w:pPr>
        <w:pStyle w:val="Prrafodelista"/>
        <w:ind w:left="1146"/>
        <w:jc w:val="both"/>
        <w:rPr>
          <w:rFonts w:ascii="Palatino Linotype" w:hAnsi="Palatino Linotype"/>
          <w:i/>
          <w:sz w:val="24"/>
        </w:rPr>
      </w:pPr>
    </w:p>
    <w:p w14:paraId="0E25B30A" w14:textId="77777777" w:rsidR="00DC3F13" w:rsidRPr="001A55DA" w:rsidRDefault="00DC3F13" w:rsidP="00023174">
      <w:pPr>
        <w:ind w:left="567" w:right="616"/>
        <w:jc w:val="both"/>
        <w:rPr>
          <w:rFonts w:ascii="Palatino Linotype" w:hAnsi="Palatino Linotype"/>
          <w:i/>
          <w:sz w:val="24"/>
          <w:szCs w:val="22"/>
          <w:lang w:val="es-MX"/>
        </w:rPr>
      </w:pPr>
    </w:p>
    <w:p w14:paraId="5E9918DD" w14:textId="6CFCB32C" w:rsidR="00B63570" w:rsidRPr="001A55DA" w:rsidRDefault="00B63570" w:rsidP="00522669">
      <w:pPr>
        <w:ind w:left="1146" w:right="113"/>
        <w:jc w:val="both"/>
        <w:rPr>
          <w:rFonts w:ascii="Palatino Linotype" w:hAnsi="Palatino Linotype"/>
          <w:i/>
          <w:sz w:val="24"/>
          <w:szCs w:val="24"/>
        </w:rPr>
      </w:pPr>
      <w:r w:rsidRPr="001A55DA">
        <w:rPr>
          <w:rFonts w:ascii="Palatino Linotype" w:hAnsi="Palatino Linotype"/>
          <w:i/>
          <w:sz w:val="24"/>
          <w:szCs w:val="24"/>
        </w:rPr>
        <w:t xml:space="preserve">Debiendo </w:t>
      </w:r>
      <w:r w:rsidRPr="001A55DA">
        <w:rPr>
          <w:rFonts w:ascii="Palatino Linotype" w:eastAsia="Arial Unicode MS" w:hAnsi="Palatino Linotype" w:cs="Arial"/>
          <w:i/>
          <w:sz w:val="24"/>
          <w:szCs w:val="24"/>
        </w:rPr>
        <w:t>notificar</w:t>
      </w:r>
      <w:r w:rsidR="006E1758" w:rsidRPr="001A55DA">
        <w:rPr>
          <w:rFonts w:ascii="Palatino Linotype" w:hAnsi="Palatino Linotype"/>
          <w:i/>
          <w:sz w:val="24"/>
          <w:szCs w:val="24"/>
        </w:rPr>
        <w:t xml:space="preserve"> a la</w:t>
      </w:r>
      <w:r w:rsidRPr="001A55DA">
        <w:rPr>
          <w:rFonts w:ascii="Palatino Linotype" w:hAnsi="Palatino Linotype"/>
          <w:i/>
          <w:sz w:val="24"/>
          <w:szCs w:val="24"/>
        </w:rPr>
        <w:t xml:space="preserve">  </w:t>
      </w:r>
      <w:r w:rsidRPr="001A55DA">
        <w:rPr>
          <w:rFonts w:ascii="Palatino Linotype" w:hAnsi="Palatino Linotype"/>
          <w:b/>
          <w:i/>
          <w:sz w:val="24"/>
          <w:szCs w:val="24"/>
        </w:rPr>
        <w:t>Recurrente</w:t>
      </w:r>
      <w:r w:rsidRPr="001A55DA">
        <w:rPr>
          <w:rFonts w:ascii="Palatino Linotype" w:hAnsi="Palatino Linotype"/>
          <w:i/>
          <w:sz w:val="24"/>
          <w:szCs w:val="24"/>
        </w:rPr>
        <w:t xml:space="preserve"> el Acuerdo de Clasificación de la información, que emita su Comité de Transparencia con motivo de la versión pública.</w:t>
      </w:r>
    </w:p>
    <w:p w14:paraId="53B319D4" w14:textId="77777777" w:rsidR="003132B5" w:rsidRPr="001A55DA" w:rsidRDefault="003132B5" w:rsidP="00522669">
      <w:pPr>
        <w:ind w:left="1146" w:right="113"/>
        <w:jc w:val="both"/>
        <w:rPr>
          <w:rFonts w:ascii="Palatino Linotype" w:hAnsi="Palatino Linotype"/>
          <w:i/>
          <w:sz w:val="24"/>
          <w:szCs w:val="24"/>
        </w:rPr>
      </w:pPr>
    </w:p>
    <w:p w14:paraId="73AE3AB1" w14:textId="1E0AFEDD" w:rsidR="00925928" w:rsidRPr="001A55DA" w:rsidRDefault="00925928" w:rsidP="00F124E0">
      <w:pPr>
        <w:spacing w:before="240" w:after="240" w:line="360" w:lineRule="auto"/>
        <w:jc w:val="both"/>
        <w:rPr>
          <w:rFonts w:ascii="Palatino Linotype" w:hAnsi="Palatino Linotype"/>
          <w:sz w:val="24"/>
          <w:shd w:val="clear" w:color="auto" w:fill="FFFFFF"/>
          <w:lang w:val="es-MX"/>
        </w:rPr>
      </w:pPr>
      <w:r w:rsidRPr="001A55DA">
        <w:rPr>
          <w:rFonts w:ascii="Palatino Linotype" w:hAnsi="Palatino Linotype"/>
          <w:b/>
          <w:sz w:val="24"/>
          <w:shd w:val="clear" w:color="auto" w:fill="FFFFFF"/>
          <w:lang w:val="es-MX"/>
        </w:rPr>
        <w:t>Tercero.</w:t>
      </w:r>
      <w:r w:rsidRPr="001A55DA">
        <w:rPr>
          <w:rStyle w:val="apple-converted-space"/>
          <w:rFonts w:ascii="Palatino Linotype" w:hAnsi="Palatino Linotype"/>
          <w:b/>
          <w:sz w:val="24"/>
          <w:shd w:val="clear" w:color="auto" w:fill="FFFFFF"/>
          <w:lang w:val="es-MX"/>
        </w:rPr>
        <w:t> </w:t>
      </w:r>
      <w:r w:rsidR="006F263B" w:rsidRPr="001A55DA">
        <w:rPr>
          <w:rFonts w:ascii="Palatino Linotype" w:hAnsi="Palatino Linotype"/>
          <w:b/>
          <w:sz w:val="24"/>
          <w:shd w:val="clear" w:color="auto" w:fill="FFFFFF"/>
          <w:lang w:val="es-MX"/>
        </w:rPr>
        <w:t>Notifíquese</w:t>
      </w:r>
      <w:r w:rsidRPr="001A55DA">
        <w:rPr>
          <w:rFonts w:ascii="Palatino Linotype" w:hAnsi="Palatino Linotype"/>
          <w:b/>
          <w:sz w:val="24"/>
          <w:shd w:val="clear" w:color="auto" w:fill="FFFFFF"/>
          <w:lang w:val="es-MX"/>
        </w:rPr>
        <w:t xml:space="preserve">. </w:t>
      </w:r>
      <w:r w:rsidRPr="001A55DA">
        <w:rPr>
          <w:rFonts w:ascii="Palatino Linotype" w:hAnsi="Palatino Linotype"/>
          <w:sz w:val="24"/>
          <w:shd w:val="clear" w:color="auto" w:fill="FFFFFF"/>
          <w:lang w:val="es-MX"/>
        </w:rPr>
        <w:t>La presente resolución</w:t>
      </w:r>
      <w:r w:rsidR="003D06D1" w:rsidRPr="001A55DA">
        <w:rPr>
          <w:rFonts w:ascii="Palatino Linotype" w:hAnsi="Palatino Linotype" w:cs="Arial"/>
          <w:sz w:val="24"/>
        </w:rPr>
        <w:t xml:space="preserve"> a través del Sistema de Acceso a la Información Mexiquense </w:t>
      </w:r>
      <w:r w:rsidR="003D06D1" w:rsidRPr="001A55DA">
        <w:rPr>
          <w:rFonts w:ascii="Palatino Linotype" w:hAnsi="Palatino Linotype" w:cs="Arial"/>
          <w:b/>
          <w:sz w:val="24"/>
        </w:rPr>
        <w:t>(SAIMEX)</w:t>
      </w:r>
      <w:r w:rsidRPr="001A55DA">
        <w:rPr>
          <w:rStyle w:val="apple-converted-space"/>
          <w:rFonts w:ascii="Palatino Linotype" w:hAnsi="Palatino Linotype"/>
          <w:b/>
          <w:i/>
          <w:sz w:val="24"/>
          <w:shd w:val="clear" w:color="auto" w:fill="FFFFFF"/>
          <w:lang w:val="es-MX"/>
        </w:rPr>
        <w:t> </w:t>
      </w:r>
      <w:r w:rsidRPr="001A55DA">
        <w:rPr>
          <w:rFonts w:ascii="Palatino Linotype" w:hAnsi="Palatino Linotype"/>
          <w:sz w:val="24"/>
          <w:shd w:val="clear" w:color="auto" w:fill="FFFFFF"/>
          <w:lang w:val="es-MX"/>
        </w:rPr>
        <w:t>al Titular de la Unidad de Transparencia del</w:t>
      </w:r>
      <w:r w:rsidRPr="001A55DA">
        <w:rPr>
          <w:rStyle w:val="apple-converted-space"/>
          <w:rFonts w:ascii="Palatino Linotype" w:hAnsi="Palatino Linotype"/>
          <w:b/>
          <w:sz w:val="24"/>
          <w:shd w:val="clear" w:color="auto" w:fill="FFFFFF"/>
          <w:lang w:val="es-MX"/>
        </w:rPr>
        <w:t> </w:t>
      </w:r>
      <w:r w:rsidR="003132B5" w:rsidRPr="001A55DA">
        <w:rPr>
          <w:rFonts w:ascii="Palatino Linotype" w:hAnsi="Palatino Linotype"/>
          <w:b/>
          <w:sz w:val="24"/>
          <w:shd w:val="clear" w:color="auto" w:fill="FFFFFF"/>
          <w:lang w:val="es-MX"/>
        </w:rPr>
        <w:t>SUJETO OBLIGADO</w:t>
      </w:r>
      <w:r w:rsidRPr="001A55DA">
        <w:rPr>
          <w:rFonts w:ascii="Palatino Linotype" w:hAnsi="Palatino Linotype"/>
          <w:sz w:val="24"/>
          <w:shd w:val="clear" w:color="auto" w:fill="FFFFFF"/>
          <w:lang w:val="es-MX"/>
        </w:rPr>
        <w:t>, para que conforme al artículo 186 último párrafo y 189 párrafo segundo de la Ley de Transparencia y Acceso a la Información Pública del Estado de México y Municipios, dé cumplimiento a lo ord</w:t>
      </w:r>
      <w:r w:rsidR="006F263B" w:rsidRPr="001A55DA">
        <w:rPr>
          <w:rFonts w:ascii="Palatino Linotype" w:hAnsi="Palatino Linotype"/>
          <w:sz w:val="24"/>
          <w:shd w:val="clear" w:color="auto" w:fill="FFFFFF"/>
          <w:lang w:val="es-MX"/>
        </w:rPr>
        <w:t>enado dentro del plazo de diez</w:t>
      </w:r>
      <w:r w:rsidRPr="001A55DA">
        <w:rPr>
          <w:rFonts w:ascii="Palatino Linotype" w:hAnsi="Palatino Linotype"/>
          <w:sz w:val="24"/>
          <w:shd w:val="clear" w:color="auto" w:fill="FFFFFF"/>
          <w:lang w:val="es-MX"/>
        </w:rPr>
        <w:t xml:space="preserve"> días hábiles, debiendo informar a este Instituto en un plazo </w:t>
      </w:r>
      <w:r w:rsidRPr="001A55DA">
        <w:rPr>
          <w:rFonts w:ascii="Palatino Linotype" w:eastAsiaTheme="minorEastAsia" w:hAnsi="Palatino Linotype"/>
          <w:sz w:val="24"/>
          <w:lang w:val="es-MX" w:eastAsia="es-ES_tradnl"/>
        </w:rPr>
        <w:t>de</w:t>
      </w:r>
      <w:r w:rsidRPr="001A55DA">
        <w:rPr>
          <w:rFonts w:ascii="Palatino Linotype" w:hAnsi="Palatino Linotype"/>
          <w:sz w:val="24"/>
          <w:shd w:val="clear" w:color="auto" w:fill="FFFFFF"/>
          <w:lang w:val="es-MX"/>
        </w:rPr>
        <w:t xml:space="preserve"> tres días hábiles siguientes sobre el cumplimiento dado a la presente resolución.</w:t>
      </w:r>
    </w:p>
    <w:p w14:paraId="7E0E901C" w14:textId="0018CD34" w:rsidR="00925928" w:rsidRPr="001A55DA" w:rsidRDefault="00925928" w:rsidP="00925928">
      <w:pPr>
        <w:pStyle w:val="Prrafodelista"/>
        <w:widowControl w:val="0"/>
        <w:autoSpaceDE w:val="0"/>
        <w:autoSpaceDN w:val="0"/>
        <w:adjustRightInd w:val="0"/>
        <w:spacing w:before="120" w:after="120" w:line="360" w:lineRule="auto"/>
        <w:ind w:left="0"/>
        <w:jc w:val="both"/>
        <w:rPr>
          <w:rFonts w:ascii="Palatino Linotype" w:hAnsi="Palatino Linotype"/>
          <w:w w:val="105"/>
          <w:sz w:val="24"/>
        </w:rPr>
      </w:pPr>
      <w:r w:rsidRPr="001A55DA">
        <w:rPr>
          <w:rFonts w:ascii="Palatino Linotype" w:hAnsi="Palatino Linotype"/>
          <w:b/>
          <w:sz w:val="24"/>
          <w:lang w:eastAsia="es-ES_tradnl"/>
        </w:rPr>
        <w:t>Cuarto.</w:t>
      </w:r>
      <w:r w:rsidRPr="001A55DA">
        <w:rPr>
          <w:rFonts w:ascii="Palatino Linotype" w:hAnsi="Palatino Linotype"/>
          <w:w w:val="105"/>
          <w:sz w:val="24"/>
        </w:rPr>
        <w:t xml:space="preserve"> De conformidad con el artículo 198 de la Ley de Transparencia y Acceso a la Información Pública del Estado de México y Municipios, de considerarlo procedente, el </w:t>
      </w:r>
      <w:r w:rsidR="003132B5" w:rsidRPr="001A55DA">
        <w:rPr>
          <w:rFonts w:ascii="Palatino Linotype" w:hAnsi="Palatino Linotype"/>
          <w:w w:val="105"/>
          <w:sz w:val="24"/>
        </w:rPr>
        <w:t xml:space="preserve">SUJETO OBLIGADO </w:t>
      </w:r>
      <w:r w:rsidRPr="001A55DA">
        <w:rPr>
          <w:rFonts w:ascii="Palatino Linotype" w:hAnsi="Palatino Linotype"/>
          <w:w w:val="105"/>
          <w:sz w:val="24"/>
        </w:rPr>
        <w:t>de manera fundada y motivada, podrá solicitar una ampliación de plazo para el cumplimiento de la presente resolución.</w:t>
      </w:r>
    </w:p>
    <w:p w14:paraId="0FBB6D19" w14:textId="77777777" w:rsidR="00925928" w:rsidRPr="001A55DA" w:rsidRDefault="00925928" w:rsidP="00925928">
      <w:pPr>
        <w:pStyle w:val="Prrafodelista"/>
        <w:widowControl w:val="0"/>
        <w:autoSpaceDE w:val="0"/>
        <w:autoSpaceDN w:val="0"/>
        <w:adjustRightInd w:val="0"/>
        <w:spacing w:before="120" w:after="120" w:line="360" w:lineRule="auto"/>
        <w:ind w:left="0"/>
        <w:jc w:val="both"/>
        <w:rPr>
          <w:rFonts w:ascii="Palatino Linotype" w:hAnsi="Palatino Linotype"/>
          <w:w w:val="105"/>
          <w:sz w:val="24"/>
        </w:rPr>
      </w:pPr>
    </w:p>
    <w:p w14:paraId="673B13BC" w14:textId="06735732" w:rsidR="006F263B" w:rsidRPr="001A55DA" w:rsidRDefault="00925928" w:rsidP="00925928">
      <w:pPr>
        <w:pStyle w:val="Prrafodelista"/>
        <w:widowControl w:val="0"/>
        <w:autoSpaceDE w:val="0"/>
        <w:autoSpaceDN w:val="0"/>
        <w:adjustRightInd w:val="0"/>
        <w:spacing w:before="120" w:after="120" w:line="360" w:lineRule="auto"/>
        <w:ind w:left="0"/>
        <w:jc w:val="both"/>
        <w:rPr>
          <w:rFonts w:ascii="Palatino Linotype" w:hAnsi="Palatino Linotype"/>
          <w:sz w:val="24"/>
          <w:lang w:val="es-MX" w:eastAsia="es-ES_tradnl"/>
        </w:rPr>
      </w:pPr>
      <w:r w:rsidRPr="001A55DA">
        <w:rPr>
          <w:rFonts w:ascii="Palatino Linotype" w:hAnsi="Palatino Linotype"/>
          <w:b/>
          <w:sz w:val="24"/>
          <w:lang w:val="es-MX" w:eastAsia="es-ES_tradnl"/>
        </w:rPr>
        <w:t>Quinto.</w:t>
      </w:r>
      <w:r w:rsidRPr="001A55DA">
        <w:rPr>
          <w:rFonts w:ascii="Palatino Linotype" w:hAnsi="Palatino Linotype"/>
          <w:sz w:val="24"/>
          <w:lang w:val="es-MX" w:eastAsia="es-ES_tradnl"/>
        </w:rPr>
        <w:t xml:space="preserve"> </w:t>
      </w:r>
      <w:r w:rsidR="006F263B" w:rsidRPr="001A55DA">
        <w:rPr>
          <w:rFonts w:ascii="Palatino Linotype" w:hAnsi="Palatino Linotype" w:cs="Arial"/>
          <w:b/>
          <w:sz w:val="24"/>
        </w:rPr>
        <w:t>NOTIFÍQUESE</w:t>
      </w:r>
      <w:r w:rsidR="006E1758" w:rsidRPr="001A55DA">
        <w:rPr>
          <w:rFonts w:ascii="Palatino Linotype" w:hAnsi="Palatino Linotype" w:cs="Arial"/>
          <w:sz w:val="24"/>
        </w:rPr>
        <w:t xml:space="preserve"> a la</w:t>
      </w:r>
      <w:r w:rsidR="006F263B" w:rsidRPr="001A55DA">
        <w:rPr>
          <w:rFonts w:ascii="Palatino Linotype" w:hAnsi="Palatino Linotype" w:cs="Arial"/>
          <w:sz w:val="24"/>
        </w:rPr>
        <w:t xml:space="preserve"> </w:t>
      </w:r>
      <w:r w:rsidR="006F263B" w:rsidRPr="001A55DA">
        <w:rPr>
          <w:rFonts w:ascii="Palatino Linotype" w:hAnsi="Palatino Linotype" w:cs="Arial"/>
          <w:b/>
          <w:sz w:val="24"/>
        </w:rPr>
        <w:t>Recurrente</w:t>
      </w:r>
      <w:r w:rsidR="006F263B" w:rsidRPr="001A55DA">
        <w:rPr>
          <w:rFonts w:ascii="Palatino Linotype" w:hAnsi="Palatino Linotype" w:cs="Arial"/>
          <w:sz w:val="24"/>
        </w:rPr>
        <w:t xml:space="preserve"> la presente resolución a través del Sistema de Acceso a la Información Mexiquense </w:t>
      </w:r>
      <w:r w:rsidR="006F263B" w:rsidRPr="001A55DA">
        <w:rPr>
          <w:rFonts w:ascii="Palatino Linotype" w:hAnsi="Palatino Linotype" w:cs="Arial"/>
          <w:b/>
          <w:sz w:val="24"/>
        </w:rPr>
        <w:t>(SAIMEX),</w:t>
      </w:r>
      <w:r w:rsidR="006F263B" w:rsidRPr="001A55DA">
        <w:rPr>
          <w:rFonts w:ascii="Palatino Linotype" w:hAnsi="Palatino Linotype" w:cs="Arial"/>
          <w:sz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ED4312B" w14:textId="3971DA71" w:rsidR="00925928" w:rsidRPr="001A55DA" w:rsidRDefault="00945669" w:rsidP="00925928">
      <w:pPr>
        <w:autoSpaceDE w:val="0"/>
        <w:autoSpaceDN w:val="0"/>
        <w:adjustRightInd w:val="0"/>
        <w:spacing w:before="240" w:after="240" w:line="360" w:lineRule="auto"/>
        <w:jc w:val="both"/>
        <w:rPr>
          <w:rFonts w:ascii="Palatino Linotype" w:hAnsi="Palatino Linotype" w:cs="Arial"/>
          <w:sz w:val="24"/>
          <w:szCs w:val="24"/>
        </w:rPr>
      </w:pPr>
      <w:r w:rsidRPr="001A55DA">
        <w:rPr>
          <w:rFonts w:ascii="Palatino Linotype" w:hAnsi="Palatino Linotype"/>
          <w:b/>
          <w:sz w:val="24"/>
          <w:szCs w:val="24"/>
        </w:rPr>
        <w:t>Sexto</w:t>
      </w:r>
      <w:r w:rsidR="001176F6" w:rsidRPr="001A55DA">
        <w:rPr>
          <w:rFonts w:ascii="Palatino Linotype" w:hAnsi="Palatino Linotype"/>
          <w:b/>
          <w:sz w:val="22"/>
          <w:szCs w:val="24"/>
        </w:rPr>
        <w:t>.</w:t>
      </w:r>
      <w:r w:rsidR="001176F6" w:rsidRPr="001A55DA">
        <w:rPr>
          <w:rFonts w:ascii="Palatino Linotype" w:hAnsi="Palatino Linotype"/>
          <w:sz w:val="22"/>
          <w:szCs w:val="24"/>
        </w:rPr>
        <w:t xml:space="preserve"> </w:t>
      </w:r>
      <w:r w:rsidR="001176F6" w:rsidRPr="001A55DA">
        <w:rPr>
          <w:rFonts w:ascii="Palatino Linotype" w:hAnsi="Palatino Linotype"/>
          <w:sz w:val="24"/>
          <w:szCs w:val="24"/>
        </w:rPr>
        <w:t>Con fundamento en lo dispuesto en los artículos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w:t>
      </w:r>
      <w:r w:rsidR="00DA4E53" w:rsidRPr="001A55DA">
        <w:rPr>
          <w:rFonts w:ascii="Palatino Linotype" w:hAnsi="Palatino Linotype"/>
          <w:sz w:val="24"/>
          <w:szCs w:val="24"/>
        </w:rPr>
        <w:t>uesto en el Considerando Cuarto</w:t>
      </w:r>
      <w:r w:rsidR="001176F6" w:rsidRPr="001A55DA">
        <w:rPr>
          <w:rFonts w:ascii="Palatino Linotype" w:hAnsi="Palatino Linotype"/>
          <w:sz w:val="24"/>
          <w:szCs w:val="24"/>
        </w:rPr>
        <w:t xml:space="preserve"> de la presente Resolución.</w:t>
      </w:r>
    </w:p>
    <w:p w14:paraId="0EBBC28F" w14:textId="3F9BD430" w:rsidR="00925928" w:rsidRPr="0006059A" w:rsidRDefault="00AA565D" w:rsidP="00925928">
      <w:pPr>
        <w:spacing w:before="240" w:after="240" w:line="360" w:lineRule="auto"/>
        <w:jc w:val="both"/>
        <w:rPr>
          <w:rFonts w:ascii="Palatino Linotype" w:hAnsi="Palatino Linotype" w:cs="Arial"/>
          <w:sz w:val="24"/>
        </w:rPr>
      </w:pPr>
      <w:r w:rsidRPr="001A55DA">
        <w:rPr>
          <w:rFonts w:ascii="Palatino Linotype" w:hAnsi="Palatino Linotype" w:cs="Arial"/>
          <w:sz w:val="24"/>
        </w:rPr>
        <w:t>ASÍ LO RESUELVE, POR UNANIMIDAD</w:t>
      </w:r>
      <w:r w:rsidR="00A102BF" w:rsidRPr="001A55DA">
        <w:rPr>
          <w:rFonts w:ascii="Palatino Linotype" w:hAnsi="Palatino Linotype" w:cs="Arial"/>
          <w:sz w:val="24"/>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D7037B" w:rsidRPr="001A55DA">
        <w:rPr>
          <w:rFonts w:ascii="Palatino Linotype" w:hAnsi="Palatino Linotype" w:cs="Arial"/>
          <w:sz w:val="24"/>
        </w:rPr>
        <w:t xml:space="preserve"> </w:t>
      </w:r>
      <w:r w:rsidR="00533EC7" w:rsidRPr="001A55DA">
        <w:rPr>
          <w:rFonts w:ascii="Palatino Linotype" w:hAnsi="Palatino Linotype" w:cs="Arial"/>
          <w:sz w:val="24"/>
        </w:rPr>
        <w:t>(CON AUSENCIA JUSTIFICADA)</w:t>
      </w:r>
      <w:r w:rsidR="00A102BF" w:rsidRPr="001A55DA">
        <w:rPr>
          <w:rFonts w:ascii="Palatino Linotype" w:hAnsi="Palatino Linotype" w:cs="Arial"/>
          <w:sz w:val="24"/>
        </w:rPr>
        <w:t>, LUIS GUSTAVO PARRA NORIEGA</w:t>
      </w:r>
      <w:r w:rsidR="00D7037B" w:rsidRPr="001A55DA">
        <w:rPr>
          <w:rFonts w:ascii="Palatino Linotype" w:hAnsi="Palatino Linotype" w:cs="Arial"/>
          <w:sz w:val="24"/>
        </w:rPr>
        <w:t xml:space="preserve"> </w:t>
      </w:r>
      <w:r w:rsidR="00A102BF" w:rsidRPr="001A55DA">
        <w:rPr>
          <w:rFonts w:ascii="Palatino Linotype" w:hAnsi="Palatino Linotype" w:cs="Arial"/>
          <w:sz w:val="24"/>
        </w:rPr>
        <w:t>Y GUADALUPE RAMÍR</w:t>
      </w:r>
      <w:r w:rsidR="00206E11" w:rsidRPr="001A55DA">
        <w:rPr>
          <w:rFonts w:ascii="Palatino Linotype" w:hAnsi="Palatino Linotype" w:cs="Arial"/>
          <w:sz w:val="24"/>
        </w:rPr>
        <w:t xml:space="preserve">EZ </w:t>
      </w:r>
      <w:r w:rsidRPr="001A55DA">
        <w:rPr>
          <w:rFonts w:ascii="Palatino Linotype" w:hAnsi="Palatino Linotype" w:cs="Arial"/>
          <w:sz w:val="24"/>
        </w:rPr>
        <w:t xml:space="preserve">PEÑA; EN LA </w:t>
      </w:r>
      <w:r w:rsidR="00533EC7" w:rsidRPr="001A55DA">
        <w:rPr>
          <w:rFonts w:ascii="Palatino Linotype" w:hAnsi="Palatino Linotype" w:cs="Arial"/>
          <w:sz w:val="24"/>
        </w:rPr>
        <w:t>PRIMERA</w:t>
      </w:r>
      <w:r w:rsidR="00A102BF" w:rsidRPr="001A55DA">
        <w:rPr>
          <w:rFonts w:ascii="Palatino Linotype" w:hAnsi="Palatino Linotype" w:cs="Arial"/>
          <w:sz w:val="24"/>
        </w:rPr>
        <w:t xml:space="preserve"> SE</w:t>
      </w:r>
      <w:r w:rsidR="00D7037B" w:rsidRPr="001A55DA">
        <w:rPr>
          <w:rFonts w:ascii="Palatino Linotype" w:hAnsi="Palatino Linotype" w:cs="Arial"/>
          <w:sz w:val="24"/>
        </w:rPr>
        <w:t>S</w:t>
      </w:r>
      <w:r w:rsidR="00206E11" w:rsidRPr="001A55DA">
        <w:rPr>
          <w:rFonts w:ascii="Palatino Linotype" w:hAnsi="Palatino Linotype" w:cs="Arial"/>
          <w:sz w:val="24"/>
        </w:rPr>
        <w:t xml:space="preserve">IÓN ORDINARIA CELEBRADA EL </w:t>
      </w:r>
      <w:r w:rsidR="00533EC7" w:rsidRPr="001A55DA">
        <w:rPr>
          <w:rFonts w:ascii="Palatino Linotype" w:hAnsi="Palatino Linotype" w:cs="Tahoma"/>
          <w:bCs/>
          <w:sz w:val="24"/>
          <w:szCs w:val="24"/>
        </w:rPr>
        <w:t>DOCE</w:t>
      </w:r>
      <w:r w:rsidR="00206E11" w:rsidRPr="001A55DA">
        <w:rPr>
          <w:rFonts w:ascii="Palatino Linotype" w:hAnsi="Palatino Linotype" w:cs="Tahoma"/>
          <w:bCs/>
          <w:sz w:val="24"/>
          <w:szCs w:val="24"/>
        </w:rPr>
        <w:t xml:space="preserve">  </w:t>
      </w:r>
      <w:r w:rsidR="00206E11" w:rsidRPr="001A55DA">
        <w:rPr>
          <w:rFonts w:ascii="Palatino Linotype" w:hAnsi="Palatino Linotype" w:cs="Arial"/>
          <w:sz w:val="24"/>
        </w:rPr>
        <w:t xml:space="preserve">DE </w:t>
      </w:r>
      <w:r w:rsidR="00533EC7" w:rsidRPr="001A55DA">
        <w:rPr>
          <w:rFonts w:ascii="Palatino Linotype" w:hAnsi="Palatino Linotype" w:cs="Arial"/>
          <w:sz w:val="24"/>
        </w:rPr>
        <w:t xml:space="preserve">ENERO DE DOS MIL VEINTIDÓS, </w:t>
      </w:r>
      <w:r w:rsidR="00A102BF" w:rsidRPr="001A55DA">
        <w:rPr>
          <w:rFonts w:ascii="Palatino Linotype" w:hAnsi="Palatino Linotype" w:cs="Arial"/>
          <w:sz w:val="24"/>
        </w:rPr>
        <w:t>ANTE EL SECRETARIO TÉCNICO DEL PLENO ALEXIS TAPIA RAMÍREZ.</w:t>
      </w:r>
    </w:p>
    <w:p w14:paraId="577348EF" w14:textId="52C7A845" w:rsidR="00A102BF" w:rsidRPr="0006059A" w:rsidRDefault="00D811F8" w:rsidP="00925928">
      <w:pPr>
        <w:spacing w:before="240" w:after="240" w:line="360" w:lineRule="auto"/>
        <w:jc w:val="both"/>
        <w:rPr>
          <w:rFonts w:ascii="Palatino Linotype" w:hAnsi="Palatino Linotype" w:cs="Arial"/>
          <w:sz w:val="24"/>
        </w:rPr>
      </w:pPr>
      <w:r>
        <w:rPr>
          <w:rFonts w:ascii="Palatino Linotype" w:hAnsi="Palatino Linotype" w:cs="Arial"/>
          <w:noProof/>
          <w:sz w:val="24"/>
          <w:lang w:val="en-US" w:eastAsia="en-US"/>
        </w:rPr>
        <mc:AlternateContent>
          <mc:Choice Requires="wps">
            <w:drawing>
              <wp:anchor distT="0" distB="0" distL="114300" distR="114300" simplePos="0" relativeHeight="251660288" behindDoc="0" locked="0" layoutInCell="1" allowOverlap="1" wp14:anchorId="508F41D2" wp14:editId="5CF71DA7">
                <wp:simplePos x="0" y="0"/>
                <wp:positionH relativeFrom="column">
                  <wp:posOffset>167277</wp:posOffset>
                </wp:positionH>
                <wp:positionV relativeFrom="paragraph">
                  <wp:posOffset>22348</wp:posOffset>
                </wp:positionV>
                <wp:extent cx="5177642" cy="5070763"/>
                <wp:effectExtent l="0" t="0" r="23495" b="34925"/>
                <wp:wrapNone/>
                <wp:docPr id="5" name="Conector recto 5"/>
                <wp:cNvGraphicFramePr/>
                <a:graphic xmlns:a="http://schemas.openxmlformats.org/drawingml/2006/main">
                  <a:graphicData uri="http://schemas.microsoft.com/office/word/2010/wordprocessingShape">
                    <wps:wsp>
                      <wps:cNvCnPr/>
                      <wps:spPr>
                        <a:xfrm>
                          <a:off x="0" y="0"/>
                          <a:ext cx="5177642" cy="50707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5CA2DC"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15pt,1.75pt" to="420.8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" strokecolor="black [3200]" strokeweight=".5pt">
                <v:stroke joinstyle="miter"/>
              </v:line>
            </w:pict>
          </mc:Fallback>
        </mc:AlternateContent>
      </w:r>
    </w:p>
    <w:p w14:paraId="7CC1E6AA" w14:textId="77777777" w:rsidR="00A102BF" w:rsidRPr="0006059A" w:rsidRDefault="00A102BF" w:rsidP="00925928">
      <w:pPr>
        <w:spacing w:before="240" w:after="240" w:line="360" w:lineRule="auto"/>
        <w:jc w:val="both"/>
        <w:rPr>
          <w:rFonts w:ascii="Palatino Linotype" w:hAnsi="Palatino Linotype" w:cs="Arial"/>
          <w:sz w:val="24"/>
        </w:rPr>
      </w:pPr>
    </w:p>
    <w:p w14:paraId="35BB12E7" w14:textId="77777777" w:rsidR="00A102BF" w:rsidRDefault="00A102BF" w:rsidP="00925928">
      <w:pPr>
        <w:spacing w:before="240" w:after="240" w:line="360" w:lineRule="auto"/>
        <w:jc w:val="both"/>
        <w:rPr>
          <w:rFonts w:ascii="Palatino Linotype" w:hAnsi="Palatino Linotype" w:cs="Tahoma"/>
          <w:sz w:val="22"/>
          <w:szCs w:val="22"/>
        </w:rPr>
      </w:pPr>
    </w:p>
    <w:p w14:paraId="29B94AC9" w14:textId="77777777" w:rsidR="006625A2" w:rsidRDefault="006625A2" w:rsidP="00925928">
      <w:pPr>
        <w:spacing w:before="240" w:after="240" w:line="360" w:lineRule="auto"/>
        <w:jc w:val="both"/>
        <w:rPr>
          <w:rFonts w:ascii="Palatino Linotype" w:hAnsi="Palatino Linotype" w:cs="Tahoma"/>
          <w:sz w:val="22"/>
          <w:szCs w:val="22"/>
        </w:rPr>
      </w:pPr>
    </w:p>
    <w:p w14:paraId="4476BB77" w14:textId="77777777" w:rsidR="006625A2" w:rsidRDefault="006625A2" w:rsidP="00925928">
      <w:pPr>
        <w:spacing w:before="240" w:after="240" w:line="360" w:lineRule="auto"/>
        <w:jc w:val="both"/>
        <w:rPr>
          <w:rFonts w:ascii="Palatino Linotype" w:hAnsi="Palatino Linotype" w:cs="Tahoma"/>
          <w:sz w:val="22"/>
          <w:szCs w:val="22"/>
        </w:rPr>
      </w:pPr>
    </w:p>
    <w:p w14:paraId="19B29237" w14:textId="77777777" w:rsidR="00491C1F" w:rsidRDefault="00491C1F" w:rsidP="00925928">
      <w:pPr>
        <w:spacing w:before="240" w:after="240" w:line="360" w:lineRule="auto"/>
        <w:jc w:val="both"/>
        <w:rPr>
          <w:rFonts w:ascii="Palatino Linotype" w:hAnsi="Palatino Linotype" w:cs="Tahoma"/>
          <w:sz w:val="22"/>
          <w:szCs w:val="22"/>
        </w:rPr>
      </w:pPr>
    </w:p>
    <w:p w14:paraId="72A0141B" w14:textId="77777777" w:rsidR="00491C1F" w:rsidRDefault="00491C1F" w:rsidP="00925928">
      <w:pPr>
        <w:spacing w:before="240" w:after="240" w:line="360" w:lineRule="auto"/>
        <w:jc w:val="both"/>
        <w:rPr>
          <w:rFonts w:ascii="Palatino Linotype" w:hAnsi="Palatino Linotype" w:cs="Tahoma"/>
          <w:sz w:val="22"/>
          <w:szCs w:val="22"/>
        </w:rPr>
      </w:pPr>
    </w:p>
    <w:p w14:paraId="02303EA2" w14:textId="77777777" w:rsidR="00491C1F" w:rsidRDefault="00491C1F" w:rsidP="00925928">
      <w:pPr>
        <w:spacing w:before="240" w:after="240" w:line="360" w:lineRule="auto"/>
        <w:jc w:val="both"/>
        <w:rPr>
          <w:rFonts w:ascii="Palatino Linotype" w:hAnsi="Palatino Linotype" w:cs="Tahoma"/>
          <w:sz w:val="22"/>
          <w:szCs w:val="22"/>
        </w:rPr>
      </w:pPr>
    </w:p>
    <w:p w14:paraId="0FDF72D8" w14:textId="77777777" w:rsidR="00491C1F" w:rsidRDefault="00491C1F" w:rsidP="00925928">
      <w:pPr>
        <w:spacing w:before="240" w:after="240" w:line="360" w:lineRule="auto"/>
        <w:jc w:val="both"/>
        <w:rPr>
          <w:rFonts w:ascii="Palatino Linotype" w:hAnsi="Palatino Linotype" w:cs="Tahoma"/>
          <w:sz w:val="22"/>
          <w:szCs w:val="22"/>
        </w:rPr>
      </w:pPr>
    </w:p>
    <w:p w14:paraId="0A457F79" w14:textId="77777777" w:rsidR="00491C1F" w:rsidRDefault="00491C1F" w:rsidP="00925928">
      <w:pPr>
        <w:spacing w:before="240" w:after="240" w:line="360" w:lineRule="auto"/>
        <w:jc w:val="both"/>
        <w:rPr>
          <w:rFonts w:ascii="Palatino Linotype" w:hAnsi="Palatino Linotype" w:cs="Tahoma"/>
          <w:sz w:val="22"/>
          <w:szCs w:val="22"/>
        </w:rPr>
      </w:pPr>
    </w:p>
    <w:p w14:paraId="2737F583" w14:textId="77777777" w:rsidR="00491C1F" w:rsidRDefault="00491C1F" w:rsidP="00925928">
      <w:pPr>
        <w:spacing w:before="240" w:after="240" w:line="360" w:lineRule="auto"/>
        <w:jc w:val="both"/>
        <w:rPr>
          <w:rFonts w:ascii="Palatino Linotype" w:hAnsi="Palatino Linotype" w:cs="Tahoma"/>
          <w:sz w:val="22"/>
          <w:szCs w:val="22"/>
        </w:rPr>
      </w:pPr>
    </w:p>
    <w:p w14:paraId="28D2710B" w14:textId="77777777" w:rsidR="00491C1F" w:rsidRDefault="00491C1F" w:rsidP="00925928">
      <w:pPr>
        <w:spacing w:before="240" w:after="240" w:line="360" w:lineRule="auto"/>
        <w:jc w:val="both"/>
        <w:rPr>
          <w:rFonts w:ascii="Palatino Linotype" w:hAnsi="Palatino Linotype" w:cs="Tahoma"/>
          <w:sz w:val="22"/>
          <w:szCs w:val="22"/>
        </w:rPr>
      </w:pPr>
    </w:p>
    <w:p w14:paraId="2C476D4B" w14:textId="77777777" w:rsidR="00491C1F" w:rsidRDefault="00491C1F" w:rsidP="00925928">
      <w:pPr>
        <w:spacing w:before="240" w:after="240" w:line="360" w:lineRule="auto"/>
        <w:jc w:val="both"/>
        <w:rPr>
          <w:rFonts w:ascii="Palatino Linotype" w:hAnsi="Palatino Linotype" w:cs="Tahoma"/>
          <w:sz w:val="22"/>
          <w:szCs w:val="22"/>
        </w:rPr>
      </w:pPr>
    </w:p>
    <w:p w14:paraId="1A0291C9" w14:textId="77777777" w:rsidR="006625A2" w:rsidRDefault="006625A2" w:rsidP="00925928">
      <w:pPr>
        <w:spacing w:before="240" w:after="240" w:line="360" w:lineRule="auto"/>
        <w:jc w:val="both"/>
        <w:rPr>
          <w:rFonts w:ascii="Palatino Linotype" w:hAnsi="Palatino Linotype" w:cs="Tahoma"/>
          <w:sz w:val="22"/>
          <w:szCs w:val="22"/>
        </w:rPr>
      </w:pPr>
    </w:p>
    <w:p w14:paraId="6F9F7F6B" w14:textId="77777777" w:rsidR="006625A2" w:rsidRDefault="006625A2" w:rsidP="00925928">
      <w:pPr>
        <w:spacing w:before="240" w:after="240" w:line="360" w:lineRule="auto"/>
        <w:jc w:val="both"/>
        <w:rPr>
          <w:rFonts w:ascii="Palatino Linotype" w:hAnsi="Palatino Linotype" w:cs="Tahoma"/>
          <w:sz w:val="22"/>
          <w:szCs w:val="22"/>
        </w:rPr>
      </w:pPr>
    </w:p>
    <w:p w14:paraId="54E81CF0" w14:textId="77777777" w:rsidR="006625A2" w:rsidRDefault="006625A2" w:rsidP="00925928">
      <w:pPr>
        <w:spacing w:before="240" w:after="240" w:line="360" w:lineRule="auto"/>
        <w:jc w:val="both"/>
        <w:rPr>
          <w:rFonts w:ascii="Palatino Linotype" w:hAnsi="Palatino Linotype" w:cs="Tahoma"/>
          <w:sz w:val="22"/>
          <w:szCs w:val="22"/>
        </w:rPr>
      </w:pPr>
    </w:p>
    <w:p w14:paraId="67AB00C5" w14:textId="77777777" w:rsidR="006625A2" w:rsidRDefault="006625A2" w:rsidP="00925928">
      <w:pPr>
        <w:spacing w:before="240" w:after="240" w:line="360" w:lineRule="auto"/>
        <w:jc w:val="both"/>
        <w:rPr>
          <w:rFonts w:ascii="Palatino Linotype" w:hAnsi="Palatino Linotype" w:cs="Tahoma"/>
          <w:sz w:val="22"/>
          <w:szCs w:val="22"/>
        </w:rPr>
      </w:pPr>
    </w:p>
    <w:p w14:paraId="264980C0" w14:textId="77777777" w:rsidR="006625A2" w:rsidRDefault="006625A2" w:rsidP="00925928">
      <w:pPr>
        <w:spacing w:before="240" w:after="240" w:line="360" w:lineRule="auto"/>
        <w:jc w:val="both"/>
        <w:rPr>
          <w:rFonts w:ascii="Palatino Linotype" w:hAnsi="Palatino Linotype" w:cs="Tahoma"/>
          <w:sz w:val="22"/>
          <w:szCs w:val="22"/>
        </w:rPr>
      </w:pPr>
    </w:p>
    <w:p w14:paraId="6CDD10E7" w14:textId="77777777" w:rsidR="006625A2" w:rsidRPr="0006059A" w:rsidRDefault="006625A2" w:rsidP="00925928">
      <w:pPr>
        <w:spacing w:before="240" w:after="240" w:line="360" w:lineRule="auto"/>
        <w:jc w:val="both"/>
        <w:rPr>
          <w:rFonts w:ascii="Palatino Linotype" w:hAnsi="Palatino Linotype" w:cs="Tahoma"/>
          <w:sz w:val="22"/>
          <w:szCs w:val="22"/>
        </w:rPr>
      </w:pPr>
    </w:p>
    <w:p w14:paraId="4EFC4B6C" w14:textId="77777777" w:rsidR="00BB4397" w:rsidRPr="0006059A" w:rsidRDefault="00BB4397" w:rsidP="002F705E">
      <w:pPr>
        <w:spacing w:line="360" w:lineRule="auto"/>
        <w:ind w:right="-93"/>
        <w:rPr>
          <w:rFonts w:ascii="Palatino Linotype" w:eastAsia="Calibri" w:hAnsi="Palatino Linotype" w:cs="Tahoma"/>
          <w:b/>
          <w:bCs/>
          <w:sz w:val="24"/>
          <w:szCs w:val="24"/>
          <w:lang w:eastAsia="en-US"/>
        </w:rPr>
      </w:pPr>
    </w:p>
    <w:sectPr w:rsidR="00BB4397" w:rsidRPr="0006059A" w:rsidSect="00B4586C">
      <w:headerReference w:type="default" r:id="rId22"/>
      <w:footerReference w:type="default" r:id="rId23"/>
      <w:headerReference w:type="first" r:id="rId24"/>
      <w:footerReference w:type="first" r:id="rId2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B603F6" w14:textId="77777777" w:rsidR="00FD240E" w:rsidRDefault="00FD240E" w:rsidP="00B31222">
      <w:r>
        <w:separator/>
      </w:r>
    </w:p>
  </w:endnote>
  <w:endnote w:type="continuationSeparator" w:id="0">
    <w:p w14:paraId="277EACA4" w14:textId="77777777" w:rsidR="00FD240E" w:rsidRDefault="00FD240E"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venirNext LT Pro Regular">
    <w:altName w:val="AvenirNext LT Pro Regular"/>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0" w:usb2="00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05C40036" w14:textId="77777777" w:rsidR="003D7078" w:rsidRDefault="003D7078">
            <w:pPr>
              <w:pStyle w:val="Piedepgina"/>
              <w:jc w:val="right"/>
            </w:pPr>
          </w:p>
          <w:p w14:paraId="78B4C77D" w14:textId="12F6933E" w:rsidR="003D7078" w:rsidRDefault="003D707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D2E0B">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D2E0B">
              <w:rPr>
                <w:b/>
                <w:bCs/>
                <w:noProof/>
              </w:rPr>
              <w:t>34</w:t>
            </w:r>
            <w:r>
              <w:rPr>
                <w:b/>
                <w:bCs/>
                <w:sz w:val="24"/>
                <w:szCs w:val="24"/>
              </w:rPr>
              <w:fldChar w:fldCharType="end"/>
            </w:r>
          </w:p>
        </w:sdtContent>
      </w:sdt>
    </w:sdtContent>
  </w:sdt>
  <w:p w14:paraId="4A55F4DB" w14:textId="77777777" w:rsidR="003D7078" w:rsidRDefault="003D707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B2F94D1" w14:textId="7FBED9B7" w:rsidR="003D7078" w:rsidRDefault="003D707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D2E0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D2E0B">
              <w:rPr>
                <w:b/>
                <w:bCs/>
                <w:noProof/>
              </w:rPr>
              <w:t>34</w:t>
            </w:r>
            <w:r>
              <w:rPr>
                <w:b/>
                <w:bCs/>
                <w:sz w:val="24"/>
                <w:szCs w:val="24"/>
              </w:rPr>
              <w:fldChar w:fldCharType="end"/>
            </w:r>
          </w:p>
        </w:sdtContent>
      </w:sdt>
    </w:sdtContent>
  </w:sdt>
  <w:p w14:paraId="1B6D0100" w14:textId="77777777" w:rsidR="003D7078" w:rsidRDefault="003D707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AC44A" w14:textId="77777777" w:rsidR="00FD240E" w:rsidRDefault="00FD240E" w:rsidP="00B31222">
      <w:r>
        <w:separator/>
      </w:r>
    </w:p>
  </w:footnote>
  <w:footnote w:type="continuationSeparator" w:id="0">
    <w:p w14:paraId="2ECDB6DD" w14:textId="77777777" w:rsidR="00FD240E" w:rsidRDefault="00FD240E" w:rsidP="00B31222">
      <w:r>
        <w:continuationSeparator/>
      </w:r>
    </w:p>
  </w:footnote>
  <w:footnote w:id="1">
    <w:p w14:paraId="2468BBD2" w14:textId="77777777" w:rsidR="003D7078" w:rsidRDefault="003D7078" w:rsidP="00AE2FE7">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016" w:type="dxa"/>
      <w:tblInd w:w="2552" w:type="dxa"/>
      <w:tblLayout w:type="fixed"/>
      <w:tblLook w:val="04A0" w:firstRow="1" w:lastRow="0" w:firstColumn="1" w:lastColumn="0" w:noHBand="0" w:noVBand="1"/>
    </w:tblPr>
    <w:tblGrid>
      <w:gridCol w:w="283"/>
      <w:gridCol w:w="6733"/>
    </w:tblGrid>
    <w:tr w:rsidR="003D7078" w:rsidRPr="005C106F" w14:paraId="47F54A3E" w14:textId="77777777" w:rsidTr="006A4DAB">
      <w:trPr>
        <w:trHeight w:val="1435"/>
      </w:trPr>
      <w:tc>
        <w:tcPr>
          <w:tcW w:w="283" w:type="dxa"/>
          <w:shd w:val="clear" w:color="auto" w:fill="auto"/>
        </w:tcPr>
        <w:p w14:paraId="09BC9E2D" w14:textId="761D7C21" w:rsidR="003D7078" w:rsidRPr="005C106F" w:rsidRDefault="003D7078" w:rsidP="00EF4A64">
          <w:pPr>
            <w:tabs>
              <w:tab w:val="right" w:pos="4273"/>
            </w:tabs>
            <w:rPr>
              <w:rFonts w:ascii="Garamond" w:eastAsia="Calibri" w:hAnsi="Garamond"/>
              <w:sz w:val="16"/>
              <w:szCs w:val="16"/>
              <w:lang w:eastAsia="en-US"/>
            </w:rPr>
          </w:pPr>
        </w:p>
      </w:tc>
      <w:tc>
        <w:tcPr>
          <w:tcW w:w="6733" w:type="dxa"/>
          <w:shd w:val="clear" w:color="auto" w:fill="auto"/>
        </w:tcPr>
        <w:p w14:paraId="240CC8FD" w14:textId="77777777" w:rsidR="003D7078" w:rsidRDefault="003D7078" w:rsidP="005743D2"/>
        <w:tbl>
          <w:tblPr>
            <w:tblStyle w:val="Tablaconcuadrcula"/>
            <w:tblW w:w="10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972"/>
            <w:gridCol w:w="3972"/>
          </w:tblGrid>
          <w:tr w:rsidR="003D7078" w14:paraId="1147C914" w14:textId="3AF11A74" w:rsidTr="00CD6C01">
            <w:trPr>
              <w:trHeight w:val="144"/>
            </w:trPr>
            <w:tc>
              <w:tcPr>
                <w:tcW w:w="2727" w:type="dxa"/>
              </w:tcPr>
              <w:p w14:paraId="4B150E4F" w14:textId="77777777" w:rsidR="003D7078" w:rsidRPr="008D640C" w:rsidRDefault="003D7078"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972" w:type="dxa"/>
              </w:tcPr>
              <w:p w14:paraId="01D2DBD2" w14:textId="7285A936" w:rsidR="003D7078" w:rsidRPr="00DC76F5" w:rsidRDefault="003D7078" w:rsidP="006A4DAB">
                <w:pPr>
                  <w:tabs>
                    <w:tab w:val="right" w:pos="8838"/>
                  </w:tabs>
                  <w:ind w:left="-28" w:right="171"/>
                  <w:jc w:val="both"/>
                  <w:rPr>
                    <w:rFonts w:ascii="Palatino Linotype" w:eastAsia="Calibri" w:hAnsi="Palatino Linotype" w:cs="Tahoma"/>
                    <w:sz w:val="22"/>
                    <w:szCs w:val="22"/>
                    <w:lang w:eastAsia="en-US"/>
                  </w:rPr>
                </w:pPr>
                <w:r w:rsidRPr="00BB258B">
                  <w:rPr>
                    <w:rFonts w:ascii="Palatino Linotype" w:eastAsia="Calibri" w:hAnsi="Palatino Linotype" w:cs="Tahoma"/>
                    <w:bCs/>
                    <w:sz w:val="24"/>
                    <w:szCs w:val="24"/>
                    <w:lang w:eastAsia="en-US"/>
                  </w:rPr>
                  <w:t>0</w:t>
                </w:r>
                <w:r>
                  <w:rPr>
                    <w:rFonts w:ascii="Palatino Linotype" w:eastAsia="Calibri" w:hAnsi="Palatino Linotype" w:cs="Tahoma"/>
                    <w:bCs/>
                    <w:sz w:val="24"/>
                    <w:szCs w:val="24"/>
                    <w:lang w:eastAsia="en-US"/>
                  </w:rPr>
                  <w:t>4264</w:t>
                </w:r>
                <w:r w:rsidRPr="00BB258B">
                  <w:rPr>
                    <w:rFonts w:ascii="Palatino Linotype" w:eastAsia="Calibri" w:hAnsi="Palatino Linotype" w:cs="Tahoma"/>
                    <w:bCs/>
                    <w:sz w:val="24"/>
                    <w:szCs w:val="24"/>
                    <w:lang w:eastAsia="en-US"/>
                  </w:rPr>
                  <w:t>/INFOEM/IP/RR/2021 y acumulados</w:t>
                </w:r>
              </w:p>
            </w:tc>
            <w:tc>
              <w:tcPr>
                <w:tcW w:w="3972" w:type="dxa"/>
              </w:tcPr>
              <w:p w14:paraId="4E90B625" w14:textId="77777777" w:rsidR="003D7078" w:rsidRDefault="003D7078" w:rsidP="006A4DAB">
                <w:pPr>
                  <w:tabs>
                    <w:tab w:val="right" w:pos="8838"/>
                  </w:tabs>
                  <w:ind w:left="-28" w:right="171"/>
                  <w:jc w:val="both"/>
                  <w:rPr>
                    <w:rFonts w:ascii="Palatino Linotype" w:eastAsia="Calibri" w:hAnsi="Palatino Linotype" w:cs="Tahoma"/>
                    <w:sz w:val="22"/>
                    <w:szCs w:val="22"/>
                    <w:lang w:eastAsia="en-US"/>
                  </w:rPr>
                </w:pPr>
              </w:p>
            </w:tc>
          </w:tr>
          <w:tr w:rsidR="003D7078" w14:paraId="4F6B5074" w14:textId="20A899C3" w:rsidTr="00CD6C01">
            <w:trPr>
              <w:trHeight w:val="283"/>
            </w:trPr>
            <w:tc>
              <w:tcPr>
                <w:tcW w:w="2727" w:type="dxa"/>
              </w:tcPr>
              <w:p w14:paraId="09F9CA2E" w14:textId="77777777" w:rsidR="003D7078" w:rsidRPr="008D640C" w:rsidRDefault="003D7078"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972" w:type="dxa"/>
              </w:tcPr>
              <w:p w14:paraId="4ECDFCE2" w14:textId="1FA9445F" w:rsidR="003D7078" w:rsidRPr="008D640C" w:rsidRDefault="003D7078" w:rsidP="006A4DAB">
                <w:pPr>
                  <w:tabs>
                    <w:tab w:val="left" w:pos="2834"/>
                    <w:tab w:val="right" w:pos="8838"/>
                  </w:tabs>
                  <w:ind w:right="171"/>
                  <w:jc w:val="both"/>
                  <w:rPr>
                    <w:rFonts w:ascii="Palatino Linotype" w:eastAsia="Calibri" w:hAnsi="Palatino Linotype" w:cs="Tahoma"/>
                    <w:b/>
                    <w:sz w:val="22"/>
                    <w:szCs w:val="22"/>
                    <w:lang w:eastAsia="en-US"/>
                  </w:rPr>
                </w:pPr>
                <w:r w:rsidRPr="002518B1">
                  <w:rPr>
                    <w:rFonts w:ascii="Palatino Linotype" w:eastAsia="Calibri" w:hAnsi="Palatino Linotype" w:cs="Tahoma"/>
                    <w:bCs/>
                    <w:sz w:val="24"/>
                    <w:szCs w:val="24"/>
                    <w:lang w:val="es-MX" w:eastAsia="en-US"/>
                  </w:rPr>
                  <w:t>Instituto Materno Infantil del Estado de México</w:t>
                </w:r>
              </w:p>
            </w:tc>
            <w:tc>
              <w:tcPr>
                <w:tcW w:w="3972" w:type="dxa"/>
              </w:tcPr>
              <w:p w14:paraId="7F1F8C07" w14:textId="77777777" w:rsidR="003D7078" w:rsidRPr="005C6C93" w:rsidRDefault="003D7078" w:rsidP="006A4DAB">
                <w:pPr>
                  <w:tabs>
                    <w:tab w:val="left" w:pos="2834"/>
                    <w:tab w:val="right" w:pos="8838"/>
                  </w:tabs>
                  <w:ind w:right="171"/>
                  <w:jc w:val="both"/>
                  <w:rPr>
                    <w:rFonts w:ascii="Palatino Linotype" w:eastAsia="Calibri" w:hAnsi="Palatino Linotype" w:cs="Tahoma"/>
                    <w:bCs/>
                    <w:sz w:val="24"/>
                    <w:szCs w:val="24"/>
                    <w:lang w:val="es-MX" w:eastAsia="en-US"/>
                  </w:rPr>
                </w:pPr>
              </w:p>
            </w:tc>
          </w:tr>
          <w:tr w:rsidR="003D7078" w14:paraId="22C5292C" w14:textId="784BDF9A" w:rsidTr="00CD6C01">
            <w:trPr>
              <w:trHeight w:val="586"/>
            </w:trPr>
            <w:tc>
              <w:tcPr>
                <w:tcW w:w="2727" w:type="dxa"/>
              </w:tcPr>
              <w:p w14:paraId="62FA50A0" w14:textId="7E59CCA4" w:rsidR="003D7078" w:rsidRPr="008D640C" w:rsidRDefault="003D7078" w:rsidP="006A4DAB">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w:t>
                </w:r>
                <w:r w:rsidRPr="008D640C">
                  <w:rPr>
                    <w:rFonts w:ascii="Palatino Linotype" w:eastAsia="Calibri" w:hAnsi="Palatino Linotype" w:cs="Tahoma"/>
                    <w:b/>
                    <w:sz w:val="22"/>
                    <w:szCs w:val="22"/>
                    <w:lang w:eastAsia="en-US"/>
                  </w:rPr>
                  <w:t xml:space="preserve"> Ponente:</w:t>
                </w:r>
              </w:p>
            </w:tc>
            <w:tc>
              <w:tcPr>
                <w:tcW w:w="3972" w:type="dxa"/>
              </w:tcPr>
              <w:p w14:paraId="37F3E5D7" w14:textId="69AC8727" w:rsidR="003D7078" w:rsidRPr="008D640C" w:rsidRDefault="003D7078" w:rsidP="006A4DAB">
                <w:pPr>
                  <w:tabs>
                    <w:tab w:val="right" w:pos="8838"/>
                  </w:tabs>
                  <w:ind w:right="171"/>
                  <w:jc w:val="both"/>
                  <w:rPr>
                    <w:rFonts w:ascii="Palatino Linotype" w:eastAsia="Calibri" w:hAnsi="Palatino Linotype" w:cs="Tahoma"/>
                    <w:b/>
                    <w:sz w:val="22"/>
                    <w:szCs w:val="22"/>
                    <w:lang w:eastAsia="en-US"/>
                  </w:rPr>
                </w:pPr>
                <w:r w:rsidRPr="00324C79">
                  <w:rPr>
                    <w:rFonts w:ascii="Palatino Linotype" w:eastAsia="Calibri" w:hAnsi="Palatino Linotype" w:cs="Tahoma"/>
                    <w:sz w:val="22"/>
                    <w:szCs w:val="22"/>
                    <w:lang w:eastAsia="en-US"/>
                  </w:rPr>
                  <w:t>Guadalupe Ramírez Peña</w:t>
                </w:r>
              </w:p>
            </w:tc>
            <w:tc>
              <w:tcPr>
                <w:tcW w:w="3972" w:type="dxa"/>
              </w:tcPr>
              <w:p w14:paraId="11CE08EA" w14:textId="77777777" w:rsidR="003D7078" w:rsidRPr="00324C79" w:rsidRDefault="003D7078" w:rsidP="006A4DAB">
                <w:pPr>
                  <w:tabs>
                    <w:tab w:val="right" w:pos="8838"/>
                  </w:tabs>
                  <w:ind w:right="171"/>
                  <w:jc w:val="both"/>
                  <w:rPr>
                    <w:rFonts w:ascii="Palatino Linotype" w:eastAsia="Calibri" w:hAnsi="Palatino Linotype" w:cs="Tahoma"/>
                    <w:sz w:val="22"/>
                    <w:szCs w:val="22"/>
                    <w:lang w:eastAsia="en-US"/>
                  </w:rPr>
                </w:pPr>
              </w:p>
            </w:tc>
          </w:tr>
        </w:tbl>
        <w:p w14:paraId="78CC12AC" w14:textId="77777777" w:rsidR="003D7078" w:rsidRPr="005C106F" w:rsidRDefault="003D7078" w:rsidP="005743D2">
          <w:pPr>
            <w:tabs>
              <w:tab w:val="right" w:pos="8838"/>
            </w:tabs>
            <w:ind w:left="-28"/>
            <w:jc w:val="both"/>
            <w:rPr>
              <w:rFonts w:ascii="Arial" w:eastAsia="Calibri" w:hAnsi="Arial" w:cs="Arial"/>
              <w:b/>
              <w:sz w:val="22"/>
              <w:szCs w:val="22"/>
              <w:lang w:eastAsia="en-US"/>
            </w:rPr>
          </w:pPr>
        </w:p>
      </w:tc>
    </w:tr>
  </w:tbl>
  <w:p w14:paraId="282E0CCF" w14:textId="3C8C5D4A" w:rsidR="003D7078" w:rsidRPr="00443C6B" w:rsidRDefault="003D7078" w:rsidP="00EF4A64">
    <w:pPr>
      <w:pStyle w:val="Encabezado"/>
      <w:rPr>
        <w:sz w:val="14"/>
      </w:rPr>
    </w:pPr>
    <w:r>
      <w:rPr>
        <w:rFonts w:ascii="Garamond" w:eastAsia="Calibri" w:hAnsi="Garamond"/>
        <w:noProof/>
        <w:sz w:val="16"/>
        <w:szCs w:val="16"/>
        <w:lang w:val="en-US" w:eastAsia="en-US"/>
      </w:rPr>
      <w:drawing>
        <wp:anchor distT="0" distB="0" distL="114300" distR="114300" simplePos="0" relativeHeight="251657216" behindDoc="1" locked="0" layoutInCell="0" allowOverlap="1" wp14:anchorId="748D7AAE" wp14:editId="5DCDD5B5">
          <wp:simplePos x="0" y="0"/>
          <wp:positionH relativeFrom="margin">
            <wp:posOffset>-1285240</wp:posOffset>
          </wp:positionH>
          <wp:positionV relativeFrom="margin">
            <wp:posOffset>-1688465</wp:posOffset>
          </wp:positionV>
          <wp:extent cx="8426450" cy="109728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68" w:type="dxa"/>
      <w:tblLayout w:type="fixed"/>
      <w:tblLook w:val="04A0" w:firstRow="1" w:lastRow="0" w:firstColumn="1" w:lastColumn="0" w:noHBand="0" w:noVBand="1"/>
    </w:tblPr>
    <w:tblGrid>
      <w:gridCol w:w="2835"/>
      <w:gridCol w:w="6733"/>
    </w:tblGrid>
    <w:tr w:rsidR="003D7078" w:rsidRPr="005C106F" w14:paraId="2B0A1DD4" w14:textId="77777777" w:rsidTr="003B165A">
      <w:trPr>
        <w:trHeight w:val="1435"/>
      </w:trPr>
      <w:tc>
        <w:tcPr>
          <w:tcW w:w="2835" w:type="dxa"/>
          <w:shd w:val="clear" w:color="auto" w:fill="auto"/>
        </w:tcPr>
        <w:p w14:paraId="1F3A5ECD" w14:textId="79F99A8C" w:rsidR="003D7078" w:rsidRPr="005C106F" w:rsidRDefault="003D7078" w:rsidP="00DB7E5F">
          <w:pPr>
            <w:tabs>
              <w:tab w:val="right" w:pos="4273"/>
            </w:tabs>
            <w:rPr>
              <w:rFonts w:ascii="Garamond" w:eastAsia="Calibri" w:hAnsi="Garamond"/>
              <w:sz w:val="16"/>
              <w:szCs w:val="16"/>
              <w:lang w:eastAsia="en-US"/>
            </w:rPr>
          </w:pPr>
        </w:p>
      </w:tc>
      <w:tc>
        <w:tcPr>
          <w:tcW w:w="6733" w:type="dxa"/>
          <w:shd w:val="clear" w:color="auto" w:fill="auto"/>
        </w:tcPr>
        <w:p w14:paraId="1D539865" w14:textId="77777777" w:rsidR="003D7078" w:rsidRPr="005C106F" w:rsidRDefault="003D7078" w:rsidP="00DB7E5F">
          <w:pPr>
            <w:tabs>
              <w:tab w:val="right" w:pos="8838"/>
            </w:tabs>
            <w:ind w:left="-28"/>
            <w:jc w:val="both"/>
            <w:rPr>
              <w:rFonts w:ascii="Arial" w:eastAsia="Calibri" w:hAnsi="Arial" w:cs="Arial"/>
              <w:b/>
              <w:sz w:val="22"/>
              <w:szCs w:val="22"/>
              <w:lang w:eastAsia="en-US"/>
            </w:rPr>
          </w:pPr>
        </w:p>
      </w:tc>
    </w:tr>
  </w:tbl>
  <w:p w14:paraId="3E271E44" w14:textId="77AAD4DB" w:rsidR="003D7078" w:rsidRDefault="00FD240E" w:rsidP="00B727C5">
    <w:pPr>
      <w:pStyle w:val="Encabezado"/>
    </w:pPr>
    <w:r>
      <w:rPr>
        <w:rFonts w:ascii="Garamond" w:eastAsia="Calibri" w:hAnsi="Garamond"/>
        <w:noProof/>
        <w:sz w:val="16"/>
        <w:szCs w:val="16"/>
        <w:lang w:val="es-MX"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50" type="#_x0000_t75" style="position:absolute;margin-left:-111.7pt;margin-top:-135.9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EB56760"/>
    <w:multiLevelType w:val="hybridMultilevel"/>
    <w:tmpl w:val="3D58CA0C"/>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 w15:restartNumberingAfterBreak="0">
    <w:nsid w:val="1041342F"/>
    <w:multiLevelType w:val="hybridMultilevel"/>
    <w:tmpl w:val="47AC1404"/>
    <w:lvl w:ilvl="0" w:tplc="805CDF70">
      <w:start w:val="1"/>
      <w:numFmt w:val="lowerLetter"/>
      <w:lvlText w:val="%1)"/>
      <w:lvlJc w:val="left"/>
      <w:pPr>
        <w:ind w:left="1068" w:hanging="360"/>
      </w:pPr>
      <w:rPr>
        <w:rFonts w:hint="default"/>
        <w:sz w:val="18"/>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13DB600F"/>
    <w:multiLevelType w:val="hybridMultilevel"/>
    <w:tmpl w:val="9C84EB06"/>
    <w:lvl w:ilvl="0" w:tplc="080A000F">
      <w:start w:val="4"/>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B6D58B2"/>
    <w:multiLevelType w:val="hybridMultilevel"/>
    <w:tmpl w:val="B5EEF2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317490"/>
    <w:multiLevelType w:val="hybridMultilevel"/>
    <w:tmpl w:val="5BB822B8"/>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263AC3"/>
    <w:multiLevelType w:val="hybridMultilevel"/>
    <w:tmpl w:val="DA9A0974"/>
    <w:lvl w:ilvl="0" w:tplc="E7985352">
      <w:start w:val="1"/>
      <w:numFmt w:val="decimal"/>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15:restartNumberingAfterBreak="0">
    <w:nsid w:val="43280B09"/>
    <w:multiLevelType w:val="hybridMultilevel"/>
    <w:tmpl w:val="5B96E3EE"/>
    <w:lvl w:ilvl="0" w:tplc="C0A4D7E8">
      <w:start w:val="3"/>
      <w:numFmt w:val="decimal"/>
      <w:lvlText w:val="%1."/>
      <w:lvlJc w:val="left"/>
      <w:pPr>
        <w:ind w:left="1146" w:hanging="360"/>
      </w:pPr>
      <w:rPr>
        <w:rFonts w:hint="default"/>
        <w:i w:val="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15:restartNumberingAfterBreak="0">
    <w:nsid w:val="44826CB7"/>
    <w:multiLevelType w:val="hybridMultilevel"/>
    <w:tmpl w:val="F4F62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E335122"/>
    <w:multiLevelType w:val="hybridMultilevel"/>
    <w:tmpl w:val="6B3E8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27424F"/>
    <w:multiLevelType w:val="hybridMultilevel"/>
    <w:tmpl w:val="F80EF4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A830F9C"/>
    <w:multiLevelType w:val="hybridMultilevel"/>
    <w:tmpl w:val="5E683626"/>
    <w:lvl w:ilvl="0" w:tplc="FE324A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FF49F2"/>
    <w:multiLevelType w:val="hybridMultilevel"/>
    <w:tmpl w:val="28ACD1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F3D3EA4"/>
    <w:multiLevelType w:val="hybridMultilevel"/>
    <w:tmpl w:val="EBB89068"/>
    <w:lvl w:ilvl="0" w:tplc="B57C0E80">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9932A8"/>
    <w:multiLevelType w:val="hybridMultilevel"/>
    <w:tmpl w:val="1FE29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1"/>
  </w:num>
  <w:num w:numId="4">
    <w:abstractNumId w:val="13"/>
  </w:num>
  <w:num w:numId="5">
    <w:abstractNumId w:val="5"/>
  </w:num>
  <w:num w:numId="6">
    <w:abstractNumId w:val="1"/>
  </w:num>
  <w:num w:numId="7">
    <w:abstractNumId w:val="15"/>
  </w:num>
  <w:num w:numId="8">
    <w:abstractNumId w:val="12"/>
  </w:num>
  <w:num w:numId="9">
    <w:abstractNumId w:val="4"/>
  </w:num>
  <w:num w:numId="10">
    <w:abstractNumId w:val="7"/>
  </w:num>
  <w:num w:numId="11">
    <w:abstractNumId w:val="6"/>
  </w:num>
  <w:num w:numId="12">
    <w:abstractNumId w:val="3"/>
  </w:num>
  <w:num w:numId="13">
    <w:abstractNumId w:val="8"/>
  </w:num>
  <w:num w:numId="14">
    <w:abstractNumId w:val="10"/>
  </w:num>
  <w:num w:numId="15">
    <w:abstractNumId w:val="9"/>
  </w:num>
  <w:num w:numId="16">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F9F"/>
    <w:rsid w:val="000027EB"/>
    <w:rsid w:val="00002B06"/>
    <w:rsid w:val="000044DB"/>
    <w:rsid w:val="0000485A"/>
    <w:rsid w:val="000051E3"/>
    <w:rsid w:val="00006543"/>
    <w:rsid w:val="00007B87"/>
    <w:rsid w:val="00010547"/>
    <w:rsid w:val="0001068E"/>
    <w:rsid w:val="00011300"/>
    <w:rsid w:val="000117F1"/>
    <w:rsid w:val="00013A19"/>
    <w:rsid w:val="00014465"/>
    <w:rsid w:val="00014920"/>
    <w:rsid w:val="00014D04"/>
    <w:rsid w:val="00015255"/>
    <w:rsid w:val="00017019"/>
    <w:rsid w:val="00020D0B"/>
    <w:rsid w:val="000212E5"/>
    <w:rsid w:val="00021C64"/>
    <w:rsid w:val="0002213E"/>
    <w:rsid w:val="00023174"/>
    <w:rsid w:val="000237D8"/>
    <w:rsid w:val="00023963"/>
    <w:rsid w:val="000241C5"/>
    <w:rsid w:val="0002463D"/>
    <w:rsid w:val="00026EBB"/>
    <w:rsid w:val="00027758"/>
    <w:rsid w:val="00027F73"/>
    <w:rsid w:val="000303D6"/>
    <w:rsid w:val="000313A7"/>
    <w:rsid w:val="0003173C"/>
    <w:rsid w:val="00031B16"/>
    <w:rsid w:val="00032F5B"/>
    <w:rsid w:val="00034E9D"/>
    <w:rsid w:val="00035486"/>
    <w:rsid w:val="00036592"/>
    <w:rsid w:val="00036DD1"/>
    <w:rsid w:val="000373BC"/>
    <w:rsid w:val="000375E0"/>
    <w:rsid w:val="00037B34"/>
    <w:rsid w:val="00037F4B"/>
    <w:rsid w:val="0004168D"/>
    <w:rsid w:val="000436E2"/>
    <w:rsid w:val="00043868"/>
    <w:rsid w:val="00043C4B"/>
    <w:rsid w:val="00046167"/>
    <w:rsid w:val="0004646B"/>
    <w:rsid w:val="0004698D"/>
    <w:rsid w:val="000477E7"/>
    <w:rsid w:val="00047D67"/>
    <w:rsid w:val="00047ED7"/>
    <w:rsid w:val="0005013E"/>
    <w:rsid w:val="000528E6"/>
    <w:rsid w:val="0005350D"/>
    <w:rsid w:val="0005450E"/>
    <w:rsid w:val="0005498C"/>
    <w:rsid w:val="00055B5B"/>
    <w:rsid w:val="00056128"/>
    <w:rsid w:val="00057B90"/>
    <w:rsid w:val="00057C04"/>
    <w:rsid w:val="0006017B"/>
    <w:rsid w:val="0006059A"/>
    <w:rsid w:val="00060A5A"/>
    <w:rsid w:val="0006133F"/>
    <w:rsid w:val="0006462F"/>
    <w:rsid w:val="000648DD"/>
    <w:rsid w:val="00066C1D"/>
    <w:rsid w:val="00070C86"/>
    <w:rsid w:val="000729B4"/>
    <w:rsid w:val="00073139"/>
    <w:rsid w:val="000734D9"/>
    <w:rsid w:val="00073950"/>
    <w:rsid w:val="000750B1"/>
    <w:rsid w:val="000813B0"/>
    <w:rsid w:val="0008148B"/>
    <w:rsid w:val="0008165E"/>
    <w:rsid w:val="00084783"/>
    <w:rsid w:val="00085302"/>
    <w:rsid w:val="00085E5A"/>
    <w:rsid w:val="0008679C"/>
    <w:rsid w:val="000870B9"/>
    <w:rsid w:val="0008740F"/>
    <w:rsid w:val="00087860"/>
    <w:rsid w:val="00090327"/>
    <w:rsid w:val="00091425"/>
    <w:rsid w:val="00091753"/>
    <w:rsid w:val="00091829"/>
    <w:rsid w:val="00094124"/>
    <w:rsid w:val="0009458E"/>
    <w:rsid w:val="00095B91"/>
    <w:rsid w:val="00097211"/>
    <w:rsid w:val="00097753"/>
    <w:rsid w:val="000A1F5A"/>
    <w:rsid w:val="000A20A4"/>
    <w:rsid w:val="000A238F"/>
    <w:rsid w:val="000A5B81"/>
    <w:rsid w:val="000A5B99"/>
    <w:rsid w:val="000A5EA8"/>
    <w:rsid w:val="000A7211"/>
    <w:rsid w:val="000B15E6"/>
    <w:rsid w:val="000B1B4B"/>
    <w:rsid w:val="000B1D37"/>
    <w:rsid w:val="000B28D1"/>
    <w:rsid w:val="000B2C93"/>
    <w:rsid w:val="000B36DD"/>
    <w:rsid w:val="000B3AF2"/>
    <w:rsid w:val="000B445A"/>
    <w:rsid w:val="000B538B"/>
    <w:rsid w:val="000B5711"/>
    <w:rsid w:val="000B6020"/>
    <w:rsid w:val="000B62C4"/>
    <w:rsid w:val="000B691A"/>
    <w:rsid w:val="000C0258"/>
    <w:rsid w:val="000C1410"/>
    <w:rsid w:val="000C14D6"/>
    <w:rsid w:val="000C2283"/>
    <w:rsid w:val="000C27CA"/>
    <w:rsid w:val="000C33DA"/>
    <w:rsid w:val="000C58CD"/>
    <w:rsid w:val="000C5940"/>
    <w:rsid w:val="000C59CB"/>
    <w:rsid w:val="000C6ACA"/>
    <w:rsid w:val="000D02A0"/>
    <w:rsid w:val="000D0B08"/>
    <w:rsid w:val="000D1690"/>
    <w:rsid w:val="000D2EA1"/>
    <w:rsid w:val="000D411E"/>
    <w:rsid w:val="000D412A"/>
    <w:rsid w:val="000D4BAC"/>
    <w:rsid w:val="000D5918"/>
    <w:rsid w:val="000E0028"/>
    <w:rsid w:val="000E0BEA"/>
    <w:rsid w:val="000E176C"/>
    <w:rsid w:val="000E3D57"/>
    <w:rsid w:val="000E67E4"/>
    <w:rsid w:val="000E7AC7"/>
    <w:rsid w:val="000F0581"/>
    <w:rsid w:val="000F239A"/>
    <w:rsid w:val="000F24C8"/>
    <w:rsid w:val="000F2A29"/>
    <w:rsid w:val="000F2C3D"/>
    <w:rsid w:val="000F3171"/>
    <w:rsid w:val="000F3DA0"/>
    <w:rsid w:val="000F4876"/>
    <w:rsid w:val="000F4921"/>
    <w:rsid w:val="000F555D"/>
    <w:rsid w:val="000F5A90"/>
    <w:rsid w:val="000F6517"/>
    <w:rsid w:val="000F7635"/>
    <w:rsid w:val="000F7A45"/>
    <w:rsid w:val="000F7FD8"/>
    <w:rsid w:val="00100BAC"/>
    <w:rsid w:val="00100CB4"/>
    <w:rsid w:val="001017B7"/>
    <w:rsid w:val="001034C6"/>
    <w:rsid w:val="00103623"/>
    <w:rsid w:val="001049B0"/>
    <w:rsid w:val="00104ADB"/>
    <w:rsid w:val="00104B27"/>
    <w:rsid w:val="00104C2C"/>
    <w:rsid w:val="001057BC"/>
    <w:rsid w:val="001076CC"/>
    <w:rsid w:val="00107D2F"/>
    <w:rsid w:val="00111875"/>
    <w:rsid w:val="00111E0A"/>
    <w:rsid w:val="001133D5"/>
    <w:rsid w:val="00114068"/>
    <w:rsid w:val="001150E9"/>
    <w:rsid w:val="001176F6"/>
    <w:rsid w:val="00121C27"/>
    <w:rsid w:val="001235DB"/>
    <w:rsid w:val="00125E61"/>
    <w:rsid w:val="00126155"/>
    <w:rsid w:val="001267E4"/>
    <w:rsid w:val="00127757"/>
    <w:rsid w:val="00130F33"/>
    <w:rsid w:val="0013157D"/>
    <w:rsid w:val="00132A80"/>
    <w:rsid w:val="00132D35"/>
    <w:rsid w:val="00132F95"/>
    <w:rsid w:val="00136156"/>
    <w:rsid w:val="0013644F"/>
    <w:rsid w:val="001426E4"/>
    <w:rsid w:val="0014307A"/>
    <w:rsid w:val="00143CFC"/>
    <w:rsid w:val="00144D0B"/>
    <w:rsid w:val="00145463"/>
    <w:rsid w:val="00147566"/>
    <w:rsid w:val="00147FBA"/>
    <w:rsid w:val="00150BB9"/>
    <w:rsid w:val="00151053"/>
    <w:rsid w:val="00151FBB"/>
    <w:rsid w:val="0015211F"/>
    <w:rsid w:val="00152A7C"/>
    <w:rsid w:val="00152AF2"/>
    <w:rsid w:val="001530C6"/>
    <w:rsid w:val="00153A0D"/>
    <w:rsid w:val="00155F96"/>
    <w:rsid w:val="00156408"/>
    <w:rsid w:val="00156A6B"/>
    <w:rsid w:val="00156EAB"/>
    <w:rsid w:val="0015725A"/>
    <w:rsid w:val="001573CB"/>
    <w:rsid w:val="00160910"/>
    <w:rsid w:val="00160AAF"/>
    <w:rsid w:val="00160AD2"/>
    <w:rsid w:val="00161626"/>
    <w:rsid w:val="00161DF9"/>
    <w:rsid w:val="00161E5B"/>
    <w:rsid w:val="001623ED"/>
    <w:rsid w:val="00162CCE"/>
    <w:rsid w:val="0016310B"/>
    <w:rsid w:val="001634E0"/>
    <w:rsid w:val="00164E87"/>
    <w:rsid w:val="0016584C"/>
    <w:rsid w:val="00165891"/>
    <w:rsid w:val="00166D85"/>
    <w:rsid w:val="00167281"/>
    <w:rsid w:val="00167779"/>
    <w:rsid w:val="00167DA5"/>
    <w:rsid w:val="00170545"/>
    <w:rsid w:val="00171351"/>
    <w:rsid w:val="0017147F"/>
    <w:rsid w:val="00171ADD"/>
    <w:rsid w:val="00171F31"/>
    <w:rsid w:val="00171FD5"/>
    <w:rsid w:val="00172002"/>
    <w:rsid w:val="001727DB"/>
    <w:rsid w:val="00173621"/>
    <w:rsid w:val="00173688"/>
    <w:rsid w:val="00173C8A"/>
    <w:rsid w:val="0017447F"/>
    <w:rsid w:val="0017459B"/>
    <w:rsid w:val="001765B0"/>
    <w:rsid w:val="00176B01"/>
    <w:rsid w:val="00177C77"/>
    <w:rsid w:val="001813CF"/>
    <w:rsid w:val="00181884"/>
    <w:rsid w:val="00181B46"/>
    <w:rsid w:val="00182CE8"/>
    <w:rsid w:val="00182F0F"/>
    <w:rsid w:val="001833A2"/>
    <w:rsid w:val="00183D24"/>
    <w:rsid w:val="001851A6"/>
    <w:rsid w:val="00185E05"/>
    <w:rsid w:val="00186041"/>
    <w:rsid w:val="001875A7"/>
    <w:rsid w:val="001879E1"/>
    <w:rsid w:val="00187DAE"/>
    <w:rsid w:val="00187F4D"/>
    <w:rsid w:val="00191EE7"/>
    <w:rsid w:val="0019389B"/>
    <w:rsid w:val="00193B6B"/>
    <w:rsid w:val="00194582"/>
    <w:rsid w:val="00194EA4"/>
    <w:rsid w:val="001964EC"/>
    <w:rsid w:val="00196D0C"/>
    <w:rsid w:val="00197F1F"/>
    <w:rsid w:val="001A1916"/>
    <w:rsid w:val="001A1B94"/>
    <w:rsid w:val="001A22F5"/>
    <w:rsid w:val="001A436A"/>
    <w:rsid w:val="001A46BC"/>
    <w:rsid w:val="001A4973"/>
    <w:rsid w:val="001A55DA"/>
    <w:rsid w:val="001A7E66"/>
    <w:rsid w:val="001A7FD2"/>
    <w:rsid w:val="001B03BC"/>
    <w:rsid w:val="001B107D"/>
    <w:rsid w:val="001B16DB"/>
    <w:rsid w:val="001B285F"/>
    <w:rsid w:val="001B2CD9"/>
    <w:rsid w:val="001B5F28"/>
    <w:rsid w:val="001B60D3"/>
    <w:rsid w:val="001B62A0"/>
    <w:rsid w:val="001B6774"/>
    <w:rsid w:val="001B6936"/>
    <w:rsid w:val="001B7663"/>
    <w:rsid w:val="001C282F"/>
    <w:rsid w:val="001C3257"/>
    <w:rsid w:val="001D0086"/>
    <w:rsid w:val="001D0094"/>
    <w:rsid w:val="001D3834"/>
    <w:rsid w:val="001D3ABF"/>
    <w:rsid w:val="001D7012"/>
    <w:rsid w:val="001D7BD2"/>
    <w:rsid w:val="001E17C1"/>
    <w:rsid w:val="001E28DB"/>
    <w:rsid w:val="001E2A4D"/>
    <w:rsid w:val="001E38F9"/>
    <w:rsid w:val="001E3BA6"/>
    <w:rsid w:val="001E4199"/>
    <w:rsid w:val="001E46F9"/>
    <w:rsid w:val="001E53C2"/>
    <w:rsid w:val="001F0E9C"/>
    <w:rsid w:val="001F1540"/>
    <w:rsid w:val="001F1746"/>
    <w:rsid w:val="001F29F9"/>
    <w:rsid w:val="001F3A0B"/>
    <w:rsid w:val="001F417B"/>
    <w:rsid w:val="001F55BF"/>
    <w:rsid w:val="001F652C"/>
    <w:rsid w:val="001F739F"/>
    <w:rsid w:val="001F78D9"/>
    <w:rsid w:val="001F7C1A"/>
    <w:rsid w:val="00200376"/>
    <w:rsid w:val="00201AA4"/>
    <w:rsid w:val="00201E1A"/>
    <w:rsid w:val="00202222"/>
    <w:rsid w:val="00202DB8"/>
    <w:rsid w:val="002034AF"/>
    <w:rsid w:val="00203535"/>
    <w:rsid w:val="002054F9"/>
    <w:rsid w:val="002055DA"/>
    <w:rsid w:val="00206E11"/>
    <w:rsid w:val="00206F55"/>
    <w:rsid w:val="00207736"/>
    <w:rsid w:val="002078B6"/>
    <w:rsid w:val="00207E5B"/>
    <w:rsid w:val="00211288"/>
    <w:rsid w:val="00212460"/>
    <w:rsid w:val="00213BB6"/>
    <w:rsid w:val="0021401A"/>
    <w:rsid w:val="00215D0D"/>
    <w:rsid w:val="00216169"/>
    <w:rsid w:val="002161C7"/>
    <w:rsid w:val="00217AA6"/>
    <w:rsid w:val="00217AEF"/>
    <w:rsid w:val="002205DA"/>
    <w:rsid w:val="00220BB8"/>
    <w:rsid w:val="00221C27"/>
    <w:rsid w:val="00221EC9"/>
    <w:rsid w:val="00222AE5"/>
    <w:rsid w:val="00223ECD"/>
    <w:rsid w:val="002241A6"/>
    <w:rsid w:val="002241E8"/>
    <w:rsid w:val="002241EC"/>
    <w:rsid w:val="002245D8"/>
    <w:rsid w:val="00224774"/>
    <w:rsid w:val="002247B0"/>
    <w:rsid w:val="00224C04"/>
    <w:rsid w:val="00224F7A"/>
    <w:rsid w:val="00225152"/>
    <w:rsid w:val="002259E2"/>
    <w:rsid w:val="00226687"/>
    <w:rsid w:val="00226709"/>
    <w:rsid w:val="00227987"/>
    <w:rsid w:val="00230E81"/>
    <w:rsid w:val="00232673"/>
    <w:rsid w:val="00232F9A"/>
    <w:rsid w:val="00234C23"/>
    <w:rsid w:val="002355FD"/>
    <w:rsid w:val="00235987"/>
    <w:rsid w:val="002363B2"/>
    <w:rsid w:val="00236564"/>
    <w:rsid w:val="00236863"/>
    <w:rsid w:val="00237C1F"/>
    <w:rsid w:val="00237D0D"/>
    <w:rsid w:val="00240764"/>
    <w:rsid w:val="00242CEF"/>
    <w:rsid w:val="002433A4"/>
    <w:rsid w:val="002435DC"/>
    <w:rsid w:val="00243639"/>
    <w:rsid w:val="002438D8"/>
    <w:rsid w:val="00244B86"/>
    <w:rsid w:val="00245A7B"/>
    <w:rsid w:val="00245A80"/>
    <w:rsid w:val="00246061"/>
    <w:rsid w:val="0024767F"/>
    <w:rsid w:val="002477F2"/>
    <w:rsid w:val="00247B17"/>
    <w:rsid w:val="00250389"/>
    <w:rsid w:val="002518B1"/>
    <w:rsid w:val="00251EAB"/>
    <w:rsid w:val="00252669"/>
    <w:rsid w:val="00253F92"/>
    <w:rsid w:val="00254093"/>
    <w:rsid w:val="00254209"/>
    <w:rsid w:val="00254288"/>
    <w:rsid w:val="00254490"/>
    <w:rsid w:val="0025469C"/>
    <w:rsid w:val="00257799"/>
    <w:rsid w:val="00257903"/>
    <w:rsid w:val="002579CE"/>
    <w:rsid w:val="00260FEC"/>
    <w:rsid w:val="00261DD6"/>
    <w:rsid w:val="0026376E"/>
    <w:rsid w:val="00263E1C"/>
    <w:rsid w:val="00263F21"/>
    <w:rsid w:val="00264223"/>
    <w:rsid w:val="002642EC"/>
    <w:rsid w:val="00264E4F"/>
    <w:rsid w:val="002654F7"/>
    <w:rsid w:val="002657E2"/>
    <w:rsid w:val="00265898"/>
    <w:rsid w:val="00266D95"/>
    <w:rsid w:val="0026729E"/>
    <w:rsid w:val="002677EA"/>
    <w:rsid w:val="002705D2"/>
    <w:rsid w:val="00271124"/>
    <w:rsid w:val="00272288"/>
    <w:rsid w:val="002727CC"/>
    <w:rsid w:val="00272CD2"/>
    <w:rsid w:val="00273618"/>
    <w:rsid w:val="00273679"/>
    <w:rsid w:val="002739E6"/>
    <w:rsid w:val="00275F45"/>
    <w:rsid w:val="002775C6"/>
    <w:rsid w:val="00280073"/>
    <w:rsid w:val="00281A35"/>
    <w:rsid w:val="0028287A"/>
    <w:rsid w:val="00283A7B"/>
    <w:rsid w:val="00283E90"/>
    <w:rsid w:val="00284486"/>
    <w:rsid w:val="00284CB1"/>
    <w:rsid w:val="00285644"/>
    <w:rsid w:val="002856C0"/>
    <w:rsid w:val="0028581E"/>
    <w:rsid w:val="00286437"/>
    <w:rsid w:val="00286505"/>
    <w:rsid w:val="00291209"/>
    <w:rsid w:val="00292EB8"/>
    <w:rsid w:val="0029307D"/>
    <w:rsid w:val="00293491"/>
    <w:rsid w:val="00293A8C"/>
    <w:rsid w:val="00293E0D"/>
    <w:rsid w:val="00295BA6"/>
    <w:rsid w:val="00296664"/>
    <w:rsid w:val="00296C5E"/>
    <w:rsid w:val="002A0FB8"/>
    <w:rsid w:val="002A1092"/>
    <w:rsid w:val="002A3B3C"/>
    <w:rsid w:val="002A525B"/>
    <w:rsid w:val="002A55D9"/>
    <w:rsid w:val="002A5BE5"/>
    <w:rsid w:val="002A6193"/>
    <w:rsid w:val="002A78C1"/>
    <w:rsid w:val="002A7BD4"/>
    <w:rsid w:val="002A7F32"/>
    <w:rsid w:val="002B0693"/>
    <w:rsid w:val="002B20A1"/>
    <w:rsid w:val="002B226E"/>
    <w:rsid w:val="002B24A2"/>
    <w:rsid w:val="002B425F"/>
    <w:rsid w:val="002B4375"/>
    <w:rsid w:val="002B46D4"/>
    <w:rsid w:val="002B4873"/>
    <w:rsid w:val="002B4BBF"/>
    <w:rsid w:val="002B54CF"/>
    <w:rsid w:val="002B6436"/>
    <w:rsid w:val="002B76CF"/>
    <w:rsid w:val="002C2BED"/>
    <w:rsid w:val="002C4213"/>
    <w:rsid w:val="002C4C87"/>
    <w:rsid w:val="002C51F1"/>
    <w:rsid w:val="002C5695"/>
    <w:rsid w:val="002C6289"/>
    <w:rsid w:val="002C724D"/>
    <w:rsid w:val="002D1BE4"/>
    <w:rsid w:val="002D263D"/>
    <w:rsid w:val="002D2D09"/>
    <w:rsid w:val="002D3A27"/>
    <w:rsid w:val="002D3ADD"/>
    <w:rsid w:val="002D4731"/>
    <w:rsid w:val="002D4CE7"/>
    <w:rsid w:val="002D5DDD"/>
    <w:rsid w:val="002D5E35"/>
    <w:rsid w:val="002D7F84"/>
    <w:rsid w:val="002E0C1E"/>
    <w:rsid w:val="002E12B1"/>
    <w:rsid w:val="002E2047"/>
    <w:rsid w:val="002E2CEE"/>
    <w:rsid w:val="002E3598"/>
    <w:rsid w:val="002E5015"/>
    <w:rsid w:val="002E6004"/>
    <w:rsid w:val="002E6811"/>
    <w:rsid w:val="002E7ACF"/>
    <w:rsid w:val="002F0CE9"/>
    <w:rsid w:val="002F17E7"/>
    <w:rsid w:val="002F199F"/>
    <w:rsid w:val="002F3BD0"/>
    <w:rsid w:val="002F3ECE"/>
    <w:rsid w:val="002F3FDF"/>
    <w:rsid w:val="002F4666"/>
    <w:rsid w:val="002F5B6A"/>
    <w:rsid w:val="002F66F3"/>
    <w:rsid w:val="002F6CAA"/>
    <w:rsid w:val="002F705E"/>
    <w:rsid w:val="00300A0B"/>
    <w:rsid w:val="00301F46"/>
    <w:rsid w:val="00303694"/>
    <w:rsid w:val="00303CAD"/>
    <w:rsid w:val="003060D9"/>
    <w:rsid w:val="00306418"/>
    <w:rsid w:val="003070FA"/>
    <w:rsid w:val="003100F3"/>
    <w:rsid w:val="00310BE9"/>
    <w:rsid w:val="00310C11"/>
    <w:rsid w:val="00311FE3"/>
    <w:rsid w:val="003122EF"/>
    <w:rsid w:val="003130CA"/>
    <w:rsid w:val="003132B5"/>
    <w:rsid w:val="00313322"/>
    <w:rsid w:val="00313E8B"/>
    <w:rsid w:val="00315492"/>
    <w:rsid w:val="0031566B"/>
    <w:rsid w:val="00315672"/>
    <w:rsid w:val="00315AAF"/>
    <w:rsid w:val="00316600"/>
    <w:rsid w:val="003172EC"/>
    <w:rsid w:val="003201BA"/>
    <w:rsid w:val="00321367"/>
    <w:rsid w:val="003213DD"/>
    <w:rsid w:val="00321439"/>
    <w:rsid w:val="0032170B"/>
    <w:rsid w:val="00321CB1"/>
    <w:rsid w:val="00323325"/>
    <w:rsid w:val="003243B0"/>
    <w:rsid w:val="003248AC"/>
    <w:rsid w:val="00324AB4"/>
    <w:rsid w:val="00324C79"/>
    <w:rsid w:val="00325EC0"/>
    <w:rsid w:val="00325F1D"/>
    <w:rsid w:val="00326D96"/>
    <w:rsid w:val="00326E8D"/>
    <w:rsid w:val="00327766"/>
    <w:rsid w:val="00327EDB"/>
    <w:rsid w:val="003314C6"/>
    <w:rsid w:val="003338FA"/>
    <w:rsid w:val="003340EC"/>
    <w:rsid w:val="0033473E"/>
    <w:rsid w:val="003350FF"/>
    <w:rsid w:val="00335AB4"/>
    <w:rsid w:val="0034057C"/>
    <w:rsid w:val="00340C56"/>
    <w:rsid w:val="00340E1B"/>
    <w:rsid w:val="00340E65"/>
    <w:rsid w:val="003417F3"/>
    <w:rsid w:val="003421C7"/>
    <w:rsid w:val="003437B8"/>
    <w:rsid w:val="00343A12"/>
    <w:rsid w:val="0034425C"/>
    <w:rsid w:val="00344E66"/>
    <w:rsid w:val="00350142"/>
    <w:rsid w:val="00350CC6"/>
    <w:rsid w:val="00353B6D"/>
    <w:rsid w:val="00354920"/>
    <w:rsid w:val="0035512A"/>
    <w:rsid w:val="00355DC6"/>
    <w:rsid w:val="00356DA6"/>
    <w:rsid w:val="003604D7"/>
    <w:rsid w:val="0036351E"/>
    <w:rsid w:val="00364521"/>
    <w:rsid w:val="00365026"/>
    <w:rsid w:val="00365DEC"/>
    <w:rsid w:val="00367F82"/>
    <w:rsid w:val="0037045D"/>
    <w:rsid w:val="0037075F"/>
    <w:rsid w:val="00371A33"/>
    <w:rsid w:val="003738D2"/>
    <w:rsid w:val="003740CF"/>
    <w:rsid w:val="003756AF"/>
    <w:rsid w:val="00375815"/>
    <w:rsid w:val="00375E45"/>
    <w:rsid w:val="00377BA6"/>
    <w:rsid w:val="00380441"/>
    <w:rsid w:val="003808CC"/>
    <w:rsid w:val="00381D7F"/>
    <w:rsid w:val="00382696"/>
    <w:rsid w:val="00382C59"/>
    <w:rsid w:val="00383089"/>
    <w:rsid w:val="00383EEA"/>
    <w:rsid w:val="0038438A"/>
    <w:rsid w:val="003853EF"/>
    <w:rsid w:val="00385C6B"/>
    <w:rsid w:val="00385D19"/>
    <w:rsid w:val="003864D2"/>
    <w:rsid w:val="00386A93"/>
    <w:rsid w:val="00390249"/>
    <w:rsid w:val="003905D2"/>
    <w:rsid w:val="00390648"/>
    <w:rsid w:val="00390BF8"/>
    <w:rsid w:val="00391378"/>
    <w:rsid w:val="0039274C"/>
    <w:rsid w:val="0039285B"/>
    <w:rsid w:val="00392877"/>
    <w:rsid w:val="00392E12"/>
    <w:rsid w:val="00394D7E"/>
    <w:rsid w:val="003956E9"/>
    <w:rsid w:val="00395EAC"/>
    <w:rsid w:val="00395F34"/>
    <w:rsid w:val="003965EC"/>
    <w:rsid w:val="00396BA0"/>
    <w:rsid w:val="003A0354"/>
    <w:rsid w:val="003A0E17"/>
    <w:rsid w:val="003A0EC2"/>
    <w:rsid w:val="003A185D"/>
    <w:rsid w:val="003A357E"/>
    <w:rsid w:val="003A4C68"/>
    <w:rsid w:val="003A5187"/>
    <w:rsid w:val="003A5C9F"/>
    <w:rsid w:val="003A67E6"/>
    <w:rsid w:val="003A6B23"/>
    <w:rsid w:val="003A6E62"/>
    <w:rsid w:val="003A78B5"/>
    <w:rsid w:val="003A7BE8"/>
    <w:rsid w:val="003A7C32"/>
    <w:rsid w:val="003A7C85"/>
    <w:rsid w:val="003A7FBE"/>
    <w:rsid w:val="003B0BEE"/>
    <w:rsid w:val="003B0D09"/>
    <w:rsid w:val="003B165A"/>
    <w:rsid w:val="003B207F"/>
    <w:rsid w:val="003B2140"/>
    <w:rsid w:val="003B3080"/>
    <w:rsid w:val="003B35EA"/>
    <w:rsid w:val="003B3D2D"/>
    <w:rsid w:val="003B4A4C"/>
    <w:rsid w:val="003B5574"/>
    <w:rsid w:val="003B56EA"/>
    <w:rsid w:val="003B6744"/>
    <w:rsid w:val="003B7B06"/>
    <w:rsid w:val="003C1BA0"/>
    <w:rsid w:val="003C1DCB"/>
    <w:rsid w:val="003C2478"/>
    <w:rsid w:val="003C28B8"/>
    <w:rsid w:val="003C3C9D"/>
    <w:rsid w:val="003C4344"/>
    <w:rsid w:val="003C4B68"/>
    <w:rsid w:val="003C5205"/>
    <w:rsid w:val="003C6934"/>
    <w:rsid w:val="003C6EAE"/>
    <w:rsid w:val="003C7287"/>
    <w:rsid w:val="003C74F9"/>
    <w:rsid w:val="003C7FD0"/>
    <w:rsid w:val="003D0268"/>
    <w:rsid w:val="003D06D1"/>
    <w:rsid w:val="003D0C4B"/>
    <w:rsid w:val="003D1A43"/>
    <w:rsid w:val="003D1A64"/>
    <w:rsid w:val="003D21FF"/>
    <w:rsid w:val="003D2841"/>
    <w:rsid w:val="003D2CC5"/>
    <w:rsid w:val="003D414A"/>
    <w:rsid w:val="003D4864"/>
    <w:rsid w:val="003D4AAC"/>
    <w:rsid w:val="003D4CFA"/>
    <w:rsid w:val="003D5A22"/>
    <w:rsid w:val="003D7078"/>
    <w:rsid w:val="003D72CC"/>
    <w:rsid w:val="003E0BEF"/>
    <w:rsid w:val="003E0DB9"/>
    <w:rsid w:val="003E139D"/>
    <w:rsid w:val="003E13A6"/>
    <w:rsid w:val="003E1F86"/>
    <w:rsid w:val="003E2790"/>
    <w:rsid w:val="003E31E5"/>
    <w:rsid w:val="003E32ED"/>
    <w:rsid w:val="003E3A39"/>
    <w:rsid w:val="003E3CBF"/>
    <w:rsid w:val="003E58C9"/>
    <w:rsid w:val="003E7E4F"/>
    <w:rsid w:val="003E7E54"/>
    <w:rsid w:val="003F0470"/>
    <w:rsid w:val="003F131E"/>
    <w:rsid w:val="003F1382"/>
    <w:rsid w:val="003F18EB"/>
    <w:rsid w:val="003F2919"/>
    <w:rsid w:val="003F480F"/>
    <w:rsid w:val="003F4CCD"/>
    <w:rsid w:val="003F4DD3"/>
    <w:rsid w:val="003F578D"/>
    <w:rsid w:val="003F650B"/>
    <w:rsid w:val="003F67B8"/>
    <w:rsid w:val="003F6E2E"/>
    <w:rsid w:val="00400414"/>
    <w:rsid w:val="004004E9"/>
    <w:rsid w:val="00400FDE"/>
    <w:rsid w:val="00401891"/>
    <w:rsid w:val="00402595"/>
    <w:rsid w:val="0040383D"/>
    <w:rsid w:val="004052C5"/>
    <w:rsid w:val="00407F92"/>
    <w:rsid w:val="004100AA"/>
    <w:rsid w:val="004101E0"/>
    <w:rsid w:val="00411172"/>
    <w:rsid w:val="004117CB"/>
    <w:rsid w:val="00412203"/>
    <w:rsid w:val="0041563A"/>
    <w:rsid w:val="00415B87"/>
    <w:rsid w:val="00415C2A"/>
    <w:rsid w:val="00417929"/>
    <w:rsid w:val="00417DE3"/>
    <w:rsid w:val="00420B07"/>
    <w:rsid w:val="00420D57"/>
    <w:rsid w:val="0042117A"/>
    <w:rsid w:val="00422869"/>
    <w:rsid w:val="00422A74"/>
    <w:rsid w:val="00423F0E"/>
    <w:rsid w:val="0042485B"/>
    <w:rsid w:val="00426448"/>
    <w:rsid w:val="00426F71"/>
    <w:rsid w:val="00427E31"/>
    <w:rsid w:val="00430BEF"/>
    <w:rsid w:val="0043106A"/>
    <w:rsid w:val="0043257A"/>
    <w:rsid w:val="00432BE0"/>
    <w:rsid w:val="0043356B"/>
    <w:rsid w:val="004338CD"/>
    <w:rsid w:val="00434B04"/>
    <w:rsid w:val="004354D1"/>
    <w:rsid w:val="00436FD3"/>
    <w:rsid w:val="004371CD"/>
    <w:rsid w:val="004373C6"/>
    <w:rsid w:val="004406CF"/>
    <w:rsid w:val="004409B7"/>
    <w:rsid w:val="004416CB"/>
    <w:rsid w:val="00441804"/>
    <w:rsid w:val="00441E52"/>
    <w:rsid w:val="00443370"/>
    <w:rsid w:val="004435B4"/>
    <w:rsid w:val="0044451F"/>
    <w:rsid w:val="00444732"/>
    <w:rsid w:val="004466AF"/>
    <w:rsid w:val="004469A2"/>
    <w:rsid w:val="0045066C"/>
    <w:rsid w:val="004534DA"/>
    <w:rsid w:val="0045478C"/>
    <w:rsid w:val="00455901"/>
    <w:rsid w:val="0046048A"/>
    <w:rsid w:val="00460794"/>
    <w:rsid w:val="00460D9E"/>
    <w:rsid w:val="00461690"/>
    <w:rsid w:val="004625DE"/>
    <w:rsid w:val="0046301D"/>
    <w:rsid w:val="004643F4"/>
    <w:rsid w:val="0046461A"/>
    <w:rsid w:val="00466346"/>
    <w:rsid w:val="004666DB"/>
    <w:rsid w:val="00467231"/>
    <w:rsid w:val="00467C67"/>
    <w:rsid w:val="00467EAC"/>
    <w:rsid w:val="00470619"/>
    <w:rsid w:val="0047089C"/>
    <w:rsid w:val="00470AC2"/>
    <w:rsid w:val="00471ED9"/>
    <w:rsid w:val="00472742"/>
    <w:rsid w:val="00472930"/>
    <w:rsid w:val="0047334E"/>
    <w:rsid w:val="0047448C"/>
    <w:rsid w:val="0047461F"/>
    <w:rsid w:val="00474A6C"/>
    <w:rsid w:val="004751D6"/>
    <w:rsid w:val="00475987"/>
    <w:rsid w:val="00476126"/>
    <w:rsid w:val="00476EAD"/>
    <w:rsid w:val="00476F41"/>
    <w:rsid w:val="00477DBA"/>
    <w:rsid w:val="00477E20"/>
    <w:rsid w:val="00480149"/>
    <w:rsid w:val="00480BB8"/>
    <w:rsid w:val="00481674"/>
    <w:rsid w:val="00481D51"/>
    <w:rsid w:val="00484192"/>
    <w:rsid w:val="0048505E"/>
    <w:rsid w:val="0048519E"/>
    <w:rsid w:val="00485EC7"/>
    <w:rsid w:val="004860BD"/>
    <w:rsid w:val="00487430"/>
    <w:rsid w:val="00487FC8"/>
    <w:rsid w:val="00491C1F"/>
    <w:rsid w:val="004923A3"/>
    <w:rsid w:val="00492618"/>
    <w:rsid w:val="00492DCA"/>
    <w:rsid w:val="00492F0F"/>
    <w:rsid w:val="00493942"/>
    <w:rsid w:val="004942E2"/>
    <w:rsid w:val="004968C7"/>
    <w:rsid w:val="00497FDC"/>
    <w:rsid w:val="004A038C"/>
    <w:rsid w:val="004A0A7B"/>
    <w:rsid w:val="004A0BB0"/>
    <w:rsid w:val="004A26CD"/>
    <w:rsid w:val="004A3584"/>
    <w:rsid w:val="004A45AF"/>
    <w:rsid w:val="004A4D3B"/>
    <w:rsid w:val="004A5121"/>
    <w:rsid w:val="004A546A"/>
    <w:rsid w:val="004A577A"/>
    <w:rsid w:val="004A7170"/>
    <w:rsid w:val="004A74B3"/>
    <w:rsid w:val="004A7990"/>
    <w:rsid w:val="004A7F4D"/>
    <w:rsid w:val="004B017A"/>
    <w:rsid w:val="004B032B"/>
    <w:rsid w:val="004B1796"/>
    <w:rsid w:val="004B1C16"/>
    <w:rsid w:val="004B1D18"/>
    <w:rsid w:val="004B34FA"/>
    <w:rsid w:val="004B4D49"/>
    <w:rsid w:val="004B4F49"/>
    <w:rsid w:val="004B591D"/>
    <w:rsid w:val="004B61C7"/>
    <w:rsid w:val="004B62BA"/>
    <w:rsid w:val="004B6A23"/>
    <w:rsid w:val="004B7070"/>
    <w:rsid w:val="004B7542"/>
    <w:rsid w:val="004C1663"/>
    <w:rsid w:val="004C1ED9"/>
    <w:rsid w:val="004C3363"/>
    <w:rsid w:val="004C371E"/>
    <w:rsid w:val="004C39F2"/>
    <w:rsid w:val="004C4ACC"/>
    <w:rsid w:val="004C4D42"/>
    <w:rsid w:val="004C6763"/>
    <w:rsid w:val="004C67E1"/>
    <w:rsid w:val="004C73FD"/>
    <w:rsid w:val="004C7E83"/>
    <w:rsid w:val="004D0325"/>
    <w:rsid w:val="004D2CEC"/>
    <w:rsid w:val="004D30C6"/>
    <w:rsid w:val="004D4AE7"/>
    <w:rsid w:val="004D5DB3"/>
    <w:rsid w:val="004D65B7"/>
    <w:rsid w:val="004D6F91"/>
    <w:rsid w:val="004E11C8"/>
    <w:rsid w:val="004E1AD9"/>
    <w:rsid w:val="004E33F5"/>
    <w:rsid w:val="004E345F"/>
    <w:rsid w:val="004E41C7"/>
    <w:rsid w:val="004E7F26"/>
    <w:rsid w:val="004F0F0B"/>
    <w:rsid w:val="004F14E3"/>
    <w:rsid w:val="004F1F98"/>
    <w:rsid w:val="004F2D88"/>
    <w:rsid w:val="004F2F4A"/>
    <w:rsid w:val="004F329E"/>
    <w:rsid w:val="004F3912"/>
    <w:rsid w:val="004F3B0A"/>
    <w:rsid w:val="004F41A2"/>
    <w:rsid w:val="0050229D"/>
    <w:rsid w:val="00502664"/>
    <w:rsid w:val="00502DD6"/>
    <w:rsid w:val="00504322"/>
    <w:rsid w:val="0050449E"/>
    <w:rsid w:val="005046A9"/>
    <w:rsid w:val="00504963"/>
    <w:rsid w:val="005049D5"/>
    <w:rsid w:val="005070C3"/>
    <w:rsid w:val="005078B8"/>
    <w:rsid w:val="0051140E"/>
    <w:rsid w:val="005124DC"/>
    <w:rsid w:val="00512F8C"/>
    <w:rsid w:val="00513316"/>
    <w:rsid w:val="00513789"/>
    <w:rsid w:val="00513AD6"/>
    <w:rsid w:val="00513E6D"/>
    <w:rsid w:val="00514036"/>
    <w:rsid w:val="00515418"/>
    <w:rsid w:val="00515C01"/>
    <w:rsid w:val="00515EDE"/>
    <w:rsid w:val="00520EE4"/>
    <w:rsid w:val="005220BE"/>
    <w:rsid w:val="00522669"/>
    <w:rsid w:val="0052332B"/>
    <w:rsid w:val="00525331"/>
    <w:rsid w:val="00525AD3"/>
    <w:rsid w:val="00525CCA"/>
    <w:rsid w:val="00525DC2"/>
    <w:rsid w:val="005260E9"/>
    <w:rsid w:val="005266AB"/>
    <w:rsid w:val="00527A3C"/>
    <w:rsid w:val="00530054"/>
    <w:rsid w:val="005339D2"/>
    <w:rsid w:val="00533EC7"/>
    <w:rsid w:val="00534975"/>
    <w:rsid w:val="00534FDA"/>
    <w:rsid w:val="005353F3"/>
    <w:rsid w:val="00540FC3"/>
    <w:rsid w:val="00542921"/>
    <w:rsid w:val="00542D5F"/>
    <w:rsid w:val="005435DE"/>
    <w:rsid w:val="00543BD8"/>
    <w:rsid w:val="00544C28"/>
    <w:rsid w:val="00546A4F"/>
    <w:rsid w:val="00546BAE"/>
    <w:rsid w:val="00546EF9"/>
    <w:rsid w:val="00547106"/>
    <w:rsid w:val="005506D8"/>
    <w:rsid w:val="0055179B"/>
    <w:rsid w:val="00551964"/>
    <w:rsid w:val="00551DC7"/>
    <w:rsid w:val="00551E78"/>
    <w:rsid w:val="00552EBD"/>
    <w:rsid w:val="00553827"/>
    <w:rsid w:val="00553B51"/>
    <w:rsid w:val="005549FF"/>
    <w:rsid w:val="00555F71"/>
    <w:rsid w:val="00560441"/>
    <w:rsid w:val="005604E9"/>
    <w:rsid w:val="005607B8"/>
    <w:rsid w:val="005613B8"/>
    <w:rsid w:val="00561825"/>
    <w:rsid w:val="005669AC"/>
    <w:rsid w:val="00566FED"/>
    <w:rsid w:val="005674A4"/>
    <w:rsid w:val="0057035E"/>
    <w:rsid w:val="005724DD"/>
    <w:rsid w:val="00572F7D"/>
    <w:rsid w:val="0057338D"/>
    <w:rsid w:val="005740F6"/>
    <w:rsid w:val="005743D2"/>
    <w:rsid w:val="00575D47"/>
    <w:rsid w:val="00575DE3"/>
    <w:rsid w:val="00576C93"/>
    <w:rsid w:val="00576F74"/>
    <w:rsid w:val="0057793C"/>
    <w:rsid w:val="005802BD"/>
    <w:rsid w:val="00580332"/>
    <w:rsid w:val="00580B06"/>
    <w:rsid w:val="005854D4"/>
    <w:rsid w:val="00585EF2"/>
    <w:rsid w:val="005862FD"/>
    <w:rsid w:val="005868CF"/>
    <w:rsid w:val="00586FA8"/>
    <w:rsid w:val="00587F23"/>
    <w:rsid w:val="005900B9"/>
    <w:rsid w:val="0059015A"/>
    <w:rsid w:val="00591E3A"/>
    <w:rsid w:val="00592717"/>
    <w:rsid w:val="005939F2"/>
    <w:rsid w:val="00593CB4"/>
    <w:rsid w:val="00595006"/>
    <w:rsid w:val="005A139F"/>
    <w:rsid w:val="005A1803"/>
    <w:rsid w:val="005A3131"/>
    <w:rsid w:val="005A3E1D"/>
    <w:rsid w:val="005A3E54"/>
    <w:rsid w:val="005A4FE8"/>
    <w:rsid w:val="005A6E55"/>
    <w:rsid w:val="005A74BC"/>
    <w:rsid w:val="005A79C9"/>
    <w:rsid w:val="005A7B3B"/>
    <w:rsid w:val="005B01A2"/>
    <w:rsid w:val="005B0D7C"/>
    <w:rsid w:val="005B0E86"/>
    <w:rsid w:val="005B12BD"/>
    <w:rsid w:val="005B1B02"/>
    <w:rsid w:val="005B2BE4"/>
    <w:rsid w:val="005B415C"/>
    <w:rsid w:val="005B4328"/>
    <w:rsid w:val="005B5DEE"/>
    <w:rsid w:val="005B6854"/>
    <w:rsid w:val="005B75A6"/>
    <w:rsid w:val="005C0DBE"/>
    <w:rsid w:val="005C1E56"/>
    <w:rsid w:val="005C35B8"/>
    <w:rsid w:val="005C4034"/>
    <w:rsid w:val="005C465F"/>
    <w:rsid w:val="005C4D52"/>
    <w:rsid w:val="005C5E74"/>
    <w:rsid w:val="005C651C"/>
    <w:rsid w:val="005C6C93"/>
    <w:rsid w:val="005C6DA6"/>
    <w:rsid w:val="005D0E35"/>
    <w:rsid w:val="005D1427"/>
    <w:rsid w:val="005D1599"/>
    <w:rsid w:val="005D17C0"/>
    <w:rsid w:val="005D1835"/>
    <w:rsid w:val="005D2B62"/>
    <w:rsid w:val="005D3B2F"/>
    <w:rsid w:val="005D49C8"/>
    <w:rsid w:val="005D5607"/>
    <w:rsid w:val="005D6B05"/>
    <w:rsid w:val="005D6F8D"/>
    <w:rsid w:val="005E1D9A"/>
    <w:rsid w:val="005E230E"/>
    <w:rsid w:val="005E37E9"/>
    <w:rsid w:val="005E3922"/>
    <w:rsid w:val="005E74D3"/>
    <w:rsid w:val="005F03DB"/>
    <w:rsid w:val="005F1701"/>
    <w:rsid w:val="005F2844"/>
    <w:rsid w:val="005F544C"/>
    <w:rsid w:val="005F5BC9"/>
    <w:rsid w:val="00600D12"/>
    <w:rsid w:val="00600F69"/>
    <w:rsid w:val="00602566"/>
    <w:rsid w:val="00603866"/>
    <w:rsid w:val="00603896"/>
    <w:rsid w:val="00603A46"/>
    <w:rsid w:val="00603FE9"/>
    <w:rsid w:val="006042F8"/>
    <w:rsid w:val="00605414"/>
    <w:rsid w:val="00605EA4"/>
    <w:rsid w:val="006067CE"/>
    <w:rsid w:val="00607651"/>
    <w:rsid w:val="0061058F"/>
    <w:rsid w:val="00610A86"/>
    <w:rsid w:val="00611A2C"/>
    <w:rsid w:val="00611A49"/>
    <w:rsid w:val="00611D8F"/>
    <w:rsid w:val="00613017"/>
    <w:rsid w:val="00613A54"/>
    <w:rsid w:val="00614912"/>
    <w:rsid w:val="00614C18"/>
    <w:rsid w:val="006155F8"/>
    <w:rsid w:val="00616189"/>
    <w:rsid w:val="0061734A"/>
    <w:rsid w:val="00620216"/>
    <w:rsid w:val="00621760"/>
    <w:rsid w:val="006217BB"/>
    <w:rsid w:val="00622008"/>
    <w:rsid w:val="006234E9"/>
    <w:rsid w:val="00623A31"/>
    <w:rsid w:val="0062470C"/>
    <w:rsid w:val="00625BD5"/>
    <w:rsid w:val="00625CAE"/>
    <w:rsid w:val="00625DFB"/>
    <w:rsid w:val="00625E9F"/>
    <w:rsid w:val="0062630B"/>
    <w:rsid w:val="00626F66"/>
    <w:rsid w:val="00630A08"/>
    <w:rsid w:val="0063207C"/>
    <w:rsid w:val="00634777"/>
    <w:rsid w:val="00634CEB"/>
    <w:rsid w:val="00636EA7"/>
    <w:rsid w:val="006370D4"/>
    <w:rsid w:val="00637179"/>
    <w:rsid w:val="00637570"/>
    <w:rsid w:val="0064070D"/>
    <w:rsid w:val="006419E0"/>
    <w:rsid w:val="00642893"/>
    <w:rsid w:val="00642A1E"/>
    <w:rsid w:val="00644E4D"/>
    <w:rsid w:val="00645C63"/>
    <w:rsid w:val="00646100"/>
    <w:rsid w:val="00646364"/>
    <w:rsid w:val="006476CA"/>
    <w:rsid w:val="00647BF4"/>
    <w:rsid w:val="00651E62"/>
    <w:rsid w:val="006522CA"/>
    <w:rsid w:val="00652542"/>
    <w:rsid w:val="00653A29"/>
    <w:rsid w:val="006552AE"/>
    <w:rsid w:val="00655467"/>
    <w:rsid w:val="00655773"/>
    <w:rsid w:val="006560C3"/>
    <w:rsid w:val="006563CA"/>
    <w:rsid w:val="006571A7"/>
    <w:rsid w:val="0065768C"/>
    <w:rsid w:val="00657762"/>
    <w:rsid w:val="006578FC"/>
    <w:rsid w:val="00660300"/>
    <w:rsid w:val="006608AB"/>
    <w:rsid w:val="00660DBF"/>
    <w:rsid w:val="006618E7"/>
    <w:rsid w:val="006625A2"/>
    <w:rsid w:val="00664587"/>
    <w:rsid w:val="0066530C"/>
    <w:rsid w:val="006653BF"/>
    <w:rsid w:val="00665509"/>
    <w:rsid w:val="006656D6"/>
    <w:rsid w:val="00666E62"/>
    <w:rsid w:val="00666F25"/>
    <w:rsid w:val="00667C1C"/>
    <w:rsid w:val="006709E8"/>
    <w:rsid w:val="006717F0"/>
    <w:rsid w:val="00671885"/>
    <w:rsid w:val="00671FBD"/>
    <w:rsid w:val="006724FE"/>
    <w:rsid w:val="006726A9"/>
    <w:rsid w:val="00673DD4"/>
    <w:rsid w:val="006744BB"/>
    <w:rsid w:val="00674AEB"/>
    <w:rsid w:val="006753B0"/>
    <w:rsid w:val="00675CBB"/>
    <w:rsid w:val="00677FB1"/>
    <w:rsid w:val="00681619"/>
    <w:rsid w:val="00681656"/>
    <w:rsid w:val="00681DAA"/>
    <w:rsid w:val="00682F96"/>
    <w:rsid w:val="00683CB5"/>
    <w:rsid w:val="0068455C"/>
    <w:rsid w:val="00684CBA"/>
    <w:rsid w:val="006851C1"/>
    <w:rsid w:val="00685328"/>
    <w:rsid w:val="00687F09"/>
    <w:rsid w:val="006906E6"/>
    <w:rsid w:val="00691615"/>
    <w:rsid w:val="00692F5C"/>
    <w:rsid w:val="00692F9E"/>
    <w:rsid w:val="0069333E"/>
    <w:rsid w:val="00693612"/>
    <w:rsid w:val="00693C8E"/>
    <w:rsid w:val="006951D9"/>
    <w:rsid w:val="00695210"/>
    <w:rsid w:val="00695D4F"/>
    <w:rsid w:val="006969BA"/>
    <w:rsid w:val="006A026A"/>
    <w:rsid w:val="006A0425"/>
    <w:rsid w:val="006A1D62"/>
    <w:rsid w:val="006A1D6A"/>
    <w:rsid w:val="006A3EA8"/>
    <w:rsid w:val="006A4DAB"/>
    <w:rsid w:val="006A507A"/>
    <w:rsid w:val="006A5829"/>
    <w:rsid w:val="006A6382"/>
    <w:rsid w:val="006A6D7F"/>
    <w:rsid w:val="006A74EF"/>
    <w:rsid w:val="006B0298"/>
    <w:rsid w:val="006B0E83"/>
    <w:rsid w:val="006B112B"/>
    <w:rsid w:val="006B2B10"/>
    <w:rsid w:val="006B344A"/>
    <w:rsid w:val="006B4AB2"/>
    <w:rsid w:val="006B5493"/>
    <w:rsid w:val="006B67F1"/>
    <w:rsid w:val="006B681D"/>
    <w:rsid w:val="006C0DB6"/>
    <w:rsid w:val="006C10C0"/>
    <w:rsid w:val="006C1447"/>
    <w:rsid w:val="006C1B1D"/>
    <w:rsid w:val="006C32BB"/>
    <w:rsid w:val="006C3747"/>
    <w:rsid w:val="006C47C7"/>
    <w:rsid w:val="006C7760"/>
    <w:rsid w:val="006C7EEA"/>
    <w:rsid w:val="006C7FE3"/>
    <w:rsid w:val="006D05A7"/>
    <w:rsid w:val="006D07E3"/>
    <w:rsid w:val="006D1FDF"/>
    <w:rsid w:val="006D31B0"/>
    <w:rsid w:val="006D3A39"/>
    <w:rsid w:val="006D522C"/>
    <w:rsid w:val="006D56AA"/>
    <w:rsid w:val="006D5FB6"/>
    <w:rsid w:val="006D6B29"/>
    <w:rsid w:val="006D7517"/>
    <w:rsid w:val="006D7795"/>
    <w:rsid w:val="006D7ACB"/>
    <w:rsid w:val="006E00EF"/>
    <w:rsid w:val="006E1758"/>
    <w:rsid w:val="006E1A7A"/>
    <w:rsid w:val="006E3288"/>
    <w:rsid w:val="006E3538"/>
    <w:rsid w:val="006E4700"/>
    <w:rsid w:val="006E4A3B"/>
    <w:rsid w:val="006E525C"/>
    <w:rsid w:val="006E6F99"/>
    <w:rsid w:val="006E7216"/>
    <w:rsid w:val="006E7575"/>
    <w:rsid w:val="006E76AC"/>
    <w:rsid w:val="006E7B42"/>
    <w:rsid w:val="006E7EB5"/>
    <w:rsid w:val="006F01E7"/>
    <w:rsid w:val="006F1F3A"/>
    <w:rsid w:val="006F2158"/>
    <w:rsid w:val="006F263B"/>
    <w:rsid w:val="006F2AA1"/>
    <w:rsid w:val="006F76DD"/>
    <w:rsid w:val="006F7EB8"/>
    <w:rsid w:val="00702DD7"/>
    <w:rsid w:val="007043BE"/>
    <w:rsid w:val="007047D3"/>
    <w:rsid w:val="00705C3A"/>
    <w:rsid w:val="00705C40"/>
    <w:rsid w:val="007066E2"/>
    <w:rsid w:val="0070683A"/>
    <w:rsid w:val="00706FFE"/>
    <w:rsid w:val="00707AEC"/>
    <w:rsid w:val="0071060D"/>
    <w:rsid w:val="0071087E"/>
    <w:rsid w:val="007116A0"/>
    <w:rsid w:val="00711F84"/>
    <w:rsid w:val="007128E9"/>
    <w:rsid w:val="007142B7"/>
    <w:rsid w:val="00715EEA"/>
    <w:rsid w:val="00715F04"/>
    <w:rsid w:val="0071645E"/>
    <w:rsid w:val="00717884"/>
    <w:rsid w:val="0072090E"/>
    <w:rsid w:val="007229A1"/>
    <w:rsid w:val="00722B98"/>
    <w:rsid w:val="00722DA9"/>
    <w:rsid w:val="007235AA"/>
    <w:rsid w:val="007236B7"/>
    <w:rsid w:val="00723910"/>
    <w:rsid w:val="00724285"/>
    <w:rsid w:val="00724858"/>
    <w:rsid w:val="00724EA7"/>
    <w:rsid w:val="00726A68"/>
    <w:rsid w:val="00727563"/>
    <w:rsid w:val="00727C81"/>
    <w:rsid w:val="00730160"/>
    <w:rsid w:val="00731067"/>
    <w:rsid w:val="00731E60"/>
    <w:rsid w:val="00732259"/>
    <w:rsid w:val="00732289"/>
    <w:rsid w:val="00732EAF"/>
    <w:rsid w:val="00733877"/>
    <w:rsid w:val="00733B12"/>
    <w:rsid w:val="00734931"/>
    <w:rsid w:val="00734F31"/>
    <w:rsid w:val="00735659"/>
    <w:rsid w:val="007358E7"/>
    <w:rsid w:val="00735915"/>
    <w:rsid w:val="00735C21"/>
    <w:rsid w:val="0073614A"/>
    <w:rsid w:val="00736FF2"/>
    <w:rsid w:val="00740C8C"/>
    <w:rsid w:val="00741AC4"/>
    <w:rsid w:val="0074285B"/>
    <w:rsid w:val="0074338B"/>
    <w:rsid w:val="00744DEA"/>
    <w:rsid w:val="00744E0C"/>
    <w:rsid w:val="00745D0A"/>
    <w:rsid w:val="00751436"/>
    <w:rsid w:val="007515BC"/>
    <w:rsid w:val="007523FB"/>
    <w:rsid w:val="00752D2F"/>
    <w:rsid w:val="007537D7"/>
    <w:rsid w:val="0075399D"/>
    <w:rsid w:val="00753ABF"/>
    <w:rsid w:val="00753FD0"/>
    <w:rsid w:val="00756524"/>
    <w:rsid w:val="007573B2"/>
    <w:rsid w:val="007574BB"/>
    <w:rsid w:val="0075764C"/>
    <w:rsid w:val="00762198"/>
    <w:rsid w:val="00763CE8"/>
    <w:rsid w:val="00764E7C"/>
    <w:rsid w:val="00765E30"/>
    <w:rsid w:val="00770792"/>
    <w:rsid w:val="00771404"/>
    <w:rsid w:val="00773A05"/>
    <w:rsid w:val="00774FFE"/>
    <w:rsid w:val="00775638"/>
    <w:rsid w:val="00775677"/>
    <w:rsid w:val="0077599A"/>
    <w:rsid w:val="00775A3D"/>
    <w:rsid w:val="00777108"/>
    <w:rsid w:val="00777353"/>
    <w:rsid w:val="0078095A"/>
    <w:rsid w:val="00780CD6"/>
    <w:rsid w:val="00781105"/>
    <w:rsid w:val="00782EA4"/>
    <w:rsid w:val="00782F90"/>
    <w:rsid w:val="0078322E"/>
    <w:rsid w:val="00783E39"/>
    <w:rsid w:val="00785214"/>
    <w:rsid w:val="00785461"/>
    <w:rsid w:val="00786FF3"/>
    <w:rsid w:val="007876CF"/>
    <w:rsid w:val="00787778"/>
    <w:rsid w:val="00791938"/>
    <w:rsid w:val="00793090"/>
    <w:rsid w:val="007943A2"/>
    <w:rsid w:val="00794854"/>
    <w:rsid w:val="00794C1F"/>
    <w:rsid w:val="00795A4C"/>
    <w:rsid w:val="00796A2B"/>
    <w:rsid w:val="00796F2A"/>
    <w:rsid w:val="007A0176"/>
    <w:rsid w:val="007A01A6"/>
    <w:rsid w:val="007A2F67"/>
    <w:rsid w:val="007A3918"/>
    <w:rsid w:val="007A3EB8"/>
    <w:rsid w:val="007A774D"/>
    <w:rsid w:val="007B03A1"/>
    <w:rsid w:val="007B0E7E"/>
    <w:rsid w:val="007B0E89"/>
    <w:rsid w:val="007B262A"/>
    <w:rsid w:val="007B285B"/>
    <w:rsid w:val="007B2C38"/>
    <w:rsid w:val="007B2E54"/>
    <w:rsid w:val="007B31A3"/>
    <w:rsid w:val="007B3BEC"/>
    <w:rsid w:val="007B4DAB"/>
    <w:rsid w:val="007B5620"/>
    <w:rsid w:val="007B5F93"/>
    <w:rsid w:val="007B6F5A"/>
    <w:rsid w:val="007B7498"/>
    <w:rsid w:val="007B7AEE"/>
    <w:rsid w:val="007B7DA3"/>
    <w:rsid w:val="007C33EC"/>
    <w:rsid w:val="007C3800"/>
    <w:rsid w:val="007C51C9"/>
    <w:rsid w:val="007C6333"/>
    <w:rsid w:val="007C66F4"/>
    <w:rsid w:val="007C6E6C"/>
    <w:rsid w:val="007C7EB6"/>
    <w:rsid w:val="007D290E"/>
    <w:rsid w:val="007D2A18"/>
    <w:rsid w:val="007D2F75"/>
    <w:rsid w:val="007D3C0E"/>
    <w:rsid w:val="007D4271"/>
    <w:rsid w:val="007D46D1"/>
    <w:rsid w:val="007D4D1B"/>
    <w:rsid w:val="007D4DD0"/>
    <w:rsid w:val="007D6255"/>
    <w:rsid w:val="007D6C44"/>
    <w:rsid w:val="007E0A0D"/>
    <w:rsid w:val="007E0F76"/>
    <w:rsid w:val="007E22E7"/>
    <w:rsid w:val="007E4232"/>
    <w:rsid w:val="007E6761"/>
    <w:rsid w:val="007E69BB"/>
    <w:rsid w:val="007E6AB8"/>
    <w:rsid w:val="007F2109"/>
    <w:rsid w:val="007F21C5"/>
    <w:rsid w:val="007F2933"/>
    <w:rsid w:val="007F3EF1"/>
    <w:rsid w:val="007F4AE0"/>
    <w:rsid w:val="007F4B61"/>
    <w:rsid w:val="007F7DFE"/>
    <w:rsid w:val="00801A62"/>
    <w:rsid w:val="00801BCE"/>
    <w:rsid w:val="00802515"/>
    <w:rsid w:val="0080288C"/>
    <w:rsid w:val="00802E8E"/>
    <w:rsid w:val="0080433B"/>
    <w:rsid w:val="00805DD4"/>
    <w:rsid w:val="00806460"/>
    <w:rsid w:val="0081054F"/>
    <w:rsid w:val="00811633"/>
    <w:rsid w:val="0081283F"/>
    <w:rsid w:val="00813AA1"/>
    <w:rsid w:val="0081480A"/>
    <w:rsid w:val="008202EB"/>
    <w:rsid w:val="008207DD"/>
    <w:rsid w:val="00820B06"/>
    <w:rsid w:val="00820D1C"/>
    <w:rsid w:val="00821079"/>
    <w:rsid w:val="00822724"/>
    <w:rsid w:val="00822EDE"/>
    <w:rsid w:val="008231FD"/>
    <w:rsid w:val="00823CA3"/>
    <w:rsid w:val="008240D3"/>
    <w:rsid w:val="00824BC1"/>
    <w:rsid w:val="008250E0"/>
    <w:rsid w:val="00826C09"/>
    <w:rsid w:val="00827F88"/>
    <w:rsid w:val="00830254"/>
    <w:rsid w:val="0083049D"/>
    <w:rsid w:val="008336A5"/>
    <w:rsid w:val="0083449D"/>
    <w:rsid w:val="00835474"/>
    <w:rsid w:val="00835D7C"/>
    <w:rsid w:val="00835E11"/>
    <w:rsid w:val="008373C0"/>
    <w:rsid w:val="0083767C"/>
    <w:rsid w:val="00837F2F"/>
    <w:rsid w:val="008401E8"/>
    <w:rsid w:val="0084145F"/>
    <w:rsid w:val="008414DC"/>
    <w:rsid w:val="00841DA2"/>
    <w:rsid w:val="00844A2F"/>
    <w:rsid w:val="008450B2"/>
    <w:rsid w:val="008458F6"/>
    <w:rsid w:val="00845AED"/>
    <w:rsid w:val="00845B45"/>
    <w:rsid w:val="00846BE6"/>
    <w:rsid w:val="0084708E"/>
    <w:rsid w:val="00847DED"/>
    <w:rsid w:val="008504D4"/>
    <w:rsid w:val="00851AE4"/>
    <w:rsid w:val="008525EF"/>
    <w:rsid w:val="00853876"/>
    <w:rsid w:val="0085598D"/>
    <w:rsid w:val="00855C21"/>
    <w:rsid w:val="00856232"/>
    <w:rsid w:val="0086085A"/>
    <w:rsid w:val="008624AB"/>
    <w:rsid w:val="00862771"/>
    <w:rsid w:val="00863DA5"/>
    <w:rsid w:val="00866094"/>
    <w:rsid w:val="0086682F"/>
    <w:rsid w:val="00867D63"/>
    <w:rsid w:val="0087095E"/>
    <w:rsid w:val="0087112F"/>
    <w:rsid w:val="0087311E"/>
    <w:rsid w:val="00876E50"/>
    <w:rsid w:val="00876F54"/>
    <w:rsid w:val="00877292"/>
    <w:rsid w:val="0087754A"/>
    <w:rsid w:val="0087766C"/>
    <w:rsid w:val="00877680"/>
    <w:rsid w:val="00880552"/>
    <w:rsid w:val="008814E1"/>
    <w:rsid w:val="008839DA"/>
    <w:rsid w:val="00884199"/>
    <w:rsid w:val="00884EE8"/>
    <w:rsid w:val="00885168"/>
    <w:rsid w:val="00887627"/>
    <w:rsid w:val="0089173B"/>
    <w:rsid w:val="00891E76"/>
    <w:rsid w:val="00891F4B"/>
    <w:rsid w:val="0089220F"/>
    <w:rsid w:val="008924E2"/>
    <w:rsid w:val="008935AA"/>
    <w:rsid w:val="00894689"/>
    <w:rsid w:val="00895C45"/>
    <w:rsid w:val="0089602F"/>
    <w:rsid w:val="008963F0"/>
    <w:rsid w:val="00897C84"/>
    <w:rsid w:val="008A03A5"/>
    <w:rsid w:val="008A0DF3"/>
    <w:rsid w:val="008A140D"/>
    <w:rsid w:val="008A141B"/>
    <w:rsid w:val="008A259D"/>
    <w:rsid w:val="008A3423"/>
    <w:rsid w:val="008A4138"/>
    <w:rsid w:val="008A4358"/>
    <w:rsid w:val="008A516E"/>
    <w:rsid w:val="008A5D96"/>
    <w:rsid w:val="008A737E"/>
    <w:rsid w:val="008A74A2"/>
    <w:rsid w:val="008B333E"/>
    <w:rsid w:val="008B4334"/>
    <w:rsid w:val="008B4B77"/>
    <w:rsid w:val="008B5C93"/>
    <w:rsid w:val="008B60FB"/>
    <w:rsid w:val="008B64DB"/>
    <w:rsid w:val="008B6848"/>
    <w:rsid w:val="008B6A27"/>
    <w:rsid w:val="008B71AE"/>
    <w:rsid w:val="008B7D43"/>
    <w:rsid w:val="008C01FB"/>
    <w:rsid w:val="008C2FA1"/>
    <w:rsid w:val="008C33FB"/>
    <w:rsid w:val="008C357C"/>
    <w:rsid w:val="008C3A65"/>
    <w:rsid w:val="008C3D2C"/>
    <w:rsid w:val="008C4E54"/>
    <w:rsid w:val="008C6E8B"/>
    <w:rsid w:val="008D0159"/>
    <w:rsid w:val="008D08DC"/>
    <w:rsid w:val="008D2C41"/>
    <w:rsid w:val="008D2C4C"/>
    <w:rsid w:val="008D366D"/>
    <w:rsid w:val="008D3FF5"/>
    <w:rsid w:val="008D422E"/>
    <w:rsid w:val="008D4B8F"/>
    <w:rsid w:val="008D58A1"/>
    <w:rsid w:val="008D5FF7"/>
    <w:rsid w:val="008D7DC3"/>
    <w:rsid w:val="008D7E0D"/>
    <w:rsid w:val="008D7EDB"/>
    <w:rsid w:val="008E0758"/>
    <w:rsid w:val="008E078D"/>
    <w:rsid w:val="008E14AF"/>
    <w:rsid w:val="008E1829"/>
    <w:rsid w:val="008E1D36"/>
    <w:rsid w:val="008E2327"/>
    <w:rsid w:val="008E429C"/>
    <w:rsid w:val="008E44D8"/>
    <w:rsid w:val="008E5077"/>
    <w:rsid w:val="008E64F0"/>
    <w:rsid w:val="008E6FF3"/>
    <w:rsid w:val="008E707C"/>
    <w:rsid w:val="008E73EB"/>
    <w:rsid w:val="008E75EB"/>
    <w:rsid w:val="008E7B05"/>
    <w:rsid w:val="008F18ED"/>
    <w:rsid w:val="008F3EA1"/>
    <w:rsid w:val="008F4132"/>
    <w:rsid w:val="008F4396"/>
    <w:rsid w:val="008F46C2"/>
    <w:rsid w:val="008F64AF"/>
    <w:rsid w:val="008F6E85"/>
    <w:rsid w:val="009001FC"/>
    <w:rsid w:val="00900BEE"/>
    <w:rsid w:val="00901FF7"/>
    <w:rsid w:val="009020A8"/>
    <w:rsid w:val="00903CAB"/>
    <w:rsid w:val="00903D37"/>
    <w:rsid w:val="009058E3"/>
    <w:rsid w:val="00906A18"/>
    <w:rsid w:val="0091023A"/>
    <w:rsid w:val="00910549"/>
    <w:rsid w:val="0091055D"/>
    <w:rsid w:val="009128BD"/>
    <w:rsid w:val="00914C61"/>
    <w:rsid w:val="00914CB2"/>
    <w:rsid w:val="0091501E"/>
    <w:rsid w:val="00915113"/>
    <w:rsid w:val="00915E58"/>
    <w:rsid w:val="00916F03"/>
    <w:rsid w:val="00916F74"/>
    <w:rsid w:val="00917D6F"/>
    <w:rsid w:val="0092075F"/>
    <w:rsid w:val="00921B1A"/>
    <w:rsid w:val="00921DDA"/>
    <w:rsid w:val="009250EC"/>
    <w:rsid w:val="00925928"/>
    <w:rsid w:val="0092600D"/>
    <w:rsid w:val="009267F4"/>
    <w:rsid w:val="00926D02"/>
    <w:rsid w:val="00927C05"/>
    <w:rsid w:val="00927D70"/>
    <w:rsid w:val="00927D80"/>
    <w:rsid w:val="0093039D"/>
    <w:rsid w:val="009305B2"/>
    <w:rsid w:val="0093137B"/>
    <w:rsid w:val="00931E4F"/>
    <w:rsid w:val="0093364D"/>
    <w:rsid w:val="00934693"/>
    <w:rsid w:val="009348C2"/>
    <w:rsid w:val="00935D5F"/>
    <w:rsid w:val="009363A1"/>
    <w:rsid w:val="00936574"/>
    <w:rsid w:val="00936F71"/>
    <w:rsid w:val="00940314"/>
    <w:rsid w:val="009413CA"/>
    <w:rsid w:val="00942235"/>
    <w:rsid w:val="00942405"/>
    <w:rsid w:val="00942547"/>
    <w:rsid w:val="00943377"/>
    <w:rsid w:val="00943BCE"/>
    <w:rsid w:val="009446A1"/>
    <w:rsid w:val="00945669"/>
    <w:rsid w:val="00945E92"/>
    <w:rsid w:val="00946A18"/>
    <w:rsid w:val="009479D9"/>
    <w:rsid w:val="00947BDA"/>
    <w:rsid w:val="00950DD7"/>
    <w:rsid w:val="009524D8"/>
    <w:rsid w:val="00952D2C"/>
    <w:rsid w:val="00955268"/>
    <w:rsid w:val="0095568C"/>
    <w:rsid w:val="00956071"/>
    <w:rsid w:val="00956793"/>
    <w:rsid w:val="009570C0"/>
    <w:rsid w:val="0096019D"/>
    <w:rsid w:val="00960346"/>
    <w:rsid w:val="009617D3"/>
    <w:rsid w:val="009622D9"/>
    <w:rsid w:val="00962CC6"/>
    <w:rsid w:val="00962FB5"/>
    <w:rsid w:val="0096463B"/>
    <w:rsid w:val="0096497B"/>
    <w:rsid w:val="00965BBE"/>
    <w:rsid w:val="00966693"/>
    <w:rsid w:val="0096693C"/>
    <w:rsid w:val="00966E72"/>
    <w:rsid w:val="00967869"/>
    <w:rsid w:val="0097168F"/>
    <w:rsid w:val="00971F54"/>
    <w:rsid w:val="009725C5"/>
    <w:rsid w:val="009738D5"/>
    <w:rsid w:val="009738D8"/>
    <w:rsid w:val="00973F40"/>
    <w:rsid w:val="00973FDF"/>
    <w:rsid w:val="009745E6"/>
    <w:rsid w:val="00975362"/>
    <w:rsid w:val="00975569"/>
    <w:rsid w:val="00975FC1"/>
    <w:rsid w:val="00976201"/>
    <w:rsid w:val="00976591"/>
    <w:rsid w:val="00977E25"/>
    <w:rsid w:val="00980995"/>
    <w:rsid w:val="009824CA"/>
    <w:rsid w:val="00983AA1"/>
    <w:rsid w:val="009849A3"/>
    <w:rsid w:val="009849EF"/>
    <w:rsid w:val="00985849"/>
    <w:rsid w:val="00986DB7"/>
    <w:rsid w:val="0098795A"/>
    <w:rsid w:val="00987B0A"/>
    <w:rsid w:val="00991551"/>
    <w:rsid w:val="0099200F"/>
    <w:rsid w:val="00992DBD"/>
    <w:rsid w:val="009934CF"/>
    <w:rsid w:val="00993DCF"/>
    <w:rsid w:val="009A0C8C"/>
    <w:rsid w:val="009A0D75"/>
    <w:rsid w:val="009A261A"/>
    <w:rsid w:val="009A2709"/>
    <w:rsid w:val="009A2976"/>
    <w:rsid w:val="009A33CB"/>
    <w:rsid w:val="009A347A"/>
    <w:rsid w:val="009A521D"/>
    <w:rsid w:val="009A620E"/>
    <w:rsid w:val="009A701C"/>
    <w:rsid w:val="009B103C"/>
    <w:rsid w:val="009B15B7"/>
    <w:rsid w:val="009B1E9C"/>
    <w:rsid w:val="009B3C28"/>
    <w:rsid w:val="009B4CCA"/>
    <w:rsid w:val="009B548D"/>
    <w:rsid w:val="009B5F8C"/>
    <w:rsid w:val="009B6A6F"/>
    <w:rsid w:val="009B7824"/>
    <w:rsid w:val="009C0F67"/>
    <w:rsid w:val="009C10B3"/>
    <w:rsid w:val="009C1AFE"/>
    <w:rsid w:val="009C31EA"/>
    <w:rsid w:val="009C4081"/>
    <w:rsid w:val="009C439B"/>
    <w:rsid w:val="009C5F24"/>
    <w:rsid w:val="009C720D"/>
    <w:rsid w:val="009D048B"/>
    <w:rsid w:val="009D0858"/>
    <w:rsid w:val="009D1681"/>
    <w:rsid w:val="009D4DD5"/>
    <w:rsid w:val="009D69C6"/>
    <w:rsid w:val="009D752E"/>
    <w:rsid w:val="009D754F"/>
    <w:rsid w:val="009E0686"/>
    <w:rsid w:val="009E2EDB"/>
    <w:rsid w:val="009E41F9"/>
    <w:rsid w:val="009E5042"/>
    <w:rsid w:val="009E5419"/>
    <w:rsid w:val="009E5626"/>
    <w:rsid w:val="009E5A6E"/>
    <w:rsid w:val="009E6597"/>
    <w:rsid w:val="009E7C91"/>
    <w:rsid w:val="009F012A"/>
    <w:rsid w:val="009F0CF9"/>
    <w:rsid w:val="009F1538"/>
    <w:rsid w:val="009F2DA5"/>
    <w:rsid w:val="009F2FA5"/>
    <w:rsid w:val="009F3CCF"/>
    <w:rsid w:val="009F46DC"/>
    <w:rsid w:val="009F5800"/>
    <w:rsid w:val="009F67B2"/>
    <w:rsid w:val="009F714F"/>
    <w:rsid w:val="00A01C00"/>
    <w:rsid w:val="00A01C8D"/>
    <w:rsid w:val="00A0439D"/>
    <w:rsid w:val="00A04C5D"/>
    <w:rsid w:val="00A04D7C"/>
    <w:rsid w:val="00A06BAF"/>
    <w:rsid w:val="00A07067"/>
    <w:rsid w:val="00A102BF"/>
    <w:rsid w:val="00A105D2"/>
    <w:rsid w:val="00A112F7"/>
    <w:rsid w:val="00A11CAD"/>
    <w:rsid w:val="00A1206F"/>
    <w:rsid w:val="00A12CE7"/>
    <w:rsid w:val="00A13AA9"/>
    <w:rsid w:val="00A13D97"/>
    <w:rsid w:val="00A13E19"/>
    <w:rsid w:val="00A143CD"/>
    <w:rsid w:val="00A1620D"/>
    <w:rsid w:val="00A16AC0"/>
    <w:rsid w:val="00A16D1D"/>
    <w:rsid w:val="00A17F23"/>
    <w:rsid w:val="00A209BA"/>
    <w:rsid w:val="00A21985"/>
    <w:rsid w:val="00A22424"/>
    <w:rsid w:val="00A23D31"/>
    <w:rsid w:val="00A24C9B"/>
    <w:rsid w:val="00A25105"/>
    <w:rsid w:val="00A27074"/>
    <w:rsid w:val="00A27D2B"/>
    <w:rsid w:val="00A301A7"/>
    <w:rsid w:val="00A30286"/>
    <w:rsid w:val="00A30C34"/>
    <w:rsid w:val="00A30FD3"/>
    <w:rsid w:val="00A31072"/>
    <w:rsid w:val="00A33C1D"/>
    <w:rsid w:val="00A33D15"/>
    <w:rsid w:val="00A34C3F"/>
    <w:rsid w:val="00A35A41"/>
    <w:rsid w:val="00A35E2F"/>
    <w:rsid w:val="00A35EFA"/>
    <w:rsid w:val="00A37891"/>
    <w:rsid w:val="00A4018D"/>
    <w:rsid w:val="00A40A51"/>
    <w:rsid w:val="00A42BCA"/>
    <w:rsid w:val="00A4468D"/>
    <w:rsid w:val="00A45526"/>
    <w:rsid w:val="00A46D85"/>
    <w:rsid w:val="00A47112"/>
    <w:rsid w:val="00A47916"/>
    <w:rsid w:val="00A47B09"/>
    <w:rsid w:val="00A50671"/>
    <w:rsid w:val="00A506D6"/>
    <w:rsid w:val="00A50EAF"/>
    <w:rsid w:val="00A50FAD"/>
    <w:rsid w:val="00A52008"/>
    <w:rsid w:val="00A5203B"/>
    <w:rsid w:val="00A52AAE"/>
    <w:rsid w:val="00A536DA"/>
    <w:rsid w:val="00A53AAA"/>
    <w:rsid w:val="00A55625"/>
    <w:rsid w:val="00A558CA"/>
    <w:rsid w:val="00A56159"/>
    <w:rsid w:val="00A565F0"/>
    <w:rsid w:val="00A56C76"/>
    <w:rsid w:val="00A571CD"/>
    <w:rsid w:val="00A57C3D"/>
    <w:rsid w:val="00A60C47"/>
    <w:rsid w:val="00A61298"/>
    <w:rsid w:val="00A62309"/>
    <w:rsid w:val="00A63A40"/>
    <w:rsid w:val="00A63F45"/>
    <w:rsid w:val="00A65983"/>
    <w:rsid w:val="00A65AC6"/>
    <w:rsid w:val="00A6697B"/>
    <w:rsid w:val="00A67454"/>
    <w:rsid w:val="00A71F72"/>
    <w:rsid w:val="00A74C2D"/>
    <w:rsid w:val="00A76B34"/>
    <w:rsid w:val="00A774F9"/>
    <w:rsid w:val="00A83487"/>
    <w:rsid w:val="00A854FF"/>
    <w:rsid w:val="00A866F3"/>
    <w:rsid w:val="00A86F6A"/>
    <w:rsid w:val="00A86FA5"/>
    <w:rsid w:val="00A87035"/>
    <w:rsid w:val="00A8745D"/>
    <w:rsid w:val="00A9012B"/>
    <w:rsid w:val="00A9024A"/>
    <w:rsid w:val="00A90F9B"/>
    <w:rsid w:val="00A9102A"/>
    <w:rsid w:val="00A92694"/>
    <w:rsid w:val="00A93072"/>
    <w:rsid w:val="00A942AE"/>
    <w:rsid w:val="00A957CD"/>
    <w:rsid w:val="00A9629C"/>
    <w:rsid w:val="00A97434"/>
    <w:rsid w:val="00A979C4"/>
    <w:rsid w:val="00AA04D1"/>
    <w:rsid w:val="00AA09BC"/>
    <w:rsid w:val="00AA140F"/>
    <w:rsid w:val="00AA35D5"/>
    <w:rsid w:val="00AA417B"/>
    <w:rsid w:val="00AA4423"/>
    <w:rsid w:val="00AA4CC3"/>
    <w:rsid w:val="00AA533F"/>
    <w:rsid w:val="00AA565D"/>
    <w:rsid w:val="00AA5A86"/>
    <w:rsid w:val="00AA619B"/>
    <w:rsid w:val="00AA67D6"/>
    <w:rsid w:val="00AA70FB"/>
    <w:rsid w:val="00AB010D"/>
    <w:rsid w:val="00AB0749"/>
    <w:rsid w:val="00AB1857"/>
    <w:rsid w:val="00AB3E0A"/>
    <w:rsid w:val="00AB4129"/>
    <w:rsid w:val="00AB5906"/>
    <w:rsid w:val="00AB6AEF"/>
    <w:rsid w:val="00AB76D8"/>
    <w:rsid w:val="00AB7E6A"/>
    <w:rsid w:val="00AC0D5B"/>
    <w:rsid w:val="00AC1B61"/>
    <w:rsid w:val="00AC2C55"/>
    <w:rsid w:val="00AC2C6E"/>
    <w:rsid w:val="00AC4853"/>
    <w:rsid w:val="00AC5853"/>
    <w:rsid w:val="00AC5EE6"/>
    <w:rsid w:val="00AC6761"/>
    <w:rsid w:val="00AC6BBF"/>
    <w:rsid w:val="00AD0D24"/>
    <w:rsid w:val="00AD1923"/>
    <w:rsid w:val="00AD1FFB"/>
    <w:rsid w:val="00AD2611"/>
    <w:rsid w:val="00AD29FD"/>
    <w:rsid w:val="00AD3AC5"/>
    <w:rsid w:val="00AD3D57"/>
    <w:rsid w:val="00AD5CB7"/>
    <w:rsid w:val="00AD7301"/>
    <w:rsid w:val="00AE2C7A"/>
    <w:rsid w:val="00AE2E3F"/>
    <w:rsid w:val="00AE2FE7"/>
    <w:rsid w:val="00AE3C80"/>
    <w:rsid w:val="00AE47BF"/>
    <w:rsid w:val="00AF1A48"/>
    <w:rsid w:val="00AF2CBD"/>
    <w:rsid w:val="00AF3218"/>
    <w:rsid w:val="00AF34D0"/>
    <w:rsid w:val="00AF6432"/>
    <w:rsid w:val="00AF6EFF"/>
    <w:rsid w:val="00AF7125"/>
    <w:rsid w:val="00AF79BD"/>
    <w:rsid w:val="00B01BE6"/>
    <w:rsid w:val="00B02852"/>
    <w:rsid w:val="00B02A70"/>
    <w:rsid w:val="00B04421"/>
    <w:rsid w:val="00B04961"/>
    <w:rsid w:val="00B04C82"/>
    <w:rsid w:val="00B04DF9"/>
    <w:rsid w:val="00B0558F"/>
    <w:rsid w:val="00B05685"/>
    <w:rsid w:val="00B05D3A"/>
    <w:rsid w:val="00B0708A"/>
    <w:rsid w:val="00B07F12"/>
    <w:rsid w:val="00B108C6"/>
    <w:rsid w:val="00B112EF"/>
    <w:rsid w:val="00B11EF0"/>
    <w:rsid w:val="00B13041"/>
    <w:rsid w:val="00B1415B"/>
    <w:rsid w:val="00B15278"/>
    <w:rsid w:val="00B204FB"/>
    <w:rsid w:val="00B2086F"/>
    <w:rsid w:val="00B20873"/>
    <w:rsid w:val="00B21BEE"/>
    <w:rsid w:val="00B222D6"/>
    <w:rsid w:val="00B234EC"/>
    <w:rsid w:val="00B24CA8"/>
    <w:rsid w:val="00B25470"/>
    <w:rsid w:val="00B274AE"/>
    <w:rsid w:val="00B274BF"/>
    <w:rsid w:val="00B30067"/>
    <w:rsid w:val="00B3011D"/>
    <w:rsid w:val="00B30313"/>
    <w:rsid w:val="00B3054D"/>
    <w:rsid w:val="00B31222"/>
    <w:rsid w:val="00B334E9"/>
    <w:rsid w:val="00B33686"/>
    <w:rsid w:val="00B35115"/>
    <w:rsid w:val="00B35682"/>
    <w:rsid w:val="00B37CF8"/>
    <w:rsid w:val="00B40276"/>
    <w:rsid w:val="00B42871"/>
    <w:rsid w:val="00B42E81"/>
    <w:rsid w:val="00B42F4B"/>
    <w:rsid w:val="00B4329D"/>
    <w:rsid w:val="00B436BA"/>
    <w:rsid w:val="00B4404C"/>
    <w:rsid w:val="00B443F5"/>
    <w:rsid w:val="00B454FD"/>
    <w:rsid w:val="00B4586C"/>
    <w:rsid w:val="00B45EEC"/>
    <w:rsid w:val="00B50328"/>
    <w:rsid w:val="00B512A6"/>
    <w:rsid w:val="00B517D5"/>
    <w:rsid w:val="00B520F9"/>
    <w:rsid w:val="00B52812"/>
    <w:rsid w:val="00B540E9"/>
    <w:rsid w:val="00B5495A"/>
    <w:rsid w:val="00B54BFC"/>
    <w:rsid w:val="00B54E04"/>
    <w:rsid w:val="00B573FC"/>
    <w:rsid w:val="00B57730"/>
    <w:rsid w:val="00B577A3"/>
    <w:rsid w:val="00B60F11"/>
    <w:rsid w:val="00B62415"/>
    <w:rsid w:val="00B6258B"/>
    <w:rsid w:val="00B62821"/>
    <w:rsid w:val="00B62B21"/>
    <w:rsid w:val="00B63570"/>
    <w:rsid w:val="00B64641"/>
    <w:rsid w:val="00B646D6"/>
    <w:rsid w:val="00B678C0"/>
    <w:rsid w:val="00B67D38"/>
    <w:rsid w:val="00B702E7"/>
    <w:rsid w:val="00B7205B"/>
    <w:rsid w:val="00B7262F"/>
    <w:rsid w:val="00B727C5"/>
    <w:rsid w:val="00B72CFB"/>
    <w:rsid w:val="00B73823"/>
    <w:rsid w:val="00B73FD4"/>
    <w:rsid w:val="00B74FC5"/>
    <w:rsid w:val="00B755C4"/>
    <w:rsid w:val="00B75A6C"/>
    <w:rsid w:val="00B76661"/>
    <w:rsid w:val="00B76E49"/>
    <w:rsid w:val="00B81A2B"/>
    <w:rsid w:val="00B81BAB"/>
    <w:rsid w:val="00B81C21"/>
    <w:rsid w:val="00B82F2D"/>
    <w:rsid w:val="00B83E2A"/>
    <w:rsid w:val="00B83E38"/>
    <w:rsid w:val="00B83E3F"/>
    <w:rsid w:val="00B84C77"/>
    <w:rsid w:val="00B84DDB"/>
    <w:rsid w:val="00B856DA"/>
    <w:rsid w:val="00B85DF3"/>
    <w:rsid w:val="00B861D4"/>
    <w:rsid w:val="00B86C19"/>
    <w:rsid w:val="00B90337"/>
    <w:rsid w:val="00B90884"/>
    <w:rsid w:val="00B92EDF"/>
    <w:rsid w:val="00B93510"/>
    <w:rsid w:val="00B93E33"/>
    <w:rsid w:val="00B93E87"/>
    <w:rsid w:val="00B950D8"/>
    <w:rsid w:val="00B954F3"/>
    <w:rsid w:val="00B95BCD"/>
    <w:rsid w:val="00B95CDC"/>
    <w:rsid w:val="00B95CE5"/>
    <w:rsid w:val="00B961D7"/>
    <w:rsid w:val="00B962F9"/>
    <w:rsid w:val="00B96925"/>
    <w:rsid w:val="00B96AFF"/>
    <w:rsid w:val="00B96CC1"/>
    <w:rsid w:val="00B97E87"/>
    <w:rsid w:val="00BA0B41"/>
    <w:rsid w:val="00BA0CE7"/>
    <w:rsid w:val="00BA0D0B"/>
    <w:rsid w:val="00BA0ED5"/>
    <w:rsid w:val="00BA1820"/>
    <w:rsid w:val="00BA24FE"/>
    <w:rsid w:val="00BA3B4C"/>
    <w:rsid w:val="00BA3D47"/>
    <w:rsid w:val="00BA536E"/>
    <w:rsid w:val="00BA5557"/>
    <w:rsid w:val="00BA5C56"/>
    <w:rsid w:val="00BA60B4"/>
    <w:rsid w:val="00BA7A13"/>
    <w:rsid w:val="00BB258B"/>
    <w:rsid w:val="00BB2B04"/>
    <w:rsid w:val="00BB2FBB"/>
    <w:rsid w:val="00BB375D"/>
    <w:rsid w:val="00BB3BB2"/>
    <w:rsid w:val="00BB4397"/>
    <w:rsid w:val="00BB49A0"/>
    <w:rsid w:val="00BB515F"/>
    <w:rsid w:val="00BB6B95"/>
    <w:rsid w:val="00BB71D5"/>
    <w:rsid w:val="00BB71D7"/>
    <w:rsid w:val="00BC1085"/>
    <w:rsid w:val="00BC11E7"/>
    <w:rsid w:val="00BC16F0"/>
    <w:rsid w:val="00BC1C2B"/>
    <w:rsid w:val="00BC1FA5"/>
    <w:rsid w:val="00BC2C0C"/>
    <w:rsid w:val="00BC3B85"/>
    <w:rsid w:val="00BC5753"/>
    <w:rsid w:val="00BC65CD"/>
    <w:rsid w:val="00BC6696"/>
    <w:rsid w:val="00BC732A"/>
    <w:rsid w:val="00BC758B"/>
    <w:rsid w:val="00BD04B0"/>
    <w:rsid w:val="00BD0C28"/>
    <w:rsid w:val="00BD181B"/>
    <w:rsid w:val="00BD1FA9"/>
    <w:rsid w:val="00BD28B5"/>
    <w:rsid w:val="00BD2EAC"/>
    <w:rsid w:val="00BD4BB3"/>
    <w:rsid w:val="00BD4BEE"/>
    <w:rsid w:val="00BD5CDF"/>
    <w:rsid w:val="00BD631F"/>
    <w:rsid w:val="00BD64A6"/>
    <w:rsid w:val="00BE0871"/>
    <w:rsid w:val="00BE0999"/>
    <w:rsid w:val="00BE17C6"/>
    <w:rsid w:val="00BE2BD3"/>
    <w:rsid w:val="00BE2E73"/>
    <w:rsid w:val="00BE474A"/>
    <w:rsid w:val="00BE4865"/>
    <w:rsid w:val="00BE5D8B"/>
    <w:rsid w:val="00BE69BF"/>
    <w:rsid w:val="00BE6A71"/>
    <w:rsid w:val="00BE725A"/>
    <w:rsid w:val="00BE7430"/>
    <w:rsid w:val="00BE7B48"/>
    <w:rsid w:val="00BF150F"/>
    <w:rsid w:val="00BF1C50"/>
    <w:rsid w:val="00BF3381"/>
    <w:rsid w:val="00BF5DAC"/>
    <w:rsid w:val="00BF7452"/>
    <w:rsid w:val="00C00958"/>
    <w:rsid w:val="00C01898"/>
    <w:rsid w:val="00C019C0"/>
    <w:rsid w:val="00C021E0"/>
    <w:rsid w:val="00C027E3"/>
    <w:rsid w:val="00C0310B"/>
    <w:rsid w:val="00C04228"/>
    <w:rsid w:val="00C04308"/>
    <w:rsid w:val="00C063DB"/>
    <w:rsid w:val="00C070F6"/>
    <w:rsid w:val="00C077AD"/>
    <w:rsid w:val="00C07852"/>
    <w:rsid w:val="00C0786B"/>
    <w:rsid w:val="00C1043D"/>
    <w:rsid w:val="00C105B6"/>
    <w:rsid w:val="00C105BE"/>
    <w:rsid w:val="00C10649"/>
    <w:rsid w:val="00C10FCF"/>
    <w:rsid w:val="00C12077"/>
    <w:rsid w:val="00C13195"/>
    <w:rsid w:val="00C13F61"/>
    <w:rsid w:val="00C16836"/>
    <w:rsid w:val="00C169A0"/>
    <w:rsid w:val="00C16B4B"/>
    <w:rsid w:val="00C17427"/>
    <w:rsid w:val="00C204A0"/>
    <w:rsid w:val="00C20A60"/>
    <w:rsid w:val="00C20C00"/>
    <w:rsid w:val="00C210FD"/>
    <w:rsid w:val="00C21C3A"/>
    <w:rsid w:val="00C21EB2"/>
    <w:rsid w:val="00C22901"/>
    <w:rsid w:val="00C22F6B"/>
    <w:rsid w:val="00C25238"/>
    <w:rsid w:val="00C253EA"/>
    <w:rsid w:val="00C2542E"/>
    <w:rsid w:val="00C2558C"/>
    <w:rsid w:val="00C25D8C"/>
    <w:rsid w:val="00C27583"/>
    <w:rsid w:val="00C305F2"/>
    <w:rsid w:val="00C3345C"/>
    <w:rsid w:val="00C337BD"/>
    <w:rsid w:val="00C3396A"/>
    <w:rsid w:val="00C33B8D"/>
    <w:rsid w:val="00C33D74"/>
    <w:rsid w:val="00C35258"/>
    <w:rsid w:val="00C37E36"/>
    <w:rsid w:val="00C407E5"/>
    <w:rsid w:val="00C4123D"/>
    <w:rsid w:val="00C41392"/>
    <w:rsid w:val="00C41CFC"/>
    <w:rsid w:val="00C42A91"/>
    <w:rsid w:val="00C42B2E"/>
    <w:rsid w:val="00C42BA1"/>
    <w:rsid w:val="00C42DAC"/>
    <w:rsid w:val="00C4342B"/>
    <w:rsid w:val="00C45026"/>
    <w:rsid w:val="00C459A9"/>
    <w:rsid w:val="00C45A6B"/>
    <w:rsid w:val="00C46282"/>
    <w:rsid w:val="00C5021A"/>
    <w:rsid w:val="00C502A5"/>
    <w:rsid w:val="00C518C0"/>
    <w:rsid w:val="00C521F7"/>
    <w:rsid w:val="00C5255C"/>
    <w:rsid w:val="00C53008"/>
    <w:rsid w:val="00C55151"/>
    <w:rsid w:val="00C558FF"/>
    <w:rsid w:val="00C560FA"/>
    <w:rsid w:val="00C5640E"/>
    <w:rsid w:val="00C56AE3"/>
    <w:rsid w:val="00C56BEF"/>
    <w:rsid w:val="00C570A5"/>
    <w:rsid w:val="00C570C5"/>
    <w:rsid w:val="00C57FF9"/>
    <w:rsid w:val="00C6034B"/>
    <w:rsid w:val="00C63EBE"/>
    <w:rsid w:val="00C64434"/>
    <w:rsid w:val="00C65373"/>
    <w:rsid w:val="00C67823"/>
    <w:rsid w:val="00C67B70"/>
    <w:rsid w:val="00C7063C"/>
    <w:rsid w:val="00C7237C"/>
    <w:rsid w:val="00C73038"/>
    <w:rsid w:val="00C730D4"/>
    <w:rsid w:val="00C73B9A"/>
    <w:rsid w:val="00C73C57"/>
    <w:rsid w:val="00C74D43"/>
    <w:rsid w:val="00C75CA7"/>
    <w:rsid w:val="00C76B5E"/>
    <w:rsid w:val="00C76B84"/>
    <w:rsid w:val="00C80667"/>
    <w:rsid w:val="00C8079B"/>
    <w:rsid w:val="00C808C4"/>
    <w:rsid w:val="00C810DC"/>
    <w:rsid w:val="00C81961"/>
    <w:rsid w:val="00C83C1D"/>
    <w:rsid w:val="00C853D5"/>
    <w:rsid w:val="00C8583B"/>
    <w:rsid w:val="00C901BB"/>
    <w:rsid w:val="00C90267"/>
    <w:rsid w:val="00C902E9"/>
    <w:rsid w:val="00C90AB6"/>
    <w:rsid w:val="00C90CD3"/>
    <w:rsid w:val="00C90DF7"/>
    <w:rsid w:val="00C92552"/>
    <w:rsid w:val="00C9395B"/>
    <w:rsid w:val="00C93F1B"/>
    <w:rsid w:val="00C93FE9"/>
    <w:rsid w:val="00C9412E"/>
    <w:rsid w:val="00C976D1"/>
    <w:rsid w:val="00CA2970"/>
    <w:rsid w:val="00CA3FAC"/>
    <w:rsid w:val="00CA71D4"/>
    <w:rsid w:val="00CB1A7B"/>
    <w:rsid w:val="00CB4844"/>
    <w:rsid w:val="00CB5783"/>
    <w:rsid w:val="00CB5D29"/>
    <w:rsid w:val="00CB617F"/>
    <w:rsid w:val="00CB6615"/>
    <w:rsid w:val="00CB675A"/>
    <w:rsid w:val="00CB68B1"/>
    <w:rsid w:val="00CB728C"/>
    <w:rsid w:val="00CB77BF"/>
    <w:rsid w:val="00CB782B"/>
    <w:rsid w:val="00CC0529"/>
    <w:rsid w:val="00CC0E77"/>
    <w:rsid w:val="00CC11C2"/>
    <w:rsid w:val="00CC11DF"/>
    <w:rsid w:val="00CC2092"/>
    <w:rsid w:val="00CC3FD0"/>
    <w:rsid w:val="00CC5E76"/>
    <w:rsid w:val="00CC617D"/>
    <w:rsid w:val="00CC78CE"/>
    <w:rsid w:val="00CC79B3"/>
    <w:rsid w:val="00CC7B01"/>
    <w:rsid w:val="00CD0840"/>
    <w:rsid w:val="00CD12F8"/>
    <w:rsid w:val="00CD282F"/>
    <w:rsid w:val="00CD2E0B"/>
    <w:rsid w:val="00CD3698"/>
    <w:rsid w:val="00CD3A5D"/>
    <w:rsid w:val="00CD4F66"/>
    <w:rsid w:val="00CD57B2"/>
    <w:rsid w:val="00CD59A2"/>
    <w:rsid w:val="00CD59E5"/>
    <w:rsid w:val="00CD5FD4"/>
    <w:rsid w:val="00CD633C"/>
    <w:rsid w:val="00CD6C01"/>
    <w:rsid w:val="00CD7B62"/>
    <w:rsid w:val="00CE099A"/>
    <w:rsid w:val="00CE0DCE"/>
    <w:rsid w:val="00CE1BC9"/>
    <w:rsid w:val="00CE27C1"/>
    <w:rsid w:val="00CE2B37"/>
    <w:rsid w:val="00CE33C1"/>
    <w:rsid w:val="00CE449D"/>
    <w:rsid w:val="00CE4DD6"/>
    <w:rsid w:val="00CE5F04"/>
    <w:rsid w:val="00CE6AE8"/>
    <w:rsid w:val="00CE76FF"/>
    <w:rsid w:val="00CE7CA1"/>
    <w:rsid w:val="00CF1430"/>
    <w:rsid w:val="00CF204F"/>
    <w:rsid w:val="00CF2141"/>
    <w:rsid w:val="00CF2759"/>
    <w:rsid w:val="00CF2F6E"/>
    <w:rsid w:val="00CF34BF"/>
    <w:rsid w:val="00CF4012"/>
    <w:rsid w:val="00CF4515"/>
    <w:rsid w:val="00CF48D1"/>
    <w:rsid w:val="00CF5C25"/>
    <w:rsid w:val="00CF6A6D"/>
    <w:rsid w:val="00CF6BC6"/>
    <w:rsid w:val="00CF7958"/>
    <w:rsid w:val="00CF7E45"/>
    <w:rsid w:val="00D00288"/>
    <w:rsid w:val="00D0156B"/>
    <w:rsid w:val="00D01BE9"/>
    <w:rsid w:val="00D02BC6"/>
    <w:rsid w:val="00D0310D"/>
    <w:rsid w:val="00D04684"/>
    <w:rsid w:val="00D04DF2"/>
    <w:rsid w:val="00D05803"/>
    <w:rsid w:val="00D05C7C"/>
    <w:rsid w:val="00D06906"/>
    <w:rsid w:val="00D07742"/>
    <w:rsid w:val="00D10B4D"/>
    <w:rsid w:val="00D123E0"/>
    <w:rsid w:val="00D1276A"/>
    <w:rsid w:val="00D12DF2"/>
    <w:rsid w:val="00D14721"/>
    <w:rsid w:val="00D14DB7"/>
    <w:rsid w:val="00D15ED5"/>
    <w:rsid w:val="00D16DDD"/>
    <w:rsid w:val="00D16FC9"/>
    <w:rsid w:val="00D21110"/>
    <w:rsid w:val="00D22B3B"/>
    <w:rsid w:val="00D22B6A"/>
    <w:rsid w:val="00D238FD"/>
    <w:rsid w:val="00D244C6"/>
    <w:rsid w:val="00D24B80"/>
    <w:rsid w:val="00D26C49"/>
    <w:rsid w:val="00D26E5D"/>
    <w:rsid w:val="00D32C19"/>
    <w:rsid w:val="00D348F7"/>
    <w:rsid w:val="00D36A21"/>
    <w:rsid w:val="00D36AC2"/>
    <w:rsid w:val="00D3703D"/>
    <w:rsid w:val="00D40761"/>
    <w:rsid w:val="00D40BC3"/>
    <w:rsid w:val="00D40DAD"/>
    <w:rsid w:val="00D41B4A"/>
    <w:rsid w:val="00D41DE7"/>
    <w:rsid w:val="00D42516"/>
    <w:rsid w:val="00D42F3B"/>
    <w:rsid w:val="00D434EC"/>
    <w:rsid w:val="00D43958"/>
    <w:rsid w:val="00D44E9D"/>
    <w:rsid w:val="00D459DF"/>
    <w:rsid w:val="00D472A7"/>
    <w:rsid w:val="00D5077B"/>
    <w:rsid w:val="00D50E1F"/>
    <w:rsid w:val="00D50F3D"/>
    <w:rsid w:val="00D51986"/>
    <w:rsid w:val="00D51F34"/>
    <w:rsid w:val="00D542C1"/>
    <w:rsid w:val="00D554D3"/>
    <w:rsid w:val="00D571D0"/>
    <w:rsid w:val="00D575C9"/>
    <w:rsid w:val="00D578B2"/>
    <w:rsid w:val="00D6034E"/>
    <w:rsid w:val="00D61610"/>
    <w:rsid w:val="00D61654"/>
    <w:rsid w:val="00D61A0E"/>
    <w:rsid w:val="00D621E9"/>
    <w:rsid w:val="00D62795"/>
    <w:rsid w:val="00D649B7"/>
    <w:rsid w:val="00D64D00"/>
    <w:rsid w:val="00D64DB3"/>
    <w:rsid w:val="00D673E8"/>
    <w:rsid w:val="00D7037B"/>
    <w:rsid w:val="00D70B08"/>
    <w:rsid w:val="00D71C5D"/>
    <w:rsid w:val="00D71CF9"/>
    <w:rsid w:val="00D720E6"/>
    <w:rsid w:val="00D74756"/>
    <w:rsid w:val="00D752E0"/>
    <w:rsid w:val="00D75FF9"/>
    <w:rsid w:val="00D767B0"/>
    <w:rsid w:val="00D767D7"/>
    <w:rsid w:val="00D80F9D"/>
    <w:rsid w:val="00D811F8"/>
    <w:rsid w:val="00D818F4"/>
    <w:rsid w:val="00D81BAE"/>
    <w:rsid w:val="00D822E4"/>
    <w:rsid w:val="00D82681"/>
    <w:rsid w:val="00D82692"/>
    <w:rsid w:val="00D849DD"/>
    <w:rsid w:val="00D84B17"/>
    <w:rsid w:val="00D8507D"/>
    <w:rsid w:val="00D85336"/>
    <w:rsid w:val="00D85372"/>
    <w:rsid w:val="00D86735"/>
    <w:rsid w:val="00D870C7"/>
    <w:rsid w:val="00D870E1"/>
    <w:rsid w:val="00D8718E"/>
    <w:rsid w:val="00D871FB"/>
    <w:rsid w:val="00D905E7"/>
    <w:rsid w:val="00D90A3B"/>
    <w:rsid w:val="00D90C9D"/>
    <w:rsid w:val="00D90E57"/>
    <w:rsid w:val="00D90FB3"/>
    <w:rsid w:val="00D91910"/>
    <w:rsid w:val="00D91AA8"/>
    <w:rsid w:val="00D92ADF"/>
    <w:rsid w:val="00D92B6F"/>
    <w:rsid w:val="00D92D68"/>
    <w:rsid w:val="00D930DF"/>
    <w:rsid w:val="00D931D4"/>
    <w:rsid w:val="00D944A6"/>
    <w:rsid w:val="00D95B92"/>
    <w:rsid w:val="00D95C7A"/>
    <w:rsid w:val="00D96BF1"/>
    <w:rsid w:val="00D96FC3"/>
    <w:rsid w:val="00D97E66"/>
    <w:rsid w:val="00DA07D5"/>
    <w:rsid w:val="00DA0CE2"/>
    <w:rsid w:val="00DA12C3"/>
    <w:rsid w:val="00DA16FC"/>
    <w:rsid w:val="00DA2571"/>
    <w:rsid w:val="00DA2D64"/>
    <w:rsid w:val="00DA4116"/>
    <w:rsid w:val="00DA495D"/>
    <w:rsid w:val="00DA4E53"/>
    <w:rsid w:val="00DA6894"/>
    <w:rsid w:val="00DA7BA0"/>
    <w:rsid w:val="00DB0920"/>
    <w:rsid w:val="00DB0A16"/>
    <w:rsid w:val="00DB38AE"/>
    <w:rsid w:val="00DB469A"/>
    <w:rsid w:val="00DB52C3"/>
    <w:rsid w:val="00DB5A95"/>
    <w:rsid w:val="00DB5DA3"/>
    <w:rsid w:val="00DB7E5F"/>
    <w:rsid w:val="00DC10B0"/>
    <w:rsid w:val="00DC1594"/>
    <w:rsid w:val="00DC2934"/>
    <w:rsid w:val="00DC3F13"/>
    <w:rsid w:val="00DC4BCD"/>
    <w:rsid w:val="00DC4DE5"/>
    <w:rsid w:val="00DC5AF4"/>
    <w:rsid w:val="00DC6961"/>
    <w:rsid w:val="00DC6B8A"/>
    <w:rsid w:val="00DC71C0"/>
    <w:rsid w:val="00DC76F5"/>
    <w:rsid w:val="00DC7840"/>
    <w:rsid w:val="00DD1107"/>
    <w:rsid w:val="00DD131F"/>
    <w:rsid w:val="00DD149F"/>
    <w:rsid w:val="00DD178F"/>
    <w:rsid w:val="00DD1804"/>
    <w:rsid w:val="00DD1FE4"/>
    <w:rsid w:val="00DD3A66"/>
    <w:rsid w:val="00DD5006"/>
    <w:rsid w:val="00DD53DC"/>
    <w:rsid w:val="00DD7518"/>
    <w:rsid w:val="00DD7BDD"/>
    <w:rsid w:val="00DE044F"/>
    <w:rsid w:val="00DE066A"/>
    <w:rsid w:val="00DE1B51"/>
    <w:rsid w:val="00DE2966"/>
    <w:rsid w:val="00DE3038"/>
    <w:rsid w:val="00DE4107"/>
    <w:rsid w:val="00DE4C49"/>
    <w:rsid w:val="00DE554A"/>
    <w:rsid w:val="00DE6551"/>
    <w:rsid w:val="00DE6AB6"/>
    <w:rsid w:val="00DF04D8"/>
    <w:rsid w:val="00DF0B5E"/>
    <w:rsid w:val="00DF0ED5"/>
    <w:rsid w:val="00DF2B89"/>
    <w:rsid w:val="00DF38EF"/>
    <w:rsid w:val="00DF6340"/>
    <w:rsid w:val="00DF72D9"/>
    <w:rsid w:val="00DF751C"/>
    <w:rsid w:val="00DF7CE7"/>
    <w:rsid w:val="00DF7EC8"/>
    <w:rsid w:val="00E003D7"/>
    <w:rsid w:val="00E00778"/>
    <w:rsid w:val="00E028ED"/>
    <w:rsid w:val="00E0392C"/>
    <w:rsid w:val="00E043E8"/>
    <w:rsid w:val="00E04A38"/>
    <w:rsid w:val="00E061AB"/>
    <w:rsid w:val="00E06AE2"/>
    <w:rsid w:val="00E0761B"/>
    <w:rsid w:val="00E07F0D"/>
    <w:rsid w:val="00E104F6"/>
    <w:rsid w:val="00E10748"/>
    <w:rsid w:val="00E120D1"/>
    <w:rsid w:val="00E12F57"/>
    <w:rsid w:val="00E13435"/>
    <w:rsid w:val="00E14282"/>
    <w:rsid w:val="00E17CD0"/>
    <w:rsid w:val="00E206F7"/>
    <w:rsid w:val="00E215BE"/>
    <w:rsid w:val="00E23176"/>
    <w:rsid w:val="00E23D75"/>
    <w:rsid w:val="00E24D87"/>
    <w:rsid w:val="00E25F5A"/>
    <w:rsid w:val="00E264C3"/>
    <w:rsid w:val="00E270EE"/>
    <w:rsid w:val="00E2735F"/>
    <w:rsid w:val="00E273B7"/>
    <w:rsid w:val="00E27DDF"/>
    <w:rsid w:val="00E27E01"/>
    <w:rsid w:val="00E3012C"/>
    <w:rsid w:val="00E308C3"/>
    <w:rsid w:val="00E30A90"/>
    <w:rsid w:val="00E3209B"/>
    <w:rsid w:val="00E32DBA"/>
    <w:rsid w:val="00E33DED"/>
    <w:rsid w:val="00E34921"/>
    <w:rsid w:val="00E350F4"/>
    <w:rsid w:val="00E360D1"/>
    <w:rsid w:val="00E36E0A"/>
    <w:rsid w:val="00E3721C"/>
    <w:rsid w:val="00E37814"/>
    <w:rsid w:val="00E37EB3"/>
    <w:rsid w:val="00E42ED4"/>
    <w:rsid w:val="00E43469"/>
    <w:rsid w:val="00E434D1"/>
    <w:rsid w:val="00E44334"/>
    <w:rsid w:val="00E445DA"/>
    <w:rsid w:val="00E44E45"/>
    <w:rsid w:val="00E45379"/>
    <w:rsid w:val="00E46195"/>
    <w:rsid w:val="00E4690D"/>
    <w:rsid w:val="00E50B22"/>
    <w:rsid w:val="00E51E18"/>
    <w:rsid w:val="00E533BD"/>
    <w:rsid w:val="00E53706"/>
    <w:rsid w:val="00E53A82"/>
    <w:rsid w:val="00E54FC8"/>
    <w:rsid w:val="00E573C6"/>
    <w:rsid w:val="00E57A2C"/>
    <w:rsid w:val="00E57CE2"/>
    <w:rsid w:val="00E617BD"/>
    <w:rsid w:val="00E6243C"/>
    <w:rsid w:val="00E62D8F"/>
    <w:rsid w:val="00E643BB"/>
    <w:rsid w:val="00E643E4"/>
    <w:rsid w:val="00E6597C"/>
    <w:rsid w:val="00E65B78"/>
    <w:rsid w:val="00E65D7D"/>
    <w:rsid w:val="00E67088"/>
    <w:rsid w:val="00E70503"/>
    <w:rsid w:val="00E705B4"/>
    <w:rsid w:val="00E72967"/>
    <w:rsid w:val="00E73672"/>
    <w:rsid w:val="00E77053"/>
    <w:rsid w:val="00E779D4"/>
    <w:rsid w:val="00E8155D"/>
    <w:rsid w:val="00E81EE8"/>
    <w:rsid w:val="00E8303F"/>
    <w:rsid w:val="00E841EC"/>
    <w:rsid w:val="00E84B29"/>
    <w:rsid w:val="00E86361"/>
    <w:rsid w:val="00E87431"/>
    <w:rsid w:val="00E908F4"/>
    <w:rsid w:val="00E90C37"/>
    <w:rsid w:val="00E93052"/>
    <w:rsid w:val="00E9375F"/>
    <w:rsid w:val="00E93F0A"/>
    <w:rsid w:val="00E94555"/>
    <w:rsid w:val="00E949A7"/>
    <w:rsid w:val="00E951A8"/>
    <w:rsid w:val="00E9571C"/>
    <w:rsid w:val="00E97E77"/>
    <w:rsid w:val="00E97F90"/>
    <w:rsid w:val="00EA0E04"/>
    <w:rsid w:val="00EA1CAB"/>
    <w:rsid w:val="00EA220D"/>
    <w:rsid w:val="00EA2DDE"/>
    <w:rsid w:val="00EA3156"/>
    <w:rsid w:val="00EA40A2"/>
    <w:rsid w:val="00EA475C"/>
    <w:rsid w:val="00EA4CD5"/>
    <w:rsid w:val="00EA5311"/>
    <w:rsid w:val="00EA5D2C"/>
    <w:rsid w:val="00EA5D8E"/>
    <w:rsid w:val="00EA68DA"/>
    <w:rsid w:val="00EA75F0"/>
    <w:rsid w:val="00EB07CF"/>
    <w:rsid w:val="00EB37C1"/>
    <w:rsid w:val="00EB3B88"/>
    <w:rsid w:val="00EB4E78"/>
    <w:rsid w:val="00EB57B2"/>
    <w:rsid w:val="00EB76D3"/>
    <w:rsid w:val="00EC2A7B"/>
    <w:rsid w:val="00EC3B8F"/>
    <w:rsid w:val="00EC522D"/>
    <w:rsid w:val="00EC5CA0"/>
    <w:rsid w:val="00EC5F41"/>
    <w:rsid w:val="00EC630B"/>
    <w:rsid w:val="00EC6CD2"/>
    <w:rsid w:val="00EC7187"/>
    <w:rsid w:val="00EC7372"/>
    <w:rsid w:val="00ED1262"/>
    <w:rsid w:val="00ED2C39"/>
    <w:rsid w:val="00ED30E8"/>
    <w:rsid w:val="00ED3B69"/>
    <w:rsid w:val="00ED4F62"/>
    <w:rsid w:val="00ED6CD1"/>
    <w:rsid w:val="00ED729D"/>
    <w:rsid w:val="00ED7992"/>
    <w:rsid w:val="00EE0088"/>
    <w:rsid w:val="00EE04A6"/>
    <w:rsid w:val="00EE19C9"/>
    <w:rsid w:val="00EE260D"/>
    <w:rsid w:val="00EE3577"/>
    <w:rsid w:val="00EE3871"/>
    <w:rsid w:val="00EE584C"/>
    <w:rsid w:val="00EE5B92"/>
    <w:rsid w:val="00EE5F2E"/>
    <w:rsid w:val="00EE6103"/>
    <w:rsid w:val="00EE7108"/>
    <w:rsid w:val="00EF2AFA"/>
    <w:rsid w:val="00EF3490"/>
    <w:rsid w:val="00EF3750"/>
    <w:rsid w:val="00EF381A"/>
    <w:rsid w:val="00EF4A64"/>
    <w:rsid w:val="00F000F1"/>
    <w:rsid w:val="00F00407"/>
    <w:rsid w:val="00F00FD3"/>
    <w:rsid w:val="00F02171"/>
    <w:rsid w:val="00F02932"/>
    <w:rsid w:val="00F02AE6"/>
    <w:rsid w:val="00F033EF"/>
    <w:rsid w:val="00F0468C"/>
    <w:rsid w:val="00F057D2"/>
    <w:rsid w:val="00F061A6"/>
    <w:rsid w:val="00F107AF"/>
    <w:rsid w:val="00F10DA8"/>
    <w:rsid w:val="00F114BB"/>
    <w:rsid w:val="00F11AB3"/>
    <w:rsid w:val="00F124E0"/>
    <w:rsid w:val="00F12ED9"/>
    <w:rsid w:val="00F13E33"/>
    <w:rsid w:val="00F14849"/>
    <w:rsid w:val="00F14D63"/>
    <w:rsid w:val="00F151FE"/>
    <w:rsid w:val="00F15D77"/>
    <w:rsid w:val="00F16123"/>
    <w:rsid w:val="00F1692B"/>
    <w:rsid w:val="00F20633"/>
    <w:rsid w:val="00F218DA"/>
    <w:rsid w:val="00F2368F"/>
    <w:rsid w:val="00F23E81"/>
    <w:rsid w:val="00F23F2D"/>
    <w:rsid w:val="00F25CFE"/>
    <w:rsid w:val="00F32D57"/>
    <w:rsid w:val="00F34D1C"/>
    <w:rsid w:val="00F35243"/>
    <w:rsid w:val="00F3659A"/>
    <w:rsid w:val="00F36AD0"/>
    <w:rsid w:val="00F36DFE"/>
    <w:rsid w:val="00F400D7"/>
    <w:rsid w:val="00F4018F"/>
    <w:rsid w:val="00F423E7"/>
    <w:rsid w:val="00F424FC"/>
    <w:rsid w:val="00F43437"/>
    <w:rsid w:val="00F43E6E"/>
    <w:rsid w:val="00F44423"/>
    <w:rsid w:val="00F454D3"/>
    <w:rsid w:val="00F469A6"/>
    <w:rsid w:val="00F479BF"/>
    <w:rsid w:val="00F50CA0"/>
    <w:rsid w:val="00F51236"/>
    <w:rsid w:val="00F534B9"/>
    <w:rsid w:val="00F5374C"/>
    <w:rsid w:val="00F541B8"/>
    <w:rsid w:val="00F5607B"/>
    <w:rsid w:val="00F560DE"/>
    <w:rsid w:val="00F56CC2"/>
    <w:rsid w:val="00F56F55"/>
    <w:rsid w:val="00F574B7"/>
    <w:rsid w:val="00F57DF2"/>
    <w:rsid w:val="00F60306"/>
    <w:rsid w:val="00F60616"/>
    <w:rsid w:val="00F60BC0"/>
    <w:rsid w:val="00F61B7F"/>
    <w:rsid w:val="00F62370"/>
    <w:rsid w:val="00F628D3"/>
    <w:rsid w:val="00F62A4B"/>
    <w:rsid w:val="00F63A08"/>
    <w:rsid w:val="00F6497E"/>
    <w:rsid w:val="00F658D2"/>
    <w:rsid w:val="00F65BD2"/>
    <w:rsid w:val="00F677E2"/>
    <w:rsid w:val="00F67D0E"/>
    <w:rsid w:val="00F70154"/>
    <w:rsid w:val="00F70AE4"/>
    <w:rsid w:val="00F70B8D"/>
    <w:rsid w:val="00F73751"/>
    <w:rsid w:val="00F75EAD"/>
    <w:rsid w:val="00F76A53"/>
    <w:rsid w:val="00F770BE"/>
    <w:rsid w:val="00F77154"/>
    <w:rsid w:val="00F77254"/>
    <w:rsid w:val="00F77B35"/>
    <w:rsid w:val="00F80010"/>
    <w:rsid w:val="00F80B48"/>
    <w:rsid w:val="00F80F33"/>
    <w:rsid w:val="00F815AB"/>
    <w:rsid w:val="00F840F9"/>
    <w:rsid w:val="00F846D6"/>
    <w:rsid w:val="00F84781"/>
    <w:rsid w:val="00F85951"/>
    <w:rsid w:val="00F861CF"/>
    <w:rsid w:val="00F90EB1"/>
    <w:rsid w:val="00F9173A"/>
    <w:rsid w:val="00F91800"/>
    <w:rsid w:val="00F91BD6"/>
    <w:rsid w:val="00F92415"/>
    <w:rsid w:val="00F92CEE"/>
    <w:rsid w:val="00F943CA"/>
    <w:rsid w:val="00F94E99"/>
    <w:rsid w:val="00F9650A"/>
    <w:rsid w:val="00F967C7"/>
    <w:rsid w:val="00FA0437"/>
    <w:rsid w:val="00FA233F"/>
    <w:rsid w:val="00FA2E05"/>
    <w:rsid w:val="00FA31E7"/>
    <w:rsid w:val="00FA34EE"/>
    <w:rsid w:val="00FA387A"/>
    <w:rsid w:val="00FA38EC"/>
    <w:rsid w:val="00FA4111"/>
    <w:rsid w:val="00FA53E0"/>
    <w:rsid w:val="00FA6757"/>
    <w:rsid w:val="00FA7D57"/>
    <w:rsid w:val="00FA7F03"/>
    <w:rsid w:val="00FB0008"/>
    <w:rsid w:val="00FB071C"/>
    <w:rsid w:val="00FB31D2"/>
    <w:rsid w:val="00FB3EA0"/>
    <w:rsid w:val="00FB4127"/>
    <w:rsid w:val="00FB496F"/>
    <w:rsid w:val="00FB55F4"/>
    <w:rsid w:val="00FB574B"/>
    <w:rsid w:val="00FB5FC7"/>
    <w:rsid w:val="00FB611E"/>
    <w:rsid w:val="00FB66FA"/>
    <w:rsid w:val="00FB7A45"/>
    <w:rsid w:val="00FC0ADD"/>
    <w:rsid w:val="00FC0B06"/>
    <w:rsid w:val="00FC0B63"/>
    <w:rsid w:val="00FC2209"/>
    <w:rsid w:val="00FC293B"/>
    <w:rsid w:val="00FC3906"/>
    <w:rsid w:val="00FC45E9"/>
    <w:rsid w:val="00FC5414"/>
    <w:rsid w:val="00FC5AA8"/>
    <w:rsid w:val="00FC6E5D"/>
    <w:rsid w:val="00FC7531"/>
    <w:rsid w:val="00FC7EAA"/>
    <w:rsid w:val="00FD1A88"/>
    <w:rsid w:val="00FD240E"/>
    <w:rsid w:val="00FD2911"/>
    <w:rsid w:val="00FD2D96"/>
    <w:rsid w:val="00FD4FA5"/>
    <w:rsid w:val="00FD5166"/>
    <w:rsid w:val="00FD64DF"/>
    <w:rsid w:val="00FD6FAF"/>
    <w:rsid w:val="00FD719E"/>
    <w:rsid w:val="00FD77D6"/>
    <w:rsid w:val="00FE00C5"/>
    <w:rsid w:val="00FE0993"/>
    <w:rsid w:val="00FE48D3"/>
    <w:rsid w:val="00FE5235"/>
    <w:rsid w:val="00FE5410"/>
    <w:rsid w:val="00FE58C4"/>
    <w:rsid w:val="00FE5ED9"/>
    <w:rsid w:val="00FE6151"/>
    <w:rsid w:val="00FF0633"/>
    <w:rsid w:val="00FF3378"/>
    <w:rsid w:val="00FF37FF"/>
    <w:rsid w:val="00FF456A"/>
    <w:rsid w:val="00FF5442"/>
    <w:rsid w:val="00FF6127"/>
    <w:rsid w:val="00FF6204"/>
    <w:rsid w:val="00FF634D"/>
    <w:rsid w:val="00FF7553"/>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B09B8CA"/>
  <w15:docId w15:val="{3CCBDCE7-FABB-4A31-9C77-7FD644972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E8D"/>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4801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1623E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table" w:customStyle="1" w:styleId="TableNormal">
    <w:name w:val="Table Normal"/>
    <w:uiPriority w:val="2"/>
    <w:semiHidden/>
    <w:unhideWhenUsed/>
    <w:qFormat/>
    <w:rsid w:val="0059271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2717"/>
    <w:pPr>
      <w:widowControl w:val="0"/>
    </w:pPr>
    <w:rPr>
      <w:rFonts w:asciiTheme="minorHAnsi" w:eastAsiaTheme="minorHAnsi" w:hAnsiTheme="minorHAnsi" w:cstheme="minorBidi"/>
      <w:sz w:val="22"/>
      <w:szCs w:val="22"/>
      <w:lang w:val="en-US" w:eastAsia="en-US"/>
    </w:rPr>
  </w:style>
  <w:style w:type="character" w:customStyle="1" w:styleId="Ttulo3Car">
    <w:name w:val="Título 3 Car"/>
    <w:basedOn w:val="Fuentedeprrafopredeter"/>
    <w:link w:val="Ttulo3"/>
    <w:uiPriority w:val="9"/>
    <w:semiHidden/>
    <w:rsid w:val="001623ED"/>
    <w:rPr>
      <w:rFonts w:asciiTheme="majorHAnsi" w:eastAsiaTheme="majorEastAsia" w:hAnsiTheme="majorHAnsi" w:cstheme="majorBidi"/>
      <w:color w:val="1F3763" w:themeColor="accent1" w:themeShade="7F"/>
      <w:sz w:val="24"/>
      <w:szCs w:val="24"/>
      <w:lang w:val="es-ES_tradnl" w:eastAsia="es-ES"/>
    </w:rPr>
  </w:style>
  <w:style w:type="paragraph" w:customStyle="1" w:styleId="Body1">
    <w:name w:val="Body 1"/>
    <w:rsid w:val="00161626"/>
    <w:pPr>
      <w:spacing w:after="200" w:line="276" w:lineRule="auto"/>
      <w:outlineLvl w:val="0"/>
    </w:pPr>
    <w:rPr>
      <w:rFonts w:ascii="Helvetica" w:eastAsia="Arial Unicode MS" w:hAnsi="Helvetica" w:cs="Times New Roman"/>
      <w:color w:val="000000"/>
      <w:szCs w:val="20"/>
      <w:u w:color="000000"/>
      <w:lang w:eastAsia="es-MX"/>
    </w:rPr>
  </w:style>
  <w:style w:type="character" w:customStyle="1" w:styleId="Mencinsinresolver1">
    <w:name w:val="Mención sin resolver1"/>
    <w:basedOn w:val="Fuentedeprrafopredeter"/>
    <w:uiPriority w:val="99"/>
    <w:semiHidden/>
    <w:unhideWhenUsed/>
    <w:rsid w:val="00F560DE"/>
    <w:rPr>
      <w:color w:val="605E5C"/>
      <w:shd w:val="clear" w:color="auto" w:fill="E1DFDD"/>
    </w:rPr>
  </w:style>
  <w:style w:type="character" w:customStyle="1" w:styleId="Ttulo2Car">
    <w:name w:val="Título 2 Car"/>
    <w:basedOn w:val="Fuentedeprrafopredeter"/>
    <w:link w:val="Ttulo2"/>
    <w:uiPriority w:val="9"/>
    <w:semiHidden/>
    <w:rsid w:val="00480149"/>
    <w:rPr>
      <w:rFonts w:asciiTheme="majorHAnsi" w:eastAsiaTheme="majorEastAsia" w:hAnsiTheme="majorHAnsi" w:cstheme="majorBidi"/>
      <w:color w:val="2F5496" w:themeColor="accent1" w:themeShade="BF"/>
      <w:sz w:val="26"/>
      <w:szCs w:val="26"/>
      <w:lang w:val="es-ES_tradnl" w:eastAsia="es-ES"/>
    </w:rPr>
  </w:style>
  <w:style w:type="paragraph" w:styleId="NormalWeb">
    <w:name w:val="Normal (Web)"/>
    <w:basedOn w:val="Normal"/>
    <w:uiPriority w:val="99"/>
    <w:unhideWhenUsed/>
    <w:rsid w:val="006E7B42"/>
    <w:rPr>
      <w:sz w:val="24"/>
      <w:szCs w:val="24"/>
    </w:rPr>
  </w:style>
  <w:style w:type="character" w:customStyle="1" w:styleId="A0">
    <w:name w:val="A0"/>
    <w:uiPriority w:val="99"/>
    <w:rsid w:val="003314C6"/>
    <w:rPr>
      <w:rFonts w:cs="AvenirNext LT Pro Regular"/>
      <w:color w:val="000000"/>
      <w:sz w:val="18"/>
      <w:szCs w:val="18"/>
    </w:rPr>
  </w:style>
  <w:style w:type="character" w:customStyle="1" w:styleId="normaltextrun">
    <w:name w:val="normaltextrun"/>
    <w:basedOn w:val="Fuentedeprrafopredeter"/>
    <w:rsid w:val="00632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7858542">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0964342">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1373610">
      <w:bodyDiv w:val="1"/>
      <w:marLeft w:val="0"/>
      <w:marRight w:val="0"/>
      <w:marTop w:val="0"/>
      <w:marBottom w:val="0"/>
      <w:divBdr>
        <w:top w:val="none" w:sz="0" w:space="0" w:color="auto"/>
        <w:left w:val="none" w:sz="0" w:space="0" w:color="auto"/>
        <w:bottom w:val="none" w:sz="0" w:space="0" w:color="auto"/>
        <w:right w:val="none" w:sz="0" w:space="0" w:color="auto"/>
      </w:divBdr>
    </w:div>
    <w:div w:id="46925486">
      <w:bodyDiv w:val="1"/>
      <w:marLeft w:val="0"/>
      <w:marRight w:val="0"/>
      <w:marTop w:val="0"/>
      <w:marBottom w:val="0"/>
      <w:divBdr>
        <w:top w:val="none" w:sz="0" w:space="0" w:color="auto"/>
        <w:left w:val="none" w:sz="0" w:space="0" w:color="auto"/>
        <w:bottom w:val="none" w:sz="0" w:space="0" w:color="auto"/>
        <w:right w:val="none" w:sz="0" w:space="0" w:color="auto"/>
      </w:divBdr>
    </w:div>
    <w:div w:id="57680366">
      <w:bodyDiv w:val="1"/>
      <w:marLeft w:val="0"/>
      <w:marRight w:val="0"/>
      <w:marTop w:val="0"/>
      <w:marBottom w:val="0"/>
      <w:divBdr>
        <w:top w:val="none" w:sz="0" w:space="0" w:color="auto"/>
        <w:left w:val="none" w:sz="0" w:space="0" w:color="auto"/>
        <w:bottom w:val="none" w:sz="0" w:space="0" w:color="auto"/>
        <w:right w:val="none" w:sz="0" w:space="0" w:color="auto"/>
      </w:divBdr>
    </w:div>
    <w:div w:id="60754529">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09868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7702236">
      <w:bodyDiv w:val="1"/>
      <w:marLeft w:val="0"/>
      <w:marRight w:val="0"/>
      <w:marTop w:val="0"/>
      <w:marBottom w:val="0"/>
      <w:divBdr>
        <w:top w:val="none" w:sz="0" w:space="0" w:color="auto"/>
        <w:left w:val="none" w:sz="0" w:space="0" w:color="auto"/>
        <w:bottom w:val="none" w:sz="0" w:space="0" w:color="auto"/>
        <w:right w:val="none" w:sz="0" w:space="0" w:color="auto"/>
      </w:divBdr>
    </w:div>
    <w:div w:id="116609970">
      <w:bodyDiv w:val="1"/>
      <w:marLeft w:val="0"/>
      <w:marRight w:val="0"/>
      <w:marTop w:val="0"/>
      <w:marBottom w:val="0"/>
      <w:divBdr>
        <w:top w:val="none" w:sz="0" w:space="0" w:color="auto"/>
        <w:left w:val="none" w:sz="0" w:space="0" w:color="auto"/>
        <w:bottom w:val="none" w:sz="0" w:space="0" w:color="auto"/>
        <w:right w:val="none" w:sz="0" w:space="0" w:color="auto"/>
      </w:divBdr>
    </w:div>
    <w:div w:id="123543139">
      <w:bodyDiv w:val="1"/>
      <w:marLeft w:val="0"/>
      <w:marRight w:val="0"/>
      <w:marTop w:val="0"/>
      <w:marBottom w:val="0"/>
      <w:divBdr>
        <w:top w:val="none" w:sz="0" w:space="0" w:color="auto"/>
        <w:left w:val="none" w:sz="0" w:space="0" w:color="auto"/>
        <w:bottom w:val="none" w:sz="0" w:space="0" w:color="auto"/>
        <w:right w:val="none" w:sz="0" w:space="0" w:color="auto"/>
      </w:divBdr>
      <w:divsChild>
        <w:div w:id="2060670647">
          <w:marLeft w:val="0"/>
          <w:marRight w:val="0"/>
          <w:marTop w:val="0"/>
          <w:marBottom w:val="0"/>
          <w:divBdr>
            <w:top w:val="none" w:sz="0" w:space="0" w:color="auto"/>
            <w:left w:val="none" w:sz="0" w:space="0" w:color="auto"/>
            <w:bottom w:val="none" w:sz="0" w:space="0" w:color="auto"/>
            <w:right w:val="none" w:sz="0" w:space="0" w:color="auto"/>
          </w:divBdr>
        </w:div>
      </w:divsChild>
    </w:div>
    <w:div w:id="127818396">
      <w:bodyDiv w:val="1"/>
      <w:marLeft w:val="0"/>
      <w:marRight w:val="0"/>
      <w:marTop w:val="0"/>
      <w:marBottom w:val="0"/>
      <w:divBdr>
        <w:top w:val="none" w:sz="0" w:space="0" w:color="auto"/>
        <w:left w:val="none" w:sz="0" w:space="0" w:color="auto"/>
        <w:bottom w:val="none" w:sz="0" w:space="0" w:color="auto"/>
        <w:right w:val="none" w:sz="0" w:space="0" w:color="auto"/>
      </w:divBdr>
    </w:div>
    <w:div w:id="135413470">
      <w:bodyDiv w:val="1"/>
      <w:marLeft w:val="0"/>
      <w:marRight w:val="0"/>
      <w:marTop w:val="0"/>
      <w:marBottom w:val="0"/>
      <w:divBdr>
        <w:top w:val="none" w:sz="0" w:space="0" w:color="auto"/>
        <w:left w:val="none" w:sz="0" w:space="0" w:color="auto"/>
        <w:bottom w:val="none" w:sz="0" w:space="0" w:color="auto"/>
        <w:right w:val="none" w:sz="0" w:space="0" w:color="auto"/>
      </w:divBdr>
    </w:div>
    <w:div w:id="161623326">
      <w:bodyDiv w:val="1"/>
      <w:marLeft w:val="0"/>
      <w:marRight w:val="0"/>
      <w:marTop w:val="0"/>
      <w:marBottom w:val="0"/>
      <w:divBdr>
        <w:top w:val="none" w:sz="0" w:space="0" w:color="auto"/>
        <w:left w:val="none" w:sz="0" w:space="0" w:color="auto"/>
        <w:bottom w:val="none" w:sz="0" w:space="0" w:color="auto"/>
        <w:right w:val="none" w:sz="0" w:space="0" w:color="auto"/>
      </w:divBdr>
      <w:divsChild>
        <w:div w:id="1929997065">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6144910">
      <w:bodyDiv w:val="1"/>
      <w:marLeft w:val="0"/>
      <w:marRight w:val="0"/>
      <w:marTop w:val="0"/>
      <w:marBottom w:val="0"/>
      <w:divBdr>
        <w:top w:val="none" w:sz="0" w:space="0" w:color="auto"/>
        <w:left w:val="none" w:sz="0" w:space="0" w:color="auto"/>
        <w:bottom w:val="none" w:sz="0" w:space="0" w:color="auto"/>
        <w:right w:val="none" w:sz="0" w:space="0" w:color="auto"/>
      </w:divBdr>
    </w:div>
    <w:div w:id="191960836">
      <w:bodyDiv w:val="1"/>
      <w:marLeft w:val="0"/>
      <w:marRight w:val="0"/>
      <w:marTop w:val="0"/>
      <w:marBottom w:val="0"/>
      <w:divBdr>
        <w:top w:val="none" w:sz="0" w:space="0" w:color="auto"/>
        <w:left w:val="none" w:sz="0" w:space="0" w:color="auto"/>
        <w:bottom w:val="none" w:sz="0" w:space="0" w:color="auto"/>
        <w:right w:val="none" w:sz="0" w:space="0" w:color="auto"/>
      </w:divBdr>
    </w:div>
    <w:div w:id="192229262">
      <w:bodyDiv w:val="1"/>
      <w:marLeft w:val="0"/>
      <w:marRight w:val="0"/>
      <w:marTop w:val="0"/>
      <w:marBottom w:val="0"/>
      <w:divBdr>
        <w:top w:val="none" w:sz="0" w:space="0" w:color="auto"/>
        <w:left w:val="none" w:sz="0" w:space="0" w:color="auto"/>
        <w:bottom w:val="none" w:sz="0" w:space="0" w:color="auto"/>
        <w:right w:val="none" w:sz="0" w:space="0" w:color="auto"/>
      </w:divBdr>
    </w:div>
    <w:div w:id="222376652">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0508501">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089091">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08705103">
      <w:bodyDiv w:val="1"/>
      <w:marLeft w:val="0"/>
      <w:marRight w:val="0"/>
      <w:marTop w:val="0"/>
      <w:marBottom w:val="0"/>
      <w:divBdr>
        <w:top w:val="none" w:sz="0" w:space="0" w:color="auto"/>
        <w:left w:val="none" w:sz="0" w:space="0" w:color="auto"/>
        <w:bottom w:val="none" w:sz="0" w:space="0" w:color="auto"/>
        <w:right w:val="none" w:sz="0" w:space="0" w:color="auto"/>
      </w:divBdr>
    </w:div>
    <w:div w:id="312217059">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4741895">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6493418">
      <w:bodyDiv w:val="1"/>
      <w:marLeft w:val="0"/>
      <w:marRight w:val="0"/>
      <w:marTop w:val="0"/>
      <w:marBottom w:val="0"/>
      <w:divBdr>
        <w:top w:val="none" w:sz="0" w:space="0" w:color="auto"/>
        <w:left w:val="none" w:sz="0" w:space="0" w:color="auto"/>
        <w:bottom w:val="none" w:sz="0" w:space="0" w:color="auto"/>
        <w:right w:val="none" w:sz="0" w:space="0" w:color="auto"/>
      </w:divBdr>
    </w:div>
    <w:div w:id="36621725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5441555">
      <w:bodyDiv w:val="1"/>
      <w:marLeft w:val="0"/>
      <w:marRight w:val="0"/>
      <w:marTop w:val="0"/>
      <w:marBottom w:val="0"/>
      <w:divBdr>
        <w:top w:val="none" w:sz="0" w:space="0" w:color="auto"/>
        <w:left w:val="none" w:sz="0" w:space="0" w:color="auto"/>
        <w:bottom w:val="none" w:sz="0" w:space="0" w:color="auto"/>
        <w:right w:val="none" w:sz="0" w:space="0" w:color="auto"/>
      </w:divBdr>
    </w:div>
    <w:div w:id="429668938">
      <w:bodyDiv w:val="1"/>
      <w:marLeft w:val="0"/>
      <w:marRight w:val="0"/>
      <w:marTop w:val="0"/>
      <w:marBottom w:val="0"/>
      <w:divBdr>
        <w:top w:val="none" w:sz="0" w:space="0" w:color="auto"/>
        <w:left w:val="none" w:sz="0" w:space="0" w:color="auto"/>
        <w:bottom w:val="none" w:sz="0" w:space="0" w:color="auto"/>
        <w:right w:val="none" w:sz="0" w:space="0" w:color="auto"/>
      </w:divBdr>
    </w:div>
    <w:div w:id="458915671">
      <w:bodyDiv w:val="1"/>
      <w:marLeft w:val="0"/>
      <w:marRight w:val="0"/>
      <w:marTop w:val="0"/>
      <w:marBottom w:val="0"/>
      <w:divBdr>
        <w:top w:val="none" w:sz="0" w:space="0" w:color="auto"/>
        <w:left w:val="none" w:sz="0" w:space="0" w:color="auto"/>
        <w:bottom w:val="none" w:sz="0" w:space="0" w:color="auto"/>
        <w:right w:val="none" w:sz="0" w:space="0" w:color="auto"/>
      </w:divBdr>
    </w:div>
    <w:div w:id="4649278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4224639">
      <w:bodyDiv w:val="1"/>
      <w:marLeft w:val="0"/>
      <w:marRight w:val="0"/>
      <w:marTop w:val="0"/>
      <w:marBottom w:val="0"/>
      <w:divBdr>
        <w:top w:val="none" w:sz="0" w:space="0" w:color="auto"/>
        <w:left w:val="none" w:sz="0" w:space="0" w:color="auto"/>
        <w:bottom w:val="none" w:sz="0" w:space="0" w:color="auto"/>
        <w:right w:val="none" w:sz="0" w:space="0" w:color="auto"/>
      </w:divBdr>
    </w:div>
    <w:div w:id="50043437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4681476">
      <w:bodyDiv w:val="1"/>
      <w:marLeft w:val="0"/>
      <w:marRight w:val="0"/>
      <w:marTop w:val="0"/>
      <w:marBottom w:val="0"/>
      <w:divBdr>
        <w:top w:val="none" w:sz="0" w:space="0" w:color="auto"/>
        <w:left w:val="none" w:sz="0" w:space="0" w:color="auto"/>
        <w:bottom w:val="none" w:sz="0" w:space="0" w:color="auto"/>
        <w:right w:val="none" w:sz="0" w:space="0" w:color="auto"/>
      </w:divBdr>
    </w:div>
    <w:div w:id="545146215">
      <w:bodyDiv w:val="1"/>
      <w:marLeft w:val="0"/>
      <w:marRight w:val="0"/>
      <w:marTop w:val="0"/>
      <w:marBottom w:val="0"/>
      <w:divBdr>
        <w:top w:val="none" w:sz="0" w:space="0" w:color="auto"/>
        <w:left w:val="none" w:sz="0" w:space="0" w:color="auto"/>
        <w:bottom w:val="none" w:sz="0" w:space="0" w:color="auto"/>
        <w:right w:val="none" w:sz="0" w:space="0" w:color="auto"/>
      </w:divBdr>
    </w:div>
    <w:div w:id="551043320">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4969812">
      <w:bodyDiv w:val="1"/>
      <w:marLeft w:val="0"/>
      <w:marRight w:val="0"/>
      <w:marTop w:val="0"/>
      <w:marBottom w:val="0"/>
      <w:divBdr>
        <w:top w:val="none" w:sz="0" w:space="0" w:color="auto"/>
        <w:left w:val="none" w:sz="0" w:space="0" w:color="auto"/>
        <w:bottom w:val="none" w:sz="0" w:space="0" w:color="auto"/>
        <w:right w:val="none" w:sz="0" w:space="0" w:color="auto"/>
      </w:divBdr>
    </w:div>
    <w:div w:id="607011011">
      <w:bodyDiv w:val="1"/>
      <w:marLeft w:val="0"/>
      <w:marRight w:val="0"/>
      <w:marTop w:val="0"/>
      <w:marBottom w:val="0"/>
      <w:divBdr>
        <w:top w:val="none" w:sz="0" w:space="0" w:color="auto"/>
        <w:left w:val="none" w:sz="0" w:space="0" w:color="auto"/>
        <w:bottom w:val="none" w:sz="0" w:space="0" w:color="auto"/>
        <w:right w:val="none" w:sz="0" w:space="0" w:color="auto"/>
      </w:divBdr>
      <w:divsChild>
        <w:div w:id="1634097793">
          <w:marLeft w:val="0"/>
          <w:marRight w:val="0"/>
          <w:marTop w:val="0"/>
          <w:marBottom w:val="0"/>
          <w:divBdr>
            <w:top w:val="none" w:sz="0" w:space="0" w:color="auto"/>
            <w:left w:val="none" w:sz="0" w:space="0" w:color="auto"/>
            <w:bottom w:val="none" w:sz="0" w:space="0" w:color="auto"/>
            <w:right w:val="none" w:sz="0" w:space="0" w:color="auto"/>
          </w:divBdr>
        </w:div>
      </w:divsChild>
    </w:div>
    <w:div w:id="610628890">
      <w:bodyDiv w:val="1"/>
      <w:marLeft w:val="0"/>
      <w:marRight w:val="0"/>
      <w:marTop w:val="0"/>
      <w:marBottom w:val="0"/>
      <w:divBdr>
        <w:top w:val="none" w:sz="0" w:space="0" w:color="auto"/>
        <w:left w:val="none" w:sz="0" w:space="0" w:color="auto"/>
        <w:bottom w:val="none" w:sz="0" w:space="0" w:color="auto"/>
        <w:right w:val="none" w:sz="0" w:space="0" w:color="auto"/>
      </w:divBdr>
    </w:div>
    <w:div w:id="611858316">
      <w:bodyDiv w:val="1"/>
      <w:marLeft w:val="0"/>
      <w:marRight w:val="0"/>
      <w:marTop w:val="0"/>
      <w:marBottom w:val="0"/>
      <w:divBdr>
        <w:top w:val="none" w:sz="0" w:space="0" w:color="auto"/>
        <w:left w:val="none" w:sz="0" w:space="0" w:color="auto"/>
        <w:bottom w:val="none" w:sz="0" w:space="0" w:color="auto"/>
        <w:right w:val="none" w:sz="0" w:space="0" w:color="auto"/>
      </w:divBdr>
    </w:div>
    <w:div w:id="622885197">
      <w:bodyDiv w:val="1"/>
      <w:marLeft w:val="0"/>
      <w:marRight w:val="0"/>
      <w:marTop w:val="0"/>
      <w:marBottom w:val="0"/>
      <w:divBdr>
        <w:top w:val="none" w:sz="0" w:space="0" w:color="auto"/>
        <w:left w:val="none" w:sz="0" w:space="0" w:color="auto"/>
        <w:bottom w:val="none" w:sz="0" w:space="0" w:color="auto"/>
        <w:right w:val="none" w:sz="0" w:space="0" w:color="auto"/>
      </w:divBdr>
    </w:div>
    <w:div w:id="623586339">
      <w:bodyDiv w:val="1"/>
      <w:marLeft w:val="0"/>
      <w:marRight w:val="0"/>
      <w:marTop w:val="0"/>
      <w:marBottom w:val="0"/>
      <w:divBdr>
        <w:top w:val="none" w:sz="0" w:space="0" w:color="auto"/>
        <w:left w:val="none" w:sz="0" w:space="0" w:color="auto"/>
        <w:bottom w:val="none" w:sz="0" w:space="0" w:color="auto"/>
        <w:right w:val="none" w:sz="0" w:space="0" w:color="auto"/>
      </w:divBdr>
    </w:div>
    <w:div w:id="624846698">
      <w:bodyDiv w:val="1"/>
      <w:marLeft w:val="0"/>
      <w:marRight w:val="0"/>
      <w:marTop w:val="0"/>
      <w:marBottom w:val="0"/>
      <w:divBdr>
        <w:top w:val="none" w:sz="0" w:space="0" w:color="auto"/>
        <w:left w:val="none" w:sz="0" w:space="0" w:color="auto"/>
        <w:bottom w:val="none" w:sz="0" w:space="0" w:color="auto"/>
        <w:right w:val="none" w:sz="0" w:space="0" w:color="auto"/>
      </w:divBdr>
    </w:div>
    <w:div w:id="625622294">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6394081">
      <w:bodyDiv w:val="1"/>
      <w:marLeft w:val="0"/>
      <w:marRight w:val="0"/>
      <w:marTop w:val="0"/>
      <w:marBottom w:val="0"/>
      <w:divBdr>
        <w:top w:val="none" w:sz="0" w:space="0" w:color="auto"/>
        <w:left w:val="none" w:sz="0" w:space="0" w:color="auto"/>
        <w:bottom w:val="none" w:sz="0" w:space="0" w:color="auto"/>
        <w:right w:val="none" w:sz="0" w:space="0" w:color="auto"/>
      </w:divBdr>
    </w:div>
    <w:div w:id="673607101">
      <w:bodyDiv w:val="1"/>
      <w:marLeft w:val="0"/>
      <w:marRight w:val="0"/>
      <w:marTop w:val="0"/>
      <w:marBottom w:val="0"/>
      <w:divBdr>
        <w:top w:val="none" w:sz="0" w:space="0" w:color="auto"/>
        <w:left w:val="none" w:sz="0" w:space="0" w:color="auto"/>
        <w:bottom w:val="none" w:sz="0" w:space="0" w:color="auto"/>
        <w:right w:val="none" w:sz="0" w:space="0" w:color="auto"/>
      </w:divBdr>
    </w:div>
    <w:div w:id="717170103">
      <w:bodyDiv w:val="1"/>
      <w:marLeft w:val="0"/>
      <w:marRight w:val="0"/>
      <w:marTop w:val="0"/>
      <w:marBottom w:val="0"/>
      <w:divBdr>
        <w:top w:val="none" w:sz="0" w:space="0" w:color="auto"/>
        <w:left w:val="none" w:sz="0" w:space="0" w:color="auto"/>
        <w:bottom w:val="none" w:sz="0" w:space="0" w:color="auto"/>
        <w:right w:val="none" w:sz="0" w:space="0" w:color="auto"/>
      </w:divBdr>
    </w:div>
    <w:div w:id="719402336">
      <w:bodyDiv w:val="1"/>
      <w:marLeft w:val="0"/>
      <w:marRight w:val="0"/>
      <w:marTop w:val="0"/>
      <w:marBottom w:val="0"/>
      <w:divBdr>
        <w:top w:val="none" w:sz="0" w:space="0" w:color="auto"/>
        <w:left w:val="none" w:sz="0" w:space="0" w:color="auto"/>
        <w:bottom w:val="none" w:sz="0" w:space="0" w:color="auto"/>
        <w:right w:val="none" w:sz="0" w:space="0" w:color="auto"/>
      </w:divBdr>
    </w:div>
    <w:div w:id="719521983">
      <w:bodyDiv w:val="1"/>
      <w:marLeft w:val="0"/>
      <w:marRight w:val="0"/>
      <w:marTop w:val="0"/>
      <w:marBottom w:val="0"/>
      <w:divBdr>
        <w:top w:val="none" w:sz="0" w:space="0" w:color="auto"/>
        <w:left w:val="none" w:sz="0" w:space="0" w:color="auto"/>
        <w:bottom w:val="none" w:sz="0" w:space="0" w:color="auto"/>
        <w:right w:val="none" w:sz="0" w:space="0" w:color="auto"/>
      </w:divBdr>
    </w:div>
    <w:div w:id="734085700">
      <w:bodyDiv w:val="1"/>
      <w:marLeft w:val="0"/>
      <w:marRight w:val="0"/>
      <w:marTop w:val="0"/>
      <w:marBottom w:val="0"/>
      <w:divBdr>
        <w:top w:val="none" w:sz="0" w:space="0" w:color="auto"/>
        <w:left w:val="none" w:sz="0" w:space="0" w:color="auto"/>
        <w:bottom w:val="none" w:sz="0" w:space="0" w:color="auto"/>
        <w:right w:val="none" w:sz="0" w:space="0" w:color="auto"/>
      </w:divBdr>
    </w:div>
    <w:div w:id="735593227">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403095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042894">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5072307">
      <w:bodyDiv w:val="1"/>
      <w:marLeft w:val="0"/>
      <w:marRight w:val="0"/>
      <w:marTop w:val="0"/>
      <w:marBottom w:val="0"/>
      <w:divBdr>
        <w:top w:val="none" w:sz="0" w:space="0" w:color="auto"/>
        <w:left w:val="none" w:sz="0" w:space="0" w:color="auto"/>
        <w:bottom w:val="none" w:sz="0" w:space="0" w:color="auto"/>
        <w:right w:val="none" w:sz="0" w:space="0" w:color="auto"/>
      </w:divBdr>
    </w:div>
    <w:div w:id="836506499">
      <w:bodyDiv w:val="1"/>
      <w:marLeft w:val="0"/>
      <w:marRight w:val="0"/>
      <w:marTop w:val="0"/>
      <w:marBottom w:val="0"/>
      <w:divBdr>
        <w:top w:val="none" w:sz="0" w:space="0" w:color="auto"/>
        <w:left w:val="none" w:sz="0" w:space="0" w:color="auto"/>
        <w:bottom w:val="none" w:sz="0" w:space="0" w:color="auto"/>
        <w:right w:val="none" w:sz="0" w:space="0" w:color="auto"/>
      </w:divBdr>
      <w:divsChild>
        <w:div w:id="481387642">
          <w:marLeft w:val="0"/>
          <w:marRight w:val="0"/>
          <w:marTop w:val="0"/>
          <w:marBottom w:val="0"/>
          <w:divBdr>
            <w:top w:val="none" w:sz="0" w:space="0" w:color="auto"/>
            <w:left w:val="none" w:sz="0" w:space="0" w:color="auto"/>
            <w:bottom w:val="none" w:sz="0" w:space="0" w:color="auto"/>
            <w:right w:val="none" w:sz="0" w:space="0" w:color="auto"/>
          </w:divBdr>
          <w:divsChild>
            <w:div w:id="1338724909">
              <w:marLeft w:val="0"/>
              <w:marRight w:val="0"/>
              <w:marTop w:val="0"/>
              <w:marBottom w:val="0"/>
              <w:divBdr>
                <w:top w:val="none" w:sz="0" w:space="0" w:color="auto"/>
                <w:left w:val="none" w:sz="0" w:space="0" w:color="auto"/>
                <w:bottom w:val="none" w:sz="0" w:space="0" w:color="auto"/>
                <w:right w:val="none" w:sz="0" w:space="0" w:color="auto"/>
              </w:divBdr>
              <w:divsChild>
                <w:div w:id="1867400319">
                  <w:marLeft w:val="0"/>
                  <w:marRight w:val="0"/>
                  <w:marTop w:val="0"/>
                  <w:marBottom w:val="0"/>
                  <w:divBdr>
                    <w:top w:val="none" w:sz="0" w:space="0" w:color="auto"/>
                    <w:left w:val="none" w:sz="0" w:space="0" w:color="auto"/>
                    <w:bottom w:val="none" w:sz="0" w:space="0" w:color="auto"/>
                    <w:right w:val="none" w:sz="0" w:space="0" w:color="auto"/>
                  </w:divBdr>
                </w:div>
                <w:div w:id="188563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88511">
          <w:marLeft w:val="0"/>
          <w:marRight w:val="0"/>
          <w:marTop w:val="0"/>
          <w:marBottom w:val="0"/>
          <w:divBdr>
            <w:top w:val="none" w:sz="0" w:space="0" w:color="auto"/>
            <w:left w:val="none" w:sz="0" w:space="0" w:color="auto"/>
            <w:bottom w:val="none" w:sz="0" w:space="0" w:color="auto"/>
            <w:right w:val="none" w:sz="0" w:space="0" w:color="auto"/>
          </w:divBdr>
          <w:divsChild>
            <w:div w:id="1766681390">
              <w:marLeft w:val="0"/>
              <w:marRight w:val="0"/>
              <w:marTop w:val="0"/>
              <w:marBottom w:val="0"/>
              <w:divBdr>
                <w:top w:val="none" w:sz="0" w:space="0" w:color="auto"/>
                <w:left w:val="none" w:sz="0" w:space="0" w:color="auto"/>
                <w:bottom w:val="none" w:sz="0" w:space="0" w:color="auto"/>
                <w:right w:val="none" w:sz="0" w:space="0" w:color="auto"/>
              </w:divBdr>
              <w:divsChild>
                <w:div w:id="10811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9365">
      <w:bodyDiv w:val="1"/>
      <w:marLeft w:val="0"/>
      <w:marRight w:val="0"/>
      <w:marTop w:val="0"/>
      <w:marBottom w:val="0"/>
      <w:divBdr>
        <w:top w:val="none" w:sz="0" w:space="0" w:color="auto"/>
        <w:left w:val="none" w:sz="0" w:space="0" w:color="auto"/>
        <w:bottom w:val="none" w:sz="0" w:space="0" w:color="auto"/>
        <w:right w:val="none" w:sz="0" w:space="0" w:color="auto"/>
      </w:divBdr>
    </w:div>
    <w:div w:id="864638506">
      <w:bodyDiv w:val="1"/>
      <w:marLeft w:val="0"/>
      <w:marRight w:val="0"/>
      <w:marTop w:val="0"/>
      <w:marBottom w:val="0"/>
      <w:divBdr>
        <w:top w:val="none" w:sz="0" w:space="0" w:color="auto"/>
        <w:left w:val="none" w:sz="0" w:space="0" w:color="auto"/>
        <w:bottom w:val="none" w:sz="0" w:space="0" w:color="auto"/>
        <w:right w:val="none" w:sz="0" w:space="0" w:color="auto"/>
      </w:divBdr>
    </w:div>
    <w:div w:id="876284072">
      <w:bodyDiv w:val="1"/>
      <w:marLeft w:val="0"/>
      <w:marRight w:val="0"/>
      <w:marTop w:val="0"/>
      <w:marBottom w:val="0"/>
      <w:divBdr>
        <w:top w:val="none" w:sz="0" w:space="0" w:color="auto"/>
        <w:left w:val="none" w:sz="0" w:space="0" w:color="auto"/>
        <w:bottom w:val="none" w:sz="0" w:space="0" w:color="auto"/>
        <w:right w:val="none" w:sz="0" w:space="0" w:color="auto"/>
      </w:divBdr>
    </w:div>
    <w:div w:id="879634588">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20312">
      <w:bodyDiv w:val="1"/>
      <w:marLeft w:val="0"/>
      <w:marRight w:val="0"/>
      <w:marTop w:val="0"/>
      <w:marBottom w:val="0"/>
      <w:divBdr>
        <w:top w:val="none" w:sz="0" w:space="0" w:color="auto"/>
        <w:left w:val="none" w:sz="0" w:space="0" w:color="auto"/>
        <w:bottom w:val="none" w:sz="0" w:space="0" w:color="auto"/>
        <w:right w:val="none" w:sz="0" w:space="0" w:color="auto"/>
      </w:divBdr>
    </w:div>
    <w:div w:id="913516552">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4241776">
      <w:bodyDiv w:val="1"/>
      <w:marLeft w:val="0"/>
      <w:marRight w:val="0"/>
      <w:marTop w:val="0"/>
      <w:marBottom w:val="0"/>
      <w:divBdr>
        <w:top w:val="none" w:sz="0" w:space="0" w:color="auto"/>
        <w:left w:val="none" w:sz="0" w:space="0" w:color="auto"/>
        <w:bottom w:val="none" w:sz="0" w:space="0" w:color="auto"/>
        <w:right w:val="none" w:sz="0" w:space="0" w:color="auto"/>
      </w:divBdr>
    </w:div>
    <w:div w:id="941033193">
      <w:bodyDiv w:val="1"/>
      <w:marLeft w:val="0"/>
      <w:marRight w:val="0"/>
      <w:marTop w:val="0"/>
      <w:marBottom w:val="0"/>
      <w:divBdr>
        <w:top w:val="none" w:sz="0" w:space="0" w:color="auto"/>
        <w:left w:val="none" w:sz="0" w:space="0" w:color="auto"/>
        <w:bottom w:val="none" w:sz="0" w:space="0" w:color="auto"/>
        <w:right w:val="none" w:sz="0" w:space="0" w:color="auto"/>
      </w:divBdr>
    </w:div>
    <w:div w:id="949437954">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031805193">
      <w:bodyDiv w:val="1"/>
      <w:marLeft w:val="0"/>
      <w:marRight w:val="0"/>
      <w:marTop w:val="0"/>
      <w:marBottom w:val="0"/>
      <w:divBdr>
        <w:top w:val="none" w:sz="0" w:space="0" w:color="auto"/>
        <w:left w:val="none" w:sz="0" w:space="0" w:color="auto"/>
        <w:bottom w:val="none" w:sz="0" w:space="0" w:color="auto"/>
        <w:right w:val="none" w:sz="0" w:space="0" w:color="auto"/>
      </w:divBdr>
    </w:div>
    <w:div w:id="1048335013">
      <w:bodyDiv w:val="1"/>
      <w:marLeft w:val="0"/>
      <w:marRight w:val="0"/>
      <w:marTop w:val="0"/>
      <w:marBottom w:val="0"/>
      <w:divBdr>
        <w:top w:val="none" w:sz="0" w:space="0" w:color="auto"/>
        <w:left w:val="none" w:sz="0" w:space="0" w:color="auto"/>
        <w:bottom w:val="none" w:sz="0" w:space="0" w:color="auto"/>
        <w:right w:val="none" w:sz="0" w:space="0" w:color="auto"/>
      </w:divBdr>
    </w:div>
    <w:div w:id="1081562259">
      <w:bodyDiv w:val="1"/>
      <w:marLeft w:val="0"/>
      <w:marRight w:val="0"/>
      <w:marTop w:val="0"/>
      <w:marBottom w:val="0"/>
      <w:divBdr>
        <w:top w:val="none" w:sz="0" w:space="0" w:color="auto"/>
        <w:left w:val="none" w:sz="0" w:space="0" w:color="auto"/>
        <w:bottom w:val="none" w:sz="0" w:space="0" w:color="auto"/>
        <w:right w:val="none" w:sz="0" w:space="0" w:color="auto"/>
      </w:divBdr>
    </w:div>
    <w:div w:id="1084843540">
      <w:bodyDiv w:val="1"/>
      <w:marLeft w:val="0"/>
      <w:marRight w:val="0"/>
      <w:marTop w:val="0"/>
      <w:marBottom w:val="0"/>
      <w:divBdr>
        <w:top w:val="none" w:sz="0" w:space="0" w:color="auto"/>
        <w:left w:val="none" w:sz="0" w:space="0" w:color="auto"/>
        <w:bottom w:val="none" w:sz="0" w:space="0" w:color="auto"/>
        <w:right w:val="none" w:sz="0" w:space="0" w:color="auto"/>
      </w:divBdr>
    </w:div>
    <w:div w:id="1090469008">
      <w:bodyDiv w:val="1"/>
      <w:marLeft w:val="0"/>
      <w:marRight w:val="0"/>
      <w:marTop w:val="0"/>
      <w:marBottom w:val="0"/>
      <w:divBdr>
        <w:top w:val="none" w:sz="0" w:space="0" w:color="auto"/>
        <w:left w:val="none" w:sz="0" w:space="0" w:color="auto"/>
        <w:bottom w:val="none" w:sz="0" w:space="0" w:color="auto"/>
        <w:right w:val="none" w:sz="0" w:space="0" w:color="auto"/>
      </w:divBdr>
    </w:div>
    <w:div w:id="1115900996">
      <w:bodyDiv w:val="1"/>
      <w:marLeft w:val="0"/>
      <w:marRight w:val="0"/>
      <w:marTop w:val="0"/>
      <w:marBottom w:val="0"/>
      <w:divBdr>
        <w:top w:val="none" w:sz="0" w:space="0" w:color="auto"/>
        <w:left w:val="none" w:sz="0" w:space="0" w:color="auto"/>
        <w:bottom w:val="none" w:sz="0" w:space="0" w:color="auto"/>
        <w:right w:val="none" w:sz="0" w:space="0" w:color="auto"/>
      </w:divBdr>
    </w:div>
    <w:div w:id="1126000186">
      <w:bodyDiv w:val="1"/>
      <w:marLeft w:val="0"/>
      <w:marRight w:val="0"/>
      <w:marTop w:val="0"/>
      <w:marBottom w:val="0"/>
      <w:divBdr>
        <w:top w:val="none" w:sz="0" w:space="0" w:color="auto"/>
        <w:left w:val="none" w:sz="0" w:space="0" w:color="auto"/>
        <w:bottom w:val="none" w:sz="0" w:space="0" w:color="auto"/>
        <w:right w:val="none" w:sz="0" w:space="0" w:color="auto"/>
      </w:divBdr>
    </w:div>
    <w:div w:id="1129325803">
      <w:bodyDiv w:val="1"/>
      <w:marLeft w:val="0"/>
      <w:marRight w:val="0"/>
      <w:marTop w:val="0"/>
      <w:marBottom w:val="0"/>
      <w:divBdr>
        <w:top w:val="none" w:sz="0" w:space="0" w:color="auto"/>
        <w:left w:val="none" w:sz="0" w:space="0" w:color="auto"/>
        <w:bottom w:val="none" w:sz="0" w:space="0" w:color="auto"/>
        <w:right w:val="none" w:sz="0" w:space="0" w:color="auto"/>
      </w:divBdr>
    </w:div>
    <w:div w:id="1131554876">
      <w:bodyDiv w:val="1"/>
      <w:marLeft w:val="0"/>
      <w:marRight w:val="0"/>
      <w:marTop w:val="0"/>
      <w:marBottom w:val="0"/>
      <w:divBdr>
        <w:top w:val="none" w:sz="0" w:space="0" w:color="auto"/>
        <w:left w:val="none" w:sz="0" w:space="0" w:color="auto"/>
        <w:bottom w:val="none" w:sz="0" w:space="0" w:color="auto"/>
        <w:right w:val="none" w:sz="0" w:space="0" w:color="auto"/>
      </w:divBdr>
    </w:div>
    <w:div w:id="1133643117">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8206721">
      <w:bodyDiv w:val="1"/>
      <w:marLeft w:val="0"/>
      <w:marRight w:val="0"/>
      <w:marTop w:val="0"/>
      <w:marBottom w:val="0"/>
      <w:divBdr>
        <w:top w:val="none" w:sz="0" w:space="0" w:color="auto"/>
        <w:left w:val="none" w:sz="0" w:space="0" w:color="auto"/>
        <w:bottom w:val="none" w:sz="0" w:space="0" w:color="auto"/>
        <w:right w:val="none" w:sz="0" w:space="0" w:color="auto"/>
      </w:divBdr>
    </w:div>
    <w:div w:id="1188906441">
      <w:bodyDiv w:val="1"/>
      <w:marLeft w:val="0"/>
      <w:marRight w:val="0"/>
      <w:marTop w:val="0"/>
      <w:marBottom w:val="0"/>
      <w:divBdr>
        <w:top w:val="none" w:sz="0" w:space="0" w:color="auto"/>
        <w:left w:val="none" w:sz="0" w:space="0" w:color="auto"/>
        <w:bottom w:val="none" w:sz="0" w:space="0" w:color="auto"/>
        <w:right w:val="none" w:sz="0" w:space="0" w:color="auto"/>
      </w:divBdr>
    </w:div>
    <w:div w:id="1189635953">
      <w:bodyDiv w:val="1"/>
      <w:marLeft w:val="0"/>
      <w:marRight w:val="0"/>
      <w:marTop w:val="0"/>
      <w:marBottom w:val="0"/>
      <w:divBdr>
        <w:top w:val="none" w:sz="0" w:space="0" w:color="auto"/>
        <w:left w:val="none" w:sz="0" w:space="0" w:color="auto"/>
        <w:bottom w:val="none" w:sz="0" w:space="0" w:color="auto"/>
        <w:right w:val="none" w:sz="0" w:space="0" w:color="auto"/>
      </w:divBdr>
    </w:div>
    <w:div w:id="1193226302">
      <w:bodyDiv w:val="1"/>
      <w:marLeft w:val="0"/>
      <w:marRight w:val="0"/>
      <w:marTop w:val="0"/>
      <w:marBottom w:val="0"/>
      <w:divBdr>
        <w:top w:val="none" w:sz="0" w:space="0" w:color="auto"/>
        <w:left w:val="none" w:sz="0" w:space="0" w:color="auto"/>
        <w:bottom w:val="none" w:sz="0" w:space="0" w:color="auto"/>
        <w:right w:val="none" w:sz="0" w:space="0" w:color="auto"/>
      </w:divBdr>
    </w:div>
    <w:div w:id="1203324806">
      <w:bodyDiv w:val="1"/>
      <w:marLeft w:val="0"/>
      <w:marRight w:val="0"/>
      <w:marTop w:val="0"/>
      <w:marBottom w:val="0"/>
      <w:divBdr>
        <w:top w:val="none" w:sz="0" w:space="0" w:color="auto"/>
        <w:left w:val="none" w:sz="0" w:space="0" w:color="auto"/>
        <w:bottom w:val="none" w:sz="0" w:space="0" w:color="auto"/>
        <w:right w:val="none" w:sz="0" w:space="0" w:color="auto"/>
      </w:divBdr>
    </w:div>
    <w:div w:id="1214854038">
      <w:bodyDiv w:val="1"/>
      <w:marLeft w:val="0"/>
      <w:marRight w:val="0"/>
      <w:marTop w:val="0"/>
      <w:marBottom w:val="0"/>
      <w:divBdr>
        <w:top w:val="none" w:sz="0" w:space="0" w:color="auto"/>
        <w:left w:val="none" w:sz="0" w:space="0" w:color="auto"/>
        <w:bottom w:val="none" w:sz="0" w:space="0" w:color="auto"/>
        <w:right w:val="none" w:sz="0" w:space="0" w:color="auto"/>
      </w:divBdr>
    </w:div>
    <w:div w:id="1231230973">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883009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8682532">
      <w:bodyDiv w:val="1"/>
      <w:marLeft w:val="0"/>
      <w:marRight w:val="0"/>
      <w:marTop w:val="0"/>
      <w:marBottom w:val="0"/>
      <w:divBdr>
        <w:top w:val="none" w:sz="0" w:space="0" w:color="auto"/>
        <w:left w:val="none" w:sz="0" w:space="0" w:color="auto"/>
        <w:bottom w:val="none" w:sz="0" w:space="0" w:color="auto"/>
        <w:right w:val="none" w:sz="0" w:space="0" w:color="auto"/>
      </w:divBdr>
    </w:div>
    <w:div w:id="133040757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0837570">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314928">
      <w:bodyDiv w:val="1"/>
      <w:marLeft w:val="0"/>
      <w:marRight w:val="0"/>
      <w:marTop w:val="0"/>
      <w:marBottom w:val="0"/>
      <w:divBdr>
        <w:top w:val="none" w:sz="0" w:space="0" w:color="auto"/>
        <w:left w:val="none" w:sz="0" w:space="0" w:color="auto"/>
        <w:bottom w:val="none" w:sz="0" w:space="0" w:color="auto"/>
        <w:right w:val="none" w:sz="0" w:space="0" w:color="auto"/>
      </w:divBdr>
    </w:div>
    <w:div w:id="1435905843">
      <w:bodyDiv w:val="1"/>
      <w:marLeft w:val="0"/>
      <w:marRight w:val="0"/>
      <w:marTop w:val="0"/>
      <w:marBottom w:val="0"/>
      <w:divBdr>
        <w:top w:val="none" w:sz="0" w:space="0" w:color="auto"/>
        <w:left w:val="none" w:sz="0" w:space="0" w:color="auto"/>
        <w:bottom w:val="none" w:sz="0" w:space="0" w:color="auto"/>
        <w:right w:val="none" w:sz="0" w:space="0" w:color="auto"/>
      </w:divBdr>
    </w:div>
    <w:div w:id="1449546431">
      <w:bodyDiv w:val="1"/>
      <w:marLeft w:val="0"/>
      <w:marRight w:val="0"/>
      <w:marTop w:val="0"/>
      <w:marBottom w:val="0"/>
      <w:divBdr>
        <w:top w:val="none" w:sz="0" w:space="0" w:color="auto"/>
        <w:left w:val="none" w:sz="0" w:space="0" w:color="auto"/>
        <w:bottom w:val="none" w:sz="0" w:space="0" w:color="auto"/>
        <w:right w:val="none" w:sz="0" w:space="0" w:color="auto"/>
      </w:divBdr>
    </w:div>
    <w:div w:id="1451779254">
      <w:bodyDiv w:val="1"/>
      <w:marLeft w:val="0"/>
      <w:marRight w:val="0"/>
      <w:marTop w:val="0"/>
      <w:marBottom w:val="0"/>
      <w:divBdr>
        <w:top w:val="none" w:sz="0" w:space="0" w:color="auto"/>
        <w:left w:val="none" w:sz="0" w:space="0" w:color="auto"/>
        <w:bottom w:val="none" w:sz="0" w:space="0" w:color="auto"/>
        <w:right w:val="none" w:sz="0" w:space="0" w:color="auto"/>
      </w:divBdr>
    </w:div>
    <w:div w:id="1457749970">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6826556">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98648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6797085">
      <w:bodyDiv w:val="1"/>
      <w:marLeft w:val="0"/>
      <w:marRight w:val="0"/>
      <w:marTop w:val="0"/>
      <w:marBottom w:val="0"/>
      <w:divBdr>
        <w:top w:val="none" w:sz="0" w:space="0" w:color="auto"/>
        <w:left w:val="none" w:sz="0" w:space="0" w:color="auto"/>
        <w:bottom w:val="none" w:sz="0" w:space="0" w:color="auto"/>
        <w:right w:val="none" w:sz="0" w:space="0" w:color="auto"/>
      </w:divBdr>
    </w:div>
    <w:div w:id="1547990399">
      <w:bodyDiv w:val="1"/>
      <w:marLeft w:val="0"/>
      <w:marRight w:val="0"/>
      <w:marTop w:val="0"/>
      <w:marBottom w:val="0"/>
      <w:divBdr>
        <w:top w:val="none" w:sz="0" w:space="0" w:color="auto"/>
        <w:left w:val="none" w:sz="0" w:space="0" w:color="auto"/>
        <w:bottom w:val="none" w:sz="0" w:space="0" w:color="auto"/>
        <w:right w:val="none" w:sz="0" w:space="0" w:color="auto"/>
      </w:divBdr>
      <w:divsChild>
        <w:div w:id="91555078">
          <w:marLeft w:val="0"/>
          <w:marRight w:val="0"/>
          <w:marTop w:val="0"/>
          <w:marBottom w:val="0"/>
          <w:divBdr>
            <w:top w:val="none" w:sz="0" w:space="0" w:color="auto"/>
            <w:left w:val="none" w:sz="0" w:space="0" w:color="auto"/>
            <w:bottom w:val="none" w:sz="0" w:space="0" w:color="auto"/>
            <w:right w:val="none" w:sz="0" w:space="0" w:color="auto"/>
          </w:divBdr>
        </w:div>
      </w:divsChild>
    </w:div>
    <w:div w:id="1551528183">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9359634">
      <w:bodyDiv w:val="1"/>
      <w:marLeft w:val="0"/>
      <w:marRight w:val="0"/>
      <w:marTop w:val="0"/>
      <w:marBottom w:val="0"/>
      <w:divBdr>
        <w:top w:val="none" w:sz="0" w:space="0" w:color="auto"/>
        <w:left w:val="none" w:sz="0" w:space="0" w:color="auto"/>
        <w:bottom w:val="none" w:sz="0" w:space="0" w:color="auto"/>
        <w:right w:val="none" w:sz="0" w:space="0" w:color="auto"/>
      </w:divBdr>
    </w:div>
    <w:div w:id="1590431072">
      <w:bodyDiv w:val="1"/>
      <w:marLeft w:val="0"/>
      <w:marRight w:val="0"/>
      <w:marTop w:val="0"/>
      <w:marBottom w:val="0"/>
      <w:divBdr>
        <w:top w:val="none" w:sz="0" w:space="0" w:color="auto"/>
        <w:left w:val="none" w:sz="0" w:space="0" w:color="auto"/>
        <w:bottom w:val="none" w:sz="0" w:space="0" w:color="auto"/>
        <w:right w:val="none" w:sz="0" w:space="0" w:color="auto"/>
      </w:divBdr>
    </w:div>
    <w:div w:id="1603029303">
      <w:bodyDiv w:val="1"/>
      <w:marLeft w:val="0"/>
      <w:marRight w:val="0"/>
      <w:marTop w:val="0"/>
      <w:marBottom w:val="0"/>
      <w:divBdr>
        <w:top w:val="none" w:sz="0" w:space="0" w:color="auto"/>
        <w:left w:val="none" w:sz="0" w:space="0" w:color="auto"/>
        <w:bottom w:val="none" w:sz="0" w:space="0" w:color="auto"/>
        <w:right w:val="none" w:sz="0" w:space="0" w:color="auto"/>
      </w:divBdr>
    </w:div>
    <w:div w:id="1622833515">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0529028">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345083">
      <w:bodyDiv w:val="1"/>
      <w:marLeft w:val="0"/>
      <w:marRight w:val="0"/>
      <w:marTop w:val="0"/>
      <w:marBottom w:val="0"/>
      <w:divBdr>
        <w:top w:val="none" w:sz="0" w:space="0" w:color="auto"/>
        <w:left w:val="none" w:sz="0" w:space="0" w:color="auto"/>
        <w:bottom w:val="none" w:sz="0" w:space="0" w:color="auto"/>
        <w:right w:val="none" w:sz="0" w:space="0" w:color="auto"/>
      </w:divBdr>
    </w:div>
    <w:div w:id="1698655802">
      <w:bodyDiv w:val="1"/>
      <w:marLeft w:val="0"/>
      <w:marRight w:val="0"/>
      <w:marTop w:val="0"/>
      <w:marBottom w:val="0"/>
      <w:divBdr>
        <w:top w:val="none" w:sz="0" w:space="0" w:color="auto"/>
        <w:left w:val="none" w:sz="0" w:space="0" w:color="auto"/>
        <w:bottom w:val="none" w:sz="0" w:space="0" w:color="auto"/>
        <w:right w:val="none" w:sz="0" w:space="0" w:color="auto"/>
      </w:divBdr>
    </w:div>
    <w:div w:id="1700542022">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61246310">
      <w:bodyDiv w:val="1"/>
      <w:marLeft w:val="0"/>
      <w:marRight w:val="0"/>
      <w:marTop w:val="0"/>
      <w:marBottom w:val="0"/>
      <w:divBdr>
        <w:top w:val="none" w:sz="0" w:space="0" w:color="auto"/>
        <w:left w:val="none" w:sz="0" w:space="0" w:color="auto"/>
        <w:bottom w:val="none" w:sz="0" w:space="0" w:color="auto"/>
        <w:right w:val="none" w:sz="0" w:space="0" w:color="auto"/>
      </w:divBdr>
      <w:divsChild>
        <w:div w:id="2018192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98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9096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7434536">
      <w:bodyDiv w:val="1"/>
      <w:marLeft w:val="0"/>
      <w:marRight w:val="0"/>
      <w:marTop w:val="0"/>
      <w:marBottom w:val="0"/>
      <w:divBdr>
        <w:top w:val="none" w:sz="0" w:space="0" w:color="auto"/>
        <w:left w:val="none" w:sz="0" w:space="0" w:color="auto"/>
        <w:bottom w:val="none" w:sz="0" w:space="0" w:color="auto"/>
        <w:right w:val="none" w:sz="0" w:space="0" w:color="auto"/>
      </w:divBdr>
    </w:div>
    <w:div w:id="1844667103">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5533560">
      <w:bodyDiv w:val="1"/>
      <w:marLeft w:val="0"/>
      <w:marRight w:val="0"/>
      <w:marTop w:val="0"/>
      <w:marBottom w:val="0"/>
      <w:divBdr>
        <w:top w:val="none" w:sz="0" w:space="0" w:color="auto"/>
        <w:left w:val="none" w:sz="0" w:space="0" w:color="auto"/>
        <w:bottom w:val="none" w:sz="0" w:space="0" w:color="auto"/>
        <w:right w:val="none" w:sz="0" w:space="0" w:color="auto"/>
      </w:divBdr>
    </w:div>
    <w:div w:id="1869180265">
      <w:bodyDiv w:val="1"/>
      <w:marLeft w:val="0"/>
      <w:marRight w:val="0"/>
      <w:marTop w:val="0"/>
      <w:marBottom w:val="0"/>
      <w:divBdr>
        <w:top w:val="none" w:sz="0" w:space="0" w:color="auto"/>
        <w:left w:val="none" w:sz="0" w:space="0" w:color="auto"/>
        <w:bottom w:val="none" w:sz="0" w:space="0" w:color="auto"/>
        <w:right w:val="none" w:sz="0" w:space="0" w:color="auto"/>
      </w:divBdr>
    </w:div>
    <w:div w:id="1872111343">
      <w:bodyDiv w:val="1"/>
      <w:marLeft w:val="0"/>
      <w:marRight w:val="0"/>
      <w:marTop w:val="0"/>
      <w:marBottom w:val="0"/>
      <w:divBdr>
        <w:top w:val="none" w:sz="0" w:space="0" w:color="auto"/>
        <w:left w:val="none" w:sz="0" w:space="0" w:color="auto"/>
        <w:bottom w:val="none" w:sz="0" w:space="0" w:color="auto"/>
        <w:right w:val="none" w:sz="0" w:space="0" w:color="auto"/>
      </w:divBdr>
    </w:div>
    <w:div w:id="187276080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3908438">
      <w:bodyDiv w:val="1"/>
      <w:marLeft w:val="0"/>
      <w:marRight w:val="0"/>
      <w:marTop w:val="0"/>
      <w:marBottom w:val="0"/>
      <w:divBdr>
        <w:top w:val="none" w:sz="0" w:space="0" w:color="auto"/>
        <w:left w:val="none" w:sz="0" w:space="0" w:color="auto"/>
        <w:bottom w:val="none" w:sz="0" w:space="0" w:color="auto"/>
        <w:right w:val="none" w:sz="0" w:space="0" w:color="auto"/>
      </w:divBdr>
    </w:div>
    <w:div w:id="1909725380">
      <w:bodyDiv w:val="1"/>
      <w:marLeft w:val="0"/>
      <w:marRight w:val="0"/>
      <w:marTop w:val="0"/>
      <w:marBottom w:val="0"/>
      <w:divBdr>
        <w:top w:val="none" w:sz="0" w:space="0" w:color="auto"/>
        <w:left w:val="none" w:sz="0" w:space="0" w:color="auto"/>
        <w:bottom w:val="none" w:sz="0" w:space="0" w:color="auto"/>
        <w:right w:val="none" w:sz="0" w:space="0" w:color="auto"/>
      </w:divBdr>
    </w:div>
    <w:div w:id="1913268644">
      <w:bodyDiv w:val="1"/>
      <w:marLeft w:val="0"/>
      <w:marRight w:val="0"/>
      <w:marTop w:val="0"/>
      <w:marBottom w:val="0"/>
      <w:divBdr>
        <w:top w:val="none" w:sz="0" w:space="0" w:color="auto"/>
        <w:left w:val="none" w:sz="0" w:space="0" w:color="auto"/>
        <w:bottom w:val="none" w:sz="0" w:space="0" w:color="auto"/>
        <w:right w:val="none" w:sz="0" w:space="0" w:color="auto"/>
      </w:divBdr>
    </w:div>
    <w:div w:id="1940982917">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6026111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1883343">
      <w:bodyDiv w:val="1"/>
      <w:marLeft w:val="0"/>
      <w:marRight w:val="0"/>
      <w:marTop w:val="0"/>
      <w:marBottom w:val="0"/>
      <w:divBdr>
        <w:top w:val="none" w:sz="0" w:space="0" w:color="auto"/>
        <w:left w:val="none" w:sz="0" w:space="0" w:color="auto"/>
        <w:bottom w:val="none" w:sz="0" w:space="0" w:color="auto"/>
        <w:right w:val="none" w:sz="0" w:space="0" w:color="auto"/>
      </w:divBdr>
    </w:div>
    <w:div w:id="2015917785">
      <w:bodyDiv w:val="1"/>
      <w:marLeft w:val="0"/>
      <w:marRight w:val="0"/>
      <w:marTop w:val="0"/>
      <w:marBottom w:val="0"/>
      <w:divBdr>
        <w:top w:val="none" w:sz="0" w:space="0" w:color="auto"/>
        <w:left w:val="none" w:sz="0" w:space="0" w:color="auto"/>
        <w:bottom w:val="none" w:sz="0" w:space="0" w:color="auto"/>
        <w:right w:val="none" w:sz="0" w:space="0" w:color="auto"/>
      </w:divBdr>
    </w:div>
    <w:div w:id="2019190234">
      <w:bodyDiv w:val="1"/>
      <w:marLeft w:val="0"/>
      <w:marRight w:val="0"/>
      <w:marTop w:val="0"/>
      <w:marBottom w:val="0"/>
      <w:divBdr>
        <w:top w:val="none" w:sz="0" w:space="0" w:color="auto"/>
        <w:left w:val="none" w:sz="0" w:space="0" w:color="auto"/>
        <w:bottom w:val="none" w:sz="0" w:space="0" w:color="auto"/>
        <w:right w:val="none" w:sz="0" w:space="0" w:color="auto"/>
      </w:divBdr>
    </w:div>
    <w:div w:id="2032800004">
      <w:bodyDiv w:val="1"/>
      <w:marLeft w:val="0"/>
      <w:marRight w:val="0"/>
      <w:marTop w:val="0"/>
      <w:marBottom w:val="0"/>
      <w:divBdr>
        <w:top w:val="none" w:sz="0" w:space="0" w:color="auto"/>
        <w:left w:val="none" w:sz="0" w:space="0" w:color="auto"/>
        <w:bottom w:val="none" w:sz="0" w:space="0" w:color="auto"/>
        <w:right w:val="none" w:sz="0" w:space="0" w:color="auto"/>
      </w:divBdr>
    </w:div>
    <w:div w:id="2041540904">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7314728">
      <w:bodyDiv w:val="1"/>
      <w:marLeft w:val="0"/>
      <w:marRight w:val="0"/>
      <w:marTop w:val="0"/>
      <w:marBottom w:val="0"/>
      <w:divBdr>
        <w:top w:val="none" w:sz="0" w:space="0" w:color="auto"/>
        <w:left w:val="none" w:sz="0" w:space="0" w:color="auto"/>
        <w:bottom w:val="none" w:sz="0" w:space="0" w:color="auto"/>
        <w:right w:val="none" w:sz="0" w:space="0" w:color="auto"/>
      </w:divBdr>
    </w:div>
    <w:div w:id="2057968418">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5161761">
      <w:bodyDiv w:val="1"/>
      <w:marLeft w:val="0"/>
      <w:marRight w:val="0"/>
      <w:marTop w:val="0"/>
      <w:marBottom w:val="0"/>
      <w:divBdr>
        <w:top w:val="none" w:sz="0" w:space="0" w:color="auto"/>
        <w:left w:val="none" w:sz="0" w:space="0" w:color="auto"/>
        <w:bottom w:val="none" w:sz="0" w:space="0" w:color="auto"/>
        <w:right w:val="none" w:sz="0" w:space="0" w:color="auto"/>
      </w:divBdr>
    </w:div>
    <w:div w:id="2082019968">
      <w:bodyDiv w:val="1"/>
      <w:marLeft w:val="0"/>
      <w:marRight w:val="0"/>
      <w:marTop w:val="0"/>
      <w:marBottom w:val="0"/>
      <w:divBdr>
        <w:top w:val="none" w:sz="0" w:space="0" w:color="auto"/>
        <w:left w:val="none" w:sz="0" w:space="0" w:color="auto"/>
        <w:bottom w:val="none" w:sz="0" w:space="0" w:color="auto"/>
        <w:right w:val="none" w:sz="0" w:space="0" w:color="auto"/>
      </w:divBdr>
    </w:div>
    <w:div w:id="2087729115">
      <w:bodyDiv w:val="1"/>
      <w:marLeft w:val="0"/>
      <w:marRight w:val="0"/>
      <w:marTop w:val="0"/>
      <w:marBottom w:val="0"/>
      <w:divBdr>
        <w:top w:val="none" w:sz="0" w:space="0" w:color="auto"/>
        <w:left w:val="none" w:sz="0" w:space="0" w:color="auto"/>
        <w:bottom w:val="none" w:sz="0" w:space="0" w:color="auto"/>
        <w:right w:val="none" w:sz="0" w:space="0" w:color="auto"/>
      </w:divBdr>
    </w:div>
    <w:div w:id="2098548614">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19982009">
      <w:bodyDiv w:val="1"/>
      <w:marLeft w:val="0"/>
      <w:marRight w:val="0"/>
      <w:marTop w:val="0"/>
      <w:marBottom w:val="0"/>
      <w:divBdr>
        <w:top w:val="none" w:sz="0" w:space="0" w:color="auto"/>
        <w:left w:val="none" w:sz="0" w:space="0" w:color="auto"/>
        <w:bottom w:val="none" w:sz="0" w:space="0" w:color="auto"/>
        <w:right w:val="none" w:sz="0" w:space="0" w:color="auto"/>
      </w:divBdr>
    </w:div>
    <w:div w:id="2137673708">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consultas.ifai.org.mx/descargar.php?r=./pdf/resoluciones/2017/&amp;a=RRA%207492.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onsultas.ifai.org.mx/descargar.php?r=./pdf/resoluciones/2017/&amp;a=RRA%202855.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onsultas.ifai.org.mx/descargar.php?r=./pdf/resoluciones/2017/&amp;a=RRA%205402.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consultas.ifai.org.mx/descargar.php?r=./pdf/resoluciones/2016/&amp;a=RRA%203104.pdf" TargetMode="External"/><Relationship Id="rId20" Type="http://schemas.openxmlformats.org/officeDocument/2006/relationships/hyperlink" Target="http://consultas.ifai.org.mx/descargar.php?r=./pdf/resoluciones/2016/&amp;a=RRA%2029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consultas.ifai.org.mx/descargar.php?r=./pdf/resoluciones/2016/&amp;a=RRA%20310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9D0C-28B0-4419-AAF6-ABC4C12A3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11948</Words>
  <Characters>68105</Characters>
  <Application>Microsoft Office Word</Application>
  <DocSecurity>0</DocSecurity>
  <Lines>567</Lines>
  <Paragraphs>159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NAJERA </cp:lastModifiedBy>
  <cp:revision>8</cp:revision>
  <cp:lastPrinted>2021-11-17T21:18:00Z</cp:lastPrinted>
  <dcterms:created xsi:type="dcterms:W3CDTF">2022-01-13T20:33:00Z</dcterms:created>
  <dcterms:modified xsi:type="dcterms:W3CDTF">2022-02-08T20:59:00Z</dcterms:modified>
</cp:coreProperties>
</file>