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5A20" w14:textId="77777777" w:rsidR="007F0775" w:rsidRDefault="007F0775" w:rsidP="00C91BA7">
      <w:pPr>
        <w:spacing w:line="360" w:lineRule="auto"/>
        <w:jc w:val="both"/>
        <w:rPr>
          <w:rFonts w:ascii="Palatino Linotype" w:eastAsia="Palatino Linotype" w:hAnsi="Palatino Linotype" w:cs="Palatino Linotype"/>
        </w:rPr>
      </w:pPr>
    </w:p>
    <w:p w14:paraId="7D154577" w14:textId="16C47200"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7F0775">
        <w:rPr>
          <w:rFonts w:ascii="Palatino Linotype" w:eastAsia="Palatino Linotype" w:hAnsi="Palatino Linotype" w:cs="Palatino Linotype"/>
          <w:lang w:val="es-419"/>
        </w:rPr>
        <w:t>veinticinco</w:t>
      </w:r>
      <w:r w:rsidR="00373ED3" w:rsidRPr="00C91BA7">
        <w:rPr>
          <w:rFonts w:ascii="Palatino Linotype" w:eastAsia="Palatino Linotype" w:hAnsi="Palatino Linotype" w:cs="Palatino Linotype"/>
        </w:rPr>
        <w:t xml:space="preserve"> </w:t>
      </w:r>
      <w:r w:rsidR="00FF4920" w:rsidRPr="00C91BA7">
        <w:rPr>
          <w:rFonts w:ascii="Palatino Linotype" w:eastAsia="Palatino Linotype" w:hAnsi="Palatino Linotype" w:cs="Palatino Linotype"/>
        </w:rPr>
        <w:t xml:space="preserve">de </w:t>
      </w:r>
      <w:r w:rsidR="00C91BA7">
        <w:rPr>
          <w:rFonts w:ascii="Palatino Linotype" w:eastAsia="Palatino Linotype" w:hAnsi="Palatino Linotype" w:cs="Palatino Linotype"/>
        </w:rPr>
        <w:t>mayo</w:t>
      </w:r>
      <w:r w:rsidR="00CD1FA6" w:rsidRPr="00C91BA7">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de dos mil </w:t>
      </w:r>
      <w:r w:rsidR="001C7434" w:rsidRPr="00C91BA7">
        <w:rPr>
          <w:rFonts w:ascii="Palatino Linotype" w:eastAsia="Palatino Linotype" w:hAnsi="Palatino Linotype" w:cs="Palatino Linotype"/>
        </w:rPr>
        <w:t>veintidós</w:t>
      </w:r>
      <w:r w:rsidRPr="00C91BA7">
        <w:rPr>
          <w:rFonts w:ascii="Palatino Linotype" w:eastAsia="Palatino Linotype" w:hAnsi="Palatino Linotype" w:cs="Palatino Linotype"/>
        </w:rPr>
        <w:t xml:space="preserve">. </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54D24362"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del recurso de revisión </w:t>
      </w:r>
      <w:r w:rsidR="001C7434" w:rsidRPr="00C91BA7">
        <w:rPr>
          <w:rFonts w:ascii="Palatino Linotype" w:eastAsia="Palatino Linotype" w:hAnsi="Palatino Linotype" w:cs="Palatino Linotype"/>
          <w:b/>
        </w:rPr>
        <w:t>0</w:t>
      </w:r>
      <w:r w:rsidR="004F5C0C">
        <w:rPr>
          <w:rFonts w:ascii="Palatino Linotype" w:eastAsia="Palatino Linotype" w:hAnsi="Palatino Linotype" w:cs="Palatino Linotype"/>
          <w:b/>
          <w:lang w:val="es-419"/>
        </w:rPr>
        <w:t>2465</w:t>
      </w:r>
      <w:r w:rsidRPr="00C91BA7">
        <w:rPr>
          <w:rFonts w:ascii="Palatino Linotype" w:eastAsia="Palatino Linotype" w:hAnsi="Palatino Linotype" w:cs="Palatino Linotype"/>
          <w:b/>
        </w:rPr>
        <w:t>/INFOEM/IP/RR/202</w:t>
      </w:r>
      <w:r w:rsidR="00517286" w:rsidRPr="00C91BA7">
        <w:rPr>
          <w:rFonts w:ascii="Palatino Linotype" w:eastAsia="Palatino Linotype" w:hAnsi="Palatino Linotype" w:cs="Palatino Linotype"/>
          <w:b/>
        </w:rPr>
        <w:t>2</w:t>
      </w:r>
      <w:r w:rsidRPr="00C91BA7">
        <w:rPr>
          <w:rFonts w:ascii="Palatino Linotype" w:eastAsia="Palatino Linotype" w:hAnsi="Palatino Linotype" w:cs="Palatino Linotype"/>
        </w:rPr>
        <w:t>, interpuesto por</w:t>
      </w:r>
      <w:r w:rsidR="007F0775">
        <w:rPr>
          <w:rFonts w:ascii="Palatino Linotype" w:eastAsia="Palatino Linotype" w:hAnsi="Palatino Linotype" w:cs="Palatino Linotype"/>
          <w:lang w:val="es-419"/>
        </w:rPr>
        <w:t xml:space="preserve"> el </w:t>
      </w:r>
      <w:r w:rsidR="00281402">
        <w:rPr>
          <w:rFonts w:ascii="Palatino Linotype" w:eastAsia="Palatino Linotype" w:hAnsi="Palatino Linotype" w:cs="Palatino Linotype"/>
          <w:b/>
          <w:lang w:val="es-419"/>
        </w:rPr>
        <w:t>xxxxxxxxxx xxxxxxxxxxxxxx xxxxx</w:t>
      </w:r>
      <w:r w:rsidR="00FF4920" w:rsidRPr="00C91BA7">
        <w:rPr>
          <w:rFonts w:ascii="Palatino Linotype" w:hAnsi="Palatino Linotype"/>
          <w:b/>
          <w:bCs/>
        </w:rPr>
        <w:t>,</w:t>
      </w:r>
      <w:r w:rsidR="00CD1FA6" w:rsidRPr="00C91BA7">
        <w:rPr>
          <w:rFonts w:ascii="Palatino Linotype" w:hAnsi="Palatino Linotype"/>
        </w:rPr>
        <w:t xml:space="preserve"> </w:t>
      </w:r>
      <w:r w:rsidRPr="00C91BA7">
        <w:rPr>
          <w:rFonts w:ascii="Palatino Linotype" w:eastAsia="Palatino Linotype" w:hAnsi="Palatino Linotype" w:cs="Palatino Linotype"/>
        </w:rPr>
        <w:t>en lo sucesivo</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 xml:space="preserve">la parte </w:t>
      </w:r>
      <w:r w:rsidRPr="00C91BA7">
        <w:rPr>
          <w:rFonts w:ascii="Palatino Linotype" w:eastAsia="Palatino Linotype" w:hAnsi="Palatino Linotype" w:cs="Palatino Linotype"/>
          <w:b/>
        </w:rPr>
        <w:t>Recurrente,</w:t>
      </w:r>
      <w:r w:rsidRPr="00C91BA7">
        <w:rPr>
          <w:rFonts w:ascii="Palatino Linotype" w:eastAsia="Palatino Linotype" w:hAnsi="Palatino Linotype" w:cs="Palatino Linotype"/>
        </w:rPr>
        <w:t xml:space="preserve"> en contra de la respuesta a su solicitud por parte del </w:t>
      </w:r>
      <w:r w:rsidR="004F5C0C" w:rsidRPr="004F5C0C">
        <w:rPr>
          <w:rFonts w:ascii="Palatino Linotype" w:eastAsia="Palatino Linotype" w:hAnsi="Palatino Linotype" w:cs="Palatino Linotype"/>
          <w:b/>
        </w:rPr>
        <w:t>Instituto de Seguridad Social del Estado de México y Municipios</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 xml:space="preserve">en lo sucesivo el </w:t>
      </w:r>
      <w:r w:rsidRPr="00C91BA7">
        <w:rPr>
          <w:rFonts w:ascii="Palatino Linotype" w:eastAsia="Palatino Linotype" w:hAnsi="Palatino Linotype" w:cs="Palatino Linotype"/>
          <w:b/>
        </w:rPr>
        <w:t xml:space="preserve">Sujeto Obligado, </w:t>
      </w:r>
      <w:r w:rsidRPr="00C91BA7">
        <w:rPr>
          <w:rFonts w:ascii="Palatino Linotype" w:eastAsia="Palatino Linotype" w:hAnsi="Palatino Linotype" w:cs="Palatino Linotype"/>
        </w:rPr>
        <w:t>se procede a dictar la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218CD092"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4F5C0C">
        <w:rPr>
          <w:rFonts w:ascii="Palatino Linotype" w:eastAsia="Palatino Linotype" w:hAnsi="Palatino Linotype" w:cs="Palatino Linotype"/>
          <w:b/>
          <w:lang w:val="es-419"/>
        </w:rPr>
        <w:t>treinta y uno</w:t>
      </w:r>
      <w:r w:rsidR="003D313D" w:rsidRPr="00C91BA7">
        <w:rPr>
          <w:rFonts w:ascii="Palatino Linotype" w:eastAsia="Palatino Linotype" w:hAnsi="Palatino Linotype" w:cs="Palatino Linotype"/>
          <w:b/>
        </w:rPr>
        <w:t xml:space="preserve"> </w:t>
      </w:r>
      <w:r w:rsidR="001C7434" w:rsidRPr="00C91BA7">
        <w:rPr>
          <w:rFonts w:ascii="Palatino Linotype" w:eastAsia="Palatino Linotype" w:hAnsi="Palatino Linotype" w:cs="Palatino Linotype"/>
          <w:b/>
        </w:rPr>
        <w:t xml:space="preserve">de </w:t>
      </w:r>
      <w:r w:rsidR="004F5C0C">
        <w:rPr>
          <w:rFonts w:ascii="Palatino Linotype" w:eastAsia="Palatino Linotype" w:hAnsi="Palatino Linotype" w:cs="Palatino Linotype"/>
          <w:b/>
          <w:lang w:val="es-419"/>
        </w:rPr>
        <w:t>enero</w:t>
      </w:r>
      <w:r w:rsidRPr="00C91BA7">
        <w:rPr>
          <w:rFonts w:ascii="Palatino Linotype" w:eastAsia="Palatino Linotype" w:hAnsi="Palatino Linotype" w:cs="Palatino Linotype"/>
          <w:b/>
        </w:rPr>
        <w:t xml:space="preserve"> de dos mil veinti</w:t>
      </w:r>
      <w:r w:rsidR="00DF3EEC"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0009799E" w:rsidRPr="00C91BA7">
        <w:rPr>
          <w:rFonts w:ascii="Palatino Linotype" w:eastAsia="Palatino Linotype" w:hAnsi="Palatino Linotype" w:cs="Palatino Linotype"/>
          <w:b/>
        </w:rPr>
        <w:t>000</w:t>
      </w:r>
      <w:r w:rsidR="004F5C0C">
        <w:rPr>
          <w:rFonts w:ascii="Palatino Linotype" w:eastAsia="Palatino Linotype" w:hAnsi="Palatino Linotype" w:cs="Palatino Linotype"/>
          <w:b/>
          <w:lang w:val="es-419"/>
        </w:rPr>
        <w:t>81</w:t>
      </w:r>
      <w:r w:rsidR="0009799E" w:rsidRPr="00C91BA7">
        <w:rPr>
          <w:rFonts w:ascii="Palatino Linotype" w:eastAsia="Palatino Linotype" w:hAnsi="Palatino Linotype" w:cs="Palatino Linotype"/>
          <w:b/>
        </w:rPr>
        <w:t>/</w:t>
      </w:r>
      <w:r w:rsidR="004F5C0C">
        <w:rPr>
          <w:rFonts w:ascii="Palatino Linotype" w:eastAsia="Palatino Linotype" w:hAnsi="Palatino Linotype" w:cs="Palatino Linotype"/>
          <w:b/>
          <w:lang w:val="es-419"/>
        </w:rPr>
        <w:t>ISSEMYM</w:t>
      </w:r>
      <w:r w:rsidR="0009799E" w:rsidRPr="00C91BA7">
        <w:rPr>
          <w:rFonts w:ascii="Palatino Linotype" w:eastAsia="Palatino Linotype" w:hAnsi="Palatino Linotype" w:cs="Palatino Linotype"/>
          <w:b/>
        </w:rPr>
        <w:t>/IP/2022</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0CDB0CDC" w:rsidR="009B616B" w:rsidRPr="00C91BA7"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lastRenderedPageBreak/>
        <w:t>“</w:t>
      </w:r>
      <w:r w:rsidR="004F5C0C" w:rsidRPr="004F5C0C">
        <w:rPr>
          <w:rFonts w:ascii="Palatino Linotype" w:eastAsia="Palatino Linotype" w:hAnsi="Palatino Linotype" w:cs="Palatino Linotype"/>
          <w:i/>
        </w:rPr>
        <w:t>Incremento a las Pensiones Generales y Topadas de los años 2019,2020 y 2021. Numero de Jubilados en "Pensiones Topadas" (10 y 12 SMM) y mas ; y Pensiones Generales Numero de Jubilados a Diciembre 2021</w:t>
      </w:r>
      <w:r w:rsidR="00C91BA7" w:rsidRPr="00C91BA7">
        <w:rPr>
          <w:rFonts w:ascii="Palatino Linotype" w:eastAsia="Palatino Linotype" w:hAnsi="Palatino Linotype" w:cs="Palatino Linotype"/>
          <w:i/>
        </w:rPr>
        <w:t>.</w:t>
      </w:r>
      <w:r w:rsidRPr="00C91BA7">
        <w:rPr>
          <w:rFonts w:ascii="Palatino Linotype" w:eastAsia="Palatino Linotype" w:hAnsi="Palatino Linotype" w:cs="Palatino Linotype"/>
          <w:i/>
        </w:rPr>
        <w:t>” (sic)</w:t>
      </w:r>
    </w:p>
    <w:p w14:paraId="17068BD7" w14:textId="77777777" w:rsidR="00C91BA7" w:rsidRDefault="00C91BA7"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3371296A" w14:textId="77777777" w:rsidR="00C91BA7" w:rsidRPr="00C91BA7" w:rsidRDefault="00C91BA7" w:rsidP="00C91BA7">
      <w:pPr>
        <w:spacing w:line="360" w:lineRule="auto"/>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SEGUNDO.-</w:t>
      </w:r>
      <w:r w:rsidR="005A212F" w:rsidRPr="00C91BA7">
        <w:rPr>
          <w:rFonts w:ascii="Palatino Linotype" w:eastAsia="Palatino Linotype" w:hAnsi="Palatino Linotype" w:cs="Palatino Linotype"/>
          <w:b/>
          <w:sz w:val="28"/>
        </w:rPr>
        <w:t xml:space="preserve"> </w:t>
      </w:r>
      <w:r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7E467B04" w14:textId="481D3557" w:rsidR="009B616B" w:rsidRDefault="001C7434"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4F5C0C">
        <w:rPr>
          <w:rFonts w:ascii="Palatino Linotype" w:eastAsia="Palatino Linotype" w:hAnsi="Palatino Linotype" w:cs="Palatino Linotype"/>
          <w:b/>
        </w:rPr>
        <w:t>veintidós</w:t>
      </w:r>
      <w:r w:rsidR="004F5C0C">
        <w:rPr>
          <w:rFonts w:ascii="Palatino Linotype" w:eastAsia="Palatino Linotype" w:hAnsi="Palatino Linotype" w:cs="Palatino Linotype"/>
          <w:b/>
          <w:lang w:val="es-419"/>
        </w:rPr>
        <w:t xml:space="preserve"> </w:t>
      </w:r>
      <w:r w:rsidR="0030403E" w:rsidRPr="00C91BA7">
        <w:rPr>
          <w:rFonts w:ascii="Palatino Linotype" w:eastAsia="Palatino Linotype" w:hAnsi="Palatino Linotype" w:cs="Palatino Linotype"/>
          <w:b/>
        </w:rPr>
        <w:t>de febrero</w:t>
      </w:r>
      <w:r w:rsidR="00D559FB"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w:t>
      </w:r>
      <w:r w:rsidR="005A212F" w:rsidRPr="00C91BA7">
        <w:rPr>
          <w:rFonts w:ascii="Palatino Linotype" w:eastAsia="Palatino Linotype" w:hAnsi="Palatino Linotype" w:cs="Palatino Linotype"/>
          <w:b/>
        </w:rPr>
        <w:t xml:space="preserve">os mil </w:t>
      </w:r>
      <w:r w:rsidR="00D559FB" w:rsidRPr="00C91BA7">
        <w:rPr>
          <w:rFonts w:ascii="Palatino Linotype" w:eastAsia="Palatino Linotype" w:hAnsi="Palatino Linotype" w:cs="Palatino Linotype"/>
          <w:b/>
        </w:rPr>
        <w:t>veintidós</w:t>
      </w:r>
      <w:r w:rsidR="005A212F" w:rsidRPr="00C91BA7">
        <w:rPr>
          <w:rFonts w:ascii="Palatino Linotype" w:eastAsia="Palatino Linotype" w:hAnsi="Palatino Linotype" w:cs="Palatino Linotype"/>
        </w:rPr>
        <w:t xml:space="preserve">, el </w:t>
      </w:r>
      <w:r w:rsidR="005A212F" w:rsidRPr="00C91BA7">
        <w:rPr>
          <w:rFonts w:ascii="Palatino Linotype" w:eastAsia="Palatino Linotype" w:hAnsi="Palatino Linotype" w:cs="Palatino Linotype"/>
          <w:b/>
        </w:rPr>
        <w:t xml:space="preserve">Sujeto Obligado </w:t>
      </w:r>
      <w:r w:rsidR="007F0775">
        <w:rPr>
          <w:rFonts w:ascii="Palatino Linotype" w:eastAsia="Palatino Linotype" w:hAnsi="Palatino Linotype" w:cs="Palatino Linotype"/>
          <w:lang w:val="es-419"/>
        </w:rPr>
        <w:t xml:space="preserve">dio </w:t>
      </w:r>
      <w:r w:rsidR="005A212F" w:rsidRPr="00C91BA7">
        <w:rPr>
          <w:rFonts w:ascii="Palatino Linotype" w:eastAsia="Palatino Linotype" w:hAnsi="Palatino Linotype" w:cs="Palatino Linotype"/>
        </w:rPr>
        <w:t>su respuesta a la solicitud de acceso a la información a través de SAIMEX, sustancialmente en los términos siguientes:</w:t>
      </w:r>
    </w:p>
    <w:p w14:paraId="3092D607" w14:textId="77777777" w:rsidR="00C91BA7" w:rsidRPr="00C91BA7" w:rsidRDefault="00C91BA7" w:rsidP="00C91BA7">
      <w:pPr>
        <w:spacing w:line="360" w:lineRule="auto"/>
        <w:jc w:val="both"/>
        <w:rPr>
          <w:rFonts w:ascii="Palatino Linotype" w:eastAsia="Palatino Linotype" w:hAnsi="Palatino Linotype" w:cs="Palatino Linotype"/>
          <w:b/>
        </w:rPr>
      </w:pPr>
    </w:p>
    <w:p w14:paraId="70EA38B2" w14:textId="5DBC34B5" w:rsidR="009B616B" w:rsidRPr="00C91BA7" w:rsidRDefault="005A212F" w:rsidP="007F0775">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4F5C0C" w:rsidRPr="004F5C0C">
        <w:rPr>
          <w:rFonts w:ascii="Palatino Linotype" w:eastAsia="Palatino Linotype" w:hAnsi="Palatino Linotype" w:cs="Palatino Linotype"/>
          <w:i/>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r w:rsidR="0030403E" w:rsidRPr="00C91BA7">
        <w:rPr>
          <w:rFonts w:ascii="Palatino Linotype" w:eastAsia="Palatino Linotype" w:hAnsi="Palatino Linotype" w:cs="Palatino Linotype"/>
          <w:i/>
        </w:rPr>
        <w:t>.</w:t>
      </w:r>
      <w:r w:rsidRPr="00C91BA7">
        <w:rPr>
          <w:rFonts w:ascii="Palatino Linotype" w:eastAsia="Palatino Linotype" w:hAnsi="Palatino Linotype" w:cs="Palatino Linotype"/>
          <w:i/>
        </w:rPr>
        <w:t>..” (sic)</w:t>
      </w:r>
    </w:p>
    <w:p w14:paraId="0C29A583" w14:textId="77777777" w:rsidR="00C91BA7" w:rsidRDefault="00C91BA7" w:rsidP="00C91BA7">
      <w:pPr>
        <w:spacing w:line="360" w:lineRule="auto"/>
        <w:ind w:right="49"/>
        <w:jc w:val="both"/>
        <w:rPr>
          <w:rFonts w:ascii="Palatino Linotype" w:eastAsia="Palatino Linotype" w:hAnsi="Palatino Linotype" w:cs="Palatino Linotype"/>
        </w:rPr>
      </w:pPr>
    </w:p>
    <w:p w14:paraId="4A39C523" w14:textId="490F28A2" w:rsidR="00C91BA7"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adjuntó </w:t>
      </w:r>
      <w:r w:rsidR="0009799E" w:rsidRPr="00C91BA7">
        <w:rPr>
          <w:rFonts w:ascii="Palatino Linotype" w:eastAsia="Palatino Linotype" w:hAnsi="Palatino Linotype" w:cs="Palatino Linotype"/>
        </w:rPr>
        <w:t xml:space="preserve">el archivo </w:t>
      </w:r>
      <w:r w:rsidR="00C91BA7">
        <w:rPr>
          <w:rFonts w:ascii="Palatino Linotype" w:eastAsia="Palatino Linotype" w:hAnsi="Palatino Linotype" w:cs="Palatino Linotype"/>
          <w:i/>
        </w:rPr>
        <w:t>“</w:t>
      </w:r>
      <w:r w:rsidR="004F5C0C" w:rsidRPr="004F5C0C">
        <w:rPr>
          <w:rFonts w:ascii="Palatino Linotype" w:eastAsia="Palatino Linotype" w:hAnsi="Palatino Linotype" w:cs="Palatino Linotype"/>
          <w:i/>
        </w:rPr>
        <w:t>RESPUESTA 81.IP.pdf</w:t>
      </w:r>
      <w:r w:rsidR="0009799E" w:rsidRPr="00C91BA7">
        <w:rPr>
          <w:rFonts w:ascii="Palatino Linotype" w:eastAsia="Palatino Linotype" w:hAnsi="Palatino Linotype" w:cs="Palatino Linotype"/>
          <w:i/>
        </w:rPr>
        <w:t>”,</w:t>
      </w:r>
      <w:r w:rsidR="00C91BA7">
        <w:rPr>
          <w:rFonts w:ascii="Palatino Linotype" w:eastAsia="Palatino Linotype" w:hAnsi="Palatino Linotype" w:cs="Palatino Linotype"/>
        </w:rPr>
        <w:t xml:space="preserve"> el cual será motivo de análisis en la parte considerativa de la presente resolución </w:t>
      </w:r>
    </w:p>
    <w:p w14:paraId="0B11273E" w14:textId="0819F9B9" w:rsidR="00C91BA7" w:rsidRDefault="00C91BA7" w:rsidP="00C91BA7">
      <w:pPr>
        <w:spacing w:line="360" w:lineRule="auto"/>
        <w:ind w:right="49"/>
        <w:jc w:val="both"/>
        <w:rPr>
          <w:rFonts w:ascii="Palatino Linotype" w:eastAsia="Palatino Linotype" w:hAnsi="Palatino Linotype" w:cs="Palatino Linotype"/>
        </w:rPr>
      </w:pPr>
    </w:p>
    <w:p w14:paraId="74DB6FF3" w14:textId="77777777" w:rsidR="007F0775" w:rsidRDefault="007F0775" w:rsidP="00C91BA7">
      <w:pPr>
        <w:spacing w:line="360" w:lineRule="auto"/>
        <w:ind w:right="49"/>
        <w:jc w:val="both"/>
        <w:rPr>
          <w:rFonts w:ascii="Palatino Linotype" w:eastAsia="Palatino Linotype" w:hAnsi="Palatino Linotype" w:cs="Palatino Linotype"/>
          <w:b/>
          <w:sz w:val="28"/>
        </w:rPr>
      </w:pP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TERCERO</w:t>
      </w:r>
      <w:r w:rsidR="005A212F" w:rsidRPr="00C91BA7">
        <w:rPr>
          <w:rFonts w:ascii="Palatino Linotype" w:eastAsia="Palatino Linotype" w:hAnsi="Palatino Linotype" w:cs="Palatino Linotype"/>
          <w:b/>
          <w:sz w:val="28"/>
        </w:rPr>
        <w:t xml:space="preserve">. Interposición del recurso de revisión. </w:t>
      </w:r>
    </w:p>
    <w:p w14:paraId="33E8323B" w14:textId="7D9709B2"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Inconforme con los términos de la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746830">
        <w:rPr>
          <w:rFonts w:ascii="Palatino Linotype" w:eastAsia="Palatino Linotype" w:hAnsi="Palatino Linotype" w:cs="Palatino Linotype"/>
          <w:b/>
          <w:lang w:val="es-419"/>
        </w:rPr>
        <w:t>primero</w:t>
      </w:r>
      <w:r w:rsidR="002279C8" w:rsidRPr="00C91BA7">
        <w:rPr>
          <w:rFonts w:ascii="Palatino Linotype" w:eastAsia="Palatino Linotype" w:hAnsi="Palatino Linotype" w:cs="Palatino Linotype"/>
          <w:b/>
        </w:rPr>
        <w:t xml:space="preserve"> </w:t>
      </w:r>
      <w:r w:rsidR="005A7535" w:rsidRPr="00C91BA7">
        <w:rPr>
          <w:rFonts w:ascii="Palatino Linotype" w:eastAsia="Palatino Linotype" w:hAnsi="Palatino Linotype" w:cs="Palatino Linotype"/>
          <w:b/>
        </w:rPr>
        <w:t xml:space="preserve">de </w:t>
      </w:r>
      <w:r w:rsidR="00746830">
        <w:rPr>
          <w:rFonts w:ascii="Palatino Linotype" w:eastAsia="Palatino Linotype" w:hAnsi="Palatino Linotype" w:cs="Palatino Linotype"/>
          <w:b/>
          <w:lang w:val="es-419"/>
        </w:rPr>
        <w:t>marzo</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dos mil veinti</w:t>
      </w:r>
      <w:r w:rsidR="00C716F7"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recurrente interpuso el recurso de revisión a través de </w:t>
      </w:r>
      <w:r w:rsidRPr="00C91BA7">
        <w:rPr>
          <w:rFonts w:ascii="Palatino Linotype" w:eastAsia="Palatino Linotype" w:hAnsi="Palatino Linotype" w:cs="Palatino Linotype"/>
          <w:b/>
        </w:rPr>
        <w:t xml:space="preserve">SAIMEX, </w:t>
      </w:r>
      <w:r w:rsidRPr="00C91BA7">
        <w:rPr>
          <w:rFonts w:ascii="Palatino Linotype" w:eastAsia="Palatino Linotype" w:hAnsi="Palatino Linotype" w:cs="Palatino Linotype"/>
        </w:rPr>
        <w:t>en donde se manifestó de la siguiente manera:</w:t>
      </w:r>
    </w:p>
    <w:p w14:paraId="0AB4CF50" w14:textId="77777777" w:rsidR="007F7C45" w:rsidRPr="00C91BA7"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3720A332" w14:textId="77777777" w:rsidR="005D4DCB" w:rsidRPr="00C91BA7" w:rsidRDefault="005D4DCB" w:rsidP="00C91BA7">
      <w:pPr>
        <w:tabs>
          <w:tab w:val="left" w:pos="2745"/>
        </w:tabs>
        <w:spacing w:line="360" w:lineRule="auto"/>
        <w:jc w:val="both"/>
        <w:rPr>
          <w:rFonts w:ascii="Palatino Linotype" w:eastAsia="Palatino Linotype" w:hAnsi="Palatino Linotype" w:cs="Palatino Linotype"/>
          <w:b/>
        </w:rPr>
      </w:pPr>
    </w:p>
    <w:p w14:paraId="40C4CC91" w14:textId="286DFC59" w:rsidR="009B616B" w:rsidRPr="00C91BA7" w:rsidRDefault="005A212F" w:rsidP="00C91BA7">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746830" w:rsidRPr="00746830">
        <w:rPr>
          <w:rFonts w:ascii="Palatino Linotype" w:eastAsia="Palatino Linotype" w:hAnsi="Palatino Linotype" w:cs="Palatino Linotype"/>
          <w:i/>
        </w:rPr>
        <w:t>En virtud de ser inadmisible la respuesta del numero de pensionados y pensionistas cuyo dictamen por parte del "Comité de Pensiones" y por otra parte por diversas "Resoluciones Judiciales", se han otorgado en "SALARIOS MINIMOS"; del total de pensionados y pensionista al 31 de diciembre de 2021 que ascienden a 74,409. resulta que con 10 SMM suman 1,088 y, topados con 12 SMM 1,306 Habiendo dado respuesta en ocurso No 207C 0401210001S-UT-239/2022 de fecha febrero 21 de 2022</w:t>
      </w:r>
      <w:r w:rsidRPr="00C91BA7">
        <w:rPr>
          <w:rFonts w:ascii="Palatino Linotype" w:eastAsia="Palatino Linotype" w:hAnsi="Palatino Linotype" w:cs="Palatino Linotype"/>
          <w:i/>
        </w:rPr>
        <w:t>” (sic)</w:t>
      </w:r>
    </w:p>
    <w:p w14:paraId="4D70117A" w14:textId="77777777" w:rsidR="00740B06" w:rsidRDefault="00740B06" w:rsidP="00C91BA7">
      <w:pPr>
        <w:spacing w:line="360" w:lineRule="auto"/>
        <w:jc w:val="both"/>
        <w:rPr>
          <w:rFonts w:ascii="Palatino Linotype" w:eastAsia="Palatino Linotype" w:hAnsi="Palatino Linotype" w:cs="Palatino Linotype"/>
          <w:b/>
        </w:rPr>
      </w:pPr>
    </w:p>
    <w:p w14:paraId="72B15F26" w14:textId="4C9F8D93"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7A218A48" w14:textId="77777777" w:rsidR="005D4DCB" w:rsidRPr="00C91BA7" w:rsidRDefault="005D4DCB" w:rsidP="00C91BA7">
      <w:pPr>
        <w:spacing w:line="360" w:lineRule="auto"/>
        <w:jc w:val="both"/>
        <w:rPr>
          <w:rFonts w:ascii="Palatino Linotype" w:eastAsia="Palatino Linotype" w:hAnsi="Palatino Linotype" w:cs="Palatino Linotype"/>
        </w:rPr>
      </w:pPr>
    </w:p>
    <w:p w14:paraId="14912EC1" w14:textId="2936F7C2" w:rsidR="009B616B" w:rsidRPr="00C91BA7"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91BA7">
        <w:rPr>
          <w:rFonts w:ascii="Palatino Linotype" w:eastAsia="Palatino Linotype" w:hAnsi="Palatino Linotype" w:cs="Palatino Linotype"/>
          <w:i/>
        </w:rPr>
        <w:t>“</w:t>
      </w:r>
      <w:r w:rsidR="00746830" w:rsidRPr="00746830">
        <w:rPr>
          <w:rFonts w:ascii="Palatino Linotype" w:eastAsia="Palatino Linotype" w:hAnsi="Palatino Linotype" w:cs="Palatino Linotype"/>
          <w:i/>
        </w:rPr>
        <w:t xml:space="preserve">La ley ISSEMYM del 1994 ya consideraba; desde 1995 9 veces el SM, en 1996 9.5 veces el SM, a partir del 01 de enero 1997 10 veces el SM y en la reforma del 2002 se modifico a 12 veces el SM. como tope máximo; y como consecuencia de lo dispuesto por el Art. 81 de la Ley 1994, (años adicionales), este ultimo tope ya se han considerado topes del: 12.1,12.2,12.3,12.4,12.5,12.6,12.7 y así sucesivamente, </w:t>
      </w:r>
      <w:r w:rsidR="00746830" w:rsidRPr="00746830">
        <w:rPr>
          <w:rFonts w:ascii="Palatino Linotype" w:eastAsia="Palatino Linotype" w:hAnsi="Palatino Linotype" w:cs="Palatino Linotype"/>
          <w:i/>
        </w:rPr>
        <w:lastRenderedPageBreak/>
        <w:t>inclusive hasta llegar a 16 veces del Salarios Mínimos, estas ultimas por resoluciones judiciales. En tal virtud solicito la modificación de la respuesta y de manera detallada, se de la misma, para todas y cada una de las pensiones dictaminadas en Salarios Mínimos por ambas vías del universo total al 31/12/2021</w:t>
      </w:r>
      <w:r w:rsidRPr="00C91BA7">
        <w:rPr>
          <w:rFonts w:ascii="Palatino Linotype" w:eastAsia="Palatino Linotype" w:hAnsi="Palatino Linotype" w:cs="Palatino Linotype"/>
          <w:i/>
        </w:rPr>
        <w:t>” (sic)</w:t>
      </w:r>
    </w:p>
    <w:p w14:paraId="3F478E08" w14:textId="77777777" w:rsidR="005D4DCB" w:rsidRDefault="005D4DCB"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52D4BCF9" w14:textId="4B884825"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Pr="002F0A5E">
        <w:rPr>
          <w:rFonts w:ascii="Palatino Linotype" w:hAnsi="Palatino Linotype" w:cs="Arial"/>
          <w:b/>
        </w:rPr>
        <w:t>0</w:t>
      </w:r>
      <w:r w:rsidR="00746830">
        <w:rPr>
          <w:rFonts w:ascii="Palatino Linotype" w:hAnsi="Palatino Linotype" w:cs="Arial"/>
          <w:b/>
          <w:lang w:val="es-419"/>
        </w:rPr>
        <w:t>2465</w:t>
      </w:r>
      <w:r w:rsidRPr="002F0A5E">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Pr>
          <w:rFonts w:ascii="Palatino Linotype" w:hAnsi="Palatino Linotype" w:cs="Arial"/>
          <w:b/>
        </w:rPr>
        <w:t xml:space="preserve">cuatro </w:t>
      </w:r>
      <w:r w:rsidRPr="007673C3">
        <w:rPr>
          <w:rFonts w:ascii="Palatino Linotype" w:hAnsi="Palatino Linotype" w:cs="Arial"/>
          <w:b/>
        </w:rPr>
        <w:t xml:space="preserve">de </w:t>
      </w:r>
      <w:r>
        <w:rPr>
          <w:rFonts w:ascii="Palatino Linotype" w:hAnsi="Palatino Linotype" w:cs="Arial"/>
          <w:b/>
        </w:rPr>
        <w:t>marzo</w:t>
      </w:r>
      <w:r w:rsidRPr="007673C3">
        <w:rPr>
          <w:rFonts w:ascii="Palatino Linotype" w:hAnsi="Palatino Linotype" w:cs="Arial"/>
          <w:b/>
        </w:rPr>
        <w:t xml:space="preserve"> de dos mil </w:t>
      </w:r>
      <w:r>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47BDA416" w14:textId="2F64BB98" w:rsidR="00740B06" w:rsidRDefault="00740B06" w:rsidP="00740B06">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Pr="002F0A5E">
        <w:rPr>
          <w:rFonts w:ascii="Palatino Linotype" w:hAnsi="Palatino Linotype" w:cs="Arial"/>
          <w:b/>
        </w:rPr>
        <w:t>0</w:t>
      </w:r>
      <w:r w:rsidR="00F64C07">
        <w:rPr>
          <w:rFonts w:ascii="Palatino Linotype" w:hAnsi="Palatino Linotype" w:cs="Arial"/>
          <w:b/>
        </w:rPr>
        <w:t>2465</w:t>
      </w:r>
      <w:r w:rsidRPr="002F0A5E">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 xml:space="preserve">Obligado </w:t>
      </w:r>
      <w:r w:rsidR="00746830">
        <w:rPr>
          <w:rFonts w:ascii="Palatino Linotype" w:hAnsi="Palatino Linotype" w:cs="Arial"/>
        </w:rPr>
        <w:t>rindió</w:t>
      </w:r>
      <w:r w:rsidR="00746830">
        <w:rPr>
          <w:rFonts w:ascii="Palatino Linotype" w:hAnsi="Palatino Linotype" w:cs="Arial"/>
          <w:lang w:val="es-419"/>
        </w:rPr>
        <w:t xml:space="preserve"> </w:t>
      </w:r>
      <w:r>
        <w:rPr>
          <w:rFonts w:ascii="Palatino Linotype" w:hAnsi="Palatino Linotype" w:cs="Arial"/>
        </w:rPr>
        <w:t>su informe justificad</w:t>
      </w:r>
      <w:r w:rsidR="00746830">
        <w:rPr>
          <w:rFonts w:ascii="Palatino Linotype" w:hAnsi="Palatino Linotype" w:cs="Arial"/>
          <w:lang w:val="es-419"/>
        </w:rPr>
        <w:t>o en fecha quince de marzo de dos mil veintidós, el cual se puso a la vista del recurrente en fecha diecisiete de marzo de dos mil veintidós, sin embargo,</w:t>
      </w:r>
      <w:r w:rsidR="00746830">
        <w:rPr>
          <w:rFonts w:ascii="Palatino Linotype" w:hAnsi="Palatino Linotype" w:cs="Arial"/>
        </w:rPr>
        <w:t xml:space="preserve"> </w:t>
      </w:r>
      <w:r>
        <w:rPr>
          <w:rFonts w:ascii="Palatino Linotype" w:hAnsi="Palatino Linotype" w:cs="Arial"/>
        </w:rPr>
        <w:t xml:space="preserve">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estación alguna.</w:t>
      </w:r>
    </w:p>
    <w:p w14:paraId="514CBC27" w14:textId="77777777" w:rsidR="00740B06" w:rsidRDefault="00740B06" w:rsidP="00740B06">
      <w:pPr>
        <w:spacing w:line="360" w:lineRule="auto"/>
        <w:jc w:val="both"/>
        <w:rPr>
          <w:rFonts w:ascii="Palatino Linotype" w:hAnsi="Palatino Linotype" w:cs="Arial"/>
        </w:rPr>
      </w:pPr>
    </w:p>
    <w:p w14:paraId="2162BD08" w14:textId="77777777" w:rsidR="007F0775" w:rsidRDefault="007F0775" w:rsidP="00740B06">
      <w:pPr>
        <w:spacing w:line="360" w:lineRule="auto"/>
        <w:jc w:val="both"/>
        <w:rPr>
          <w:rFonts w:ascii="Palatino Linotype" w:hAnsi="Palatino Linotype" w:cs="Arial"/>
        </w:rPr>
      </w:pPr>
    </w:p>
    <w:p w14:paraId="07DB0E0C" w14:textId="77777777" w:rsidR="00740B06" w:rsidRPr="00475E68" w:rsidRDefault="00740B06" w:rsidP="00740B06">
      <w:pPr>
        <w:spacing w:line="360" w:lineRule="auto"/>
        <w:jc w:val="both"/>
        <w:rPr>
          <w:rFonts w:ascii="Palatino Linotype" w:hAnsi="Palatino Linotype" w:cs="Arial"/>
          <w:b/>
          <w:sz w:val="28"/>
        </w:rPr>
      </w:pPr>
      <w:r w:rsidRPr="00475E68">
        <w:rPr>
          <w:rFonts w:ascii="Palatino Linotype" w:hAnsi="Palatino Linotype" w:cs="Arial"/>
          <w:b/>
          <w:sz w:val="28"/>
        </w:rPr>
        <w:lastRenderedPageBreak/>
        <w:t>SEXTO. Del cierre de instrucción.</w:t>
      </w:r>
    </w:p>
    <w:p w14:paraId="79B688B8" w14:textId="626516E5" w:rsidR="00740B06" w:rsidRDefault="00740B06" w:rsidP="00740B06">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746830">
        <w:rPr>
          <w:rFonts w:ascii="Palatino Linotype" w:hAnsi="Palatino Linotype" w:cs="Arial"/>
          <w:b/>
          <w:lang w:val="es-419"/>
        </w:rPr>
        <w:t>veintiocho</w:t>
      </w:r>
      <w:r w:rsidRPr="00B8050B">
        <w:rPr>
          <w:rFonts w:ascii="Palatino Linotype" w:hAnsi="Palatino Linotype" w:cs="Arial"/>
          <w:b/>
        </w:rPr>
        <w:t xml:space="preserve"> de </w:t>
      </w:r>
      <w:r w:rsidR="00746830">
        <w:rPr>
          <w:rFonts w:ascii="Palatino Linotype" w:hAnsi="Palatino Linotype" w:cs="Arial"/>
          <w:b/>
          <w:lang w:val="es-419"/>
        </w:rPr>
        <w:t>marzo</w:t>
      </w:r>
      <w:r w:rsidRPr="00B8050B">
        <w:rPr>
          <w:rFonts w:ascii="Palatino Linotype" w:hAnsi="Palatino Linotype" w:cs="Arial"/>
          <w:b/>
        </w:rPr>
        <w:t xml:space="preserve"> de dos mil </w:t>
      </w:r>
      <w:r>
        <w:rPr>
          <w:rFonts w:ascii="Palatino Linotype" w:hAnsi="Palatino Linotype" w:cs="Arial"/>
          <w:b/>
        </w:rPr>
        <w:t>veintidós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w:t>
      </w:r>
    </w:p>
    <w:p w14:paraId="6AA7FB0B" w14:textId="77777777" w:rsidR="00740B06" w:rsidRDefault="00740B06" w:rsidP="00740B06">
      <w:pPr>
        <w:spacing w:line="360" w:lineRule="auto"/>
        <w:jc w:val="both"/>
        <w:rPr>
          <w:rFonts w:ascii="Palatino Linotype" w:hAnsi="Palatino Linotype" w:cs="Arial"/>
        </w:rPr>
      </w:pPr>
    </w:p>
    <w:p w14:paraId="4956CD1B" w14:textId="77777777" w:rsidR="00740B06" w:rsidRPr="00DB01C3" w:rsidRDefault="00740B06" w:rsidP="00740B06">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DB01C3">
        <w:rPr>
          <w:rFonts w:ascii="Palatino Linotype" w:hAnsi="Palatino Linotype" w:cs="Arial"/>
          <w:b/>
        </w:rPr>
        <w:t>Ampliación del término para resolver</w:t>
      </w:r>
    </w:p>
    <w:p w14:paraId="2207652B" w14:textId="31AB059B" w:rsidR="00740B06" w:rsidRDefault="00740B06" w:rsidP="00740B06">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Pr>
          <w:rFonts w:ascii="Palatino Linotype" w:hAnsi="Palatino Linotype" w:cs="Arial"/>
          <w:b/>
        </w:rPr>
        <w:t>veinti</w:t>
      </w:r>
      <w:r w:rsidR="00746830">
        <w:rPr>
          <w:rFonts w:ascii="Palatino Linotype" w:hAnsi="Palatino Linotype" w:cs="Arial"/>
          <w:b/>
          <w:lang w:val="es-419"/>
        </w:rPr>
        <w:t xml:space="preserve">siete </w:t>
      </w:r>
      <w:r w:rsidRPr="00DB01C3">
        <w:rPr>
          <w:rFonts w:ascii="Palatino Linotype" w:hAnsi="Palatino Linotype" w:cs="Arial"/>
          <w:b/>
        </w:rPr>
        <w:t xml:space="preserve">de </w:t>
      </w:r>
      <w:r w:rsidR="00746830">
        <w:rPr>
          <w:rFonts w:ascii="Palatino Linotype" w:hAnsi="Palatino Linotype" w:cs="Arial"/>
          <w:b/>
          <w:lang w:val="es-419"/>
        </w:rPr>
        <w:t>abril</w:t>
      </w:r>
      <w:r w:rsidRPr="00DB01C3">
        <w:rPr>
          <w:rFonts w:ascii="Palatino Linotype" w:hAnsi="Palatino Linotype" w:cs="Arial"/>
          <w:b/>
        </w:rPr>
        <w:t xml:space="preserve">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10C0ECBA" w14:textId="77777777" w:rsidR="00740B06" w:rsidRDefault="00740B06"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6A1D98EB" w14:textId="77777777" w:rsidR="003271D6" w:rsidRDefault="003271D6" w:rsidP="003271D6">
      <w:pPr>
        <w:spacing w:line="360" w:lineRule="auto"/>
        <w:jc w:val="center"/>
        <w:rPr>
          <w:rFonts w:ascii="Palatino Linotype" w:hAnsi="Palatino Linotype" w:cs="Arial"/>
        </w:rPr>
      </w:pPr>
    </w:p>
    <w:p w14:paraId="122FAFE4" w14:textId="77777777" w:rsidR="005D4DCB" w:rsidRPr="009A6B97" w:rsidRDefault="005D4DCB" w:rsidP="005D4DCB">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4A7B8935" w14:textId="77777777" w:rsidR="005D4DCB" w:rsidRPr="009A6B97" w:rsidRDefault="005D4DCB" w:rsidP="005D4DC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w:t>
      </w:r>
      <w:r w:rsidRPr="009A6B97">
        <w:rPr>
          <w:rFonts w:ascii="Palatino Linotype" w:eastAsiaTheme="minorHAnsi" w:hAnsi="Palatino Linotype" w:cs="Arial"/>
          <w:lang w:val="es-MX" w:eastAsia="en-US"/>
        </w:rPr>
        <w:lastRenderedPageBreak/>
        <w:t>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04B85C2"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627D52CE"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226085FA" w:rsidR="005D4DCB" w:rsidRPr="001D0751" w:rsidRDefault="007F0775" w:rsidP="005D4DCB">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lang w:val="es-419"/>
        </w:rPr>
        <w:t>TERCERO</w:t>
      </w:r>
      <w:r w:rsidR="005D4DCB" w:rsidRPr="001D0751">
        <w:rPr>
          <w:rFonts w:ascii="Palatino Linotype" w:hAnsi="Palatino Linotype" w:cs="Arial"/>
          <w:b/>
          <w:sz w:val="28"/>
        </w:rPr>
        <w:t>. Del estudio de las causas de improcedencia y sobreseimiento.</w:t>
      </w:r>
    </w:p>
    <w:p w14:paraId="1B6CB9F5"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w:t>
      </w:r>
      <w:r w:rsidRPr="001D0751">
        <w:rPr>
          <w:rFonts w:ascii="Palatino Linotype" w:hAnsi="Palatino Linotype" w:cs="Arial"/>
        </w:rPr>
        <w:lastRenderedPageBreak/>
        <w:t>en correlación con la seguridad jurídica que debe generar lo actuado ante este Organismo garante.</w:t>
      </w:r>
    </w:p>
    <w:p w14:paraId="3526BE2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729C0BB"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D0751">
        <w:rPr>
          <w:rFonts w:ascii="Palatino Linotype" w:hAnsi="Palatino Linotype" w:cs="Arial"/>
          <w:vertAlign w:val="superscript"/>
        </w:rPr>
        <w:footnoteReference w:id="1"/>
      </w:r>
      <w:r w:rsidRPr="001D0751">
        <w:rPr>
          <w:rFonts w:ascii="Palatino Linotype" w:hAnsi="Palatino Linotype" w:cs="Arial"/>
        </w:rPr>
        <w:t>.</w:t>
      </w:r>
    </w:p>
    <w:p w14:paraId="5ADF1509"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3B36D29C" w14:textId="77777777" w:rsidR="005D4DCB" w:rsidRPr="001D0751"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13A8A6E"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7DDD7D0B" w14:textId="77777777" w:rsidR="005D4DCB"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512FC18" w14:textId="77777777" w:rsidR="005D4DCB" w:rsidRDefault="005D4DCB" w:rsidP="005D4DCB">
      <w:pPr>
        <w:autoSpaceDE w:val="0"/>
        <w:autoSpaceDN w:val="0"/>
        <w:adjustRightInd w:val="0"/>
        <w:spacing w:line="360" w:lineRule="auto"/>
        <w:jc w:val="both"/>
        <w:rPr>
          <w:rFonts w:ascii="Palatino Linotype" w:hAnsi="Palatino Linotype" w:cs="Arial"/>
        </w:rPr>
      </w:pPr>
    </w:p>
    <w:p w14:paraId="345DEA2E" w14:textId="77777777" w:rsidR="005D4DCB" w:rsidRPr="001D0751" w:rsidRDefault="005D4DCB" w:rsidP="005D4DCB">
      <w:pPr>
        <w:tabs>
          <w:tab w:val="left" w:pos="709"/>
        </w:tabs>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fracción </w:t>
      </w:r>
      <w:r>
        <w:rPr>
          <w:rFonts w:ascii="Palatino Linotype" w:eastAsiaTheme="minorHAnsi" w:hAnsi="Palatino Linotype" w:cs="Arial"/>
          <w:lang w:val="es-MX" w:eastAsia="en-US"/>
        </w:rPr>
        <w:t>I</w:t>
      </w:r>
      <w:r w:rsidRPr="001D0751">
        <w:rPr>
          <w:rFonts w:ascii="Palatino Linotype" w:eastAsiaTheme="minorHAnsi" w:hAnsi="Palatino Linotype" w:cs="Arial"/>
          <w:lang w:val="es-MX" w:eastAsia="en-US"/>
        </w:rPr>
        <w:t>V, refieren que</w:t>
      </w:r>
      <w:r>
        <w:rPr>
          <w:rFonts w:ascii="Palatino Linotype" w:eastAsiaTheme="minorHAnsi" w:hAnsi="Palatino Linotype" w:cs="Arial"/>
          <w:lang w:val="es-MX" w:eastAsia="en-US"/>
        </w:rPr>
        <w:t xml:space="preserve"> se sobreseerá el asunto cuando, a</w:t>
      </w:r>
      <w:r w:rsidRPr="001D0751">
        <w:rPr>
          <w:rFonts w:ascii="Palatino Linotype" w:eastAsiaTheme="minorHAnsi" w:hAnsi="Palatino Linotype" w:cs="Arial"/>
          <w:lang w:val="es-MX" w:eastAsia="en-US"/>
        </w:rPr>
        <w:t xml:space="preserve">dmitido el recurso de </w:t>
      </w:r>
      <w:r w:rsidRPr="001D0751">
        <w:rPr>
          <w:rFonts w:ascii="Palatino Linotype" w:eastAsiaTheme="minorHAnsi" w:hAnsi="Palatino Linotype" w:cs="Arial"/>
          <w:lang w:val="es-MX" w:eastAsia="en-US"/>
        </w:rPr>
        <w:lastRenderedPageBreak/>
        <w:t>revisión, aparezca alguna causal de improcedencia en los términos de la presente Ley.</w:t>
      </w:r>
    </w:p>
    <w:p w14:paraId="11EDA8CD"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5717BE4" w14:textId="77777777" w:rsidR="005D4DCB" w:rsidRPr="001D0751" w:rsidRDefault="005D4DCB" w:rsidP="005D4DCB">
      <w:pPr>
        <w:tabs>
          <w:tab w:val="left" w:pos="709"/>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theme="minorBidi"/>
          <w:lang w:val="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rPr>
        <w:t xml:space="preserve"> </w:t>
      </w:r>
      <w:r w:rsidRPr="009A6B97">
        <w:rPr>
          <w:rFonts w:ascii="Palatino Linotype" w:eastAsiaTheme="minorHAnsi" w:hAnsi="Palatino Linotype" w:cstheme="minorBidi"/>
          <w:lang w:val="es-MX"/>
        </w:rPr>
        <w:t>parte</w:t>
      </w:r>
      <w:r w:rsidRPr="009A6B97">
        <w:rPr>
          <w:rFonts w:ascii="Palatino Linotype" w:eastAsiaTheme="minorHAnsi" w:hAnsi="Palatino Linotype" w:cstheme="minorBidi"/>
          <w:b/>
          <w:lang w:val="es-MX"/>
        </w:rPr>
        <w:t xml:space="preserve"> Recurrente</w:t>
      </w:r>
      <w:r w:rsidRPr="009A6B97">
        <w:rPr>
          <w:rFonts w:ascii="Palatino Linotype" w:eastAsiaTheme="minorHAnsi" w:hAnsi="Palatino Linotype" w:cstheme="minorBidi"/>
          <w:lang w:val="es-MX"/>
        </w:rPr>
        <w:t>, para ello analizaremos lo solicitado</w:t>
      </w:r>
      <w:r>
        <w:rPr>
          <w:rFonts w:ascii="Palatino Linotype" w:eastAsiaTheme="minorHAnsi" w:hAnsi="Palatino Linotype" w:cstheme="minorBidi"/>
          <w:lang w:val="es-MX"/>
        </w:rPr>
        <w:t xml:space="preserve"> y la información proporcionada,</w:t>
      </w:r>
      <w:r w:rsidRPr="001D0751">
        <w:rPr>
          <w:rFonts w:ascii="Palatino Linotype" w:eastAsiaTheme="minorHAnsi" w:hAnsi="Palatino Linotype" w:cs="Arial"/>
          <w:lang w:val="es-MX" w:eastAsia="en-US"/>
        </w:rPr>
        <w:t xml:space="preserve"> y determinar si dicha consecuencia se subsume en el presupuesto procesal que establece la fracción </w:t>
      </w:r>
      <w:r>
        <w:rPr>
          <w:rFonts w:ascii="Palatino Linotype" w:eastAsiaTheme="minorHAnsi" w:hAnsi="Palatino Linotype" w:cs="Arial"/>
          <w:lang w:val="es-MX" w:eastAsia="en-US"/>
        </w:rPr>
        <w:t>IV</w:t>
      </w:r>
      <w:r w:rsidRPr="001D0751">
        <w:rPr>
          <w:rFonts w:ascii="Palatino Linotype" w:eastAsiaTheme="minorHAnsi" w:hAnsi="Palatino Linotype" w:cs="Arial"/>
          <w:lang w:val="es-MX" w:eastAsia="en-US"/>
        </w:rPr>
        <w:t>,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DAAB53D" w14:textId="77777777" w:rsidR="005D4DCB" w:rsidRPr="009A6B97" w:rsidRDefault="005D4DCB" w:rsidP="005D4DCB">
      <w:pPr>
        <w:spacing w:line="360" w:lineRule="auto"/>
        <w:ind w:right="141"/>
        <w:jc w:val="both"/>
        <w:rPr>
          <w:rFonts w:ascii="Palatino Linotype" w:eastAsiaTheme="minorHAnsi" w:hAnsi="Palatino Linotype" w:cstheme="minorBidi"/>
          <w:lang w:val="es-MX"/>
        </w:rPr>
      </w:pPr>
    </w:p>
    <w:p w14:paraId="28F7D614" w14:textId="77777777" w:rsidR="005D4DCB" w:rsidRPr="009A6B97" w:rsidRDefault="005D4DCB" w:rsidP="005D4DCB">
      <w:pPr>
        <w:spacing w:line="360" w:lineRule="auto"/>
        <w:ind w:right="141"/>
        <w:jc w:val="both"/>
        <w:rPr>
          <w:rFonts w:ascii="Palatino Linotype" w:eastAsiaTheme="minorHAnsi" w:hAnsi="Palatino Linotype" w:cstheme="minorBidi"/>
          <w:b/>
          <w:szCs w:val="22"/>
          <w:lang w:val="es-MX"/>
        </w:rPr>
      </w:pPr>
      <w:r w:rsidRPr="009A6B97">
        <w:rPr>
          <w:rFonts w:ascii="Palatino Linotype" w:eastAsiaTheme="minorHAnsi" w:hAnsi="Palatino Linotype" w:cstheme="minorBidi"/>
          <w:b/>
          <w:szCs w:val="22"/>
          <w:lang w:val="es-MX"/>
        </w:rPr>
        <w:t xml:space="preserve">REQUERIMIENTOS SOLICITADOS: </w:t>
      </w:r>
    </w:p>
    <w:p w14:paraId="46DC8CD7" w14:textId="77777777" w:rsidR="005D4DCB" w:rsidRPr="009A6B97" w:rsidRDefault="005D4DCB" w:rsidP="005D4DCB">
      <w:pPr>
        <w:pStyle w:val="Sinespaciado"/>
        <w:rPr>
          <w:rFonts w:eastAsiaTheme="minorHAnsi"/>
        </w:rPr>
      </w:pPr>
    </w:p>
    <w:p w14:paraId="036DC406" w14:textId="77777777" w:rsidR="003B3A87" w:rsidRPr="003B3A87" w:rsidRDefault="00C52C08" w:rsidP="005D4DCB">
      <w:pPr>
        <w:pStyle w:val="Prrafodelista"/>
        <w:numPr>
          <w:ilvl w:val="0"/>
          <w:numId w:val="13"/>
        </w:numPr>
        <w:spacing w:line="360" w:lineRule="auto"/>
        <w:ind w:right="49"/>
        <w:contextualSpacing w:val="0"/>
        <w:jc w:val="both"/>
        <w:rPr>
          <w:rFonts w:ascii="Palatino Linotype" w:hAnsi="Palatino Linotype" w:cs="Arial"/>
        </w:rPr>
      </w:pPr>
      <w:r w:rsidRPr="00183A54">
        <w:rPr>
          <w:rFonts w:ascii="Palatino Linotype" w:eastAsia="Palatino Linotype" w:hAnsi="Palatino Linotype" w:cs="Palatino Linotype"/>
        </w:rPr>
        <w:t xml:space="preserve">Incremento a las Pensiones Generales y Topadas de los años 2019,2020 y 2021. </w:t>
      </w:r>
    </w:p>
    <w:p w14:paraId="3842AC66" w14:textId="3A642E5A" w:rsidR="003B3A87" w:rsidRPr="003B3A87" w:rsidRDefault="003B3A87" w:rsidP="005D4DCB">
      <w:pPr>
        <w:pStyle w:val="Prrafodelista"/>
        <w:numPr>
          <w:ilvl w:val="0"/>
          <w:numId w:val="13"/>
        </w:numPr>
        <w:spacing w:line="360" w:lineRule="auto"/>
        <w:ind w:right="49"/>
        <w:contextualSpacing w:val="0"/>
        <w:jc w:val="both"/>
        <w:rPr>
          <w:rFonts w:ascii="Palatino Linotype" w:hAnsi="Palatino Linotype" w:cs="Arial"/>
        </w:rPr>
      </w:pPr>
      <w:r w:rsidRPr="00183A54">
        <w:rPr>
          <w:rFonts w:ascii="Palatino Linotype" w:eastAsia="Palatino Linotype" w:hAnsi="Palatino Linotype" w:cs="Palatino Linotype"/>
        </w:rPr>
        <w:t>Número</w:t>
      </w:r>
      <w:r w:rsidR="00C52C08" w:rsidRPr="00183A54">
        <w:rPr>
          <w:rFonts w:ascii="Palatino Linotype" w:eastAsia="Palatino Linotype" w:hAnsi="Palatino Linotype" w:cs="Palatino Linotype"/>
        </w:rPr>
        <w:t xml:space="preserve"> de Jubilados en "Pensiones Topadas" (10 y 12 SMM) y </w:t>
      </w:r>
      <w:r w:rsidRPr="00183A54">
        <w:rPr>
          <w:rFonts w:ascii="Palatino Linotype" w:eastAsia="Palatino Linotype" w:hAnsi="Palatino Linotype" w:cs="Palatino Linotype"/>
        </w:rPr>
        <w:t>más</w:t>
      </w:r>
      <w:r w:rsidR="00C52C08" w:rsidRPr="00183A54">
        <w:rPr>
          <w:rFonts w:ascii="Palatino Linotype" w:eastAsia="Palatino Linotype" w:hAnsi="Palatino Linotype" w:cs="Palatino Linotype"/>
        </w:rPr>
        <w:t xml:space="preserve"> ; </w:t>
      </w:r>
    </w:p>
    <w:p w14:paraId="1613EA33" w14:textId="49014363" w:rsidR="005D4DCB" w:rsidRPr="003B3A87" w:rsidRDefault="003B3A87" w:rsidP="00C14040">
      <w:pPr>
        <w:pStyle w:val="Prrafodelista"/>
        <w:numPr>
          <w:ilvl w:val="0"/>
          <w:numId w:val="13"/>
        </w:numPr>
        <w:spacing w:line="360" w:lineRule="auto"/>
        <w:ind w:right="49"/>
        <w:contextualSpacing w:val="0"/>
        <w:jc w:val="both"/>
        <w:rPr>
          <w:rFonts w:ascii="Palatino Linotype" w:hAnsi="Palatino Linotype" w:cs="Arial"/>
        </w:rPr>
      </w:pPr>
      <w:r>
        <w:rPr>
          <w:rFonts w:ascii="Palatino Linotype" w:eastAsia="Palatino Linotype" w:hAnsi="Palatino Linotype" w:cs="Palatino Linotype"/>
        </w:rPr>
        <w:t xml:space="preserve">Pensiones Generales </w:t>
      </w:r>
      <w:r w:rsidRPr="003B3A87">
        <w:rPr>
          <w:rFonts w:ascii="Palatino Linotype" w:eastAsia="Palatino Linotype" w:hAnsi="Palatino Linotype" w:cs="Palatino Linotype"/>
        </w:rPr>
        <w:t>Número</w:t>
      </w:r>
      <w:r w:rsidR="00C52C08" w:rsidRPr="003B3A87">
        <w:rPr>
          <w:rFonts w:ascii="Palatino Linotype" w:eastAsia="Palatino Linotype" w:hAnsi="Palatino Linotype" w:cs="Palatino Linotype"/>
        </w:rPr>
        <w:t xml:space="preserve"> de Jubilados a Diciembre 2021</w:t>
      </w:r>
      <w:r w:rsidR="00183A54" w:rsidRPr="003B3A87">
        <w:rPr>
          <w:rFonts w:ascii="Palatino Linotype" w:eastAsia="Palatino Linotype" w:hAnsi="Palatino Linotype" w:cs="Palatino Linotype"/>
        </w:rPr>
        <w:t>.</w:t>
      </w:r>
    </w:p>
    <w:p w14:paraId="150C750E" w14:textId="77777777" w:rsidR="005D4DCB" w:rsidRPr="00E9680B" w:rsidRDefault="005D4DCB" w:rsidP="005D4DCB">
      <w:pPr>
        <w:pStyle w:val="Prrafodelista"/>
        <w:spacing w:line="360" w:lineRule="auto"/>
        <w:ind w:right="49"/>
        <w:jc w:val="both"/>
        <w:rPr>
          <w:rFonts w:ascii="Palatino Linotype" w:hAnsi="Palatino Linotype" w:cs="Arial"/>
          <w:sz w:val="16"/>
        </w:rPr>
      </w:pPr>
    </w:p>
    <w:p w14:paraId="19F35B5A" w14:textId="77777777" w:rsidR="005D4DCB" w:rsidRDefault="005D4DCB" w:rsidP="005D4DCB">
      <w:pPr>
        <w:spacing w:line="360" w:lineRule="auto"/>
        <w:ind w:right="49"/>
        <w:jc w:val="both"/>
        <w:rPr>
          <w:rFonts w:ascii="Palatino Linotype" w:hAnsi="Palatino Linotype" w:cs="Arial"/>
        </w:rPr>
      </w:pPr>
      <w:r w:rsidRPr="009A6B97">
        <w:rPr>
          <w:rFonts w:ascii="Palatino Linotype" w:eastAsiaTheme="minorHAnsi" w:hAnsi="Palatino Linotype" w:cstheme="minorBidi"/>
          <w:lang w:val="es-MX"/>
        </w:rPr>
        <w:t xml:space="preserve">Atento a la solicitud de información </w:t>
      </w:r>
      <w:r w:rsidRPr="009A6B97">
        <w:rPr>
          <w:rFonts w:ascii="Palatino Linotype" w:eastAsiaTheme="minorHAnsi" w:hAnsi="Palatino Linotype" w:cstheme="minorBidi"/>
          <w:b/>
          <w:lang w:val="es-MX"/>
        </w:rPr>
        <w:t>El Sujeto Obligado</w:t>
      </w:r>
      <w:r w:rsidRPr="009A6B97">
        <w:rPr>
          <w:rFonts w:ascii="Palatino Linotype" w:eastAsiaTheme="minorHAnsi" w:hAnsi="Palatino Linotype" w:cstheme="minorBidi"/>
          <w:lang w:val="es-MX"/>
        </w:rPr>
        <w:t xml:space="preserve">, emitió su respuesta en donde </w:t>
      </w:r>
      <w:r w:rsidRPr="009A6B97">
        <w:rPr>
          <w:rFonts w:ascii="Palatino Linotype" w:hAnsi="Palatino Linotype" w:cs="Arial"/>
        </w:rPr>
        <w:t>se advierte lo siguiente:</w:t>
      </w:r>
    </w:p>
    <w:p w14:paraId="74CE8893" w14:textId="77777777" w:rsidR="00295087" w:rsidRDefault="00295087" w:rsidP="005D4DCB">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91"/>
        <w:gridCol w:w="4970"/>
        <w:gridCol w:w="2047"/>
      </w:tblGrid>
      <w:tr w:rsidR="005D4DCB" w:rsidRPr="009A6B97" w14:paraId="71C65D27" w14:textId="77777777" w:rsidTr="00107FD5">
        <w:tc>
          <w:tcPr>
            <w:tcW w:w="1805" w:type="dxa"/>
            <w:shd w:val="clear" w:color="auto" w:fill="D9D9D9" w:themeFill="background1" w:themeFillShade="D9"/>
            <w:vAlign w:val="center"/>
          </w:tcPr>
          <w:p w14:paraId="28044731" w14:textId="77777777" w:rsidR="005D4DCB" w:rsidRPr="009A6B97" w:rsidRDefault="005D4DCB" w:rsidP="00107FD5">
            <w:pPr>
              <w:ind w:right="49"/>
              <w:jc w:val="center"/>
              <w:rPr>
                <w:rFonts w:ascii="Palatino Linotype" w:eastAsiaTheme="minorHAnsi" w:hAnsi="Palatino Linotype" w:cstheme="minorBidi"/>
                <w:b/>
                <w:lang w:val="es-MX"/>
              </w:rPr>
            </w:pPr>
            <w:r w:rsidRPr="009A6B97">
              <w:rPr>
                <w:rFonts w:ascii="Palatino Linotype" w:eastAsiaTheme="minorHAnsi" w:hAnsi="Palatino Linotype" w:cstheme="minorBidi"/>
                <w:b/>
                <w:lang w:val="es-MX"/>
              </w:rPr>
              <w:lastRenderedPageBreak/>
              <w:t>Solicitud de Información</w:t>
            </w:r>
          </w:p>
        </w:tc>
        <w:tc>
          <w:tcPr>
            <w:tcW w:w="5225" w:type="dxa"/>
            <w:shd w:val="clear" w:color="auto" w:fill="D9D9D9" w:themeFill="background1" w:themeFillShade="D9"/>
            <w:vAlign w:val="center"/>
          </w:tcPr>
          <w:p w14:paraId="472BDED1" w14:textId="77777777" w:rsidR="005D4DCB" w:rsidRPr="009A6B97" w:rsidRDefault="005D4DCB" w:rsidP="00107FD5">
            <w:pPr>
              <w:ind w:right="49"/>
              <w:jc w:val="center"/>
              <w:rPr>
                <w:rFonts w:ascii="Palatino Linotype" w:eastAsiaTheme="minorHAnsi" w:hAnsi="Palatino Linotype" w:cstheme="minorBidi"/>
                <w:b/>
                <w:lang w:val="es-MX"/>
              </w:rPr>
            </w:pPr>
            <w:r w:rsidRPr="009A6B97">
              <w:rPr>
                <w:rFonts w:ascii="Palatino Linotype" w:eastAsiaTheme="minorHAnsi" w:hAnsi="Palatino Linotype" w:cstheme="minorBidi"/>
                <w:b/>
                <w:lang w:val="es-MX"/>
              </w:rPr>
              <w:t>Respuesta</w:t>
            </w:r>
          </w:p>
        </w:tc>
        <w:tc>
          <w:tcPr>
            <w:tcW w:w="2061" w:type="dxa"/>
            <w:shd w:val="clear" w:color="auto" w:fill="D9D9D9" w:themeFill="background1" w:themeFillShade="D9"/>
            <w:vAlign w:val="center"/>
          </w:tcPr>
          <w:p w14:paraId="790FE4B8" w14:textId="77777777" w:rsidR="005D4DCB" w:rsidRPr="009A6B97" w:rsidRDefault="005D4DCB" w:rsidP="00107FD5">
            <w:pPr>
              <w:ind w:right="49"/>
              <w:jc w:val="center"/>
              <w:rPr>
                <w:rFonts w:ascii="Palatino Linotype" w:eastAsiaTheme="minorHAnsi" w:hAnsi="Palatino Linotype" w:cstheme="minorBidi"/>
                <w:b/>
                <w:lang w:val="es-MX"/>
              </w:rPr>
            </w:pPr>
            <w:r w:rsidRPr="009A6B97">
              <w:rPr>
                <w:rFonts w:ascii="Palatino Linotype" w:eastAsiaTheme="minorHAnsi" w:hAnsi="Palatino Linotype" w:cstheme="minorBidi"/>
                <w:b/>
                <w:lang w:val="es-MX"/>
              </w:rPr>
              <w:t>Cumplimiento</w:t>
            </w:r>
          </w:p>
        </w:tc>
      </w:tr>
      <w:tr w:rsidR="005D4DCB" w:rsidRPr="009A6B97" w14:paraId="6D7CDE4D" w14:textId="77777777" w:rsidTr="00107FD5">
        <w:trPr>
          <w:trHeight w:val="483"/>
        </w:trPr>
        <w:tc>
          <w:tcPr>
            <w:tcW w:w="1805" w:type="dxa"/>
            <w:vAlign w:val="center"/>
          </w:tcPr>
          <w:p w14:paraId="61F09A2D" w14:textId="3B5000AA" w:rsidR="005D4DCB" w:rsidRPr="003B3A87" w:rsidRDefault="003B3A87" w:rsidP="003B3A87">
            <w:pPr>
              <w:spacing w:line="276" w:lineRule="auto"/>
              <w:jc w:val="both"/>
              <w:rPr>
                <w:rFonts w:ascii="Palatino Linotype" w:eastAsiaTheme="minorHAnsi" w:hAnsi="Palatino Linotype" w:cstheme="minorBidi"/>
                <w:sz w:val="22"/>
                <w:szCs w:val="22"/>
                <w:lang w:val="es-MX"/>
              </w:rPr>
            </w:pPr>
            <w:r w:rsidRPr="003B3A87">
              <w:rPr>
                <w:rFonts w:ascii="Palatino Linotype" w:eastAsiaTheme="minorHAnsi" w:hAnsi="Palatino Linotype" w:cstheme="minorBidi"/>
                <w:sz w:val="22"/>
                <w:szCs w:val="22"/>
                <w:lang w:val="es-MX"/>
              </w:rPr>
              <w:t>Incremento a las Pensiones Generales y Topadas de los años 2019,2020 y 2021.</w:t>
            </w:r>
          </w:p>
        </w:tc>
        <w:tc>
          <w:tcPr>
            <w:tcW w:w="5225" w:type="dxa"/>
            <w:vAlign w:val="center"/>
          </w:tcPr>
          <w:p w14:paraId="49628DD5" w14:textId="73ED309E" w:rsidR="005D4DCB" w:rsidRDefault="003B3A87" w:rsidP="003B3A87">
            <w:pPr>
              <w:spacing w:line="276" w:lineRule="auto"/>
              <w:jc w:val="both"/>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En relación con los “</w:t>
            </w:r>
            <w:r w:rsidRPr="00D91105">
              <w:rPr>
                <w:rFonts w:ascii="Palatino Linotype" w:eastAsiaTheme="minorHAnsi" w:hAnsi="Palatino Linotype" w:cstheme="minorBidi"/>
                <w:i/>
                <w:sz w:val="22"/>
                <w:szCs w:val="22"/>
                <w:lang w:val="es-MX"/>
              </w:rPr>
              <w:t>Incremento a las Pensiones Generales y Topadas de los años 2019, 2020 y 2021</w:t>
            </w:r>
            <w:r>
              <w:rPr>
                <w:rFonts w:ascii="Palatino Linotype" w:eastAsiaTheme="minorHAnsi" w:hAnsi="Palatino Linotype" w:cstheme="minorBidi"/>
                <w:sz w:val="22"/>
                <w:szCs w:val="22"/>
                <w:lang w:val="es-MX"/>
              </w:rPr>
              <w:t>…” (SIC) de conformidad con el artículo 87 de la Ley de Seguridad Social para los Servidores Públicos del Estado de México y Municipios, a la literalidad refiere:</w:t>
            </w:r>
          </w:p>
          <w:p w14:paraId="6D6F02B3" w14:textId="77777777" w:rsidR="003B3A87" w:rsidRDefault="003B3A87" w:rsidP="003B3A87">
            <w:pPr>
              <w:spacing w:line="276" w:lineRule="auto"/>
              <w:jc w:val="both"/>
              <w:rPr>
                <w:rFonts w:ascii="Palatino Linotype" w:eastAsiaTheme="minorHAnsi" w:hAnsi="Palatino Linotype" w:cstheme="minorBidi"/>
                <w:sz w:val="22"/>
                <w:szCs w:val="22"/>
                <w:lang w:val="es-MX"/>
              </w:rPr>
            </w:pPr>
          </w:p>
          <w:p w14:paraId="56C78895" w14:textId="0A3DA31B" w:rsidR="003B3A87" w:rsidRDefault="003B3A87" w:rsidP="00D91105">
            <w:pPr>
              <w:spacing w:line="276" w:lineRule="auto"/>
              <w:ind w:left="211" w:right="288"/>
              <w:jc w:val="both"/>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w:t>
            </w:r>
            <w:r w:rsidRPr="00D91105">
              <w:rPr>
                <w:rFonts w:ascii="Palatino Linotype" w:eastAsiaTheme="minorHAnsi" w:hAnsi="Palatino Linotype" w:cstheme="minorBidi"/>
                <w:b/>
                <w:i/>
                <w:sz w:val="22"/>
                <w:szCs w:val="22"/>
                <w:lang w:val="es-MX"/>
              </w:rPr>
              <w:t>Artículo 87</w:t>
            </w:r>
            <w:r w:rsidRPr="00D91105">
              <w:rPr>
                <w:rFonts w:ascii="Palatino Linotype" w:eastAsiaTheme="minorHAnsi" w:hAnsi="Palatino Linotype" w:cstheme="minorBidi"/>
                <w:i/>
                <w:sz w:val="22"/>
                <w:szCs w:val="22"/>
                <w:lang w:val="es-MX"/>
              </w:rPr>
              <w:t xml:space="preserve"> la pensión del sistema solidario de reparto, no podrá ser superior al monto </w:t>
            </w:r>
            <w:r w:rsidR="00D91105" w:rsidRPr="00D91105">
              <w:rPr>
                <w:rFonts w:ascii="Palatino Linotype" w:eastAsiaTheme="minorHAnsi" w:hAnsi="Palatino Linotype" w:cstheme="minorBidi"/>
                <w:i/>
                <w:sz w:val="22"/>
                <w:szCs w:val="22"/>
                <w:lang w:val="es-MX"/>
              </w:rPr>
              <w:t>equivalente</w:t>
            </w:r>
            <w:r w:rsidRPr="00D91105">
              <w:rPr>
                <w:rFonts w:ascii="Palatino Linotype" w:eastAsiaTheme="minorHAnsi" w:hAnsi="Palatino Linotype" w:cstheme="minorBidi"/>
                <w:i/>
                <w:sz w:val="22"/>
                <w:szCs w:val="22"/>
                <w:lang w:val="es-MX"/>
              </w:rPr>
              <w:t xml:space="preserve"> a 12 meses el </w:t>
            </w:r>
            <w:r w:rsidR="00D91105" w:rsidRPr="00D91105">
              <w:rPr>
                <w:rFonts w:ascii="Palatino Linotype" w:eastAsiaTheme="minorHAnsi" w:hAnsi="Palatino Linotype" w:cstheme="minorBidi"/>
                <w:i/>
                <w:sz w:val="22"/>
                <w:szCs w:val="22"/>
                <w:lang w:val="es-MX"/>
              </w:rPr>
              <w:t>salario</w:t>
            </w:r>
            <w:r w:rsidRPr="00D91105">
              <w:rPr>
                <w:rFonts w:ascii="Palatino Linotype" w:eastAsiaTheme="minorHAnsi" w:hAnsi="Palatino Linotype" w:cstheme="minorBidi"/>
                <w:i/>
                <w:sz w:val="22"/>
                <w:szCs w:val="22"/>
                <w:lang w:val="es-MX"/>
              </w:rPr>
              <w:t xml:space="preserve"> </w:t>
            </w:r>
            <w:r w:rsidR="00D91105" w:rsidRPr="00D91105">
              <w:rPr>
                <w:rFonts w:ascii="Palatino Linotype" w:eastAsiaTheme="minorHAnsi" w:hAnsi="Palatino Linotype" w:cstheme="minorBidi"/>
                <w:i/>
                <w:sz w:val="22"/>
                <w:szCs w:val="22"/>
                <w:lang w:val="es-MX"/>
              </w:rPr>
              <w:t>mínimo</w:t>
            </w:r>
            <w:r>
              <w:rPr>
                <w:rFonts w:ascii="Palatino Linotype" w:eastAsiaTheme="minorHAnsi" w:hAnsi="Palatino Linotype" w:cstheme="minorBidi"/>
                <w:sz w:val="22"/>
                <w:szCs w:val="22"/>
                <w:lang w:val="es-MX"/>
              </w:rPr>
              <w:t>”</w:t>
            </w:r>
          </w:p>
          <w:p w14:paraId="79A6F382" w14:textId="77777777" w:rsidR="00D91105" w:rsidRDefault="00D91105" w:rsidP="003B3A87">
            <w:pPr>
              <w:spacing w:line="276" w:lineRule="auto"/>
              <w:jc w:val="both"/>
              <w:rPr>
                <w:rFonts w:ascii="Palatino Linotype" w:eastAsiaTheme="minorHAnsi" w:hAnsi="Palatino Linotype" w:cstheme="minorBidi"/>
                <w:sz w:val="22"/>
                <w:szCs w:val="22"/>
                <w:lang w:val="es-MX"/>
              </w:rPr>
            </w:pPr>
          </w:p>
          <w:p w14:paraId="2B863560" w14:textId="21330A07" w:rsidR="00D91105" w:rsidRDefault="00D91105" w:rsidP="003B3A87">
            <w:pPr>
              <w:spacing w:line="276" w:lineRule="auto"/>
              <w:jc w:val="both"/>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Asimismo, de acuerdo con lo dispuesto por la Comisión Nacional de Salarios Mínimos, los salarios mínimos para los años 2019, 2020 y 2021</w:t>
            </w:r>
            <w:r w:rsidR="00355FC5">
              <w:rPr>
                <w:rFonts w:ascii="Palatino Linotype" w:eastAsiaTheme="minorHAnsi" w:hAnsi="Palatino Linotype" w:cstheme="minorBidi"/>
                <w:sz w:val="22"/>
                <w:szCs w:val="22"/>
                <w:lang w:val="es-MX"/>
              </w:rPr>
              <w:t xml:space="preserve"> fueron los siguientes:</w:t>
            </w:r>
          </w:p>
          <w:p w14:paraId="3E14762D" w14:textId="77777777" w:rsidR="00355FC5" w:rsidRDefault="00355FC5" w:rsidP="003B3A87">
            <w:pPr>
              <w:spacing w:line="276" w:lineRule="auto"/>
              <w:jc w:val="both"/>
              <w:rPr>
                <w:rFonts w:ascii="Palatino Linotype" w:eastAsiaTheme="minorHAnsi" w:hAnsi="Palatino Linotype" w:cstheme="minorBidi"/>
                <w:sz w:val="22"/>
                <w:szCs w:val="22"/>
                <w:lang w:val="es-MX"/>
              </w:rPr>
            </w:pPr>
          </w:p>
          <w:tbl>
            <w:tblPr>
              <w:tblStyle w:val="Tablaconcuadrcula"/>
              <w:tblW w:w="0" w:type="auto"/>
              <w:tblLook w:val="04A0" w:firstRow="1" w:lastRow="0" w:firstColumn="1" w:lastColumn="0" w:noHBand="0" w:noVBand="1"/>
            </w:tblPr>
            <w:tblGrid>
              <w:gridCol w:w="1580"/>
              <w:gridCol w:w="3164"/>
            </w:tblGrid>
            <w:tr w:rsidR="00355FC5" w14:paraId="3DA8B512" w14:textId="77777777" w:rsidTr="00355FC5">
              <w:tc>
                <w:tcPr>
                  <w:tcW w:w="1580" w:type="dxa"/>
                  <w:shd w:val="clear" w:color="auto" w:fill="BFBFBF" w:themeFill="background1" w:themeFillShade="BF"/>
                </w:tcPr>
                <w:p w14:paraId="1D320501" w14:textId="363F648A" w:rsidR="00355FC5" w:rsidRDefault="00355FC5" w:rsidP="00355FC5">
                  <w:pPr>
                    <w:spacing w:line="276" w:lineRule="auto"/>
                    <w:jc w:val="center"/>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Año</w:t>
                  </w:r>
                </w:p>
              </w:tc>
              <w:tc>
                <w:tcPr>
                  <w:tcW w:w="3164" w:type="dxa"/>
                  <w:shd w:val="clear" w:color="auto" w:fill="BFBFBF" w:themeFill="background1" w:themeFillShade="BF"/>
                </w:tcPr>
                <w:p w14:paraId="22F6C49E" w14:textId="24D8EAC6" w:rsidR="00355FC5" w:rsidRDefault="00355FC5" w:rsidP="00355FC5">
                  <w:pPr>
                    <w:spacing w:line="276" w:lineRule="auto"/>
                    <w:jc w:val="center"/>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Salario Mínimo</w:t>
                  </w:r>
                </w:p>
              </w:tc>
            </w:tr>
            <w:tr w:rsidR="00355FC5" w14:paraId="7D99EC93" w14:textId="77777777" w:rsidTr="00355FC5">
              <w:tc>
                <w:tcPr>
                  <w:tcW w:w="1580" w:type="dxa"/>
                </w:tcPr>
                <w:p w14:paraId="0C374FA1" w14:textId="30B37197" w:rsidR="00355FC5" w:rsidRDefault="00355FC5" w:rsidP="00355FC5">
                  <w:pPr>
                    <w:spacing w:line="276" w:lineRule="auto"/>
                    <w:jc w:val="center"/>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2019</w:t>
                  </w:r>
                </w:p>
              </w:tc>
              <w:tc>
                <w:tcPr>
                  <w:tcW w:w="3164" w:type="dxa"/>
                </w:tcPr>
                <w:p w14:paraId="40F69008" w14:textId="04527CF9" w:rsidR="00355FC5" w:rsidRDefault="00355FC5" w:rsidP="00355FC5">
                  <w:pPr>
                    <w:spacing w:line="276" w:lineRule="auto"/>
                    <w:jc w:val="center"/>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$102.68</w:t>
                  </w:r>
                </w:p>
              </w:tc>
            </w:tr>
            <w:tr w:rsidR="00355FC5" w14:paraId="06C7CBB7" w14:textId="77777777" w:rsidTr="00355FC5">
              <w:tc>
                <w:tcPr>
                  <w:tcW w:w="1580" w:type="dxa"/>
                </w:tcPr>
                <w:p w14:paraId="5EF722F2" w14:textId="6F198884" w:rsidR="00355FC5" w:rsidRDefault="00355FC5" w:rsidP="00355FC5">
                  <w:pPr>
                    <w:spacing w:line="276" w:lineRule="auto"/>
                    <w:jc w:val="center"/>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2020</w:t>
                  </w:r>
                </w:p>
              </w:tc>
              <w:tc>
                <w:tcPr>
                  <w:tcW w:w="3164" w:type="dxa"/>
                </w:tcPr>
                <w:p w14:paraId="4A048491" w14:textId="6B9101B2" w:rsidR="00355FC5" w:rsidRDefault="00355FC5" w:rsidP="00355FC5">
                  <w:pPr>
                    <w:spacing w:line="276" w:lineRule="auto"/>
                    <w:jc w:val="center"/>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$123.22</w:t>
                  </w:r>
                </w:p>
              </w:tc>
            </w:tr>
            <w:tr w:rsidR="00355FC5" w14:paraId="5C43FB35" w14:textId="77777777" w:rsidTr="00355FC5">
              <w:tc>
                <w:tcPr>
                  <w:tcW w:w="1580" w:type="dxa"/>
                </w:tcPr>
                <w:p w14:paraId="41B0E481" w14:textId="419727EA" w:rsidR="00355FC5" w:rsidRDefault="00355FC5" w:rsidP="00355FC5">
                  <w:pPr>
                    <w:spacing w:line="276" w:lineRule="auto"/>
                    <w:jc w:val="center"/>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2021</w:t>
                  </w:r>
                </w:p>
              </w:tc>
              <w:tc>
                <w:tcPr>
                  <w:tcW w:w="3164" w:type="dxa"/>
                </w:tcPr>
                <w:p w14:paraId="3A3B1117" w14:textId="34FAEE12" w:rsidR="00355FC5" w:rsidRDefault="00355FC5" w:rsidP="00355FC5">
                  <w:pPr>
                    <w:spacing w:line="276" w:lineRule="auto"/>
                    <w:jc w:val="center"/>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$141.70</w:t>
                  </w:r>
                </w:p>
              </w:tc>
            </w:tr>
          </w:tbl>
          <w:p w14:paraId="64E7F0E1" w14:textId="656354AD" w:rsidR="005D4DCB" w:rsidRPr="005B0692" w:rsidRDefault="005D4DCB" w:rsidP="00107FD5">
            <w:pPr>
              <w:spacing w:line="276" w:lineRule="auto"/>
              <w:jc w:val="both"/>
              <w:rPr>
                <w:rFonts w:ascii="Palatino Linotype" w:eastAsiaTheme="minorHAnsi" w:hAnsi="Palatino Linotype" w:cstheme="minorBidi"/>
                <w:sz w:val="22"/>
                <w:szCs w:val="22"/>
                <w:lang w:val="es-MX"/>
              </w:rPr>
            </w:pPr>
          </w:p>
        </w:tc>
        <w:tc>
          <w:tcPr>
            <w:tcW w:w="2061" w:type="dxa"/>
            <w:vAlign w:val="center"/>
          </w:tcPr>
          <w:p w14:paraId="3110D309" w14:textId="77777777" w:rsidR="005D4DCB" w:rsidRPr="00E9680B" w:rsidRDefault="005D4DCB" w:rsidP="00107FD5">
            <w:pPr>
              <w:ind w:right="49"/>
              <w:jc w:val="center"/>
              <w:rPr>
                <w:rFonts w:ascii="Palatino Linotype" w:eastAsiaTheme="minorHAnsi" w:hAnsi="Palatino Linotype" w:cstheme="minorBidi"/>
                <w:b/>
                <w:lang w:val="es-MX"/>
              </w:rPr>
            </w:pPr>
            <w:r>
              <w:rPr>
                <w:rFonts w:ascii="Palatino Linotype" w:eastAsiaTheme="minorHAnsi" w:hAnsi="Palatino Linotype" w:cstheme="minorBidi"/>
                <w:b/>
                <w:lang w:val="es-MX"/>
              </w:rPr>
              <w:t>Sí</w:t>
            </w:r>
          </w:p>
        </w:tc>
      </w:tr>
      <w:tr w:rsidR="00355FC5" w:rsidRPr="009A6B97" w14:paraId="5FDBE44B" w14:textId="77777777" w:rsidTr="00107FD5">
        <w:trPr>
          <w:trHeight w:val="483"/>
        </w:trPr>
        <w:tc>
          <w:tcPr>
            <w:tcW w:w="1805" w:type="dxa"/>
            <w:vAlign w:val="center"/>
          </w:tcPr>
          <w:p w14:paraId="41E7910B" w14:textId="153D1DE9" w:rsidR="00355FC5" w:rsidRPr="003B3A87" w:rsidRDefault="00355FC5" w:rsidP="003B3A87">
            <w:pPr>
              <w:spacing w:line="276" w:lineRule="auto"/>
              <w:jc w:val="both"/>
              <w:rPr>
                <w:rFonts w:ascii="Palatino Linotype" w:eastAsiaTheme="minorHAnsi" w:hAnsi="Palatino Linotype" w:cstheme="minorBidi"/>
                <w:sz w:val="22"/>
                <w:szCs w:val="22"/>
                <w:lang w:val="es-MX"/>
              </w:rPr>
            </w:pPr>
            <w:r w:rsidRPr="00355FC5">
              <w:rPr>
                <w:rFonts w:ascii="Palatino Linotype" w:eastAsiaTheme="minorHAnsi" w:hAnsi="Palatino Linotype" w:cstheme="minorBidi"/>
                <w:sz w:val="22"/>
                <w:szCs w:val="22"/>
                <w:lang w:val="es-MX"/>
              </w:rPr>
              <w:t>Número de Jubilados en "Pensiones Topadas" (10 y 12 SMM) y más</w:t>
            </w:r>
          </w:p>
        </w:tc>
        <w:tc>
          <w:tcPr>
            <w:tcW w:w="5225" w:type="dxa"/>
            <w:vAlign w:val="center"/>
          </w:tcPr>
          <w:p w14:paraId="6BB4293C" w14:textId="66358EB4" w:rsidR="00355FC5" w:rsidRDefault="00355FC5" w:rsidP="003B3A87">
            <w:pPr>
              <w:spacing w:line="276" w:lineRule="auto"/>
              <w:jc w:val="both"/>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t>Respecto a: “…</w:t>
            </w:r>
            <w:r w:rsidRPr="00C00341">
              <w:rPr>
                <w:rFonts w:ascii="Palatino Linotype" w:eastAsiaTheme="minorHAnsi" w:hAnsi="Palatino Linotype" w:cstheme="minorBidi"/>
                <w:i/>
                <w:sz w:val="22"/>
                <w:szCs w:val="22"/>
                <w:lang w:val="es-MX"/>
              </w:rPr>
              <w:t>Numero de Jubilados en “Pensiones Topadas” (10 y 12 SMM) y más</w:t>
            </w:r>
            <w:r>
              <w:rPr>
                <w:rFonts w:ascii="Palatino Linotype" w:eastAsiaTheme="minorHAnsi" w:hAnsi="Palatino Linotype" w:cstheme="minorBidi"/>
                <w:sz w:val="22"/>
                <w:szCs w:val="22"/>
                <w:lang w:val="es-MX"/>
              </w:rPr>
              <w:t>;… (SIC), se hace de su conocimiento que al 31 de diciembre de 2021, el número de pensionados topados con 10 salarios mínimos asciende a un total de 1,088 y el número de pensionados topados con 12 salarios mínimos asciende a un total de 1,306.</w:t>
            </w:r>
          </w:p>
        </w:tc>
        <w:tc>
          <w:tcPr>
            <w:tcW w:w="2061" w:type="dxa"/>
            <w:vAlign w:val="center"/>
          </w:tcPr>
          <w:p w14:paraId="799EE59E" w14:textId="2FB0894D" w:rsidR="00355FC5" w:rsidRDefault="00355FC5" w:rsidP="00107FD5">
            <w:pPr>
              <w:ind w:right="49"/>
              <w:jc w:val="center"/>
              <w:rPr>
                <w:rFonts w:ascii="Palatino Linotype" w:eastAsiaTheme="minorHAnsi" w:hAnsi="Palatino Linotype" w:cstheme="minorBidi"/>
                <w:b/>
                <w:lang w:val="es-MX"/>
              </w:rPr>
            </w:pPr>
            <w:r>
              <w:rPr>
                <w:rFonts w:ascii="Palatino Linotype" w:eastAsiaTheme="minorHAnsi" w:hAnsi="Palatino Linotype" w:cstheme="minorBidi"/>
                <w:b/>
                <w:lang w:val="es-MX"/>
              </w:rPr>
              <w:t>SI</w:t>
            </w:r>
          </w:p>
        </w:tc>
      </w:tr>
      <w:tr w:rsidR="00355FC5" w:rsidRPr="009A6B97" w14:paraId="44983A5E" w14:textId="77777777" w:rsidTr="00107FD5">
        <w:trPr>
          <w:trHeight w:val="483"/>
        </w:trPr>
        <w:tc>
          <w:tcPr>
            <w:tcW w:w="1805" w:type="dxa"/>
            <w:vAlign w:val="center"/>
          </w:tcPr>
          <w:p w14:paraId="1FE58144" w14:textId="78FEDC42" w:rsidR="00355FC5" w:rsidRPr="00355FC5" w:rsidRDefault="00355FC5" w:rsidP="003B3A87">
            <w:pPr>
              <w:spacing w:line="276" w:lineRule="auto"/>
              <w:jc w:val="both"/>
              <w:rPr>
                <w:rFonts w:ascii="Palatino Linotype" w:eastAsiaTheme="minorHAnsi" w:hAnsi="Palatino Linotype" w:cstheme="minorBidi"/>
                <w:sz w:val="22"/>
                <w:szCs w:val="22"/>
                <w:lang w:val="es-MX"/>
              </w:rPr>
            </w:pPr>
            <w:r w:rsidRPr="00355FC5">
              <w:rPr>
                <w:rFonts w:ascii="Palatino Linotype" w:eastAsiaTheme="minorHAnsi" w:hAnsi="Palatino Linotype" w:cstheme="minorBidi"/>
                <w:sz w:val="22"/>
                <w:szCs w:val="22"/>
                <w:lang w:val="es-MX"/>
              </w:rPr>
              <w:t xml:space="preserve">Pensiones Generales Número de </w:t>
            </w:r>
            <w:r w:rsidRPr="00355FC5">
              <w:rPr>
                <w:rFonts w:ascii="Palatino Linotype" w:eastAsiaTheme="minorHAnsi" w:hAnsi="Palatino Linotype" w:cstheme="minorBidi"/>
                <w:sz w:val="22"/>
                <w:szCs w:val="22"/>
                <w:lang w:val="es-MX"/>
              </w:rPr>
              <w:lastRenderedPageBreak/>
              <w:t>Jubilados a Diciembre 2021</w:t>
            </w:r>
          </w:p>
        </w:tc>
        <w:tc>
          <w:tcPr>
            <w:tcW w:w="5225" w:type="dxa"/>
            <w:vAlign w:val="center"/>
          </w:tcPr>
          <w:p w14:paraId="429CDF13" w14:textId="717A793E" w:rsidR="00355FC5" w:rsidRDefault="00355FC5" w:rsidP="003B3A87">
            <w:pPr>
              <w:spacing w:line="276" w:lineRule="auto"/>
              <w:jc w:val="both"/>
              <w:rPr>
                <w:rFonts w:ascii="Palatino Linotype" w:eastAsiaTheme="minorHAnsi" w:hAnsi="Palatino Linotype" w:cstheme="minorBidi"/>
                <w:sz w:val="22"/>
                <w:szCs w:val="22"/>
                <w:lang w:val="es-MX"/>
              </w:rPr>
            </w:pPr>
            <w:r>
              <w:rPr>
                <w:rFonts w:ascii="Palatino Linotype" w:eastAsiaTheme="minorHAnsi" w:hAnsi="Palatino Linotype" w:cstheme="minorBidi"/>
                <w:sz w:val="22"/>
                <w:szCs w:val="22"/>
                <w:lang w:val="es-MX"/>
              </w:rPr>
              <w:lastRenderedPageBreak/>
              <w:t>Finalmente, respecto a: “…</w:t>
            </w:r>
            <w:r w:rsidRPr="00C00341">
              <w:rPr>
                <w:rFonts w:ascii="Palatino Linotype" w:eastAsiaTheme="minorHAnsi" w:hAnsi="Palatino Linotype" w:cstheme="minorBidi"/>
                <w:i/>
                <w:sz w:val="22"/>
                <w:szCs w:val="22"/>
                <w:lang w:val="es-MX"/>
              </w:rPr>
              <w:t>Número de Jubilados a Diciembre 2021</w:t>
            </w:r>
            <w:r>
              <w:rPr>
                <w:rFonts w:ascii="Palatino Linotype" w:eastAsiaTheme="minorHAnsi" w:hAnsi="Palatino Linotype" w:cstheme="minorBidi"/>
                <w:sz w:val="22"/>
                <w:szCs w:val="22"/>
                <w:lang w:val="es-MX"/>
              </w:rPr>
              <w:t xml:space="preserve">” (SIC), de acuerdo con el Sistema de Nómina de Pensionados y pensionistas de este </w:t>
            </w:r>
            <w:r>
              <w:rPr>
                <w:rFonts w:ascii="Palatino Linotype" w:eastAsiaTheme="minorHAnsi" w:hAnsi="Palatino Linotype" w:cstheme="minorBidi"/>
                <w:sz w:val="22"/>
                <w:szCs w:val="22"/>
                <w:lang w:val="es-MX"/>
              </w:rPr>
              <w:lastRenderedPageBreak/>
              <w:t xml:space="preserve">Instituto de Seguridad Social, asciende a un total de 74,409. </w:t>
            </w:r>
          </w:p>
        </w:tc>
        <w:tc>
          <w:tcPr>
            <w:tcW w:w="2061" w:type="dxa"/>
            <w:vAlign w:val="center"/>
          </w:tcPr>
          <w:p w14:paraId="1726BFC9" w14:textId="1E45BF74" w:rsidR="00355FC5" w:rsidRDefault="00295087" w:rsidP="00107FD5">
            <w:pPr>
              <w:ind w:right="49"/>
              <w:jc w:val="center"/>
              <w:rPr>
                <w:rFonts w:ascii="Palatino Linotype" w:eastAsiaTheme="minorHAnsi" w:hAnsi="Palatino Linotype" w:cstheme="minorBidi"/>
                <w:b/>
                <w:lang w:val="es-MX"/>
              </w:rPr>
            </w:pPr>
            <w:r>
              <w:rPr>
                <w:rFonts w:ascii="Palatino Linotype" w:eastAsiaTheme="minorHAnsi" w:hAnsi="Palatino Linotype" w:cstheme="minorBidi"/>
                <w:b/>
                <w:lang w:val="es-MX"/>
              </w:rPr>
              <w:lastRenderedPageBreak/>
              <w:t>SI</w:t>
            </w:r>
          </w:p>
        </w:tc>
      </w:tr>
    </w:tbl>
    <w:p w14:paraId="6A692E99" w14:textId="77777777" w:rsidR="005D4DCB" w:rsidRDefault="005D4DCB" w:rsidP="005D4DCB">
      <w:pPr>
        <w:shd w:val="clear" w:color="auto" w:fill="FFFFFF"/>
        <w:spacing w:line="360" w:lineRule="auto"/>
        <w:jc w:val="both"/>
        <w:rPr>
          <w:rFonts w:ascii="Palatino Linotype" w:hAnsi="Palatino Linotype"/>
          <w:color w:val="222222"/>
        </w:rPr>
      </w:pPr>
    </w:p>
    <w:p w14:paraId="602DA2E2" w14:textId="2E7D9A40" w:rsidR="005D4DCB" w:rsidRPr="009A6B97" w:rsidRDefault="00481962" w:rsidP="005D4DCB">
      <w:pPr>
        <w:shd w:val="clear" w:color="auto" w:fill="FFFFFF"/>
        <w:spacing w:line="360" w:lineRule="auto"/>
        <w:jc w:val="both"/>
        <w:rPr>
          <w:rFonts w:ascii="Palatino Linotype" w:hAnsi="Palatino Linotype"/>
          <w:color w:val="222222"/>
        </w:rPr>
      </w:pPr>
      <w:r>
        <w:rPr>
          <w:rFonts w:ascii="Palatino Linotype" w:hAnsi="Palatino Linotype"/>
          <w:color w:val="222222"/>
        </w:rPr>
        <w:t xml:space="preserve">En este sentido, </w:t>
      </w:r>
      <w:r w:rsidR="005D4DCB" w:rsidRPr="009A6B97">
        <w:rPr>
          <w:rFonts w:ascii="Palatino Linotype" w:hAnsi="Palatino Linotype"/>
          <w:color w:val="222222"/>
        </w:rPr>
        <w:t>debe dejarse claro que al haber existido un pronunciamiento por parte del </w:t>
      </w:r>
      <w:r w:rsidR="005D4DCB" w:rsidRPr="009A6B97">
        <w:rPr>
          <w:rFonts w:ascii="Palatino Linotype" w:hAnsi="Palatino Linotype"/>
          <w:b/>
          <w:bCs/>
          <w:color w:val="222222"/>
        </w:rPr>
        <w:t>Sujeto Obligado</w:t>
      </w:r>
      <w:r w:rsidR="005D4DCB" w:rsidRPr="009A6B97">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51CEA93E" w14:textId="77777777" w:rsidR="005D4DCB" w:rsidRPr="009A6B97" w:rsidRDefault="005D4DCB" w:rsidP="005D4DCB">
      <w:pPr>
        <w:pStyle w:val="Sinespaciado"/>
      </w:pPr>
    </w:p>
    <w:p w14:paraId="003F9402" w14:textId="77777777" w:rsidR="005D4DCB" w:rsidRPr="009A6B97" w:rsidRDefault="005D4DCB" w:rsidP="005D4DCB">
      <w:pPr>
        <w:shd w:val="clear" w:color="auto" w:fill="FFFFFF"/>
        <w:spacing w:line="221" w:lineRule="atLeast"/>
        <w:ind w:left="851" w:right="1276"/>
        <w:jc w:val="both"/>
        <w:rPr>
          <w:color w:val="222222"/>
          <w:sz w:val="22"/>
        </w:rPr>
      </w:pPr>
      <w:r w:rsidRPr="009A6B97">
        <w:rPr>
          <w:rFonts w:ascii="Palatino Linotype" w:hAnsi="Palatino Linotype"/>
          <w:i/>
          <w:iCs/>
          <w:color w:val="222222"/>
          <w:sz w:val="22"/>
        </w:rPr>
        <w:t>“</w:t>
      </w:r>
      <w:r w:rsidRPr="009A6B97">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A6B97">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1DB418" w14:textId="77777777" w:rsidR="005D4DCB" w:rsidRPr="009A6B97" w:rsidRDefault="005D4DCB" w:rsidP="005D4DCB">
      <w:pPr>
        <w:spacing w:line="360" w:lineRule="auto"/>
        <w:ind w:right="141"/>
        <w:jc w:val="both"/>
        <w:rPr>
          <w:rFonts w:ascii="Palatino Linotype" w:eastAsiaTheme="minorHAnsi" w:hAnsi="Palatino Linotype" w:cs="Arial"/>
          <w:bCs/>
          <w:lang w:val="es-MX" w:eastAsia="en-US"/>
        </w:rPr>
      </w:pPr>
    </w:p>
    <w:p w14:paraId="25F73C31" w14:textId="47E153F1" w:rsidR="005D4DCB" w:rsidRPr="00E9680B" w:rsidRDefault="005D4DCB" w:rsidP="00603728">
      <w:pPr>
        <w:spacing w:line="360" w:lineRule="auto"/>
        <w:ind w:right="141"/>
        <w:jc w:val="both"/>
        <w:rPr>
          <w:rFonts w:ascii="Palatino Linotype" w:eastAsiaTheme="minorHAnsi" w:hAnsi="Palatino Linotype" w:cs="Arial"/>
          <w:bCs/>
          <w:lang w:val="es-MX" w:eastAsia="en-US"/>
        </w:rPr>
      </w:pPr>
      <w:r w:rsidRPr="009A6B97">
        <w:rPr>
          <w:rFonts w:ascii="Palatino Linotype" w:eastAsiaTheme="minorHAnsi" w:hAnsi="Palatino Linotype" w:cs="Arial"/>
          <w:bCs/>
          <w:lang w:val="es-MX" w:eastAsia="en-US"/>
        </w:rPr>
        <w:t xml:space="preserve">Es así que derivado de la respuesta emitida por </w:t>
      </w:r>
      <w:r w:rsidRPr="009A6B97">
        <w:rPr>
          <w:rFonts w:ascii="Palatino Linotype" w:eastAsiaTheme="minorHAnsi" w:hAnsi="Palatino Linotype" w:cs="Arial"/>
          <w:b/>
          <w:bCs/>
          <w:lang w:val="es-MX" w:eastAsia="en-US"/>
        </w:rPr>
        <w:t>El Sujeto Obligado</w:t>
      </w:r>
      <w:r w:rsidRPr="009A6B97">
        <w:rPr>
          <w:rFonts w:ascii="Palatino Linotype" w:eastAsiaTheme="minorHAnsi" w:hAnsi="Palatino Linotype" w:cs="Arial"/>
          <w:bCs/>
          <w:lang w:val="es-MX" w:eastAsia="en-US"/>
        </w:rPr>
        <w:t xml:space="preserve">, </w:t>
      </w:r>
      <w:r w:rsidRPr="009A6B97">
        <w:rPr>
          <w:rFonts w:ascii="Palatino Linotype" w:eastAsiaTheme="minorHAnsi" w:hAnsi="Palatino Linotype" w:cs="Arial"/>
          <w:b/>
          <w:bCs/>
          <w:lang w:val="es-MX" w:eastAsia="en-US"/>
        </w:rPr>
        <w:t>El Recurrente</w:t>
      </w:r>
      <w:r w:rsidRPr="009A6B97">
        <w:rPr>
          <w:rFonts w:ascii="Palatino Linotype" w:eastAsiaTheme="minorHAnsi" w:hAnsi="Palatino Linotype" w:cs="Arial"/>
          <w:bCs/>
          <w:lang w:val="es-MX" w:eastAsia="en-US"/>
        </w:rPr>
        <w:t>, interpuso el presente recurso de revisión, señalando sustancialmente como sus razones o motivos de inconformidad, lo siguiente:</w:t>
      </w:r>
      <w:r>
        <w:rPr>
          <w:rFonts w:ascii="Palatino Linotype" w:eastAsiaTheme="minorHAnsi" w:hAnsi="Palatino Linotype" w:cs="Arial"/>
          <w:bCs/>
          <w:lang w:val="es-MX" w:eastAsia="en-US"/>
        </w:rPr>
        <w:t xml:space="preserve"> </w:t>
      </w:r>
      <w:r w:rsidRPr="00A562C3">
        <w:rPr>
          <w:rFonts w:ascii="Palatino Linotype" w:eastAsiaTheme="minorHAnsi" w:hAnsi="Palatino Linotype" w:cs="Arial"/>
          <w:bCs/>
          <w:i/>
          <w:lang w:val="es-MX" w:eastAsia="en-US"/>
        </w:rPr>
        <w:t>“</w:t>
      </w:r>
      <w:r w:rsidR="00603728" w:rsidRPr="00C91BA7">
        <w:rPr>
          <w:rFonts w:ascii="Palatino Linotype" w:eastAsia="Palatino Linotype" w:hAnsi="Palatino Linotype" w:cs="Palatino Linotype"/>
          <w:i/>
        </w:rPr>
        <w:t>“</w:t>
      </w:r>
      <w:r w:rsidR="00603728" w:rsidRPr="00746830">
        <w:rPr>
          <w:rFonts w:ascii="Palatino Linotype" w:eastAsia="Palatino Linotype" w:hAnsi="Palatino Linotype" w:cs="Palatino Linotype"/>
          <w:i/>
        </w:rPr>
        <w:t xml:space="preserve">La ley ISSEMYM del 1994 ya consideraba; desde 1995 9 veces el SM, en 1996 9.5 veces el SM, a partir del 01 de enero </w:t>
      </w:r>
      <w:r w:rsidR="00603728" w:rsidRPr="00746830">
        <w:rPr>
          <w:rFonts w:ascii="Palatino Linotype" w:eastAsia="Palatino Linotype" w:hAnsi="Palatino Linotype" w:cs="Palatino Linotype"/>
          <w:i/>
        </w:rPr>
        <w:lastRenderedPageBreak/>
        <w:t xml:space="preserve">1997 10 veces el SM y en la reforma del 2002 se modifico a 12 veces el SM. como tope máximo; y como consecuencia de lo dispuesto por el Art. 81 de la Ley 1994, (años adicionales), este ultimo tope ya se han considerado topes del: 12.1,12.2,12.3,12.4,12.5,12.6,12.7 y así sucesivamente, inclusive hasta llegar a 16 veces del Salarios Mínimos, estas ultimas por resoluciones judiciales. </w:t>
      </w:r>
      <w:r w:rsidR="00603728" w:rsidRPr="009F2046">
        <w:rPr>
          <w:rFonts w:ascii="Palatino Linotype" w:eastAsia="Palatino Linotype" w:hAnsi="Palatino Linotype" w:cs="Palatino Linotype"/>
          <w:b/>
          <w:i/>
          <w:u w:val="single"/>
        </w:rPr>
        <w:t>En tal virtud solicito la modificación de la respuesta y de manera detallada, se de la misma, para todas y cada una de las pensiones dictaminadas en Salarios Mínimos por ambas vías del universo total al 31/12/2021</w:t>
      </w:r>
      <w:r w:rsidR="00603728" w:rsidRPr="00C91BA7">
        <w:rPr>
          <w:rFonts w:ascii="Palatino Linotype" w:eastAsia="Palatino Linotype" w:hAnsi="Palatino Linotype" w:cs="Palatino Linotype"/>
          <w:i/>
        </w:rPr>
        <w:t>” (sic)</w:t>
      </w:r>
      <w:r w:rsidRPr="009A6B97">
        <w:rPr>
          <w:rFonts w:ascii="Palatino Linotype" w:eastAsiaTheme="minorHAnsi" w:hAnsi="Palatino Linotype" w:cs="Arial"/>
          <w:bCs/>
          <w:i/>
          <w:sz w:val="22"/>
          <w:lang w:val="es-MX" w:eastAsia="en-US"/>
        </w:rPr>
        <w:t>.</w:t>
      </w:r>
    </w:p>
    <w:p w14:paraId="18CCF3D4" w14:textId="77777777" w:rsidR="005D4DCB" w:rsidRDefault="005D4DCB" w:rsidP="005D4DCB">
      <w:pPr>
        <w:tabs>
          <w:tab w:val="left" w:pos="709"/>
        </w:tabs>
        <w:spacing w:line="360" w:lineRule="auto"/>
        <w:contextualSpacing/>
        <w:jc w:val="both"/>
        <w:rPr>
          <w:rFonts w:ascii="Palatino Linotype" w:hAnsi="Palatino Linotype" w:cs="Arial"/>
          <w:lang w:val="es-ES_tradnl"/>
        </w:rPr>
      </w:pPr>
    </w:p>
    <w:p w14:paraId="295D96F7" w14:textId="33C27507" w:rsidR="005D4DCB" w:rsidRPr="00662500" w:rsidRDefault="005D4DCB" w:rsidP="005D4DCB">
      <w:pPr>
        <w:spacing w:line="360" w:lineRule="auto"/>
        <w:jc w:val="both"/>
        <w:rPr>
          <w:rFonts w:ascii="Palatino Linotype" w:hAnsi="Palatino Linotype" w:cs="Arial"/>
        </w:rPr>
      </w:pPr>
      <w:r w:rsidRPr="00662500">
        <w:rPr>
          <w:rFonts w:ascii="Palatino Linotype" w:hAnsi="Palatino Linotype" w:cs="Arial"/>
        </w:rPr>
        <w:t xml:space="preserve">Por lo anterior, se aprecia que el </w:t>
      </w:r>
      <w:r w:rsidRPr="00662500">
        <w:rPr>
          <w:rFonts w:ascii="Palatino Linotype" w:hAnsi="Palatino Linotype" w:cs="Arial"/>
          <w:b/>
        </w:rPr>
        <w:t xml:space="preserve">Recurrente </w:t>
      </w:r>
      <w:r w:rsidRPr="00662500">
        <w:rPr>
          <w:rFonts w:ascii="Palatino Linotype" w:hAnsi="Palatino Linotype" w:cs="Arial"/>
        </w:rPr>
        <w:t xml:space="preserve">al momento de interponer el presente recurso de revisión, amplió en parte su solicitud de información, ya que requirió nuevos elementos en relación al Folio de la Solicitud </w:t>
      </w:r>
      <w:r w:rsidR="009F2046">
        <w:rPr>
          <w:rFonts w:ascii="Palatino Linotype" w:eastAsia="Palatino Linotype" w:hAnsi="Palatino Linotype" w:cs="Palatino Linotype"/>
          <w:b/>
        </w:rPr>
        <w:t>000</w:t>
      </w:r>
      <w:r w:rsidR="009F2046">
        <w:rPr>
          <w:rFonts w:ascii="Palatino Linotype" w:eastAsia="Palatino Linotype" w:hAnsi="Palatino Linotype" w:cs="Palatino Linotype"/>
          <w:b/>
          <w:lang w:val="es-419"/>
        </w:rPr>
        <w:t>81</w:t>
      </w:r>
      <w:r w:rsidR="009F2046">
        <w:rPr>
          <w:rFonts w:ascii="Palatino Linotype" w:eastAsia="Palatino Linotype" w:hAnsi="Palatino Linotype" w:cs="Palatino Linotype"/>
          <w:b/>
        </w:rPr>
        <w:t>/</w:t>
      </w:r>
      <w:r w:rsidR="009F2046">
        <w:rPr>
          <w:rFonts w:ascii="Palatino Linotype" w:eastAsia="Palatino Linotype" w:hAnsi="Palatino Linotype" w:cs="Palatino Linotype"/>
          <w:b/>
          <w:lang w:val="es-419"/>
        </w:rPr>
        <w:t>ISSEMYM</w:t>
      </w:r>
      <w:r w:rsidR="009F2046">
        <w:rPr>
          <w:rFonts w:ascii="Palatino Linotype" w:eastAsia="Palatino Linotype" w:hAnsi="Palatino Linotype" w:cs="Palatino Linotype"/>
          <w:b/>
        </w:rPr>
        <w:t>/IP/2022</w:t>
      </w:r>
      <w:r w:rsidRPr="00662500">
        <w:rPr>
          <w:rFonts w:ascii="Palatino Linotype" w:hAnsi="Palatino Linotype" w:cs="Arial"/>
        </w:rPr>
        <w:t>.</w:t>
      </w:r>
    </w:p>
    <w:p w14:paraId="0675453F" w14:textId="77777777" w:rsidR="005D4DCB" w:rsidRPr="00662500" w:rsidRDefault="005D4DCB" w:rsidP="005D4DCB">
      <w:pPr>
        <w:spacing w:line="360" w:lineRule="auto"/>
        <w:jc w:val="both"/>
        <w:rPr>
          <w:rFonts w:ascii="Palatino Linotype" w:hAnsi="Palatino Linotype"/>
          <w:bCs/>
        </w:rPr>
      </w:pPr>
    </w:p>
    <w:p w14:paraId="5BEE2840" w14:textId="77777777" w:rsidR="005D4DCB" w:rsidRPr="00662500" w:rsidRDefault="005D4DCB" w:rsidP="005D4DCB">
      <w:pPr>
        <w:spacing w:line="360" w:lineRule="auto"/>
        <w:jc w:val="both"/>
        <w:rPr>
          <w:rFonts w:ascii="Palatino Linotype" w:hAnsi="Palatino Linotype"/>
          <w:bCs/>
        </w:rPr>
      </w:pPr>
      <w:r w:rsidRPr="00662500">
        <w:rPr>
          <w:rFonts w:ascii="Palatino Linotype" w:hAnsi="Palatino Linotype"/>
          <w:bCs/>
        </w:rPr>
        <w:t xml:space="preserve">Por tales razones, este Instituto no puede manifestarse al respecto, ya que se trata de una petición adicional o </w:t>
      </w:r>
      <w:r w:rsidRPr="00662500">
        <w:rPr>
          <w:rFonts w:ascii="Palatino Linotype" w:hAnsi="Palatino Linotype"/>
          <w:bCs/>
          <w:i/>
        </w:rPr>
        <w:t>plus petitio</w:t>
      </w:r>
      <w:r w:rsidRPr="00662500">
        <w:rPr>
          <w:rFonts w:ascii="Palatino Linotype" w:hAnsi="Palatino Linotype"/>
          <w:bCs/>
        </w:rPr>
        <w:t>; esto es, una nueva solicitud de información hecha por la recurrente. Sirve de apoyo el criterio 01/17 emitido por el INAI, el cual señala:</w:t>
      </w:r>
    </w:p>
    <w:p w14:paraId="5A8AF916" w14:textId="77777777" w:rsidR="005D4DCB" w:rsidRPr="00662500" w:rsidRDefault="005D4DCB" w:rsidP="005D4DCB">
      <w:pPr>
        <w:pStyle w:val="Sinespaciado"/>
      </w:pPr>
    </w:p>
    <w:p w14:paraId="2082B908" w14:textId="77777777" w:rsidR="005D4DCB" w:rsidRPr="00A2238F" w:rsidRDefault="005D4DCB" w:rsidP="005D4DCB">
      <w:pPr>
        <w:shd w:val="clear" w:color="auto" w:fill="FFFFFF" w:themeFill="background1"/>
        <w:spacing w:line="259" w:lineRule="auto"/>
        <w:ind w:left="851" w:right="851"/>
        <w:jc w:val="both"/>
        <w:rPr>
          <w:rFonts w:ascii="Palatino Linotype" w:eastAsiaTheme="minorHAnsi" w:hAnsi="Palatino Linotype" w:cs="Arial"/>
          <w:bCs/>
          <w:i/>
          <w:sz w:val="22"/>
          <w:szCs w:val="22"/>
          <w:lang w:val="es-MX" w:eastAsia="en-US"/>
        </w:rPr>
      </w:pPr>
      <w:r w:rsidRPr="00A2238F">
        <w:rPr>
          <w:rFonts w:ascii="Palatino Linotype" w:eastAsiaTheme="minorHAnsi" w:hAnsi="Palatino Linotype" w:cs="Arial"/>
          <w:b/>
          <w:bCs/>
          <w:i/>
          <w:sz w:val="22"/>
          <w:szCs w:val="22"/>
          <w:lang w:val="es-MX" w:eastAsia="en-US"/>
        </w:rPr>
        <w:t xml:space="preserve">“Es improcedente ampliar las solicitudes de acceso a información, a través de la interposición del recurso de revisión. </w:t>
      </w:r>
      <w:r w:rsidRPr="00A2238F">
        <w:rPr>
          <w:rFonts w:ascii="Palatino Linotype" w:eastAsiaTheme="minorHAnsi" w:hAnsi="Palatino Linotype" w:cs="Arial"/>
          <w:bCs/>
          <w:i/>
          <w:sz w:val="22"/>
          <w:szCs w:val="22"/>
          <w:lang w:val="es-MX" w:eastAsia="en-US"/>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w:t>
      </w:r>
      <w:r w:rsidRPr="00A2238F">
        <w:rPr>
          <w:rFonts w:ascii="Palatino Linotype" w:eastAsiaTheme="minorHAnsi" w:hAnsi="Palatino Linotype" w:cs="Arial"/>
          <w:bCs/>
          <w:i/>
          <w:sz w:val="22"/>
          <w:szCs w:val="22"/>
          <w:lang w:val="es-MX" w:eastAsia="en-US"/>
        </w:rPr>
        <w:lastRenderedPageBreak/>
        <w:t>a la Información y Protección de Datos Personales; actualizándose la hipótesis de improcedencia respectiva.“</w:t>
      </w:r>
    </w:p>
    <w:p w14:paraId="52011AEF" w14:textId="77777777" w:rsidR="005D4DCB" w:rsidRPr="00662500" w:rsidRDefault="005D4DCB" w:rsidP="005D4DCB">
      <w:pPr>
        <w:pStyle w:val="Sinespaciado"/>
        <w:spacing w:line="360" w:lineRule="auto"/>
        <w:ind w:right="141"/>
        <w:jc w:val="both"/>
        <w:rPr>
          <w:rFonts w:ascii="Palatino Linotype" w:hAnsi="Palatino Linotype"/>
          <w:bCs/>
        </w:rPr>
      </w:pPr>
    </w:p>
    <w:p w14:paraId="0F73110D" w14:textId="77777777" w:rsidR="005D4DCB" w:rsidRDefault="005D4DCB" w:rsidP="005D4DCB">
      <w:pPr>
        <w:pStyle w:val="Sinespaciado"/>
        <w:spacing w:line="360" w:lineRule="auto"/>
        <w:ind w:right="141"/>
        <w:jc w:val="both"/>
        <w:rPr>
          <w:rFonts w:ascii="Palatino Linotype" w:hAnsi="Palatino Linotype"/>
          <w:bCs/>
        </w:rPr>
      </w:pPr>
      <w:r w:rsidRPr="00A2238F">
        <w:rPr>
          <w:rFonts w:ascii="Palatino Linotype" w:hAnsi="Palatino Linotype"/>
          <w:bCs/>
        </w:rPr>
        <w:t xml:space="preserve">Ante tales consideraciones, es de señalarse que </w:t>
      </w:r>
      <w:r>
        <w:rPr>
          <w:rFonts w:ascii="Palatino Linotype" w:hAnsi="Palatino Linotype"/>
          <w:bCs/>
        </w:rPr>
        <w:t>el</w:t>
      </w:r>
      <w:r w:rsidRPr="00A2238F">
        <w:rPr>
          <w:rFonts w:ascii="Palatino Linotype" w:hAnsi="Palatino Linotype"/>
          <w:bCs/>
        </w:rPr>
        <w:t xml:space="preserve"> </w:t>
      </w:r>
      <w:r w:rsidRPr="00D21486">
        <w:rPr>
          <w:rFonts w:ascii="Palatino Linotype" w:hAnsi="Palatino Linotype"/>
          <w:b/>
          <w:bCs/>
        </w:rPr>
        <w:t>Recurrente</w:t>
      </w:r>
      <w:r w:rsidRPr="00A2238F">
        <w:rPr>
          <w:rFonts w:ascii="Palatino Linotype" w:hAnsi="Palatino Linotype"/>
          <w:bCs/>
        </w:rPr>
        <w:t xml:space="preserve">, si bien impugnó la respuesta del </w:t>
      </w:r>
      <w:r w:rsidRPr="00D21486">
        <w:rPr>
          <w:rFonts w:ascii="Palatino Linotype" w:hAnsi="Palatino Linotype"/>
          <w:b/>
          <w:bCs/>
        </w:rPr>
        <w:t>Sujeto Obligado</w:t>
      </w:r>
      <w:r w:rsidRPr="00A2238F">
        <w:rPr>
          <w:rFonts w:ascii="Palatino Linotype" w:hAnsi="Palatino Linotype"/>
          <w:bCs/>
        </w:rPr>
        <w:t xml:space="preserve">; también lo es que peticionó información adicional, respecto de la cual esta Ponencia no hará ningún pronunciamiento al constituir una petición adicional o plus petito, dejando a salvo los derechos del </w:t>
      </w:r>
      <w:r w:rsidRPr="000B0EA6">
        <w:rPr>
          <w:rFonts w:ascii="Palatino Linotype" w:hAnsi="Palatino Linotype"/>
          <w:b/>
          <w:bCs/>
        </w:rPr>
        <w:t>Recurrente</w:t>
      </w:r>
      <w:r w:rsidRPr="00A2238F">
        <w:rPr>
          <w:rFonts w:ascii="Palatino Linotype" w:hAnsi="Palatino Linotype"/>
          <w:bCs/>
        </w:rPr>
        <w:t xml:space="preserve"> para que en caso de considerarlo así formule una nueva solicitud de información.</w:t>
      </w:r>
    </w:p>
    <w:p w14:paraId="4C61EB7A" w14:textId="77777777" w:rsidR="005D4DCB" w:rsidRDefault="005D4DCB" w:rsidP="005D4DCB">
      <w:pPr>
        <w:pStyle w:val="Sinespaciado"/>
        <w:spacing w:line="360" w:lineRule="auto"/>
        <w:ind w:right="141"/>
        <w:jc w:val="both"/>
        <w:rPr>
          <w:rFonts w:ascii="Palatino Linotype" w:hAnsi="Palatino Linotype"/>
          <w:bCs/>
        </w:rPr>
      </w:pPr>
    </w:p>
    <w:p w14:paraId="6393734C" w14:textId="77777777" w:rsidR="005D4DCB" w:rsidRPr="00662500" w:rsidRDefault="005D4DCB" w:rsidP="005D4DCB">
      <w:pPr>
        <w:pStyle w:val="Sinespaciado"/>
        <w:spacing w:line="360" w:lineRule="auto"/>
        <w:ind w:right="141"/>
        <w:jc w:val="both"/>
        <w:rPr>
          <w:rFonts w:ascii="Palatino Linotype" w:hAnsi="Palatino Linotype"/>
          <w:bCs/>
        </w:rPr>
      </w:pPr>
      <w:r w:rsidRPr="00662500">
        <w:rPr>
          <w:rFonts w:ascii="Palatino Linotype" w:hAnsi="Palatino Linotype"/>
          <w:bCs/>
        </w:rPr>
        <w:t xml:space="preserve">En consecuencia, </w:t>
      </w:r>
      <w:r w:rsidRPr="00662500">
        <w:rPr>
          <w:rFonts w:ascii="Palatino Linotype" w:hAnsi="Palatino Linotype"/>
          <w:b/>
          <w:bCs/>
        </w:rPr>
        <w:t>El Sujeto Obligado</w:t>
      </w:r>
      <w:r w:rsidRPr="00662500">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662500">
        <w:rPr>
          <w:rFonts w:ascii="Palatino Linotype" w:hAnsi="Palatino Linotype"/>
          <w:b/>
          <w:bCs/>
        </w:rPr>
        <w:t>Sujeto Obligado</w:t>
      </w:r>
      <w:r w:rsidRPr="00662500">
        <w:rPr>
          <w:rFonts w:ascii="Palatino Linotype" w:hAnsi="Palatino Linotype"/>
          <w:bCs/>
        </w:rPr>
        <w:t xml:space="preserve"> inicialmente, por lo que este no tuvo la oportunidad legal de analizarla ni de pronunciarse sobre la misma.</w:t>
      </w:r>
    </w:p>
    <w:p w14:paraId="2ABB0B7E" w14:textId="77777777" w:rsidR="005D4DCB" w:rsidRDefault="005D4DCB" w:rsidP="005D4DCB">
      <w:pPr>
        <w:tabs>
          <w:tab w:val="left" w:pos="709"/>
        </w:tabs>
        <w:spacing w:line="360" w:lineRule="auto"/>
        <w:contextualSpacing/>
        <w:jc w:val="both"/>
        <w:rPr>
          <w:rFonts w:ascii="Palatino Linotype" w:hAnsi="Palatino Linotype" w:cs="Arial"/>
          <w:lang w:val="es-ES_tradnl"/>
        </w:rPr>
      </w:pPr>
    </w:p>
    <w:p w14:paraId="64B4B54A" w14:textId="77777777" w:rsidR="005D4DCB" w:rsidRPr="009A6B97" w:rsidRDefault="005D4DCB" w:rsidP="005D4DCB">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Ante ello</w:t>
      </w:r>
      <w:r w:rsidRPr="009A6B97">
        <w:rPr>
          <w:rFonts w:ascii="Palatino Linotype" w:hAnsi="Palatino Linotype" w:cs="Arial"/>
          <w:lang w:val="es-ES_tradnl"/>
        </w:rPr>
        <w:t xml:space="preserve">, es de </w:t>
      </w:r>
      <w:r w:rsidRPr="009A6B97">
        <w:rPr>
          <w:rFonts w:ascii="Palatino Linotype" w:hAnsi="Palatino Linotype" w:cs="Arial"/>
        </w:rPr>
        <w:t>señalar que el artículo 4, párrafo segundo de la Ley de Transparencia y Acceso a la Información Pública del Estado de México y Municipios, dispone:</w:t>
      </w:r>
    </w:p>
    <w:p w14:paraId="039BD3E5" w14:textId="77777777" w:rsidR="005D4DCB" w:rsidRPr="009A6B97" w:rsidRDefault="005D4DCB" w:rsidP="005D4DCB">
      <w:pPr>
        <w:pStyle w:val="Sinespaciado"/>
      </w:pPr>
    </w:p>
    <w:p w14:paraId="0C1C9CE9"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4. </w:t>
      </w:r>
      <w:r w:rsidRPr="009A6B97">
        <w:rPr>
          <w:rFonts w:ascii="Palatino Linotype" w:hAnsi="Palatino Linotype" w:cs="Arial"/>
          <w:i/>
          <w:sz w:val="22"/>
        </w:rPr>
        <w:t xml:space="preserve">… </w:t>
      </w:r>
    </w:p>
    <w:p w14:paraId="40BC4A45" w14:textId="77777777" w:rsidR="005D4DCB" w:rsidRPr="00FC1FC5"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9A6B97">
        <w:rPr>
          <w:rFonts w:ascii="Palatino Linotype" w:hAnsi="Palatino Linotype" w:cs="Arial"/>
          <w:i/>
          <w:sz w:val="22"/>
        </w:rPr>
        <w:lastRenderedPageBreak/>
        <w:t>en los términos de las causas legítimas y estrictamente necesarias pr</w:t>
      </w:r>
      <w:r>
        <w:rPr>
          <w:rFonts w:ascii="Palatino Linotype" w:hAnsi="Palatino Linotype" w:cs="Arial"/>
          <w:i/>
          <w:sz w:val="22"/>
        </w:rPr>
        <w:t>evistas por esta Ley.</w:t>
      </w:r>
      <w:r w:rsidRPr="009A6B97">
        <w:rPr>
          <w:rFonts w:ascii="Palatino Linotype" w:hAnsi="Palatino Linotype" w:cs="Arial"/>
          <w:i/>
          <w:sz w:val="22"/>
        </w:rPr>
        <w:t>”</w:t>
      </w:r>
    </w:p>
    <w:p w14:paraId="127A18AE" w14:textId="77777777" w:rsidR="005D4DCB" w:rsidRDefault="005D4DCB" w:rsidP="005D4DCB">
      <w:pPr>
        <w:tabs>
          <w:tab w:val="left" w:pos="709"/>
        </w:tabs>
        <w:spacing w:line="360" w:lineRule="auto"/>
        <w:contextualSpacing/>
        <w:jc w:val="both"/>
        <w:rPr>
          <w:rFonts w:ascii="Palatino Linotype" w:hAnsi="Palatino Linotype" w:cs="Arial"/>
          <w:lang w:val="es-ES_tradnl"/>
        </w:rPr>
      </w:pPr>
    </w:p>
    <w:p w14:paraId="711175FE" w14:textId="77777777" w:rsidR="005D4DCB" w:rsidRPr="009A6B97" w:rsidRDefault="005D4DCB" w:rsidP="005D4DCB">
      <w:pPr>
        <w:tabs>
          <w:tab w:val="left" w:pos="709"/>
        </w:tabs>
        <w:spacing w:line="360" w:lineRule="auto"/>
        <w:contextualSpacing/>
        <w:jc w:val="both"/>
        <w:rPr>
          <w:rFonts w:ascii="Palatino Linotype" w:hAnsi="Palatino Linotype" w:cs="Arial"/>
          <w:lang w:val="es-ES_tradnl"/>
        </w:rPr>
      </w:pPr>
      <w:r w:rsidRPr="009A6B9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E8869C" w14:textId="77777777" w:rsidR="005D4DCB" w:rsidRPr="009A6B97" w:rsidRDefault="005D4DCB" w:rsidP="005D4DCB">
      <w:pPr>
        <w:tabs>
          <w:tab w:val="left" w:pos="709"/>
        </w:tabs>
        <w:spacing w:line="360" w:lineRule="auto"/>
        <w:contextualSpacing/>
        <w:jc w:val="both"/>
        <w:rPr>
          <w:rFonts w:ascii="Palatino Linotype" w:hAnsi="Palatino Linotype" w:cs="Arial"/>
        </w:rPr>
      </w:pPr>
    </w:p>
    <w:p w14:paraId="0480F9E6"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2FF9D42" w14:textId="77777777" w:rsidR="005D4DCB" w:rsidRPr="009A6B97" w:rsidRDefault="005D4DCB" w:rsidP="005D4DCB">
      <w:pPr>
        <w:pStyle w:val="Sinespaciado"/>
      </w:pPr>
    </w:p>
    <w:p w14:paraId="6779CD33" w14:textId="77777777" w:rsidR="005D4DCB" w:rsidRPr="009A6B97" w:rsidRDefault="005D4DCB" w:rsidP="005D4DCB">
      <w:pPr>
        <w:ind w:left="567" w:right="616"/>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Artículo 12.</w:t>
      </w:r>
      <w:r w:rsidRPr="009A6B9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6C20442" w14:textId="77777777" w:rsidR="005D4DCB" w:rsidRPr="009A6B97" w:rsidRDefault="005D4DCB" w:rsidP="005D4DCB">
      <w:pPr>
        <w:ind w:left="567" w:right="616"/>
        <w:jc w:val="both"/>
        <w:rPr>
          <w:rFonts w:ascii="Palatino Linotype" w:hAnsi="Palatino Linotype" w:cs="Arial"/>
          <w:i/>
          <w:sz w:val="22"/>
        </w:rPr>
      </w:pPr>
    </w:p>
    <w:p w14:paraId="1C2A2395" w14:textId="77777777" w:rsidR="005D4DCB" w:rsidRPr="009A6B97" w:rsidRDefault="005D4DCB" w:rsidP="005D4DCB">
      <w:pPr>
        <w:ind w:left="567" w:right="616"/>
        <w:jc w:val="both"/>
        <w:rPr>
          <w:rFonts w:ascii="Palatino Linotype" w:hAnsi="Palatino Linotype" w:cs="Arial"/>
          <w:i/>
          <w:sz w:val="22"/>
        </w:rPr>
      </w:pPr>
      <w:r w:rsidRPr="009A6B9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A3C92C" w14:textId="77777777" w:rsidR="005D4DCB" w:rsidRDefault="005D4DCB" w:rsidP="005D4DCB">
      <w:pPr>
        <w:tabs>
          <w:tab w:val="left" w:pos="709"/>
        </w:tabs>
        <w:spacing w:line="360" w:lineRule="auto"/>
        <w:contextualSpacing/>
        <w:jc w:val="both"/>
        <w:rPr>
          <w:rFonts w:ascii="Palatino Linotype" w:hAnsi="Palatino Linotype" w:cs="Arial"/>
        </w:rPr>
      </w:pPr>
    </w:p>
    <w:p w14:paraId="01695FC0"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w:t>
      </w:r>
      <w:r w:rsidRPr="009A6B97">
        <w:rPr>
          <w:rFonts w:ascii="Palatino Linotype" w:hAnsi="Palatino Linotype" w:cs="Arial"/>
        </w:rPr>
        <w:lastRenderedPageBreak/>
        <w:t>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8AF628" w14:textId="77777777" w:rsidR="005D4DCB" w:rsidRPr="009A6B97" w:rsidRDefault="005D4DCB" w:rsidP="005D4DCB">
      <w:pPr>
        <w:tabs>
          <w:tab w:val="left" w:pos="709"/>
        </w:tabs>
        <w:spacing w:line="360" w:lineRule="auto"/>
        <w:contextualSpacing/>
        <w:jc w:val="both"/>
        <w:rPr>
          <w:rFonts w:ascii="Palatino Linotype" w:hAnsi="Palatino Linotype" w:cs="Arial"/>
        </w:rPr>
      </w:pPr>
    </w:p>
    <w:p w14:paraId="68123937"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A6B9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A6B9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E29F2BC" w14:textId="77777777" w:rsidR="005D4DCB" w:rsidRPr="009A6B97" w:rsidRDefault="005D4DCB" w:rsidP="005D4DCB">
      <w:pPr>
        <w:pStyle w:val="Sinespaciado"/>
      </w:pPr>
    </w:p>
    <w:p w14:paraId="4A51E486"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3. </w:t>
      </w:r>
      <w:r w:rsidRPr="009A6B97">
        <w:rPr>
          <w:rFonts w:ascii="Palatino Linotype" w:hAnsi="Palatino Linotype" w:cs="Arial"/>
          <w:i/>
          <w:sz w:val="22"/>
        </w:rPr>
        <w:t>Para los efectos de la presente Ley se entenderá por:</w:t>
      </w:r>
    </w:p>
    <w:p w14:paraId="42B8B46F" w14:textId="77777777" w:rsidR="005D4DCB" w:rsidRPr="009A6B97" w:rsidRDefault="005D4DCB" w:rsidP="005D4DCB">
      <w:pPr>
        <w:ind w:left="851" w:right="850"/>
        <w:jc w:val="both"/>
        <w:rPr>
          <w:rFonts w:ascii="Palatino Linotype" w:hAnsi="Palatino Linotype" w:cs="Arial"/>
          <w:i/>
          <w:sz w:val="22"/>
        </w:rPr>
      </w:pPr>
      <w:r w:rsidRPr="009A6B97">
        <w:rPr>
          <w:rFonts w:ascii="Palatino Linotype" w:hAnsi="Palatino Linotype" w:cs="Arial"/>
          <w:i/>
          <w:sz w:val="22"/>
        </w:rPr>
        <w:t>(…)</w:t>
      </w:r>
    </w:p>
    <w:p w14:paraId="42EED24D"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b/>
          <w:i/>
          <w:sz w:val="22"/>
        </w:rPr>
        <w:t>XI. Documento:</w:t>
      </w:r>
      <w:r w:rsidRPr="009A6B9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A6B97">
        <w:rPr>
          <w:rFonts w:ascii="Palatino Linotype" w:hAnsi="Palatino Linotype" w:cs="Arial"/>
          <w:b/>
          <w:i/>
          <w:sz w:val="22"/>
          <w:u w:val="single"/>
        </w:rPr>
        <w:t>registro que documente el ejercicio de las facultades, funciones y competencias de los sujetos obligados</w:t>
      </w:r>
      <w:r w:rsidRPr="009A6B97">
        <w:rPr>
          <w:rFonts w:ascii="Palatino Linotype" w:hAnsi="Palatino Linotype" w:cs="Arial"/>
          <w:i/>
          <w:sz w:val="22"/>
          <w:u w:val="single"/>
        </w:rPr>
        <w:t>,</w:t>
      </w:r>
      <w:r w:rsidRPr="009A6B97">
        <w:rPr>
          <w:rFonts w:ascii="Palatino Linotype" w:hAnsi="Palatino Linotype" w:cs="Arial"/>
          <w:i/>
          <w:sz w:val="22"/>
        </w:rPr>
        <w:t xml:space="preserve"> sus servidores públicos e integrantes, </w:t>
      </w:r>
      <w:r w:rsidRPr="009A6B97">
        <w:rPr>
          <w:rFonts w:ascii="Palatino Linotype" w:hAnsi="Palatino Linotype" w:cs="Arial"/>
          <w:b/>
          <w:i/>
          <w:sz w:val="22"/>
          <w:u w:val="single"/>
        </w:rPr>
        <w:t>sin importar su fuente o fecha de elaboración.</w:t>
      </w:r>
      <w:r w:rsidRPr="009A6B97">
        <w:rPr>
          <w:rFonts w:ascii="Palatino Linotype" w:hAnsi="Palatino Linotype" w:cs="Arial"/>
          <w:i/>
          <w:sz w:val="22"/>
        </w:rPr>
        <w:t xml:space="preserve"> Los documentos podrán estar en cualquier medio, sea escrito, impreso, sonoro, visual, electrónico, informático u holográfico;</w:t>
      </w:r>
    </w:p>
    <w:p w14:paraId="5F06B4DA"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p>
    <w:p w14:paraId="1F550A14" w14:textId="77777777" w:rsidR="005D4DCB" w:rsidRPr="009A6B97" w:rsidRDefault="005D4DCB" w:rsidP="005D4DCB">
      <w:pPr>
        <w:rPr>
          <w:sz w:val="14"/>
        </w:rPr>
      </w:pPr>
    </w:p>
    <w:p w14:paraId="1C7076E9" w14:textId="77777777" w:rsidR="005D4DCB" w:rsidRPr="009A6B97" w:rsidRDefault="005D4DCB" w:rsidP="005D4DCB"/>
    <w:p w14:paraId="218E93BA" w14:textId="77777777" w:rsidR="005D4DCB" w:rsidRPr="009A6B97" w:rsidRDefault="005D4DCB" w:rsidP="005D4DCB">
      <w:pPr>
        <w:spacing w:before="240" w:after="240" w:line="360" w:lineRule="auto"/>
        <w:ind w:right="49"/>
        <w:contextualSpacing/>
        <w:jc w:val="both"/>
        <w:rPr>
          <w:rFonts w:ascii="Palatino Linotype" w:hAnsi="Palatino Linotype" w:cs="Arial"/>
        </w:rPr>
      </w:pPr>
      <w:r w:rsidRPr="009A6B97">
        <w:rPr>
          <w:rFonts w:ascii="Palatino Linotype" w:hAnsi="Palatino Linotype" w:cs="Arial"/>
        </w:rPr>
        <w:lastRenderedPageBreak/>
        <w:t xml:space="preserve">Además, </w:t>
      </w:r>
      <w:r w:rsidRPr="009A6B9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5C5FA31" w14:textId="77777777" w:rsidR="005D4DCB" w:rsidRPr="009A6B97" w:rsidRDefault="005D4DCB" w:rsidP="005D4DCB">
      <w:pPr>
        <w:spacing w:before="240" w:after="240" w:line="360" w:lineRule="auto"/>
        <w:ind w:right="49"/>
        <w:contextualSpacing/>
        <w:jc w:val="both"/>
        <w:rPr>
          <w:rFonts w:ascii="Palatino Linotype" w:hAnsi="Palatino Linotype" w:cs="Arial"/>
        </w:rPr>
      </w:pPr>
    </w:p>
    <w:p w14:paraId="471C2FC6" w14:textId="77777777" w:rsidR="005D4DCB" w:rsidRPr="009A6B97" w:rsidRDefault="005D4DCB" w:rsidP="005D4DCB">
      <w:pPr>
        <w:spacing w:before="240" w:after="240" w:line="360" w:lineRule="auto"/>
        <w:ind w:right="49"/>
        <w:contextualSpacing/>
        <w:jc w:val="both"/>
        <w:rPr>
          <w:rFonts w:ascii="Palatino Linotype" w:eastAsia="MS Mincho" w:hAnsi="Palatino Linotype" w:cs="Tahoma"/>
        </w:rPr>
      </w:pPr>
      <w:r w:rsidRPr="009A6B97">
        <w:rPr>
          <w:rFonts w:ascii="Palatino Linotype" w:hAnsi="Palatino Linotype" w:cs="Arial"/>
        </w:rPr>
        <w:t xml:space="preserve">De la misma forma, </w:t>
      </w:r>
      <w:r w:rsidRPr="009A6B97">
        <w:rPr>
          <w:rFonts w:ascii="Palatino Linotype" w:eastAsia="MS Mincho" w:hAnsi="Palatino Linotype"/>
        </w:rPr>
        <w:t>de acuerdo al contenido del artículo 160,</w:t>
      </w:r>
      <w:r w:rsidRPr="009A6B97">
        <w:rPr>
          <w:rFonts w:ascii="Palatino Linotype" w:hAnsi="Palatino Linotype" w:cs="Arial"/>
        </w:rPr>
        <w:t xml:space="preserve"> de la Ley </w:t>
      </w:r>
      <w:r w:rsidRPr="009A6B97">
        <w:rPr>
          <w:rFonts w:ascii="Palatino Linotype" w:eastAsia="MS Mincho" w:hAnsi="Palatino Linotype" w:cs="Tahoma"/>
        </w:rPr>
        <w:t>General de Transparencia y Acceso a la Información Pública que a la letra dispone:</w:t>
      </w:r>
    </w:p>
    <w:p w14:paraId="1F619014" w14:textId="77777777" w:rsidR="005D4DCB" w:rsidRPr="009A6B97" w:rsidRDefault="005D4DCB" w:rsidP="005D4DCB"/>
    <w:p w14:paraId="7CE11E3D" w14:textId="77777777" w:rsidR="005D4DCB" w:rsidRPr="009A6B97" w:rsidRDefault="005D4DCB" w:rsidP="005D4DCB">
      <w:pPr>
        <w:ind w:left="851" w:right="616"/>
        <w:contextualSpacing/>
        <w:jc w:val="both"/>
        <w:rPr>
          <w:rFonts w:ascii="Palatino Linotype" w:hAnsi="Palatino Linotype" w:cs="Arial"/>
          <w:i/>
          <w:sz w:val="22"/>
          <w:lang w:eastAsia="gl-ES"/>
        </w:rPr>
      </w:pPr>
      <w:r w:rsidRPr="009A6B97">
        <w:rPr>
          <w:rFonts w:ascii="Palatino Linotype" w:hAnsi="Palatino Linotype" w:cs="Arial"/>
          <w:b/>
          <w:i/>
          <w:sz w:val="22"/>
          <w:lang w:eastAsia="gl-ES"/>
        </w:rPr>
        <w:t>Artículo 160</w:t>
      </w:r>
      <w:r w:rsidRPr="009A6B9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351F53B" w14:textId="77777777" w:rsidR="005D4DCB" w:rsidRPr="009A6B97" w:rsidRDefault="005D4DCB" w:rsidP="005D4DCB">
      <w:pPr>
        <w:ind w:left="851" w:right="616"/>
        <w:contextualSpacing/>
        <w:jc w:val="both"/>
        <w:rPr>
          <w:rFonts w:ascii="Palatino Linotype" w:hAnsi="Palatino Linotype" w:cs="Arial"/>
          <w:i/>
          <w:sz w:val="22"/>
          <w:lang w:eastAsia="gl-ES"/>
        </w:rPr>
      </w:pPr>
    </w:p>
    <w:p w14:paraId="75BA9398" w14:textId="77777777" w:rsidR="005D4DCB" w:rsidRPr="00FC1FC5" w:rsidRDefault="005D4DCB" w:rsidP="005D4DCB">
      <w:pPr>
        <w:spacing w:line="360" w:lineRule="auto"/>
        <w:jc w:val="both"/>
        <w:rPr>
          <w:rFonts w:ascii="Palatino Linotype" w:hAnsi="Palatino Linotype" w:cs="Arial"/>
          <w:color w:val="222222"/>
          <w:szCs w:val="19"/>
        </w:rPr>
      </w:pPr>
      <w:r w:rsidRPr="009A6B97">
        <w:rPr>
          <w:rFonts w:ascii="Palatino Linotype" w:hAnsi="Palatino Linotype"/>
          <w:color w:val="000000"/>
        </w:rPr>
        <w:t xml:space="preserve">Sirve como apoyo </w:t>
      </w:r>
      <w:r w:rsidRPr="009A6B97">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11BD2821" w14:textId="77777777" w:rsidR="005D4DCB" w:rsidRPr="009A6B97" w:rsidRDefault="005D4DCB" w:rsidP="005D4DCB">
      <w:pPr>
        <w:pStyle w:val="Sinespaciado"/>
      </w:pPr>
    </w:p>
    <w:p w14:paraId="20B941D9" w14:textId="77777777" w:rsidR="005D4DCB" w:rsidRPr="009A6B97" w:rsidRDefault="005D4DCB" w:rsidP="005D4DCB">
      <w:pPr>
        <w:shd w:val="clear" w:color="auto" w:fill="FFFFFF"/>
        <w:tabs>
          <w:tab w:val="left" w:pos="8647"/>
        </w:tabs>
        <w:ind w:left="851" w:right="900"/>
        <w:jc w:val="both"/>
        <w:rPr>
          <w:rFonts w:ascii="Palatino Linotype" w:hAnsi="Palatino Linotype" w:cs="Arial"/>
          <w:i/>
          <w:iCs/>
          <w:color w:val="222222"/>
          <w:sz w:val="22"/>
        </w:rPr>
      </w:pPr>
      <w:r w:rsidRPr="009A6B97">
        <w:rPr>
          <w:rFonts w:ascii="Palatino Linotype" w:hAnsi="Palatino Linotype" w:cs="Arial"/>
          <w:b/>
          <w:bCs/>
          <w:i/>
          <w:iCs/>
          <w:color w:val="222222"/>
          <w:sz w:val="22"/>
        </w:rPr>
        <w:t xml:space="preserve">“Las dependencias y entidades no están obligadas a generar documentos ad hoc para responder una solicitud de acceso a la </w:t>
      </w:r>
      <w:r w:rsidRPr="009A6B97">
        <w:rPr>
          <w:rFonts w:ascii="Palatino Linotype" w:hAnsi="Palatino Linotype" w:cs="Arial"/>
          <w:b/>
          <w:bCs/>
          <w:i/>
          <w:iCs/>
          <w:color w:val="222222"/>
          <w:sz w:val="22"/>
        </w:rPr>
        <w:lastRenderedPageBreak/>
        <w:t>información. </w:t>
      </w:r>
      <w:r w:rsidRPr="009A6B97">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E1FDCB9" w14:textId="77777777" w:rsidR="005D4DCB" w:rsidRPr="009A6B97" w:rsidRDefault="005D4DCB" w:rsidP="005D4DCB">
      <w:pPr>
        <w:pStyle w:val="Sinespaciado"/>
      </w:pPr>
    </w:p>
    <w:p w14:paraId="27639C92" w14:textId="77777777" w:rsidR="005D4DCB" w:rsidRPr="009A6B97" w:rsidRDefault="005D4DCB" w:rsidP="005D4DCB">
      <w:pPr>
        <w:pStyle w:val="Sinespaciado"/>
      </w:pPr>
    </w:p>
    <w:p w14:paraId="337A4E27" w14:textId="345E81D2" w:rsidR="005D4DCB" w:rsidRPr="009A6B97" w:rsidRDefault="005D4DCB" w:rsidP="005D4DCB">
      <w:pPr>
        <w:spacing w:line="360" w:lineRule="auto"/>
        <w:contextualSpacing/>
        <w:jc w:val="both"/>
        <w:rPr>
          <w:rFonts w:ascii="Palatino Linotype" w:hAnsi="Palatino Linotype" w:cs="Arial"/>
        </w:rPr>
      </w:pPr>
      <w:r w:rsidRPr="009A6B97">
        <w:rPr>
          <w:rFonts w:ascii="Palatino Linotype" w:hAnsi="Palatino Linotype" w:cs="Arial"/>
          <w:bCs/>
        </w:rPr>
        <w:t xml:space="preserve">Además, </w:t>
      </w:r>
      <w:r w:rsidRPr="009A6B97">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76150216" w14:textId="77777777" w:rsidR="005D4DCB" w:rsidRPr="009A6B97" w:rsidRDefault="005D4DCB" w:rsidP="005D4DCB">
      <w:pPr>
        <w:pStyle w:val="Sinespaciado"/>
      </w:pPr>
    </w:p>
    <w:p w14:paraId="1EFDF09E" w14:textId="15567F15" w:rsidR="005D4DCB" w:rsidRPr="00B80C9E" w:rsidRDefault="005D4DCB" w:rsidP="005D4DCB">
      <w:pPr>
        <w:pStyle w:val="Prrafodelista"/>
        <w:ind w:left="426" w:right="567"/>
        <w:jc w:val="both"/>
        <w:rPr>
          <w:rFonts w:ascii="Palatino Linotype" w:hAnsi="Palatino Linotype" w:cs="Arial"/>
          <w:i/>
          <w:sz w:val="22"/>
        </w:rPr>
      </w:pPr>
      <w:r w:rsidRPr="009A6B97">
        <w:rPr>
          <w:rFonts w:ascii="Palatino Linotype" w:hAnsi="Palatino Linotype" w:cs="Arial"/>
          <w:b/>
          <w:i/>
          <w:sz w:val="22"/>
        </w:rPr>
        <w:t xml:space="preserve">I.- </w:t>
      </w:r>
      <w:r w:rsidR="009F2046" w:rsidRPr="009F2046">
        <w:rPr>
          <w:rFonts w:ascii="Palatino Linotype" w:hAnsi="Palatino Linotype" w:cs="Arial"/>
          <w:i/>
          <w:sz w:val="22"/>
        </w:rPr>
        <w:t>El Poder Ejecutivo del Estado de México, las dependencias, organismos auxiliares, órganos, entidades, fideicomisos y fondos públicos, así como la Procuraduría General de Justicia</w:t>
      </w:r>
      <w:r w:rsidRPr="009A6B97">
        <w:rPr>
          <w:rFonts w:ascii="Palatino Linotype" w:hAnsi="Palatino Linotype" w:cs="Arial"/>
          <w:i/>
          <w:sz w:val="22"/>
        </w:rPr>
        <w:t>;</w:t>
      </w:r>
    </w:p>
    <w:p w14:paraId="0F04A329" w14:textId="77777777" w:rsidR="005D4DCB" w:rsidRDefault="005D4DCB" w:rsidP="005D4DCB">
      <w:pPr>
        <w:spacing w:line="360" w:lineRule="auto"/>
        <w:jc w:val="both"/>
        <w:rPr>
          <w:rFonts w:ascii="Palatino Linotype" w:hAnsi="Palatino Linotype" w:cs="Arial"/>
        </w:rPr>
      </w:pPr>
    </w:p>
    <w:p w14:paraId="3FF4137E" w14:textId="77777777" w:rsidR="005D4DCB" w:rsidRPr="009F2046"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F2046">
        <w:rPr>
          <w:rFonts w:ascii="Palatino Linotype" w:eastAsiaTheme="minorHAnsi" w:hAnsi="Palatino Linotype" w:cs="Arial"/>
          <w:lang w:val="es-MX" w:eastAsia="en-US"/>
        </w:rPr>
        <w:t xml:space="preserve">Hasta lo aquí expuesto, se concluye que </w:t>
      </w:r>
      <w:r w:rsidRPr="009F2046">
        <w:rPr>
          <w:rFonts w:ascii="Palatino Linotype" w:eastAsiaTheme="minorHAnsi" w:hAnsi="Palatino Linotype" w:cs="Arial"/>
          <w:b/>
          <w:lang w:val="es-MX" w:eastAsia="en-US"/>
        </w:rPr>
        <w:t>El Sujeto Obligado</w:t>
      </w:r>
      <w:r w:rsidRPr="009F2046">
        <w:rPr>
          <w:rFonts w:ascii="Palatino Linotype" w:eastAsiaTheme="minorHAnsi" w:hAnsi="Palatino Linotype" w:cs="Arial"/>
          <w:lang w:val="es-MX" w:eastAsia="en-US"/>
        </w:rPr>
        <w:t xml:space="preserve"> satisfizo el derecho de acceso a la información mediante la respuesta primigenia, actualizándose la fracción IV, del arábigo 192, de la Ley de Transparencia vigente en la entidad</w:t>
      </w:r>
      <w:r w:rsidRPr="009F2046">
        <w:rPr>
          <w:rFonts w:ascii="Palatino Linotype" w:eastAsiaTheme="minorHAnsi" w:hAnsi="Palatino Linotype" w:cstheme="minorBidi"/>
          <w:lang w:val="es-MX" w:eastAsia="en-US"/>
        </w:rPr>
        <w:t xml:space="preserve">, por darse por satisfechos los elementos que integran dicha hipótesis, </w:t>
      </w:r>
      <w:r w:rsidRPr="009F2046">
        <w:rPr>
          <w:rFonts w:ascii="Palatino Linotype" w:eastAsiaTheme="minorHAnsi" w:hAnsi="Palatino Linotype" w:cs="Arial"/>
          <w:lang w:val="es-MX" w:eastAsia="en-US"/>
        </w:rPr>
        <w:t xml:space="preserve">a saber: </w:t>
      </w:r>
    </w:p>
    <w:p w14:paraId="119C9A13" w14:textId="77777777" w:rsidR="005D4DCB" w:rsidRPr="009F2046" w:rsidRDefault="005D4DCB" w:rsidP="005D4DCB">
      <w:pPr>
        <w:spacing w:line="360" w:lineRule="auto"/>
        <w:jc w:val="both"/>
        <w:rPr>
          <w:rFonts w:ascii="Palatino Linotype" w:eastAsiaTheme="minorHAnsi" w:hAnsi="Palatino Linotype" w:cstheme="minorBidi"/>
          <w:szCs w:val="22"/>
          <w:lang w:val="es-MX" w:eastAsia="en-US"/>
        </w:rPr>
      </w:pPr>
    </w:p>
    <w:p w14:paraId="3FCF8173" w14:textId="278A4B6C" w:rsidR="005D4DCB" w:rsidRPr="009F2046" w:rsidRDefault="005D4DCB" w:rsidP="005D4DCB">
      <w:pPr>
        <w:numPr>
          <w:ilvl w:val="0"/>
          <w:numId w:val="15"/>
        </w:numPr>
        <w:tabs>
          <w:tab w:val="left" w:pos="709"/>
        </w:tabs>
        <w:spacing w:after="160" w:line="360" w:lineRule="auto"/>
        <w:ind w:right="51"/>
        <w:jc w:val="both"/>
        <w:rPr>
          <w:rFonts w:ascii="Palatino Linotype" w:hAnsi="Palatino Linotype" w:cs="Arial"/>
        </w:rPr>
      </w:pPr>
      <w:r w:rsidRPr="009F2046">
        <w:rPr>
          <w:rFonts w:ascii="Palatino Linotype" w:hAnsi="Palatino Linotype" w:cs="Arial"/>
        </w:rPr>
        <w:t xml:space="preserve">El primero de ellos es que el </w:t>
      </w:r>
      <w:r w:rsidRPr="009F2046">
        <w:rPr>
          <w:rFonts w:ascii="Palatino Linotype" w:hAnsi="Palatino Linotype" w:cs="Arial"/>
          <w:b/>
        </w:rPr>
        <w:t>Recurrente</w:t>
      </w:r>
      <w:r w:rsidRPr="009F2046">
        <w:rPr>
          <w:rFonts w:ascii="Palatino Linotype" w:hAnsi="Palatino Linotype" w:cs="Arial"/>
        </w:rPr>
        <w:t xml:space="preserve"> amplíe su solicitud en el recurso de revisión, únicamente respecto de los nuevos contenidos, lo que se demuestra con las documentales en la interposición del presente recurso de revisión de fecha </w:t>
      </w:r>
      <w:r w:rsidR="009F2046" w:rsidRPr="009F2046">
        <w:rPr>
          <w:rFonts w:ascii="Palatino Linotype" w:hAnsi="Palatino Linotype" w:cs="Arial"/>
          <w:b/>
        </w:rPr>
        <w:t>primero</w:t>
      </w:r>
      <w:r w:rsidRPr="009F2046">
        <w:rPr>
          <w:rFonts w:ascii="Palatino Linotype" w:hAnsi="Palatino Linotype" w:cs="Arial"/>
          <w:b/>
        </w:rPr>
        <w:t xml:space="preserve"> de marzo de dos mil veintidós</w:t>
      </w:r>
      <w:r w:rsidRPr="009F2046">
        <w:rPr>
          <w:rFonts w:ascii="Palatino Linotype" w:hAnsi="Palatino Linotype" w:cs="Arial"/>
        </w:rPr>
        <w:t>, el cual deviene de la parte quien emitió el acto impugnado.</w:t>
      </w:r>
    </w:p>
    <w:p w14:paraId="16A5FB9C" w14:textId="77777777" w:rsidR="005D4DCB" w:rsidRPr="009F2046" w:rsidRDefault="005D4DCB" w:rsidP="005D4DCB">
      <w:pPr>
        <w:rPr>
          <w:rFonts w:asciiTheme="minorHAnsi" w:eastAsiaTheme="minorHAnsi" w:hAnsiTheme="minorHAnsi" w:cstheme="minorBidi"/>
          <w:sz w:val="22"/>
          <w:szCs w:val="22"/>
          <w:lang w:val="es-MX" w:eastAsia="en-US"/>
        </w:rPr>
      </w:pPr>
    </w:p>
    <w:p w14:paraId="78B2598C" w14:textId="77777777" w:rsidR="005D4DCB" w:rsidRPr="009F2046" w:rsidRDefault="005D4DCB" w:rsidP="005D4DCB">
      <w:pPr>
        <w:numPr>
          <w:ilvl w:val="0"/>
          <w:numId w:val="15"/>
        </w:numPr>
        <w:spacing w:line="360" w:lineRule="auto"/>
        <w:ind w:right="51"/>
        <w:jc w:val="both"/>
        <w:rPr>
          <w:rFonts w:ascii="Palatino Linotype" w:hAnsi="Palatino Linotype"/>
        </w:rPr>
      </w:pPr>
      <w:r w:rsidRPr="009F2046">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9F2046">
        <w:rPr>
          <w:rFonts w:ascii="Palatino Linotype" w:hAnsi="Palatino Linotype" w:cs="Arial"/>
          <w:b/>
          <w:u w:val="single"/>
        </w:rPr>
        <w:t>ampliar su solicitud de información</w:t>
      </w:r>
      <w:r w:rsidRPr="009F2046">
        <w:rPr>
          <w:rFonts w:ascii="Palatino Linotype" w:hAnsi="Palatino Linotype" w:cs="Arial"/>
        </w:rPr>
        <w:t>, proporcionando nuevos elementos en el recurso de revisión</w:t>
      </w:r>
      <w:r w:rsidRPr="009F2046">
        <w:rPr>
          <w:rFonts w:ascii="Palatino Linotype" w:hAnsi="Palatino Linotype"/>
          <w:bCs/>
        </w:rPr>
        <w:t>;</w:t>
      </w:r>
      <w:r w:rsidRPr="009F2046">
        <w:rPr>
          <w:rFonts w:ascii="Palatino Linotype" w:hAnsi="Palatino Linotype" w:cs="Arial"/>
        </w:rPr>
        <w:t xml:space="preserve"> lo que se vio superado con las referencias electrónicas señaladas en el inciso anterior.</w:t>
      </w:r>
    </w:p>
    <w:p w14:paraId="6D2253CE" w14:textId="77777777" w:rsidR="005D4DCB" w:rsidRPr="009F2046"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58F60117" w14:textId="77777777" w:rsidR="005D4DCB" w:rsidRPr="009F2046"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F2046">
        <w:rPr>
          <w:rFonts w:ascii="Palatino Linotype" w:eastAsiaTheme="minorHAnsi" w:hAnsi="Palatino Linotype" w:cs="Arial"/>
          <w:lang w:val="es-MX" w:eastAsia="en-US"/>
        </w:rPr>
        <w:t>Esta fracción se relaciona con el artículo 191 de la Ley, que prevé siete supuestos de improcedencia, algunas de las cuales pueden aparecer antes de admitir el recurso, o bien, después, de conformidad con lo siguiente:</w:t>
      </w:r>
    </w:p>
    <w:p w14:paraId="7094C7EA" w14:textId="77777777" w:rsidR="005D4DCB" w:rsidRPr="009F2046" w:rsidRDefault="005D4DCB" w:rsidP="005D4DCB">
      <w:pPr>
        <w:pStyle w:val="Sinespaciado"/>
        <w:rPr>
          <w:rFonts w:eastAsiaTheme="minorHAnsi"/>
          <w:lang w:eastAsia="en-US"/>
        </w:rPr>
      </w:pPr>
    </w:p>
    <w:p w14:paraId="16C63FD1" w14:textId="77777777" w:rsidR="005D4DCB" w:rsidRPr="009F2046"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r w:rsidRPr="009F2046">
        <w:rPr>
          <w:rFonts w:ascii="Palatino Linotype" w:eastAsiaTheme="minorHAnsi" w:hAnsi="Palatino Linotype" w:cs="Arial"/>
          <w:b/>
          <w:i/>
          <w:sz w:val="22"/>
          <w:lang w:val="es-MX" w:eastAsia="en-US"/>
        </w:rPr>
        <w:t>Artículo 191.</w:t>
      </w:r>
      <w:r w:rsidRPr="009F2046">
        <w:rPr>
          <w:rFonts w:ascii="Palatino Linotype" w:eastAsiaTheme="minorHAnsi" w:hAnsi="Palatino Linotype" w:cs="Arial"/>
          <w:i/>
          <w:sz w:val="22"/>
          <w:lang w:val="es-MX" w:eastAsia="en-US"/>
        </w:rPr>
        <w:t xml:space="preserve"> </w:t>
      </w:r>
      <w:r w:rsidRPr="009F2046">
        <w:rPr>
          <w:rFonts w:ascii="Palatino Linotype" w:eastAsiaTheme="minorHAnsi" w:hAnsi="Palatino Linotype" w:cs="Arial"/>
          <w:i/>
          <w:sz w:val="22"/>
          <w:u w:val="single"/>
          <w:lang w:val="es-MX" w:eastAsia="en-US"/>
        </w:rPr>
        <w:t>El recurso será desechado por improcedente cuando</w:t>
      </w:r>
      <w:r w:rsidRPr="009F2046">
        <w:rPr>
          <w:rFonts w:ascii="Palatino Linotype" w:eastAsiaTheme="minorHAnsi" w:hAnsi="Palatino Linotype" w:cs="Arial"/>
          <w:i/>
          <w:sz w:val="22"/>
          <w:lang w:val="es-MX" w:eastAsia="en-US"/>
        </w:rPr>
        <w:t>:</w:t>
      </w:r>
    </w:p>
    <w:p w14:paraId="4E8AE64E" w14:textId="77777777" w:rsidR="005D4DCB" w:rsidRPr="009F2046"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p>
    <w:p w14:paraId="41B20CB6"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Sea extemporáneo por haber transcurrido el plazo establecido en la presente Ley, a partir de la respuesta;</w:t>
      </w:r>
    </w:p>
    <w:p w14:paraId="669E7BCE"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esté tramitando ante el Poder Judicial de la Federación algún recurso o medio de defensa interpuesto por el recurrente;</w:t>
      </w:r>
    </w:p>
    <w:p w14:paraId="690077EF"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No actualice alguno de los supuestos previstos en la presente Ley;</w:t>
      </w:r>
    </w:p>
    <w:p w14:paraId="5205ED74"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No se haya desahogado la prevención en los términos establecidos en la presente Ley;</w:t>
      </w:r>
    </w:p>
    <w:p w14:paraId="48736EFB"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impugne la veracidad de la información proporcionada;</w:t>
      </w:r>
    </w:p>
    <w:p w14:paraId="0F7565FC"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trate de una consulta, o trámite en específico; y</w:t>
      </w:r>
    </w:p>
    <w:p w14:paraId="25D61D03"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b/>
          <w:i/>
          <w:sz w:val="22"/>
          <w:u w:val="single"/>
          <w:lang w:val="es-MX" w:eastAsia="en-US"/>
        </w:rPr>
        <w:t>El recurrente amplíe su solicitud en el recurso de revisión, únicamente respecto de los nuevos contenidos</w:t>
      </w:r>
      <w:r w:rsidRPr="009F2046">
        <w:rPr>
          <w:rFonts w:ascii="Palatino Linotype" w:eastAsiaTheme="minorHAnsi" w:hAnsi="Palatino Linotype" w:cs="Arial"/>
          <w:i/>
          <w:sz w:val="22"/>
          <w:lang w:val="es-MX" w:eastAsia="en-US"/>
        </w:rPr>
        <w:t>.</w:t>
      </w:r>
    </w:p>
    <w:p w14:paraId="2223B2DD" w14:textId="77777777" w:rsidR="005D4DCB" w:rsidRPr="009F2046" w:rsidRDefault="005D4DCB" w:rsidP="005D4DCB">
      <w:pPr>
        <w:spacing w:line="360" w:lineRule="auto"/>
        <w:jc w:val="both"/>
        <w:rPr>
          <w:rFonts w:ascii="Palatino Linotype" w:eastAsiaTheme="minorHAnsi" w:hAnsi="Palatino Linotype" w:cstheme="minorBidi"/>
          <w:szCs w:val="22"/>
          <w:lang w:val="es-MX" w:eastAsia="en-US"/>
        </w:rPr>
      </w:pPr>
    </w:p>
    <w:p w14:paraId="4E9199A8" w14:textId="77777777" w:rsidR="005D4DCB" w:rsidRPr="009F2046" w:rsidRDefault="005D4DCB" w:rsidP="005D4DCB">
      <w:pPr>
        <w:autoSpaceDE w:val="0"/>
        <w:autoSpaceDN w:val="0"/>
        <w:adjustRightInd w:val="0"/>
        <w:spacing w:line="360" w:lineRule="auto"/>
        <w:jc w:val="both"/>
        <w:rPr>
          <w:rFonts w:ascii="Palatino Linotype" w:hAnsi="Palatino Linotype" w:cs="Arial"/>
        </w:rPr>
      </w:pPr>
      <w:r w:rsidRPr="009F2046">
        <w:rPr>
          <w:rFonts w:ascii="Palatino Linotype" w:eastAsiaTheme="minorHAnsi" w:hAnsi="Palatino Linotype" w:cs="Arial"/>
          <w:szCs w:val="22"/>
          <w:lang w:val="es-MX" w:eastAsia="en-US"/>
        </w:rPr>
        <w:lastRenderedPageBreak/>
        <w:t xml:space="preserve">En conclusión, la ley de la materia establece </w:t>
      </w:r>
      <w:r w:rsidRPr="009F2046">
        <w:rPr>
          <w:rFonts w:ascii="Palatino Linotype" w:hAnsi="Palatino Linotype" w:cs="Arial"/>
        </w:rPr>
        <w:t>en la fracción IV, del artículo 192, de la Ley de Transparencia vigente en la entidad, que a la letra establecen:</w:t>
      </w:r>
    </w:p>
    <w:p w14:paraId="42C0A5E9" w14:textId="77777777" w:rsidR="005D4DCB" w:rsidRPr="009F2046" w:rsidRDefault="005D4DCB" w:rsidP="005D4DCB">
      <w:pPr>
        <w:autoSpaceDE w:val="0"/>
        <w:autoSpaceDN w:val="0"/>
        <w:adjustRightInd w:val="0"/>
        <w:spacing w:line="360" w:lineRule="auto"/>
        <w:jc w:val="both"/>
        <w:rPr>
          <w:rFonts w:ascii="Palatino Linotype" w:hAnsi="Palatino Linotype" w:cs="Arial"/>
        </w:rPr>
      </w:pPr>
    </w:p>
    <w:p w14:paraId="73A9BA5A" w14:textId="77777777" w:rsidR="005D4DCB" w:rsidRPr="009F2046" w:rsidRDefault="005D4DCB" w:rsidP="005D4DCB">
      <w:pPr>
        <w:autoSpaceDE w:val="0"/>
        <w:autoSpaceDN w:val="0"/>
        <w:adjustRightInd w:val="0"/>
        <w:ind w:left="708"/>
        <w:jc w:val="both"/>
        <w:rPr>
          <w:rFonts w:ascii="Palatino Linotype" w:hAnsi="Palatino Linotype"/>
          <w:i/>
          <w:sz w:val="22"/>
        </w:rPr>
      </w:pPr>
      <w:r w:rsidRPr="009F2046">
        <w:rPr>
          <w:rFonts w:ascii="Palatino Linotype" w:hAnsi="Palatino Linotype"/>
          <w:b/>
          <w:i/>
          <w:sz w:val="22"/>
        </w:rPr>
        <w:t xml:space="preserve">“Artículo 192. </w:t>
      </w:r>
      <w:r w:rsidRPr="009F2046">
        <w:rPr>
          <w:rFonts w:ascii="Palatino Linotype" w:hAnsi="Palatino Linotype"/>
          <w:b/>
          <w:i/>
          <w:sz w:val="22"/>
          <w:u w:val="single"/>
        </w:rPr>
        <w:t>El recurso será sobreseído, en todo o en parte, cuando una vez admitido, se actualicen alguno de los siguientes supuestos</w:t>
      </w:r>
      <w:r w:rsidRPr="009F2046">
        <w:rPr>
          <w:rFonts w:ascii="Palatino Linotype" w:hAnsi="Palatino Linotype"/>
          <w:i/>
          <w:sz w:val="22"/>
        </w:rPr>
        <w:t>:</w:t>
      </w:r>
    </w:p>
    <w:p w14:paraId="515EFF50" w14:textId="77777777" w:rsidR="005D4DCB" w:rsidRPr="009F2046" w:rsidRDefault="005D4DCB" w:rsidP="005D4DCB">
      <w:pPr>
        <w:autoSpaceDE w:val="0"/>
        <w:autoSpaceDN w:val="0"/>
        <w:adjustRightInd w:val="0"/>
        <w:ind w:left="708"/>
        <w:jc w:val="both"/>
        <w:rPr>
          <w:rFonts w:ascii="Palatino Linotype" w:hAnsi="Palatino Linotype"/>
          <w:i/>
          <w:sz w:val="22"/>
        </w:rPr>
      </w:pPr>
    </w:p>
    <w:p w14:paraId="44757A34"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i/>
          <w:sz w:val="22"/>
        </w:rPr>
      </w:pPr>
      <w:r w:rsidRPr="009F2046">
        <w:rPr>
          <w:rFonts w:ascii="Palatino Linotype" w:hAnsi="Palatino Linotype"/>
          <w:i/>
          <w:sz w:val="22"/>
        </w:rPr>
        <w:t xml:space="preserve">El recurrente se desista expresamente del recurso; </w:t>
      </w:r>
    </w:p>
    <w:p w14:paraId="69DDE412"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i/>
          <w:sz w:val="22"/>
        </w:rPr>
        <w:t xml:space="preserve">El recurrente fallezca o, tratándose de personas jurídicas colectivas, se disuelva; </w:t>
      </w:r>
    </w:p>
    <w:p w14:paraId="008375D0"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i/>
          <w:sz w:val="22"/>
        </w:rPr>
        <w:t xml:space="preserve">El sujeto obligado responsable del acto lo modifique o revoque de tal manera que el recurso de revisión quede sin materia; </w:t>
      </w:r>
    </w:p>
    <w:p w14:paraId="4E4B55EC"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b/>
          <w:i/>
          <w:sz w:val="22"/>
          <w:u w:val="single"/>
        </w:rPr>
        <w:t>Admitido el recurso de revisión, aparezca alguna causal de improcedencia en los términos de la presente Ley</w:t>
      </w:r>
      <w:r w:rsidRPr="009F2046">
        <w:rPr>
          <w:rFonts w:ascii="Palatino Linotype" w:hAnsi="Palatino Linotype"/>
          <w:i/>
          <w:sz w:val="22"/>
        </w:rPr>
        <w:t xml:space="preserve">; y </w:t>
      </w:r>
    </w:p>
    <w:p w14:paraId="3B2C22C4"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i/>
          <w:sz w:val="22"/>
        </w:rPr>
        <w:t>Cuando por cualquier motivo quede sin materia el recurso.”</w:t>
      </w:r>
    </w:p>
    <w:p w14:paraId="273E8AF4" w14:textId="77777777" w:rsidR="005D4DCB" w:rsidRPr="009F2046" w:rsidRDefault="005D4DCB" w:rsidP="005D4DCB">
      <w:pPr>
        <w:spacing w:after="160" w:line="259" w:lineRule="auto"/>
        <w:rPr>
          <w:rFonts w:ascii="Palatino Linotype" w:eastAsiaTheme="minorHAnsi" w:hAnsi="Palatino Linotype" w:cstheme="minorBidi"/>
          <w:szCs w:val="22"/>
        </w:rPr>
      </w:pPr>
    </w:p>
    <w:p w14:paraId="25656CA3" w14:textId="77777777" w:rsidR="005D4DCB" w:rsidRPr="009F2046" w:rsidRDefault="005D4DCB" w:rsidP="005D4DCB">
      <w:pPr>
        <w:autoSpaceDE w:val="0"/>
        <w:autoSpaceDN w:val="0"/>
        <w:adjustRightInd w:val="0"/>
        <w:spacing w:line="360" w:lineRule="auto"/>
        <w:jc w:val="both"/>
        <w:rPr>
          <w:rFonts w:ascii="Palatino Linotype" w:hAnsi="Palatino Linotype" w:cs="Arial"/>
        </w:rPr>
      </w:pPr>
      <w:r w:rsidRPr="009F2046">
        <w:rPr>
          <w:rFonts w:ascii="Palatino Linotype" w:hAnsi="Palatino Linotype" w:cs="Arial"/>
        </w:rPr>
        <w:t>Por lo que hace a los requisitos de procedencia del sobreseimiento en términos del artículo 192, de la Ley de Transparencia estatal se establece lo siguiente:</w:t>
      </w:r>
    </w:p>
    <w:p w14:paraId="3F057352" w14:textId="77777777" w:rsidR="005D4DCB" w:rsidRPr="009F2046" w:rsidRDefault="005D4DCB" w:rsidP="005D4DCB">
      <w:pPr>
        <w:rPr>
          <w:rFonts w:asciiTheme="minorHAnsi" w:eastAsiaTheme="minorHAnsi" w:hAnsiTheme="minorHAnsi" w:cstheme="minorBidi"/>
          <w:sz w:val="22"/>
          <w:szCs w:val="22"/>
          <w:lang w:eastAsia="en-US"/>
        </w:rPr>
      </w:pPr>
    </w:p>
    <w:p w14:paraId="4F25DCEA" w14:textId="5B988D16" w:rsidR="005D4DCB" w:rsidRPr="009F2046" w:rsidRDefault="005D4DCB" w:rsidP="005D4DCB">
      <w:pPr>
        <w:numPr>
          <w:ilvl w:val="0"/>
          <w:numId w:val="17"/>
        </w:numPr>
        <w:autoSpaceDE w:val="0"/>
        <w:autoSpaceDN w:val="0"/>
        <w:adjustRightInd w:val="0"/>
        <w:spacing w:after="160" w:line="360" w:lineRule="auto"/>
        <w:ind w:left="851" w:right="850" w:firstLine="10"/>
        <w:jc w:val="both"/>
        <w:rPr>
          <w:rFonts w:ascii="Palatino Linotype" w:hAnsi="Palatino Linotype" w:cs="Arial"/>
        </w:rPr>
      </w:pPr>
      <w:r w:rsidRPr="009F2046">
        <w:rPr>
          <w:rFonts w:ascii="Palatino Linotype" w:hAnsi="Palatino Linotype" w:cs="Arial"/>
        </w:rPr>
        <w:t xml:space="preserve">Mediante acuerdo de fecha </w:t>
      </w:r>
      <w:r w:rsidR="009F2046" w:rsidRPr="009F2046">
        <w:rPr>
          <w:rFonts w:ascii="Palatino Linotype" w:hAnsi="Palatino Linotype" w:cs="Arial"/>
          <w:b/>
        </w:rPr>
        <w:t>cuatro</w:t>
      </w:r>
      <w:r w:rsidRPr="009F2046">
        <w:rPr>
          <w:rFonts w:ascii="Palatino Linotype" w:hAnsi="Palatino Linotype" w:cs="Arial"/>
          <w:b/>
        </w:rPr>
        <w:t xml:space="preserve"> de marzo de dos mil veintidós</w:t>
      </w:r>
      <w:r w:rsidRPr="009F2046">
        <w:rPr>
          <w:rFonts w:ascii="Palatino Linotype" w:hAnsi="Palatino Linotype" w:cs="Arial"/>
        </w:rPr>
        <w:t xml:space="preserve">, el Comisionado Presidente </w:t>
      </w:r>
      <w:r w:rsidRPr="009F2046">
        <w:rPr>
          <w:rFonts w:ascii="Palatino Linotype" w:hAnsi="Palatino Linotype" w:cs="Arial"/>
          <w:b/>
        </w:rPr>
        <w:t>José Martínez Vilchis</w:t>
      </w:r>
      <w:r w:rsidRPr="009F2046">
        <w:rPr>
          <w:rFonts w:ascii="Palatino Linotype" w:hAnsi="Palatino Linotype" w:cs="Arial"/>
        </w:rPr>
        <w:t>, admitió a trámite el recurso de revisión que nos ocupa</w:t>
      </w:r>
      <w:r w:rsidRPr="009F2046">
        <w:rPr>
          <w:rFonts w:ascii="Palatino Linotype" w:hAnsi="Palatino Linotype" w:cs="Arial"/>
          <w:lang w:val="es-MX"/>
        </w:rPr>
        <w:t>.</w:t>
      </w:r>
    </w:p>
    <w:p w14:paraId="7A98EBD3" w14:textId="77777777" w:rsidR="005D4DCB" w:rsidRPr="009F2046" w:rsidRDefault="005D4DCB" w:rsidP="005D4DCB">
      <w:pPr>
        <w:numPr>
          <w:ilvl w:val="0"/>
          <w:numId w:val="17"/>
        </w:numPr>
        <w:autoSpaceDE w:val="0"/>
        <w:autoSpaceDN w:val="0"/>
        <w:adjustRightInd w:val="0"/>
        <w:spacing w:after="160" w:line="360" w:lineRule="auto"/>
        <w:ind w:left="851" w:right="850" w:firstLine="10"/>
        <w:jc w:val="both"/>
        <w:rPr>
          <w:rFonts w:asciiTheme="minorHAnsi" w:eastAsiaTheme="minorHAnsi" w:hAnsiTheme="minorHAnsi" w:cstheme="minorBidi"/>
          <w:lang w:val="es-MX" w:eastAsia="en-US"/>
        </w:rPr>
      </w:pPr>
      <w:r w:rsidRPr="009F2046">
        <w:rPr>
          <w:rFonts w:ascii="Palatino Linotype" w:eastAsiaTheme="minorHAnsi" w:hAnsi="Palatino Linotype" w:cs="Arial"/>
          <w:lang w:val="es-MX" w:eastAsia="en-US"/>
        </w:rPr>
        <w:t>Lo esgrimido por el particular dentro del recurso de revisión impugnado queda sin materia, toda vez que la parte Recurrente  amplío su solicitud en el recurso de revisión.</w:t>
      </w:r>
    </w:p>
    <w:p w14:paraId="579BF04B" w14:textId="71FE7F99" w:rsidR="005D4DCB" w:rsidRPr="009F2046" w:rsidRDefault="005D4DCB" w:rsidP="005D4DCB">
      <w:pPr>
        <w:numPr>
          <w:ilvl w:val="0"/>
          <w:numId w:val="17"/>
        </w:numPr>
        <w:autoSpaceDE w:val="0"/>
        <w:autoSpaceDN w:val="0"/>
        <w:adjustRightInd w:val="0"/>
        <w:spacing w:after="160" w:line="360" w:lineRule="auto"/>
        <w:ind w:left="851" w:right="850" w:firstLine="10"/>
        <w:jc w:val="both"/>
        <w:rPr>
          <w:rFonts w:ascii="Palatino Linotype" w:hAnsi="Palatino Linotype" w:cs="Arial"/>
        </w:rPr>
      </w:pPr>
      <w:r w:rsidRPr="009F2046">
        <w:rPr>
          <w:rFonts w:ascii="Palatino Linotype" w:hAnsi="Palatino Linotype" w:cs="Arial"/>
        </w:rPr>
        <w:lastRenderedPageBreak/>
        <w:t xml:space="preserve">El recurso </w:t>
      </w:r>
      <w:r w:rsidR="009F2046" w:rsidRPr="009F2046">
        <w:rPr>
          <w:rFonts w:ascii="Palatino Linotype" w:eastAsia="Palatino Linotype" w:hAnsi="Palatino Linotype" w:cs="Palatino Linotype"/>
          <w:b/>
        </w:rPr>
        <w:t>0</w:t>
      </w:r>
      <w:r w:rsidR="009F2046" w:rsidRPr="009F2046">
        <w:rPr>
          <w:rFonts w:ascii="Palatino Linotype" w:eastAsia="Palatino Linotype" w:hAnsi="Palatino Linotype" w:cs="Palatino Linotype"/>
          <w:b/>
          <w:lang w:val="es-419"/>
        </w:rPr>
        <w:t>2465</w:t>
      </w:r>
      <w:r w:rsidR="009F2046" w:rsidRPr="009F2046">
        <w:rPr>
          <w:rFonts w:ascii="Palatino Linotype" w:eastAsia="Palatino Linotype" w:hAnsi="Palatino Linotype" w:cs="Palatino Linotype"/>
          <w:b/>
        </w:rPr>
        <w:t>/INFOEM/IP/RR/2022</w:t>
      </w:r>
      <w:r w:rsidRPr="009F2046">
        <w:rPr>
          <w:rFonts w:ascii="Palatino Linotype" w:hAnsi="Palatino Linotype" w:cs="Arial"/>
          <w:bCs/>
        </w:rPr>
        <w:t>,</w:t>
      </w:r>
      <w:r w:rsidRPr="009F2046">
        <w:rPr>
          <w:rFonts w:ascii="Palatino Linotype" w:hAnsi="Palatino Linotype" w:cs="Arial"/>
        </w:rPr>
        <w:t xml:space="preserve"> no actualiza ninguna hipótesis de las inmersas en el numeral 179, de la Ley en materia vigente en la entidad.</w:t>
      </w:r>
      <w:r w:rsidR="009F2046" w:rsidRPr="009F2046">
        <w:rPr>
          <w:rFonts w:ascii="Palatino Linotype" w:hAnsi="Palatino Linotype" w:cs="Arial"/>
        </w:rPr>
        <w:t xml:space="preserve"> </w:t>
      </w:r>
    </w:p>
    <w:p w14:paraId="145E43CB" w14:textId="77777777" w:rsidR="005D4DCB" w:rsidRPr="009F2046" w:rsidRDefault="005D4DCB" w:rsidP="005D4DCB">
      <w:pPr>
        <w:autoSpaceDE w:val="0"/>
        <w:autoSpaceDN w:val="0"/>
        <w:adjustRightInd w:val="0"/>
        <w:spacing w:line="360" w:lineRule="auto"/>
        <w:jc w:val="both"/>
        <w:rPr>
          <w:rFonts w:ascii="Palatino Linotype" w:hAnsi="Palatino Linotype"/>
          <w:sz w:val="16"/>
        </w:rPr>
      </w:pPr>
    </w:p>
    <w:p w14:paraId="7F5B6E5A" w14:textId="77777777" w:rsidR="005D4DCB" w:rsidRPr="009F2046" w:rsidRDefault="005D4DCB" w:rsidP="005D4DCB">
      <w:pPr>
        <w:autoSpaceDE w:val="0"/>
        <w:autoSpaceDN w:val="0"/>
        <w:adjustRightInd w:val="0"/>
        <w:spacing w:line="360" w:lineRule="auto"/>
        <w:jc w:val="both"/>
        <w:rPr>
          <w:rFonts w:ascii="Palatino Linotype" w:hAnsi="Palatino Linotype"/>
          <w:b/>
          <w:u w:val="single"/>
        </w:rPr>
      </w:pPr>
      <w:r w:rsidRPr="009F2046">
        <w:rPr>
          <w:rFonts w:ascii="Palatino Linotype" w:hAnsi="Palatino Linotype"/>
        </w:rPr>
        <w:t xml:space="preserve">Es importante resaltar a manera de analogía que la Suprema Corte de Justicia de la Nación mediante el número 2 de la Serie </w:t>
      </w:r>
      <w:r w:rsidRPr="009F2046">
        <w:rPr>
          <w:rFonts w:ascii="Palatino Linotype" w:hAnsi="Palatino Linotype"/>
          <w:i/>
        </w:rPr>
        <w:t xml:space="preserve">Estudios Introductorios sobre el Juicio de Amparo </w:t>
      </w:r>
      <w:r w:rsidRPr="009F2046">
        <w:rPr>
          <w:rFonts w:ascii="Palatino Linotype" w:hAnsi="Palatino Linotype"/>
        </w:rPr>
        <w:t xml:space="preserve">relativo a </w:t>
      </w:r>
      <w:r w:rsidRPr="009F2046">
        <w:rPr>
          <w:rFonts w:ascii="Palatino Linotype" w:hAnsi="Palatino Linotype"/>
          <w:i/>
        </w:rPr>
        <w:t xml:space="preserve">LA IMPROCEDENCIA DE LA ACCIÓN DE AMPARO </w:t>
      </w:r>
      <w:r w:rsidRPr="009F2046">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F2046">
        <w:rPr>
          <w:rFonts w:ascii="Palatino Linotype" w:hAnsi="Palatino Linotype"/>
          <w:b/>
          <w:u w:val="single"/>
        </w:rPr>
        <w:t>lo que generará que la demanda sea desechada; o bien, después de admitida la demanda, lo que tendrá como consecuencia que se sobresea en el juicio.</w:t>
      </w:r>
    </w:p>
    <w:p w14:paraId="71A567F5" w14:textId="77777777" w:rsidR="005D4DCB" w:rsidRPr="00B52B8E" w:rsidRDefault="005D4DCB" w:rsidP="005D4DCB">
      <w:pPr>
        <w:autoSpaceDE w:val="0"/>
        <w:autoSpaceDN w:val="0"/>
        <w:adjustRightInd w:val="0"/>
        <w:spacing w:line="360" w:lineRule="auto"/>
        <w:jc w:val="both"/>
        <w:rPr>
          <w:rFonts w:ascii="Palatino Linotype" w:hAnsi="Palatino Linotype"/>
          <w:b/>
          <w:u w:val="single"/>
        </w:rPr>
      </w:pPr>
    </w:p>
    <w:p w14:paraId="5881B653" w14:textId="6F3C3B66" w:rsidR="005D4DCB" w:rsidRDefault="005D4DCB" w:rsidP="005D4DCB">
      <w:pPr>
        <w:spacing w:line="360" w:lineRule="auto"/>
        <w:ind w:right="51"/>
        <w:jc w:val="both"/>
        <w:rPr>
          <w:rFonts w:ascii="Palatino Linotype" w:hAnsi="Palatino Linotype" w:cs="Arial"/>
          <w:bCs/>
        </w:rPr>
      </w:pPr>
      <w:r w:rsidRPr="00B52B8E">
        <w:rPr>
          <w:rFonts w:ascii="Palatino Linotype" w:hAnsi="Palatino Linotype" w:cs="Arial"/>
        </w:rPr>
        <w:t>En mérito de lo expuesto en líneas anteriores</w:t>
      </w:r>
      <w:r w:rsidRPr="00B52B8E">
        <w:rPr>
          <w:rFonts w:ascii="Palatino Linotype" w:hAnsi="Palatino Linotype"/>
          <w:noProof/>
        </w:rPr>
        <w:t xml:space="preserve">, resultan parcialmente procedentes los motivos de inconformidad que arguye el </w:t>
      </w:r>
      <w:r w:rsidRPr="00B52B8E">
        <w:rPr>
          <w:rFonts w:ascii="Palatino Linotype" w:hAnsi="Palatino Linotype"/>
          <w:b/>
          <w:noProof/>
        </w:rPr>
        <w:t>Recurrente</w:t>
      </w:r>
      <w:r w:rsidRPr="00B52B8E">
        <w:rPr>
          <w:rFonts w:ascii="Palatino Linotype" w:hAnsi="Palatino Linotype"/>
          <w:noProof/>
        </w:rPr>
        <w:t xml:space="preserve"> en su medio de impugnación que fue materia de estudio, </w:t>
      </w:r>
      <w:r w:rsidRPr="00B52B8E">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B52B8E">
        <w:rPr>
          <w:rFonts w:ascii="Palatino Linotype" w:hAnsi="Palatino Linotype" w:cs="Arial"/>
          <w:b/>
        </w:rPr>
        <w:t>SOBRESEE</w:t>
      </w:r>
      <w:r w:rsidRPr="00B52B8E">
        <w:rPr>
          <w:rFonts w:ascii="Palatino Linotype" w:hAnsi="Palatino Linotype" w:cs="Arial"/>
        </w:rPr>
        <w:t xml:space="preserve"> el recurso de revisión </w:t>
      </w:r>
      <w:r w:rsidR="00B52B8E">
        <w:rPr>
          <w:rFonts w:ascii="Palatino Linotype" w:eastAsia="Palatino Linotype" w:hAnsi="Palatino Linotype" w:cs="Palatino Linotype"/>
          <w:b/>
        </w:rPr>
        <w:t>0</w:t>
      </w:r>
      <w:r w:rsidR="00B52B8E">
        <w:rPr>
          <w:rFonts w:ascii="Palatino Linotype" w:eastAsia="Palatino Linotype" w:hAnsi="Palatino Linotype" w:cs="Palatino Linotype"/>
          <w:b/>
          <w:lang w:val="es-419"/>
        </w:rPr>
        <w:t>2465</w:t>
      </w:r>
      <w:r w:rsidR="00B52B8E">
        <w:rPr>
          <w:rFonts w:ascii="Palatino Linotype" w:eastAsia="Palatino Linotype" w:hAnsi="Palatino Linotype" w:cs="Palatino Linotype"/>
          <w:b/>
        </w:rPr>
        <w:t>/INFOEM/IP/RR/2022</w:t>
      </w:r>
      <w:r w:rsidRPr="00B52B8E">
        <w:rPr>
          <w:rFonts w:ascii="Palatino Linotype" w:eastAsiaTheme="minorEastAsia" w:hAnsi="Palatino Linotype" w:cstheme="minorBidi"/>
          <w:lang w:val="es-ES_tradnl"/>
        </w:rPr>
        <w:t>,</w:t>
      </w:r>
      <w:r w:rsidRPr="00B52B8E">
        <w:rPr>
          <w:rFonts w:ascii="Palatino Linotype" w:eastAsiaTheme="minorEastAsia" w:hAnsi="Palatino Linotype" w:cstheme="minorBidi"/>
          <w:b/>
          <w:lang w:val="es-ES_tradnl"/>
        </w:rPr>
        <w:t xml:space="preserve"> </w:t>
      </w:r>
      <w:r w:rsidRPr="00B52B8E">
        <w:rPr>
          <w:rFonts w:ascii="Palatino Linotype" w:hAnsi="Palatino Linotype" w:cs="Arial"/>
          <w:bCs/>
        </w:rPr>
        <w:t>que ha sido materia del presente fallo.</w:t>
      </w:r>
    </w:p>
    <w:p w14:paraId="33E26916" w14:textId="77777777" w:rsidR="00B52B8E" w:rsidRPr="00B52B8E" w:rsidRDefault="00B52B8E" w:rsidP="005D4DCB">
      <w:pPr>
        <w:spacing w:line="360" w:lineRule="auto"/>
        <w:ind w:right="51"/>
        <w:jc w:val="both"/>
        <w:rPr>
          <w:rFonts w:ascii="Palatino Linotype" w:hAnsi="Palatino Linotype" w:cs="Arial"/>
          <w:bCs/>
        </w:rPr>
      </w:pPr>
    </w:p>
    <w:p w14:paraId="033C6C91" w14:textId="77777777" w:rsidR="005D4DCB" w:rsidRPr="00B52B8E"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lang w:val="es-MX" w:eastAsia="en-US"/>
        </w:rPr>
        <w:lastRenderedPageBreak/>
        <w:t>Por lo antes expuesto y fundado es de resolverse y,</w:t>
      </w:r>
    </w:p>
    <w:p w14:paraId="401DA50F" w14:textId="77777777" w:rsidR="005D4DCB" w:rsidRPr="00B52B8E"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p>
    <w:p w14:paraId="4C51F4A3" w14:textId="77777777" w:rsidR="005D4DCB" w:rsidRPr="00B52B8E" w:rsidRDefault="005D4DCB" w:rsidP="005D4DCB">
      <w:pPr>
        <w:spacing w:line="360" w:lineRule="auto"/>
        <w:jc w:val="center"/>
        <w:rPr>
          <w:rFonts w:ascii="Palatino Linotype" w:hAnsi="Palatino Linotype"/>
          <w:b/>
          <w:sz w:val="28"/>
          <w:lang w:val="pt-BR"/>
        </w:rPr>
      </w:pPr>
      <w:r w:rsidRPr="00B52B8E">
        <w:rPr>
          <w:rFonts w:ascii="Palatino Linotype" w:hAnsi="Palatino Linotype"/>
          <w:b/>
          <w:sz w:val="28"/>
          <w:lang w:val="pt-BR"/>
        </w:rPr>
        <w:t>S E   R E S U E L V E</w:t>
      </w:r>
    </w:p>
    <w:p w14:paraId="7F22E6EE" w14:textId="77777777" w:rsidR="005D4DCB" w:rsidRPr="00B52B8E" w:rsidRDefault="005D4DCB" w:rsidP="005D4DCB">
      <w:pPr>
        <w:spacing w:line="360" w:lineRule="auto"/>
        <w:jc w:val="center"/>
        <w:rPr>
          <w:rFonts w:ascii="Palatino Linotype" w:hAnsi="Palatino Linotype"/>
          <w:b/>
          <w:lang w:val="pt-BR"/>
        </w:rPr>
      </w:pPr>
    </w:p>
    <w:p w14:paraId="790230DE" w14:textId="1E626CB5" w:rsidR="005D4DCB" w:rsidRPr="00B52B8E" w:rsidRDefault="005D4DCB" w:rsidP="005D4DCB">
      <w:pPr>
        <w:spacing w:line="360" w:lineRule="auto"/>
        <w:jc w:val="both"/>
        <w:rPr>
          <w:rFonts w:ascii="Palatino Linotype" w:eastAsiaTheme="minorEastAsia" w:hAnsi="Palatino Linotype" w:cstheme="minorBidi"/>
          <w:lang w:val="es-ES_tradnl" w:eastAsia="en-US"/>
        </w:rPr>
      </w:pPr>
      <w:r w:rsidRPr="00B52B8E">
        <w:rPr>
          <w:rFonts w:ascii="Palatino Linotype" w:hAnsi="Palatino Linotype" w:cstheme="minorBidi"/>
          <w:b/>
          <w:bCs/>
          <w:sz w:val="28"/>
          <w:szCs w:val="22"/>
          <w:lang w:val="es-MX"/>
        </w:rPr>
        <w:t>PRIMERO</w:t>
      </w:r>
      <w:r w:rsidRPr="00B52B8E">
        <w:rPr>
          <w:rFonts w:ascii="Palatino Linotype" w:hAnsi="Palatino Linotype" w:cstheme="minorBidi"/>
          <w:sz w:val="28"/>
          <w:szCs w:val="22"/>
          <w:lang w:val="es-MX"/>
        </w:rPr>
        <w:t xml:space="preserve">. </w:t>
      </w:r>
      <w:r w:rsidRPr="00B52B8E">
        <w:rPr>
          <w:rFonts w:ascii="Palatino Linotype" w:eastAsiaTheme="minorHAnsi" w:hAnsi="Palatino Linotype" w:cs="Arial"/>
          <w:lang w:val="es-ES_tradnl" w:eastAsia="en-US"/>
        </w:rPr>
        <w:t xml:space="preserve">Se </w:t>
      </w:r>
      <w:r w:rsidRPr="00B52B8E">
        <w:rPr>
          <w:rFonts w:ascii="Palatino Linotype" w:eastAsiaTheme="minorHAnsi" w:hAnsi="Palatino Linotype" w:cs="Arial"/>
          <w:b/>
          <w:lang w:val="es-ES_tradnl" w:eastAsia="en-US"/>
        </w:rPr>
        <w:t>SOBRESEE</w:t>
      </w:r>
      <w:r w:rsidRPr="00B52B8E">
        <w:rPr>
          <w:rFonts w:ascii="Palatino Linotype" w:eastAsiaTheme="minorHAnsi" w:hAnsi="Palatino Linotype" w:cs="Arial"/>
          <w:lang w:val="es-ES_tradnl" w:eastAsia="en-US"/>
        </w:rPr>
        <w:t xml:space="preserve"> el recurso de revisión número </w:t>
      </w:r>
      <w:r w:rsidR="00B52B8E">
        <w:rPr>
          <w:rFonts w:ascii="Palatino Linotype" w:eastAsia="Palatino Linotype" w:hAnsi="Palatino Linotype" w:cs="Palatino Linotype"/>
          <w:b/>
        </w:rPr>
        <w:t>0</w:t>
      </w:r>
      <w:r w:rsidR="00B52B8E">
        <w:rPr>
          <w:rFonts w:ascii="Palatino Linotype" w:eastAsia="Palatino Linotype" w:hAnsi="Palatino Linotype" w:cs="Palatino Linotype"/>
          <w:b/>
          <w:lang w:val="es-419"/>
        </w:rPr>
        <w:t>2465</w:t>
      </w:r>
      <w:r w:rsidR="00B52B8E">
        <w:rPr>
          <w:rFonts w:ascii="Palatino Linotype" w:eastAsia="Palatino Linotype" w:hAnsi="Palatino Linotype" w:cs="Palatino Linotype"/>
          <w:b/>
        </w:rPr>
        <w:t>/INFOEM/IP/RR/2022</w:t>
      </w:r>
      <w:r w:rsidRPr="00B52B8E">
        <w:rPr>
          <w:rFonts w:ascii="Palatino Linotype" w:eastAsiaTheme="minorHAnsi" w:hAnsi="Palatino Linotype" w:cs="Arial"/>
          <w:lang w:val="es-ES_tradnl" w:eastAsia="en-US"/>
        </w:rPr>
        <w:t xml:space="preserve">, por actualizarse la causal de improcedencia </w:t>
      </w:r>
      <w:r w:rsidR="00800415">
        <w:rPr>
          <w:rFonts w:ascii="Palatino Linotype" w:eastAsiaTheme="minorHAnsi" w:hAnsi="Palatino Linotype" w:cs="Arial"/>
          <w:lang w:val="es-419" w:eastAsia="en-US"/>
        </w:rPr>
        <w:t>contenida</w:t>
      </w:r>
      <w:r w:rsidRPr="00B52B8E">
        <w:rPr>
          <w:rFonts w:ascii="Palatino Linotype" w:eastAsiaTheme="minorHAnsi" w:hAnsi="Palatino Linotype" w:cs="Arial"/>
          <w:lang w:val="es-ES_tradnl" w:eastAsia="en-US"/>
        </w:rPr>
        <w:t xml:space="preserve"> en la fracción VII del artículo 191, de la Ley de Transparencia</w:t>
      </w:r>
      <w:r w:rsidR="00800415">
        <w:rPr>
          <w:rFonts w:ascii="Palatino Linotype" w:eastAsiaTheme="minorHAnsi" w:hAnsi="Palatino Linotype" w:cs="Arial"/>
          <w:lang w:val="es-419" w:eastAsia="en-US"/>
        </w:rPr>
        <w:t xml:space="preserve"> y Acceso a la Información Pública del Estado de México y Municipios</w:t>
      </w:r>
      <w:r w:rsidRPr="00B52B8E">
        <w:rPr>
          <w:rFonts w:ascii="Palatino Linotype" w:eastAsiaTheme="minorHAnsi" w:hAnsi="Palatino Linotype" w:cs="Arial"/>
          <w:lang w:val="es-ES_tradnl" w:eastAsia="en-US"/>
        </w:rPr>
        <w:t xml:space="preserve">, en términos del Considerando </w:t>
      </w:r>
      <w:r w:rsidR="00C00341">
        <w:rPr>
          <w:rFonts w:ascii="Palatino Linotype" w:eastAsiaTheme="minorHAnsi" w:hAnsi="Palatino Linotype" w:cs="Arial"/>
          <w:b/>
          <w:lang w:val="es-419" w:eastAsia="en-US"/>
        </w:rPr>
        <w:t xml:space="preserve">TERCERO </w:t>
      </w:r>
      <w:r w:rsidRPr="00B52B8E">
        <w:rPr>
          <w:rFonts w:ascii="Palatino Linotype" w:eastAsiaTheme="minorHAnsi" w:hAnsi="Palatino Linotype" w:cs="Arial"/>
          <w:lang w:val="es-ES_tradnl" w:eastAsia="en-US"/>
        </w:rPr>
        <w:t>de la presente resolución.</w:t>
      </w:r>
      <w:r w:rsidRPr="00B52B8E">
        <w:rPr>
          <w:rFonts w:ascii="Palatino Linotype" w:eastAsiaTheme="minorEastAsia" w:hAnsi="Palatino Linotype" w:cstheme="minorBidi"/>
          <w:lang w:val="es-ES_tradnl" w:eastAsia="en-US"/>
        </w:rPr>
        <w:t>.</w:t>
      </w:r>
    </w:p>
    <w:p w14:paraId="6419B0F4" w14:textId="77777777" w:rsidR="005D4DCB" w:rsidRPr="00B52B8E" w:rsidRDefault="005D4DCB" w:rsidP="005D4DCB">
      <w:pPr>
        <w:spacing w:line="360" w:lineRule="auto"/>
        <w:jc w:val="both"/>
        <w:rPr>
          <w:rFonts w:ascii="Palatino Linotype" w:eastAsiaTheme="minorEastAsia" w:hAnsi="Palatino Linotype" w:cstheme="minorBidi"/>
          <w:lang w:val="es-ES_tradnl" w:eastAsia="en-US"/>
        </w:rPr>
      </w:pPr>
    </w:p>
    <w:p w14:paraId="48A667AB" w14:textId="77777777" w:rsidR="005D4DCB" w:rsidRPr="00B52B8E" w:rsidRDefault="005D4DCB" w:rsidP="005D4DCB">
      <w:pPr>
        <w:spacing w:line="360" w:lineRule="auto"/>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b/>
          <w:sz w:val="28"/>
          <w:lang w:val="es-MX" w:eastAsia="en-US"/>
        </w:rPr>
        <w:t>SEGUNDO.</w:t>
      </w:r>
      <w:r w:rsidRPr="00B52B8E">
        <w:rPr>
          <w:rFonts w:ascii="Palatino Linotype" w:eastAsiaTheme="minorHAnsi" w:hAnsi="Palatino Linotype" w:cs="Arial"/>
          <w:sz w:val="28"/>
          <w:lang w:val="es-MX" w:eastAsia="en-US"/>
        </w:rPr>
        <w:t xml:space="preserve">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la presente resolución al Titular de la Unidad de Transparencia del </w:t>
      </w:r>
      <w:r w:rsidRPr="00B52B8E">
        <w:rPr>
          <w:rFonts w:ascii="Palatino Linotype" w:eastAsiaTheme="minorHAnsi" w:hAnsi="Palatino Linotype" w:cstheme="minorBidi"/>
          <w:b/>
          <w:lang w:val="es-MX" w:eastAsia="en-US"/>
        </w:rPr>
        <w:t>Sujeto Obligado</w:t>
      </w:r>
      <w:r w:rsidRPr="00B52B8E">
        <w:rPr>
          <w:rFonts w:ascii="Palatino Linotype" w:eastAsiaTheme="minorHAnsi" w:hAnsi="Palatino Linotype" w:cstheme="minorBidi"/>
          <w:lang w:val="es-MX" w:eastAsia="en-US"/>
        </w:rPr>
        <w:t>.</w:t>
      </w:r>
    </w:p>
    <w:p w14:paraId="32E3DB98" w14:textId="77777777" w:rsidR="005D4DCB" w:rsidRPr="00B52B8E" w:rsidRDefault="005D4DCB" w:rsidP="005D4DCB">
      <w:pPr>
        <w:spacing w:line="360" w:lineRule="auto"/>
        <w:jc w:val="both"/>
        <w:rPr>
          <w:rFonts w:ascii="Palatino Linotype" w:eastAsiaTheme="minorHAnsi" w:hAnsi="Palatino Linotype" w:cstheme="minorBidi"/>
          <w:lang w:val="es-MX" w:eastAsia="en-US"/>
        </w:rPr>
      </w:pPr>
    </w:p>
    <w:p w14:paraId="6A6C3334" w14:textId="77777777" w:rsidR="005D4DCB" w:rsidRDefault="005D4DCB" w:rsidP="005D4DCB">
      <w:pPr>
        <w:spacing w:line="360" w:lineRule="auto"/>
        <w:jc w:val="both"/>
        <w:rPr>
          <w:rFonts w:ascii="Palatino Linotype" w:eastAsiaTheme="minorHAnsi" w:hAnsi="Palatino Linotype" w:cstheme="minorBidi"/>
          <w:lang w:val="es-MX" w:eastAsia="en-US"/>
        </w:rPr>
      </w:pPr>
      <w:r w:rsidRPr="00B52B8E">
        <w:rPr>
          <w:rFonts w:ascii="Palatino Linotype" w:eastAsiaTheme="minorHAnsi" w:hAnsi="Palatino Linotype" w:cs="Arial"/>
          <w:b/>
          <w:sz w:val="28"/>
          <w:lang w:val="es-MX" w:eastAsia="en-US"/>
        </w:rPr>
        <w:t xml:space="preserve">TERCERO.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a la </w:t>
      </w:r>
      <w:r w:rsidRPr="00B52B8E">
        <w:rPr>
          <w:rFonts w:ascii="Palatino Linotype" w:eastAsiaTheme="minorHAnsi" w:hAnsi="Palatino Linotype" w:cstheme="minorBidi"/>
          <w:b/>
          <w:lang w:val="es-MX" w:eastAsia="en-US"/>
        </w:rPr>
        <w:t xml:space="preserve">Recurrente </w:t>
      </w:r>
      <w:r w:rsidRPr="00B52B8E">
        <w:rPr>
          <w:rFonts w:ascii="Palatino Linotype" w:eastAsiaTheme="minorHAnsi" w:hAnsi="Palatino Linotype" w:cstheme="minorBidi"/>
          <w:lang w:val="es-MX" w:eastAsia="en-US"/>
        </w:rPr>
        <w:t xml:space="preserve">la presente resolución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y </w:t>
      </w:r>
      <w:r w:rsidRPr="00B52B8E">
        <w:rPr>
          <w:rFonts w:ascii="Palatino Linotype" w:eastAsiaTheme="minorHAnsi" w:hAnsi="Palatino Linotype" w:cs="Arial"/>
          <w:lang w:val="es-MX" w:eastAsia="en-US"/>
        </w:rPr>
        <w:t>hágase</w:t>
      </w:r>
      <w:r w:rsidRPr="00B52B8E">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42035D6E" w14:textId="77777777" w:rsidR="004C4B15" w:rsidRDefault="004C4B15" w:rsidP="005D4DCB">
      <w:pPr>
        <w:spacing w:line="360" w:lineRule="auto"/>
        <w:jc w:val="both"/>
        <w:rPr>
          <w:rFonts w:ascii="Palatino Linotype" w:eastAsiaTheme="minorHAnsi" w:hAnsi="Palatino Linotype" w:cstheme="minorBidi"/>
          <w:lang w:val="es-MX" w:eastAsia="en-US"/>
        </w:rPr>
      </w:pPr>
    </w:p>
    <w:p w14:paraId="16240EB1" w14:textId="77777777" w:rsidR="004C4B15" w:rsidRDefault="004C4B15" w:rsidP="005D4DCB">
      <w:pPr>
        <w:spacing w:line="360" w:lineRule="auto"/>
        <w:jc w:val="both"/>
        <w:rPr>
          <w:rFonts w:ascii="Palatino Linotype" w:eastAsiaTheme="minorHAnsi" w:hAnsi="Palatino Linotype" w:cstheme="minorBidi"/>
          <w:lang w:val="es-MX" w:eastAsia="en-US"/>
        </w:rPr>
      </w:pPr>
    </w:p>
    <w:p w14:paraId="00546BF4" w14:textId="77777777" w:rsidR="004C4B15" w:rsidRPr="006E51B2" w:rsidRDefault="004C4B15" w:rsidP="005D4DCB">
      <w:pPr>
        <w:spacing w:line="360" w:lineRule="auto"/>
        <w:jc w:val="both"/>
        <w:rPr>
          <w:rFonts w:ascii="Palatino Linotype" w:eastAsiaTheme="minorHAnsi" w:hAnsi="Palatino Linotype" w:cstheme="minorBidi"/>
          <w:lang w:val="es-MX" w:eastAsia="en-US"/>
        </w:rPr>
      </w:pPr>
    </w:p>
    <w:p w14:paraId="73D24C67" w14:textId="77777777" w:rsidR="005D4DCB" w:rsidRDefault="005D4DCB" w:rsidP="003271D6">
      <w:pPr>
        <w:spacing w:line="360" w:lineRule="auto"/>
        <w:jc w:val="center"/>
        <w:rPr>
          <w:rFonts w:ascii="Palatino Linotype" w:hAnsi="Palatino Linotype" w:cs="Arial"/>
        </w:rPr>
      </w:pPr>
    </w:p>
    <w:p w14:paraId="36704A23" w14:textId="0A7D498F" w:rsidR="003271D6" w:rsidRDefault="003271D6" w:rsidP="003271D6">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 Y GUADALUPE RAMÍREZ PEÑA</w:t>
      </w:r>
      <w:r w:rsidRPr="00EE5467">
        <w:rPr>
          <w:rFonts w:ascii="Palatino Linotype" w:hAnsi="Palatino Linotype" w:cs="Arial"/>
        </w:rPr>
        <w:t xml:space="preserve">, EN LA </w:t>
      </w:r>
      <w:r>
        <w:rPr>
          <w:rFonts w:ascii="Palatino Linotype" w:hAnsi="Palatino Linotype" w:cs="Arial"/>
        </w:rPr>
        <w:t xml:space="preserve">DÉCIMA </w:t>
      </w:r>
      <w:r w:rsidR="00B52B8E">
        <w:rPr>
          <w:rFonts w:ascii="Palatino Linotype" w:hAnsi="Palatino Linotype" w:cs="Arial"/>
        </w:rPr>
        <w:t>NOVENA</w:t>
      </w:r>
      <w:r>
        <w:rPr>
          <w:rFonts w:ascii="Palatino Linotype" w:hAnsi="Palatino Linotype" w:cs="Arial"/>
        </w:rPr>
        <w:t xml:space="preserve"> </w:t>
      </w:r>
      <w:r w:rsidRPr="00EE5467">
        <w:rPr>
          <w:rFonts w:ascii="Palatino Linotype" w:hAnsi="Palatino Linotype" w:cs="Arial"/>
        </w:rPr>
        <w:t xml:space="preserve">SESIÓN ORDINARIA CELEBRADA EL </w:t>
      </w:r>
      <w:r w:rsidR="00B52B8E">
        <w:rPr>
          <w:rFonts w:ascii="Palatino Linotype" w:hAnsi="Palatino Linotype" w:cs="Arial"/>
        </w:rPr>
        <w:t>VEINTICINCO</w:t>
      </w:r>
      <w:r w:rsidRPr="00EE5467">
        <w:rPr>
          <w:rFonts w:ascii="Palatino Linotype" w:hAnsi="Palatino Linotype" w:cs="Arial"/>
        </w:rPr>
        <w:t xml:space="preserve"> DE </w:t>
      </w:r>
      <w:r>
        <w:rPr>
          <w:rFonts w:ascii="Palatino Linotype" w:hAnsi="Palatino Linotype" w:cs="Arial"/>
        </w:rPr>
        <w:t>MAYO</w:t>
      </w:r>
      <w:r w:rsidRPr="00EE5467">
        <w:rPr>
          <w:rFonts w:ascii="Palatino Linotype" w:hAnsi="Palatino Linotype" w:cs="Arial"/>
        </w:rPr>
        <w:t xml:space="preserve"> DE DOS MIL </w:t>
      </w:r>
      <w:r>
        <w:rPr>
          <w:rFonts w:ascii="Palatino Linotype" w:hAnsi="Palatino Linotype" w:cs="Arial"/>
        </w:rPr>
        <w:t>VEINTIDÓS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4C4B15" w:rsidRPr="004C4B15">
        <w:rPr>
          <w:rFonts w:ascii="Palatino Linotype" w:hAnsi="Palatino Linotype" w:cs="Arial"/>
        </w:rPr>
        <w:t xml:space="preserve"> </w:t>
      </w:r>
      <w:r w:rsidR="004C4B15" w:rsidRPr="00C45081">
        <w:rPr>
          <w:rFonts w:ascii="Palatino Linotype" w:hAnsi="Palatino Linotype" w:cs="Arial"/>
        </w:rPr>
        <w:t>----------------------------------------------------------------------------------------------------------------------------------------------------------------------------------------------------------------------------------------------------------------------------------------------------------------------------------------------------------------------------------------------------------------------------------------------------------------------------------------------------------------------------------------------------------------------------------------------------------------------------------------------------------------------------------------------------------------------------------------------------------------------------------------------------------------------------------------------------------------------------------------------------------------------------------------------------------------------------------------------------------------------------------------------------------------------------------------------------------------------------------------------------------------------------------------------------------------------------------------------------------------------------------------------------------------------------------------------------------------------------------------------------------------</w:t>
      </w:r>
    </w:p>
    <w:p w14:paraId="0363B808" w14:textId="037B998B" w:rsidR="009B616B" w:rsidRPr="004C4B15" w:rsidRDefault="003271D6" w:rsidP="004C4B15">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C99A" w14:textId="77777777" w:rsidR="00BE2BE5" w:rsidRDefault="00BE2BE5">
      <w:r>
        <w:separator/>
      </w:r>
    </w:p>
  </w:endnote>
  <w:endnote w:type="continuationSeparator" w:id="0">
    <w:p w14:paraId="5D11A3BE" w14:textId="77777777" w:rsidR="00BE2BE5" w:rsidRDefault="00BE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C4B15">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C4B1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C4B1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C4B1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DBF4" w14:textId="77777777" w:rsidR="00BE2BE5" w:rsidRDefault="00BE2BE5">
      <w:r>
        <w:separator/>
      </w:r>
    </w:p>
  </w:footnote>
  <w:footnote w:type="continuationSeparator" w:id="0">
    <w:p w14:paraId="2DA8242C" w14:textId="77777777" w:rsidR="00BE2BE5" w:rsidRDefault="00BE2BE5">
      <w:r>
        <w:continuationSeparator/>
      </w:r>
    </w:p>
  </w:footnote>
  <w:footnote w:id="1">
    <w:p w14:paraId="53F53BB0" w14:textId="77777777" w:rsidR="005D4DCB" w:rsidRPr="00911081" w:rsidRDefault="005D4DCB" w:rsidP="005D4DCB">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5D4DCB" w:rsidRPr="00911081" w:rsidRDefault="005D4DCB" w:rsidP="005D4DC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2B1E6224" w:rsidR="003D4122" w:rsidRDefault="008553E0" w:rsidP="004F5C0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4F5C0C">
            <w:rPr>
              <w:rFonts w:ascii="Palatino Linotype" w:eastAsia="Palatino Linotype" w:hAnsi="Palatino Linotype" w:cs="Palatino Linotype"/>
              <w:b/>
              <w:sz w:val="22"/>
              <w:szCs w:val="22"/>
              <w:lang w:val="es-419"/>
            </w:rPr>
            <w:t>2465</w:t>
          </w:r>
          <w:r w:rsidR="003D4122">
            <w:rPr>
              <w:rFonts w:ascii="Palatino Linotype" w:eastAsia="Palatino Linotype" w:hAnsi="Palatino Linotype" w:cs="Palatino Linotype"/>
              <w:b/>
              <w:sz w:val="22"/>
              <w:szCs w:val="22"/>
            </w:rPr>
            <w:t>/INFOEM/IP/RR/2022</w:t>
          </w:r>
        </w:p>
      </w:tc>
    </w:tr>
    <w:tr w:rsidR="003D4122" w14:paraId="24E6EA7E" w14:textId="77777777">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0859F92D" w:rsidR="003D4122" w:rsidRDefault="004F5C0C">
          <w:pPr>
            <w:ind w:left="-45" w:right="176"/>
            <w:jc w:val="both"/>
            <w:rPr>
              <w:rFonts w:ascii="Palatino Linotype" w:eastAsia="Palatino Linotype" w:hAnsi="Palatino Linotype" w:cs="Palatino Linotype"/>
              <w:b/>
              <w:sz w:val="22"/>
              <w:szCs w:val="22"/>
            </w:rPr>
          </w:pPr>
          <w:r w:rsidRPr="004F5C0C">
            <w:rPr>
              <w:rFonts w:ascii="Palatino Linotype" w:eastAsia="Palatino Linotype" w:hAnsi="Palatino Linotype" w:cs="Palatino Linotype"/>
              <w:b/>
              <w:sz w:val="22"/>
              <w:szCs w:val="22"/>
            </w:rPr>
            <w:t>Instituto de Seguridad Social del Estado de México y Municipios</w:t>
          </w:r>
        </w:p>
      </w:tc>
    </w:tr>
    <w:tr w:rsidR="003D4122" w14:paraId="6C6A5F74" w14:textId="77777777">
      <w:tc>
        <w:tcPr>
          <w:tcW w:w="2489" w:type="dxa"/>
          <w:shd w:val="clear" w:color="auto" w:fill="auto"/>
          <w:vAlign w:val="center"/>
        </w:tcPr>
        <w:p w14:paraId="49BEBCB7" w14:textId="19E61E0A" w:rsidR="003D4122" w:rsidRDefault="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C91BA7" w14:paraId="55658D9F" w14:textId="77777777" w:rsidTr="00E67A99">
      <w:tc>
        <w:tcPr>
          <w:tcW w:w="2489" w:type="dxa"/>
          <w:shd w:val="clear" w:color="auto" w:fill="auto"/>
        </w:tcPr>
        <w:p w14:paraId="2081AC6C"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69C03F08" w:rsidR="00C91BA7" w:rsidRDefault="00C91BA7" w:rsidP="004F5C0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4F5C0C">
            <w:rPr>
              <w:rFonts w:ascii="Palatino Linotype" w:eastAsia="Palatino Linotype" w:hAnsi="Palatino Linotype" w:cs="Palatino Linotype"/>
              <w:b/>
              <w:sz w:val="22"/>
              <w:szCs w:val="22"/>
              <w:lang w:val="es-419"/>
            </w:rPr>
            <w:t>2465</w:t>
          </w:r>
          <w:r>
            <w:rPr>
              <w:rFonts w:ascii="Palatino Linotype" w:eastAsia="Palatino Linotype" w:hAnsi="Palatino Linotype" w:cs="Palatino Linotype"/>
              <w:b/>
              <w:sz w:val="22"/>
              <w:szCs w:val="22"/>
            </w:rPr>
            <w:t>/INFOEM/IP/RR/2022</w:t>
          </w:r>
        </w:p>
      </w:tc>
    </w:tr>
    <w:tr w:rsidR="00C91BA7" w14:paraId="7DD29680" w14:textId="77777777" w:rsidTr="00E67A99">
      <w:tc>
        <w:tcPr>
          <w:tcW w:w="2489" w:type="dxa"/>
          <w:shd w:val="clear" w:color="auto" w:fill="auto"/>
        </w:tcPr>
        <w:p w14:paraId="10935B42" w14:textId="3CCDB5AE"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75DD3E63" w:rsidR="00C91BA7" w:rsidRPr="007F0775" w:rsidRDefault="00281402"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Xxxxxxxxxxxx xxxxxxxxxxxxx  xxxxxxxxxxx</w:t>
          </w:r>
        </w:p>
      </w:tc>
    </w:tr>
    <w:tr w:rsidR="00C91BA7" w14:paraId="1AC60469" w14:textId="77777777" w:rsidTr="00E67A99">
      <w:trPr>
        <w:trHeight w:val="228"/>
      </w:trPr>
      <w:tc>
        <w:tcPr>
          <w:tcW w:w="2489" w:type="dxa"/>
          <w:shd w:val="clear" w:color="auto" w:fill="auto"/>
          <w:vAlign w:val="center"/>
        </w:tcPr>
        <w:p w14:paraId="33F6FC1B"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3400E443" w:rsidR="00C91BA7" w:rsidRDefault="004F5C0C" w:rsidP="004F5C0C">
          <w:pPr>
            <w:ind w:right="175"/>
            <w:jc w:val="both"/>
            <w:rPr>
              <w:rFonts w:ascii="Palatino Linotype" w:eastAsia="Palatino Linotype" w:hAnsi="Palatino Linotype" w:cs="Palatino Linotype"/>
              <w:b/>
              <w:sz w:val="22"/>
              <w:szCs w:val="22"/>
            </w:rPr>
          </w:pPr>
          <w:r w:rsidRPr="004F5C0C">
            <w:rPr>
              <w:rFonts w:ascii="Palatino Linotype" w:eastAsia="Palatino Linotype" w:hAnsi="Palatino Linotype" w:cs="Palatino Linotype"/>
              <w:b/>
              <w:sz w:val="22"/>
              <w:szCs w:val="22"/>
            </w:rPr>
            <w:t>Instituto de Seguridad Social del Estado de México y Municipios</w:t>
          </w:r>
        </w:p>
      </w:tc>
    </w:tr>
    <w:tr w:rsidR="00C91BA7" w14:paraId="4B998BB9" w14:textId="77777777" w:rsidTr="00E67A99">
      <w:tc>
        <w:tcPr>
          <w:tcW w:w="2489" w:type="dxa"/>
          <w:shd w:val="clear" w:color="auto" w:fill="auto"/>
          <w:vAlign w:val="center"/>
        </w:tcPr>
        <w:p w14:paraId="39A3F6CD" w14:textId="77777777" w:rsidR="00C91BA7" w:rsidRDefault="00C91BA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4"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36810231">
    <w:abstractNumId w:val="10"/>
  </w:num>
  <w:num w:numId="2" w16cid:durableId="1125539400">
    <w:abstractNumId w:val="15"/>
  </w:num>
  <w:num w:numId="3" w16cid:durableId="1184976847">
    <w:abstractNumId w:val="8"/>
  </w:num>
  <w:num w:numId="4" w16cid:durableId="1461730780">
    <w:abstractNumId w:val="9"/>
  </w:num>
  <w:num w:numId="5" w16cid:durableId="1758207251">
    <w:abstractNumId w:val="14"/>
  </w:num>
  <w:num w:numId="6" w16cid:durableId="568662188">
    <w:abstractNumId w:val="2"/>
  </w:num>
  <w:num w:numId="7" w16cid:durableId="1424953425">
    <w:abstractNumId w:val="5"/>
  </w:num>
  <w:num w:numId="8" w16cid:durableId="1500074748">
    <w:abstractNumId w:val="11"/>
  </w:num>
  <w:num w:numId="9" w16cid:durableId="1809276286">
    <w:abstractNumId w:val="7"/>
  </w:num>
  <w:num w:numId="10" w16cid:durableId="1793282715">
    <w:abstractNumId w:val="12"/>
  </w:num>
  <w:num w:numId="11" w16cid:durableId="1894191292">
    <w:abstractNumId w:val="0"/>
  </w:num>
  <w:num w:numId="12" w16cid:durableId="2119451345">
    <w:abstractNumId w:val="1"/>
  </w:num>
  <w:num w:numId="13" w16cid:durableId="395589139">
    <w:abstractNumId w:val="13"/>
  </w:num>
  <w:num w:numId="14" w16cid:durableId="1642421426">
    <w:abstractNumId w:val="6"/>
  </w:num>
  <w:num w:numId="15" w16cid:durableId="1904098458">
    <w:abstractNumId w:val="16"/>
  </w:num>
  <w:num w:numId="16" w16cid:durableId="415789412">
    <w:abstractNumId w:val="4"/>
  </w:num>
  <w:num w:numId="17" w16cid:durableId="27036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0" w:nlCheck="1" w:checkStyle="0"/>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pt-B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6F23"/>
    <w:rsid w:val="000112A8"/>
    <w:rsid w:val="0002069D"/>
    <w:rsid w:val="00033229"/>
    <w:rsid w:val="00037FA8"/>
    <w:rsid w:val="000421A7"/>
    <w:rsid w:val="000423F5"/>
    <w:rsid w:val="000458A4"/>
    <w:rsid w:val="00062525"/>
    <w:rsid w:val="00087A76"/>
    <w:rsid w:val="00092B60"/>
    <w:rsid w:val="00094490"/>
    <w:rsid w:val="000961F6"/>
    <w:rsid w:val="0009799E"/>
    <w:rsid w:val="000A0A06"/>
    <w:rsid w:val="000B3EF3"/>
    <w:rsid w:val="000C4C2E"/>
    <w:rsid w:val="000C5625"/>
    <w:rsid w:val="000C6E90"/>
    <w:rsid w:val="000D278E"/>
    <w:rsid w:val="000F649E"/>
    <w:rsid w:val="00104CB7"/>
    <w:rsid w:val="0011037D"/>
    <w:rsid w:val="00111705"/>
    <w:rsid w:val="001210AD"/>
    <w:rsid w:val="00146BBA"/>
    <w:rsid w:val="00147C89"/>
    <w:rsid w:val="0015101B"/>
    <w:rsid w:val="00183A54"/>
    <w:rsid w:val="0018704F"/>
    <w:rsid w:val="00187086"/>
    <w:rsid w:val="001924C4"/>
    <w:rsid w:val="001938CA"/>
    <w:rsid w:val="00193D95"/>
    <w:rsid w:val="001968CE"/>
    <w:rsid w:val="001A4E3B"/>
    <w:rsid w:val="001B37E1"/>
    <w:rsid w:val="001C7434"/>
    <w:rsid w:val="001D5833"/>
    <w:rsid w:val="001D60B9"/>
    <w:rsid w:val="001D6148"/>
    <w:rsid w:val="001D7F78"/>
    <w:rsid w:val="001E2C2B"/>
    <w:rsid w:val="001E5060"/>
    <w:rsid w:val="001F2B27"/>
    <w:rsid w:val="001F2E6A"/>
    <w:rsid w:val="00200B9A"/>
    <w:rsid w:val="00206B74"/>
    <w:rsid w:val="0021490A"/>
    <w:rsid w:val="002279C8"/>
    <w:rsid w:val="00231096"/>
    <w:rsid w:val="00234FB5"/>
    <w:rsid w:val="0024649A"/>
    <w:rsid w:val="002559DC"/>
    <w:rsid w:val="00261F75"/>
    <w:rsid w:val="0026589A"/>
    <w:rsid w:val="00281402"/>
    <w:rsid w:val="00286BA7"/>
    <w:rsid w:val="002938CC"/>
    <w:rsid w:val="00295087"/>
    <w:rsid w:val="002B4065"/>
    <w:rsid w:val="002B5592"/>
    <w:rsid w:val="002D5D31"/>
    <w:rsid w:val="002E57DF"/>
    <w:rsid w:val="002F1BD1"/>
    <w:rsid w:val="002F39FB"/>
    <w:rsid w:val="0030403E"/>
    <w:rsid w:val="00320C5D"/>
    <w:rsid w:val="00321308"/>
    <w:rsid w:val="00326171"/>
    <w:rsid w:val="003271D6"/>
    <w:rsid w:val="003359C4"/>
    <w:rsid w:val="00344471"/>
    <w:rsid w:val="00355FC5"/>
    <w:rsid w:val="00363209"/>
    <w:rsid w:val="00366CEB"/>
    <w:rsid w:val="00373ED3"/>
    <w:rsid w:val="00374088"/>
    <w:rsid w:val="003777F4"/>
    <w:rsid w:val="003831BE"/>
    <w:rsid w:val="003832B5"/>
    <w:rsid w:val="00391CE7"/>
    <w:rsid w:val="00393B11"/>
    <w:rsid w:val="003957CA"/>
    <w:rsid w:val="003B07F9"/>
    <w:rsid w:val="003B3A87"/>
    <w:rsid w:val="003B4F9C"/>
    <w:rsid w:val="003B670D"/>
    <w:rsid w:val="003B714B"/>
    <w:rsid w:val="003D313D"/>
    <w:rsid w:val="003D4122"/>
    <w:rsid w:val="003E01A2"/>
    <w:rsid w:val="003E0C8B"/>
    <w:rsid w:val="003E68D7"/>
    <w:rsid w:val="003F0FC8"/>
    <w:rsid w:val="003F2474"/>
    <w:rsid w:val="003F76D4"/>
    <w:rsid w:val="00421476"/>
    <w:rsid w:val="00462185"/>
    <w:rsid w:val="00467FC2"/>
    <w:rsid w:val="0047415A"/>
    <w:rsid w:val="00481962"/>
    <w:rsid w:val="004B08B0"/>
    <w:rsid w:val="004B0FBC"/>
    <w:rsid w:val="004B5A65"/>
    <w:rsid w:val="004C0647"/>
    <w:rsid w:val="004C1C35"/>
    <w:rsid w:val="004C4B15"/>
    <w:rsid w:val="004E26F0"/>
    <w:rsid w:val="004E5924"/>
    <w:rsid w:val="004F318B"/>
    <w:rsid w:val="004F5C0C"/>
    <w:rsid w:val="00503CC3"/>
    <w:rsid w:val="005140EA"/>
    <w:rsid w:val="00517286"/>
    <w:rsid w:val="00522DED"/>
    <w:rsid w:val="005334FC"/>
    <w:rsid w:val="005415EB"/>
    <w:rsid w:val="00542C56"/>
    <w:rsid w:val="0054555B"/>
    <w:rsid w:val="00547514"/>
    <w:rsid w:val="00555F10"/>
    <w:rsid w:val="00563362"/>
    <w:rsid w:val="00573B20"/>
    <w:rsid w:val="00590DFF"/>
    <w:rsid w:val="0059616D"/>
    <w:rsid w:val="005978C4"/>
    <w:rsid w:val="005A0682"/>
    <w:rsid w:val="005A212F"/>
    <w:rsid w:val="005A7535"/>
    <w:rsid w:val="005B09AA"/>
    <w:rsid w:val="005B10CE"/>
    <w:rsid w:val="005B4951"/>
    <w:rsid w:val="005D4DCB"/>
    <w:rsid w:val="005D7369"/>
    <w:rsid w:val="005E642E"/>
    <w:rsid w:val="005F0586"/>
    <w:rsid w:val="005F543F"/>
    <w:rsid w:val="00603728"/>
    <w:rsid w:val="00613EB8"/>
    <w:rsid w:val="0061625C"/>
    <w:rsid w:val="006472EE"/>
    <w:rsid w:val="0067132F"/>
    <w:rsid w:val="00673285"/>
    <w:rsid w:val="006809B1"/>
    <w:rsid w:val="00681DF5"/>
    <w:rsid w:val="006953BB"/>
    <w:rsid w:val="00697525"/>
    <w:rsid w:val="006A1A65"/>
    <w:rsid w:val="006A5869"/>
    <w:rsid w:val="006A6E89"/>
    <w:rsid w:val="006B17C2"/>
    <w:rsid w:val="006C5584"/>
    <w:rsid w:val="006C6FCB"/>
    <w:rsid w:val="006D3C5C"/>
    <w:rsid w:val="006D66EC"/>
    <w:rsid w:val="006D6B2F"/>
    <w:rsid w:val="006E1738"/>
    <w:rsid w:val="006F04E7"/>
    <w:rsid w:val="007025E0"/>
    <w:rsid w:val="00707499"/>
    <w:rsid w:val="007104CD"/>
    <w:rsid w:val="00716722"/>
    <w:rsid w:val="007208F3"/>
    <w:rsid w:val="007249C7"/>
    <w:rsid w:val="007264BC"/>
    <w:rsid w:val="007302B8"/>
    <w:rsid w:val="00735683"/>
    <w:rsid w:val="007357C7"/>
    <w:rsid w:val="00740B06"/>
    <w:rsid w:val="00746830"/>
    <w:rsid w:val="00752DDC"/>
    <w:rsid w:val="0075589E"/>
    <w:rsid w:val="007617AE"/>
    <w:rsid w:val="00764BA0"/>
    <w:rsid w:val="0076586F"/>
    <w:rsid w:val="007664ED"/>
    <w:rsid w:val="00774E4B"/>
    <w:rsid w:val="00783720"/>
    <w:rsid w:val="00783A20"/>
    <w:rsid w:val="00792F09"/>
    <w:rsid w:val="00796A2F"/>
    <w:rsid w:val="007978FC"/>
    <w:rsid w:val="007B73ED"/>
    <w:rsid w:val="007C3B81"/>
    <w:rsid w:val="007C40C6"/>
    <w:rsid w:val="007E3A79"/>
    <w:rsid w:val="007F0775"/>
    <w:rsid w:val="007F589E"/>
    <w:rsid w:val="007F7C45"/>
    <w:rsid w:val="00800415"/>
    <w:rsid w:val="008033D3"/>
    <w:rsid w:val="00820FBB"/>
    <w:rsid w:val="0082381F"/>
    <w:rsid w:val="00846413"/>
    <w:rsid w:val="008553E0"/>
    <w:rsid w:val="00877B63"/>
    <w:rsid w:val="008943EA"/>
    <w:rsid w:val="008B0307"/>
    <w:rsid w:val="008B6269"/>
    <w:rsid w:val="008C558E"/>
    <w:rsid w:val="008E10E4"/>
    <w:rsid w:val="008E2945"/>
    <w:rsid w:val="008F33D8"/>
    <w:rsid w:val="008F729C"/>
    <w:rsid w:val="00903F04"/>
    <w:rsid w:val="00915B69"/>
    <w:rsid w:val="00916261"/>
    <w:rsid w:val="00920E1F"/>
    <w:rsid w:val="00921ABF"/>
    <w:rsid w:val="009318AE"/>
    <w:rsid w:val="00940970"/>
    <w:rsid w:val="009436AD"/>
    <w:rsid w:val="00945094"/>
    <w:rsid w:val="0094565C"/>
    <w:rsid w:val="009722CB"/>
    <w:rsid w:val="009772A8"/>
    <w:rsid w:val="009823F3"/>
    <w:rsid w:val="0098769C"/>
    <w:rsid w:val="009A14D5"/>
    <w:rsid w:val="009A6583"/>
    <w:rsid w:val="009A6B53"/>
    <w:rsid w:val="009B26B8"/>
    <w:rsid w:val="009B616B"/>
    <w:rsid w:val="009C2C50"/>
    <w:rsid w:val="009D3406"/>
    <w:rsid w:val="009D72D5"/>
    <w:rsid w:val="009E5C5E"/>
    <w:rsid w:val="009F2046"/>
    <w:rsid w:val="009F3B3A"/>
    <w:rsid w:val="00A02B16"/>
    <w:rsid w:val="00A04CA3"/>
    <w:rsid w:val="00A137E0"/>
    <w:rsid w:val="00A16F4F"/>
    <w:rsid w:val="00A306B8"/>
    <w:rsid w:val="00A354DA"/>
    <w:rsid w:val="00A35B94"/>
    <w:rsid w:val="00A531E9"/>
    <w:rsid w:val="00A56E0A"/>
    <w:rsid w:val="00A62EA9"/>
    <w:rsid w:val="00A704E9"/>
    <w:rsid w:val="00AB155E"/>
    <w:rsid w:val="00AB2AE4"/>
    <w:rsid w:val="00AE0840"/>
    <w:rsid w:val="00AE31BA"/>
    <w:rsid w:val="00AF3D50"/>
    <w:rsid w:val="00B01FAD"/>
    <w:rsid w:val="00B22104"/>
    <w:rsid w:val="00B33441"/>
    <w:rsid w:val="00B37193"/>
    <w:rsid w:val="00B37777"/>
    <w:rsid w:val="00B51B3B"/>
    <w:rsid w:val="00B52B8E"/>
    <w:rsid w:val="00B6077F"/>
    <w:rsid w:val="00B612F1"/>
    <w:rsid w:val="00BB7817"/>
    <w:rsid w:val="00BC5773"/>
    <w:rsid w:val="00BD292F"/>
    <w:rsid w:val="00BE085F"/>
    <w:rsid w:val="00BE2BE5"/>
    <w:rsid w:val="00BF3255"/>
    <w:rsid w:val="00BF38B2"/>
    <w:rsid w:val="00BF6CCC"/>
    <w:rsid w:val="00C00341"/>
    <w:rsid w:val="00C01078"/>
    <w:rsid w:val="00C203E6"/>
    <w:rsid w:val="00C40C9F"/>
    <w:rsid w:val="00C45646"/>
    <w:rsid w:val="00C52C08"/>
    <w:rsid w:val="00C66731"/>
    <w:rsid w:val="00C708D5"/>
    <w:rsid w:val="00C716F7"/>
    <w:rsid w:val="00C82FF5"/>
    <w:rsid w:val="00C91BA7"/>
    <w:rsid w:val="00CA5F7A"/>
    <w:rsid w:val="00CB021A"/>
    <w:rsid w:val="00CC4D7D"/>
    <w:rsid w:val="00CC69B2"/>
    <w:rsid w:val="00CD1E23"/>
    <w:rsid w:val="00CD1FA6"/>
    <w:rsid w:val="00CF1817"/>
    <w:rsid w:val="00D024DD"/>
    <w:rsid w:val="00D079F2"/>
    <w:rsid w:val="00D16EC8"/>
    <w:rsid w:val="00D17443"/>
    <w:rsid w:val="00D30AAC"/>
    <w:rsid w:val="00D354EF"/>
    <w:rsid w:val="00D54F09"/>
    <w:rsid w:val="00D559FB"/>
    <w:rsid w:val="00D62CDA"/>
    <w:rsid w:val="00D67C8C"/>
    <w:rsid w:val="00D73130"/>
    <w:rsid w:val="00D74FBF"/>
    <w:rsid w:val="00D878CA"/>
    <w:rsid w:val="00D91105"/>
    <w:rsid w:val="00D95D48"/>
    <w:rsid w:val="00DA08A3"/>
    <w:rsid w:val="00DA728F"/>
    <w:rsid w:val="00DB62E2"/>
    <w:rsid w:val="00DB6C48"/>
    <w:rsid w:val="00DC49D4"/>
    <w:rsid w:val="00DC68F5"/>
    <w:rsid w:val="00DD243A"/>
    <w:rsid w:val="00DD3487"/>
    <w:rsid w:val="00DD62BE"/>
    <w:rsid w:val="00DD7F26"/>
    <w:rsid w:val="00DE4A4D"/>
    <w:rsid w:val="00DE5FA3"/>
    <w:rsid w:val="00DF3EEC"/>
    <w:rsid w:val="00E07877"/>
    <w:rsid w:val="00E15287"/>
    <w:rsid w:val="00E21530"/>
    <w:rsid w:val="00E30F96"/>
    <w:rsid w:val="00E325CF"/>
    <w:rsid w:val="00E36DEA"/>
    <w:rsid w:val="00E371D7"/>
    <w:rsid w:val="00E411D4"/>
    <w:rsid w:val="00E42812"/>
    <w:rsid w:val="00E508F7"/>
    <w:rsid w:val="00E57155"/>
    <w:rsid w:val="00E64DA9"/>
    <w:rsid w:val="00E67317"/>
    <w:rsid w:val="00E77571"/>
    <w:rsid w:val="00E871C1"/>
    <w:rsid w:val="00E93671"/>
    <w:rsid w:val="00EB282D"/>
    <w:rsid w:val="00EB6993"/>
    <w:rsid w:val="00EC7591"/>
    <w:rsid w:val="00ED1981"/>
    <w:rsid w:val="00ED6BB4"/>
    <w:rsid w:val="00EE475E"/>
    <w:rsid w:val="00EF208A"/>
    <w:rsid w:val="00EF44A4"/>
    <w:rsid w:val="00F0621E"/>
    <w:rsid w:val="00F13772"/>
    <w:rsid w:val="00F15ED9"/>
    <w:rsid w:val="00F2145E"/>
    <w:rsid w:val="00F37EE7"/>
    <w:rsid w:val="00F4511B"/>
    <w:rsid w:val="00F64C07"/>
    <w:rsid w:val="00F740E7"/>
    <w:rsid w:val="00F93873"/>
    <w:rsid w:val="00F93A4E"/>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9BBE0443-CE26-41AD-B658-970A1C131D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4874</Words>
  <Characters>26808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MIGUEL</cp:lastModifiedBy>
  <cp:revision>4</cp:revision>
  <dcterms:created xsi:type="dcterms:W3CDTF">2022-06-05T22:09:00Z</dcterms:created>
  <dcterms:modified xsi:type="dcterms:W3CDTF">2022-06-05T22:12:00Z</dcterms:modified>
</cp:coreProperties>
</file>