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1349803A"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67700">
        <w:rPr>
          <w:rFonts w:ascii="Palatino Linotype" w:eastAsia="Times New Roman" w:hAnsi="Palatino Linotype" w:cs="Arial"/>
          <w:color w:val="000000"/>
          <w:sz w:val="24"/>
          <w:szCs w:val="24"/>
          <w:lang w:eastAsia="es-MX"/>
        </w:rPr>
        <w:t>veinticuatro</w:t>
      </w:r>
      <w:r w:rsidR="00C07B2D">
        <w:rPr>
          <w:rFonts w:ascii="Palatino Linotype" w:eastAsia="Times New Roman" w:hAnsi="Palatino Linotype" w:cs="Arial"/>
          <w:color w:val="000000"/>
          <w:sz w:val="24"/>
          <w:szCs w:val="24"/>
          <w:lang w:eastAsia="es-MX"/>
        </w:rPr>
        <w:t xml:space="preserve"> de agosto de dos mil veintidós. </w:t>
      </w:r>
      <w:r w:rsidR="00972CF8">
        <w:rPr>
          <w:rFonts w:ascii="Palatino Linotype" w:eastAsia="Times New Roman" w:hAnsi="Palatino Linotype" w:cs="Arial"/>
          <w:color w:val="000000"/>
          <w:sz w:val="24"/>
          <w:szCs w:val="24"/>
          <w:lang w:eastAsia="es-MX"/>
        </w:rPr>
        <w:t xml:space="preserve"> </w:t>
      </w:r>
    </w:p>
    <w:p w14:paraId="43C286BF" w14:textId="3B2A6AD7" w:rsidR="00CF6C7D" w:rsidRPr="00CF6C7D" w:rsidRDefault="00B433C9" w:rsidP="00B433C9">
      <w:pPr>
        <w:tabs>
          <w:tab w:val="left" w:pos="1701"/>
        </w:tabs>
        <w:spacing w:before="240" w:line="360" w:lineRule="auto"/>
        <w:jc w:val="both"/>
        <w:rPr>
          <w:rFonts w:ascii="Palatino Linotype" w:hAnsi="Palatino Linotype" w:cs="Arial"/>
          <w:bCs/>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CF6C7D">
        <w:rPr>
          <w:rFonts w:ascii="Palatino Linotype" w:hAnsi="Palatino Linotype" w:cs="Arial"/>
          <w:b/>
          <w:bCs/>
          <w:sz w:val="24"/>
        </w:rPr>
        <w:t>7870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C07B2D">
        <w:rPr>
          <w:rFonts w:ascii="Palatino Linotype" w:hAnsi="Palatino Linotype" w:cs="Arial"/>
          <w:sz w:val="24"/>
        </w:rPr>
        <w:t xml:space="preserve">el </w:t>
      </w:r>
      <w:r w:rsidR="00F85AC0">
        <w:rPr>
          <w:rFonts w:ascii="Palatino Linotype" w:hAnsi="Palatino Linotype" w:cs="Arial"/>
          <w:b/>
          <w:bCs/>
          <w:sz w:val="24"/>
        </w:rPr>
        <w:t>XXXXXXXXXXXXXXX</w:t>
      </w:r>
      <w:bookmarkStart w:id="0" w:name="_GoBack"/>
      <w:bookmarkEnd w:id="0"/>
      <w:r w:rsidR="00CF6C7D">
        <w:rPr>
          <w:rFonts w:ascii="Palatino Linotype" w:hAnsi="Palatino Linotype" w:cs="Arial"/>
          <w:b/>
          <w:bCs/>
          <w:sz w:val="24"/>
        </w:rPr>
        <w:t xml:space="preserve">, </w:t>
      </w:r>
      <w:r w:rsidR="00CF6C7D">
        <w:rPr>
          <w:rFonts w:ascii="Palatino Linotype" w:hAnsi="Palatino Linotype" w:cs="Arial"/>
          <w:bCs/>
          <w:sz w:val="24"/>
        </w:rPr>
        <w:t xml:space="preserve">en lo sucesivo </w:t>
      </w:r>
      <w:r w:rsidR="00CF6C7D">
        <w:rPr>
          <w:rFonts w:ascii="Palatino Linotype" w:hAnsi="Palatino Linotype" w:cs="Arial"/>
          <w:b/>
          <w:bCs/>
          <w:sz w:val="24"/>
        </w:rPr>
        <w:t xml:space="preserve">El Recurrente, </w:t>
      </w:r>
      <w:r w:rsidR="00CF6C7D">
        <w:rPr>
          <w:rFonts w:ascii="Palatino Linotype" w:hAnsi="Palatino Linotype" w:cs="Arial"/>
          <w:bCs/>
          <w:sz w:val="24"/>
        </w:rPr>
        <w:t xml:space="preserve">en contra de la respuesta del </w:t>
      </w:r>
      <w:r w:rsidR="00CF6C7D">
        <w:rPr>
          <w:rFonts w:ascii="Palatino Linotype" w:hAnsi="Palatino Linotype" w:cs="Arial"/>
          <w:b/>
          <w:bCs/>
          <w:sz w:val="24"/>
        </w:rPr>
        <w:t xml:space="preserve">Ayuntamiento de Ecatepec de Morelos, </w:t>
      </w:r>
      <w:r w:rsidR="00CF6C7D">
        <w:rPr>
          <w:rFonts w:ascii="Palatino Linotype" w:hAnsi="Palatino Linotype" w:cs="Arial"/>
          <w:bCs/>
          <w:sz w:val="24"/>
        </w:rPr>
        <w:t xml:space="preserve">en lo subsecuente </w:t>
      </w:r>
      <w:r w:rsidR="00CF6C7D">
        <w:rPr>
          <w:rFonts w:ascii="Palatino Linotype" w:hAnsi="Palatino Linotype" w:cs="Arial"/>
          <w:b/>
          <w:bCs/>
          <w:sz w:val="24"/>
        </w:rPr>
        <w:t xml:space="preserve">El Sujeto Obligado, </w:t>
      </w:r>
      <w:r w:rsidR="00CF6C7D">
        <w:rPr>
          <w:rFonts w:ascii="Palatino Linotype" w:hAnsi="Palatino Linotype" w:cs="Arial"/>
          <w:bCs/>
          <w:sz w:val="24"/>
        </w:rPr>
        <w:t xml:space="preserve">se procede a dictar la presente resolución. </w:t>
      </w:r>
    </w:p>
    <w:p w14:paraId="3CED7233" w14:textId="77777777" w:rsidR="00C07B2D" w:rsidRDefault="00C07B2D" w:rsidP="00B433C9">
      <w:pPr>
        <w:spacing w:before="240" w:after="240" w:line="360" w:lineRule="auto"/>
        <w:jc w:val="center"/>
        <w:rPr>
          <w:rFonts w:ascii="Palatino Linotype" w:hAnsi="Palatino Linotype"/>
          <w:b/>
          <w:sz w:val="28"/>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438700E" w14:textId="5ACE5251" w:rsidR="00CF6C7D" w:rsidRPr="00CF6C7D"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F6C7D">
        <w:rPr>
          <w:rFonts w:ascii="Palatino Linotype" w:hAnsi="Palatino Linotype" w:cs="Arial"/>
          <w:sz w:val="24"/>
        </w:rPr>
        <w:t xml:space="preserve">veintinueve de marzo de dos mil veintidós, </w:t>
      </w:r>
      <w:r w:rsidR="00CF6C7D">
        <w:rPr>
          <w:rFonts w:ascii="Palatino Linotype" w:hAnsi="Palatino Linotype" w:cs="Arial"/>
          <w:b/>
          <w:sz w:val="24"/>
        </w:rPr>
        <w:t xml:space="preserve">El Recurrente, </w:t>
      </w:r>
      <w:r w:rsidR="00CF6C7D">
        <w:rPr>
          <w:rFonts w:ascii="Palatino Linotype" w:hAnsi="Palatino Linotype" w:cs="Arial"/>
          <w:sz w:val="24"/>
        </w:rPr>
        <w:t xml:space="preserve">presentó a través del Sistema de Acceso a la Información Mexiquense </w:t>
      </w:r>
      <w:r w:rsidR="00CF6C7D">
        <w:rPr>
          <w:rFonts w:ascii="Palatino Linotype" w:hAnsi="Palatino Linotype" w:cs="Arial"/>
          <w:b/>
          <w:sz w:val="24"/>
        </w:rPr>
        <w:t xml:space="preserve">(SAIMEX) </w:t>
      </w:r>
      <w:r w:rsidR="00CF6C7D">
        <w:rPr>
          <w:rFonts w:ascii="Palatino Linotype" w:hAnsi="Palatino Linotype" w:cs="Arial"/>
          <w:sz w:val="24"/>
        </w:rPr>
        <w:t xml:space="preserve">ante </w:t>
      </w:r>
      <w:r w:rsidR="00CF6C7D">
        <w:rPr>
          <w:rFonts w:ascii="Palatino Linotype" w:hAnsi="Palatino Linotype" w:cs="Arial"/>
          <w:b/>
          <w:sz w:val="24"/>
        </w:rPr>
        <w:t>El Sujeto Obligado</w:t>
      </w:r>
      <w:r w:rsidR="00CF6C7D">
        <w:rPr>
          <w:rFonts w:ascii="Palatino Linotype" w:hAnsi="Palatino Linotype" w:cs="Arial"/>
          <w:sz w:val="24"/>
        </w:rPr>
        <w:t xml:space="preserve">, solicitud de acceso a la información pública, registrada bajo el número de expediente </w:t>
      </w:r>
      <w:r w:rsidR="00CF6C7D">
        <w:rPr>
          <w:rFonts w:ascii="Palatino Linotype" w:hAnsi="Palatino Linotype" w:cs="Arial"/>
          <w:b/>
          <w:sz w:val="24"/>
        </w:rPr>
        <w:t xml:space="preserve">00345/ECATEPEC/IP/2022, </w:t>
      </w:r>
      <w:r w:rsidR="00CF6C7D">
        <w:rPr>
          <w:rFonts w:ascii="Palatino Linotype" w:hAnsi="Palatino Linotype" w:cs="Arial"/>
          <w:sz w:val="24"/>
        </w:rPr>
        <w:t xml:space="preserve">mediante la cual solicitó información en el tenor siguiente: </w:t>
      </w:r>
    </w:p>
    <w:p w14:paraId="05952CBA" w14:textId="75BE40E5" w:rsidR="00CF6C7D" w:rsidRPr="00CF6C7D" w:rsidRDefault="00CF6C7D" w:rsidP="00CF6C7D">
      <w:pPr>
        <w:pStyle w:val="Citas"/>
        <w:rPr>
          <w:b/>
          <w:sz w:val="24"/>
        </w:rPr>
      </w:pPr>
      <w:r>
        <w:t xml:space="preserve">“1. Solicito de forma digital copia de la póliza de cheque de enero del 2022 a la fecha 2. Solicito la lista de cheques emitidos desde enero 2022, precisando solamente el número de cheque, concepto de pago y cantidad. 3. ¿Cuál es el costo mensual y copia de las facturas por concepto de gasolina, alimentos y hospedajes del presidente municipal? 4. ¿Cuántos empleados tiene la oficina de la presidencia municipal </w:t>
      </w:r>
      <w:r>
        <w:lastRenderedPageBreak/>
        <w:t xml:space="preserve">(nombres y sueldos y si tienen derecho a viáticos o pago de gastos alimenticios y/o transporte? 5. ¿Cuál es el monto por concepto de gastos personales de la oficina de la presidencia municipal? (desde enero 2022)” </w:t>
      </w:r>
      <w:r>
        <w:rPr>
          <w:b/>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4CD1A259" w14:textId="25CD94BE" w:rsidR="00ED1975"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ED1975">
        <w:rPr>
          <w:rFonts w:ascii="Palatino Linotype" w:hAnsi="Palatino Linotype" w:cs="Arial"/>
          <w:sz w:val="24"/>
          <w:szCs w:val="24"/>
        </w:rPr>
        <w:t xml:space="preserve">veintiséis de abril de los corrientes, </w:t>
      </w:r>
      <w:r w:rsidR="00ED1975">
        <w:rPr>
          <w:rFonts w:ascii="Palatino Linotype" w:hAnsi="Palatino Linotype" w:cs="Arial"/>
          <w:b/>
          <w:sz w:val="24"/>
          <w:szCs w:val="24"/>
        </w:rPr>
        <w:t xml:space="preserve">El Sujeto Obligado </w:t>
      </w:r>
      <w:r w:rsidR="00ED1975">
        <w:rPr>
          <w:rFonts w:ascii="Palatino Linotype" w:hAnsi="Palatino Linotype" w:cs="Arial"/>
          <w:sz w:val="24"/>
          <w:szCs w:val="24"/>
        </w:rPr>
        <w:t xml:space="preserve">dio respuesta a la solicitud de información en los siguientes términos: </w:t>
      </w:r>
    </w:p>
    <w:p w14:paraId="7FE5E967" w14:textId="0B2E31CE" w:rsidR="00ED1975" w:rsidRDefault="00ED1975" w:rsidP="00ED1975">
      <w:pPr>
        <w:pStyle w:val="INFOEM"/>
        <w:rPr>
          <w:lang w:eastAsia="es-MX"/>
        </w:rPr>
      </w:pPr>
      <w:r>
        <w:t xml:space="preserve">“En respuesta </w:t>
      </w:r>
      <w:r w:rsidRPr="00ED1975">
        <w:rPr>
          <w:lang w:eastAsia="es-MX"/>
        </w:rPr>
        <w:t>a la solicitud recibida, nos permitimos hacer de su conocimiento que con fundamento en el artículo 53, Fracciones: II, V y VI de la Ley de Transparencia y Acceso a la Información Pública del Estado de México y Municipios, le contestamos que</w:t>
      </w:r>
      <w:r>
        <w:rPr>
          <w:lang w:eastAsia="es-MX"/>
        </w:rPr>
        <w:t>:</w:t>
      </w:r>
    </w:p>
    <w:p w14:paraId="06395CB1" w14:textId="188B7374" w:rsidR="00ED1975" w:rsidRPr="00ED1975" w:rsidRDefault="00ED1975" w:rsidP="00ED1975">
      <w:pPr>
        <w:pStyle w:val="INFOEM"/>
        <w:rPr>
          <w:b/>
        </w:rPr>
      </w:pPr>
      <w:r>
        <w:t xml:space="preserve">El </w:t>
      </w:r>
      <w:r w:rsidRPr="00ED1975">
        <w:rPr>
          <w:lang w:eastAsia="es-MX"/>
        </w:rPr>
        <w:t>H. Ayuntamiento Constitucional de Ecatepec de Morelos hace de su conocimiento la respuesta emitida por Tesorería Municipal, la cual se anexa al presente en formato PDF</w:t>
      </w:r>
      <w:r>
        <w:rPr>
          <w:lang w:eastAsia="es-MX"/>
        </w:rPr>
        <w:t xml:space="preserve">” </w:t>
      </w:r>
      <w:r>
        <w:rPr>
          <w:b/>
          <w:lang w:eastAsia="es-MX"/>
        </w:rPr>
        <w:t>(Sic)</w:t>
      </w:r>
    </w:p>
    <w:p w14:paraId="498FEFAA" w14:textId="3343B5A8" w:rsidR="00ED1975" w:rsidRPr="00ED1975" w:rsidRDefault="00ED1975"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“365-2022.pdf” </w:t>
      </w:r>
      <w:r>
        <w:rPr>
          <w:rFonts w:ascii="Palatino Linotype" w:hAnsi="Palatino Linotype" w:cs="Arial"/>
          <w:sz w:val="24"/>
          <w:szCs w:val="24"/>
        </w:rPr>
        <w:t xml:space="preserve">y </w:t>
      </w:r>
      <w:r>
        <w:rPr>
          <w:rFonts w:ascii="Palatino Linotype" w:hAnsi="Palatino Linotype" w:cs="Arial"/>
          <w:b/>
          <w:sz w:val="24"/>
          <w:szCs w:val="24"/>
        </w:rPr>
        <w:t xml:space="preserve">“345-2022.pdf”, </w:t>
      </w:r>
      <w:r>
        <w:rPr>
          <w:rFonts w:ascii="Palatino Linotype" w:hAnsi="Palatino Linotype" w:cs="Arial"/>
          <w:sz w:val="24"/>
          <w:szCs w:val="24"/>
        </w:rPr>
        <w:t xml:space="preserve">mismos que se tienen por reproducidos en virtud de que serán materia de análisis en el considerando respectivo. </w:t>
      </w: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479CB1FE" w14:textId="6CC1C3E4" w:rsidR="00ED1975" w:rsidRPr="00ED197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ED1975">
        <w:rPr>
          <w:rFonts w:ascii="Palatino Linotype" w:hAnsi="Palatino Linotype" w:cs="Arial"/>
          <w:sz w:val="24"/>
          <w:szCs w:val="24"/>
        </w:rPr>
        <w:t xml:space="preserve">dieciséis de mayo del presente, el cual fue registrado en el sistema electrónico con el expediente número </w:t>
      </w:r>
      <w:r w:rsidR="00ED1975">
        <w:rPr>
          <w:rFonts w:ascii="Palatino Linotype" w:hAnsi="Palatino Linotype" w:cs="Arial"/>
          <w:b/>
          <w:sz w:val="24"/>
          <w:szCs w:val="24"/>
        </w:rPr>
        <w:t xml:space="preserve">07870/INFOEM/IP/RR/2022, </w:t>
      </w:r>
      <w:r w:rsidR="00ED1975">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347D98A5" w:rsidR="00B433C9" w:rsidRPr="00712E3A" w:rsidRDefault="00B433C9" w:rsidP="005C57BA">
      <w:pPr>
        <w:pStyle w:val="Citas"/>
        <w:tabs>
          <w:tab w:val="left" w:pos="3750"/>
        </w:tabs>
        <w:rPr>
          <w:b/>
        </w:rPr>
      </w:pPr>
      <w:r w:rsidRPr="00ED1975">
        <w:t>“</w:t>
      </w:r>
      <w:r w:rsidR="00ED1975" w:rsidRPr="00ED1975">
        <w:t xml:space="preserve">Se le </w:t>
      </w:r>
      <w:proofErr w:type="spellStart"/>
      <w:r w:rsidR="00ED1975" w:rsidRPr="00ED1975">
        <w:t>solicitò</w:t>
      </w:r>
      <w:proofErr w:type="spellEnd"/>
      <w:r w:rsidR="00ED1975" w:rsidRPr="00ED1975">
        <w:t xml:space="preserve"> al H. Ayuntamiento de Ecatepec Morelos lo siguiente: 1. Solicito de forma digital copia de la póliza de cheque de enero del 2022 a la fecha 2. Solicito la lista de cheques emitidos desde enero del 2022 3. ¿Cuál es el costo mensual y copia de las facturas por concepto de gasolina, alimentos y hospedajes del presidente municipal? 4 ¿Cuántos empleados tiene la oficina de la presidencia municipal (nombres y sueldos y si tienen derecho a viáticos o pago de gastos alimenticios y/o transporte)? 5 ¿Cuál es el monto por </w:t>
      </w:r>
      <w:proofErr w:type="spellStart"/>
      <w:r w:rsidR="00ED1975" w:rsidRPr="00ED1975">
        <w:t>concept</w:t>
      </w:r>
      <w:proofErr w:type="spellEnd"/>
      <w:r w:rsidR="00ED1975" w:rsidRPr="00ED1975">
        <w:t xml:space="preserve"> de gastos personales de la oficina de la presidencia municipal? (desde enero 2022) De estas preguntas realizadas al ayuntamiento sólo se contestó la pregunta dos; de esta manera la información que se solicitó fue entregada de manera incompleta.</w:t>
      </w:r>
      <w:r w:rsidR="00F516E3" w:rsidRPr="00ED1975">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0B633A8B" w:rsidR="00B433C9" w:rsidRPr="00712E3A" w:rsidRDefault="00B433C9" w:rsidP="00E725D5">
      <w:pPr>
        <w:pStyle w:val="Citas"/>
      </w:pPr>
      <w:r w:rsidRPr="00ED1975">
        <w:t>“</w:t>
      </w:r>
      <w:r w:rsidR="00ED1975" w:rsidRPr="00ED1975">
        <w:t xml:space="preserve">En el artículo 24, fracción XI, de la Ley de transparencia y acceso a la información pública del Estado de México y municipios; se establece que "se debe de dar acceso a la información pública que le sea requerida, en los términos de la Ley General, esta Ley y demás disposiciones jurídicas aplicables". En el artículo anterior en su fracción XVIII se establece que se debe de “hacer pública toda aquella información relativa a los montos y las personas a quienes se entreguen, por cualquier motivo, recursos públicos, así como los informes que dichas personas les entreguen sobre el uso y el </w:t>
      </w:r>
      <w:r w:rsidR="00ED1975" w:rsidRPr="00ED1975">
        <w:lastRenderedPageBreak/>
        <w:t xml:space="preserve">destino de dichos recursos”. En el artículo 53, fracción V, de la Ley anteriormente mencionada se establece que se debe de entregar a los </w:t>
      </w:r>
      <w:proofErr w:type="spellStart"/>
      <w:r w:rsidR="00ED1975" w:rsidRPr="00ED1975">
        <w:t>partículares</w:t>
      </w:r>
      <w:proofErr w:type="spellEnd"/>
      <w:r w:rsidR="00ED1975" w:rsidRPr="00ED1975">
        <w:t xml:space="preserve"> la información solicitada. En el artículo 92 de la misma Ley se establece que “los sujetos obligados </w:t>
      </w:r>
      <w:proofErr w:type="spellStart"/>
      <w:r w:rsidR="00ED1975" w:rsidRPr="00ED1975">
        <w:t>debeán</w:t>
      </w:r>
      <w:proofErr w:type="spellEnd"/>
      <w:r w:rsidR="00ED1975" w:rsidRPr="00ED1975">
        <w:t xml:space="preserve">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pues encuadra dentro de la información que se debe de poner a disposición conforme a lo establecido en la fracción XVIII, IX y X del artículo 92. En el artículo 162 de la Ley anteriormente mencionada se establece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No se cumplió pues no se hizo ni el mínimo intento por tratar de contestar las preguntas. En el artículo 166 de la Ley anteriormente mencionada se establece que "la obligación de acceso a la información pública se tendrá por cumplida cuando el solicitante tenga a su disposición la información requerida, o cuando realice la consulta de la misma en el lugar en el que ésta se localice". Se ve con claridad el incumplimiento de este artículo puesto que aún no se me entregó la información que se solicitó.</w:t>
      </w:r>
      <w:r w:rsidRPr="00ED1975">
        <w:t>”</w:t>
      </w:r>
      <w:r w:rsidRPr="00712E3A">
        <w:t xml:space="preserve"> </w:t>
      </w:r>
      <w:r w:rsidR="00F516E3">
        <w:rPr>
          <w:b/>
        </w:rPr>
        <w:t>(Sic)</w:t>
      </w:r>
    </w:p>
    <w:p w14:paraId="59D04919" w14:textId="2781B4F0" w:rsidR="002642D3" w:rsidRPr="00E77FC8" w:rsidRDefault="00E77FC8" w:rsidP="00B433C9">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 xml:space="preserve">Adjuntando el documento </w:t>
      </w:r>
      <w:r>
        <w:rPr>
          <w:rFonts w:ascii="Palatino Linotype" w:hAnsi="Palatino Linotype" w:cs="Arial"/>
          <w:b/>
          <w:sz w:val="24"/>
          <w:szCs w:val="24"/>
        </w:rPr>
        <w:t xml:space="preserve">“345-2022.pdf” </w:t>
      </w:r>
      <w:r>
        <w:rPr>
          <w:rFonts w:ascii="Palatino Linotype" w:hAnsi="Palatino Linotype" w:cs="Arial"/>
          <w:bCs/>
          <w:sz w:val="24"/>
          <w:szCs w:val="24"/>
        </w:rPr>
        <w:t xml:space="preserve">remitido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mediante respuesta primigenia. </w:t>
      </w: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5F6764EB"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ED1975">
        <w:rPr>
          <w:rFonts w:ascii="Palatino Linotype" w:hAnsi="Palatino Linotype" w:cs="Arial"/>
          <w:sz w:val="24"/>
          <w:szCs w:val="24"/>
        </w:rPr>
        <w:t xml:space="preserve">veinte de mayo de los corrientes, </w:t>
      </w:r>
      <w:r w:rsidR="002642D3">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776E9626" w14:textId="7185078B" w:rsidR="00844CD2" w:rsidRPr="00844CD2"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844CD2">
        <w:rPr>
          <w:rFonts w:ascii="Palatino Linotype" w:hAnsi="Palatino Linotype" w:cs="Arial"/>
          <w:b/>
          <w:bCs/>
          <w:sz w:val="24"/>
          <w:szCs w:val="24"/>
        </w:rPr>
        <w:t xml:space="preserve">siete de junio de dos mil veintidós, </w:t>
      </w:r>
      <w:r w:rsidR="00844CD2">
        <w:rPr>
          <w:rFonts w:ascii="Palatino Linotype" w:hAnsi="Palatino Linotype" w:cs="Arial"/>
          <w:sz w:val="24"/>
          <w:szCs w:val="24"/>
        </w:rPr>
        <w:t xml:space="preserve">mismo que fue puesto a la vista el </w:t>
      </w:r>
      <w:r w:rsidR="00844CD2">
        <w:rPr>
          <w:rFonts w:ascii="Palatino Linotype" w:hAnsi="Palatino Linotype" w:cs="Arial"/>
          <w:b/>
          <w:bCs/>
          <w:sz w:val="24"/>
          <w:szCs w:val="24"/>
        </w:rPr>
        <w:t xml:space="preserve">catorce de junio de dos mil veintidós. </w:t>
      </w:r>
    </w:p>
    <w:p w14:paraId="09406C39" w14:textId="77777777" w:rsidR="00844CD2" w:rsidRDefault="00844CD2" w:rsidP="00764DB2">
      <w:pPr>
        <w:spacing w:after="0" w:line="360" w:lineRule="auto"/>
        <w:jc w:val="both"/>
        <w:rPr>
          <w:rFonts w:ascii="Palatino Linotype" w:hAnsi="Palatino Linotype" w:cs="Arial"/>
          <w:sz w:val="24"/>
          <w:szCs w:val="24"/>
        </w:rPr>
      </w:pPr>
    </w:p>
    <w:p w14:paraId="1504304B" w14:textId="2120CA16" w:rsidR="00764DB2" w:rsidRDefault="00844CD2" w:rsidP="00764DB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treinta de junio de dos mil veintidós, </w:t>
      </w:r>
      <w:r w:rsidR="00764DB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CBD5E2C" w14:textId="50000786" w:rsidR="00764DB2" w:rsidRDefault="00764DB2" w:rsidP="00764DB2">
      <w:pPr>
        <w:spacing w:before="240" w:line="360" w:lineRule="auto"/>
        <w:jc w:val="both"/>
        <w:rPr>
          <w:rFonts w:ascii="Palatino Linotype" w:hAnsi="Palatino Linotype" w:cs="Arial"/>
          <w:sz w:val="24"/>
          <w:szCs w:val="24"/>
        </w:rPr>
      </w:pPr>
      <w:proofErr w:type="gramStart"/>
      <w:r w:rsidRPr="0036654D">
        <w:rPr>
          <w:rFonts w:ascii="Palatino Linotype" w:hAnsi="Palatino Linotype" w:cs="Arial"/>
          <w:sz w:val="24"/>
          <w:szCs w:val="24"/>
        </w:rPr>
        <w:t>Así,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sidR="00844CD2">
        <w:rPr>
          <w:rFonts w:ascii="Palatino Linotype" w:hAnsi="Palatino Linotype" w:cs="Arial"/>
          <w:b/>
          <w:bCs/>
          <w:sz w:val="24"/>
          <w:szCs w:val="24"/>
        </w:rPr>
        <w:t xml:space="preserve">ocho de julio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7D2AF46"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9B02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C90053"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1E1A2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DF797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6C43450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6BBD3C3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5BB2BC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88BFEAA"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DB57328" w14:textId="77777777" w:rsidR="00764DB2" w:rsidRPr="001F3B43" w:rsidRDefault="00764DB2" w:rsidP="00764DB2">
      <w:pPr>
        <w:spacing w:line="360" w:lineRule="auto"/>
        <w:jc w:val="both"/>
        <w:rPr>
          <w:rFonts w:ascii="Palatino Linotype" w:hAnsi="Palatino Linotype" w:cstheme="majorHAnsi"/>
          <w:sz w:val="24"/>
          <w:szCs w:val="24"/>
        </w:rPr>
      </w:pPr>
    </w:p>
    <w:p w14:paraId="350FB69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DCE92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1F3B43">
        <w:rPr>
          <w:rFonts w:ascii="Palatino Linotype" w:hAnsi="Palatino Linotype" w:cstheme="majorHAnsi"/>
          <w:sz w:val="24"/>
          <w:szCs w:val="24"/>
        </w:rPr>
        <w:lastRenderedPageBreak/>
        <w:t>CARACTERÍSTICAS DEL CASO.”, visible en la Gaceta del Seminario Judicial de la Federación con el registro digital 205635.</w:t>
      </w:r>
    </w:p>
    <w:p w14:paraId="53E9EB70"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FA193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8A5C0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9E4205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FB8BB4F" w14:textId="77777777" w:rsidR="00764DB2" w:rsidRPr="00B01D73" w:rsidRDefault="00764DB2" w:rsidP="00764DB2">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2F642F12" w14:textId="77777777" w:rsidR="00480C32" w:rsidRDefault="00480C32" w:rsidP="007E4FA1">
      <w:pPr>
        <w:spacing w:before="240" w:line="360" w:lineRule="auto"/>
        <w:jc w:val="center"/>
        <w:rPr>
          <w:rFonts w:ascii="Palatino Linotype" w:hAnsi="Palatino Linotype" w:cs="Arial"/>
          <w:b/>
          <w:sz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F6E9A4E" w14:textId="77777777" w:rsidR="00480C32" w:rsidRDefault="00480C32" w:rsidP="00480C3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1228937" w14:textId="77777777" w:rsidR="00480C32" w:rsidRPr="00514E66" w:rsidRDefault="00480C32" w:rsidP="00480C3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F6C598" w14:textId="77777777" w:rsidR="00480C32" w:rsidRDefault="00480C32" w:rsidP="00480C3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310C3579" w14:textId="77777777" w:rsidR="00480C32" w:rsidRPr="00480C32" w:rsidRDefault="00480C32" w:rsidP="00525093">
      <w:pPr>
        <w:spacing w:after="0" w:line="360" w:lineRule="auto"/>
        <w:jc w:val="both"/>
        <w:rPr>
          <w:rFonts w:ascii="Palatino Linotype" w:hAnsi="Palatino Linotype" w:cs="Arial"/>
          <w:b/>
          <w:sz w:val="28"/>
          <w:lang w:val="es-ES"/>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9DC8D74" w14:textId="77777777" w:rsidR="009C520A" w:rsidRDefault="009C520A" w:rsidP="00D870AC">
      <w:pPr>
        <w:spacing w:before="240" w:line="360" w:lineRule="auto"/>
        <w:jc w:val="both"/>
        <w:rPr>
          <w:rFonts w:ascii="Palatino Linotype" w:hAnsi="Palatino Linotype"/>
          <w:sz w:val="24"/>
          <w:szCs w:val="24"/>
        </w:rPr>
      </w:pPr>
    </w:p>
    <w:p w14:paraId="311AD013" w14:textId="78C2FEA5" w:rsidR="009C520A" w:rsidRPr="009C520A"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9C520A">
        <w:rPr>
          <w:rFonts w:ascii="Palatino Linotype" w:hAnsi="Palatino Linotype"/>
          <w:b/>
          <w:bCs/>
          <w:sz w:val="24"/>
          <w:szCs w:val="24"/>
        </w:rPr>
        <w:t xml:space="preserve">00345/ECATEPEC/IP/2022 </w:t>
      </w:r>
      <w:r w:rsidR="009C520A">
        <w:rPr>
          <w:rFonts w:ascii="Palatino Linotype" w:hAnsi="Palatino Linotype"/>
          <w:sz w:val="24"/>
          <w:szCs w:val="24"/>
        </w:rPr>
        <w:t xml:space="preserve">fueron formulados </w:t>
      </w:r>
      <w:r w:rsidR="00267700">
        <w:rPr>
          <w:rFonts w:ascii="Palatino Linotype" w:hAnsi="Palatino Linotype"/>
          <w:b/>
          <w:bCs/>
          <w:sz w:val="24"/>
          <w:szCs w:val="24"/>
        </w:rPr>
        <w:t>6</w:t>
      </w:r>
      <w:r w:rsidR="009C520A">
        <w:rPr>
          <w:rFonts w:ascii="Palatino Linotype" w:hAnsi="Palatino Linotype"/>
          <w:b/>
          <w:bCs/>
          <w:sz w:val="24"/>
          <w:szCs w:val="24"/>
        </w:rPr>
        <w:t xml:space="preserve"> -</w:t>
      </w:r>
      <w:r w:rsidR="00267700">
        <w:rPr>
          <w:rFonts w:ascii="Palatino Linotype" w:hAnsi="Palatino Linotype"/>
          <w:b/>
          <w:bCs/>
          <w:sz w:val="24"/>
          <w:szCs w:val="24"/>
        </w:rPr>
        <w:t>seis</w:t>
      </w:r>
      <w:r w:rsidR="009C520A">
        <w:rPr>
          <w:rFonts w:ascii="Palatino Linotype" w:hAnsi="Palatino Linotype"/>
          <w:b/>
          <w:bCs/>
          <w:sz w:val="24"/>
          <w:szCs w:val="24"/>
        </w:rPr>
        <w:t xml:space="preserve">- </w:t>
      </w:r>
      <w:r w:rsidR="009C520A">
        <w:rPr>
          <w:rFonts w:ascii="Palatino Linotype" w:hAnsi="Palatino Linotype"/>
          <w:sz w:val="24"/>
          <w:szCs w:val="24"/>
        </w:rPr>
        <w:t xml:space="preserve">requerimientos respecto de los cuales se desprenden las siguientes consideraciones: </w:t>
      </w:r>
    </w:p>
    <w:p w14:paraId="1FC4CE8A" w14:textId="426AD83F" w:rsidR="002556AC" w:rsidRDefault="004C74FC" w:rsidP="004C74FC">
      <w:pPr>
        <w:pStyle w:val="Prrafodelista"/>
        <w:numPr>
          <w:ilvl w:val="0"/>
          <w:numId w:val="17"/>
        </w:numPr>
        <w:spacing w:before="240" w:line="360" w:lineRule="auto"/>
        <w:jc w:val="both"/>
        <w:rPr>
          <w:rFonts w:ascii="Palatino Linotype" w:hAnsi="Palatino Linotype"/>
        </w:rPr>
      </w:pPr>
      <w:r>
        <w:rPr>
          <w:rFonts w:ascii="Palatino Linotype" w:hAnsi="Palatino Linotype"/>
        </w:rPr>
        <w:t xml:space="preserve">Que con relación a los requerimientos identificados con los numerales </w:t>
      </w:r>
      <w:r>
        <w:rPr>
          <w:rFonts w:ascii="Palatino Linotype" w:hAnsi="Palatino Linotype"/>
          <w:b/>
          <w:bCs/>
        </w:rPr>
        <w:t>1 -un</w:t>
      </w:r>
      <w:r w:rsidR="00E77FC8">
        <w:rPr>
          <w:rFonts w:ascii="Palatino Linotype" w:hAnsi="Palatino Linotype"/>
          <w:b/>
          <w:bCs/>
        </w:rPr>
        <w:t>o</w:t>
      </w:r>
      <w:r>
        <w:rPr>
          <w:rFonts w:ascii="Palatino Linotype" w:hAnsi="Palatino Linotype"/>
          <w:b/>
          <w:bCs/>
        </w:rPr>
        <w:t xml:space="preserve">-, 2 -dos- y </w:t>
      </w:r>
      <w:r w:rsidR="00B4110D">
        <w:rPr>
          <w:rFonts w:ascii="Palatino Linotype" w:hAnsi="Palatino Linotype"/>
          <w:b/>
          <w:bCs/>
        </w:rPr>
        <w:t>6</w:t>
      </w:r>
      <w:r>
        <w:rPr>
          <w:rFonts w:ascii="Palatino Linotype" w:hAnsi="Palatino Linotype"/>
          <w:b/>
          <w:bCs/>
        </w:rPr>
        <w:t xml:space="preserve"> -</w:t>
      </w:r>
      <w:r w:rsidR="00B4110D">
        <w:rPr>
          <w:rFonts w:ascii="Palatino Linotype" w:hAnsi="Palatino Linotype"/>
          <w:b/>
          <w:bCs/>
        </w:rPr>
        <w:t>seis</w:t>
      </w:r>
      <w:r>
        <w:rPr>
          <w:rFonts w:ascii="Palatino Linotype" w:hAnsi="Palatino Linotype"/>
          <w:b/>
          <w:bCs/>
        </w:rPr>
        <w:t xml:space="preserve">- </w:t>
      </w:r>
      <w:r>
        <w:rPr>
          <w:rFonts w:ascii="Palatino Linotype" w:hAnsi="Palatino Linotype"/>
        </w:rPr>
        <w:t xml:space="preserve">fue señalado como elemento temporal </w:t>
      </w:r>
      <w:r>
        <w:rPr>
          <w:rFonts w:ascii="Palatino Linotype" w:hAnsi="Palatino Linotype"/>
          <w:i/>
          <w:iCs/>
        </w:rPr>
        <w:t xml:space="preserve">“de enero del 2022 a la fecha”, </w:t>
      </w:r>
      <w:r w:rsidR="002556AC">
        <w:rPr>
          <w:rFonts w:ascii="Palatino Linotype" w:hAnsi="Palatino Linotype"/>
          <w:i/>
          <w:iCs/>
        </w:rPr>
        <w:t xml:space="preserve">“desde enero 2022” </w:t>
      </w:r>
      <w:r w:rsidR="002556AC">
        <w:rPr>
          <w:rFonts w:ascii="Palatino Linotype" w:hAnsi="Palatino Linotype"/>
        </w:rPr>
        <w:t xml:space="preserve">y </w:t>
      </w:r>
      <w:r w:rsidR="002556AC">
        <w:rPr>
          <w:rFonts w:ascii="Palatino Linotype" w:hAnsi="Palatino Linotype"/>
          <w:i/>
          <w:iCs/>
        </w:rPr>
        <w:t xml:space="preserve">“desde enero 2022”. </w:t>
      </w:r>
      <w:r w:rsidR="002556AC">
        <w:rPr>
          <w:rFonts w:ascii="Palatino Linotype" w:hAnsi="Palatino Linotype"/>
        </w:rPr>
        <w:t xml:space="preserve">Bajo este contexto, la temporalidad de los requerimientos en cita, debe de ser fijada del uno de enero al veintinueve de marzo de dos mil veintidós, ésta última al corresponder a la fecha en que se ejerció el derecho de acceso a la información pública. </w:t>
      </w:r>
    </w:p>
    <w:p w14:paraId="42476361" w14:textId="07698257" w:rsidR="00896151" w:rsidRDefault="00F52468" w:rsidP="004C74FC">
      <w:pPr>
        <w:pStyle w:val="Prrafodelista"/>
        <w:numPr>
          <w:ilvl w:val="0"/>
          <w:numId w:val="17"/>
        </w:numPr>
        <w:spacing w:before="240" w:line="360" w:lineRule="auto"/>
        <w:jc w:val="both"/>
        <w:rPr>
          <w:rFonts w:ascii="Palatino Linotype" w:hAnsi="Palatino Linotype"/>
        </w:rPr>
      </w:pPr>
      <w:r>
        <w:rPr>
          <w:rFonts w:ascii="Palatino Linotype" w:hAnsi="Palatino Linotype"/>
        </w:rPr>
        <w:t xml:space="preserve">En alusión al requerimiento identificado con el numeral </w:t>
      </w:r>
      <w:r>
        <w:rPr>
          <w:rFonts w:ascii="Palatino Linotype" w:hAnsi="Palatino Linotype"/>
          <w:b/>
          <w:bCs/>
        </w:rPr>
        <w:t xml:space="preserve">3 -tres- </w:t>
      </w:r>
      <w:r>
        <w:rPr>
          <w:rFonts w:ascii="Palatino Linotype" w:hAnsi="Palatino Linotype"/>
        </w:rPr>
        <w:t xml:space="preserve">se destaca que no fue delimitado elemento temporal, por el contrario, se precisó </w:t>
      </w:r>
      <w:r>
        <w:rPr>
          <w:rFonts w:ascii="Palatino Linotype" w:hAnsi="Palatino Linotype"/>
          <w:i/>
          <w:iCs/>
        </w:rPr>
        <w:t xml:space="preserve">“el costo </w:t>
      </w:r>
      <w:r>
        <w:rPr>
          <w:rFonts w:ascii="Palatino Linotype" w:hAnsi="Palatino Linotype"/>
          <w:i/>
          <w:iCs/>
        </w:rPr>
        <w:lastRenderedPageBreak/>
        <w:t xml:space="preserve">mensual”. </w:t>
      </w:r>
      <w:r>
        <w:rPr>
          <w:rFonts w:ascii="Palatino Linotype" w:hAnsi="Palatino Linotype"/>
        </w:rPr>
        <w:t xml:space="preserve">Bajo este contexto, el elemento temporal debe de ser delimitado del uno de enero al veintiocho de febrero de dos mil veintidós, </w:t>
      </w:r>
      <w:r w:rsidR="00896151">
        <w:rPr>
          <w:rFonts w:ascii="Palatino Linotype" w:hAnsi="Palatino Linotype"/>
        </w:rPr>
        <w:t xml:space="preserve">este último al corresponder al ulterior mes transcurrido a la fecha de la solicitud. </w:t>
      </w:r>
    </w:p>
    <w:p w14:paraId="7B820433" w14:textId="1CF49DB6" w:rsidR="00E77FC8" w:rsidRPr="00E77FC8" w:rsidRDefault="00E77FC8" w:rsidP="00E77FC8">
      <w:pPr>
        <w:pStyle w:val="Prrafodelista"/>
        <w:numPr>
          <w:ilvl w:val="0"/>
          <w:numId w:val="17"/>
        </w:numPr>
        <w:spacing w:before="240" w:line="360" w:lineRule="auto"/>
        <w:jc w:val="both"/>
        <w:rPr>
          <w:rFonts w:ascii="Palatino Linotype" w:hAnsi="Palatino Linotype"/>
        </w:rPr>
      </w:pPr>
      <w:r w:rsidRPr="00E77FC8">
        <w:rPr>
          <w:rFonts w:ascii="Palatino Linotype" w:hAnsi="Palatino Linotype"/>
        </w:rPr>
        <w:t>Ahora bien, en referencia a</w:t>
      </w:r>
      <w:r w:rsidR="00B4110D">
        <w:rPr>
          <w:rFonts w:ascii="Palatino Linotype" w:hAnsi="Palatino Linotype"/>
        </w:rPr>
        <w:t xml:space="preserve"> los</w:t>
      </w:r>
      <w:r w:rsidRPr="00E77FC8">
        <w:rPr>
          <w:rFonts w:ascii="Palatino Linotype" w:hAnsi="Palatino Linotype"/>
        </w:rPr>
        <w:t xml:space="preserve"> requerimiento</w:t>
      </w:r>
      <w:r w:rsidR="00B4110D">
        <w:rPr>
          <w:rFonts w:ascii="Palatino Linotype" w:hAnsi="Palatino Linotype"/>
        </w:rPr>
        <w:t>s</w:t>
      </w:r>
      <w:r w:rsidRPr="00E77FC8">
        <w:rPr>
          <w:rFonts w:ascii="Palatino Linotype" w:hAnsi="Palatino Linotype"/>
        </w:rPr>
        <w:t xml:space="preserve"> identificado</w:t>
      </w:r>
      <w:r w:rsidR="00B4110D">
        <w:rPr>
          <w:rFonts w:ascii="Palatino Linotype" w:hAnsi="Palatino Linotype"/>
        </w:rPr>
        <w:t>s</w:t>
      </w:r>
      <w:r w:rsidRPr="00E77FC8">
        <w:rPr>
          <w:rFonts w:ascii="Palatino Linotype" w:hAnsi="Palatino Linotype"/>
        </w:rPr>
        <w:t xml:space="preserve"> con </w:t>
      </w:r>
      <w:r w:rsidR="00B4110D">
        <w:rPr>
          <w:rFonts w:ascii="Palatino Linotype" w:hAnsi="Palatino Linotype"/>
        </w:rPr>
        <w:t>los</w:t>
      </w:r>
      <w:r w:rsidRPr="00E77FC8">
        <w:rPr>
          <w:rFonts w:ascii="Palatino Linotype" w:hAnsi="Palatino Linotype"/>
        </w:rPr>
        <w:t xml:space="preserve"> numeral</w:t>
      </w:r>
      <w:r w:rsidR="00B4110D">
        <w:rPr>
          <w:rFonts w:ascii="Palatino Linotype" w:hAnsi="Palatino Linotype"/>
        </w:rPr>
        <w:t>es</w:t>
      </w:r>
      <w:r w:rsidRPr="00E77FC8">
        <w:rPr>
          <w:rFonts w:ascii="Palatino Linotype" w:hAnsi="Palatino Linotype"/>
        </w:rPr>
        <w:t xml:space="preserve"> </w:t>
      </w:r>
      <w:r w:rsidRPr="00E77FC8">
        <w:rPr>
          <w:rFonts w:ascii="Palatino Linotype" w:hAnsi="Palatino Linotype"/>
          <w:b/>
          <w:bCs/>
        </w:rPr>
        <w:t>4 -cuatro-</w:t>
      </w:r>
      <w:r w:rsidR="00B4110D">
        <w:rPr>
          <w:rFonts w:ascii="Palatino Linotype" w:hAnsi="Palatino Linotype"/>
          <w:b/>
          <w:bCs/>
        </w:rPr>
        <w:t xml:space="preserve"> y 5 -cinco-</w:t>
      </w:r>
      <w:r w:rsidRPr="00E77FC8">
        <w:rPr>
          <w:rFonts w:ascii="Palatino Linotype" w:hAnsi="Palatino Linotype"/>
          <w:b/>
          <w:bCs/>
        </w:rPr>
        <w:t xml:space="preserve"> </w:t>
      </w:r>
      <w:r w:rsidRPr="00E77FC8">
        <w:rPr>
          <w:rFonts w:ascii="Palatino Linotype" w:hAnsi="Palatino Linotype"/>
        </w:rPr>
        <w:t xml:space="preserve">se destaca que no fue señalada temporalidad, debiendo de ser delimitada a la fecha en que se ejerció el derecho de acceso a la información pública, es decir, al veintinueve de marzo de dos mil veintidós. </w:t>
      </w:r>
    </w:p>
    <w:p w14:paraId="20CB82F6" w14:textId="4939C5CE" w:rsidR="00896151" w:rsidRDefault="00896151" w:rsidP="00896151">
      <w:pPr>
        <w:spacing w:before="240" w:line="360" w:lineRule="auto"/>
        <w:ind w:left="360"/>
        <w:jc w:val="both"/>
        <w:rPr>
          <w:rFonts w:ascii="Palatino Linotype" w:hAnsi="Palatino Linotype"/>
        </w:rPr>
      </w:pPr>
    </w:p>
    <w:p w14:paraId="193ECB57" w14:textId="77777777" w:rsidR="00896151" w:rsidRPr="0051062B" w:rsidRDefault="00896151" w:rsidP="00896151">
      <w:pPr>
        <w:spacing w:before="240" w:line="360" w:lineRule="auto"/>
        <w:jc w:val="both"/>
        <w:rPr>
          <w:rFonts w:ascii="Palatino Linotype" w:hAnsi="Palatino Linotype"/>
          <w:sz w:val="24"/>
          <w:szCs w:val="24"/>
        </w:rPr>
      </w:pPr>
      <w:r>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190B7843" w14:textId="77777777" w:rsidR="00896151" w:rsidRPr="0051062B" w:rsidRDefault="00896151" w:rsidP="0089615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81169E5" w14:textId="194245E4" w:rsidR="00896151" w:rsidRPr="0051062B" w:rsidRDefault="00896151" w:rsidP="00896151">
      <w:pPr>
        <w:pStyle w:val="Citas"/>
        <w:rPr>
          <w:b/>
        </w:rPr>
      </w:pPr>
      <w:r w:rsidRPr="0051062B">
        <w:rPr>
          <w:b/>
        </w:rPr>
        <w:t>Artícul</w:t>
      </w:r>
      <w:r w:rsidR="002A4857">
        <w:rPr>
          <w:b/>
        </w:rPr>
        <w:softHyphen/>
      </w:r>
      <w:r w:rsidR="002A4857">
        <w:rPr>
          <w:b/>
        </w:rPr>
        <w:softHyphen/>
      </w:r>
      <w:r w:rsidR="00267700">
        <w:rPr>
          <w:b/>
        </w:rPr>
        <w:t>o 181</w:t>
      </w:r>
      <w:r w:rsidRPr="0051062B">
        <w:rPr>
          <w:b/>
        </w:rPr>
        <w:t xml:space="preserve"> … </w:t>
      </w:r>
    </w:p>
    <w:p w14:paraId="7F1861EF" w14:textId="77777777" w:rsidR="00896151" w:rsidRDefault="00896151" w:rsidP="00896151">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B6D1BCD" w14:textId="77777777" w:rsidR="00E77FC8" w:rsidRDefault="00E77FC8" w:rsidP="001C775A">
      <w:pPr>
        <w:spacing w:before="240" w:line="360" w:lineRule="auto"/>
        <w:ind w:right="72"/>
        <w:jc w:val="both"/>
        <w:rPr>
          <w:rFonts w:ascii="Palatino Linotype" w:eastAsia="Times New Roman" w:hAnsi="Palatino Linotype" w:cs="Arial"/>
          <w:sz w:val="24"/>
          <w:szCs w:val="24"/>
          <w:lang w:val="es-ES" w:eastAsia="es-ES"/>
        </w:rPr>
      </w:pPr>
    </w:p>
    <w:p w14:paraId="2D52A178" w14:textId="6E317BF3" w:rsidR="001C775A" w:rsidRPr="00FD0250" w:rsidRDefault="001C775A" w:rsidP="001C775A">
      <w:pPr>
        <w:spacing w:before="240" w:line="360" w:lineRule="auto"/>
        <w:ind w:right="72"/>
        <w:jc w:val="both"/>
        <w:rPr>
          <w:rFonts w:ascii="Palatino Linotype" w:hAnsi="Palatino Linotype" w:cs="Arial"/>
        </w:rPr>
      </w:pPr>
      <w:r w:rsidRPr="00FD0250">
        <w:rPr>
          <w:rFonts w:ascii="Palatino Linotype" w:eastAsia="Times New Roman" w:hAnsi="Palatino Linotype" w:cs="Arial"/>
          <w:sz w:val="24"/>
          <w:szCs w:val="24"/>
          <w:lang w:val="es-ES" w:eastAsia="es-ES"/>
        </w:rPr>
        <w:lastRenderedPageBreak/>
        <w:t xml:space="preserve">Bajo estas líneas argumentativas, </w:t>
      </w:r>
      <w:r w:rsidRPr="00FD0250">
        <w:rPr>
          <w:rFonts w:ascii="Palatino Linotype" w:hAnsi="Palatino Linotype" w:cs="Arial"/>
          <w:sz w:val="24"/>
          <w:szCs w:val="24"/>
        </w:rPr>
        <w:t xml:space="preserve">al retomar y delimitar el requerimiento de la ahora </w:t>
      </w:r>
      <w:r w:rsidRPr="00FD0250">
        <w:rPr>
          <w:rFonts w:ascii="Palatino Linotype" w:hAnsi="Palatino Linotype" w:cs="Arial"/>
          <w:b/>
          <w:sz w:val="24"/>
          <w:szCs w:val="24"/>
        </w:rPr>
        <w:t xml:space="preserve">Recurrente, </w:t>
      </w:r>
      <w:r w:rsidRPr="00FD0250">
        <w:rPr>
          <w:rFonts w:ascii="Palatino Linotype" w:hAnsi="Palatino Linotype" w:cs="Arial"/>
          <w:sz w:val="24"/>
          <w:szCs w:val="24"/>
        </w:rPr>
        <w:t>de manera objetiva se precisa que versa en conocer la siguiente información:</w:t>
      </w:r>
      <w:r w:rsidRPr="00FD0250">
        <w:rPr>
          <w:rFonts w:ascii="Palatino Linotype" w:hAnsi="Palatino Linotype" w:cs="Arial"/>
        </w:rPr>
        <w:t xml:space="preserve"> </w:t>
      </w:r>
    </w:p>
    <w:p w14:paraId="56FC992F" w14:textId="1A6663EE" w:rsidR="001C775A" w:rsidRPr="00FD0250" w:rsidRDefault="001C775A" w:rsidP="001C775A">
      <w:pPr>
        <w:pStyle w:val="Prrafodelista"/>
        <w:numPr>
          <w:ilvl w:val="0"/>
          <w:numId w:val="23"/>
        </w:numPr>
        <w:spacing w:before="240" w:line="360" w:lineRule="auto"/>
        <w:ind w:right="72"/>
        <w:jc w:val="both"/>
        <w:rPr>
          <w:rFonts w:ascii="Palatino Linotype" w:hAnsi="Palatino Linotype" w:cs="Arial"/>
        </w:rPr>
      </w:pPr>
      <w:r w:rsidRPr="00FD0250">
        <w:rPr>
          <w:rFonts w:ascii="Palatino Linotype" w:hAnsi="Palatino Linotype" w:cs="Arial"/>
        </w:rPr>
        <w:t xml:space="preserve">Póliza de cheque del periodo comprendido del uno de enero al veintinueve de marzo de dos mil veintidós. </w:t>
      </w:r>
    </w:p>
    <w:p w14:paraId="65145C21" w14:textId="70354A00" w:rsidR="001C775A" w:rsidRPr="00FD0250" w:rsidRDefault="001C775A" w:rsidP="001C775A">
      <w:pPr>
        <w:pStyle w:val="Prrafodelista"/>
        <w:numPr>
          <w:ilvl w:val="0"/>
          <w:numId w:val="23"/>
        </w:numPr>
        <w:spacing w:before="240" w:line="360" w:lineRule="auto"/>
        <w:ind w:right="72"/>
        <w:jc w:val="both"/>
        <w:rPr>
          <w:rFonts w:ascii="Palatino Linotype" w:hAnsi="Palatino Linotype" w:cs="Arial"/>
        </w:rPr>
      </w:pPr>
      <w:r w:rsidRPr="00FD0250">
        <w:rPr>
          <w:rFonts w:ascii="Palatino Linotype" w:hAnsi="Palatino Linotype" w:cs="Arial"/>
        </w:rPr>
        <w:t xml:space="preserve">El o los documentos donde conste la lista de </w:t>
      </w:r>
      <w:r w:rsidR="00DD46D7" w:rsidRPr="00FD0250">
        <w:rPr>
          <w:rFonts w:ascii="Palatino Linotype" w:hAnsi="Palatino Linotype" w:cs="Arial"/>
        </w:rPr>
        <w:t xml:space="preserve">cheques emitidos (número de cheque, concepto de pago, cantidad), del periodo comprendido del uno de enero al veintinueve de marzo de dos mil veintidós. </w:t>
      </w:r>
    </w:p>
    <w:p w14:paraId="3366DC0B" w14:textId="24D8AB6E" w:rsidR="00C25BAC" w:rsidRPr="00FD0250" w:rsidRDefault="00C25BAC" w:rsidP="001C775A">
      <w:pPr>
        <w:pStyle w:val="Prrafodelista"/>
        <w:numPr>
          <w:ilvl w:val="0"/>
          <w:numId w:val="23"/>
        </w:numPr>
        <w:spacing w:before="240" w:line="360" w:lineRule="auto"/>
        <w:ind w:right="72"/>
        <w:jc w:val="both"/>
        <w:rPr>
          <w:rFonts w:ascii="Palatino Linotype" w:hAnsi="Palatino Linotype" w:cs="Arial"/>
        </w:rPr>
      </w:pPr>
      <w:r w:rsidRPr="00FD0250">
        <w:rPr>
          <w:rFonts w:ascii="Palatino Linotype" w:hAnsi="Palatino Linotype" w:cs="Arial"/>
        </w:rPr>
        <w:t xml:space="preserve">El o los documentos donde conste el </w:t>
      </w:r>
      <w:r w:rsidR="00985612" w:rsidRPr="00FD0250">
        <w:rPr>
          <w:rFonts w:ascii="Palatino Linotype" w:hAnsi="Palatino Linotype" w:cs="Arial"/>
        </w:rPr>
        <w:t xml:space="preserve">costo mensual por concepto de gasolina, alimentos y hospedajes del presidente municipal, así como las respectivas facturas, del periodo comprendido del uno de enero al veintiocho de febrero de dos mil veintidós. </w:t>
      </w:r>
    </w:p>
    <w:p w14:paraId="53A4D3AD" w14:textId="77777777" w:rsidR="00B4110D" w:rsidRPr="00FD0250" w:rsidRDefault="00FD46D7" w:rsidP="00B4110D">
      <w:pPr>
        <w:pStyle w:val="Prrafodelista"/>
        <w:numPr>
          <w:ilvl w:val="0"/>
          <w:numId w:val="23"/>
        </w:numPr>
        <w:spacing w:before="240" w:line="360" w:lineRule="auto"/>
        <w:ind w:right="72"/>
        <w:jc w:val="both"/>
        <w:rPr>
          <w:rFonts w:ascii="Palatino Linotype" w:hAnsi="Palatino Linotype" w:cs="Arial"/>
        </w:rPr>
      </w:pPr>
      <w:r w:rsidRPr="00FD0250">
        <w:rPr>
          <w:rFonts w:ascii="Palatino Linotype" w:hAnsi="Palatino Linotype" w:cs="Arial"/>
        </w:rPr>
        <w:t xml:space="preserve">El o los documentos donde conste el número de servidores públicos adscritos a la Oficina de la Presidencia Municipal, sueldo (bruto y neto), </w:t>
      </w:r>
      <w:r w:rsidR="00B4110D" w:rsidRPr="00FD0250">
        <w:rPr>
          <w:rFonts w:ascii="Palatino Linotype" w:hAnsi="Palatino Linotype" w:cs="Arial"/>
        </w:rPr>
        <w:t xml:space="preserve">al veintinueve de marzo de dos mil veintidós.  </w:t>
      </w:r>
    </w:p>
    <w:p w14:paraId="27356E0F" w14:textId="44FC6F58" w:rsidR="00985612" w:rsidRPr="00FD0250" w:rsidRDefault="00B4110D" w:rsidP="001C775A">
      <w:pPr>
        <w:pStyle w:val="Prrafodelista"/>
        <w:numPr>
          <w:ilvl w:val="0"/>
          <w:numId w:val="23"/>
        </w:numPr>
        <w:spacing w:before="240" w:line="360" w:lineRule="auto"/>
        <w:ind w:right="72"/>
        <w:jc w:val="both"/>
        <w:rPr>
          <w:rFonts w:ascii="Palatino Linotype" w:hAnsi="Palatino Linotype" w:cs="Arial"/>
        </w:rPr>
      </w:pPr>
      <w:r>
        <w:rPr>
          <w:rFonts w:ascii="Palatino Linotype" w:hAnsi="Palatino Linotype" w:cs="Arial"/>
        </w:rPr>
        <w:t xml:space="preserve">El o los documentos donde consten los </w:t>
      </w:r>
      <w:r w:rsidR="00FD46D7" w:rsidRPr="00FD0250">
        <w:rPr>
          <w:rFonts w:ascii="Palatino Linotype" w:hAnsi="Palatino Linotype" w:cs="Arial"/>
        </w:rPr>
        <w:t>monto</w:t>
      </w:r>
      <w:r w:rsidR="004B60C5" w:rsidRPr="00FD0250">
        <w:rPr>
          <w:rFonts w:ascii="Palatino Linotype" w:hAnsi="Palatino Linotype" w:cs="Arial"/>
        </w:rPr>
        <w:t>s</w:t>
      </w:r>
      <w:r w:rsidR="00FD46D7" w:rsidRPr="00FD0250">
        <w:rPr>
          <w:rFonts w:ascii="Palatino Linotype" w:hAnsi="Palatino Linotype" w:cs="Arial"/>
        </w:rPr>
        <w:t xml:space="preserve"> de derecho a viáticos, alimentos y/o </w:t>
      </w:r>
      <w:r w:rsidR="004B60C5" w:rsidRPr="00FD0250">
        <w:rPr>
          <w:rFonts w:ascii="Palatino Linotype" w:hAnsi="Palatino Linotype" w:cs="Arial"/>
        </w:rPr>
        <w:t xml:space="preserve">transporte, </w:t>
      </w:r>
      <w:r>
        <w:rPr>
          <w:rFonts w:ascii="Palatino Linotype" w:hAnsi="Palatino Linotype" w:cs="Arial"/>
        </w:rPr>
        <w:t xml:space="preserve">respecto de los servidores públicos adscritos a la Oficina de Presidencia Municipal, al veintinueve de marzo de dos mil veintidós. </w:t>
      </w:r>
      <w:r w:rsidR="004B60C5" w:rsidRPr="00FD0250">
        <w:rPr>
          <w:rFonts w:ascii="Palatino Linotype" w:hAnsi="Palatino Linotype" w:cs="Arial"/>
        </w:rPr>
        <w:t xml:space="preserve"> </w:t>
      </w:r>
      <w:r w:rsidR="00FD46D7" w:rsidRPr="00FD0250">
        <w:rPr>
          <w:rFonts w:ascii="Palatino Linotype" w:hAnsi="Palatino Linotype" w:cs="Arial"/>
        </w:rPr>
        <w:t xml:space="preserve"> </w:t>
      </w:r>
    </w:p>
    <w:p w14:paraId="45264D1A" w14:textId="5AABF548" w:rsidR="00FD0AF0" w:rsidRPr="00FD0250" w:rsidRDefault="00613A59" w:rsidP="001C775A">
      <w:pPr>
        <w:pStyle w:val="Prrafodelista"/>
        <w:numPr>
          <w:ilvl w:val="0"/>
          <w:numId w:val="23"/>
        </w:numPr>
        <w:spacing w:before="240" w:line="360" w:lineRule="auto"/>
        <w:ind w:right="72"/>
        <w:jc w:val="both"/>
        <w:rPr>
          <w:rFonts w:ascii="Palatino Linotype" w:hAnsi="Palatino Linotype" w:cs="Arial"/>
        </w:rPr>
      </w:pPr>
      <w:r w:rsidRPr="00FD0250">
        <w:rPr>
          <w:rFonts w:ascii="Palatino Linotype" w:hAnsi="Palatino Linotype" w:cs="Arial"/>
        </w:rPr>
        <w:t>El o los documentos donde conste</w:t>
      </w:r>
      <w:r w:rsidR="00C25BAC" w:rsidRPr="00FD0250">
        <w:rPr>
          <w:rFonts w:ascii="Palatino Linotype" w:hAnsi="Palatino Linotype" w:cs="Arial"/>
        </w:rPr>
        <w:t xml:space="preserve"> el monto </w:t>
      </w:r>
      <w:r w:rsidR="004B60C5" w:rsidRPr="00FD0250">
        <w:rPr>
          <w:rFonts w:ascii="Palatino Linotype" w:hAnsi="Palatino Linotype" w:cs="Arial"/>
        </w:rPr>
        <w:t xml:space="preserve">de erogación </w:t>
      </w:r>
      <w:r w:rsidR="00C25BAC" w:rsidRPr="00FD0250">
        <w:rPr>
          <w:rFonts w:ascii="Palatino Linotype" w:hAnsi="Palatino Linotype" w:cs="Arial"/>
        </w:rPr>
        <w:t xml:space="preserve">por concepto de gastos personales de la </w:t>
      </w:r>
      <w:r w:rsidR="00985612" w:rsidRPr="00FD0250">
        <w:rPr>
          <w:rFonts w:ascii="Palatino Linotype" w:hAnsi="Palatino Linotype" w:cs="Arial"/>
        </w:rPr>
        <w:t xml:space="preserve">Oficina de la Presidencia Municipal, del periodo comprendido del uno de enero al veintinueve de marzo de dos mil veintidós. </w:t>
      </w:r>
    </w:p>
    <w:p w14:paraId="0D4ADD73" w14:textId="49F54D09" w:rsidR="00C10621" w:rsidRDefault="00FE1FC6" w:rsidP="00C10621">
      <w:pPr>
        <w:spacing w:line="360" w:lineRule="auto"/>
        <w:jc w:val="both"/>
        <w:rPr>
          <w:rFonts w:ascii="Palatino Linotype" w:hAnsi="Palatino Linotype" w:cs="Arial"/>
          <w:b/>
          <w:bCs/>
          <w:sz w:val="24"/>
          <w:szCs w:val="24"/>
        </w:rPr>
      </w:pPr>
      <w:r>
        <w:rPr>
          <w:rFonts w:ascii="Palatino Linotype" w:hAnsi="Palatino Linotype"/>
          <w:noProof/>
          <w:sz w:val="24"/>
          <w:szCs w:val="24"/>
          <w:lang w:eastAsia="es-MX"/>
        </w:rPr>
        <w:lastRenderedPageBreak/>
        <w:drawing>
          <wp:anchor distT="0" distB="0" distL="114300" distR="114300" simplePos="0" relativeHeight="251682816" behindDoc="0" locked="0" layoutInCell="1" allowOverlap="1" wp14:anchorId="11C33CFE" wp14:editId="62992284">
            <wp:simplePos x="0" y="0"/>
            <wp:positionH relativeFrom="column">
              <wp:posOffset>19685</wp:posOffset>
            </wp:positionH>
            <wp:positionV relativeFrom="paragraph">
              <wp:posOffset>1263650</wp:posOffset>
            </wp:positionV>
            <wp:extent cx="5735320" cy="3460750"/>
            <wp:effectExtent l="19050" t="19050" r="17780" b="25400"/>
            <wp:wrapThrough wrapText="bothSides">
              <wp:wrapPolygon edited="0">
                <wp:start x="-72" y="-119"/>
                <wp:lineTo x="-72" y="21640"/>
                <wp:lineTo x="21595" y="21640"/>
                <wp:lineTo x="21595" y="-119"/>
                <wp:lineTo x="-72" y="-11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3460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0621"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00C10621" w:rsidRPr="00B953BD">
        <w:rPr>
          <w:rFonts w:ascii="Palatino Linotype" w:hAnsi="Palatino Linotype" w:cs="Arial"/>
          <w:b/>
          <w:bCs/>
          <w:sz w:val="24"/>
          <w:szCs w:val="24"/>
        </w:rPr>
        <w:t>Sujeto Obligado:</w:t>
      </w:r>
    </w:p>
    <w:p w14:paraId="6E1F3FAC" w14:textId="62043FF7" w:rsidR="001C775A" w:rsidRDefault="001C775A" w:rsidP="00D870AC">
      <w:pPr>
        <w:spacing w:before="240" w:line="360" w:lineRule="auto"/>
        <w:jc w:val="both"/>
        <w:rPr>
          <w:rFonts w:ascii="Palatino Linotype" w:hAnsi="Palatino Linotype"/>
          <w:sz w:val="24"/>
          <w:szCs w:val="24"/>
        </w:rPr>
      </w:pPr>
    </w:p>
    <w:p w14:paraId="40B2AD72" w14:textId="4437B834" w:rsidR="001C775A" w:rsidRDefault="00FE1FC6"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84864" behindDoc="0" locked="0" layoutInCell="1" allowOverlap="1" wp14:anchorId="2B9F1D99" wp14:editId="5ECCA071">
            <wp:simplePos x="0" y="0"/>
            <wp:positionH relativeFrom="column">
              <wp:posOffset>3040684</wp:posOffset>
            </wp:positionH>
            <wp:positionV relativeFrom="paragraph">
              <wp:posOffset>111981</wp:posOffset>
            </wp:positionV>
            <wp:extent cx="1645920" cy="1232535"/>
            <wp:effectExtent l="19050" t="19050" r="11430" b="24765"/>
            <wp:wrapThrough wrapText="bothSides">
              <wp:wrapPolygon edited="0">
                <wp:start x="-250" y="-334"/>
                <wp:lineTo x="-250" y="21700"/>
                <wp:lineTo x="21500" y="21700"/>
                <wp:lineTo x="21500" y="-334"/>
                <wp:lineTo x="-250" y="-33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232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83840" behindDoc="0" locked="0" layoutInCell="1" allowOverlap="1" wp14:anchorId="4A74963A" wp14:editId="626E98E9">
            <wp:simplePos x="0" y="0"/>
            <wp:positionH relativeFrom="column">
              <wp:posOffset>1045513</wp:posOffset>
            </wp:positionH>
            <wp:positionV relativeFrom="paragraph">
              <wp:posOffset>112174</wp:posOffset>
            </wp:positionV>
            <wp:extent cx="1645920" cy="1232535"/>
            <wp:effectExtent l="19050" t="19050" r="11430" b="24765"/>
            <wp:wrapThrough wrapText="bothSides">
              <wp:wrapPolygon edited="0">
                <wp:start x="-250" y="-334"/>
                <wp:lineTo x="-250" y="21700"/>
                <wp:lineTo x="21500" y="21700"/>
                <wp:lineTo x="21500" y="-334"/>
                <wp:lineTo x="-250" y="-33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232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3314DC" w14:textId="462D7504" w:rsidR="00C10621" w:rsidRDefault="00C10621" w:rsidP="00D870AC">
      <w:pPr>
        <w:spacing w:before="240" w:line="360" w:lineRule="auto"/>
        <w:jc w:val="both"/>
        <w:rPr>
          <w:rFonts w:ascii="Palatino Linotype" w:hAnsi="Palatino Linotype"/>
          <w:sz w:val="24"/>
          <w:szCs w:val="24"/>
        </w:rPr>
      </w:pPr>
    </w:p>
    <w:p w14:paraId="3DFD3794" w14:textId="364A0D05" w:rsidR="00C10621" w:rsidRDefault="00C10621" w:rsidP="00D870AC">
      <w:pPr>
        <w:spacing w:before="240" w:line="360" w:lineRule="auto"/>
        <w:jc w:val="both"/>
        <w:rPr>
          <w:rFonts w:ascii="Palatino Linotype" w:hAnsi="Palatino Linotype"/>
          <w:sz w:val="24"/>
          <w:szCs w:val="24"/>
        </w:rPr>
      </w:pPr>
    </w:p>
    <w:p w14:paraId="307C5657" w14:textId="77777777" w:rsidR="005F6739" w:rsidRDefault="005F6739" w:rsidP="00125828">
      <w:pPr>
        <w:pStyle w:val="Sinespaciado"/>
        <w:spacing w:line="360" w:lineRule="auto"/>
        <w:jc w:val="both"/>
        <w:rPr>
          <w:rFonts w:ascii="Palatino Linotype" w:hAnsi="Palatino Linotype" w:cs="Arial"/>
        </w:rPr>
      </w:pPr>
    </w:p>
    <w:p w14:paraId="12F4008F" w14:textId="2FF04B0F" w:rsidR="00125828" w:rsidRPr="00125828" w:rsidRDefault="00125828" w:rsidP="00125828">
      <w:pPr>
        <w:pStyle w:val="Sinespaciado"/>
        <w:spacing w:line="360" w:lineRule="auto"/>
        <w:jc w:val="both"/>
        <w:rPr>
          <w:rFonts w:ascii="Palatino Linotype" w:hAnsi="Palatino Linotype" w:cs="Arial"/>
          <w:i/>
          <w:iCs/>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Tesorería Municipal, así como la Dirección de Administración. </w:t>
      </w:r>
    </w:p>
    <w:p w14:paraId="6BD8ECCF" w14:textId="3E4707AD" w:rsidR="00C10621" w:rsidRPr="00125828" w:rsidRDefault="00125828" w:rsidP="00D870AC">
      <w:pPr>
        <w:spacing w:before="240" w:line="360" w:lineRule="auto"/>
        <w:jc w:val="both"/>
        <w:rPr>
          <w:rFonts w:ascii="Palatino Linotype" w:hAnsi="Palatino Linotype"/>
          <w:sz w:val="24"/>
          <w:szCs w:val="24"/>
        </w:rPr>
      </w:pPr>
      <w:r w:rsidRPr="00125828">
        <w:rPr>
          <w:rFonts w:ascii="Palatino Linotype" w:hAnsi="Palatino Linotype" w:cs="Arial"/>
          <w:sz w:val="24"/>
          <w:szCs w:val="24"/>
        </w:rPr>
        <w:t>En virtud de lo anterior, para delimitar las fronteras conceptuales de la</w:t>
      </w:r>
      <w:r>
        <w:rPr>
          <w:rFonts w:ascii="Palatino Linotype" w:hAnsi="Palatino Linotype" w:cs="Arial"/>
          <w:sz w:val="24"/>
          <w:szCs w:val="24"/>
        </w:rPr>
        <w:t>s</w:t>
      </w:r>
      <w:r w:rsidRPr="00125828">
        <w:rPr>
          <w:rFonts w:ascii="Palatino Linotype" w:hAnsi="Palatino Linotype" w:cs="Arial"/>
          <w:sz w:val="24"/>
          <w:szCs w:val="24"/>
        </w:rPr>
        <w:t xml:space="preserve"> unidad</w:t>
      </w:r>
      <w:r>
        <w:rPr>
          <w:rFonts w:ascii="Palatino Linotype" w:hAnsi="Palatino Linotype" w:cs="Arial"/>
          <w:sz w:val="24"/>
          <w:szCs w:val="24"/>
        </w:rPr>
        <w:t>es</w:t>
      </w:r>
      <w:r w:rsidRPr="00125828">
        <w:rPr>
          <w:rFonts w:ascii="Palatino Linotype" w:hAnsi="Palatino Linotype" w:cs="Arial"/>
          <w:sz w:val="24"/>
          <w:szCs w:val="24"/>
        </w:rPr>
        <w:t xml:space="preserve"> administrativa</w:t>
      </w:r>
      <w:r>
        <w:rPr>
          <w:rFonts w:ascii="Palatino Linotype" w:hAnsi="Palatino Linotype" w:cs="Arial"/>
          <w:sz w:val="24"/>
          <w:szCs w:val="24"/>
        </w:rPr>
        <w:t>s</w:t>
      </w:r>
      <w:r w:rsidRPr="00125828">
        <w:rPr>
          <w:rFonts w:ascii="Palatino Linotype" w:hAnsi="Palatino Linotype" w:cs="Arial"/>
          <w:sz w:val="24"/>
          <w:szCs w:val="24"/>
        </w:rPr>
        <w:t xml:space="preserve"> en cita, resulta oportuno traer a colación</w:t>
      </w:r>
      <w:r>
        <w:rPr>
          <w:rFonts w:ascii="Palatino Linotype" w:hAnsi="Palatino Linotype" w:cs="Arial"/>
          <w:sz w:val="24"/>
          <w:szCs w:val="24"/>
        </w:rPr>
        <w:t xml:space="preserve"> </w:t>
      </w:r>
      <w:r w:rsidR="00C02672">
        <w:rPr>
          <w:rFonts w:ascii="Palatino Linotype" w:hAnsi="Palatino Linotype" w:cs="Arial"/>
          <w:sz w:val="24"/>
          <w:szCs w:val="24"/>
        </w:rPr>
        <w:t xml:space="preserve">el artículo 95, fracciones I, IV, V, XVI y XVII de la Ley Orgánica Municipal del Estado de México; así como los </w:t>
      </w:r>
      <w:r w:rsidR="00CD5FF7">
        <w:rPr>
          <w:rFonts w:ascii="Palatino Linotype" w:hAnsi="Palatino Linotype" w:cs="Arial"/>
          <w:sz w:val="24"/>
          <w:szCs w:val="24"/>
        </w:rPr>
        <w:t xml:space="preserve">numerales 46 y 49 del Bando Municipal de Ecatepec de Morelos, porciones normativas que disponen a la literalidad lo siguiente: </w:t>
      </w:r>
    </w:p>
    <w:p w14:paraId="355F0963" w14:textId="77777777" w:rsidR="00E702C1" w:rsidRPr="00704BD8" w:rsidRDefault="00E702C1" w:rsidP="00E702C1">
      <w:pPr>
        <w:pStyle w:val="Citas"/>
        <w:jc w:val="center"/>
        <w:rPr>
          <w:b/>
          <w:bCs/>
          <w:sz w:val="24"/>
          <w:szCs w:val="24"/>
        </w:rPr>
      </w:pPr>
      <w:r w:rsidRPr="00704BD8">
        <w:rPr>
          <w:b/>
          <w:bCs/>
          <w:sz w:val="24"/>
          <w:szCs w:val="24"/>
        </w:rPr>
        <w:t>LEY ORGÁNICA MUNICIPAL DEL ESTADO DE MÉXICO</w:t>
      </w:r>
    </w:p>
    <w:p w14:paraId="19F7DA6F" w14:textId="77777777" w:rsidR="00E702C1" w:rsidRDefault="00E702C1" w:rsidP="00E702C1">
      <w:pPr>
        <w:pStyle w:val="Citas"/>
      </w:pPr>
      <w:r>
        <w:t xml:space="preserve">“Artículo 95.- Son atribuciones del tesorero municipal: </w:t>
      </w:r>
    </w:p>
    <w:p w14:paraId="54838208" w14:textId="77777777" w:rsidR="00E702C1" w:rsidRDefault="00E702C1" w:rsidP="00E702C1">
      <w:pPr>
        <w:pStyle w:val="Citas"/>
      </w:pPr>
      <w:r>
        <w:t>I. Administrar la hacienda pública municipal, de conformidad con las disposiciones legales aplicables;</w:t>
      </w:r>
    </w:p>
    <w:p w14:paraId="54203F1A" w14:textId="77777777" w:rsidR="00E702C1" w:rsidRDefault="00E702C1" w:rsidP="00E702C1">
      <w:pPr>
        <w:pStyle w:val="Citas"/>
      </w:pPr>
      <w:r>
        <w:t>(…)</w:t>
      </w:r>
    </w:p>
    <w:p w14:paraId="7421AC3F" w14:textId="4A44DCC1" w:rsidR="00E702C1" w:rsidRDefault="00E702C1" w:rsidP="00E702C1">
      <w:pPr>
        <w:pStyle w:val="Citas"/>
        <w:rPr>
          <w:b/>
          <w:bCs/>
          <w:u w:val="single"/>
        </w:rPr>
      </w:pPr>
      <w:r w:rsidRPr="00B91BCB">
        <w:rPr>
          <w:b/>
          <w:bCs/>
          <w:u w:val="single"/>
        </w:rPr>
        <w:t>IV. Llevar los registros contables, financieros y administrativos de los ingresos, egresos, e inventarios;</w:t>
      </w:r>
    </w:p>
    <w:p w14:paraId="4ED5C7C1" w14:textId="2433A30C" w:rsidR="00C02672" w:rsidRPr="00B91BCB" w:rsidRDefault="00C02672" w:rsidP="00E702C1">
      <w:pPr>
        <w:pStyle w:val="Citas"/>
        <w:rPr>
          <w:b/>
          <w:bCs/>
          <w:u w:val="single"/>
        </w:rPr>
      </w:pPr>
      <w:r>
        <w:t>V. Proporcionar oportunamente al ayuntamiento todos los datos o informes que sean necesarios para la formulación del Presupuesto de Egresos Municipales, vigilando que se ajuste a las disposiciones de esta Ley y otros ordenamientos aplicables;</w:t>
      </w:r>
    </w:p>
    <w:p w14:paraId="4AD9EAFE" w14:textId="26B885C2" w:rsidR="00E702C1" w:rsidRDefault="00E702C1" w:rsidP="00E702C1">
      <w:pPr>
        <w:pStyle w:val="Citas"/>
      </w:pPr>
      <w:r>
        <w:t>(…)</w:t>
      </w:r>
    </w:p>
    <w:p w14:paraId="6A514159" w14:textId="77777777" w:rsidR="00C02672" w:rsidRDefault="00C02672" w:rsidP="00E702C1">
      <w:pPr>
        <w:pStyle w:val="Citas"/>
      </w:pPr>
      <w:r>
        <w:lastRenderedPageBreak/>
        <w:t xml:space="preserve">XVI. Glosar oportunamente las cuentas del ayuntamiento; </w:t>
      </w:r>
    </w:p>
    <w:p w14:paraId="0FF03454" w14:textId="1E30AA9C" w:rsidR="00C02672" w:rsidRDefault="00C02672" w:rsidP="00E702C1">
      <w:pPr>
        <w:pStyle w:val="Citas"/>
      </w:pPr>
      <w: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4C0DD7F2" w14:textId="48056033" w:rsidR="00C02672" w:rsidRPr="00CD5FF7" w:rsidRDefault="00C02672" w:rsidP="00E702C1">
      <w:pPr>
        <w:pStyle w:val="Citas"/>
        <w:rPr>
          <w:b/>
          <w:bCs/>
        </w:rPr>
      </w:pPr>
      <w:r>
        <w:t>(…)</w:t>
      </w:r>
      <w:r w:rsidR="00CD5FF7">
        <w:t xml:space="preserve">” </w:t>
      </w:r>
      <w:r w:rsidR="00CD5FF7">
        <w:rPr>
          <w:b/>
          <w:bCs/>
        </w:rPr>
        <w:t>(Sic)</w:t>
      </w:r>
    </w:p>
    <w:p w14:paraId="0BD87A6D" w14:textId="77777777" w:rsidR="00CD5FF7" w:rsidRDefault="00CD5FF7" w:rsidP="00E702C1">
      <w:pPr>
        <w:pStyle w:val="Citas"/>
        <w:rPr>
          <w:sz w:val="24"/>
          <w:szCs w:val="24"/>
        </w:rPr>
      </w:pPr>
    </w:p>
    <w:p w14:paraId="33D1B21F" w14:textId="2BF6DA07" w:rsidR="00C02672" w:rsidRPr="00E95D21" w:rsidRDefault="00E95D21" w:rsidP="00E95D21">
      <w:pPr>
        <w:pStyle w:val="Citas"/>
        <w:jc w:val="center"/>
        <w:rPr>
          <w:b/>
          <w:bCs/>
        </w:rPr>
      </w:pPr>
      <w:r w:rsidRPr="00E95D21">
        <w:rPr>
          <w:b/>
          <w:bCs/>
          <w:sz w:val="24"/>
          <w:szCs w:val="24"/>
        </w:rPr>
        <w:t>BANDO MUNICIPAL DE ECATEPEC DE MORELOS</w:t>
      </w:r>
    </w:p>
    <w:p w14:paraId="730A33D9" w14:textId="70688F4D" w:rsidR="00871D9F" w:rsidRDefault="00E95D21" w:rsidP="00E95D21">
      <w:pPr>
        <w:pStyle w:val="Citas"/>
      </w:pPr>
      <w:r>
        <w:t>“</w:t>
      </w:r>
      <w:r w:rsidR="00C02672">
        <w:t xml:space="preserve">Artículo 46.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 </w:t>
      </w:r>
    </w:p>
    <w:p w14:paraId="24BC3E7C" w14:textId="77777777" w:rsidR="00871D9F" w:rsidRDefault="00C02672" w:rsidP="00E95D21">
      <w:pPr>
        <w:pStyle w:val="Citas"/>
      </w:pPr>
      <w:r>
        <w:t xml:space="preserve">Asimismo, deberá implementar las medidas y mecanismos previamente aprobados por el H. Ayuntamiento, tendientes a difundir los pagos de las diversas contribuciones en términos de la Ley de Ingresos de los Municipios del Estado de México para el Ejercicio Fiscal del Año 2022 entre la población, ampliar la base de </w:t>
      </w:r>
      <w:r>
        <w:lastRenderedPageBreak/>
        <w:t xml:space="preserve">contribuyentes y estimular el pago oportuno. La Tesorería Municipal, a fin de cumplir su objetivo, iniciará el Procedimiento Administrativo de Ejecución apegado a la legalidad, instaurado en contra de las y los contribuyentes que se encuentren en rezago de sus contribuciones.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 </w:t>
      </w:r>
    </w:p>
    <w:p w14:paraId="2E36970D" w14:textId="77777777" w:rsidR="00871D9F" w:rsidRDefault="00C02672" w:rsidP="00E95D21">
      <w:pPr>
        <w:pStyle w:val="Citas"/>
      </w:pPr>
      <w:r>
        <w:t xml:space="preserve">Habilitará al personal registrado por la Coordinación de Mercados, Tianguis y Vía Pública, ante la Contraloría Interna Municipal, para llevar a cabo la recaudación del pago de derechos de mercados públicos municipales, tianguis y vía pública. Dicha recaudación deberá ser ingresada en tiempo y forma en las arcas de la Tesorería Municipal. </w:t>
      </w:r>
    </w:p>
    <w:p w14:paraId="5EBDCC87" w14:textId="77777777" w:rsidR="00871D9F" w:rsidRDefault="00C02672" w:rsidP="00E95D21">
      <w:pPr>
        <w:pStyle w:val="Citas"/>
      </w:pPr>
      <w:r>
        <w:t xml:space="preserve">Coadyuvará con la Coordinación de Mercados, Tianguis y Vía Pública, para implementar y vigilar las medidas de seguridad contenidas en los recibos para la recaudación en vía pública, en los formatos para cédulas de concesión en locales de mercados públicos municipales y permisos para tianguis ordinarios; a fin de evitar el uso de documentos apócrifos que puedan causar detrimento a la Hacienda Pública Municipal. </w:t>
      </w:r>
    </w:p>
    <w:p w14:paraId="7868B765" w14:textId="7F4D9799" w:rsidR="00C10621" w:rsidRDefault="00C02672" w:rsidP="00E95D21">
      <w:pPr>
        <w:pStyle w:val="Citas"/>
        <w:rPr>
          <w:sz w:val="24"/>
          <w:szCs w:val="24"/>
        </w:rPr>
      </w:pPr>
      <w:r>
        <w:t xml:space="preserve">Además, tendrá la atribución de integrar, conservar y mantener actualizado el padrón catastral municipal, estando autorizada para constatar la veracidad de los datos declarados en las manifestaciones realizadas por los propietarios o poseedores de inmuebles y, de ser detectadas diferencias, podrá requerir que proporcionen los </w:t>
      </w:r>
      <w:r>
        <w:lastRenderedPageBreak/>
        <w:t>datos, documentos e informes, así como la realización de los estudios técnicos catastrales que sean necesarios.</w:t>
      </w:r>
    </w:p>
    <w:p w14:paraId="00621300" w14:textId="7E4AFB09" w:rsidR="00C10621" w:rsidRPr="00E95D21" w:rsidRDefault="00C02672" w:rsidP="00E95D21">
      <w:pPr>
        <w:pStyle w:val="Citas"/>
        <w:rPr>
          <w:b/>
          <w:bCs/>
          <w:sz w:val="24"/>
          <w:szCs w:val="24"/>
        </w:rPr>
      </w:pPr>
      <w:r>
        <w:t xml:space="preserve">Artículo 49. </w:t>
      </w:r>
      <w:r w:rsidRPr="00C02672">
        <w:rPr>
          <w:b/>
          <w:bCs/>
          <w:u w:val="single"/>
        </w:rPr>
        <w:t>La Dirección de Administración proveerá los recursos humanos, materiales y servicios a las diversas áreas que conforman la Administración Pública Municipal</w:t>
      </w:r>
      <w:r>
        <w:t xml:space="preserve">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w:t>
      </w:r>
      <w:r w:rsidR="00E95D21">
        <w:t xml:space="preserve">” </w:t>
      </w:r>
      <w:r w:rsidR="00E95D21">
        <w:rPr>
          <w:b/>
          <w:bCs/>
        </w:rPr>
        <w:t>(Sic)</w:t>
      </w:r>
    </w:p>
    <w:p w14:paraId="311A05BB" w14:textId="4E5AA6CE" w:rsidR="00C10621" w:rsidRDefault="00C10621" w:rsidP="00D870AC">
      <w:pPr>
        <w:spacing w:before="240" w:line="360" w:lineRule="auto"/>
        <w:jc w:val="both"/>
        <w:rPr>
          <w:rFonts w:ascii="Palatino Linotype" w:hAnsi="Palatino Linotype"/>
          <w:sz w:val="24"/>
          <w:szCs w:val="24"/>
        </w:rPr>
      </w:pPr>
    </w:p>
    <w:p w14:paraId="61EAB089" w14:textId="151820B3" w:rsidR="00E95D21" w:rsidRDefault="00E95D21" w:rsidP="00E95D21">
      <w:pPr>
        <w:pStyle w:val="Sinespaciado"/>
        <w:spacing w:line="360" w:lineRule="auto"/>
        <w:jc w:val="both"/>
        <w:rPr>
          <w:rFonts w:ascii="Palatino Linotype" w:hAnsi="Palatino Linotype"/>
        </w:rPr>
      </w:pPr>
      <w:r>
        <w:rPr>
          <w:rFonts w:ascii="Palatino Linotype" w:hAnsi="Palatino Linotype" w:cs="Arial"/>
        </w:rPr>
        <w:t xml:space="preserve">Así las cosas, es óbice mencionar que la información requerida estriba parcialmente </w:t>
      </w:r>
      <w:r w:rsidRPr="00842697">
        <w:rPr>
          <w:rFonts w:ascii="Palatino Linotype" w:hAnsi="Palatino Linotype"/>
          <w:bCs/>
        </w:rPr>
        <w:t xml:space="preserve">en el interés general y el alcance público, lo anterior con fundamento en el artículo 24, fracción XII, 92, </w:t>
      </w:r>
      <w:r>
        <w:rPr>
          <w:rFonts w:ascii="Palatino Linotype" w:hAnsi="Palatino Linotype"/>
          <w:bCs/>
        </w:rPr>
        <w:t xml:space="preserve">fracciones </w:t>
      </w:r>
      <w:r w:rsidR="008B69CF">
        <w:rPr>
          <w:rFonts w:ascii="Palatino Linotype" w:hAnsi="Palatino Linotype"/>
          <w:bCs/>
        </w:rPr>
        <w:t xml:space="preserve">VII, VIII y IX </w:t>
      </w:r>
      <w:r>
        <w:rPr>
          <w:rFonts w:ascii="Palatino Linotype" w:hAnsi="Palatino Linotype"/>
          <w:bCs/>
        </w:rPr>
        <w:t xml:space="preserve">de la </w:t>
      </w:r>
      <w:r>
        <w:rPr>
          <w:rFonts w:ascii="Palatino Linotype" w:hAnsi="Palatino Linotype"/>
        </w:rPr>
        <w:t xml:space="preserve">Ley de Transparencia y Acceso a la Información Pública del Estado de México y Municipios, normatividad invocada cuyo contenido literal es el siguiente: </w:t>
      </w:r>
    </w:p>
    <w:p w14:paraId="0383611F" w14:textId="77777777" w:rsidR="00E95D21" w:rsidRPr="00E66BD3" w:rsidRDefault="00E95D21" w:rsidP="00E95D21">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231A492" w14:textId="77777777" w:rsidR="00E95D21" w:rsidRPr="00E66BD3" w:rsidRDefault="00E95D21" w:rsidP="00E95D21">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XII. Publicar y mantener actualizada la información relativa a las obligaciones generales de transparencia previstas en la presente Ley o </w:t>
      </w:r>
      <w:r w:rsidRPr="00E66BD3">
        <w:rPr>
          <w:rFonts w:ascii="Palatino Linotype" w:hAnsi="Palatino Linotype"/>
          <w:b/>
          <w:i/>
          <w:u w:val="single"/>
        </w:rPr>
        <w:lastRenderedPageBreak/>
        <w:t>determinadas así por el Instituto, y en general aquella que sea de interés público;</w:t>
      </w:r>
    </w:p>
    <w:p w14:paraId="25836BBA" w14:textId="77777777" w:rsidR="00E95D21" w:rsidRPr="00E66BD3" w:rsidRDefault="00E95D21" w:rsidP="00E95D21">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DC148D" w14:textId="77777777" w:rsidR="007E1017" w:rsidRDefault="007E1017" w:rsidP="007E1017">
      <w:pPr>
        <w:pStyle w:val="Citas"/>
      </w:pPr>
      <w:r>
        <w:t>(…)</w:t>
      </w:r>
    </w:p>
    <w:p w14:paraId="51EDD870" w14:textId="77777777" w:rsidR="00E95D21" w:rsidRDefault="00E95D21" w:rsidP="00E95D21">
      <w:pPr>
        <w:pStyle w:val="Citas"/>
      </w:pPr>
      <w:r>
        <w:t xml:space="preserve">VII. El directorio de todos los servidores públicos, a partir del nivel de jefe de departamento o su equivalente o de menor nivel, cuando se brinde atención al público, manejen o apliquen recursos públicos, realicen actos de autoridad </w:t>
      </w:r>
      <w:r w:rsidRPr="00EA7FEF">
        <w:rPr>
          <w:b/>
          <w:bCs/>
          <w:u w:val="single"/>
        </w:rPr>
        <w:t>o presten servicios profesionales</w:t>
      </w:r>
      <w:r>
        <w:t xml:space="preserve"> bajo el régimen de confianza u honorarios y personal de base. </w:t>
      </w:r>
    </w:p>
    <w:p w14:paraId="2C952C10" w14:textId="77777777" w:rsidR="00E95D21" w:rsidRDefault="00E95D21" w:rsidP="00E95D21">
      <w:pPr>
        <w:pStyle w:val="Citas"/>
      </w:pPr>
      <w: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0423F70" w14:textId="77777777" w:rsidR="007E1017" w:rsidRDefault="007E1017" w:rsidP="00E95D21">
      <w:pPr>
        <w:pStyle w:val="Citas"/>
      </w:pPr>
      <w: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ED46EBF" w14:textId="58886A8D" w:rsidR="007E1017" w:rsidRDefault="007E1017" w:rsidP="00E95D21">
      <w:pPr>
        <w:pStyle w:val="Citas"/>
      </w:pPr>
      <w:r>
        <w:lastRenderedPageBreak/>
        <w:t>IX. Los gastos de representación y viáticos, así como el objeto e informe de comisión correspondiente;</w:t>
      </w:r>
    </w:p>
    <w:p w14:paraId="046C8C47" w14:textId="65E8BA38" w:rsidR="007E1017" w:rsidRPr="007E1017" w:rsidRDefault="007E1017" w:rsidP="00E95D21">
      <w:pPr>
        <w:pStyle w:val="Citas"/>
        <w:rPr>
          <w:b/>
          <w:bCs/>
        </w:rPr>
      </w:pPr>
      <w:r>
        <w:t xml:space="preserve">(…)” </w:t>
      </w:r>
      <w:r>
        <w:rPr>
          <w:b/>
          <w:bCs/>
        </w:rPr>
        <w:t>(Sic)</w:t>
      </w:r>
    </w:p>
    <w:p w14:paraId="4C2413AA" w14:textId="77777777" w:rsidR="00E95D21" w:rsidRDefault="00E95D21" w:rsidP="00E95D21">
      <w:pPr>
        <w:spacing w:after="0" w:line="360" w:lineRule="auto"/>
        <w:jc w:val="both"/>
        <w:rPr>
          <w:rFonts w:ascii="Palatino Linotype" w:hAnsi="Palatino Linotype"/>
          <w:sz w:val="24"/>
          <w:szCs w:val="24"/>
        </w:rPr>
      </w:pPr>
    </w:p>
    <w:p w14:paraId="3D99A9D4" w14:textId="77777777" w:rsidR="00E95D21" w:rsidRPr="00303BAD" w:rsidRDefault="00E95D21" w:rsidP="00E95D21">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4B14ECC7" w14:textId="77777777" w:rsidR="00E95D21" w:rsidRDefault="0019239B" w:rsidP="00E95D21">
      <w:pPr>
        <w:spacing w:after="0" w:line="360" w:lineRule="auto"/>
        <w:jc w:val="both"/>
        <w:rPr>
          <w:rFonts w:ascii="Palatino Linotype" w:hAnsi="Palatino Linotype"/>
          <w:sz w:val="24"/>
          <w:szCs w:val="24"/>
        </w:rPr>
      </w:pPr>
      <w:hyperlink r:id="rId11" w:history="1">
        <w:r w:rsidR="00E95D21" w:rsidRPr="00303BAD">
          <w:rPr>
            <w:rStyle w:val="Hipervnculo"/>
            <w:rFonts w:ascii="Palatino Linotype" w:hAnsi="Palatino Linotype"/>
            <w:bCs/>
          </w:rPr>
          <w:t>https://www.infoem.org.mx/es/contenido/transparencia/directorio-de-sujetos-obligados</w:t>
        </w:r>
      </w:hyperlink>
    </w:p>
    <w:p w14:paraId="06BE1ECE" w14:textId="10DCB7D2" w:rsidR="00C10621" w:rsidRDefault="008B69CF"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75646" behindDoc="1" locked="0" layoutInCell="1" allowOverlap="1" wp14:anchorId="759CA446" wp14:editId="676C9C5F">
            <wp:simplePos x="0" y="0"/>
            <wp:positionH relativeFrom="column">
              <wp:posOffset>19685</wp:posOffset>
            </wp:positionH>
            <wp:positionV relativeFrom="paragraph">
              <wp:posOffset>474704</wp:posOffset>
            </wp:positionV>
            <wp:extent cx="5732145" cy="3457575"/>
            <wp:effectExtent l="19050" t="19050" r="20955" b="28575"/>
            <wp:wrapThrough wrapText="bothSides">
              <wp:wrapPolygon edited="0">
                <wp:start x="-72" y="-119"/>
                <wp:lineTo x="-72" y="21660"/>
                <wp:lineTo x="21607" y="21660"/>
                <wp:lineTo x="21607" y="-119"/>
                <wp:lineTo x="-72" y="-11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99B47F" w14:textId="791F0F72" w:rsidR="00C10621" w:rsidRDefault="00C10621" w:rsidP="00D870AC">
      <w:pPr>
        <w:spacing w:before="240" w:line="360" w:lineRule="auto"/>
        <w:jc w:val="both"/>
        <w:rPr>
          <w:rFonts w:ascii="Palatino Linotype" w:hAnsi="Palatino Linotype"/>
          <w:sz w:val="24"/>
          <w:szCs w:val="24"/>
        </w:rPr>
      </w:pPr>
    </w:p>
    <w:p w14:paraId="509641E7" w14:textId="3D94484E" w:rsidR="00C10621" w:rsidRDefault="008B69CF"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5888" behindDoc="0" locked="0" layoutInCell="1" allowOverlap="1" wp14:anchorId="33009079" wp14:editId="7CA6BE03">
            <wp:simplePos x="0" y="0"/>
            <wp:positionH relativeFrom="column">
              <wp:posOffset>-51876</wp:posOffset>
            </wp:positionH>
            <wp:positionV relativeFrom="paragraph">
              <wp:posOffset>19050</wp:posOffset>
            </wp:positionV>
            <wp:extent cx="5732145" cy="3457575"/>
            <wp:effectExtent l="19050" t="19050" r="20955" b="28575"/>
            <wp:wrapThrough wrapText="bothSides">
              <wp:wrapPolygon edited="0">
                <wp:start x="-72" y="-119"/>
                <wp:lineTo x="-72" y="21660"/>
                <wp:lineTo x="21607" y="21660"/>
                <wp:lineTo x="21607" y="-119"/>
                <wp:lineTo x="-72" y="-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3254E2" w14:textId="77777777" w:rsidR="00D922C3" w:rsidRPr="000B0B8F" w:rsidRDefault="00D922C3" w:rsidP="00D922C3">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t xml:space="preserve">Con base en lo anteriormente expuesto, se arriba a la conclusión de que la </w:t>
      </w:r>
      <w:r>
        <w:rPr>
          <w:rFonts w:ascii="Palatino Linotype" w:hAnsi="Palatino Linotype"/>
          <w:bCs/>
        </w:rPr>
        <w:t xml:space="preserve">información requerida es susceptible de ser generada, poseída y administrada por </w:t>
      </w:r>
      <w:r>
        <w:rPr>
          <w:rFonts w:ascii="Palatino Linotype" w:hAnsi="Palatino Linotype"/>
          <w:b/>
        </w:rPr>
        <w:t xml:space="preserve">El Sujeto Obligado, </w:t>
      </w:r>
      <w:r>
        <w:rPr>
          <w:rFonts w:ascii="Palatino Linotype" w:hAnsi="Palatino Linotype"/>
          <w:bCs/>
        </w:rPr>
        <w:t xml:space="preserve">en razón de las competencias reservadas. </w:t>
      </w:r>
    </w:p>
    <w:p w14:paraId="41F6F795" w14:textId="77777777" w:rsidR="00D922C3"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adjuntando para tal efecto el siguiente soporte documental: </w:t>
      </w:r>
    </w:p>
    <w:p w14:paraId="2FE3523E" w14:textId="7F55B401" w:rsidR="001C775A" w:rsidRPr="00AE1BE3" w:rsidRDefault="00D922C3" w:rsidP="00D922C3">
      <w:pPr>
        <w:pStyle w:val="Prrafodelista"/>
        <w:numPr>
          <w:ilvl w:val="0"/>
          <w:numId w:val="24"/>
        </w:numPr>
        <w:spacing w:before="240" w:line="360" w:lineRule="auto"/>
        <w:jc w:val="both"/>
        <w:rPr>
          <w:rFonts w:ascii="Palatino Linotype" w:hAnsi="Palatino Linotype"/>
          <w:b/>
          <w:bCs/>
        </w:rPr>
      </w:pPr>
      <w:r>
        <w:rPr>
          <w:rFonts w:ascii="Palatino Linotype" w:hAnsi="Palatino Linotype"/>
          <w:b/>
          <w:bCs/>
        </w:rPr>
        <w:t>“</w:t>
      </w:r>
      <w:r w:rsidR="00AE1BE3">
        <w:rPr>
          <w:rFonts w:ascii="Palatino Linotype" w:hAnsi="Palatino Linotype"/>
          <w:b/>
          <w:bCs/>
        </w:rPr>
        <w:t xml:space="preserve">345-2022.pdf”: </w:t>
      </w:r>
      <w:r w:rsidR="00AE1BE3">
        <w:rPr>
          <w:rFonts w:ascii="Palatino Linotype" w:hAnsi="Palatino Linotype"/>
        </w:rPr>
        <w:t>Compila lo siguiente:</w:t>
      </w:r>
    </w:p>
    <w:p w14:paraId="15E78FE3" w14:textId="305E2859" w:rsidR="00AE1BE3" w:rsidRPr="00AE1BE3" w:rsidRDefault="00AE1BE3" w:rsidP="00AE1BE3">
      <w:pPr>
        <w:pStyle w:val="Prrafodelista"/>
        <w:numPr>
          <w:ilvl w:val="0"/>
          <w:numId w:val="17"/>
        </w:numPr>
        <w:spacing w:before="240" w:line="360" w:lineRule="auto"/>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ST/ECA/00316/2022 </w:t>
      </w:r>
      <w:r>
        <w:rPr>
          <w:rFonts w:ascii="Palatino Linotype" w:hAnsi="Palatino Linotype"/>
        </w:rPr>
        <w:t xml:space="preserve">signado por el secretario técnico de Gabinete y dirigido al particular, de fecha veintiséis de abril de dos mil veintidós, en </w:t>
      </w:r>
      <w:r>
        <w:rPr>
          <w:rFonts w:ascii="Palatino Linotype" w:hAnsi="Palatino Linotype"/>
        </w:rPr>
        <w:lastRenderedPageBreak/>
        <w:t xml:space="preserve">síntesis, aduce adjuntar respuesta emitida por el Servidor Público Habilitado Competente. </w:t>
      </w:r>
    </w:p>
    <w:p w14:paraId="2625B87D" w14:textId="3D5E53AF" w:rsidR="00AE1BE3" w:rsidRPr="006C647E" w:rsidRDefault="00AE1BE3" w:rsidP="00AE1BE3">
      <w:pPr>
        <w:pStyle w:val="Prrafodelista"/>
        <w:numPr>
          <w:ilvl w:val="0"/>
          <w:numId w:val="17"/>
        </w:numPr>
        <w:spacing w:before="24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TM/ECA/2349/2022 </w:t>
      </w:r>
      <w:r>
        <w:rPr>
          <w:rFonts w:ascii="Palatino Linotype" w:hAnsi="Palatino Linotype"/>
        </w:rPr>
        <w:t xml:space="preserve">signado por la Tesorera Municipal y dirigido a la Titular de la Unidad de Transparencia, de fecha veintiuno de abril de dos mil veintidós, con relación al requerimiento identificado con el numeral </w:t>
      </w:r>
      <w:r>
        <w:rPr>
          <w:rFonts w:ascii="Palatino Linotype" w:hAnsi="Palatino Linotype"/>
          <w:b/>
          <w:bCs/>
        </w:rPr>
        <w:t xml:space="preserve">2 -dos- </w:t>
      </w:r>
      <w:r w:rsidR="006C647E">
        <w:rPr>
          <w:rFonts w:ascii="Palatino Linotype" w:hAnsi="Palatino Linotype"/>
          <w:b/>
          <w:bCs/>
        </w:rPr>
        <w:t xml:space="preserve">(lista de cheques emitidos) </w:t>
      </w:r>
      <w:r w:rsidR="006C647E">
        <w:rPr>
          <w:rFonts w:ascii="Palatino Linotype" w:hAnsi="Palatino Linotype"/>
        </w:rPr>
        <w:t>destaca la siguiente información:</w:t>
      </w:r>
    </w:p>
    <w:p w14:paraId="66BD24D5" w14:textId="77777777" w:rsidR="006C647E" w:rsidRPr="006C647E" w:rsidRDefault="006C647E" w:rsidP="006C647E">
      <w:pPr>
        <w:pStyle w:val="Prrafodelista"/>
        <w:spacing w:before="240" w:line="360" w:lineRule="auto"/>
        <w:ind w:left="720"/>
        <w:jc w:val="both"/>
        <w:rPr>
          <w:rFonts w:ascii="Palatino Linotype" w:hAnsi="Palatino Linotype"/>
          <w:b/>
          <w:bCs/>
        </w:rPr>
      </w:pPr>
    </w:p>
    <w:tbl>
      <w:tblPr>
        <w:tblStyle w:val="Tablaconcuadrcula"/>
        <w:tblW w:w="0" w:type="auto"/>
        <w:tblInd w:w="720" w:type="dxa"/>
        <w:tblLook w:val="04A0" w:firstRow="1" w:lastRow="0" w:firstColumn="1" w:lastColumn="0" w:noHBand="0" w:noVBand="1"/>
      </w:tblPr>
      <w:tblGrid>
        <w:gridCol w:w="2730"/>
        <w:gridCol w:w="2824"/>
        <w:gridCol w:w="2788"/>
      </w:tblGrid>
      <w:tr w:rsidR="006C647E" w14:paraId="73CE98CE" w14:textId="77777777" w:rsidTr="006C647E">
        <w:tc>
          <w:tcPr>
            <w:tcW w:w="2730" w:type="dxa"/>
            <w:vAlign w:val="center"/>
          </w:tcPr>
          <w:p w14:paraId="447AB87D" w14:textId="30EC327D" w:rsidR="006C647E" w:rsidRPr="006C647E" w:rsidRDefault="006C647E" w:rsidP="006C647E">
            <w:pPr>
              <w:pStyle w:val="Prrafodelista"/>
              <w:spacing w:before="240" w:line="360" w:lineRule="auto"/>
              <w:ind w:left="0"/>
              <w:jc w:val="center"/>
              <w:rPr>
                <w:rFonts w:ascii="Palatino Linotype" w:hAnsi="Palatino Linotype"/>
                <w:b/>
                <w:bCs/>
                <w:i/>
                <w:iCs/>
              </w:rPr>
            </w:pPr>
            <w:r w:rsidRPr="006C647E">
              <w:rPr>
                <w:rFonts w:ascii="Palatino Linotype" w:hAnsi="Palatino Linotype"/>
                <w:b/>
                <w:bCs/>
                <w:i/>
                <w:iCs/>
              </w:rPr>
              <w:t>NUM CHEQUE</w:t>
            </w:r>
          </w:p>
        </w:tc>
        <w:tc>
          <w:tcPr>
            <w:tcW w:w="2824" w:type="dxa"/>
            <w:vAlign w:val="center"/>
          </w:tcPr>
          <w:p w14:paraId="3304648F" w14:textId="7AF1373E" w:rsidR="006C647E" w:rsidRPr="006C647E" w:rsidRDefault="006C647E" w:rsidP="006C647E">
            <w:pPr>
              <w:pStyle w:val="Prrafodelista"/>
              <w:spacing w:before="240" w:line="360" w:lineRule="auto"/>
              <w:ind w:left="0"/>
              <w:jc w:val="center"/>
              <w:rPr>
                <w:rFonts w:ascii="Palatino Linotype" w:hAnsi="Palatino Linotype"/>
                <w:b/>
                <w:bCs/>
                <w:i/>
                <w:iCs/>
              </w:rPr>
            </w:pPr>
            <w:r w:rsidRPr="006C647E">
              <w:rPr>
                <w:rFonts w:ascii="Palatino Linotype" w:hAnsi="Palatino Linotype"/>
                <w:b/>
                <w:bCs/>
                <w:i/>
                <w:iCs/>
              </w:rPr>
              <w:t>CONCEPTO</w:t>
            </w:r>
          </w:p>
        </w:tc>
        <w:tc>
          <w:tcPr>
            <w:tcW w:w="2788" w:type="dxa"/>
            <w:vAlign w:val="center"/>
          </w:tcPr>
          <w:p w14:paraId="4A9290EC" w14:textId="2E54CE25" w:rsidR="006C647E" w:rsidRPr="006C647E" w:rsidRDefault="006C647E" w:rsidP="006C647E">
            <w:pPr>
              <w:pStyle w:val="Prrafodelista"/>
              <w:spacing w:before="240" w:line="360" w:lineRule="auto"/>
              <w:ind w:left="0"/>
              <w:jc w:val="center"/>
              <w:rPr>
                <w:rFonts w:ascii="Palatino Linotype" w:hAnsi="Palatino Linotype"/>
                <w:b/>
                <w:bCs/>
                <w:i/>
                <w:iCs/>
              </w:rPr>
            </w:pPr>
            <w:r w:rsidRPr="006C647E">
              <w:rPr>
                <w:rFonts w:ascii="Palatino Linotype" w:hAnsi="Palatino Linotype"/>
                <w:b/>
                <w:bCs/>
                <w:i/>
                <w:iCs/>
              </w:rPr>
              <w:t>CANTIDAD</w:t>
            </w:r>
          </w:p>
        </w:tc>
      </w:tr>
      <w:tr w:rsidR="006C647E" w14:paraId="3CDEA194" w14:textId="77777777" w:rsidTr="006C647E">
        <w:tc>
          <w:tcPr>
            <w:tcW w:w="2730" w:type="dxa"/>
            <w:vAlign w:val="center"/>
          </w:tcPr>
          <w:p w14:paraId="57C90654" w14:textId="55107500"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2320</w:t>
            </w:r>
          </w:p>
        </w:tc>
        <w:tc>
          <w:tcPr>
            <w:tcW w:w="2824" w:type="dxa"/>
            <w:vAlign w:val="center"/>
          </w:tcPr>
          <w:p w14:paraId="5604A925" w14:textId="4A8DE541"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 xml:space="preserve">Cumplimiento sentencia de fecha 24 de </w:t>
            </w:r>
            <w:proofErr w:type="spellStart"/>
            <w:r w:rsidRPr="006C647E">
              <w:rPr>
                <w:rFonts w:ascii="Palatino Linotype" w:hAnsi="Palatino Linotype"/>
                <w:i/>
                <w:iCs/>
              </w:rPr>
              <w:t>sep</w:t>
            </w:r>
            <w:proofErr w:type="spellEnd"/>
            <w:r w:rsidRPr="006C647E">
              <w:rPr>
                <w:rFonts w:ascii="Palatino Linotype" w:hAnsi="Palatino Linotype"/>
                <w:i/>
                <w:iCs/>
              </w:rPr>
              <w:t xml:space="preserve"> 2019</w:t>
            </w:r>
          </w:p>
        </w:tc>
        <w:tc>
          <w:tcPr>
            <w:tcW w:w="2788" w:type="dxa"/>
            <w:vAlign w:val="center"/>
          </w:tcPr>
          <w:p w14:paraId="0BD9C81C" w14:textId="06F84D49"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$2,520.00</w:t>
            </w:r>
          </w:p>
        </w:tc>
      </w:tr>
      <w:tr w:rsidR="006C647E" w14:paraId="57E38586" w14:textId="77777777" w:rsidTr="006C647E">
        <w:tc>
          <w:tcPr>
            <w:tcW w:w="2730" w:type="dxa"/>
            <w:vAlign w:val="center"/>
          </w:tcPr>
          <w:p w14:paraId="43E98893" w14:textId="08514602"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2321</w:t>
            </w:r>
          </w:p>
        </w:tc>
        <w:tc>
          <w:tcPr>
            <w:tcW w:w="2824" w:type="dxa"/>
            <w:vAlign w:val="center"/>
          </w:tcPr>
          <w:p w14:paraId="71295920" w14:textId="1BC00B8B"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Cumplimiento sentencia de fecha 04 de agosto 2020</w:t>
            </w:r>
          </w:p>
        </w:tc>
        <w:tc>
          <w:tcPr>
            <w:tcW w:w="2788" w:type="dxa"/>
            <w:vAlign w:val="center"/>
          </w:tcPr>
          <w:p w14:paraId="5A4D05C7" w14:textId="3872AFBF"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$4,200.00</w:t>
            </w:r>
          </w:p>
        </w:tc>
      </w:tr>
      <w:tr w:rsidR="006C647E" w14:paraId="34045EC9" w14:textId="77777777" w:rsidTr="006C647E">
        <w:tc>
          <w:tcPr>
            <w:tcW w:w="2730" w:type="dxa"/>
            <w:vAlign w:val="center"/>
          </w:tcPr>
          <w:p w14:paraId="4E86448A" w14:textId="0D4FA05D"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2322</w:t>
            </w:r>
          </w:p>
        </w:tc>
        <w:tc>
          <w:tcPr>
            <w:tcW w:w="2824" w:type="dxa"/>
            <w:vAlign w:val="center"/>
          </w:tcPr>
          <w:p w14:paraId="10003A54" w14:textId="3BF0EF0C"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Cumplimiento sentencia de fecha 13 febrero 2020</w:t>
            </w:r>
          </w:p>
        </w:tc>
        <w:tc>
          <w:tcPr>
            <w:tcW w:w="2788" w:type="dxa"/>
            <w:vAlign w:val="center"/>
          </w:tcPr>
          <w:p w14:paraId="73CA53F9" w14:textId="70A45453"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$504.00</w:t>
            </w:r>
          </w:p>
        </w:tc>
      </w:tr>
      <w:tr w:rsidR="006C647E" w14:paraId="7074005D" w14:textId="77777777" w:rsidTr="006C647E">
        <w:tc>
          <w:tcPr>
            <w:tcW w:w="2730" w:type="dxa"/>
            <w:vAlign w:val="center"/>
          </w:tcPr>
          <w:p w14:paraId="26B50B14" w14:textId="0E4730D6"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2323</w:t>
            </w:r>
          </w:p>
        </w:tc>
        <w:tc>
          <w:tcPr>
            <w:tcW w:w="2824" w:type="dxa"/>
            <w:vAlign w:val="center"/>
          </w:tcPr>
          <w:p w14:paraId="0A76D1BD" w14:textId="7059BAC0"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 xml:space="preserve">Cumplimiento sentencia de amparo </w:t>
            </w:r>
            <w:proofErr w:type="spellStart"/>
            <w:r w:rsidRPr="006C647E">
              <w:rPr>
                <w:rFonts w:ascii="Palatino Linotype" w:hAnsi="Palatino Linotype"/>
                <w:i/>
                <w:iCs/>
              </w:rPr>
              <w:t>exp</w:t>
            </w:r>
            <w:proofErr w:type="spellEnd"/>
            <w:r w:rsidRPr="006C647E">
              <w:rPr>
                <w:rFonts w:ascii="Palatino Linotype" w:hAnsi="Palatino Linotype"/>
                <w:i/>
                <w:iCs/>
              </w:rPr>
              <w:t xml:space="preserve"> 168/2021 </w:t>
            </w:r>
            <w:proofErr w:type="spellStart"/>
            <w:r w:rsidRPr="006C647E">
              <w:rPr>
                <w:rFonts w:ascii="Palatino Linotype" w:hAnsi="Palatino Linotype"/>
                <w:i/>
                <w:iCs/>
              </w:rPr>
              <w:t>evolucion</w:t>
            </w:r>
            <w:proofErr w:type="spellEnd"/>
          </w:p>
        </w:tc>
        <w:tc>
          <w:tcPr>
            <w:tcW w:w="2788" w:type="dxa"/>
            <w:vAlign w:val="center"/>
          </w:tcPr>
          <w:p w14:paraId="0B59007A" w14:textId="3534429C" w:rsidR="006C647E" w:rsidRPr="006C647E" w:rsidRDefault="006C647E" w:rsidP="006C647E">
            <w:pPr>
              <w:pStyle w:val="Prrafodelista"/>
              <w:spacing w:before="240" w:line="360" w:lineRule="auto"/>
              <w:ind w:left="0"/>
              <w:jc w:val="center"/>
              <w:rPr>
                <w:rFonts w:ascii="Palatino Linotype" w:hAnsi="Palatino Linotype"/>
                <w:i/>
                <w:iCs/>
              </w:rPr>
            </w:pPr>
            <w:r w:rsidRPr="006C647E">
              <w:rPr>
                <w:rFonts w:ascii="Palatino Linotype" w:hAnsi="Palatino Linotype"/>
                <w:i/>
                <w:iCs/>
              </w:rPr>
              <w:t>$63,218.07</w:t>
            </w:r>
          </w:p>
        </w:tc>
      </w:tr>
    </w:tbl>
    <w:p w14:paraId="66DA6BF7" w14:textId="77777777" w:rsidR="00F07419" w:rsidRPr="00F07419" w:rsidRDefault="00F07419" w:rsidP="00F07419">
      <w:pPr>
        <w:pStyle w:val="Prrafodelista"/>
        <w:spacing w:before="240" w:line="360" w:lineRule="auto"/>
        <w:ind w:left="720"/>
        <w:jc w:val="both"/>
        <w:rPr>
          <w:rFonts w:ascii="Palatino Linotype" w:hAnsi="Palatino Linotype"/>
          <w:b/>
          <w:bCs/>
        </w:rPr>
      </w:pPr>
    </w:p>
    <w:p w14:paraId="172815DE" w14:textId="3CC18364" w:rsidR="006C647E" w:rsidRPr="00E44674" w:rsidRDefault="006C647E" w:rsidP="006C647E">
      <w:pPr>
        <w:pStyle w:val="Prrafodelista"/>
        <w:numPr>
          <w:ilvl w:val="0"/>
          <w:numId w:val="17"/>
        </w:numPr>
        <w:spacing w:before="240" w:line="360" w:lineRule="auto"/>
        <w:jc w:val="both"/>
        <w:rPr>
          <w:rFonts w:ascii="Palatino Linotype" w:hAnsi="Palatino Linotype"/>
          <w:b/>
          <w:bCs/>
        </w:rPr>
      </w:pPr>
      <w:r>
        <w:rPr>
          <w:rFonts w:ascii="Palatino Linotype" w:hAnsi="Palatino Linotype"/>
        </w:rPr>
        <w:lastRenderedPageBreak/>
        <w:t xml:space="preserve">Oficio número </w:t>
      </w:r>
      <w:r>
        <w:rPr>
          <w:rFonts w:ascii="Palatino Linotype" w:hAnsi="Palatino Linotype"/>
          <w:b/>
          <w:bCs/>
        </w:rPr>
        <w:t xml:space="preserve">SE/041/2022 </w:t>
      </w:r>
      <w:r>
        <w:rPr>
          <w:rFonts w:ascii="Palatino Linotype" w:hAnsi="Palatino Linotype"/>
        </w:rPr>
        <w:t xml:space="preserve">signado por el Subdirector de Egresos y dirigido a la Subdirección de Evaluación y Seguimiento Financiero, de fecha </w:t>
      </w:r>
      <w:r w:rsidR="00E44674">
        <w:rPr>
          <w:rFonts w:ascii="Palatino Linotype" w:hAnsi="Palatino Linotype"/>
        </w:rPr>
        <w:t xml:space="preserve">veinte de abril de dos mil veintidós, remite la información correspondiente al requerimiento </w:t>
      </w:r>
      <w:r w:rsidR="00E44674">
        <w:rPr>
          <w:rFonts w:ascii="Palatino Linotype" w:hAnsi="Palatino Linotype"/>
          <w:b/>
          <w:bCs/>
        </w:rPr>
        <w:t xml:space="preserve">2 -dos- (lista de cheques emitidos) </w:t>
      </w:r>
      <w:r w:rsidR="00E44674">
        <w:rPr>
          <w:rFonts w:ascii="Palatino Linotype" w:hAnsi="Palatino Linotype"/>
        </w:rPr>
        <w:t xml:space="preserve">referida con antelación. </w:t>
      </w:r>
    </w:p>
    <w:p w14:paraId="1DE7DD85" w14:textId="7275DFD3" w:rsidR="00E44674" w:rsidRPr="006C647E" w:rsidRDefault="00E44674" w:rsidP="006C647E">
      <w:pPr>
        <w:pStyle w:val="Prrafodelista"/>
        <w:numPr>
          <w:ilvl w:val="0"/>
          <w:numId w:val="17"/>
        </w:numPr>
        <w:spacing w:before="240" w:line="360" w:lineRule="auto"/>
        <w:jc w:val="both"/>
        <w:rPr>
          <w:rFonts w:ascii="Palatino Linotype" w:hAnsi="Palatino Linotype"/>
          <w:b/>
          <w:bCs/>
        </w:rPr>
      </w:pPr>
      <w:r>
        <w:rPr>
          <w:rFonts w:ascii="Palatino Linotype" w:hAnsi="Palatino Linotype"/>
        </w:rPr>
        <w:t xml:space="preserve">Oficio número </w:t>
      </w:r>
      <w:proofErr w:type="spellStart"/>
      <w:r>
        <w:rPr>
          <w:rFonts w:ascii="Palatino Linotype" w:hAnsi="Palatino Linotype"/>
          <w:b/>
          <w:bCs/>
        </w:rPr>
        <w:t>SEySF</w:t>
      </w:r>
      <w:proofErr w:type="spellEnd"/>
      <w:r>
        <w:rPr>
          <w:rFonts w:ascii="Palatino Linotype" w:hAnsi="Palatino Linotype"/>
          <w:b/>
          <w:bCs/>
        </w:rPr>
        <w:t xml:space="preserve">/0012/2022 </w:t>
      </w:r>
      <w:r>
        <w:rPr>
          <w:rFonts w:ascii="Palatino Linotype" w:hAnsi="Palatino Linotype"/>
        </w:rPr>
        <w:t xml:space="preserve">signado por el Subdirector de Evaluación y Seguimiento Financiero y dirigido al Encargado de Despacho de la Subdirección de Egresos, de fecha cuatro de abril de dos mil veintidós, en términos generales le requiere atender la solicitud de información </w:t>
      </w:r>
      <w:r>
        <w:rPr>
          <w:rFonts w:ascii="Palatino Linotype" w:hAnsi="Palatino Linotype"/>
          <w:b/>
          <w:bCs/>
        </w:rPr>
        <w:t xml:space="preserve">00345/ECATEPEC/IP/2022. </w:t>
      </w:r>
    </w:p>
    <w:p w14:paraId="75C0DDEB" w14:textId="1B6704F5" w:rsidR="006C647E" w:rsidRDefault="006C647E" w:rsidP="006C647E">
      <w:pPr>
        <w:spacing w:before="240" w:line="360" w:lineRule="auto"/>
        <w:jc w:val="both"/>
        <w:rPr>
          <w:rFonts w:ascii="Palatino Linotype" w:hAnsi="Palatino Linotype"/>
          <w:b/>
          <w:bCs/>
        </w:rPr>
      </w:pPr>
    </w:p>
    <w:p w14:paraId="2082CBB1" w14:textId="16A77088" w:rsidR="00AE1BE3" w:rsidRPr="00F07419" w:rsidRDefault="00AE1BE3" w:rsidP="00D922C3">
      <w:pPr>
        <w:pStyle w:val="Prrafodelista"/>
        <w:numPr>
          <w:ilvl w:val="0"/>
          <w:numId w:val="24"/>
        </w:numPr>
        <w:spacing w:before="240" w:line="360" w:lineRule="auto"/>
        <w:jc w:val="both"/>
        <w:rPr>
          <w:rFonts w:ascii="Palatino Linotype" w:hAnsi="Palatino Linotype"/>
          <w:b/>
          <w:bCs/>
          <w:u w:val="single"/>
        </w:rPr>
      </w:pPr>
      <w:r>
        <w:rPr>
          <w:rFonts w:ascii="Palatino Linotype" w:hAnsi="Palatino Linotype"/>
          <w:b/>
          <w:bCs/>
        </w:rPr>
        <w:t xml:space="preserve">“365-2022.pdf”: </w:t>
      </w:r>
      <w:r w:rsidR="008704CD">
        <w:rPr>
          <w:rFonts w:ascii="Palatino Linotype" w:hAnsi="Palatino Linotype"/>
        </w:rPr>
        <w:t xml:space="preserve">Compila los oficios </w:t>
      </w:r>
      <w:r w:rsidR="008704CD">
        <w:rPr>
          <w:rFonts w:ascii="Palatino Linotype" w:hAnsi="Palatino Linotype"/>
          <w:b/>
          <w:bCs/>
        </w:rPr>
        <w:t xml:space="preserve">ST/ECA/00339/2022, TM/ECA/2235/2022, SDI/0148/2022, </w:t>
      </w:r>
      <w:proofErr w:type="spellStart"/>
      <w:r w:rsidR="008704CD">
        <w:rPr>
          <w:rFonts w:ascii="Palatino Linotype" w:hAnsi="Palatino Linotype"/>
          <w:b/>
          <w:bCs/>
        </w:rPr>
        <w:t>SEySF</w:t>
      </w:r>
      <w:proofErr w:type="spellEnd"/>
      <w:r w:rsidR="008704CD">
        <w:rPr>
          <w:rFonts w:ascii="Palatino Linotype" w:hAnsi="Palatino Linotype"/>
          <w:b/>
          <w:bCs/>
        </w:rPr>
        <w:t xml:space="preserve">/0020/2022 </w:t>
      </w:r>
      <w:r w:rsidR="008704CD">
        <w:rPr>
          <w:rFonts w:ascii="Palatino Linotype" w:hAnsi="Palatino Linotype"/>
        </w:rPr>
        <w:t xml:space="preserve">todos ellos </w:t>
      </w:r>
      <w:r w:rsidR="00F07419">
        <w:rPr>
          <w:rFonts w:ascii="Palatino Linotype" w:hAnsi="Palatino Linotype"/>
        </w:rPr>
        <w:t xml:space="preserve">encauzados </w:t>
      </w:r>
      <w:r w:rsidR="008704CD">
        <w:rPr>
          <w:rFonts w:ascii="Palatino Linotype" w:hAnsi="Palatino Linotype"/>
        </w:rPr>
        <w:t xml:space="preserve">a atender la solicitud de información </w:t>
      </w:r>
      <w:r w:rsidR="008704CD">
        <w:rPr>
          <w:rFonts w:ascii="Palatino Linotype" w:hAnsi="Palatino Linotype"/>
          <w:b/>
          <w:bCs/>
        </w:rPr>
        <w:t xml:space="preserve">00365/ECATEPEC/IP/2022 </w:t>
      </w:r>
      <w:r w:rsidR="008704CD" w:rsidRPr="00F07419">
        <w:rPr>
          <w:rFonts w:ascii="Palatino Linotype" w:hAnsi="Palatino Linotype"/>
          <w:b/>
          <w:bCs/>
          <w:u w:val="single"/>
        </w:rPr>
        <w:t xml:space="preserve">(diversa solicitud de información). </w:t>
      </w:r>
    </w:p>
    <w:p w14:paraId="793BCA6B" w14:textId="05D16DB3" w:rsidR="00D922C3" w:rsidRDefault="00D922C3" w:rsidP="00D870AC">
      <w:pPr>
        <w:spacing w:before="240" w:line="360" w:lineRule="auto"/>
        <w:jc w:val="both"/>
        <w:rPr>
          <w:rFonts w:ascii="Palatino Linotype" w:hAnsi="Palatino Linotype"/>
          <w:sz w:val="24"/>
          <w:szCs w:val="24"/>
          <w:lang w:val="es-ES"/>
        </w:rPr>
      </w:pPr>
    </w:p>
    <w:p w14:paraId="21BAEDBC" w14:textId="52B68633" w:rsidR="008704CD" w:rsidRDefault="00510D77" w:rsidP="00510D7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8704CD">
        <w:rPr>
          <w:rFonts w:ascii="Palatino Linotype" w:hAnsi="Palatino Linotype"/>
          <w:sz w:val="24"/>
          <w:szCs w:val="24"/>
        </w:rPr>
        <w:t xml:space="preserve">dieciséis de mayo de dos mil veintidós, señalando como </w:t>
      </w:r>
      <w:r w:rsidR="00E83C07">
        <w:rPr>
          <w:rFonts w:ascii="Palatino Linotype" w:hAnsi="Palatino Linotype"/>
          <w:sz w:val="24"/>
          <w:szCs w:val="24"/>
        </w:rPr>
        <w:t xml:space="preserve">acto impugnado y </w:t>
      </w:r>
      <w:r w:rsidR="008704CD">
        <w:rPr>
          <w:rFonts w:ascii="Palatino Linotype" w:hAnsi="Palatino Linotype"/>
          <w:sz w:val="24"/>
          <w:szCs w:val="24"/>
        </w:rPr>
        <w:t>razones o motivos de inconformidad:</w:t>
      </w:r>
    </w:p>
    <w:p w14:paraId="46CC0AA0" w14:textId="77777777" w:rsidR="00E83C07" w:rsidRDefault="00E83C07" w:rsidP="00E83C0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CC07C7C" w14:textId="77777777" w:rsidR="00E83C07" w:rsidRPr="00712E3A" w:rsidRDefault="00E83C07" w:rsidP="00E83C07">
      <w:pPr>
        <w:pStyle w:val="Citas"/>
        <w:tabs>
          <w:tab w:val="left" w:pos="3750"/>
        </w:tabs>
        <w:rPr>
          <w:b/>
        </w:rPr>
      </w:pPr>
      <w:r w:rsidRPr="00ED1975">
        <w:t xml:space="preserve">“Se le </w:t>
      </w:r>
      <w:proofErr w:type="spellStart"/>
      <w:r w:rsidRPr="00ED1975">
        <w:t>solicitò</w:t>
      </w:r>
      <w:proofErr w:type="spellEnd"/>
      <w:r w:rsidRPr="00ED1975">
        <w:t xml:space="preserve"> al H. Ayuntamiento de Ecatepec Morelos lo siguiente: 1. Solicito de forma digital copia de la póliza de cheque de enero del 2022 a la fecha 2. Solicito la </w:t>
      </w:r>
      <w:r w:rsidRPr="00ED1975">
        <w:lastRenderedPageBreak/>
        <w:t xml:space="preserve">lista de cheques emitidos desde enero del 2022 3. ¿Cuál es el costo mensual y copia de las facturas por concepto de gasolina, alimentos y hospedajes del presidente municipal? 4 ¿Cuántos empleados tiene la oficina de la presidencia municipal (nombres y sueldos y si tienen derecho a viáticos o pago de gastos alimenticios y/o transporte)? 5 ¿Cuál es el monto por </w:t>
      </w:r>
      <w:proofErr w:type="spellStart"/>
      <w:r w:rsidRPr="00ED1975">
        <w:t>concept</w:t>
      </w:r>
      <w:proofErr w:type="spellEnd"/>
      <w:r w:rsidRPr="00ED1975">
        <w:t xml:space="preserve"> de gastos personales de la oficina de la presidencia municipal? (desde enero 2022) </w:t>
      </w:r>
      <w:r w:rsidRPr="00F07419">
        <w:rPr>
          <w:b/>
          <w:bCs/>
          <w:u w:val="single"/>
        </w:rPr>
        <w:t>De estas preguntas realizadas al ayuntamiento sólo se contestó la pregunta dos; de esta manera la información que se solicitó fue entregada de manera incompleta.”</w:t>
      </w:r>
      <w:r w:rsidRPr="003838B4">
        <w:t xml:space="preserve"> </w:t>
      </w:r>
      <w:r w:rsidRPr="00F516E3">
        <w:rPr>
          <w:b/>
          <w:bCs/>
        </w:rPr>
        <w:t>(Sic)</w:t>
      </w:r>
    </w:p>
    <w:p w14:paraId="1F746B27" w14:textId="77777777" w:rsidR="00E83C07" w:rsidRDefault="00E83C07" w:rsidP="00E83C0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03F834B" w14:textId="77777777" w:rsidR="00E83C07" w:rsidRPr="00712E3A" w:rsidRDefault="00E83C07" w:rsidP="00E83C07">
      <w:pPr>
        <w:pStyle w:val="Citas"/>
      </w:pPr>
      <w:r w:rsidRPr="00ED1975">
        <w:t xml:space="preserve">“En el artículo 24, fracción XI, de la Ley de transparencia y acceso a la información pública del Estado de México y municipios; se establece que "se debe de dar acceso a la información pública que le sea requerida, en los términos de la Ley General, esta Ley y demás disposiciones jurídicas aplicables". En el artículo anterior en su fracción XVIII se establece que se debe de “hacer pública toda aquella información relativa a los montos y las personas a quienes se entreguen, por cualquier motivo, recursos públicos, así como los informes que dichas personas les entreguen sobre el uso y el destino de dichos recursos”. En el artículo 53, fracción V, de la Ley anteriormente mencionada se establece que se debe de entregar a los </w:t>
      </w:r>
      <w:proofErr w:type="spellStart"/>
      <w:r w:rsidRPr="00ED1975">
        <w:t>partículares</w:t>
      </w:r>
      <w:proofErr w:type="spellEnd"/>
      <w:r w:rsidRPr="00ED1975">
        <w:t xml:space="preserve"> la información solicitada. En el artículo 92 de la misma Ley se establece que “los sujetos obligados </w:t>
      </w:r>
      <w:proofErr w:type="spellStart"/>
      <w:r w:rsidRPr="00ED1975">
        <w:t>debeán</w:t>
      </w:r>
      <w:proofErr w:type="spellEnd"/>
      <w:r w:rsidRPr="00ED1975">
        <w:t xml:space="preserve">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w:t>
      </w:r>
      <w:r w:rsidRPr="00ED1975">
        <w:lastRenderedPageBreak/>
        <w:t>pues encuadra dentro de la información que se debe de poner a disposición conforme a lo establecido en la fracción XVIII, IX y X del artículo 92. En el artículo 162 de la Ley anteriormente mencionada se establece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No se cumplió pues no se hizo ni el mínimo intento por tratar de contestar las preguntas. En el artículo 166 de la Ley anteriormente mencionada se establece que "la obligación de acceso a la información pública se tendrá por cumplida cuando el solicitante tenga a su disposición la información requerida, o cuando realice la consulta de la misma en el lugar en el que ésta se localice". Se ve con claridad el incumplimiento de este artículo puesto que aún no se me entregó la información que se solicitó.”</w:t>
      </w:r>
      <w:r w:rsidRPr="00712E3A">
        <w:t xml:space="preserve"> </w:t>
      </w:r>
      <w:r>
        <w:rPr>
          <w:b/>
        </w:rPr>
        <w:t>(Sic)</w:t>
      </w:r>
    </w:p>
    <w:p w14:paraId="59D4D5DC" w14:textId="2F9CC311" w:rsidR="008704CD" w:rsidRDefault="008704CD" w:rsidP="00510D77">
      <w:pPr>
        <w:tabs>
          <w:tab w:val="left" w:pos="709"/>
        </w:tabs>
        <w:spacing w:before="240" w:line="360" w:lineRule="auto"/>
        <w:ind w:right="51"/>
        <w:jc w:val="both"/>
        <w:rPr>
          <w:rFonts w:ascii="Palatino Linotype" w:hAnsi="Palatino Linotype"/>
          <w:sz w:val="24"/>
          <w:szCs w:val="24"/>
        </w:rPr>
      </w:pPr>
    </w:p>
    <w:p w14:paraId="554ACC29" w14:textId="395D3CEB" w:rsidR="00B44ADE" w:rsidRPr="00604859" w:rsidRDefault="00B44ADE" w:rsidP="00B44ADE">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sidR="00E83C07" w:rsidRPr="00E83C07">
        <w:rPr>
          <w:rFonts w:ascii="Palatino Linotype" w:hAnsi="Palatino Linotype"/>
          <w:b/>
          <w:bCs/>
          <w:sz w:val="24"/>
          <w:szCs w:val="24"/>
          <w:lang w:eastAsia="es-MX"/>
        </w:rPr>
        <w:t>(requerimiento 2)</w:t>
      </w:r>
      <w:r w:rsidR="00E83C07">
        <w:rPr>
          <w:rFonts w:ascii="Palatino Linotype" w:hAnsi="Palatino Linotype"/>
          <w:sz w:val="24"/>
          <w:szCs w:val="24"/>
          <w:lang w:eastAsia="es-MX"/>
        </w:rPr>
        <w:t xml:space="preserve">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18714A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6309A72"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1A1D557"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Tipo de tesis: Jurisprudencia</w:t>
      </w:r>
    </w:p>
    <w:p w14:paraId="288240D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27FEA14C"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E7E99A1"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9D89819"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54FAC0E"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C887F08"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B7E4FF7"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CE8C86"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9F1C9B1"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D3836A"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C653380"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175A5F9"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196CE74C" w14:textId="77777777" w:rsidR="00B44ADE" w:rsidRDefault="00B44ADE" w:rsidP="00B44AD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1F21E0A" w14:textId="77777777" w:rsidR="00B44ADE" w:rsidRDefault="00B44ADE" w:rsidP="00B44ADE">
      <w:pPr>
        <w:spacing w:after="0" w:line="360" w:lineRule="auto"/>
        <w:jc w:val="both"/>
        <w:rPr>
          <w:rFonts w:ascii="Palatino Linotype" w:hAnsi="Palatino Linotype" w:cs="Arial"/>
          <w:noProof/>
          <w:color w:val="000000"/>
          <w:sz w:val="24"/>
          <w:lang w:eastAsia="es-MX"/>
        </w:rPr>
      </w:pPr>
    </w:p>
    <w:p w14:paraId="407712ED" w14:textId="77777777" w:rsidR="00B44ADE" w:rsidRDefault="00B44ADE" w:rsidP="00B44AD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31DF384" w14:textId="77777777" w:rsidR="00B44ADE" w:rsidRDefault="00B44ADE" w:rsidP="00B44AD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F13E6D9" w14:textId="77777777" w:rsidR="00B44ADE" w:rsidRPr="0071419E" w:rsidRDefault="00B44ADE" w:rsidP="00B44ADE">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598BC8C7" w14:textId="77777777" w:rsidR="00B44ADE" w:rsidRPr="00D83913" w:rsidRDefault="00B44ADE" w:rsidP="00B44ADE">
      <w:pPr>
        <w:pStyle w:val="Citas"/>
        <w:rPr>
          <w:b/>
          <w:bCs/>
        </w:rPr>
      </w:pPr>
      <w:r w:rsidRPr="00D83913">
        <w:rPr>
          <w:b/>
          <w:bCs/>
        </w:rPr>
        <w:lastRenderedPageBreak/>
        <w:t>Resoluciones</w:t>
      </w:r>
      <w:r>
        <w:rPr>
          <w:b/>
          <w:bCs/>
        </w:rPr>
        <w:t>:</w:t>
      </w:r>
    </w:p>
    <w:p w14:paraId="62A2721A" w14:textId="77777777" w:rsidR="00B44ADE" w:rsidRPr="00D83913" w:rsidRDefault="00B44ADE" w:rsidP="00B44AD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D003A4C" w14:textId="77777777" w:rsidR="00B44ADE" w:rsidRPr="009754D6" w:rsidRDefault="0019239B" w:rsidP="00B44ADE">
      <w:pPr>
        <w:pStyle w:val="Citas"/>
        <w:rPr>
          <w:sz w:val="20"/>
        </w:rPr>
      </w:pPr>
      <w:hyperlink r:id="rId14" w:history="1">
        <w:r w:rsidR="00B44ADE" w:rsidRPr="009754D6">
          <w:rPr>
            <w:rStyle w:val="Hipervnculo"/>
          </w:rPr>
          <w:t>http://consultas.ifai.org.mx/descargar.php?r=./pdf/resoluciones/2018/&amp;a=RRA%204548.pdf</w:t>
        </w:r>
      </w:hyperlink>
    </w:p>
    <w:p w14:paraId="5CC929D5" w14:textId="77777777" w:rsidR="00B44ADE" w:rsidRPr="009754D6" w:rsidRDefault="00B44ADE" w:rsidP="00B44ADE">
      <w:pPr>
        <w:pStyle w:val="Citas"/>
        <w:rPr>
          <w:b/>
        </w:rPr>
      </w:pPr>
      <w:r w:rsidRPr="009754D6">
        <w:rPr>
          <w:b/>
        </w:rPr>
        <w:t xml:space="preserve">RRA 5097/18. </w:t>
      </w:r>
      <w:r w:rsidRPr="009754D6">
        <w:t>Secretaría de Hacienda y Crédito Público. 05 de septiembre de 2018. Por unanimidad. Comisionado Ponente Joel Salas Suárez.</w:t>
      </w:r>
    </w:p>
    <w:p w14:paraId="2C56C15F" w14:textId="77777777" w:rsidR="00B44ADE" w:rsidRPr="009754D6" w:rsidRDefault="0019239B" w:rsidP="00B44ADE">
      <w:pPr>
        <w:pStyle w:val="Citas"/>
        <w:rPr>
          <w:sz w:val="20"/>
        </w:rPr>
      </w:pPr>
      <w:hyperlink r:id="rId15" w:history="1">
        <w:r w:rsidR="00B44ADE" w:rsidRPr="009754D6">
          <w:rPr>
            <w:rStyle w:val="Hipervnculo"/>
          </w:rPr>
          <w:t>http://consultas.ifai.org.mx/descargar.php?r=./pdf/resoluciones/2018/&amp;a=RRA%205097.pdf</w:t>
        </w:r>
      </w:hyperlink>
    </w:p>
    <w:p w14:paraId="1745300F" w14:textId="77777777" w:rsidR="00B44ADE" w:rsidRPr="009754D6" w:rsidRDefault="00B44ADE" w:rsidP="00B44ADE">
      <w:pPr>
        <w:pStyle w:val="Citas"/>
        <w:rPr>
          <w:b/>
        </w:rPr>
      </w:pPr>
      <w:r w:rsidRPr="009754D6">
        <w:rPr>
          <w:b/>
        </w:rPr>
        <w:t xml:space="preserve">RRA 14270/19. </w:t>
      </w:r>
      <w:r w:rsidRPr="009754D6">
        <w:t>Registro Agrario Nacional. 22 de enero de 2020. Por unanimidad. Comisionado Ponente Francisco Javier Acuña Llamas.</w:t>
      </w:r>
    </w:p>
    <w:p w14:paraId="54515B0E" w14:textId="77777777" w:rsidR="00B44ADE" w:rsidRPr="009754D6" w:rsidRDefault="0019239B" w:rsidP="00B44ADE">
      <w:pPr>
        <w:pStyle w:val="Citas"/>
        <w:rPr>
          <w:rStyle w:val="Hipervnculo"/>
          <w:b/>
          <w:bCs/>
          <w:color w:val="auto"/>
          <w:sz w:val="24"/>
          <w:szCs w:val="24"/>
          <w:u w:val="none"/>
          <w:lang w:val="en-US"/>
        </w:rPr>
      </w:pPr>
      <w:hyperlink r:id="rId16" w:history="1">
        <w:r w:rsidR="00B44ADE" w:rsidRPr="009754D6">
          <w:rPr>
            <w:rStyle w:val="Hipervnculo"/>
            <w:lang w:val="en-US"/>
          </w:rPr>
          <w:t>http://consultas.ifai.org.mx/descargar.php?r=./pdf/resoluciones/2019/&amp;a=RRA%2014270.pdf</w:t>
        </w:r>
      </w:hyperlink>
      <w:r w:rsidR="00B44ADE" w:rsidRPr="009754D6">
        <w:rPr>
          <w:rStyle w:val="Hipervnculo"/>
          <w:sz w:val="20"/>
          <w:lang w:val="en-US"/>
        </w:rPr>
        <w:t xml:space="preserve">” </w:t>
      </w:r>
      <w:r w:rsidR="00B44ADE" w:rsidRPr="009754D6">
        <w:rPr>
          <w:rStyle w:val="Hipervnculo"/>
          <w:i w:val="0"/>
          <w:iCs/>
          <w:sz w:val="24"/>
          <w:szCs w:val="24"/>
          <w:u w:val="none"/>
          <w:lang w:val="en-US"/>
        </w:rPr>
        <w:t xml:space="preserve"> </w:t>
      </w:r>
      <w:r w:rsidR="00B44ADE" w:rsidRPr="009754D6">
        <w:rPr>
          <w:rStyle w:val="Hipervnculo"/>
          <w:b/>
          <w:bCs/>
          <w:color w:val="auto"/>
          <w:sz w:val="24"/>
          <w:szCs w:val="24"/>
          <w:u w:val="none"/>
          <w:lang w:val="en-US"/>
        </w:rPr>
        <w:t xml:space="preserve">[Sic] </w:t>
      </w:r>
    </w:p>
    <w:p w14:paraId="501F1D59" w14:textId="77777777" w:rsidR="00B44ADE" w:rsidRPr="00A623E7" w:rsidRDefault="00B44ADE" w:rsidP="00B44ADE">
      <w:pPr>
        <w:pStyle w:val="infoemcitas"/>
        <w:tabs>
          <w:tab w:val="left" w:pos="7655"/>
        </w:tabs>
        <w:ind w:left="0" w:right="0"/>
        <w:rPr>
          <w:i w:val="0"/>
          <w:sz w:val="24"/>
          <w:szCs w:val="24"/>
          <w:lang w:val="en-US"/>
        </w:rPr>
      </w:pPr>
    </w:p>
    <w:p w14:paraId="54B5C36F" w14:textId="77777777" w:rsidR="00B44ADE" w:rsidRDefault="00B44ADE" w:rsidP="00B44ADE">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5C176CF0" w14:textId="77777777" w:rsidR="00B44ADE" w:rsidRDefault="00B44ADE" w:rsidP="00B44ADE">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09BB1772" w14:textId="77777777" w:rsidR="00B44ADE" w:rsidRDefault="00B44ADE" w:rsidP="00B44ADE">
      <w:pPr>
        <w:pStyle w:val="Citas"/>
      </w:pPr>
      <w:r>
        <w:t>I. La negativa a la información solicitada;</w:t>
      </w:r>
    </w:p>
    <w:p w14:paraId="697F253C" w14:textId="77777777" w:rsidR="00B44ADE" w:rsidRDefault="00B44ADE" w:rsidP="00B44ADE">
      <w:pPr>
        <w:pStyle w:val="Citas"/>
      </w:pPr>
      <w:r>
        <w:t>(…)</w:t>
      </w:r>
    </w:p>
    <w:p w14:paraId="4DC4712C" w14:textId="77777777" w:rsidR="00B44ADE" w:rsidRDefault="00B44ADE" w:rsidP="00B44ADE">
      <w:pPr>
        <w:pStyle w:val="Citas"/>
      </w:pPr>
      <w:r>
        <w:t xml:space="preserve">V. La entrega de información incompleta; </w:t>
      </w:r>
    </w:p>
    <w:p w14:paraId="043680ED" w14:textId="77777777" w:rsidR="00B44ADE" w:rsidRPr="005A12AE" w:rsidRDefault="00B44ADE" w:rsidP="00B44AD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9266E03" w14:textId="0AB83422" w:rsidR="00E96C74" w:rsidRDefault="00E96C74" w:rsidP="00E96C74">
      <w:pPr>
        <w:pStyle w:val="Citas"/>
        <w:ind w:left="0"/>
        <w:rPr>
          <w:b/>
          <w:bCs/>
        </w:rPr>
      </w:pPr>
    </w:p>
    <w:p w14:paraId="3E7AB5DB" w14:textId="0D0099D2" w:rsidR="00E83C07"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 xml:space="preserve">en fecha </w:t>
      </w:r>
      <w:r w:rsidR="00E83C07">
        <w:rPr>
          <w:i w:val="0"/>
          <w:sz w:val="24"/>
          <w:szCs w:val="24"/>
        </w:rPr>
        <w:t xml:space="preserve">siete de junio del presente, </w:t>
      </w:r>
      <w:r w:rsidR="00E83C07">
        <w:rPr>
          <w:b/>
          <w:bCs/>
          <w:i w:val="0"/>
          <w:sz w:val="24"/>
          <w:szCs w:val="24"/>
        </w:rPr>
        <w:t xml:space="preserve">El Sujeto Obligado </w:t>
      </w:r>
      <w:r w:rsidR="00E83C07">
        <w:rPr>
          <w:i w:val="0"/>
          <w:sz w:val="24"/>
          <w:szCs w:val="24"/>
        </w:rPr>
        <w:t>rindió su informe justificado en los siguientes términos:</w:t>
      </w:r>
    </w:p>
    <w:p w14:paraId="791ED318" w14:textId="0F4056BB" w:rsidR="00C20835" w:rsidRPr="00E83C07" w:rsidRDefault="008056BC" w:rsidP="00E83C07">
      <w:pPr>
        <w:pStyle w:val="Citas"/>
        <w:numPr>
          <w:ilvl w:val="0"/>
          <w:numId w:val="20"/>
        </w:numPr>
        <w:tabs>
          <w:tab w:val="left" w:pos="7470"/>
        </w:tabs>
        <w:ind w:right="72"/>
        <w:rPr>
          <w:b/>
          <w:i w:val="0"/>
          <w:sz w:val="24"/>
          <w:szCs w:val="24"/>
        </w:rPr>
      </w:pPr>
      <w:r w:rsidRPr="008056BC">
        <w:rPr>
          <w:b/>
          <w:i w:val="0"/>
          <w:sz w:val="24"/>
          <w:szCs w:val="24"/>
        </w:rPr>
        <w:t>“</w:t>
      </w:r>
      <w:r w:rsidR="00E83C07">
        <w:rPr>
          <w:b/>
          <w:i w:val="0"/>
          <w:sz w:val="24"/>
          <w:szCs w:val="24"/>
        </w:rPr>
        <w:t xml:space="preserve">RR 07870-2022.pdf”: </w:t>
      </w:r>
      <w:r w:rsidR="00E83C07">
        <w:rPr>
          <w:bCs/>
          <w:i w:val="0"/>
          <w:sz w:val="24"/>
          <w:szCs w:val="24"/>
        </w:rPr>
        <w:t>Compila lo siguiente:</w:t>
      </w:r>
    </w:p>
    <w:p w14:paraId="324BF6BC" w14:textId="51E4DFC7" w:rsidR="00E83C07" w:rsidRPr="00C155B6" w:rsidRDefault="004411CF" w:rsidP="00E65EAD">
      <w:pPr>
        <w:pStyle w:val="Citas"/>
        <w:numPr>
          <w:ilvl w:val="0"/>
          <w:numId w:val="25"/>
        </w:numPr>
        <w:tabs>
          <w:tab w:val="left" w:pos="7470"/>
        </w:tabs>
        <w:ind w:right="72"/>
        <w:rPr>
          <w:b/>
          <w:i w:val="0"/>
          <w:sz w:val="24"/>
          <w:szCs w:val="24"/>
        </w:rPr>
      </w:pPr>
      <w:r>
        <w:rPr>
          <w:bCs/>
          <w:i w:val="0"/>
          <w:sz w:val="24"/>
          <w:szCs w:val="24"/>
        </w:rPr>
        <w:t xml:space="preserve">Oficio sin número emitido por el </w:t>
      </w:r>
      <w:r w:rsidR="00F07419">
        <w:rPr>
          <w:bCs/>
          <w:i w:val="0"/>
          <w:sz w:val="24"/>
          <w:szCs w:val="24"/>
        </w:rPr>
        <w:t>secretario técnico</w:t>
      </w:r>
      <w:r>
        <w:rPr>
          <w:bCs/>
          <w:i w:val="0"/>
          <w:sz w:val="24"/>
          <w:szCs w:val="24"/>
        </w:rPr>
        <w:t xml:space="preserve"> de Gabinete y la Titular de la Unidad de Transparencia, de fecha seis de junio de dos mil veintidós, </w:t>
      </w:r>
      <w:r w:rsidRPr="00C155B6">
        <w:rPr>
          <w:bCs/>
          <w:i w:val="0"/>
          <w:sz w:val="24"/>
          <w:szCs w:val="24"/>
        </w:rPr>
        <w:t xml:space="preserve">refieren adjuntar respuesta emitida por la Tesorería Municipal. </w:t>
      </w:r>
    </w:p>
    <w:p w14:paraId="379061EE" w14:textId="77777777" w:rsidR="00E65EAD" w:rsidRPr="00C155B6" w:rsidRDefault="00E65EAD" w:rsidP="00E65EAD">
      <w:pPr>
        <w:pStyle w:val="Citas"/>
        <w:numPr>
          <w:ilvl w:val="0"/>
          <w:numId w:val="25"/>
        </w:numPr>
        <w:tabs>
          <w:tab w:val="left" w:pos="7470"/>
        </w:tabs>
        <w:ind w:right="72"/>
        <w:rPr>
          <w:b/>
          <w:i w:val="0"/>
          <w:sz w:val="24"/>
          <w:szCs w:val="24"/>
        </w:rPr>
      </w:pPr>
      <w:r w:rsidRPr="00C155B6">
        <w:rPr>
          <w:bCs/>
          <w:i w:val="0"/>
          <w:sz w:val="24"/>
          <w:szCs w:val="24"/>
        </w:rPr>
        <w:t xml:space="preserve">Oficio número </w:t>
      </w:r>
      <w:r w:rsidRPr="00C155B6">
        <w:rPr>
          <w:b/>
          <w:i w:val="0"/>
          <w:sz w:val="24"/>
          <w:szCs w:val="24"/>
        </w:rPr>
        <w:t xml:space="preserve">TM/ECA/3014/2022 </w:t>
      </w:r>
      <w:r w:rsidRPr="00C155B6">
        <w:rPr>
          <w:bCs/>
          <w:i w:val="0"/>
          <w:sz w:val="24"/>
          <w:szCs w:val="24"/>
        </w:rPr>
        <w:t>signado por la Tesorera Municipal y dirigido a la Titular de la Unidad de Transparencia, de fecha veintisiete de mayo de dos mil veintidós, mediante el cual:</w:t>
      </w:r>
    </w:p>
    <w:p w14:paraId="3D266003" w14:textId="1446B6B1" w:rsidR="004411CF" w:rsidRPr="00C155B6" w:rsidRDefault="00207669" w:rsidP="00E65EAD">
      <w:pPr>
        <w:pStyle w:val="Citas"/>
        <w:numPr>
          <w:ilvl w:val="0"/>
          <w:numId w:val="17"/>
        </w:numPr>
        <w:tabs>
          <w:tab w:val="left" w:pos="7470"/>
        </w:tabs>
        <w:ind w:right="72"/>
        <w:rPr>
          <w:b/>
          <w:i w:val="0"/>
          <w:sz w:val="24"/>
          <w:szCs w:val="24"/>
        </w:rPr>
      </w:pPr>
      <w:r w:rsidRPr="00C155B6">
        <w:rPr>
          <w:bCs/>
          <w:i w:val="0"/>
          <w:sz w:val="24"/>
          <w:szCs w:val="24"/>
        </w:rPr>
        <w:t xml:space="preserve">Reitera la información remitida mediante respuesta primigenia encauzada a atender el requerimiento identificado con el numeral 2. </w:t>
      </w:r>
      <w:r w:rsidR="00E65EAD" w:rsidRPr="00C155B6">
        <w:rPr>
          <w:bCs/>
          <w:i w:val="0"/>
          <w:sz w:val="24"/>
          <w:szCs w:val="24"/>
        </w:rPr>
        <w:t xml:space="preserve"> </w:t>
      </w:r>
    </w:p>
    <w:p w14:paraId="77DB6676" w14:textId="2182E4E9" w:rsidR="00C155B6" w:rsidRPr="00C155B6" w:rsidRDefault="00C155B6" w:rsidP="00E65EAD">
      <w:pPr>
        <w:pStyle w:val="Citas"/>
        <w:numPr>
          <w:ilvl w:val="0"/>
          <w:numId w:val="17"/>
        </w:numPr>
        <w:tabs>
          <w:tab w:val="left" w:pos="7470"/>
        </w:tabs>
        <w:ind w:right="72"/>
        <w:rPr>
          <w:b/>
          <w:i w:val="0"/>
          <w:sz w:val="24"/>
          <w:szCs w:val="24"/>
        </w:rPr>
      </w:pPr>
      <w:r>
        <w:rPr>
          <w:bCs/>
          <w:i w:val="0"/>
          <w:sz w:val="24"/>
          <w:szCs w:val="24"/>
        </w:rPr>
        <w:lastRenderedPageBreak/>
        <w:t xml:space="preserve">Dispone que la información financiera puede ser consultada en la liga electrónica </w:t>
      </w:r>
      <w:hyperlink r:id="rId17" w:history="1">
        <w:r w:rsidRPr="00812741">
          <w:rPr>
            <w:rStyle w:val="Hipervnculo"/>
            <w:bCs/>
            <w:i w:val="0"/>
            <w:sz w:val="24"/>
            <w:szCs w:val="24"/>
          </w:rPr>
          <w:t>https://ecatepec.gob.mx/transparencia-conac</w:t>
        </w:r>
      </w:hyperlink>
      <w:r>
        <w:rPr>
          <w:bCs/>
          <w:i w:val="0"/>
          <w:sz w:val="24"/>
          <w:szCs w:val="24"/>
        </w:rPr>
        <w:t xml:space="preserve"> </w:t>
      </w:r>
    </w:p>
    <w:p w14:paraId="38F74739" w14:textId="373A8934" w:rsidR="00E65EAD" w:rsidRPr="00C155B6" w:rsidRDefault="00C155B6" w:rsidP="00E65EAD">
      <w:pPr>
        <w:pStyle w:val="Citas"/>
        <w:numPr>
          <w:ilvl w:val="0"/>
          <w:numId w:val="17"/>
        </w:numPr>
        <w:tabs>
          <w:tab w:val="left" w:pos="7470"/>
        </w:tabs>
        <w:ind w:right="72"/>
        <w:rPr>
          <w:b/>
          <w:i w:val="0"/>
          <w:sz w:val="24"/>
          <w:szCs w:val="24"/>
        </w:rPr>
      </w:pPr>
      <w:r>
        <w:rPr>
          <w:bCs/>
          <w:i w:val="0"/>
          <w:sz w:val="24"/>
          <w:szCs w:val="24"/>
        </w:rPr>
        <w:t xml:space="preserve">Que con relación al requerimiento identificado con el numeral </w:t>
      </w:r>
      <w:r>
        <w:rPr>
          <w:b/>
          <w:i w:val="0"/>
          <w:sz w:val="24"/>
          <w:szCs w:val="24"/>
        </w:rPr>
        <w:t xml:space="preserve">4 -cuatro- (viáticos, empleados, nombres, sueldos) </w:t>
      </w:r>
      <w:r>
        <w:rPr>
          <w:bCs/>
          <w:i w:val="0"/>
          <w:sz w:val="24"/>
          <w:szCs w:val="24"/>
        </w:rPr>
        <w:t xml:space="preserve">declina competencia a favor de la Dirección de Administración. </w:t>
      </w:r>
    </w:p>
    <w:p w14:paraId="5BAE6C6D" w14:textId="189685B0" w:rsidR="00C155B6" w:rsidRPr="000463E0" w:rsidRDefault="000463E0" w:rsidP="00C155B6">
      <w:pPr>
        <w:pStyle w:val="Citas"/>
        <w:numPr>
          <w:ilvl w:val="0"/>
          <w:numId w:val="26"/>
        </w:numPr>
        <w:tabs>
          <w:tab w:val="left" w:pos="7470"/>
        </w:tabs>
        <w:ind w:right="72"/>
        <w:rPr>
          <w:b/>
          <w:i w:val="0"/>
          <w:sz w:val="24"/>
          <w:szCs w:val="24"/>
        </w:rPr>
      </w:pPr>
      <w:r>
        <w:rPr>
          <w:bCs/>
          <w:i w:val="0"/>
          <w:sz w:val="24"/>
          <w:szCs w:val="24"/>
        </w:rPr>
        <w:t xml:space="preserve">Oficio número </w:t>
      </w:r>
      <w:r>
        <w:rPr>
          <w:b/>
          <w:i w:val="0"/>
          <w:sz w:val="24"/>
          <w:szCs w:val="24"/>
        </w:rPr>
        <w:t xml:space="preserve">SE/076/2022 </w:t>
      </w:r>
      <w:r>
        <w:rPr>
          <w:bCs/>
          <w:i w:val="0"/>
          <w:sz w:val="24"/>
          <w:szCs w:val="24"/>
        </w:rPr>
        <w:t xml:space="preserve">emitido por la Subdirección de Ingresos y dirigido a la Subdirección de Evaluación y Seguimiento Financiero, refleja el mismo contenido descrito en el oficio </w:t>
      </w:r>
      <w:r w:rsidRPr="00C155B6">
        <w:rPr>
          <w:b/>
          <w:i w:val="0"/>
          <w:sz w:val="24"/>
          <w:szCs w:val="24"/>
        </w:rPr>
        <w:t>TM/ECA/3014/2022</w:t>
      </w:r>
      <w:r>
        <w:rPr>
          <w:b/>
          <w:i w:val="0"/>
          <w:sz w:val="24"/>
          <w:szCs w:val="24"/>
        </w:rPr>
        <w:t xml:space="preserve"> </w:t>
      </w:r>
      <w:r>
        <w:rPr>
          <w:bCs/>
          <w:i w:val="0"/>
          <w:sz w:val="24"/>
          <w:szCs w:val="24"/>
        </w:rPr>
        <w:t xml:space="preserve">referido con antelación. </w:t>
      </w:r>
    </w:p>
    <w:p w14:paraId="61935CC5" w14:textId="4C8D3CED" w:rsidR="000463E0" w:rsidRDefault="000463E0" w:rsidP="00C155B6">
      <w:pPr>
        <w:pStyle w:val="Citas"/>
        <w:numPr>
          <w:ilvl w:val="0"/>
          <w:numId w:val="26"/>
        </w:numPr>
        <w:tabs>
          <w:tab w:val="left" w:pos="7470"/>
        </w:tabs>
        <w:ind w:right="72"/>
        <w:rPr>
          <w:b/>
          <w:i w:val="0"/>
          <w:sz w:val="24"/>
          <w:szCs w:val="24"/>
        </w:rPr>
      </w:pPr>
      <w:r>
        <w:rPr>
          <w:bCs/>
          <w:i w:val="0"/>
          <w:sz w:val="24"/>
          <w:szCs w:val="24"/>
        </w:rPr>
        <w:t xml:space="preserve">Oficio </w:t>
      </w:r>
      <w:r>
        <w:rPr>
          <w:b/>
          <w:i w:val="0"/>
          <w:sz w:val="24"/>
          <w:szCs w:val="24"/>
        </w:rPr>
        <w:t xml:space="preserve">SE/041/2022 </w:t>
      </w:r>
      <w:r>
        <w:rPr>
          <w:bCs/>
          <w:i w:val="0"/>
          <w:sz w:val="24"/>
          <w:szCs w:val="24"/>
        </w:rPr>
        <w:t xml:space="preserve">emitido por la Subdirección de Egresos y dirigido a la Subdirección de Evaluación y Seguimiento Financiero, de fecha veinte de abril de dos mil veintidós, refleja la información necesaria para colmar el requerimiento </w:t>
      </w:r>
      <w:r>
        <w:rPr>
          <w:b/>
          <w:i w:val="0"/>
          <w:sz w:val="24"/>
          <w:szCs w:val="24"/>
        </w:rPr>
        <w:t xml:space="preserve">2 -dos- (lista de cheques). </w:t>
      </w:r>
    </w:p>
    <w:p w14:paraId="61673879" w14:textId="33A8A596" w:rsidR="000463E0" w:rsidRDefault="000463E0" w:rsidP="00C155B6">
      <w:pPr>
        <w:pStyle w:val="Citas"/>
        <w:numPr>
          <w:ilvl w:val="0"/>
          <w:numId w:val="26"/>
        </w:numPr>
        <w:tabs>
          <w:tab w:val="left" w:pos="7470"/>
        </w:tabs>
        <w:ind w:right="72"/>
        <w:rPr>
          <w:b/>
          <w:i w:val="0"/>
          <w:sz w:val="24"/>
          <w:szCs w:val="24"/>
        </w:rPr>
      </w:pPr>
      <w:r>
        <w:rPr>
          <w:bCs/>
          <w:i w:val="0"/>
          <w:sz w:val="24"/>
          <w:szCs w:val="24"/>
        </w:rPr>
        <w:t xml:space="preserve">Oficio número </w:t>
      </w:r>
      <w:proofErr w:type="spellStart"/>
      <w:r>
        <w:rPr>
          <w:b/>
          <w:i w:val="0"/>
          <w:sz w:val="24"/>
          <w:szCs w:val="24"/>
        </w:rPr>
        <w:t>SEySF</w:t>
      </w:r>
      <w:proofErr w:type="spellEnd"/>
      <w:r>
        <w:rPr>
          <w:b/>
          <w:i w:val="0"/>
          <w:sz w:val="24"/>
          <w:szCs w:val="24"/>
        </w:rPr>
        <w:t xml:space="preserve">/0038/2022 </w:t>
      </w:r>
      <w:r w:rsidR="00491C1C">
        <w:rPr>
          <w:bCs/>
          <w:i w:val="0"/>
          <w:sz w:val="24"/>
          <w:szCs w:val="24"/>
        </w:rPr>
        <w:t xml:space="preserve">emitido por la Subdirección de Evaluación y Seguimiento Financiero y dirigido a la Subdirección de Egresos, de fecha veinte de mayo de dos mil veintidós, en términos generales le requiere formular el informe justificado. </w:t>
      </w:r>
    </w:p>
    <w:p w14:paraId="2CE7E7D6" w14:textId="19C81B5B" w:rsidR="00E83C07" w:rsidRDefault="00E83C07" w:rsidP="00491C1C">
      <w:pPr>
        <w:pStyle w:val="Citas"/>
        <w:tabs>
          <w:tab w:val="left" w:pos="7470"/>
        </w:tabs>
        <w:ind w:left="0" w:right="72"/>
        <w:rPr>
          <w:b/>
          <w:i w:val="0"/>
          <w:sz w:val="24"/>
          <w:szCs w:val="24"/>
        </w:rPr>
      </w:pPr>
    </w:p>
    <w:p w14:paraId="2CCE2B61" w14:textId="0222EA82" w:rsidR="00491C1C" w:rsidRPr="00491C1C" w:rsidRDefault="00491C1C" w:rsidP="00491C1C">
      <w:pPr>
        <w:pStyle w:val="Citas"/>
        <w:tabs>
          <w:tab w:val="left" w:pos="7470"/>
        </w:tabs>
        <w:ind w:left="0" w:right="72"/>
        <w:rPr>
          <w:bCs/>
          <w:i w:val="0"/>
          <w:sz w:val="24"/>
          <w:szCs w:val="24"/>
        </w:rPr>
      </w:pPr>
      <w:r>
        <w:rPr>
          <w:bCs/>
          <w:i w:val="0"/>
          <w:sz w:val="24"/>
          <w:szCs w:val="24"/>
        </w:rPr>
        <w:t xml:space="preserve">En virtud de lo anterior, </w:t>
      </w:r>
      <w:r w:rsidR="00006E49">
        <w:rPr>
          <w:bCs/>
          <w:i w:val="0"/>
          <w:sz w:val="24"/>
          <w:szCs w:val="24"/>
        </w:rPr>
        <w:t xml:space="preserve">se destaca que mediante informe justificado el único aporte novedoso consiste en señalar que la información financiera es susceptible de ser consultada en la dirección electrónica </w:t>
      </w:r>
      <w:hyperlink r:id="rId18" w:history="1">
        <w:r w:rsidR="00006E49" w:rsidRPr="00812741">
          <w:rPr>
            <w:rStyle w:val="Hipervnculo"/>
            <w:bCs/>
            <w:i w:val="0"/>
            <w:sz w:val="24"/>
            <w:szCs w:val="24"/>
          </w:rPr>
          <w:t>https://ecatepec.gob.mx/transparencia-conac</w:t>
        </w:r>
      </w:hyperlink>
      <w:r w:rsidR="00006E49">
        <w:rPr>
          <w:bCs/>
          <w:i w:val="0"/>
          <w:sz w:val="24"/>
          <w:szCs w:val="24"/>
        </w:rPr>
        <w:t>, dominio electrónico que refleja lo siguiente:</w:t>
      </w:r>
    </w:p>
    <w:p w14:paraId="729D4A56" w14:textId="552BE6A2" w:rsidR="00E83C07" w:rsidRDefault="00006E49" w:rsidP="00006E49">
      <w:pPr>
        <w:pStyle w:val="Citas"/>
        <w:tabs>
          <w:tab w:val="left" w:pos="7470"/>
        </w:tabs>
        <w:ind w:left="0" w:right="72"/>
        <w:rPr>
          <w:b/>
          <w:i w:val="0"/>
          <w:sz w:val="24"/>
          <w:szCs w:val="24"/>
        </w:rPr>
      </w:pPr>
      <w:r>
        <w:rPr>
          <w:b/>
          <w:i w:val="0"/>
          <w:noProof/>
          <w:sz w:val="24"/>
          <w:szCs w:val="24"/>
          <w:lang w:eastAsia="es-MX"/>
        </w:rPr>
        <w:lastRenderedPageBreak/>
        <w:drawing>
          <wp:anchor distT="0" distB="0" distL="114300" distR="114300" simplePos="0" relativeHeight="251673596" behindDoc="0" locked="0" layoutInCell="1" allowOverlap="1" wp14:anchorId="0C72E8A8" wp14:editId="5EEEC1EE">
            <wp:simplePos x="0" y="0"/>
            <wp:positionH relativeFrom="column">
              <wp:posOffset>19685</wp:posOffset>
            </wp:positionH>
            <wp:positionV relativeFrom="paragraph">
              <wp:posOffset>20320</wp:posOffset>
            </wp:positionV>
            <wp:extent cx="5728970" cy="3456940"/>
            <wp:effectExtent l="19050" t="19050" r="24130" b="10160"/>
            <wp:wrapThrough wrapText="bothSides">
              <wp:wrapPolygon edited="0">
                <wp:start x="-72" y="-119"/>
                <wp:lineTo x="-72" y="21544"/>
                <wp:lineTo x="21619" y="21544"/>
                <wp:lineTo x="21619" y="-119"/>
                <wp:lineTo x="-72" y="-11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3456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8D52EB" w14:textId="633A88EC" w:rsidR="00006E49" w:rsidRDefault="00006E49" w:rsidP="00006E49">
      <w:pPr>
        <w:pStyle w:val="Citas"/>
        <w:tabs>
          <w:tab w:val="left" w:pos="7470"/>
        </w:tabs>
        <w:ind w:left="0" w:right="72"/>
        <w:jc w:val="left"/>
        <w:rPr>
          <w:bCs/>
          <w:i w:val="0"/>
          <w:sz w:val="24"/>
          <w:szCs w:val="24"/>
        </w:rPr>
      </w:pPr>
      <w:r>
        <w:rPr>
          <w:bCs/>
          <w:i w:val="0"/>
          <w:sz w:val="24"/>
          <w:szCs w:val="24"/>
        </w:rPr>
        <w:t xml:space="preserve">Luego entonces, </w:t>
      </w:r>
      <w:r w:rsidR="00FC2A30">
        <w:rPr>
          <w:bCs/>
          <w:i w:val="0"/>
          <w:sz w:val="24"/>
          <w:szCs w:val="24"/>
        </w:rPr>
        <w:t xml:space="preserve">es óbice mencionar que en términos de los numerales 161 y 162 de la Ley de Transparencia local, los </w:t>
      </w:r>
      <w:r w:rsidR="00FC2A30">
        <w:rPr>
          <w:b/>
          <w:i w:val="0"/>
          <w:sz w:val="24"/>
          <w:szCs w:val="24"/>
        </w:rPr>
        <w:t xml:space="preserve">Sujetos Obligados </w:t>
      </w:r>
      <w:r w:rsidR="00FC2A30">
        <w:rPr>
          <w:bCs/>
          <w:i w:val="0"/>
          <w:sz w:val="24"/>
          <w:szCs w:val="24"/>
        </w:rPr>
        <w:t>deberán de:</w:t>
      </w:r>
    </w:p>
    <w:p w14:paraId="57A3AF15" w14:textId="71E019CB" w:rsidR="00FC2A30" w:rsidRPr="00FC2A30" w:rsidRDefault="00FC2A30" w:rsidP="00AA4288">
      <w:pPr>
        <w:pStyle w:val="Citas"/>
        <w:numPr>
          <w:ilvl w:val="0"/>
          <w:numId w:val="17"/>
        </w:numPr>
        <w:tabs>
          <w:tab w:val="left" w:pos="7470"/>
        </w:tabs>
        <w:ind w:right="72"/>
        <w:rPr>
          <w:bCs/>
          <w:i w:val="0"/>
          <w:sz w:val="24"/>
          <w:szCs w:val="24"/>
        </w:rPr>
      </w:pPr>
      <w:r w:rsidRPr="00FC2A30">
        <w:rPr>
          <w:bCs/>
          <w:i w:val="0"/>
          <w:sz w:val="24"/>
          <w:szCs w:val="24"/>
        </w:rPr>
        <w:t xml:space="preserve">Observar de manera </w:t>
      </w:r>
      <w:r w:rsidRPr="00FC2A30">
        <w:rPr>
          <w:i w:val="0"/>
          <w:sz w:val="24"/>
          <w:szCs w:val="24"/>
        </w:rPr>
        <w:t>diligente los principios de certeza, transparencia, máxima publicidad, entre otros</w:t>
      </w:r>
      <w:r>
        <w:rPr>
          <w:i w:val="0"/>
          <w:sz w:val="24"/>
          <w:szCs w:val="24"/>
        </w:rPr>
        <w:t xml:space="preserve">. </w:t>
      </w:r>
    </w:p>
    <w:p w14:paraId="3D4A74BC" w14:textId="6240D2B3" w:rsidR="00FC2A30" w:rsidRPr="00FC2A30" w:rsidRDefault="00FC2A30" w:rsidP="00AA4288">
      <w:pPr>
        <w:pStyle w:val="Citas"/>
        <w:numPr>
          <w:ilvl w:val="0"/>
          <w:numId w:val="17"/>
        </w:numPr>
        <w:tabs>
          <w:tab w:val="left" w:pos="7470"/>
        </w:tabs>
        <w:ind w:right="72"/>
        <w:rPr>
          <w:bCs/>
          <w:i w:val="0"/>
          <w:sz w:val="24"/>
          <w:szCs w:val="24"/>
        </w:rPr>
      </w:pPr>
      <w:r>
        <w:rPr>
          <w:i w:val="0"/>
          <w:sz w:val="24"/>
          <w:szCs w:val="24"/>
        </w:rPr>
        <w:t xml:space="preserve">Garantizar una búsqueda exhaustiva y razonable de la información en las unidades administrativas competentes. </w:t>
      </w:r>
    </w:p>
    <w:p w14:paraId="6BE01476" w14:textId="58016C7B" w:rsidR="00FC2A30" w:rsidRPr="00FC2A30" w:rsidRDefault="00FC2A30" w:rsidP="00AA4288">
      <w:pPr>
        <w:pStyle w:val="Citas"/>
        <w:numPr>
          <w:ilvl w:val="0"/>
          <w:numId w:val="17"/>
        </w:numPr>
        <w:tabs>
          <w:tab w:val="left" w:pos="7470"/>
        </w:tabs>
        <w:ind w:right="72"/>
        <w:rPr>
          <w:bCs/>
          <w:i w:val="0"/>
          <w:sz w:val="24"/>
          <w:szCs w:val="24"/>
        </w:rPr>
      </w:pPr>
      <w:r>
        <w:rPr>
          <w:i w:val="0"/>
          <w:sz w:val="24"/>
          <w:szCs w:val="24"/>
        </w:rPr>
        <w:t xml:space="preserve">Señalar la fuente precisa y concreta cuando la información ya se encuentre disponible en medios impresos o electrónicos. </w:t>
      </w:r>
    </w:p>
    <w:p w14:paraId="4E880430" w14:textId="6333703F" w:rsidR="00006E49" w:rsidRPr="00FC2A30" w:rsidRDefault="00FC2A30" w:rsidP="00FC2A30">
      <w:pPr>
        <w:pStyle w:val="Citas"/>
        <w:tabs>
          <w:tab w:val="left" w:pos="7470"/>
        </w:tabs>
        <w:ind w:left="0" w:right="72"/>
        <w:rPr>
          <w:bCs/>
          <w:i w:val="0"/>
          <w:sz w:val="24"/>
          <w:szCs w:val="24"/>
        </w:rPr>
      </w:pPr>
      <w:r>
        <w:rPr>
          <w:bCs/>
          <w:i w:val="0"/>
          <w:sz w:val="24"/>
          <w:szCs w:val="24"/>
        </w:rPr>
        <w:lastRenderedPageBreak/>
        <w:t xml:space="preserve">Hipótesis fácticas inobservadas parcialmente por </w:t>
      </w:r>
      <w:r>
        <w:rPr>
          <w:b/>
          <w:i w:val="0"/>
          <w:sz w:val="24"/>
          <w:szCs w:val="24"/>
        </w:rPr>
        <w:t xml:space="preserve">El Sujeto Obligado </w:t>
      </w:r>
      <w:r>
        <w:rPr>
          <w:bCs/>
          <w:i w:val="0"/>
          <w:sz w:val="24"/>
          <w:szCs w:val="24"/>
        </w:rPr>
        <w:t xml:space="preserve">en el caso en particular puesto que </w:t>
      </w:r>
      <w:r w:rsidR="003B3909">
        <w:rPr>
          <w:bCs/>
          <w:i w:val="0"/>
          <w:sz w:val="24"/>
          <w:szCs w:val="24"/>
        </w:rPr>
        <w:t xml:space="preserve">no se tiene por acreditada una búsqueda exhaustiva y razonable de la información. Asimismo, la liga electrónica proporcionada requiere que el particular realice una búsqueda en toda la información disponible. </w:t>
      </w:r>
    </w:p>
    <w:p w14:paraId="165B70DA" w14:textId="253B222E" w:rsidR="00C850CE" w:rsidRDefault="00C850CE" w:rsidP="00054BC2">
      <w:pPr>
        <w:pStyle w:val="Citas"/>
        <w:tabs>
          <w:tab w:val="left" w:pos="7470"/>
        </w:tabs>
        <w:ind w:left="0" w:right="72"/>
        <w:rPr>
          <w:i w:val="0"/>
          <w:iCs/>
          <w:sz w:val="24"/>
          <w:szCs w:val="24"/>
        </w:rPr>
      </w:pPr>
      <w:r>
        <w:rPr>
          <w:i w:val="0"/>
          <w:iCs/>
          <w:sz w:val="24"/>
          <w:szCs w:val="24"/>
        </w:rPr>
        <w:t>Con base en lo anteriormente expuesto, resulta oportuno ordenar una búsqueda exhaustiva y razonable, a efecto de hacer entrega de la siguiente información, en versión pública de ser procedente:</w:t>
      </w:r>
    </w:p>
    <w:p w14:paraId="7869BA26" w14:textId="77777777" w:rsidR="003B3909" w:rsidRPr="00FD0250" w:rsidRDefault="003B3909" w:rsidP="003B3909">
      <w:pPr>
        <w:pStyle w:val="Prrafodelista"/>
        <w:numPr>
          <w:ilvl w:val="0"/>
          <w:numId w:val="27"/>
        </w:numPr>
        <w:spacing w:before="240" w:line="360" w:lineRule="auto"/>
        <w:ind w:right="72"/>
        <w:jc w:val="both"/>
        <w:rPr>
          <w:rFonts w:ascii="Palatino Linotype" w:hAnsi="Palatino Linotype" w:cs="Arial"/>
        </w:rPr>
      </w:pPr>
      <w:r w:rsidRPr="00FD0250">
        <w:rPr>
          <w:rFonts w:ascii="Palatino Linotype" w:hAnsi="Palatino Linotype" w:cs="Arial"/>
        </w:rPr>
        <w:t xml:space="preserve">Póliza de cheque del periodo comprendido del uno de enero al veintinueve de marzo de dos mil veintidós. </w:t>
      </w:r>
    </w:p>
    <w:p w14:paraId="155F80A6" w14:textId="77777777" w:rsidR="003B3909" w:rsidRPr="00FD0250" w:rsidRDefault="003B3909" w:rsidP="003B3909">
      <w:pPr>
        <w:pStyle w:val="Prrafodelista"/>
        <w:numPr>
          <w:ilvl w:val="0"/>
          <w:numId w:val="27"/>
        </w:numPr>
        <w:spacing w:before="240" w:line="360" w:lineRule="auto"/>
        <w:ind w:right="72"/>
        <w:jc w:val="both"/>
        <w:rPr>
          <w:rFonts w:ascii="Palatino Linotype" w:hAnsi="Palatino Linotype" w:cs="Arial"/>
        </w:rPr>
      </w:pPr>
      <w:r w:rsidRPr="00FD0250">
        <w:rPr>
          <w:rFonts w:ascii="Palatino Linotype" w:hAnsi="Palatino Linotype" w:cs="Arial"/>
        </w:rPr>
        <w:t xml:space="preserve">El o los documentos donde conste el costo mensual por concepto de gasolina, alimentos y hospedajes del presidente municipal, así como las respectivas facturas, del periodo comprendido del uno de enero al veintiocho de febrero de dos mil veintidós. </w:t>
      </w:r>
    </w:p>
    <w:p w14:paraId="5E43F6A4" w14:textId="2A64F41B" w:rsidR="00B4110D" w:rsidRDefault="003B3909" w:rsidP="003B3909">
      <w:pPr>
        <w:pStyle w:val="Prrafodelista"/>
        <w:numPr>
          <w:ilvl w:val="0"/>
          <w:numId w:val="27"/>
        </w:numPr>
        <w:spacing w:before="240" w:line="360" w:lineRule="auto"/>
        <w:ind w:right="72"/>
        <w:jc w:val="both"/>
        <w:rPr>
          <w:rFonts w:ascii="Palatino Linotype" w:hAnsi="Palatino Linotype" w:cs="Arial"/>
        </w:rPr>
      </w:pPr>
      <w:r w:rsidRPr="00FD0250">
        <w:rPr>
          <w:rFonts w:ascii="Palatino Linotype" w:hAnsi="Palatino Linotype" w:cs="Arial"/>
        </w:rPr>
        <w:t xml:space="preserve">El o los documentos donde conste el número de servidores públicos adscritos a la Oficina de la Presidencia Municipal, sueldo (bruto y neto), </w:t>
      </w:r>
      <w:r w:rsidR="00B4110D">
        <w:rPr>
          <w:rFonts w:ascii="Palatino Linotype" w:hAnsi="Palatino Linotype" w:cs="Arial"/>
        </w:rPr>
        <w:t xml:space="preserve">al veintinueve de marzo de dos mil veintidós. </w:t>
      </w:r>
    </w:p>
    <w:p w14:paraId="0BD7161B" w14:textId="6293EF8D" w:rsidR="003B3909" w:rsidRPr="00FD0250" w:rsidRDefault="00B4110D" w:rsidP="003B3909">
      <w:pPr>
        <w:pStyle w:val="Prrafodelista"/>
        <w:numPr>
          <w:ilvl w:val="0"/>
          <w:numId w:val="27"/>
        </w:numPr>
        <w:spacing w:before="240" w:line="360" w:lineRule="auto"/>
        <w:ind w:right="72"/>
        <w:jc w:val="both"/>
        <w:rPr>
          <w:rFonts w:ascii="Palatino Linotype" w:hAnsi="Palatino Linotype" w:cs="Arial"/>
        </w:rPr>
      </w:pPr>
      <w:r>
        <w:rPr>
          <w:rFonts w:ascii="Palatino Linotype" w:hAnsi="Palatino Linotype" w:cs="Arial"/>
        </w:rPr>
        <w:t>El o los documentos donde consten los</w:t>
      </w:r>
      <w:r w:rsidR="003B3909" w:rsidRPr="00FD0250">
        <w:rPr>
          <w:rFonts w:ascii="Palatino Linotype" w:hAnsi="Palatino Linotype" w:cs="Arial"/>
        </w:rPr>
        <w:t xml:space="preserve"> montos de derecho a viáticos, alimentos y/o transporte, </w:t>
      </w:r>
      <w:r>
        <w:rPr>
          <w:rFonts w:ascii="Palatino Linotype" w:hAnsi="Palatino Linotype" w:cs="Arial"/>
        </w:rPr>
        <w:t xml:space="preserve">respecto de los servidores públicos adscritos a la Oficina de la Presidencia Municipal, al veintinueve de marzo de dos mil veintidós. </w:t>
      </w:r>
      <w:r w:rsidR="003B3909" w:rsidRPr="00FD0250">
        <w:rPr>
          <w:rFonts w:ascii="Palatino Linotype" w:hAnsi="Palatino Linotype" w:cs="Arial"/>
        </w:rPr>
        <w:t xml:space="preserve">  </w:t>
      </w:r>
    </w:p>
    <w:p w14:paraId="5577CD51" w14:textId="77777777" w:rsidR="003B3909" w:rsidRPr="00FD0250" w:rsidRDefault="003B3909" w:rsidP="003B3909">
      <w:pPr>
        <w:pStyle w:val="Prrafodelista"/>
        <w:numPr>
          <w:ilvl w:val="0"/>
          <w:numId w:val="27"/>
        </w:numPr>
        <w:spacing w:before="240" w:line="360" w:lineRule="auto"/>
        <w:ind w:right="72"/>
        <w:jc w:val="both"/>
        <w:rPr>
          <w:rFonts w:ascii="Palatino Linotype" w:hAnsi="Palatino Linotype" w:cs="Arial"/>
        </w:rPr>
      </w:pPr>
      <w:r w:rsidRPr="00FD0250">
        <w:rPr>
          <w:rFonts w:ascii="Palatino Linotype" w:hAnsi="Palatino Linotype" w:cs="Arial"/>
        </w:rPr>
        <w:lastRenderedPageBreak/>
        <w:t xml:space="preserve">El o los documentos donde conste el monto de erogación por concepto de gastos personales de la Oficina de la Presidencia Municipal, del periodo comprendido del uno de enero al veintinueve de marzo de dos mil veintidós. </w:t>
      </w:r>
    </w:p>
    <w:p w14:paraId="2EF9201D" w14:textId="070D8432" w:rsidR="004D6459" w:rsidRPr="00370C79" w:rsidRDefault="00713CE6" w:rsidP="004D6459">
      <w:pPr>
        <w:pStyle w:val="Citas"/>
        <w:tabs>
          <w:tab w:val="left" w:pos="7470"/>
        </w:tabs>
        <w:ind w:left="0" w:right="72"/>
        <w:rPr>
          <w:bCs/>
          <w:i w:val="0"/>
          <w:iCs/>
          <w:sz w:val="24"/>
          <w:szCs w:val="24"/>
        </w:rPr>
      </w:pPr>
      <w:r>
        <w:rPr>
          <w:bCs/>
          <w:i w:val="0"/>
          <w:iCs/>
          <w:sz w:val="24"/>
          <w:szCs w:val="24"/>
        </w:rPr>
        <w:t>Finalmente, para</w:t>
      </w:r>
      <w:r w:rsidR="00370C79">
        <w:rPr>
          <w:bCs/>
          <w:i w:val="0"/>
          <w:iCs/>
          <w:sz w:val="24"/>
          <w:szCs w:val="24"/>
        </w:rPr>
        <w:t xml:space="preserve"> el caso de que </w:t>
      </w:r>
      <w:r w:rsidR="002764D6">
        <w:rPr>
          <w:bCs/>
          <w:i w:val="0"/>
          <w:iCs/>
          <w:sz w:val="24"/>
          <w:szCs w:val="24"/>
        </w:rPr>
        <w:t xml:space="preserve">después de una búsqueda exhaustiva y razonable no se encontrare con la información requerida, </w:t>
      </w:r>
      <w:r w:rsidR="00143D5F">
        <w:rPr>
          <w:bCs/>
          <w:i w:val="0"/>
          <w:iCs/>
          <w:sz w:val="24"/>
          <w:szCs w:val="24"/>
        </w:rPr>
        <w:t>parcial</w:t>
      </w:r>
      <w:r w:rsidR="003B3909">
        <w:rPr>
          <w:bCs/>
          <w:i w:val="0"/>
          <w:iCs/>
          <w:sz w:val="24"/>
          <w:szCs w:val="24"/>
        </w:rPr>
        <w:t>mente</w:t>
      </w:r>
      <w:r w:rsidR="00143D5F">
        <w:rPr>
          <w:bCs/>
          <w:i w:val="0"/>
          <w:iCs/>
          <w:sz w:val="24"/>
          <w:szCs w:val="24"/>
        </w:rPr>
        <w:t xml:space="preserve">, </w:t>
      </w:r>
      <w:r w:rsidR="002764D6">
        <w:rPr>
          <w:bCs/>
          <w:i w:val="0"/>
          <w:iCs/>
          <w:sz w:val="24"/>
          <w:szCs w:val="24"/>
        </w:rPr>
        <w:t xml:space="preserve">bastará con que así lo manifieste en etapa de cumplimiento. </w:t>
      </w:r>
    </w:p>
    <w:p w14:paraId="3A6E2DB1" w14:textId="0CB33A0B" w:rsidR="004D6459" w:rsidRDefault="004D6459" w:rsidP="004D6459">
      <w:pPr>
        <w:pStyle w:val="Citas"/>
        <w:tabs>
          <w:tab w:val="left" w:pos="7470"/>
        </w:tabs>
        <w:ind w:left="0" w:right="72"/>
        <w:rPr>
          <w:bCs/>
          <w:i w:val="0"/>
          <w:iCs/>
          <w:sz w:val="24"/>
          <w:szCs w:val="24"/>
        </w:rPr>
      </w:pPr>
    </w:p>
    <w:p w14:paraId="06AEA74B" w14:textId="77777777" w:rsidR="002764D6" w:rsidRPr="00C22506" w:rsidRDefault="002764D6" w:rsidP="002764D6">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554A922" w14:textId="77777777" w:rsidR="002764D6" w:rsidRDefault="002764D6" w:rsidP="002764D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BE962BB" w14:textId="77777777" w:rsidR="002764D6" w:rsidRPr="00E60DEF" w:rsidRDefault="002764D6" w:rsidP="002764D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7D70A1" w14:textId="77777777" w:rsidR="002764D6" w:rsidRPr="00E60DEF" w:rsidRDefault="002764D6" w:rsidP="002764D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E56C262"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16BE0AD"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713BC"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8DCC054" w14:textId="77777777" w:rsidR="002764D6" w:rsidRPr="001571EB" w:rsidRDefault="002764D6" w:rsidP="002764D6">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7CB36B9"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9FF39BD"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F56DC08"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243E69E" w14:textId="77777777" w:rsidR="002764D6" w:rsidRPr="00E60DEF" w:rsidRDefault="002764D6" w:rsidP="002764D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1F2E85C"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EC8C44D" w14:textId="77777777" w:rsidR="002764D6"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1F9542" w14:textId="77777777" w:rsidR="002764D6" w:rsidRDefault="002764D6" w:rsidP="002764D6">
      <w:pPr>
        <w:spacing w:after="0" w:line="360" w:lineRule="auto"/>
        <w:ind w:right="51"/>
        <w:jc w:val="both"/>
        <w:rPr>
          <w:rFonts w:ascii="Palatino Linotype" w:eastAsia="Arial Unicode MS" w:hAnsi="Palatino Linotype" w:cs="Arial"/>
          <w:sz w:val="24"/>
          <w:szCs w:val="24"/>
        </w:rPr>
      </w:pPr>
    </w:p>
    <w:p w14:paraId="71ADEE9F" w14:textId="77777777" w:rsidR="002764D6" w:rsidRPr="001571EB" w:rsidRDefault="002764D6" w:rsidP="002764D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8A84E50" w14:textId="77777777" w:rsidR="002764D6" w:rsidRPr="001571EB" w:rsidRDefault="002764D6" w:rsidP="002764D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D112FA" w14:textId="77777777" w:rsidR="002764D6" w:rsidRPr="001571EB"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D1D857" w14:textId="77777777" w:rsidR="002764D6"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3653B14"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D982DF4"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5227D29D"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CC7BD4E"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5B6453B"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C8AD7D9" w14:textId="77777777" w:rsidR="002764D6" w:rsidRPr="00EE0180"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587A3EF" w14:textId="77777777" w:rsidR="002764D6" w:rsidRPr="001571EB" w:rsidRDefault="002764D6" w:rsidP="002764D6">
      <w:pPr>
        <w:autoSpaceDE w:val="0"/>
        <w:autoSpaceDN w:val="0"/>
        <w:adjustRightInd w:val="0"/>
        <w:spacing w:before="120" w:after="120"/>
        <w:ind w:left="567" w:right="850"/>
        <w:jc w:val="both"/>
        <w:rPr>
          <w:rFonts w:ascii="Palatino Linotype" w:eastAsia="Times New Roman" w:hAnsi="Palatino Linotype" w:cs="Arial"/>
          <w:i/>
        </w:rPr>
      </w:pPr>
    </w:p>
    <w:p w14:paraId="5FA8C44A" w14:textId="77777777" w:rsidR="002764D6" w:rsidRPr="001571EB" w:rsidRDefault="002764D6" w:rsidP="002764D6">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87F3B20" w14:textId="77777777" w:rsidR="002764D6" w:rsidRPr="001571EB" w:rsidRDefault="002764D6" w:rsidP="002764D6">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0C1835" w14:textId="77777777" w:rsidR="002764D6" w:rsidRDefault="002764D6" w:rsidP="002764D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F09A470"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FF627D6"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1634411"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36F572"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F731C3C"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0F1386" w14:textId="77777777" w:rsidR="002764D6"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36CBA8C" w14:textId="77777777" w:rsidR="002764D6" w:rsidRDefault="002764D6" w:rsidP="002764D6">
      <w:pPr>
        <w:spacing w:after="0" w:line="360" w:lineRule="auto"/>
        <w:ind w:right="51"/>
        <w:jc w:val="both"/>
        <w:rPr>
          <w:rFonts w:ascii="Palatino Linotype" w:hAnsi="Palatino Linotype" w:cs="Arial"/>
          <w:sz w:val="24"/>
          <w:szCs w:val="24"/>
        </w:rPr>
      </w:pPr>
    </w:p>
    <w:p w14:paraId="4D3D4F8C" w14:textId="77777777" w:rsidR="002764D6" w:rsidRDefault="002764D6" w:rsidP="002764D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4217AA9" w14:textId="2C9C13AB" w:rsidR="002764D6" w:rsidRPr="00D5257A" w:rsidRDefault="002764D6" w:rsidP="002764D6">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B3909">
        <w:rPr>
          <w:rFonts w:ascii="Palatino Linotype" w:hAnsi="Palatino Linotype"/>
          <w:b/>
          <w:sz w:val="24"/>
          <w:szCs w:val="24"/>
        </w:rPr>
        <w:t>00345/ECATEPEC/IP/2022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536B8633" w14:textId="77777777" w:rsidR="002764D6" w:rsidRDefault="002764D6" w:rsidP="002764D6">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2C66939" w14:textId="77777777" w:rsidR="002764D6" w:rsidRPr="002764D6" w:rsidRDefault="002764D6" w:rsidP="004D6459">
      <w:pPr>
        <w:pStyle w:val="Citas"/>
        <w:tabs>
          <w:tab w:val="left" w:pos="7470"/>
        </w:tabs>
        <w:ind w:left="0" w:right="72"/>
        <w:rPr>
          <w:bCs/>
          <w:i w:val="0"/>
          <w:iCs/>
          <w:sz w:val="24"/>
          <w:szCs w:val="24"/>
          <w:lang w:val="es-ES"/>
        </w:rPr>
      </w:pPr>
    </w:p>
    <w:p w14:paraId="2AE8D584" w14:textId="77777777" w:rsidR="002764D6" w:rsidRPr="00D05C83" w:rsidRDefault="002764D6" w:rsidP="002764D6">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15402F1" w14:textId="197A6679" w:rsidR="002764D6" w:rsidRDefault="002764D6" w:rsidP="002764D6">
      <w:pPr>
        <w:spacing w:before="240" w:line="360" w:lineRule="auto"/>
        <w:jc w:val="both"/>
        <w:rPr>
          <w:rFonts w:ascii="Palatino Linotype" w:hAnsi="Palatino Linotype" w:cs="Arial"/>
          <w:sz w:val="24"/>
        </w:rPr>
      </w:pPr>
      <w:r w:rsidRPr="001509CB">
        <w:rPr>
          <w:rFonts w:ascii="Palatino Linotype" w:hAnsi="Palatino Linotype" w:cs="Arial"/>
          <w:b/>
          <w:sz w:val="28"/>
          <w:szCs w:val="28"/>
          <w:lang w:val="es-ES_tradnl"/>
        </w:rPr>
        <w:t>PRIMERO.</w:t>
      </w:r>
      <w:r w:rsidRPr="001509CB">
        <w:rPr>
          <w:rFonts w:ascii="Palatino Linotype" w:hAnsi="Palatino Linotype" w:cs="Arial"/>
          <w:sz w:val="28"/>
          <w:szCs w:val="28"/>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B3909">
        <w:rPr>
          <w:rFonts w:ascii="Palatino Linotype" w:hAnsi="Palatino Linotype"/>
          <w:b/>
          <w:sz w:val="24"/>
          <w:szCs w:val="24"/>
        </w:rPr>
        <w:t>00345/ECATEPEC/IP/2022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4F01B729" w14:textId="77777777" w:rsidR="002764D6" w:rsidRDefault="002764D6" w:rsidP="002764D6">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FDC710C" w14:textId="7019CA48" w:rsidR="002764D6" w:rsidRDefault="002764D6" w:rsidP="002764D6">
      <w:pPr>
        <w:autoSpaceDE w:val="0"/>
        <w:autoSpaceDN w:val="0"/>
        <w:adjustRightInd w:val="0"/>
        <w:spacing w:before="240" w:line="360" w:lineRule="auto"/>
        <w:ind w:right="49"/>
        <w:jc w:val="both"/>
        <w:rPr>
          <w:rFonts w:ascii="Palatino Linotype" w:hAnsi="Palatino Linotype" w:cs="Arial"/>
          <w:sz w:val="24"/>
          <w:szCs w:val="24"/>
        </w:rPr>
      </w:pPr>
      <w:r w:rsidRPr="001509CB">
        <w:rPr>
          <w:rFonts w:ascii="Palatino Linotype" w:hAnsi="Palatino Linotype" w:cs="Arial"/>
          <w:b/>
          <w:sz w:val="28"/>
          <w:szCs w:val="28"/>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en versión pública de ser procedente, de lo siguiente: </w:t>
      </w:r>
    </w:p>
    <w:p w14:paraId="32FD051D" w14:textId="04DF118F" w:rsidR="003B3909" w:rsidRPr="00FD0250" w:rsidRDefault="003B3909" w:rsidP="003B3909">
      <w:pPr>
        <w:pStyle w:val="Prrafodelista"/>
        <w:numPr>
          <w:ilvl w:val="0"/>
          <w:numId w:val="15"/>
        </w:numPr>
        <w:spacing w:before="240" w:line="360" w:lineRule="auto"/>
        <w:ind w:right="72"/>
        <w:jc w:val="both"/>
        <w:rPr>
          <w:rFonts w:ascii="Palatino Linotype" w:hAnsi="Palatino Linotype" w:cs="Arial"/>
        </w:rPr>
      </w:pPr>
      <w:bookmarkStart w:id="1" w:name="_Hlk111626152"/>
      <w:r w:rsidRPr="00FD0250">
        <w:rPr>
          <w:rFonts w:ascii="Palatino Linotype" w:hAnsi="Palatino Linotype" w:cs="Arial"/>
        </w:rPr>
        <w:t>Póliza de cheque</w:t>
      </w:r>
      <w:r>
        <w:rPr>
          <w:rFonts w:ascii="Palatino Linotype" w:hAnsi="Palatino Linotype" w:cs="Arial"/>
        </w:rPr>
        <w:t>s</w:t>
      </w:r>
      <w:r w:rsidRPr="00FD0250">
        <w:rPr>
          <w:rFonts w:ascii="Palatino Linotype" w:hAnsi="Palatino Linotype" w:cs="Arial"/>
        </w:rPr>
        <w:t xml:space="preserve"> del periodo comprendido del uno de enero al veintinueve de marzo de dos mil veintidós. </w:t>
      </w:r>
    </w:p>
    <w:p w14:paraId="2FBA021A" w14:textId="77777777" w:rsidR="003B3909" w:rsidRPr="00BA772B" w:rsidRDefault="003B3909" w:rsidP="003B3909">
      <w:pPr>
        <w:pStyle w:val="Prrafodelista"/>
        <w:numPr>
          <w:ilvl w:val="0"/>
          <w:numId w:val="15"/>
        </w:numPr>
        <w:spacing w:before="240" w:line="360" w:lineRule="auto"/>
        <w:ind w:right="72"/>
        <w:jc w:val="both"/>
        <w:rPr>
          <w:rFonts w:ascii="Palatino Linotype" w:hAnsi="Palatino Linotype" w:cs="Arial"/>
        </w:rPr>
      </w:pPr>
      <w:r w:rsidRPr="00BA772B">
        <w:rPr>
          <w:rFonts w:ascii="Palatino Linotype" w:hAnsi="Palatino Linotype" w:cs="Arial"/>
        </w:rPr>
        <w:t xml:space="preserve">El o los documentos donde conste el costo mensual por concepto de gasolina, alimentos y hospedajes del presidente municipal, así como las respectivas facturas, del periodo comprendido del uno de enero al veintiocho de febrero de dos mil veintidós. </w:t>
      </w:r>
    </w:p>
    <w:p w14:paraId="12004148" w14:textId="3FAA5636" w:rsidR="0013336B" w:rsidRPr="00BA772B" w:rsidRDefault="003B3909" w:rsidP="003B3909">
      <w:pPr>
        <w:pStyle w:val="Prrafodelista"/>
        <w:numPr>
          <w:ilvl w:val="0"/>
          <w:numId w:val="15"/>
        </w:numPr>
        <w:spacing w:before="240" w:line="360" w:lineRule="auto"/>
        <w:ind w:right="72"/>
        <w:jc w:val="both"/>
        <w:rPr>
          <w:rFonts w:ascii="Palatino Linotype" w:hAnsi="Palatino Linotype" w:cs="Arial"/>
        </w:rPr>
      </w:pPr>
      <w:r w:rsidRPr="00BA772B">
        <w:rPr>
          <w:rFonts w:ascii="Palatino Linotype" w:hAnsi="Palatino Linotype" w:cs="Arial"/>
        </w:rPr>
        <w:t>El o los documentos donde conste el número de servi</w:t>
      </w:r>
      <w:r w:rsidRPr="00FD0250">
        <w:rPr>
          <w:rFonts w:ascii="Palatino Linotype" w:hAnsi="Palatino Linotype" w:cs="Arial"/>
        </w:rPr>
        <w:t xml:space="preserve">dores públicos adscritos a la </w:t>
      </w:r>
      <w:r w:rsidRPr="00BA772B">
        <w:rPr>
          <w:rFonts w:ascii="Palatino Linotype" w:hAnsi="Palatino Linotype" w:cs="Arial"/>
        </w:rPr>
        <w:t>Oficina de la Presidencia Municipal, sueldo (bruto y neto),</w:t>
      </w:r>
      <w:r w:rsidR="00267700" w:rsidRPr="00BA772B">
        <w:rPr>
          <w:rFonts w:ascii="Palatino Linotype" w:hAnsi="Palatino Linotype" w:cs="Arial"/>
        </w:rPr>
        <w:t xml:space="preserve"> al veintinueve de marzo de dos mil veintidós. </w:t>
      </w:r>
    </w:p>
    <w:p w14:paraId="0DEF6DC0" w14:textId="2986F783" w:rsidR="003B3909" w:rsidRPr="00BA772B" w:rsidRDefault="003B3909" w:rsidP="003B3909">
      <w:pPr>
        <w:pStyle w:val="Prrafodelista"/>
        <w:numPr>
          <w:ilvl w:val="0"/>
          <w:numId w:val="15"/>
        </w:numPr>
        <w:spacing w:before="240" w:line="360" w:lineRule="auto"/>
        <w:ind w:right="72"/>
        <w:jc w:val="both"/>
        <w:rPr>
          <w:rFonts w:ascii="Palatino Linotype" w:hAnsi="Palatino Linotype" w:cs="Arial"/>
        </w:rPr>
      </w:pPr>
      <w:r w:rsidRPr="00BA772B">
        <w:rPr>
          <w:rFonts w:ascii="Palatino Linotype" w:hAnsi="Palatino Linotype" w:cs="Arial"/>
        </w:rPr>
        <w:t xml:space="preserve"> </w:t>
      </w:r>
      <w:r w:rsidR="00267700" w:rsidRPr="00BA772B">
        <w:rPr>
          <w:rFonts w:ascii="Palatino Linotype" w:hAnsi="Palatino Linotype" w:cs="Arial"/>
        </w:rPr>
        <w:t xml:space="preserve">El o los documentos donde consten </w:t>
      </w:r>
      <w:r w:rsidRPr="00BA772B">
        <w:rPr>
          <w:rFonts w:ascii="Palatino Linotype" w:hAnsi="Palatino Linotype" w:cs="Arial"/>
        </w:rPr>
        <w:t>los montos de derecho a viáticos, alimentos y/o transporte</w:t>
      </w:r>
      <w:r w:rsidR="00267700" w:rsidRPr="00BA772B">
        <w:rPr>
          <w:rFonts w:ascii="Palatino Linotype" w:hAnsi="Palatino Linotype" w:cs="Arial"/>
        </w:rPr>
        <w:t xml:space="preserve"> respecto de los servidores públicos adscritos a la Oficina de la Presidencia Municipal, </w:t>
      </w:r>
      <w:r w:rsidRPr="00BA772B">
        <w:rPr>
          <w:rFonts w:ascii="Palatino Linotype" w:hAnsi="Palatino Linotype" w:cs="Arial"/>
        </w:rPr>
        <w:t xml:space="preserve">al veintinueve de marzo de dos mil veintidós.  </w:t>
      </w:r>
    </w:p>
    <w:p w14:paraId="35520B1C" w14:textId="77777777" w:rsidR="003B3909" w:rsidRPr="00BA772B" w:rsidRDefault="003B3909" w:rsidP="003B3909">
      <w:pPr>
        <w:pStyle w:val="Prrafodelista"/>
        <w:numPr>
          <w:ilvl w:val="0"/>
          <w:numId w:val="15"/>
        </w:numPr>
        <w:spacing w:before="240" w:line="360" w:lineRule="auto"/>
        <w:ind w:right="72"/>
        <w:jc w:val="both"/>
        <w:rPr>
          <w:rFonts w:ascii="Palatino Linotype" w:hAnsi="Palatino Linotype" w:cs="Arial"/>
        </w:rPr>
      </w:pPr>
      <w:r w:rsidRPr="00BA772B">
        <w:rPr>
          <w:rFonts w:ascii="Palatino Linotype" w:hAnsi="Palatino Linotype" w:cs="Arial"/>
        </w:rPr>
        <w:t xml:space="preserve">El o los documentos donde conste el monto de erogación por concepto de gastos personales de la Oficina de la Presidencia Municipal, del periodo comprendido del uno de enero al veintinueve de marzo de dos mil veintidós. </w:t>
      </w:r>
    </w:p>
    <w:bookmarkEnd w:id="1"/>
    <w:p w14:paraId="2D8F24CA" w14:textId="77777777" w:rsidR="003B3909" w:rsidRDefault="003B3909" w:rsidP="002764D6">
      <w:pPr>
        <w:pStyle w:val="Sinespaciado"/>
        <w:spacing w:line="360" w:lineRule="auto"/>
        <w:ind w:left="720"/>
        <w:jc w:val="both"/>
        <w:rPr>
          <w:rFonts w:ascii="Palatino Linotype" w:hAnsi="Palatino Linotype" w:cs="Arial"/>
          <w:i/>
        </w:rPr>
      </w:pPr>
    </w:p>
    <w:p w14:paraId="172BF22B" w14:textId="70A964DB" w:rsidR="002764D6" w:rsidRDefault="002764D6" w:rsidP="002764D6">
      <w:pPr>
        <w:pStyle w:val="Sinespaciado"/>
        <w:spacing w:line="360" w:lineRule="auto"/>
        <w:ind w:left="720"/>
        <w:jc w:val="both"/>
        <w:rPr>
          <w:rFonts w:ascii="Palatino Linotype" w:hAnsi="Palatino Linotype" w:cs="Arial"/>
          <w:i/>
        </w:rPr>
      </w:pPr>
      <w:r>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BF624C1" w14:textId="4B9BE5C2" w:rsidR="002764D6" w:rsidRDefault="002764D6" w:rsidP="002764D6">
      <w:pPr>
        <w:pStyle w:val="Sinespaciado"/>
        <w:spacing w:line="360" w:lineRule="auto"/>
        <w:ind w:left="720"/>
        <w:jc w:val="both"/>
        <w:rPr>
          <w:rFonts w:ascii="Palatino Linotype" w:hAnsi="Palatino Linotype"/>
          <w:b/>
          <w:bCs/>
          <w:i/>
        </w:rPr>
      </w:pPr>
      <w:r>
        <w:rPr>
          <w:rFonts w:ascii="Palatino Linotype" w:hAnsi="Palatino Linotype"/>
          <w:i/>
        </w:rPr>
        <w:t>Una</w:t>
      </w:r>
      <w:r w:rsidRPr="003D2A21">
        <w:rPr>
          <w:rFonts w:ascii="Palatino Linotype" w:hAnsi="Palatino Linotype"/>
          <w:i/>
        </w:rPr>
        <w:t xml:space="preserve"> vez realizada la búsqueda </w:t>
      </w:r>
      <w:r>
        <w:rPr>
          <w:rFonts w:ascii="Palatino Linotype" w:hAnsi="Palatino Linotype"/>
          <w:i/>
        </w:rPr>
        <w:t xml:space="preserve">exhaustiva y razonable </w:t>
      </w:r>
      <w:r w:rsidRPr="003D2A21">
        <w:rPr>
          <w:rFonts w:ascii="Palatino Linotype" w:hAnsi="Palatino Linotype"/>
          <w:i/>
        </w:rPr>
        <w:t>para el caso de no contar</w:t>
      </w:r>
      <w:r w:rsidR="003B3909">
        <w:rPr>
          <w:rFonts w:ascii="Palatino Linotype" w:hAnsi="Palatino Linotype"/>
          <w:i/>
        </w:rPr>
        <w:t xml:space="preserve"> </w:t>
      </w:r>
      <w:r w:rsidRPr="003D2A21">
        <w:rPr>
          <w:rFonts w:ascii="Palatino Linotype" w:hAnsi="Palatino Linotype"/>
          <w:i/>
        </w:rPr>
        <w:t xml:space="preserve">con la información </w:t>
      </w:r>
      <w:r w:rsidR="003B3909">
        <w:rPr>
          <w:rFonts w:ascii="Palatino Linotype" w:hAnsi="Palatino Linotype"/>
          <w:i/>
        </w:rPr>
        <w:t>referida mediante los numerales 2, 4</w:t>
      </w:r>
      <w:r w:rsidR="00267700">
        <w:rPr>
          <w:rFonts w:ascii="Palatino Linotype" w:hAnsi="Palatino Linotype"/>
          <w:i/>
        </w:rPr>
        <w:t xml:space="preserve"> y 5</w:t>
      </w:r>
      <w:r w:rsidRPr="003D2A21">
        <w:rPr>
          <w:rFonts w:ascii="Palatino Linotype" w:hAnsi="Palatino Linotype"/>
          <w:i/>
        </w:rPr>
        <w:t xml:space="preserve">, bastará con que </w:t>
      </w:r>
      <w:r w:rsidRPr="003D2A21">
        <w:rPr>
          <w:rFonts w:ascii="Palatino Linotype" w:hAnsi="Palatino Linotype"/>
          <w:b/>
          <w:bCs/>
          <w:i/>
        </w:rPr>
        <w:t xml:space="preserve">El Sujeto Obligado </w:t>
      </w:r>
      <w:r w:rsidRPr="003D2A21">
        <w:rPr>
          <w:rFonts w:ascii="Palatino Linotype" w:hAnsi="Palatino Linotype"/>
          <w:i/>
        </w:rPr>
        <w:t xml:space="preserve">lo haga del conocimiento </w:t>
      </w:r>
      <w:r>
        <w:rPr>
          <w:rFonts w:ascii="Palatino Linotype" w:hAnsi="Palatino Linotype"/>
          <w:i/>
        </w:rPr>
        <w:t>del</w:t>
      </w:r>
      <w:r w:rsidRPr="003D2A21">
        <w:rPr>
          <w:rFonts w:ascii="Palatino Linotype" w:hAnsi="Palatino Linotype"/>
          <w:b/>
          <w:bCs/>
          <w:i/>
        </w:rPr>
        <w:t xml:space="preserve"> Recurrente.</w:t>
      </w:r>
    </w:p>
    <w:p w14:paraId="36CA15AC" w14:textId="77777777" w:rsidR="00BA772B" w:rsidRDefault="00BA772B" w:rsidP="002764D6">
      <w:pPr>
        <w:pStyle w:val="Sinespaciado"/>
        <w:spacing w:line="360" w:lineRule="auto"/>
        <w:ind w:left="720"/>
        <w:jc w:val="both"/>
        <w:rPr>
          <w:rFonts w:ascii="Palatino Linotype" w:hAnsi="Palatino Linotype" w:cs="Arial"/>
          <w:i/>
        </w:rPr>
      </w:pPr>
    </w:p>
    <w:p w14:paraId="215066E8" w14:textId="109A4624" w:rsidR="002764D6" w:rsidRDefault="002764D6" w:rsidP="002764D6">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9818DE7" w14:textId="77777777" w:rsidR="003B3909" w:rsidRDefault="003B3909" w:rsidP="002764D6">
      <w:pPr>
        <w:autoSpaceDE w:val="0"/>
        <w:autoSpaceDN w:val="0"/>
        <w:adjustRightInd w:val="0"/>
        <w:spacing w:before="240" w:line="360" w:lineRule="auto"/>
        <w:jc w:val="both"/>
        <w:rPr>
          <w:rFonts w:ascii="Palatino Linotype" w:hAnsi="Palatino Linotype" w:cs="Arial"/>
          <w:sz w:val="24"/>
          <w:szCs w:val="24"/>
        </w:rPr>
      </w:pPr>
    </w:p>
    <w:p w14:paraId="2782927E"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09CB">
        <w:rPr>
          <w:rFonts w:ascii="Palatino Linotype" w:eastAsia="Times New Roman" w:hAnsi="Palatino Linotype" w:cs="Arial"/>
          <w:b/>
          <w:sz w:val="28"/>
          <w:szCs w:val="28"/>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3AA6E4"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0215EBC" w14:textId="77777777" w:rsidR="002764D6" w:rsidRPr="00F77047" w:rsidRDefault="002764D6" w:rsidP="002764D6">
      <w:pPr>
        <w:spacing w:after="0" w:line="360" w:lineRule="auto"/>
        <w:jc w:val="both"/>
        <w:rPr>
          <w:rFonts w:ascii="Palatino Linotype" w:eastAsia="Times New Roman" w:hAnsi="Palatino Linotype" w:cs="Arial"/>
          <w:b/>
          <w:sz w:val="18"/>
          <w:szCs w:val="24"/>
          <w:lang w:eastAsia="es-ES"/>
        </w:rPr>
      </w:pPr>
    </w:p>
    <w:p w14:paraId="1B3C06F9" w14:textId="77777777" w:rsidR="002764D6" w:rsidRDefault="002764D6" w:rsidP="002764D6">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1509CB">
        <w:rPr>
          <w:rFonts w:ascii="Palatino Linotype" w:eastAsia="Times New Roman" w:hAnsi="Palatino Linotype" w:cs="Arial"/>
          <w:b/>
          <w:sz w:val="28"/>
          <w:szCs w:val="28"/>
          <w:lang w:eastAsia="es-ES"/>
        </w:rPr>
        <w:lastRenderedPageBreak/>
        <w:t>QUINTO.</w:t>
      </w:r>
      <w:r w:rsidRPr="00DB757B">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B05AE7D" w14:textId="6403CACC" w:rsidR="002764D6" w:rsidRDefault="002764D6" w:rsidP="004D6459">
      <w:pPr>
        <w:pStyle w:val="Citas"/>
        <w:tabs>
          <w:tab w:val="left" w:pos="7470"/>
        </w:tabs>
        <w:ind w:left="0" w:right="72"/>
        <w:rPr>
          <w:bCs/>
          <w:i w:val="0"/>
          <w:iCs/>
          <w:sz w:val="24"/>
          <w:szCs w:val="24"/>
        </w:rPr>
      </w:pPr>
    </w:p>
    <w:p w14:paraId="291D381F" w14:textId="5ABAEF98" w:rsidR="002764D6" w:rsidRPr="00627D99" w:rsidRDefault="002764D6" w:rsidP="002764D6">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sidR="00267700">
        <w:rPr>
          <w:rFonts w:ascii="Palatino Linotype" w:hAnsi="Palatino Linotype" w:cs="Arial"/>
        </w:rPr>
        <w:t xml:space="preserve">TRIGÉSIMA </w:t>
      </w:r>
      <w:r w:rsidR="003B3909">
        <w:rPr>
          <w:rFonts w:ascii="Palatino Linotype" w:hAnsi="Palatino Linotype" w:cs="Arial"/>
        </w:rPr>
        <w:t xml:space="preserve">SESIÓN ORDINARIA CELEBRADA EL </w:t>
      </w:r>
      <w:r w:rsidR="00267700">
        <w:rPr>
          <w:rFonts w:ascii="Palatino Linotype" w:hAnsi="Palatino Linotype" w:cs="Arial"/>
        </w:rPr>
        <w:t>VEINTICUATRO</w:t>
      </w:r>
      <w:r w:rsidR="00D215A7">
        <w:rPr>
          <w:rFonts w:ascii="Palatino Linotype" w:hAnsi="Palatino Linotype" w:cs="Arial"/>
        </w:rPr>
        <w:t xml:space="preserve"> DE AGOSTO </w:t>
      </w:r>
      <w:r>
        <w:rPr>
          <w:rFonts w:ascii="Palatino Linotype" w:hAnsi="Palatino Linotype" w:cs="Arial"/>
        </w:rPr>
        <w:t xml:space="preserve">DE DOS MIL VEINTIDÓS, ANTE EL </w:t>
      </w:r>
      <w:r w:rsidRPr="00627D99">
        <w:rPr>
          <w:rFonts w:ascii="Palatino Linotype" w:hAnsi="Palatino Linotype" w:cs="Arial"/>
          <w:sz w:val="23"/>
          <w:szCs w:val="23"/>
        </w:rPr>
        <w:t xml:space="preserve">  SECRETARIO TÉCNICO DEL PLENO, ALEXIS TAPIA RAMÍREZ. </w:t>
      </w:r>
    </w:p>
    <w:p w14:paraId="60FEB7C7" w14:textId="508688F6" w:rsidR="002764D6" w:rsidRDefault="00621930"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86912" behindDoc="0" locked="0" layoutInCell="1" allowOverlap="1" wp14:anchorId="7BB60295" wp14:editId="656C6370">
                <wp:simplePos x="0" y="0"/>
                <wp:positionH relativeFrom="column">
                  <wp:posOffset>-203835</wp:posOffset>
                </wp:positionH>
                <wp:positionV relativeFrom="paragraph">
                  <wp:posOffset>403225</wp:posOffset>
                </wp:positionV>
                <wp:extent cx="6551930" cy="2010410"/>
                <wp:effectExtent l="0" t="0" r="20320" b="27940"/>
                <wp:wrapNone/>
                <wp:docPr id="6" name="Straight Connector 6"/>
                <wp:cNvGraphicFramePr/>
                <a:graphic xmlns:a="http://schemas.openxmlformats.org/drawingml/2006/main">
                  <a:graphicData uri="http://schemas.microsoft.com/office/word/2010/wordprocessingShape">
                    <wps:wsp>
                      <wps:cNvCnPr/>
                      <wps:spPr>
                        <a:xfrm>
                          <a:off x="0" y="0"/>
                          <a:ext cx="6551930" cy="2010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EF1414"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1.75pt" to="499.8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" strokecolor="#5b9bd5 [3204]" strokeweight=".5pt">
                <v:stroke joinstyle="miter"/>
              </v:line>
            </w:pict>
          </mc:Fallback>
        </mc:AlternateContent>
      </w:r>
      <w:r w:rsidR="002764D6">
        <w:rPr>
          <w:rFonts w:ascii="Palatino Linotype" w:hAnsi="Palatino Linotype"/>
          <w:bCs/>
          <w:sz w:val="18"/>
          <w:szCs w:val="18"/>
        </w:rPr>
        <w:t>CCR/J</w:t>
      </w:r>
      <w:r w:rsidR="002764D6" w:rsidRPr="00280B8B">
        <w:rPr>
          <w:rFonts w:ascii="Palatino Linotype" w:hAnsi="Palatino Linotype"/>
          <w:bCs/>
          <w:sz w:val="18"/>
          <w:szCs w:val="18"/>
        </w:rPr>
        <w:t>CMA</w:t>
      </w:r>
    </w:p>
    <w:p w14:paraId="7B39D5EF" w14:textId="6476B4FC"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23180" w14:textId="77777777" w:rsidR="0019239B" w:rsidRDefault="0019239B" w:rsidP="006168E4">
      <w:pPr>
        <w:spacing w:after="0" w:line="240" w:lineRule="auto"/>
      </w:pPr>
      <w:r>
        <w:separator/>
      </w:r>
    </w:p>
  </w:endnote>
  <w:endnote w:type="continuationSeparator" w:id="0">
    <w:p w14:paraId="33D17F96" w14:textId="77777777" w:rsidR="0019239B" w:rsidRDefault="0019239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2379450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5AC0">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5AC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1B6DE68B"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5A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5AC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5B449" w14:textId="77777777" w:rsidR="0019239B" w:rsidRDefault="0019239B" w:rsidP="006168E4">
      <w:pPr>
        <w:spacing w:after="0" w:line="240" w:lineRule="auto"/>
      </w:pPr>
      <w:r>
        <w:separator/>
      </w:r>
    </w:p>
  </w:footnote>
  <w:footnote w:type="continuationSeparator" w:id="0">
    <w:p w14:paraId="71C31B1F" w14:textId="77777777" w:rsidR="0019239B" w:rsidRDefault="0019239B" w:rsidP="006168E4">
      <w:pPr>
        <w:spacing w:after="0" w:line="240" w:lineRule="auto"/>
      </w:pPr>
      <w:r>
        <w:continuationSeparator/>
      </w:r>
    </w:p>
  </w:footnote>
  <w:footnote w:id="1">
    <w:p w14:paraId="2A071E0E" w14:textId="77777777" w:rsidR="00480C32" w:rsidRPr="005552A8" w:rsidRDefault="00480C32" w:rsidP="00480C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E18C926" w14:textId="77777777" w:rsidR="00480C32" w:rsidRPr="005552A8" w:rsidRDefault="00480C32" w:rsidP="00480C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4DEE882"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F6C7D">
            <w:rPr>
              <w:rFonts w:ascii="Palatino Linotype" w:hAnsi="Palatino Linotype" w:cs="Arial"/>
              <w:bCs/>
              <w:sz w:val="24"/>
              <w:lang w:eastAsia="es-MX"/>
            </w:rPr>
            <w:t>7870</w:t>
          </w:r>
          <w:r>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2D430A5" w:rsidR="00C70B4A" w:rsidRPr="00F06FED" w:rsidRDefault="00CF6C7D" w:rsidP="00C01E1C">
          <w:pPr>
            <w:spacing w:after="120" w:line="256" w:lineRule="auto"/>
            <w:ind w:left="639" w:right="214"/>
            <w:jc w:val="both"/>
            <w:rPr>
              <w:rFonts w:ascii="Palatino Linotype" w:hAnsi="Palatino Linotype" w:cs="Arial"/>
            </w:rPr>
          </w:pPr>
          <w:r>
            <w:rPr>
              <w:rFonts w:ascii="Palatino Linotype" w:hAnsi="Palatino Linotype" w:cs="Arial"/>
            </w:rPr>
            <w:t>Ayuntamiento de Ecatepec de Morelos</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90DFB61"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F6C7D">
            <w:rPr>
              <w:rFonts w:ascii="Palatino Linotype" w:hAnsi="Palatino Linotype" w:cs="Arial"/>
              <w:bCs/>
              <w:sz w:val="24"/>
              <w:lang w:eastAsia="es-MX"/>
            </w:rPr>
            <w:t>7870</w:t>
          </w:r>
          <w:r>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E4EAC38" w:rsidR="00C70B4A" w:rsidRPr="00F06FED" w:rsidRDefault="00F85AC0"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r w:rsidR="00CF6C7D">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7E7D200C" w:rsidR="00C70B4A" w:rsidRDefault="00CF6C7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Ecatepec de Morelos</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2CB1"/>
    <w:multiLevelType w:val="hybridMultilevel"/>
    <w:tmpl w:val="46C670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317A4"/>
    <w:multiLevelType w:val="hybridMultilevel"/>
    <w:tmpl w:val="1F38F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7" w15:restartNumberingAfterBreak="0">
    <w:nsid w:val="65AA047F"/>
    <w:multiLevelType w:val="hybridMultilevel"/>
    <w:tmpl w:val="A5540306"/>
    <w:lvl w:ilvl="0" w:tplc="9230B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BC4FF4"/>
    <w:multiLevelType w:val="hybridMultilevel"/>
    <w:tmpl w:val="0D1C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533AF0"/>
    <w:multiLevelType w:val="hybridMultilevel"/>
    <w:tmpl w:val="462C800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8"/>
  </w:num>
  <w:num w:numId="3">
    <w:abstractNumId w:val="2"/>
  </w:num>
  <w:num w:numId="4">
    <w:abstractNumId w:val="4"/>
  </w:num>
  <w:num w:numId="5">
    <w:abstractNumId w:val="10"/>
  </w:num>
  <w:num w:numId="6">
    <w:abstractNumId w:val="25"/>
  </w:num>
  <w:num w:numId="7">
    <w:abstractNumId w:val="16"/>
  </w:num>
  <w:num w:numId="8">
    <w:abstractNumId w:val="23"/>
  </w:num>
  <w:num w:numId="9">
    <w:abstractNumId w:val="24"/>
  </w:num>
  <w:num w:numId="10">
    <w:abstractNumId w:val="20"/>
  </w:num>
  <w:num w:numId="11">
    <w:abstractNumId w:val="21"/>
  </w:num>
  <w:num w:numId="12">
    <w:abstractNumId w:val="8"/>
  </w:num>
  <w:num w:numId="13">
    <w:abstractNumId w:val="14"/>
  </w:num>
  <w:num w:numId="14">
    <w:abstractNumId w:val="15"/>
  </w:num>
  <w:num w:numId="15">
    <w:abstractNumId w:val="26"/>
  </w:num>
  <w:num w:numId="16">
    <w:abstractNumId w:val="3"/>
  </w:num>
  <w:num w:numId="17">
    <w:abstractNumId w:val="11"/>
  </w:num>
  <w:num w:numId="18">
    <w:abstractNumId w:val="13"/>
  </w:num>
  <w:num w:numId="19">
    <w:abstractNumId w:val="12"/>
  </w:num>
  <w:num w:numId="20">
    <w:abstractNumId w:val="6"/>
  </w:num>
  <w:num w:numId="21">
    <w:abstractNumId w:val="9"/>
  </w:num>
  <w:num w:numId="22">
    <w:abstractNumId w:val="7"/>
  </w:num>
  <w:num w:numId="23">
    <w:abstractNumId w:val="0"/>
  </w:num>
  <w:num w:numId="24">
    <w:abstractNumId w:val="17"/>
  </w:num>
  <w:num w:numId="25">
    <w:abstractNumId w:val="1"/>
  </w:num>
  <w:num w:numId="26">
    <w:abstractNumId w:val="19"/>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6E49"/>
    <w:rsid w:val="00007BD9"/>
    <w:rsid w:val="00010F2B"/>
    <w:rsid w:val="0001225E"/>
    <w:rsid w:val="000170DF"/>
    <w:rsid w:val="00020A70"/>
    <w:rsid w:val="00021CBD"/>
    <w:rsid w:val="00022604"/>
    <w:rsid w:val="000236FA"/>
    <w:rsid w:val="0002450B"/>
    <w:rsid w:val="0002766F"/>
    <w:rsid w:val="000306A7"/>
    <w:rsid w:val="00031C92"/>
    <w:rsid w:val="000363A2"/>
    <w:rsid w:val="0004199A"/>
    <w:rsid w:val="00045379"/>
    <w:rsid w:val="000461DF"/>
    <w:rsid w:val="000463E0"/>
    <w:rsid w:val="00046AD8"/>
    <w:rsid w:val="00054BC2"/>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DD1"/>
    <w:rsid w:val="000A70F8"/>
    <w:rsid w:val="000A71F4"/>
    <w:rsid w:val="000A733E"/>
    <w:rsid w:val="000A79DA"/>
    <w:rsid w:val="000B0B8F"/>
    <w:rsid w:val="000B1702"/>
    <w:rsid w:val="000B4B51"/>
    <w:rsid w:val="000B7158"/>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25828"/>
    <w:rsid w:val="0013336B"/>
    <w:rsid w:val="001336D3"/>
    <w:rsid w:val="001364AA"/>
    <w:rsid w:val="00136FAD"/>
    <w:rsid w:val="00143D5F"/>
    <w:rsid w:val="00144B4A"/>
    <w:rsid w:val="00146F0A"/>
    <w:rsid w:val="00147B36"/>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239B"/>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75A"/>
    <w:rsid w:val="001C7D87"/>
    <w:rsid w:val="001D3E87"/>
    <w:rsid w:val="001D5F16"/>
    <w:rsid w:val="001D6FAB"/>
    <w:rsid w:val="001E1D18"/>
    <w:rsid w:val="001E2C0F"/>
    <w:rsid w:val="001E668A"/>
    <w:rsid w:val="001F0A4F"/>
    <w:rsid w:val="001F2A14"/>
    <w:rsid w:val="001F4ADC"/>
    <w:rsid w:val="001F71ED"/>
    <w:rsid w:val="00203D3A"/>
    <w:rsid w:val="00203FF3"/>
    <w:rsid w:val="002044B4"/>
    <w:rsid w:val="00207086"/>
    <w:rsid w:val="00207669"/>
    <w:rsid w:val="00211D60"/>
    <w:rsid w:val="0021501E"/>
    <w:rsid w:val="0021572A"/>
    <w:rsid w:val="002205C0"/>
    <w:rsid w:val="0022494A"/>
    <w:rsid w:val="00225507"/>
    <w:rsid w:val="0023373D"/>
    <w:rsid w:val="0023423C"/>
    <w:rsid w:val="00237F4F"/>
    <w:rsid w:val="0024112D"/>
    <w:rsid w:val="002428BA"/>
    <w:rsid w:val="00244177"/>
    <w:rsid w:val="00254477"/>
    <w:rsid w:val="002556AC"/>
    <w:rsid w:val="00257337"/>
    <w:rsid w:val="002577FE"/>
    <w:rsid w:val="0025780C"/>
    <w:rsid w:val="002609D8"/>
    <w:rsid w:val="00262CBE"/>
    <w:rsid w:val="002642D3"/>
    <w:rsid w:val="002646EF"/>
    <w:rsid w:val="00266AE6"/>
    <w:rsid w:val="00267700"/>
    <w:rsid w:val="00267C18"/>
    <w:rsid w:val="00273D0E"/>
    <w:rsid w:val="002764D6"/>
    <w:rsid w:val="00280B8B"/>
    <w:rsid w:val="00282235"/>
    <w:rsid w:val="00292350"/>
    <w:rsid w:val="00292DC0"/>
    <w:rsid w:val="00293C29"/>
    <w:rsid w:val="00297EF9"/>
    <w:rsid w:val="002A2034"/>
    <w:rsid w:val="002A24F4"/>
    <w:rsid w:val="002A38BF"/>
    <w:rsid w:val="002A429A"/>
    <w:rsid w:val="002A4857"/>
    <w:rsid w:val="002A597E"/>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645D"/>
    <w:rsid w:val="00320A67"/>
    <w:rsid w:val="00324AC9"/>
    <w:rsid w:val="003272FB"/>
    <w:rsid w:val="00330857"/>
    <w:rsid w:val="00331499"/>
    <w:rsid w:val="0033580E"/>
    <w:rsid w:val="00343D1E"/>
    <w:rsid w:val="0035054D"/>
    <w:rsid w:val="00354258"/>
    <w:rsid w:val="00355593"/>
    <w:rsid w:val="00357E0E"/>
    <w:rsid w:val="00361B9C"/>
    <w:rsid w:val="00361D89"/>
    <w:rsid w:val="003672FB"/>
    <w:rsid w:val="00370588"/>
    <w:rsid w:val="00370797"/>
    <w:rsid w:val="00370C79"/>
    <w:rsid w:val="003746C6"/>
    <w:rsid w:val="00375763"/>
    <w:rsid w:val="00375BEA"/>
    <w:rsid w:val="00376CEC"/>
    <w:rsid w:val="00380758"/>
    <w:rsid w:val="003810B1"/>
    <w:rsid w:val="003815E5"/>
    <w:rsid w:val="00381E2B"/>
    <w:rsid w:val="003838B4"/>
    <w:rsid w:val="00384029"/>
    <w:rsid w:val="00385BBD"/>
    <w:rsid w:val="00387929"/>
    <w:rsid w:val="00390988"/>
    <w:rsid w:val="0039347E"/>
    <w:rsid w:val="00393D5B"/>
    <w:rsid w:val="0039460D"/>
    <w:rsid w:val="00394873"/>
    <w:rsid w:val="00394A1E"/>
    <w:rsid w:val="003968C7"/>
    <w:rsid w:val="003A2246"/>
    <w:rsid w:val="003A2658"/>
    <w:rsid w:val="003A61F9"/>
    <w:rsid w:val="003A6975"/>
    <w:rsid w:val="003B0D66"/>
    <w:rsid w:val="003B1E88"/>
    <w:rsid w:val="003B3909"/>
    <w:rsid w:val="003B5E96"/>
    <w:rsid w:val="003C5243"/>
    <w:rsid w:val="003C53ED"/>
    <w:rsid w:val="003D0B7E"/>
    <w:rsid w:val="003D1FA2"/>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487"/>
    <w:rsid w:val="00424EA1"/>
    <w:rsid w:val="00435290"/>
    <w:rsid w:val="00436802"/>
    <w:rsid w:val="00437E68"/>
    <w:rsid w:val="004411CF"/>
    <w:rsid w:val="00442E45"/>
    <w:rsid w:val="00443AD4"/>
    <w:rsid w:val="0044438E"/>
    <w:rsid w:val="00445C0F"/>
    <w:rsid w:val="0044771D"/>
    <w:rsid w:val="00451448"/>
    <w:rsid w:val="004516EB"/>
    <w:rsid w:val="004529B6"/>
    <w:rsid w:val="00453DBD"/>
    <w:rsid w:val="00454CE6"/>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C1C"/>
    <w:rsid w:val="00492BC7"/>
    <w:rsid w:val="004938E6"/>
    <w:rsid w:val="004967E2"/>
    <w:rsid w:val="004975A8"/>
    <w:rsid w:val="004A114B"/>
    <w:rsid w:val="004A2363"/>
    <w:rsid w:val="004A290F"/>
    <w:rsid w:val="004A55D8"/>
    <w:rsid w:val="004A5FFD"/>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3655"/>
    <w:rsid w:val="00504BE3"/>
    <w:rsid w:val="00506F7D"/>
    <w:rsid w:val="00507065"/>
    <w:rsid w:val="00510D77"/>
    <w:rsid w:val="005128DD"/>
    <w:rsid w:val="00514207"/>
    <w:rsid w:val="005149BE"/>
    <w:rsid w:val="00515090"/>
    <w:rsid w:val="005179E4"/>
    <w:rsid w:val="00521E57"/>
    <w:rsid w:val="00525093"/>
    <w:rsid w:val="005305EA"/>
    <w:rsid w:val="0053652A"/>
    <w:rsid w:val="005371E7"/>
    <w:rsid w:val="00537E4B"/>
    <w:rsid w:val="00540538"/>
    <w:rsid w:val="00542664"/>
    <w:rsid w:val="00544CF2"/>
    <w:rsid w:val="0054731A"/>
    <w:rsid w:val="00547B78"/>
    <w:rsid w:val="00551E8B"/>
    <w:rsid w:val="005520FE"/>
    <w:rsid w:val="0055263C"/>
    <w:rsid w:val="0055472B"/>
    <w:rsid w:val="00555D9A"/>
    <w:rsid w:val="00556513"/>
    <w:rsid w:val="00557F13"/>
    <w:rsid w:val="00561ABC"/>
    <w:rsid w:val="00562653"/>
    <w:rsid w:val="005630B0"/>
    <w:rsid w:val="00563CE8"/>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5F6739"/>
    <w:rsid w:val="00601010"/>
    <w:rsid w:val="006028C9"/>
    <w:rsid w:val="006046E6"/>
    <w:rsid w:val="0060676C"/>
    <w:rsid w:val="0060721D"/>
    <w:rsid w:val="0061042F"/>
    <w:rsid w:val="00613A59"/>
    <w:rsid w:val="006168E4"/>
    <w:rsid w:val="00621930"/>
    <w:rsid w:val="00621F47"/>
    <w:rsid w:val="00622359"/>
    <w:rsid w:val="0062497C"/>
    <w:rsid w:val="00625200"/>
    <w:rsid w:val="006255AA"/>
    <w:rsid w:val="00630846"/>
    <w:rsid w:val="00631806"/>
    <w:rsid w:val="00637512"/>
    <w:rsid w:val="00640EE4"/>
    <w:rsid w:val="006456FA"/>
    <w:rsid w:val="006466F5"/>
    <w:rsid w:val="00646C24"/>
    <w:rsid w:val="00652BC5"/>
    <w:rsid w:val="00660DC4"/>
    <w:rsid w:val="00661753"/>
    <w:rsid w:val="0066216F"/>
    <w:rsid w:val="006654F6"/>
    <w:rsid w:val="00675390"/>
    <w:rsid w:val="00676CAA"/>
    <w:rsid w:val="006802CF"/>
    <w:rsid w:val="006827AB"/>
    <w:rsid w:val="006831E4"/>
    <w:rsid w:val="00683B62"/>
    <w:rsid w:val="006848B7"/>
    <w:rsid w:val="006868A7"/>
    <w:rsid w:val="00690791"/>
    <w:rsid w:val="006915EA"/>
    <w:rsid w:val="00693015"/>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47E"/>
    <w:rsid w:val="006C66E4"/>
    <w:rsid w:val="006D23FC"/>
    <w:rsid w:val="006D643D"/>
    <w:rsid w:val="006E063C"/>
    <w:rsid w:val="006E3851"/>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7E4B"/>
    <w:rsid w:val="007718AD"/>
    <w:rsid w:val="007742A7"/>
    <w:rsid w:val="00777034"/>
    <w:rsid w:val="00780817"/>
    <w:rsid w:val="007851D5"/>
    <w:rsid w:val="0078766F"/>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1017"/>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218CD"/>
    <w:rsid w:val="00821AEB"/>
    <w:rsid w:val="00824DCD"/>
    <w:rsid w:val="00827964"/>
    <w:rsid w:val="008311A6"/>
    <w:rsid w:val="008327EA"/>
    <w:rsid w:val="00833E8A"/>
    <w:rsid w:val="008357C0"/>
    <w:rsid w:val="00836987"/>
    <w:rsid w:val="00844009"/>
    <w:rsid w:val="00844569"/>
    <w:rsid w:val="00844CD2"/>
    <w:rsid w:val="00844CDE"/>
    <w:rsid w:val="00845083"/>
    <w:rsid w:val="00847CAF"/>
    <w:rsid w:val="00847D23"/>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90B7A"/>
    <w:rsid w:val="00890C62"/>
    <w:rsid w:val="0089173B"/>
    <w:rsid w:val="0089437B"/>
    <w:rsid w:val="00895089"/>
    <w:rsid w:val="008951ED"/>
    <w:rsid w:val="00896151"/>
    <w:rsid w:val="0089761E"/>
    <w:rsid w:val="008977EE"/>
    <w:rsid w:val="008A0693"/>
    <w:rsid w:val="008A5928"/>
    <w:rsid w:val="008A75BE"/>
    <w:rsid w:val="008B0D6E"/>
    <w:rsid w:val="008B1AD9"/>
    <w:rsid w:val="008B1D2E"/>
    <w:rsid w:val="008B4DF4"/>
    <w:rsid w:val="008B69CF"/>
    <w:rsid w:val="008B6C58"/>
    <w:rsid w:val="008C08BE"/>
    <w:rsid w:val="008C229F"/>
    <w:rsid w:val="008C32A8"/>
    <w:rsid w:val="008C3445"/>
    <w:rsid w:val="008C366D"/>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41AF"/>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A98"/>
    <w:rsid w:val="009855E2"/>
    <w:rsid w:val="0098561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520A"/>
    <w:rsid w:val="009C62BD"/>
    <w:rsid w:val="009D26AD"/>
    <w:rsid w:val="009D341C"/>
    <w:rsid w:val="009D45BD"/>
    <w:rsid w:val="009D5261"/>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35C0"/>
    <w:rsid w:val="00A036BE"/>
    <w:rsid w:val="00A0575E"/>
    <w:rsid w:val="00A068CE"/>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AA2"/>
    <w:rsid w:val="00AD43B8"/>
    <w:rsid w:val="00AD4B1A"/>
    <w:rsid w:val="00AE008F"/>
    <w:rsid w:val="00AE1BE3"/>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110D"/>
    <w:rsid w:val="00B433C9"/>
    <w:rsid w:val="00B437D8"/>
    <w:rsid w:val="00B44ADE"/>
    <w:rsid w:val="00B46B42"/>
    <w:rsid w:val="00B4745C"/>
    <w:rsid w:val="00B52D3E"/>
    <w:rsid w:val="00B52E55"/>
    <w:rsid w:val="00B534F0"/>
    <w:rsid w:val="00B54C62"/>
    <w:rsid w:val="00B57980"/>
    <w:rsid w:val="00B601D4"/>
    <w:rsid w:val="00B60DA2"/>
    <w:rsid w:val="00B6166B"/>
    <w:rsid w:val="00B61955"/>
    <w:rsid w:val="00B63BC9"/>
    <w:rsid w:val="00B653BB"/>
    <w:rsid w:val="00B66E86"/>
    <w:rsid w:val="00B67A20"/>
    <w:rsid w:val="00B710FE"/>
    <w:rsid w:val="00B724E8"/>
    <w:rsid w:val="00B87D50"/>
    <w:rsid w:val="00B91BCB"/>
    <w:rsid w:val="00B9223B"/>
    <w:rsid w:val="00B953BD"/>
    <w:rsid w:val="00B95905"/>
    <w:rsid w:val="00B97421"/>
    <w:rsid w:val="00BA2A94"/>
    <w:rsid w:val="00BA4D1F"/>
    <w:rsid w:val="00BA5339"/>
    <w:rsid w:val="00BA6226"/>
    <w:rsid w:val="00BA772B"/>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E28ED"/>
    <w:rsid w:val="00C008B2"/>
    <w:rsid w:val="00C01ABC"/>
    <w:rsid w:val="00C01E1C"/>
    <w:rsid w:val="00C01F6B"/>
    <w:rsid w:val="00C02672"/>
    <w:rsid w:val="00C02A84"/>
    <w:rsid w:val="00C07B2D"/>
    <w:rsid w:val="00C10621"/>
    <w:rsid w:val="00C12209"/>
    <w:rsid w:val="00C14CD6"/>
    <w:rsid w:val="00C155B6"/>
    <w:rsid w:val="00C16927"/>
    <w:rsid w:val="00C2082E"/>
    <w:rsid w:val="00C20835"/>
    <w:rsid w:val="00C24A09"/>
    <w:rsid w:val="00C25084"/>
    <w:rsid w:val="00C25BAC"/>
    <w:rsid w:val="00C274BE"/>
    <w:rsid w:val="00C274C6"/>
    <w:rsid w:val="00C310B6"/>
    <w:rsid w:val="00C3330D"/>
    <w:rsid w:val="00C347FE"/>
    <w:rsid w:val="00C357BE"/>
    <w:rsid w:val="00C4006D"/>
    <w:rsid w:val="00C4530E"/>
    <w:rsid w:val="00C45C21"/>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A5334"/>
    <w:rsid w:val="00CA6FDA"/>
    <w:rsid w:val="00CB0886"/>
    <w:rsid w:val="00CB2CC0"/>
    <w:rsid w:val="00CB3B6F"/>
    <w:rsid w:val="00CC0C5F"/>
    <w:rsid w:val="00CC2F3D"/>
    <w:rsid w:val="00CC4CF6"/>
    <w:rsid w:val="00CC51A7"/>
    <w:rsid w:val="00CC5FF3"/>
    <w:rsid w:val="00CC6072"/>
    <w:rsid w:val="00CD1612"/>
    <w:rsid w:val="00CD365B"/>
    <w:rsid w:val="00CD4BFA"/>
    <w:rsid w:val="00CD5FF7"/>
    <w:rsid w:val="00CE0E72"/>
    <w:rsid w:val="00CE2ADF"/>
    <w:rsid w:val="00CE367D"/>
    <w:rsid w:val="00CF1C84"/>
    <w:rsid w:val="00CF1D7D"/>
    <w:rsid w:val="00CF45D3"/>
    <w:rsid w:val="00CF51F9"/>
    <w:rsid w:val="00CF6B6C"/>
    <w:rsid w:val="00CF6C7D"/>
    <w:rsid w:val="00CF7EA2"/>
    <w:rsid w:val="00D0159B"/>
    <w:rsid w:val="00D04204"/>
    <w:rsid w:val="00D042BB"/>
    <w:rsid w:val="00D05FAE"/>
    <w:rsid w:val="00D06CA0"/>
    <w:rsid w:val="00D0731B"/>
    <w:rsid w:val="00D115BB"/>
    <w:rsid w:val="00D11797"/>
    <w:rsid w:val="00D12C68"/>
    <w:rsid w:val="00D134FB"/>
    <w:rsid w:val="00D14FEC"/>
    <w:rsid w:val="00D16C97"/>
    <w:rsid w:val="00D17789"/>
    <w:rsid w:val="00D21565"/>
    <w:rsid w:val="00D215A7"/>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2C3"/>
    <w:rsid w:val="00D95611"/>
    <w:rsid w:val="00DA0DF2"/>
    <w:rsid w:val="00DA1152"/>
    <w:rsid w:val="00DA41D7"/>
    <w:rsid w:val="00DA494B"/>
    <w:rsid w:val="00DA5B72"/>
    <w:rsid w:val="00DB5C0A"/>
    <w:rsid w:val="00DC0220"/>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408E"/>
    <w:rsid w:val="00E27CDB"/>
    <w:rsid w:val="00E371EC"/>
    <w:rsid w:val="00E43116"/>
    <w:rsid w:val="00E444DA"/>
    <w:rsid w:val="00E44674"/>
    <w:rsid w:val="00E51A48"/>
    <w:rsid w:val="00E550AA"/>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A1F89"/>
    <w:rsid w:val="00EA5177"/>
    <w:rsid w:val="00EA7FEF"/>
    <w:rsid w:val="00EB117B"/>
    <w:rsid w:val="00EB15B1"/>
    <w:rsid w:val="00EB2BEB"/>
    <w:rsid w:val="00EB40D6"/>
    <w:rsid w:val="00EB4222"/>
    <w:rsid w:val="00EB5F75"/>
    <w:rsid w:val="00EB79CD"/>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3BB1"/>
    <w:rsid w:val="00F06472"/>
    <w:rsid w:val="00F07419"/>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2468"/>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85AC0"/>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5FE"/>
    <w:rsid w:val="00FD74EB"/>
    <w:rsid w:val="00FE009C"/>
    <w:rsid w:val="00FE01E5"/>
    <w:rsid w:val="00FE1FC6"/>
    <w:rsid w:val="00FE214F"/>
    <w:rsid w:val="00FE3DA3"/>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catepec.gob.mx/transparencia-conac"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catepec.gob.mx/transparencia-cona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FCC2B-C835-4539-924D-B3AE4497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3158</TotalTime>
  <Pages>45</Pages>
  <Words>8643</Words>
  <Characters>47539</Characters>
  <Application>Microsoft Office Word</Application>
  <DocSecurity>0</DocSecurity>
  <Lines>396</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105</cp:revision>
  <cp:lastPrinted>2019-11-07T00:56:00Z</cp:lastPrinted>
  <dcterms:created xsi:type="dcterms:W3CDTF">2021-11-21T15:50:00Z</dcterms:created>
  <dcterms:modified xsi:type="dcterms:W3CDTF">2022-09-11T22:08:00Z</dcterms:modified>
</cp:coreProperties>
</file>