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27630" w14:textId="77777777" w:rsidR="00BA6363" w:rsidRPr="00F7004B" w:rsidRDefault="00BA6363" w:rsidP="00BA6363">
      <w:pPr>
        <w:spacing w:before="100" w:beforeAutospacing="1" w:after="100" w:afterAutospacing="1" w:line="360" w:lineRule="auto"/>
        <w:jc w:val="both"/>
        <w:rPr>
          <w:rFonts w:ascii="Palatino Linotype" w:hAnsi="Palatino Linotype"/>
        </w:rPr>
      </w:pPr>
      <w:r w:rsidRPr="00F7004B">
        <w:rPr>
          <w:rFonts w:ascii="Palatino Linotype" w:hAnsi="Palatino Linotype"/>
        </w:rPr>
        <w:t xml:space="preserve">Resolución del Pleno del Instituto de Transparencia, </w:t>
      </w:r>
      <w:r w:rsidR="00076B23" w:rsidRPr="00F7004B">
        <w:rPr>
          <w:rFonts w:ascii="Palatino Linotype" w:hAnsi="Palatino Linotype"/>
        </w:rPr>
        <w:t>Acceso a la Información Pública</w:t>
      </w:r>
      <w:r w:rsidRPr="00F7004B">
        <w:rPr>
          <w:rFonts w:ascii="Palatino Linotype" w:hAnsi="Palatino Linotype"/>
        </w:rPr>
        <w:t xml:space="preserve"> y Protección de Datos Personales del Estado de México y Municipios, con domicilio en Metepec, Estado de México, </w:t>
      </w:r>
      <w:r w:rsidR="0080470D" w:rsidRPr="00F7004B">
        <w:rPr>
          <w:rFonts w:ascii="Palatino Linotype" w:hAnsi="Palatino Linotype"/>
        </w:rPr>
        <w:t>de fecha</w:t>
      </w:r>
      <w:r w:rsidR="00E45FF1" w:rsidRPr="00F7004B">
        <w:rPr>
          <w:rFonts w:ascii="Palatino Linotype" w:hAnsi="Palatino Linotype"/>
        </w:rPr>
        <w:t xml:space="preserve"> siete de abril</w:t>
      </w:r>
      <w:r w:rsidRPr="00F7004B">
        <w:rPr>
          <w:rFonts w:ascii="Palatino Linotype" w:hAnsi="Palatino Linotype"/>
        </w:rPr>
        <w:t xml:space="preserve"> de dos mil veintidós.</w:t>
      </w:r>
    </w:p>
    <w:p w14:paraId="3CECD9EB" w14:textId="60F317FF" w:rsidR="00BA6363" w:rsidRPr="00F7004B" w:rsidRDefault="00BA6363" w:rsidP="00BA6363">
      <w:pPr>
        <w:spacing w:before="100" w:beforeAutospacing="1" w:after="100" w:afterAutospacing="1" w:line="360" w:lineRule="auto"/>
        <w:jc w:val="both"/>
        <w:rPr>
          <w:rFonts w:ascii="Palatino Linotype" w:hAnsi="Palatino Linotype"/>
        </w:rPr>
      </w:pPr>
      <w:r w:rsidRPr="00F7004B">
        <w:rPr>
          <w:rFonts w:ascii="Palatino Linotype" w:hAnsi="Palatino Linotype"/>
          <w:b/>
        </w:rPr>
        <w:t>VISTO</w:t>
      </w:r>
      <w:r w:rsidRPr="00F7004B">
        <w:rPr>
          <w:rFonts w:ascii="Palatino Linotype" w:hAnsi="Palatino Linotype"/>
        </w:rPr>
        <w:t xml:space="preserve"> el expediente formado con motivo del Recurso de Revisión </w:t>
      </w:r>
      <w:r w:rsidRPr="00F7004B">
        <w:rPr>
          <w:rFonts w:ascii="Palatino Linotype" w:hAnsi="Palatino Linotype"/>
          <w:b/>
        </w:rPr>
        <w:t>00312/INFOEM/IP/RR/2022</w:t>
      </w:r>
      <w:r w:rsidRPr="00F7004B">
        <w:rPr>
          <w:rFonts w:ascii="Palatino Linotype" w:hAnsi="Palatino Linotype"/>
        </w:rPr>
        <w:t xml:space="preserve">, promovido por la </w:t>
      </w:r>
      <w:r w:rsidRPr="00F7004B">
        <w:rPr>
          <w:rFonts w:ascii="Palatino Linotype" w:hAnsi="Palatino Linotype"/>
          <w:b/>
        </w:rPr>
        <w:t xml:space="preserve">C. </w:t>
      </w:r>
      <w:r w:rsidR="0085399E">
        <w:rPr>
          <w:rFonts w:ascii="Palatino Linotype" w:hAnsi="Palatino Linotype"/>
          <w:b/>
        </w:rPr>
        <w:t>XXXXX XXXXXXXX XXXXXXXXXX</w:t>
      </w:r>
      <w:r w:rsidRPr="00F7004B">
        <w:rPr>
          <w:rFonts w:ascii="Palatino Linotype" w:hAnsi="Palatino Linotype"/>
          <w:b/>
        </w:rPr>
        <w:t xml:space="preserve"> Oviedo, </w:t>
      </w:r>
      <w:r w:rsidRPr="00F7004B">
        <w:rPr>
          <w:rFonts w:ascii="Palatino Linotype" w:hAnsi="Palatino Linotype"/>
        </w:rPr>
        <w:t xml:space="preserve">a quien en lo sucesivo se le denominará </w:t>
      </w:r>
      <w:r w:rsidRPr="00F7004B">
        <w:rPr>
          <w:rFonts w:ascii="Palatino Linotype" w:hAnsi="Palatino Linotype"/>
          <w:b/>
        </w:rPr>
        <w:t>LA</w:t>
      </w:r>
      <w:r w:rsidRPr="00F7004B">
        <w:rPr>
          <w:rFonts w:ascii="Palatino Linotype" w:hAnsi="Palatino Linotype"/>
        </w:rPr>
        <w:t xml:space="preserve"> </w:t>
      </w:r>
      <w:r w:rsidRPr="00F7004B">
        <w:rPr>
          <w:rFonts w:ascii="Palatino Linotype" w:hAnsi="Palatino Linotype" w:cs="Arial"/>
          <w:b/>
        </w:rPr>
        <w:t>RECURRENTE</w:t>
      </w:r>
      <w:r w:rsidRPr="00F7004B">
        <w:rPr>
          <w:rFonts w:ascii="Palatino Linotype" w:hAnsi="Palatino Linotype"/>
        </w:rPr>
        <w:t>, en contra de la respuesta emitida por la</w:t>
      </w:r>
      <w:r w:rsidRPr="00F7004B">
        <w:rPr>
          <w:rFonts w:ascii="Palatino Linotype" w:hAnsi="Palatino Linotype"/>
          <w:b/>
        </w:rPr>
        <w:t xml:space="preserve"> Fiscalía General de Justicia del Estado de México, </w:t>
      </w:r>
      <w:r w:rsidRPr="00F7004B">
        <w:rPr>
          <w:rFonts w:ascii="Palatino Linotype" w:hAnsi="Palatino Linotype"/>
        </w:rPr>
        <w:t xml:space="preserve">a quien en lo sucesivo se le denominará </w:t>
      </w:r>
      <w:r w:rsidRPr="00F7004B">
        <w:rPr>
          <w:rFonts w:ascii="Palatino Linotype" w:hAnsi="Palatino Linotype"/>
          <w:b/>
        </w:rPr>
        <w:t>EL SUJETO OBLIGADO</w:t>
      </w:r>
      <w:r w:rsidRPr="00F7004B">
        <w:rPr>
          <w:rFonts w:ascii="Palatino Linotype" w:hAnsi="Palatino Linotype"/>
        </w:rPr>
        <w:t>, se procede a dictar la presente resolución con base en lo siguiente:</w:t>
      </w:r>
    </w:p>
    <w:p w14:paraId="6570D4FA" w14:textId="77777777" w:rsidR="00BA6363" w:rsidRPr="00F7004B" w:rsidRDefault="00BA6363" w:rsidP="00BA6363">
      <w:pPr>
        <w:spacing w:before="100" w:beforeAutospacing="1" w:after="100" w:afterAutospacing="1" w:line="360" w:lineRule="auto"/>
        <w:jc w:val="center"/>
        <w:rPr>
          <w:rFonts w:ascii="Palatino Linotype" w:hAnsi="Palatino Linotype"/>
          <w:b/>
          <w:bCs/>
          <w:spacing w:val="60"/>
          <w:sz w:val="28"/>
        </w:rPr>
      </w:pPr>
      <w:r w:rsidRPr="00F7004B">
        <w:rPr>
          <w:rFonts w:ascii="Palatino Linotype" w:hAnsi="Palatino Linotype"/>
          <w:b/>
          <w:bCs/>
          <w:spacing w:val="60"/>
          <w:sz w:val="28"/>
        </w:rPr>
        <w:t>ANTECEDENTES:</w:t>
      </w:r>
    </w:p>
    <w:p w14:paraId="34A75509" w14:textId="77777777" w:rsidR="00BA6363" w:rsidRPr="00F7004B" w:rsidRDefault="00BA6363" w:rsidP="00BA6363">
      <w:pPr>
        <w:pStyle w:val="Prrafodelista"/>
        <w:tabs>
          <w:tab w:val="left" w:pos="709"/>
        </w:tabs>
        <w:spacing w:before="100" w:beforeAutospacing="1" w:after="100" w:afterAutospacing="1" w:line="360" w:lineRule="auto"/>
        <w:ind w:left="0"/>
        <w:jc w:val="both"/>
        <w:rPr>
          <w:rFonts w:ascii="Palatino Linotype" w:hAnsi="Palatino Linotype"/>
          <w:b/>
          <w:bCs/>
          <w:sz w:val="32"/>
          <w:szCs w:val="32"/>
        </w:rPr>
      </w:pPr>
      <w:r w:rsidRPr="00F7004B">
        <w:rPr>
          <w:rFonts w:ascii="Palatino Linotype" w:hAnsi="Palatino Linotype"/>
          <w:b/>
          <w:sz w:val="32"/>
          <w:szCs w:val="32"/>
        </w:rPr>
        <w:t>I.</w:t>
      </w:r>
      <w:r w:rsidRPr="00F7004B">
        <w:rPr>
          <w:rFonts w:ascii="Palatino Linotype" w:hAnsi="Palatino Linotype"/>
          <w:sz w:val="32"/>
          <w:szCs w:val="32"/>
        </w:rPr>
        <w:t xml:space="preserve"> </w:t>
      </w:r>
      <w:r w:rsidRPr="00F7004B">
        <w:rPr>
          <w:rFonts w:ascii="Palatino Linotype" w:hAnsi="Palatino Linotype"/>
          <w:b/>
          <w:bCs/>
          <w:sz w:val="32"/>
          <w:szCs w:val="32"/>
        </w:rPr>
        <w:t>De la Solicitud de Información:</w:t>
      </w:r>
    </w:p>
    <w:p w14:paraId="1276086C" w14:textId="77777777" w:rsidR="00BA6363" w:rsidRPr="00F7004B" w:rsidRDefault="00BA6363" w:rsidP="00BA6363">
      <w:pPr>
        <w:pStyle w:val="Prrafodelista"/>
        <w:tabs>
          <w:tab w:val="left" w:pos="709"/>
        </w:tabs>
        <w:spacing w:before="100" w:beforeAutospacing="1" w:after="100" w:afterAutospacing="1" w:line="360" w:lineRule="auto"/>
        <w:ind w:left="0"/>
        <w:jc w:val="both"/>
        <w:rPr>
          <w:rFonts w:ascii="Palatino Linotype" w:hAnsi="Palatino Linotype"/>
          <w:b/>
        </w:rPr>
      </w:pPr>
      <w:r w:rsidRPr="00F7004B">
        <w:rPr>
          <w:rFonts w:ascii="Palatino Linotype" w:hAnsi="Palatino Linotype"/>
        </w:rPr>
        <w:t xml:space="preserve">En </w:t>
      </w:r>
      <w:r w:rsidRPr="00F7004B">
        <w:rPr>
          <w:rFonts w:ascii="Palatino Linotype" w:hAnsi="Palatino Linotype" w:cs="Arial"/>
        </w:rPr>
        <w:t xml:space="preserve">fecha seis de diciembre de dos mil veintiuno, </w:t>
      </w:r>
      <w:r w:rsidRPr="00F7004B">
        <w:rPr>
          <w:rFonts w:ascii="Palatino Linotype" w:hAnsi="Palatino Linotype" w:cs="Arial"/>
          <w:b/>
        </w:rPr>
        <w:t xml:space="preserve">LA RECURRENTE </w:t>
      </w:r>
      <w:r w:rsidRPr="00F7004B">
        <w:rPr>
          <w:rFonts w:ascii="Palatino Linotype" w:hAnsi="Palatino Linotype"/>
        </w:rPr>
        <w:t xml:space="preserve">presentó </w:t>
      </w:r>
      <w:r w:rsidRPr="00F7004B">
        <w:rPr>
          <w:rFonts w:ascii="Palatino Linotype" w:hAnsi="Palatino Linotype" w:cs="Arial"/>
        </w:rPr>
        <w:t xml:space="preserve">a través del Sistema de Acceso a la Información Mexiquense, que en lo subsecuente se denominará </w:t>
      </w:r>
      <w:r w:rsidRPr="00F7004B">
        <w:rPr>
          <w:rFonts w:ascii="Palatino Linotype" w:hAnsi="Palatino Linotype" w:cs="Arial"/>
          <w:b/>
        </w:rPr>
        <w:t>EL SAIMEX,</w:t>
      </w:r>
      <w:r w:rsidRPr="00F7004B">
        <w:rPr>
          <w:rFonts w:ascii="Palatino Linotype" w:hAnsi="Palatino Linotype"/>
        </w:rPr>
        <w:t xml:space="preserve"> ante </w:t>
      </w:r>
      <w:r w:rsidRPr="00F7004B">
        <w:rPr>
          <w:rFonts w:ascii="Palatino Linotype" w:hAnsi="Palatino Linotype"/>
          <w:b/>
        </w:rPr>
        <w:t>EL SUJETO OBLIGADO</w:t>
      </w:r>
      <w:r w:rsidRPr="00F7004B">
        <w:rPr>
          <w:rFonts w:ascii="Palatino Linotype" w:hAnsi="Palatino Linotype"/>
        </w:rPr>
        <w:t xml:space="preserve">, la solicitud de </w:t>
      </w:r>
      <w:r w:rsidR="00076B23" w:rsidRPr="00F7004B">
        <w:rPr>
          <w:rFonts w:ascii="Palatino Linotype" w:hAnsi="Palatino Linotype"/>
        </w:rPr>
        <w:t>Acceso a la Información Pública</w:t>
      </w:r>
      <w:r w:rsidRPr="00F7004B">
        <w:rPr>
          <w:rFonts w:ascii="Palatino Linotype" w:hAnsi="Palatino Linotype"/>
        </w:rPr>
        <w:t xml:space="preserve"> a la que se le asignó el número </w:t>
      </w:r>
      <w:r w:rsidRPr="00F7004B">
        <w:rPr>
          <w:rFonts w:ascii="Palatino Linotype" w:hAnsi="Palatino Linotype"/>
          <w:b/>
        </w:rPr>
        <w:t>01198/FGJ/IP/2021,</w:t>
      </w:r>
      <w:r w:rsidRPr="00F7004B">
        <w:rPr>
          <w:rFonts w:ascii="Palatino Linotype" w:hAnsi="Palatino Linotype"/>
        </w:rPr>
        <w:t xml:space="preserve"> mediante la cual requirió, lo siguiente:</w:t>
      </w:r>
    </w:p>
    <w:p w14:paraId="552DDC05" w14:textId="77777777" w:rsidR="00BA6363" w:rsidRPr="00F7004B" w:rsidRDefault="00BA6363" w:rsidP="00BA6363">
      <w:pPr>
        <w:ind w:left="851" w:right="616"/>
        <w:jc w:val="both"/>
        <w:rPr>
          <w:rFonts w:ascii="Palatino Linotype" w:hAnsi="Palatino Linotype"/>
          <w:i/>
          <w:sz w:val="22"/>
          <w:szCs w:val="22"/>
        </w:rPr>
      </w:pPr>
      <w:r w:rsidRPr="00F7004B">
        <w:rPr>
          <w:rFonts w:ascii="Palatino Linotype" w:hAnsi="Palatino Linotype"/>
          <w:i/>
          <w:sz w:val="22"/>
          <w:szCs w:val="22"/>
        </w:rPr>
        <w:t>“Estatus actual de la carpeta de investigación: LER/FHT/FHT/054/183953/21/07. Indicar si fue judicializada y en su caso mencionar número de causa penal.” (Sic)</w:t>
      </w:r>
    </w:p>
    <w:p w14:paraId="5B5E7BEA" w14:textId="77777777" w:rsidR="00BA6363" w:rsidRPr="00F7004B" w:rsidRDefault="00BA6363" w:rsidP="00BA6363">
      <w:pPr>
        <w:spacing w:before="100" w:beforeAutospacing="1" w:after="100" w:afterAutospacing="1"/>
        <w:ind w:right="709"/>
        <w:jc w:val="both"/>
        <w:rPr>
          <w:rFonts w:ascii="Palatino Linotype" w:hAnsi="Palatino Linotype"/>
          <w:b/>
        </w:rPr>
      </w:pPr>
      <w:r w:rsidRPr="00F7004B">
        <w:rPr>
          <w:rFonts w:ascii="Palatino Linotype" w:hAnsi="Palatino Linotype"/>
          <w:b/>
        </w:rPr>
        <w:t xml:space="preserve">Modalidad de entrega: </w:t>
      </w:r>
      <w:r w:rsidRPr="00F7004B">
        <w:rPr>
          <w:rFonts w:ascii="Palatino Linotype" w:hAnsi="Palatino Linotype"/>
        </w:rPr>
        <w:t xml:space="preserve">vía </w:t>
      </w:r>
      <w:r w:rsidRPr="00F7004B">
        <w:rPr>
          <w:rFonts w:ascii="Palatino Linotype" w:hAnsi="Palatino Linotype"/>
          <w:b/>
        </w:rPr>
        <w:t>SAIMEX</w:t>
      </w:r>
    </w:p>
    <w:p w14:paraId="52C4A084" w14:textId="77777777" w:rsidR="00BA6363" w:rsidRPr="00F7004B" w:rsidRDefault="00BA6363" w:rsidP="00BA6363">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p>
    <w:p w14:paraId="5C4EBFFE" w14:textId="77777777" w:rsidR="00E66179" w:rsidRPr="00F7004B" w:rsidRDefault="00E66179" w:rsidP="00E66179">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F7004B">
        <w:rPr>
          <w:rFonts w:ascii="Palatino Linotype" w:hAnsi="Palatino Linotype" w:cs="Arial"/>
          <w:b/>
          <w:sz w:val="28"/>
          <w:szCs w:val="28"/>
        </w:rPr>
        <w:lastRenderedPageBreak/>
        <w:t>II. Turno de las solicitudes de información:</w:t>
      </w:r>
    </w:p>
    <w:p w14:paraId="54285D85" w14:textId="77777777" w:rsidR="00E66179" w:rsidRPr="00F7004B" w:rsidRDefault="00E66179" w:rsidP="00E66179">
      <w:pPr>
        <w:spacing w:before="100" w:beforeAutospacing="1" w:after="100" w:afterAutospacing="1" w:line="360" w:lineRule="auto"/>
        <w:jc w:val="both"/>
        <w:rPr>
          <w:rFonts w:ascii="Palatino Linotype" w:hAnsi="Palatino Linotype" w:cs="Arial"/>
        </w:rPr>
      </w:pPr>
      <w:r w:rsidRPr="00F7004B">
        <w:rPr>
          <w:rFonts w:ascii="Palatino Linotype" w:hAnsi="Palatino Linotype" w:cs="Arial"/>
        </w:rPr>
        <w:t xml:space="preserve">Con base en el detalle de seguimiento de </w:t>
      </w:r>
      <w:r w:rsidRPr="00F7004B">
        <w:rPr>
          <w:rFonts w:ascii="Palatino Linotype" w:hAnsi="Palatino Linotype" w:cs="Arial"/>
          <w:b/>
        </w:rPr>
        <w:t>EL SAIMEX</w:t>
      </w:r>
      <w:r w:rsidRPr="00F7004B">
        <w:rPr>
          <w:rFonts w:ascii="Palatino Linotype" w:hAnsi="Palatino Linotype" w:cs="Arial"/>
        </w:rPr>
        <w:t xml:space="preserve"> del expediente electrónico formado derivado del Recurso de Revisión materia del presente estudio, se advierte que la Titular de la Unidad de Transparencia del </w:t>
      </w:r>
      <w:r w:rsidRPr="00F7004B">
        <w:rPr>
          <w:rFonts w:ascii="Palatino Linotype" w:hAnsi="Palatino Linotype" w:cs="Arial"/>
          <w:b/>
        </w:rPr>
        <w:t>SUJETO OBLIGADO</w:t>
      </w:r>
      <w:r w:rsidRPr="00F7004B">
        <w:rPr>
          <w:rFonts w:ascii="Palatino Linotype" w:hAnsi="Palatino Linotype" w:cs="Arial"/>
        </w:rPr>
        <w:t xml:space="preserve">, en atención a lo previsto en el artículo 162 de la Ley de Transparencia y </w:t>
      </w:r>
      <w:r w:rsidR="00076B23" w:rsidRPr="00F7004B">
        <w:rPr>
          <w:rFonts w:ascii="Palatino Linotype" w:hAnsi="Palatino Linotype" w:cs="Arial"/>
        </w:rPr>
        <w:t>Acceso a la Información Pública</w:t>
      </w:r>
      <w:r w:rsidRPr="00F7004B">
        <w:rPr>
          <w:rFonts w:ascii="Palatino Linotype" w:hAnsi="Palatino Linotype" w:cs="Arial"/>
        </w:rPr>
        <w:t xml:space="preserve"> del Estado de México y Municipios, turnó el contenido de la solicitud de información al servidor público habilitado que estimó competente a efecto de que realizará la búsqueda y localización de la información, tal y como se desprende de la siguiente imagen: </w:t>
      </w:r>
    </w:p>
    <w:p w14:paraId="2B98A6E3" w14:textId="77777777" w:rsidR="00E66179" w:rsidRPr="00F7004B" w:rsidRDefault="00E66179" w:rsidP="00E66179">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F7004B">
        <w:rPr>
          <w:noProof/>
          <w:lang w:eastAsia="es-MX"/>
        </w:rPr>
        <w:drawing>
          <wp:inline distT="0" distB="0" distL="0" distR="0" wp14:anchorId="341A7DA3" wp14:editId="77529AFF">
            <wp:extent cx="5295667" cy="487680"/>
            <wp:effectExtent l="0" t="0" r="635"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898" t="44097" r="7128" b="43463"/>
                    <a:stretch/>
                  </pic:blipFill>
                  <pic:spPr bwMode="auto">
                    <a:xfrm>
                      <a:off x="0" y="0"/>
                      <a:ext cx="5349973" cy="492681"/>
                    </a:xfrm>
                    <a:prstGeom prst="rect">
                      <a:avLst/>
                    </a:prstGeom>
                    <a:ln>
                      <a:noFill/>
                    </a:ln>
                    <a:extLst>
                      <a:ext uri="{53640926-AAD7-44D8-BBD7-CCE9431645EC}">
                        <a14:shadowObscured xmlns:a14="http://schemas.microsoft.com/office/drawing/2010/main"/>
                      </a:ext>
                    </a:extLst>
                  </pic:spPr>
                </pic:pic>
              </a:graphicData>
            </a:graphic>
          </wp:inline>
        </w:drawing>
      </w:r>
    </w:p>
    <w:p w14:paraId="1A4717B4" w14:textId="77777777" w:rsidR="00E66179" w:rsidRPr="00F7004B" w:rsidRDefault="00BA6363" w:rsidP="00E66179">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F7004B">
        <w:rPr>
          <w:rFonts w:ascii="Palatino Linotype" w:hAnsi="Palatino Linotype" w:cs="Arial"/>
          <w:b/>
          <w:sz w:val="28"/>
          <w:szCs w:val="28"/>
        </w:rPr>
        <w:t>II</w:t>
      </w:r>
      <w:r w:rsidR="00F7004B" w:rsidRPr="00F7004B">
        <w:rPr>
          <w:rFonts w:ascii="Palatino Linotype" w:hAnsi="Palatino Linotype" w:cs="Arial"/>
          <w:b/>
          <w:sz w:val="28"/>
          <w:szCs w:val="28"/>
        </w:rPr>
        <w:t>I</w:t>
      </w:r>
      <w:r w:rsidRPr="00F7004B">
        <w:rPr>
          <w:rFonts w:ascii="Palatino Linotype" w:hAnsi="Palatino Linotype" w:cs="Arial"/>
          <w:b/>
          <w:sz w:val="28"/>
          <w:szCs w:val="28"/>
        </w:rPr>
        <w:t xml:space="preserve">. </w:t>
      </w:r>
      <w:r w:rsidR="00E66179" w:rsidRPr="00F7004B">
        <w:rPr>
          <w:rFonts w:ascii="Palatino Linotype" w:hAnsi="Palatino Linotype"/>
          <w:b/>
          <w:sz w:val="28"/>
          <w:szCs w:val="28"/>
        </w:rPr>
        <w:t>De la ampliación del plazo para atender la Solicitud de Información:</w:t>
      </w:r>
    </w:p>
    <w:p w14:paraId="34650193" w14:textId="77777777" w:rsidR="00E66179" w:rsidRPr="00F7004B" w:rsidRDefault="00E66179" w:rsidP="00E66179">
      <w:pPr>
        <w:pStyle w:val="Prrafodelista"/>
        <w:tabs>
          <w:tab w:val="left" w:pos="709"/>
        </w:tabs>
        <w:spacing w:before="100" w:beforeAutospacing="1" w:after="100" w:afterAutospacing="1" w:line="360" w:lineRule="auto"/>
        <w:ind w:left="0"/>
        <w:jc w:val="both"/>
        <w:rPr>
          <w:rFonts w:ascii="Palatino Linotype" w:hAnsi="Palatino Linotype" w:cs="Arial"/>
        </w:rPr>
      </w:pPr>
      <w:r w:rsidRPr="00F7004B">
        <w:rPr>
          <w:rFonts w:ascii="Palatino Linotype" w:hAnsi="Palatino Linotype" w:cs="Arial"/>
        </w:rPr>
        <w:t xml:space="preserve">De las constancias que obran en el expediente electrónico del </w:t>
      </w:r>
      <w:r w:rsidRPr="00F7004B">
        <w:rPr>
          <w:rFonts w:ascii="Palatino Linotype" w:hAnsi="Palatino Linotype" w:cs="Arial"/>
          <w:b/>
        </w:rPr>
        <w:t>SAIMEX</w:t>
      </w:r>
      <w:r w:rsidRPr="00F7004B">
        <w:rPr>
          <w:rFonts w:ascii="Palatino Linotype" w:hAnsi="Palatino Linotype" w:cs="Arial"/>
        </w:rPr>
        <w:t xml:space="preserve">, se puede advertir que en fecha doce de enero de dos mil veintidós, </w:t>
      </w:r>
      <w:r w:rsidRPr="00F7004B">
        <w:rPr>
          <w:rFonts w:ascii="Palatino Linotype" w:hAnsi="Palatino Linotype" w:cs="Arial"/>
          <w:b/>
        </w:rPr>
        <w:t>EL SUJETO OBLIGADO</w:t>
      </w:r>
      <w:r w:rsidRPr="00F7004B">
        <w:rPr>
          <w:rFonts w:ascii="Palatino Linotype" w:hAnsi="Palatino Linotype" w:cs="Arial"/>
        </w:rPr>
        <w:t xml:space="preserve"> notificó a</w:t>
      </w:r>
      <w:r w:rsidR="00D44180" w:rsidRPr="00F7004B">
        <w:rPr>
          <w:rFonts w:ascii="Palatino Linotype" w:hAnsi="Palatino Linotype" w:cs="Arial"/>
        </w:rPr>
        <w:t xml:space="preserve"> </w:t>
      </w:r>
      <w:r w:rsidRPr="00F7004B">
        <w:rPr>
          <w:rFonts w:ascii="Palatino Linotype" w:hAnsi="Palatino Linotype" w:cs="Arial"/>
        </w:rPr>
        <w:t>l</w:t>
      </w:r>
      <w:r w:rsidR="00D44180" w:rsidRPr="00F7004B">
        <w:rPr>
          <w:rFonts w:ascii="Palatino Linotype" w:hAnsi="Palatino Linotype" w:cs="Arial"/>
        </w:rPr>
        <w:t>a</w:t>
      </w:r>
      <w:r w:rsidRPr="00F7004B">
        <w:rPr>
          <w:rFonts w:ascii="Palatino Linotype" w:hAnsi="Palatino Linotype" w:cs="Arial"/>
        </w:rPr>
        <w:t xml:space="preserve"> particular la ampliación del plazo para atender la solicitud de información en los términos siguientes:</w:t>
      </w:r>
    </w:p>
    <w:p w14:paraId="21FA2C30" w14:textId="1ACB174A" w:rsidR="00D44180" w:rsidRPr="00F7004B" w:rsidRDefault="00D44180" w:rsidP="00D44180">
      <w:pPr>
        <w:ind w:left="851" w:right="616"/>
        <w:jc w:val="both"/>
        <w:rPr>
          <w:rFonts w:ascii="Palatino Linotype" w:hAnsi="Palatino Linotype"/>
          <w:i/>
          <w:sz w:val="22"/>
          <w:szCs w:val="22"/>
        </w:rPr>
      </w:pPr>
      <w:r w:rsidRPr="00F7004B">
        <w:rPr>
          <w:rFonts w:ascii="Palatino Linotype" w:hAnsi="Palatino Linotype"/>
          <w:i/>
          <w:sz w:val="22"/>
          <w:szCs w:val="22"/>
        </w:rPr>
        <w:t xml:space="preserve">“RESOLUCIÓN DE LA AMPLIACIÓN DE PLAZO PARA LA ENTREGA DE INFORMACIÓN DE LA SOLICITUD 01198/FGJ/IP/2021. El Comité de Transparencia de la Fiscalía General de Justicia del Estado de México, integrado por </w:t>
      </w:r>
      <w:proofErr w:type="spellStart"/>
      <w:r w:rsidRPr="00F7004B">
        <w:rPr>
          <w:rFonts w:ascii="Palatino Linotype" w:hAnsi="Palatino Linotype"/>
          <w:i/>
          <w:sz w:val="22"/>
          <w:szCs w:val="22"/>
        </w:rPr>
        <w:t>Yamilit</w:t>
      </w:r>
      <w:proofErr w:type="spellEnd"/>
      <w:r w:rsidRPr="00F7004B">
        <w:rPr>
          <w:rFonts w:ascii="Palatino Linotype" w:hAnsi="Palatino Linotype"/>
          <w:i/>
          <w:sz w:val="22"/>
          <w:szCs w:val="22"/>
        </w:rPr>
        <w:t xml:space="preserve"> Leyva Gutiérrez, Titular de la Unidad de Transparencia; la Lic. Claudia Romero Landázuri, Titular del Órgano Interno de Control; y el Lic. Delfino Rodríguez Manzanares, Coordinador de Archivos; tuvieron a bien reunirse siendo las 10:30 horas del día 12 de enero de 2022, en la sala de juntas de la Oficialía Mayor </w:t>
      </w:r>
      <w:r w:rsidRPr="00F7004B">
        <w:rPr>
          <w:rFonts w:ascii="Palatino Linotype" w:hAnsi="Palatino Linotype"/>
          <w:i/>
          <w:sz w:val="22"/>
          <w:szCs w:val="22"/>
        </w:rPr>
        <w:lastRenderedPageBreak/>
        <w:t xml:space="preserve">de la Fiscalía antes citada, ubicada en Avenida José María Morelos y Pavón, número 1300 Oriente, Cuarto Piso, Colonia San Sebastián, C.P. 50090, Toluca de Lerdo, Estado de México. CONSIDERANDO I. El Comité de Transparencia de esta Fiscalía General de Justicia del Estado de México, es competente para conocer y resolver respecto de la solicitud y autorización de ampliación de plazo de entrega de información, con fundamento en el artículo 49, fracción II de la Ley de Transparencia y </w:t>
      </w:r>
      <w:r w:rsidR="00076B23" w:rsidRPr="00F7004B">
        <w:rPr>
          <w:rFonts w:ascii="Palatino Linotype" w:hAnsi="Palatino Linotype"/>
          <w:i/>
          <w:sz w:val="22"/>
          <w:szCs w:val="22"/>
        </w:rPr>
        <w:t>Acceso a la Información Pública</w:t>
      </w:r>
      <w:r w:rsidRPr="00F7004B">
        <w:rPr>
          <w:rFonts w:ascii="Palatino Linotype" w:hAnsi="Palatino Linotype"/>
          <w:i/>
          <w:sz w:val="22"/>
          <w:szCs w:val="22"/>
        </w:rPr>
        <w:t xml:space="preserve"> del Estado de México y Municipios. La presente resolución, tiene sustento en lo dispuesto por el artículo 163, párrafo segundo de la Ley de Transparencia y </w:t>
      </w:r>
      <w:r w:rsidR="00076B23" w:rsidRPr="00F7004B">
        <w:rPr>
          <w:rFonts w:ascii="Palatino Linotype" w:hAnsi="Palatino Linotype"/>
          <w:i/>
          <w:sz w:val="22"/>
          <w:szCs w:val="22"/>
        </w:rPr>
        <w:t>Acceso a la Información Pública</w:t>
      </w:r>
      <w:r w:rsidRPr="00F7004B">
        <w:rPr>
          <w:rFonts w:ascii="Palatino Linotype" w:hAnsi="Palatino Linotype"/>
          <w:i/>
          <w:sz w:val="22"/>
          <w:szCs w:val="22"/>
        </w:rPr>
        <w:t xml:space="preserve"> del Estado de México y Municipios, el cual señala lo siguiente: “Artículo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II. Con fecha 06 de diciembre de 2021, la C. </w:t>
      </w:r>
      <w:r w:rsidR="0085399E">
        <w:rPr>
          <w:rFonts w:ascii="Palatino Linotype" w:hAnsi="Palatino Linotype"/>
          <w:i/>
          <w:sz w:val="22"/>
          <w:szCs w:val="22"/>
        </w:rPr>
        <w:t>XXXXX XXXXXXXX XXXXXXXXXX</w:t>
      </w:r>
      <w:r w:rsidRPr="00F7004B">
        <w:rPr>
          <w:rFonts w:ascii="Palatino Linotype" w:hAnsi="Palatino Linotype"/>
          <w:i/>
          <w:sz w:val="22"/>
          <w:szCs w:val="22"/>
        </w:rPr>
        <w:t xml:space="preserve"> Oviedo presentó solicitud de información, a través del Sistema de Acceso a la Información Mexiquense (SAIMEX), la cual fue registrada bajo el folio 01198/FGJ/IP/2021. III. Con fundamento en lo dispuesto en el artículo 163, párrafo segundo de la Ley de la materia, la solicitud de mérito fue turnada al Servidor Público Habilitado correspondiente, mismo que refiere que se está validando la información que obra en los archivos de la unidad administrativa, a efecto de que no sea errónea y en aras de privilegiar el principio de máxima publicidad, solicita una prórroga de siete días hábiles para la entrega de la información. Por lo antes expuesto, este Comité: RESUELVE PRIMERO. Aprobar la ampliación del plazo para la entrega de la información solicitada, por un periodo de siete días hábiles, los cuales correrán del 13 al 21 de enero de 2022. SEGUNDO. Notifíquese a la C. </w:t>
      </w:r>
      <w:r w:rsidR="0085399E">
        <w:rPr>
          <w:rFonts w:ascii="Palatino Linotype" w:hAnsi="Palatino Linotype"/>
          <w:i/>
          <w:sz w:val="22"/>
          <w:szCs w:val="22"/>
        </w:rPr>
        <w:t>XXXXX XXXXXXXX XXXXXXXXXX</w:t>
      </w:r>
      <w:r w:rsidRPr="00F7004B">
        <w:rPr>
          <w:rFonts w:ascii="Palatino Linotype" w:hAnsi="Palatino Linotype"/>
          <w:i/>
          <w:sz w:val="22"/>
          <w:szCs w:val="22"/>
        </w:rPr>
        <w:t xml:space="preserve"> Oviedo la aprobación de la ampliación del plazo para dar contestación a su solicitud de información. YAMILIT LEYVA GUTIÉRREZ Titular de la Unidad de Transparencia LIC. CLAUDIA ROMERO LANDÁZURI Titular del Órgano Interno de Control LIC. DELFINO RODRÍGUEZ MANZANARES Coordinador de Archivos YLG/YMG” (Sic)</w:t>
      </w:r>
    </w:p>
    <w:p w14:paraId="157DE15E" w14:textId="77777777" w:rsidR="00D44180" w:rsidRPr="00F7004B" w:rsidRDefault="00D44180" w:rsidP="00D44180">
      <w:pPr>
        <w:pStyle w:val="Prrafodelista"/>
        <w:tabs>
          <w:tab w:val="left" w:pos="709"/>
        </w:tabs>
        <w:spacing w:before="100" w:beforeAutospacing="1" w:after="100" w:afterAutospacing="1" w:line="360" w:lineRule="auto"/>
        <w:ind w:left="0"/>
        <w:jc w:val="both"/>
        <w:rPr>
          <w:rFonts w:ascii="Palatino Linotype" w:hAnsi="Palatino Linotype" w:cs="Arial"/>
        </w:rPr>
      </w:pPr>
      <w:r w:rsidRPr="00F7004B">
        <w:rPr>
          <w:rFonts w:ascii="Palatino Linotype" w:hAnsi="Palatino Linotype" w:cs="Arial"/>
        </w:rPr>
        <w:t xml:space="preserve">Es importante resaltar en este punto que aun cuando la Titular de la Unidad de Transparencia redactó los puntos del Acuerdo tomado por el Comité de </w:t>
      </w:r>
      <w:r w:rsidRPr="00F7004B">
        <w:rPr>
          <w:rFonts w:ascii="Palatino Linotype" w:hAnsi="Palatino Linotype" w:cs="Arial"/>
        </w:rPr>
        <w:lastRenderedPageBreak/>
        <w:t xml:space="preserve">Transparencia para autorizar la prórroga solicitada, lo cierto es que dicha redacción no cumple con los requisitos de forma y fondo que establecen los artículos 49 y 163, párrafo segundo de la Ley de Transparencia y </w:t>
      </w:r>
      <w:r w:rsidR="00076B23" w:rsidRPr="00F7004B">
        <w:rPr>
          <w:rFonts w:ascii="Palatino Linotype" w:hAnsi="Palatino Linotype" w:cs="Arial"/>
        </w:rPr>
        <w:t>Acceso a la Información Pública</w:t>
      </w:r>
      <w:r w:rsidRPr="00F7004B">
        <w:rPr>
          <w:rFonts w:ascii="Palatino Linotype" w:hAnsi="Palatino Linotype" w:cs="Arial"/>
        </w:rPr>
        <w:t xml:space="preserve"> del Estado de México y Municipios.</w:t>
      </w:r>
    </w:p>
    <w:p w14:paraId="193B81E8" w14:textId="77777777" w:rsidR="00BA6363" w:rsidRPr="00F7004B" w:rsidRDefault="00D44180" w:rsidP="00BA6363">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F7004B">
        <w:rPr>
          <w:rFonts w:ascii="Palatino Linotype" w:hAnsi="Palatino Linotype" w:cs="Arial"/>
          <w:b/>
          <w:sz w:val="28"/>
          <w:szCs w:val="28"/>
        </w:rPr>
        <w:t xml:space="preserve">IV. </w:t>
      </w:r>
      <w:r w:rsidR="00BA6363" w:rsidRPr="00F7004B">
        <w:rPr>
          <w:rFonts w:ascii="Palatino Linotype" w:hAnsi="Palatino Linotype" w:cs="Arial"/>
          <w:b/>
          <w:sz w:val="28"/>
          <w:szCs w:val="28"/>
        </w:rPr>
        <w:t>Respuesta del Sujeto Obligado:</w:t>
      </w:r>
    </w:p>
    <w:p w14:paraId="1AF361F2" w14:textId="77777777" w:rsidR="00E56E41" w:rsidRPr="00F7004B" w:rsidRDefault="00D44180" w:rsidP="00BA6363">
      <w:pPr>
        <w:pStyle w:val="Prrafodelista"/>
        <w:tabs>
          <w:tab w:val="left" w:pos="709"/>
        </w:tabs>
        <w:spacing w:before="100" w:beforeAutospacing="1" w:after="100" w:afterAutospacing="1" w:line="360" w:lineRule="auto"/>
        <w:ind w:left="0"/>
        <w:jc w:val="both"/>
        <w:rPr>
          <w:rFonts w:ascii="Palatino Linotype" w:hAnsi="Palatino Linotype" w:cs="Arial"/>
        </w:rPr>
      </w:pPr>
      <w:r w:rsidRPr="00F7004B">
        <w:rPr>
          <w:rFonts w:ascii="Palatino Linotype" w:hAnsi="Palatino Linotype" w:cs="Arial"/>
        </w:rPr>
        <w:t xml:space="preserve">Del </w:t>
      </w:r>
      <w:r w:rsidR="00BA6363" w:rsidRPr="00F7004B">
        <w:rPr>
          <w:rFonts w:ascii="Palatino Linotype" w:hAnsi="Palatino Linotype" w:cs="Arial"/>
        </w:rPr>
        <w:t xml:space="preserve">expediente electrónico conformado en el </w:t>
      </w:r>
      <w:r w:rsidR="00BA6363" w:rsidRPr="00F7004B">
        <w:rPr>
          <w:rFonts w:ascii="Palatino Linotype" w:hAnsi="Palatino Linotype" w:cs="Arial"/>
          <w:b/>
        </w:rPr>
        <w:t>SAIMEX</w:t>
      </w:r>
      <w:r w:rsidR="00BA6363" w:rsidRPr="00F7004B">
        <w:rPr>
          <w:rFonts w:ascii="Palatino Linotype" w:hAnsi="Palatino Linotype" w:cs="Arial"/>
        </w:rPr>
        <w:t xml:space="preserve">, del Recurso de Revisión materia del presente estudio, se advierte que en fecha </w:t>
      </w:r>
      <w:r w:rsidRPr="00F7004B">
        <w:rPr>
          <w:rFonts w:ascii="Palatino Linotype" w:hAnsi="Palatino Linotype" w:cs="Arial"/>
        </w:rPr>
        <w:t xml:space="preserve">veintiuno de enero de </w:t>
      </w:r>
      <w:r w:rsidR="00BA6363" w:rsidRPr="00F7004B">
        <w:rPr>
          <w:rFonts w:ascii="Palatino Linotype" w:hAnsi="Palatino Linotype" w:cs="Arial"/>
        </w:rPr>
        <w:t xml:space="preserve">dos mil veintidós, </w:t>
      </w:r>
      <w:r w:rsidR="00BA6363" w:rsidRPr="00F7004B">
        <w:rPr>
          <w:rFonts w:ascii="Palatino Linotype" w:hAnsi="Palatino Linotype" w:cs="Arial"/>
          <w:b/>
        </w:rPr>
        <w:t xml:space="preserve">EL SUJETO OBLIGADO </w:t>
      </w:r>
      <w:r w:rsidR="00BA6363" w:rsidRPr="00F7004B">
        <w:rPr>
          <w:rFonts w:ascii="Palatino Linotype" w:hAnsi="Palatino Linotype" w:cs="Arial"/>
        </w:rPr>
        <w:t>anexó a su respuesta el archivo electrónico denominado</w:t>
      </w:r>
      <w:r w:rsidRPr="00F7004B">
        <w:rPr>
          <w:rFonts w:ascii="Palatino Linotype" w:hAnsi="Palatino Linotype" w:cs="Arial"/>
        </w:rPr>
        <w:t xml:space="preserve"> “</w:t>
      </w:r>
      <w:hyperlink r:id="rId8" w:tgtFrame="_blank" w:history="1">
        <w:r w:rsidRPr="00F7004B">
          <w:rPr>
            <w:rFonts w:ascii="Palatino Linotype" w:hAnsi="Palatino Linotype"/>
          </w:rPr>
          <w:t>1198_2022_01_21_14_56_17_173.pdf</w:t>
        </w:r>
      </w:hyperlink>
      <w:r w:rsidRPr="00F7004B">
        <w:rPr>
          <w:rFonts w:ascii="Palatino Linotype" w:hAnsi="Palatino Linotype" w:cs="Arial"/>
        </w:rPr>
        <w:t xml:space="preserve">”, </w:t>
      </w:r>
      <w:r w:rsidR="006C295A" w:rsidRPr="00F7004B">
        <w:rPr>
          <w:rFonts w:ascii="Palatino Linotype" w:hAnsi="Palatino Linotype" w:cs="Arial"/>
        </w:rPr>
        <w:t>contiene en oficio número 0005/MAIP/FGJ/2022, de fecha veintiuno de enero de dos mil veintidós, signado por la Titular de la Unidad de Transparencia mediante el cual hizo del conocimiento de la solicitante que la Fiscalía Especializada de Homicidios del Valle de Toluca, informó que no es posible brindar por este medio lo requerido de conformidad con el artículo 15 del Código Nacional de Procedimientos Penales,</w:t>
      </w:r>
      <w:r w:rsidR="00E56E41" w:rsidRPr="00F7004B">
        <w:rPr>
          <w:rFonts w:ascii="Palatino Linotype" w:hAnsi="Palatino Linotype" w:cs="Arial"/>
        </w:rPr>
        <w:t xml:space="preserve"> que a la letra señala:</w:t>
      </w:r>
    </w:p>
    <w:p w14:paraId="06015164" w14:textId="77777777" w:rsidR="00E56E41" w:rsidRPr="00F7004B" w:rsidRDefault="00DF03D5" w:rsidP="00DF03D5">
      <w:pPr>
        <w:pStyle w:val="Prrafodelista"/>
        <w:tabs>
          <w:tab w:val="left" w:pos="709"/>
        </w:tabs>
        <w:spacing w:before="100" w:beforeAutospacing="1" w:after="100" w:afterAutospacing="1"/>
        <w:ind w:left="567" w:right="618"/>
        <w:jc w:val="both"/>
        <w:rPr>
          <w:rFonts w:ascii="Palatino Linotype" w:hAnsi="Palatino Linotype" w:cs="Arial"/>
        </w:rPr>
      </w:pPr>
      <w:r w:rsidRPr="00F7004B">
        <w:rPr>
          <w:rFonts w:ascii="Palatino Linotype" w:hAnsi="Palatino Linotype" w:cs="Arial"/>
        </w:rPr>
        <w:t>“…</w:t>
      </w:r>
      <w:r w:rsidR="00E56E41" w:rsidRPr="00F7004B">
        <w:rPr>
          <w:rFonts w:ascii="Palatino Linotype" w:hAnsi="Palatino Linotype" w:cs="Arial"/>
          <w:b/>
        </w:rPr>
        <w:t>Artículo 15.</w:t>
      </w:r>
      <w:r w:rsidR="00E56E41" w:rsidRPr="00F7004B">
        <w:rPr>
          <w:rFonts w:ascii="Palatino Linotype" w:hAnsi="Palatino Linotype" w:cs="Arial"/>
        </w:rPr>
        <w:t xml:space="preserve"> Derecho a la intimidad y a la privacidad En todo procedimiento penal se respetará el derecho a la intimidad de cualquier persona que intervenga en él, asimismo se protegerá la información que se refiere a la vida privada y los datos personales, en los términos y con las excepciones que fijan la Constitución, este Código y la legislación aplicable</w:t>
      </w:r>
      <w:r w:rsidRPr="00F7004B">
        <w:rPr>
          <w:rFonts w:ascii="Palatino Linotype" w:hAnsi="Palatino Linotype" w:cs="Arial"/>
        </w:rPr>
        <w:t>…”</w:t>
      </w:r>
    </w:p>
    <w:p w14:paraId="7B9C1FF3" w14:textId="77777777" w:rsidR="006C295A" w:rsidRPr="00F7004B" w:rsidRDefault="00DF03D5" w:rsidP="00BA6363">
      <w:pPr>
        <w:pStyle w:val="Prrafodelista"/>
        <w:tabs>
          <w:tab w:val="left" w:pos="709"/>
        </w:tabs>
        <w:spacing w:before="100" w:beforeAutospacing="1" w:after="100" w:afterAutospacing="1" w:line="360" w:lineRule="auto"/>
        <w:ind w:left="0"/>
        <w:jc w:val="both"/>
        <w:rPr>
          <w:rFonts w:ascii="Palatino Linotype" w:hAnsi="Palatino Linotype" w:cs="Arial"/>
        </w:rPr>
      </w:pPr>
      <w:r w:rsidRPr="00F7004B">
        <w:rPr>
          <w:rFonts w:ascii="Palatino Linotype" w:hAnsi="Palatino Linotype" w:cs="Arial"/>
        </w:rPr>
        <w:t>En el mismo tenor señala que</w:t>
      </w:r>
      <w:r w:rsidR="005B27E9" w:rsidRPr="00F7004B">
        <w:rPr>
          <w:rFonts w:ascii="Palatino Linotype" w:hAnsi="Palatino Linotype" w:cs="Arial"/>
        </w:rPr>
        <w:t xml:space="preserve"> al artículo 109 del Código en cita la victima u ofendido tienen derecho a acceder a los registros de la investigación, así como obtener, copia gratuita de estos, salvo que la información </w:t>
      </w:r>
      <w:r w:rsidR="00E56E41" w:rsidRPr="00F7004B">
        <w:rPr>
          <w:rFonts w:ascii="Palatino Linotype" w:hAnsi="Palatino Linotype" w:cs="Arial"/>
        </w:rPr>
        <w:t>esté</w:t>
      </w:r>
      <w:r w:rsidR="005B27E9" w:rsidRPr="00F7004B">
        <w:rPr>
          <w:rFonts w:ascii="Palatino Linotype" w:hAnsi="Palatino Linotype" w:cs="Arial"/>
        </w:rPr>
        <w:t xml:space="preserve"> sujeta a reserva por el Órgano Jurisdiccional, </w:t>
      </w:r>
      <w:r w:rsidR="00E56E41" w:rsidRPr="00F7004B">
        <w:rPr>
          <w:rFonts w:ascii="Palatino Linotype" w:hAnsi="Palatino Linotype" w:cs="Arial"/>
        </w:rPr>
        <w:t xml:space="preserve">en el mismo tenor refiere que el numeral </w:t>
      </w:r>
      <w:r w:rsidR="005B27E9" w:rsidRPr="00F7004B">
        <w:rPr>
          <w:rFonts w:ascii="Palatino Linotype" w:hAnsi="Palatino Linotype" w:cs="Arial"/>
        </w:rPr>
        <w:t xml:space="preserve">113 señala que el imputado </w:t>
      </w:r>
      <w:r w:rsidR="005B27E9" w:rsidRPr="00F7004B">
        <w:rPr>
          <w:rFonts w:ascii="Palatino Linotype" w:hAnsi="Palatino Linotype" w:cs="Arial"/>
        </w:rPr>
        <w:lastRenderedPageBreak/>
        <w:t>tiene derecho a acceder a</w:t>
      </w:r>
      <w:r w:rsidR="00E56E41" w:rsidRPr="00F7004B">
        <w:rPr>
          <w:rFonts w:ascii="Palatino Linotype" w:hAnsi="Palatino Linotype" w:cs="Arial"/>
        </w:rPr>
        <w:t xml:space="preserve"> la Carpeta de Investigación, </w:t>
      </w:r>
      <w:r w:rsidR="005B27E9" w:rsidRPr="00F7004B">
        <w:rPr>
          <w:rFonts w:ascii="Palatino Linotype" w:hAnsi="Palatino Linotype" w:cs="Arial"/>
        </w:rPr>
        <w:t xml:space="preserve"> así como su defensa, salvo las excepciones previstas en la Ley.</w:t>
      </w:r>
    </w:p>
    <w:p w14:paraId="2F829714" w14:textId="77777777" w:rsidR="005B27E9" w:rsidRPr="00F7004B" w:rsidRDefault="005B27E9" w:rsidP="00BA6363">
      <w:pPr>
        <w:pStyle w:val="Prrafodelista"/>
        <w:tabs>
          <w:tab w:val="left" w:pos="709"/>
        </w:tabs>
        <w:spacing w:before="100" w:beforeAutospacing="1" w:after="100" w:afterAutospacing="1" w:line="360" w:lineRule="auto"/>
        <w:ind w:left="0"/>
        <w:jc w:val="both"/>
        <w:rPr>
          <w:rFonts w:ascii="Palatino Linotype" w:hAnsi="Palatino Linotype" w:cs="Arial"/>
        </w:rPr>
      </w:pPr>
      <w:r w:rsidRPr="00F7004B">
        <w:rPr>
          <w:rFonts w:ascii="Palatino Linotype" w:hAnsi="Palatino Linotype" w:cs="Arial"/>
        </w:rPr>
        <w:t>Que el artículo 218 del Código</w:t>
      </w:r>
      <w:r w:rsidR="00E56E41" w:rsidRPr="00F7004B">
        <w:rPr>
          <w:rFonts w:ascii="Palatino Linotype" w:hAnsi="Palatino Linotype" w:cs="Arial"/>
        </w:rPr>
        <w:t xml:space="preserve"> Nacional de Procedimientos Penales, </w:t>
      </w:r>
      <w:r w:rsidRPr="00F7004B">
        <w:rPr>
          <w:rFonts w:ascii="Palatino Linotype" w:hAnsi="Palatino Linotype" w:cs="Arial"/>
        </w:rPr>
        <w:t xml:space="preserve">establece que los </w:t>
      </w:r>
      <w:r w:rsidRPr="00F7004B">
        <w:rPr>
          <w:rFonts w:ascii="Palatino Linotype" w:hAnsi="Palatino Linotype" w:cs="Arial"/>
          <w:b/>
        </w:rPr>
        <w:t>registros de la investigación</w:t>
      </w:r>
      <w:r w:rsidRPr="00F7004B">
        <w:rPr>
          <w:rFonts w:ascii="Palatino Linotype" w:hAnsi="Palatino Linotype" w:cs="Arial"/>
        </w:rPr>
        <w:t xml:space="preserve"> así como  todos los documentos independientemente de su contenido o naturaleza, los objetos, los registros de voz e imágenes o cosas que le estén relacionados son estrictamente reservados; por lo que, </w:t>
      </w:r>
      <w:r w:rsidRPr="00F7004B">
        <w:rPr>
          <w:rFonts w:ascii="Palatino Linotype" w:hAnsi="Palatino Linotype" w:cs="Arial"/>
          <w:b/>
        </w:rPr>
        <w:t xml:space="preserve">únicamente las partes podrán tener acceso a los mismos, </w:t>
      </w:r>
      <w:r w:rsidRPr="00F7004B">
        <w:rPr>
          <w:rFonts w:ascii="Palatino Linotype" w:hAnsi="Palatino Linotype" w:cs="Arial"/>
        </w:rPr>
        <w:t>con las limitaciones que las leyes establecen pudiendo la victima u ofendido y su asesor jurídico tener acceso a los registros en cualquier momento y el imputado y su defensor podrán tener acceso a ellos cuando se encuentre detenido, sea citado a comparecer o sea sujeto de un acto de molestia.</w:t>
      </w:r>
    </w:p>
    <w:p w14:paraId="3FEAA006" w14:textId="77777777" w:rsidR="005B27E9" w:rsidRPr="00F7004B" w:rsidRDefault="00E56E41" w:rsidP="00BA6363">
      <w:pPr>
        <w:pStyle w:val="Prrafodelista"/>
        <w:tabs>
          <w:tab w:val="left" w:pos="709"/>
        </w:tabs>
        <w:spacing w:before="100" w:beforeAutospacing="1" w:after="100" w:afterAutospacing="1" w:line="360" w:lineRule="auto"/>
        <w:ind w:left="0"/>
        <w:jc w:val="both"/>
        <w:rPr>
          <w:rFonts w:ascii="Palatino Linotype" w:hAnsi="Palatino Linotype" w:cs="Arial"/>
        </w:rPr>
      </w:pPr>
      <w:r w:rsidRPr="00F7004B">
        <w:rPr>
          <w:rFonts w:ascii="Palatino Linotype" w:hAnsi="Palatino Linotype" w:cs="Arial"/>
        </w:rPr>
        <w:t>Así mismo, refirió</w:t>
      </w:r>
      <w:r w:rsidR="00A302C3" w:rsidRPr="00F7004B">
        <w:rPr>
          <w:rFonts w:ascii="Palatino Linotype" w:hAnsi="Palatino Linotype" w:cs="Arial"/>
        </w:rPr>
        <w:t xml:space="preserve"> que el artículo 172 de la Ley de Transparencia y </w:t>
      </w:r>
      <w:r w:rsidR="00076B23" w:rsidRPr="00F7004B">
        <w:rPr>
          <w:rFonts w:ascii="Palatino Linotype" w:hAnsi="Palatino Linotype" w:cs="Arial"/>
        </w:rPr>
        <w:t>Acceso a la Información Pública</w:t>
      </w:r>
      <w:r w:rsidR="00A302C3" w:rsidRPr="00F7004B">
        <w:rPr>
          <w:rFonts w:ascii="Palatino Linotype" w:hAnsi="Palatino Linotype" w:cs="Arial"/>
        </w:rPr>
        <w:t xml:space="preserve"> del Estado de México y Municipios, establece que los Sujetos Obligados deben </w:t>
      </w:r>
      <w:r w:rsidR="009F4520" w:rsidRPr="00F7004B">
        <w:rPr>
          <w:rFonts w:ascii="Palatino Linotype" w:hAnsi="Palatino Linotype" w:cs="Arial"/>
        </w:rPr>
        <w:t>orientar a los particulares cuando adviertan que la información solicitada puede ser obtenida mediante un trámite especifico; motivo por el cual de conformidad con el artículo 218 del Código Nacional de Procedimientos Penales establece los supuestos que rigen la tramitación y acceso a las carpetas de investigación así como, los derechos de las partes en ellas involucradas para poder acceder a las constancias de la misma; por lo que, en caso de formar  parte de la carpeta de investigación referida en la solicitud de información</w:t>
      </w:r>
      <w:r w:rsidRPr="00F7004B">
        <w:rPr>
          <w:rFonts w:ascii="Palatino Linotype" w:hAnsi="Palatino Linotype" w:cs="Arial"/>
        </w:rPr>
        <w:t>,</w:t>
      </w:r>
      <w:r w:rsidR="009F4520" w:rsidRPr="00F7004B">
        <w:rPr>
          <w:rFonts w:ascii="Palatino Linotype" w:hAnsi="Palatino Linotype" w:cs="Arial"/>
        </w:rPr>
        <w:t xml:space="preserve"> le hizo de</w:t>
      </w:r>
      <w:r w:rsidRPr="00F7004B">
        <w:rPr>
          <w:rFonts w:ascii="Palatino Linotype" w:hAnsi="Palatino Linotype" w:cs="Arial"/>
        </w:rPr>
        <w:t>l</w:t>
      </w:r>
      <w:r w:rsidR="009F4520" w:rsidRPr="00F7004B">
        <w:rPr>
          <w:rFonts w:ascii="Palatino Linotype" w:hAnsi="Palatino Linotype" w:cs="Arial"/>
        </w:rPr>
        <w:t xml:space="preserve"> conocimiento a la solicitante que le </w:t>
      </w:r>
      <w:r w:rsidR="009F4520" w:rsidRPr="00F7004B">
        <w:rPr>
          <w:rFonts w:ascii="Palatino Linotype" w:hAnsi="Palatino Linotype" w:cs="Arial"/>
          <w:b/>
        </w:rPr>
        <w:t>asiste el derecho de acceder a la totalidad de las documentales que la integran</w:t>
      </w:r>
      <w:r w:rsidR="009F4520" w:rsidRPr="00F7004B">
        <w:rPr>
          <w:rFonts w:ascii="Palatino Linotype" w:hAnsi="Palatino Linotype" w:cs="Arial"/>
        </w:rPr>
        <w:t xml:space="preserve">, debiendo para ello </w:t>
      </w:r>
      <w:r w:rsidR="009F4520" w:rsidRPr="00F7004B">
        <w:rPr>
          <w:rFonts w:ascii="Palatino Linotype" w:hAnsi="Palatino Linotype" w:cs="Arial"/>
          <w:b/>
        </w:rPr>
        <w:t xml:space="preserve">acreditar su personalidad ante </w:t>
      </w:r>
      <w:r w:rsidR="009F4520" w:rsidRPr="00F7004B">
        <w:rPr>
          <w:rFonts w:ascii="Palatino Linotype" w:hAnsi="Palatino Linotype" w:cs="Arial"/>
          <w:b/>
        </w:rPr>
        <w:lastRenderedPageBreak/>
        <w:t xml:space="preserve">la Fiscalía Especializada de Homicidios del Valle de Toluca </w:t>
      </w:r>
      <w:r w:rsidR="009F4520" w:rsidRPr="00F7004B">
        <w:rPr>
          <w:rFonts w:ascii="Palatino Linotype" w:hAnsi="Palatino Linotype" w:cs="Arial"/>
        </w:rPr>
        <w:t xml:space="preserve">para que se le proporcione </w:t>
      </w:r>
      <w:r w:rsidR="00C66E8A" w:rsidRPr="00F7004B">
        <w:rPr>
          <w:rFonts w:ascii="Palatino Linotype" w:hAnsi="Palatino Linotype" w:cs="Arial"/>
        </w:rPr>
        <w:t>lo relacionado con la investigación y que sea de su interés.</w:t>
      </w:r>
    </w:p>
    <w:p w14:paraId="2709E424" w14:textId="77777777" w:rsidR="00BA6363" w:rsidRPr="00F7004B" w:rsidRDefault="00C66E8A" w:rsidP="00BA6363">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F7004B">
        <w:rPr>
          <w:rFonts w:ascii="Palatino Linotype" w:hAnsi="Palatino Linotype" w:cs="Arial"/>
          <w:b/>
          <w:sz w:val="28"/>
          <w:szCs w:val="28"/>
        </w:rPr>
        <w:t>V</w:t>
      </w:r>
      <w:r w:rsidR="00BA6363" w:rsidRPr="00F7004B">
        <w:rPr>
          <w:rFonts w:ascii="Palatino Linotype" w:hAnsi="Palatino Linotype" w:cs="Arial"/>
          <w:b/>
          <w:sz w:val="28"/>
          <w:szCs w:val="28"/>
        </w:rPr>
        <w:t>.</w:t>
      </w:r>
      <w:r w:rsidR="00BA6363" w:rsidRPr="00F7004B">
        <w:rPr>
          <w:rFonts w:ascii="Palatino Linotype" w:hAnsi="Palatino Linotype" w:cs="Arial"/>
        </w:rPr>
        <w:t xml:space="preserve"> </w:t>
      </w:r>
      <w:r w:rsidR="00BA6363" w:rsidRPr="00F7004B">
        <w:rPr>
          <w:rFonts w:ascii="Palatino Linotype" w:hAnsi="Palatino Linotype" w:cs="Arial"/>
          <w:b/>
          <w:bCs/>
        </w:rPr>
        <w:t>Del Recurso de Revisión.</w:t>
      </w:r>
    </w:p>
    <w:p w14:paraId="41820A60" w14:textId="77777777" w:rsidR="00BA6363" w:rsidRPr="00F7004B" w:rsidRDefault="00BA6363" w:rsidP="00BA6363">
      <w:pPr>
        <w:pStyle w:val="Prrafodelista"/>
        <w:tabs>
          <w:tab w:val="left" w:pos="709"/>
        </w:tabs>
        <w:spacing w:before="100" w:beforeAutospacing="1" w:after="100" w:afterAutospacing="1" w:line="360" w:lineRule="auto"/>
        <w:ind w:left="0"/>
        <w:jc w:val="both"/>
        <w:rPr>
          <w:rFonts w:ascii="Palatino Linotype" w:hAnsi="Palatino Linotype" w:cs="Arial"/>
        </w:rPr>
      </w:pPr>
      <w:r w:rsidRPr="00F7004B">
        <w:rPr>
          <w:rFonts w:ascii="Palatino Linotype" w:hAnsi="Palatino Linotype"/>
        </w:rPr>
        <w:t>En fecha veinti</w:t>
      </w:r>
      <w:r w:rsidR="001952B2" w:rsidRPr="00F7004B">
        <w:rPr>
          <w:rFonts w:ascii="Palatino Linotype" w:hAnsi="Palatino Linotype"/>
        </w:rPr>
        <w:t xml:space="preserve">cinco de enero de dos mil veintidós, </w:t>
      </w:r>
      <w:r w:rsidRPr="00F7004B">
        <w:rPr>
          <w:rFonts w:ascii="Palatino Linotype" w:hAnsi="Palatino Linotype"/>
        </w:rPr>
        <w:t>la particular presentó ante este Instituto el Recurso de Revisión materia del presente estudio, a través del</w:t>
      </w:r>
      <w:r w:rsidRPr="00F7004B">
        <w:rPr>
          <w:rFonts w:ascii="Palatino Linotype" w:hAnsi="Palatino Linotype"/>
          <w:b/>
        </w:rPr>
        <w:t xml:space="preserve"> SAIMEX, </w:t>
      </w:r>
      <w:r w:rsidRPr="00F7004B">
        <w:rPr>
          <w:rFonts w:ascii="Palatino Linotype" w:hAnsi="Palatino Linotype"/>
        </w:rPr>
        <w:t xml:space="preserve">al que se le asignó el </w:t>
      </w:r>
      <w:r w:rsidRPr="00F7004B">
        <w:rPr>
          <w:rFonts w:ascii="Palatino Linotype" w:hAnsi="Palatino Linotype" w:cs="Arial"/>
        </w:rPr>
        <w:t xml:space="preserve">número al rubro citado, en contra de la respuesta otorgada por </w:t>
      </w:r>
      <w:r w:rsidRPr="00F7004B">
        <w:rPr>
          <w:rFonts w:ascii="Palatino Linotype" w:hAnsi="Palatino Linotype" w:cs="Arial"/>
          <w:b/>
        </w:rPr>
        <w:t xml:space="preserve">EL SUJETO OBLIGADO </w:t>
      </w:r>
      <w:r w:rsidRPr="00F7004B">
        <w:rPr>
          <w:rFonts w:ascii="Palatino Linotype" w:hAnsi="Palatino Linotype" w:cs="Arial"/>
        </w:rPr>
        <w:t xml:space="preserve">y en el cual </w:t>
      </w:r>
      <w:r w:rsidRPr="00F7004B">
        <w:rPr>
          <w:rFonts w:ascii="Palatino Linotype" w:hAnsi="Palatino Linotype" w:cs="Arial"/>
          <w:b/>
        </w:rPr>
        <w:t>L</w:t>
      </w:r>
      <w:r w:rsidR="001952B2" w:rsidRPr="00F7004B">
        <w:rPr>
          <w:rFonts w:ascii="Palatino Linotype" w:hAnsi="Palatino Linotype" w:cs="Arial"/>
          <w:b/>
        </w:rPr>
        <w:t>A</w:t>
      </w:r>
      <w:r w:rsidRPr="00F7004B">
        <w:rPr>
          <w:rFonts w:ascii="Palatino Linotype" w:hAnsi="Palatino Linotype" w:cs="Arial"/>
          <w:b/>
        </w:rPr>
        <w:t xml:space="preserve"> RECURRENTE </w:t>
      </w:r>
      <w:r w:rsidRPr="00F7004B">
        <w:rPr>
          <w:rFonts w:ascii="Palatino Linotype" w:hAnsi="Palatino Linotype" w:cs="Arial"/>
        </w:rPr>
        <w:t xml:space="preserve">señaló las siguientes manifestaciones: </w:t>
      </w:r>
    </w:p>
    <w:p w14:paraId="34D4E1C9" w14:textId="77777777" w:rsidR="00BA6363" w:rsidRPr="00F7004B" w:rsidRDefault="00BA6363" w:rsidP="00BA6363">
      <w:pPr>
        <w:pStyle w:val="Prrafodelista"/>
        <w:tabs>
          <w:tab w:val="left" w:pos="709"/>
        </w:tabs>
        <w:spacing w:before="100" w:beforeAutospacing="1" w:after="100" w:afterAutospacing="1" w:line="360" w:lineRule="auto"/>
        <w:ind w:left="0"/>
        <w:jc w:val="both"/>
        <w:rPr>
          <w:rFonts w:ascii="Palatino Linotype" w:hAnsi="Palatino Linotype" w:cs="Arial"/>
        </w:rPr>
      </w:pPr>
      <w:r w:rsidRPr="00F7004B">
        <w:rPr>
          <w:rFonts w:ascii="Palatino Linotype" w:hAnsi="Palatino Linotype" w:cs="Arial"/>
          <w:b/>
          <w:bCs/>
        </w:rPr>
        <w:t xml:space="preserve">Acto Impugnado: </w:t>
      </w:r>
    </w:p>
    <w:p w14:paraId="65E6BED9" w14:textId="77777777" w:rsidR="00BA6363" w:rsidRPr="00F7004B" w:rsidRDefault="00BA6363" w:rsidP="00BA6363">
      <w:pPr>
        <w:tabs>
          <w:tab w:val="left" w:pos="7936"/>
        </w:tabs>
        <w:ind w:left="851" w:right="902"/>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w:t>
      </w:r>
      <w:r w:rsidR="001952B2" w:rsidRPr="00F7004B">
        <w:rPr>
          <w:rFonts w:ascii="Palatino Linotype" w:hAnsi="Palatino Linotype" w:cs="Arial"/>
          <w:i/>
          <w:sz w:val="22"/>
          <w:szCs w:val="22"/>
          <w:lang w:eastAsia="es-MX"/>
        </w:rPr>
        <w:t>Negar información</w:t>
      </w:r>
      <w:r w:rsidRPr="00F7004B">
        <w:rPr>
          <w:rFonts w:ascii="Palatino Linotype" w:hAnsi="Palatino Linotype" w:cs="Arial"/>
          <w:i/>
          <w:sz w:val="22"/>
          <w:szCs w:val="22"/>
          <w:lang w:eastAsia="es-MX"/>
        </w:rPr>
        <w:t>.” (Sic)</w:t>
      </w:r>
    </w:p>
    <w:p w14:paraId="60347B13" w14:textId="77777777" w:rsidR="00BA6363" w:rsidRPr="00F7004B" w:rsidRDefault="00BA6363" w:rsidP="00BA6363">
      <w:pPr>
        <w:pStyle w:val="Prrafodelista"/>
        <w:spacing w:before="100" w:beforeAutospacing="1" w:after="100" w:afterAutospacing="1" w:line="360" w:lineRule="auto"/>
        <w:ind w:left="0"/>
        <w:jc w:val="both"/>
        <w:rPr>
          <w:rFonts w:ascii="Palatino Linotype" w:hAnsi="Palatino Linotype"/>
        </w:rPr>
      </w:pPr>
      <w:r w:rsidRPr="00F7004B">
        <w:rPr>
          <w:rFonts w:ascii="Palatino Linotype" w:hAnsi="Palatino Linotype"/>
          <w:b/>
          <w:bCs/>
        </w:rPr>
        <w:t>Razones o motivos de Inconformidad:</w:t>
      </w:r>
    </w:p>
    <w:p w14:paraId="5862657D" w14:textId="77777777" w:rsidR="00BA6363" w:rsidRPr="00F7004B" w:rsidRDefault="00BA6363" w:rsidP="00BA6363">
      <w:pPr>
        <w:tabs>
          <w:tab w:val="left" w:pos="7936"/>
        </w:tabs>
        <w:ind w:left="851" w:right="902"/>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w:t>
      </w:r>
      <w:r w:rsidR="001952B2" w:rsidRPr="00F7004B">
        <w:rPr>
          <w:rFonts w:ascii="Palatino Linotype" w:hAnsi="Palatino Linotype" w:cs="Arial"/>
          <w:i/>
          <w:sz w:val="22"/>
          <w:szCs w:val="22"/>
          <w:lang w:eastAsia="es-MX"/>
        </w:rPr>
        <w:t xml:space="preserve">No se solicita acceso a la carpeta, se </w:t>
      </w:r>
      <w:proofErr w:type="spellStart"/>
      <w:r w:rsidR="001952B2" w:rsidRPr="00F7004B">
        <w:rPr>
          <w:rFonts w:ascii="Palatino Linotype" w:hAnsi="Palatino Linotype" w:cs="Arial"/>
          <w:i/>
          <w:sz w:val="22"/>
          <w:szCs w:val="22"/>
          <w:lang w:eastAsia="es-MX"/>
        </w:rPr>
        <w:t>solicito</w:t>
      </w:r>
      <w:proofErr w:type="spellEnd"/>
      <w:r w:rsidR="001952B2" w:rsidRPr="00F7004B">
        <w:rPr>
          <w:rFonts w:ascii="Palatino Linotype" w:hAnsi="Palatino Linotype" w:cs="Arial"/>
          <w:i/>
          <w:sz w:val="22"/>
          <w:szCs w:val="22"/>
          <w:lang w:eastAsia="es-MX"/>
        </w:rPr>
        <w:t xml:space="preserve"> información estadística: estatus de la misma, y números de seguimiento. Solicito se revise la respuesta del Sujeto Obligado y se exhorte a entregar lo solicitado. Gracias</w:t>
      </w:r>
      <w:r w:rsidRPr="00F7004B">
        <w:rPr>
          <w:rFonts w:ascii="Palatino Linotype" w:hAnsi="Palatino Linotype" w:cs="Arial"/>
          <w:i/>
          <w:sz w:val="22"/>
          <w:szCs w:val="22"/>
          <w:lang w:eastAsia="es-MX"/>
        </w:rPr>
        <w:t>.” (Sic)</w:t>
      </w:r>
    </w:p>
    <w:p w14:paraId="51DC413A" w14:textId="77777777" w:rsidR="00BA6363" w:rsidRPr="00F7004B" w:rsidRDefault="00BA6363" w:rsidP="00BA636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F7004B">
        <w:rPr>
          <w:rFonts w:ascii="Palatino Linotype" w:hAnsi="Palatino Linotype" w:cs="Arial"/>
          <w:b/>
          <w:sz w:val="28"/>
          <w:szCs w:val="28"/>
        </w:rPr>
        <w:t>V</w:t>
      </w:r>
      <w:r w:rsidR="001952B2" w:rsidRPr="00F7004B">
        <w:rPr>
          <w:rFonts w:ascii="Palatino Linotype" w:hAnsi="Palatino Linotype" w:cs="Arial"/>
          <w:b/>
          <w:sz w:val="28"/>
          <w:szCs w:val="28"/>
        </w:rPr>
        <w:t>I</w:t>
      </w:r>
      <w:r w:rsidRPr="00F7004B">
        <w:rPr>
          <w:rFonts w:ascii="Palatino Linotype" w:hAnsi="Palatino Linotype" w:cs="Arial"/>
          <w:b/>
          <w:sz w:val="28"/>
          <w:szCs w:val="28"/>
        </w:rPr>
        <w:t>. Del turno del Recurso de Revisión.</w:t>
      </w:r>
    </w:p>
    <w:p w14:paraId="09BF3F97" w14:textId="77777777" w:rsidR="00BA6363" w:rsidRPr="00F7004B" w:rsidRDefault="00BA6363" w:rsidP="00BA636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F7004B">
        <w:rPr>
          <w:rFonts w:ascii="Palatino Linotype" w:hAnsi="Palatino Linotype" w:cs="Arial"/>
        </w:rPr>
        <w:t xml:space="preserve">En fecha </w:t>
      </w:r>
      <w:r w:rsidR="001952B2" w:rsidRPr="00F7004B">
        <w:rPr>
          <w:rFonts w:ascii="Palatino Linotype" w:hAnsi="Palatino Linotype" w:cs="Arial"/>
        </w:rPr>
        <w:t xml:space="preserve">veinticinco de enero </w:t>
      </w:r>
      <w:r w:rsidRPr="00F7004B">
        <w:rPr>
          <w:rFonts w:ascii="Palatino Linotype" w:hAnsi="Palatino Linotype" w:cs="Arial"/>
        </w:rPr>
        <w:t xml:space="preserve">de dos mil veintidós, el Recurso de que se trata se envió electrónicamente al Instituto; por lo que, </w:t>
      </w:r>
      <w:r w:rsidRPr="00F7004B">
        <w:rPr>
          <w:rFonts w:ascii="Palatino Linotype" w:hAnsi="Palatino Linotype" w:cs="Arial"/>
          <w:lang w:val="es-ES_tradnl"/>
        </w:rPr>
        <w:t xml:space="preserve">con fundamento en el </w:t>
      </w:r>
      <w:r w:rsidRPr="00F7004B">
        <w:rPr>
          <w:rFonts w:ascii="Palatino Linotype" w:hAnsi="Palatino Linotype" w:cs="Arial"/>
        </w:rPr>
        <w:t>artículo</w:t>
      </w:r>
      <w:r w:rsidRPr="00F7004B">
        <w:rPr>
          <w:rFonts w:ascii="Palatino Linotype" w:hAnsi="Palatino Linotype" w:cs="Arial"/>
          <w:lang w:val="es-ES_tradnl"/>
        </w:rPr>
        <w:t xml:space="preserve"> 185, </w:t>
      </w:r>
      <w:r w:rsidRPr="00F7004B">
        <w:rPr>
          <w:rFonts w:ascii="Palatino Linotype" w:hAnsi="Palatino Linotype" w:cs="Arial"/>
        </w:rPr>
        <w:t>fracción</w:t>
      </w:r>
      <w:r w:rsidRPr="00F7004B">
        <w:rPr>
          <w:rFonts w:ascii="Palatino Linotype" w:hAnsi="Palatino Linotype" w:cs="Arial"/>
          <w:lang w:val="es-ES_tradnl"/>
        </w:rPr>
        <w:t xml:space="preserve"> I de la </w:t>
      </w:r>
      <w:r w:rsidRPr="00F7004B">
        <w:rPr>
          <w:rFonts w:ascii="Palatino Linotype" w:hAnsi="Palatino Linotype"/>
        </w:rPr>
        <w:t xml:space="preserve">Ley de Transparencia y </w:t>
      </w:r>
      <w:r w:rsidR="00076B23" w:rsidRPr="00F7004B">
        <w:rPr>
          <w:rFonts w:ascii="Palatino Linotype" w:hAnsi="Palatino Linotype"/>
        </w:rPr>
        <w:t>Acceso a la Información Pública</w:t>
      </w:r>
      <w:r w:rsidRPr="00F7004B">
        <w:rPr>
          <w:rFonts w:ascii="Palatino Linotype" w:hAnsi="Palatino Linotype"/>
        </w:rPr>
        <w:t xml:space="preserve"> del Estado de México y Municipios</w:t>
      </w:r>
      <w:r w:rsidRPr="00F7004B">
        <w:rPr>
          <w:rFonts w:ascii="Palatino Linotype" w:hAnsi="Palatino Linotype" w:cs="Arial"/>
          <w:lang w:val="es-ES_tradnl"/>
        </w:rPr>
        <w:t>, se turnó, a través del</w:t>
      </w:r>
      <w:r w:rsidRPr="00F7004B">
        <w:rPr>
          <w:rFonts w:ascii="Palatino Linotype" w:eastAsia="Arial Unicode MS" w:hAnsi="Palatino Linotype" w:cs="Arial"/>
          <w:lang w:val="es-ES_tradnl"/>
        </w:rPr>
        <w:t xml:space="preserve"> </w:t>
      </w:r>
      <w:r w:rsidRPr="00F7004B">
        <w:rPr>
          <w:rFonts w:ascii="Palatino Linotype" w:eastAsia="Arial Unicode MS" w:hAnsi="Palatino Linotype" w:cs="Arial"/>
          <w:b/>
          <w:lang w:val="es-ES_tradnl"/>
        </w:rPr>
        <w:t>SAIMEX</w:t>
      </w:r>
      <w:r w:rsidRPr="00F7004B">
        <w:rPr>
          <w:rFonts w:ascii="Palatino Linotype" w:hAnsi="Palatino Linotype"/>
        </w:rPr>
        <w:t xml:space="preserve">, al </w:t>
      </w:r>
      <w:r w:rsidRPr="00F7004B">
        <w:rPr>
          <w:rFonts w:ascii="Palatino Linotype" w:hAnsi="Palatino Linotype" w:cs="Arial"/>
          <w:b/>
          <w:lang w:val="es-ES_tradnl"/>
        </w:rPr>
        <w:t xml:space="preserve">Comisionado </w:t>
      </w:r>
      <w:r w:rsidR="001952B2" w:rsidRPr="00F7004B">
        <w:rPr>
          <w:rFonts w:ascii="Palatino Linotype" w:hAnsi="Palatino Linotype" w:cs="Arial"/>
          <w:b/>
          <w:lang w:val="es-ES_tradnl"/>
        </w:rPr>
        <w:t>Luis Gustavo Parra Noriega,</w:t>
      </w:r>
      <w:r w:rsidRPr="00F7004B">
        <w:rPr>
          <w:rFonts w:ascii="Palatino Linotype" w:hAnsi="Palatino Linotype" w:cs="Arial"/>
          <w:lang w:val="es-ES_tradnl"/>
        </w:rPr>
        <w:t xml:space="preserve"> a efecto de que decretara su admisión o </w:t>
      </w:r>
      <w:proofErr w:type="spellStart"/>
      <w:r w:rsidRPr="00F7004B">
        <w:rPr>
          <w:rFonts w:ascii="Palatino Linotype" w:hAnsi="Palatino Linotype" w:cs="Arial"/>
          <w:lang w:val="es-ES_tradnl"/>
        </w:rPr>
        <w:t>desechamiento</w:t>
      </w:r>
      <w:proofErr w:type="spellEnd"/>
      <w:r w:rsidRPr="00F7004B">
        <w:rPr>
          <w:rFonts w:ascii="Palatino Linotype" w:hAnsi="Palatino Linotype" w:cs="Arial"/>
          <w:lang w:val="es-ES_tradnl"/>
        </w:rPr>
        <w:t>.</w:t>
      </w:r>
    </w:p>
    <w:p w14:paraId="08F73E74" w14:textId="77777777" w:rsidR="00BA6363" w:rsidRPr="00F7004B" w:rsidRDefault="00BA6363" w:rsidP="00BA6363">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F7004B">
        <w:rPr>
          <w:rFonts w:ascii="Palatino Linotype" w:hAnsi="Palatino Linotype" w:cs="Arial"/>
          <w:b/>
          <w:bCs/>
        </w:rPr>
        <w:lastRenderedPageBreak/>
        <w:t>a) Admisión del Recurso de Revisión:</w:t>
      </w:r>
    </w:p>
    <w:p w14:paraId="10239D45" w14:textId="77777777" w:rsidR="00BA6363" w:rsidRPr="00F7004B" w:rsidRDefault="00BA6363" w:rsidP="00BA6363">
      <w:pPr>
        <w:widowControl w:val="0"/>
        <w:tabs>
          <w:tab w:val="left" w:pos="0"/>
        </w:tabs>
        <w:autoSpaceDE w:val="0"/>
        <w:autoSpaceDN w:val="0"/>
        <w:adjustRightInd w:val="0"/>
        <w:spacing w:before="240" w:after="240" w:line="360" w:lineRule="auto"/>
        <w:jc w:val="both"/>
        <w:rPr>
          <w:rFonts w:ascii="Palatino Linotype" w:hAnsi="Palatino Linotype" w:cs="Arial"/>
        </w:rPr>
      </w:pPr>
      <w:r w:rsidRPr="00F7004B">
        <w:rPr>
          <w:rFonts w:ascii="Palatino Linotype" w:hAnsi="Palatino Linotype" w:cs="Arial"/>
        </w:rPr>
        <w:t>En fecha veinti</w:t>
      </w:r>
      <w:r w:rsidR="001952B2" w:rsidRPr="00F7004B">
        <w:rPr>
          <w:rFonts w:ascii="Palatino Linotype" w:hAnsi="Palatino Linotype" w:cs="Arial"/>
        </w:rPr>
        <w:t xml:space="preserve">ocho de enero </w:t>
      </w:r>
      <w:r w:rsidRPr="00F7004B">
        <w:rPr>
          <w:rFonts w:ascii="Palatino Linotype" w:hAnsi="Palatino Linotype" w:cs="Arial"/>
        </w:rPr>
        <w:t xml:space="preserve">de dos mil veintidós, en atención a lo dispuesto en el artículo 185, fracciones I, II y IV, de la </w:t>
      </w:r>
      <w:r w:rsidRPr="00F7004B">
        <w:rPr>
          <w:rFonts w:ascii="Palatino Linotype" w:hAnsi="Palatino Linotype"/>
        </w:rPr>
        <w:t xml:space="preserve">Ley de Transparencia y </w:t>
      </w:r>
      <w:r w:rsidR="00076B23" w:rsidRPr="00F7004B">
        <w:rPr>
          <w:rFonts w:ascii="Palatino Linotype" w:hAnsi="Palatino Linotype"/>
        </w:rPr>
        <w:t>Acceso a la Información Pública</w:t>
      </w:r>
      <w:r w:rsidRPr="00F7004B">
        <w:rPr>
          <w:rFonts w:ascii="Palatino Linotype" w:hAnsi="Palatino Linotype"/>
        </w:rPr>
        <w:t xml:space="preserve"> del </w:t>
      </w:r>
      <w:r w:rsidRPr="00F7004B">
        <w:rPr>
          <w:rFonts w:ascii="Palatino Linotype" w:hAnsi="Palatino Linotype" w:cs="Arial"/>
        </w:rPr>
        <w:t>Estado</w:t>
      </w:r>
      <w:r w:rsidRPr="00F7004B">
        <w:rPr>
          <w:rFonts w:ascii="Palatino Linotype" w:hAnsi="Palatino Linotype"/>
        </w:rPr>
        <w:t xml:space="preserve"> de México y </w:t>
      </w:r>
      <w:r w:rsidRPr="00F7004B">
        <w:rPr>
          <w:rFonts w:ascii="Palatino Linotype" w:hAnsi="Palatino Linotype" w:cs="Arial"/>
          <w:lang w:val="es-ES_tradnl"/>
        </w:rPr>
        <w:t>Municipios</w:t>
      </w:r>
      <w:r w:rsidR="001952B2" w:rsidRPr="00F7004B">
        <w:rPr>
          <w:rFonts w:ascii="Palatino Linotype" w:hAnsi="Palatino Linotype"/>
        </w:rPr>
        <w:t xml:space="preserve">, se notificó a las partes el Acuerdo de </w:t>
      </w:r>
      <w:r w:rsidRPr="00F7004B">
        <w:rPr>
          <w:rFonts w:ascii="Palatino Linotype" w:hAnsi="Palatino Linotype" w:cs="Arial"/>
        </w:rPr>
        <w:t>admisión a trámite del referido Recurso de Revisión</w:t>
      </w:r>
      <w:r w:rsidRPr="00F7004B">
        <w:rPr>
          <w:rFonts w:ascii="Palatino Linotype" w:hAnsi="Palatino Linotype" w:cs="Arial"/>
          <w:lang w:val="es-ES_tradnl"/>
        </w:rPr>
        <w:t>;</w:t>
      </w:r>
      <w:r w:rsidRPr="00F7004B">
        <w:rPr>
          <w:rFonts w:ascii="Palatino Linotype" w:hAnsi="Palatino Linotype" w:cs="Arial"/>
        </w:rPr>
        <w:t xml:space="preserve"> así como, la </w:t>
      </w:r>
      <w:r w:rsidRPr="00F7004B">
        <w:rPr>
          <w:rFonts w:ascii="Palatino Linotype" w:hAnsi="Palatino Linotype" w:cs="Arial"/>
          <w:lang w:val="es-ES_tradnl"/>
        </w:rPr>
        <w:t>integración</w:t>
      </w:r>
      <w:r w:rsidRPr="00F7004B">
        <w:rPr>
          <w:rFonts w:ascii="Palatino Linotype" w:hAnsi="Palatino Linotype" w:cs="Arial"/>
        </w:rPr>
        <w:t xml:space="preserve"> del expediente respectivo, mismo que se puso a </w:t>
      </w:r>
      <w:r w:rsidR="001952B2" w:rsidRPr="00F7004B">
        <w:rPr>
          <w:rFonts w:ascii="Palatino Linotype" w:hAnsi="Palatino Linotype" w:cs="Arial"/>
        </w:rPr>
        <w:t xml:space="preserve">su </w:t>
      </w:r>
      <w:r w:rsidRPr="00F7004B">
        <w:rPr>
          <w:rFonts w:ascii="Palatino Linotype" w:hAnsi="Palatino Linotype" w:cs="Arial"/>
        </w:rPr>
        <w:t xml:space="preserve">disposición, para que en el plazo máximo de siete días hábiles, </w:t>
      </w:r>
      <w:r w:rsidRPr="00F7004B">
        <w:rPr>
          <w:rFonts w:ascii="Palatino Linotype" w:hAnsi="Palatino Linotype" w:cs="Arial"/>
          <w:b/>
        </w:rPr>
        <w:t xml:space="preserve">LA RECURRENTE </w:t>
      </w:r>
      <w:r w:rsidRPr="00F7004B">
        <w:rPr>
          <w:rFonts w:ascii="Palatino Linotype" w:hAnsi="Palatino Linotype" w:cs="Arial"/>
        </w:rPr>
        <w:t xml:space="preserve">realizara manifestaciones, alegatos y ofreciera las pruebas que a su derecho </w:t>
      </w:r>
      <w:r w:rsidRPr="00F7004B">
        <w:rPr>
          <w:rFonts w:ascii="Palatino Linotype" w:hAnsi="Palatino Linotype" w:cs="Arial"/>
          <w:lang w:val="es-ES_tradnl"/>
        </w:rPr>
        <w:t>conviniera</w:t>
      </w:r>
      <w:r w:rsidRPr="00F7004B">
        <w:rPr>
          <w:rFonts w:ascii="Palatino Linotype" w:hAnsi="Palatino Linotype" w:cs="Arial"/>
        </w:rPr>
        <w:t xml:space="preserve"> y, en el caso del</w:t>
      </w:r>
      <w:r w:rsidRPr="00F7004B">
        <w:rPr>
          <w:rFonts w:ascii="Palatino Linotype" w:hAnsi="Palatino Linotype" w:cs="Arial"/>
          <w:b/>
        </w:rPr>
        <w:t xml:space="preserve"> SUJETO OBLIGADO</w:t>
      </w:r>
      <w:r w:rsidRPr="00F7004B">
        <w:rPr>
          <w:rFonts w:ascii="Palatino Linotype" w:hAnsi="Palatino Linotype" w:cs="Arial"/>
        </w:rPr>
        <w:t xml:space="preserve">, para que exhibiera el </w:t>
      </w:r>
      <w:r w:rsidR="008E037C" w:rsidRPr="00F7004B">
        <w:rPr>
          <w:rFonts w:ascii="Palatino Linotype" w:hAnsi="Palatino Linotype" w:cs="Arial"/>
        </w:rPr>
        <w:t>Informe Justificado</w:t>
      </w:r>
      <w:r w:rsidRPr="00F7004B">
        <w:rPr>
          <w:rFonts w:ascii="Palatino Linotype" w:hAnsi="Palatino Linotype" w:cs="Arial"/>
        </w:rPr>
        <w:t xml:space="preserve"> correspondiente.</w:t>
      </w:r>
    </w:p>
    <w:p w14:paraId="41550B3A" w14:textId="77777777" w:rsidR="00BA6363" w:rsidRPr="00F7004B" w:rsidRDefault="00BA6363" w:rsidP="00BA6363">
      <w:pPr>
        <w:pStyle w:val="Prrafodelista"/>
        <w:spacing w:before="240" w:after="240" w:line="360" w:lineRule="auto"/>
        <w:ind w:left="0"/>
        <w:jc w:val="both"/>
        <w:rPr>
          <w:rFonts w:ascii="Palatino Linotype" w:hAnsi="Palatino Linotype" w:cs="Arial"/>
          <w:b/>
          <w:bCs/>
        </w:rPr>
      </w:pPr>
      <w:r w:rsidRPr="00F7004B">
        <w:rPr>
          <w:rFonts w:ascii="Palatino Linotype" w:hAnsi="Palatino Linotype" w:cs="Arial"/>
          <w:b/>
          <w:bCs/>
        </w:rPr>
        <w:t xml:space="preserve">b) </w:t>
      </w:r>
      <w:r w:rsidR="008E037C" w:rsidRPr="00F7004B">
        <w:rPr>
          <w:rFonts w:ascii="Palatino Linotype" w:hAnsi="Palatino Linotype" w:cs="Arial"/>
          <w:b/>
          <w:bCs/>
        </w:rPr>
        <w:t>Informe Justificado</w:t>
      </w:r>
      <w:r w:rsidRPr="00F7004B">
        <w:rPr>
          <w:rFonts w:ascii="Palatino Linotype" w:hAnsi="Palatino Linotype" w:cs="Arial"/>
          <w:b/>
          <w:bCs/>
        </w:rPr>
        <w:t>:</w:t>
      </w:r>
    </w:p>
    <w:p w14:paraId="769C7B85" w14:textId="77777777" w:rsidR="001952B2" w:rsidRPr="00F7004B" w:rsidRDefault="00BA6363" w:rsidP="00BA6363">
      <w:pPr>
        <w:pStyle w:val="Prrafodelista"/>
        <w:spacing w:before="240" w:after="240" w:line="360" w:lineRule="auto"/>
        <w:ind w:left="0"/>
        <w:jc w:val="both"/>
        <w:rPr>
          <w:rFonts w:ascii="Palatino Linotype" w:hAnsi="Palatino Linotype" w:cs="Arial"/>
        </w:rPr>
      </w:pPr>
      <w:r w:rsidRPr="00F7004B">
        <w:rPr>
          <w:rFonts w:ascii="Palatino Linotype" w:hAnsi="Palatino Linotype" w:cs="Arial"/>
        </w:rPr>
        <w:t xml:space="preserve">De las constancias que obran en el </w:t>
      </w:r>
      <w:r w:rsidRPr="00F7004B">
        <w:rPr>
          <w:rFonts w:ascii="Palatino Linotype" w:hAnsi="Palatino Linotype" w:cs="Arial"/>
          <w:b/>
        </w:rPr>
        <w:t>SAIMEX</w:t>
      </w:r>
      <w:r w:rsidRPr="00F7004B">
        <w:rPr>
          <w:rFonts w:ascii="Palatino Linotype" w:hAnsi="Palatino Linotype" w:cs="Arial"/>
        </w:rPr>
        <w:t xml:space="preserve">, se desprende que </w:t>
      </w:r>
      <w:r w:rsidRPr="00F7004B">
        <w:rPr>
          <w:rFonts w:ascii="Palatino Linotype" w:hAnsi="Palatino Linotype" w:cs="Arial"/>
          <w:b/>
        </w:rPr>
        <w:t xml:space="preserve">EL SUJETO OBLIGADO </w:t>
      </w:r>
      <w:r w:rsidRPr="00F7004B">
        <w:rPr>
          <w:rFonts w:ascii="Palatino Linotype" w:hAnsi="Palatino Linotype" w:cs="Arial"/>
        </w:rPr>
        <w:t xml:space="preserve">en fecha </w:t>
      </w:r>
      <w:r w:rsidR="001952B2" w:rsidRPr="00F7004B">
        <w:rPr>
          <w:rFonts w:ascii="Palatino Linotype" w:hAnsi="Palatino Linotype" w:cs="Arial"/>
        </w:rPr>
        <w:t xml:space="preserve">nueve de febrero de </w:t>
      </w:r>
      <w:r w:rsidRPr="00F7004B">
        <w:rPr>
          <w:rFonts w:ascii="Palatino Linotype" w:hAnsi="Palatino Linotype" w:cs="Arial"/>
        </w:rPr>
        <w:t xml:space="preserve">dos mil veintidós, rindió el </w:t>
      </w:r>
      <w:r w:rsidR="008E037C" w:rsidRPr="00F7004B">
        <w:rPr>
          <w:rFonts w:ascii="Palatino Linotype" w:hAnsi="Palatino Linotype" w:cs="Arial"/>
        </w:rPr>
        <w:t>Informe Justificado</w:t>
      </w:r>
      <w:r w:rsidRPr="00F7004B">
        <w:rPr>
          <w:rFonts w:ascii="Palatino Linotype" w:hAnsi="Palatino Linotype" w:cs="Arial"/>
        </w:rPr>
        <w:t xml:space="preserve"> respectivo; a través de</w:t>
      </w:r>
      <w:r w:rsidR="001952B2" w:rsidRPr="00F7004B">
        <w:rPr>
          <w:rFonts w:ascii="Palatino Linotype" w:hAnsi="Palatino Linotype" w:cs="Arial"/>
        </w:rPr>
        <w:t xml:space="preserve"> los archivos electrónicos que se describen a continuación:</w:t>
      </w:r>
    </w:p>
    <w:p w14:paraId="6C3B9A25" w14:textId="77777777" w:rsidR="006917EC" w:rsidRPr="00F7004B" w:rsidRDefault="00A3338B" w:rsidP="006917EC">
      <w:pPr>
        <w:pStyle w:val="Prrafodelista"/>
        <w:numPr>
          <w:ilvl w:val="0"/>
          <w:numId w:val="3"/>
        </w:numPr>
        <w:spacing w:before="240" w:after="240" w:line="360" w:lineRule="auto"/>
        <w:ind w:left="851"/>
        <w:jc w:val="both"/>
        <w:rPr>
          <w:rFonts w:ascii="Palatino Linotype" w:hAnsi="Palatino Linotype" w:cs="Arial"/>
        </w:rPr>
      </w:pPr>
      <w:hyperlink r:id="rId9" w:history="1">
        <w:r w:rsidR="007A5FFC" w:rsidRPr="00F7004B">
          <w:rPr>
            <w:rFonts w:ascii="Palatino Linotype" w:hAnsi="Palatino Linotype"/>
            <w:b/>
          </w:rPr>
          <w:t>I</w:t>
        </w:r>
        <w:r w:rsidR="001952B2" w:rsidRPr="00F7004B">
          <w:rPr>
            <w:rFonts w:ascii="Palatino Linotype" w:hAnsi="Palatino Linotype"/>
            <w:b/>
          </w:rPr>
          <w:t>nforme 312_2022_02_09_17_23_26_170.pdf</w:t>
        </w:r>
      </w:hyperlink>
      <w:r w:rsidR="008E398E" w:rsidRPr="00F7004B">
        <w:rPr>
          <w:rFonts w:ascii="Palatino Linotype" w:hAnsi="Palatino Linotype" w:cs="Arial"/>
          <w:b/>
        </w:rPr>
        <w:t xml:space="preserve">: </w:t>
      </w:r>
      <w:r w:rsidR="008E398E" w:rsidRPr="00F7004B">
        <w:rPr>
          <w:rFonts w:ascii="Palatino Linotype" w:hAnsi="Palatino Linotype" w:cs="Arial"/>
        </w:rPr>
        <w:t xml:space="preserve">contiene el oficio número 0199/MAIP/FGJ/2022, de fecha nueve de febrero de la anualidad, firmado por el Líder “A” de Proyecto Adscrito a la Unidad de Transparencia del </w:t>
      </w:r>
      <w:r w:rsidR="008E398E" w:rsidRPr="00F7004B">
        <w:rPr>
          <w:rFonts w:ascii="Palatino Linotype" w:hAnsi="Palatino Linotype" w:cs="Arial"/>
          <w:b/>
        </w:rPr>
        <w:t xml:space="preserve">SUJETO OBLIGADO </w:t>
      </w:r>
      <w:r w:rsidR="008E398E" w:rsidRPr="00F7004B">
        <w:rPr>
          <w:rFonts w:ascii="Palatino Linotype" w:hAnsi="Palatino Linotype" w:cs="Arial"/>
        </w:rPr>
        <w:t xml:space="preserve">a través del cual rinde el </w:t>
      </w:r>
      <w:r w:rsidR="008E037C" w:rsidRPr="00F7004B">
        <w:rPr>
          <w:rFonts w:ascii="Palatino Linotype" w:hAnsi="Palatino Linotype" w:cs="Arial"/>
        </w:rPr>
        <w:t>Informe Justificado</w:t>
      </w:r>
      <w:r w:rsidR="008E398E" w:rsidRPr="00F7004B">
        <w:rPr>
          <w:rFonts w:ascii="Palatino Linotype" w:hAnsi="Palatino Linotype" w:cs="Arial"/>
        </w:rPr>
        <w:t xml:space="preserve"> correspondiente señalando en el apartado de antecedentes la descripción de los hechos referidos en esta resolución hasta este momento de las manifestaciones; refutando el acto impugnado al señalar que de </w:t>
      </w:r>
      <w:r w:rsidR="008E398E" w:rsidRPr="00F7004B">
        <w:rPr>
          <w:rFonts w:ascii="Palatino Linotype" w:hAnsi="Palatino Linotype" w:cs="Arial"/>
        </w:rPr>
        <w:lastRenderedPageBreak/>
        <w:t>conformidad con la normatividad en la materia los Sujetos Obligados solo están obligados a hacer entrega de la información que se les solicite en el estado en que se encuentre en sus archivos por haberla generado, poseído o administrado y que solo en los supuestos que esas mismas leyes o las sustantivas en materia penal señalen podrá ser motivo de reserva o confidencialidad.</w:t>
      </w:r>
    </w:p>
    <w:p w14:paraId="45956EF5" w14:textId="77777777" w:rsidR="001952B2" w:rsidRPr="00F7004B" w:rsidRDefault="008E398E" w:rsidP="006917EC">
      <w:pPr>
        <w:pStyle w:val="Prrafodelista"/>
        <w:spacing w:before="240" w:after="240" w:line="360" w:lineRule="auto"/>
        <w:ind w:left="851"/>
        <w:jc w:val="both"/>
        <w:rPr>
          <w:rFonts w:ascii="Palatino Linotype" w:hAnsi="Palatino Linotype" w:cs="Arial"/>
        </w:rPr>
      </w:pPr>
      <w:r w:rsidRPr="00F7004B">
        <w:rPr>
          <w:rFonts w:ascii="Palatino Linotype" w:hAnsi="Palatino Linotype" w:cs="Arial"/>
        </w:rPr>
        <w:t>Que, de conformidad con la investigación de los estudiosos del Derecho en la Entidad, la “carpeta” debe llamarse “registro de investigación” por qué debe primar el concepto constitucional consagrado en el artículo 20, apartado B, fracción VI de la Constitución Política de los Estados Unidos Mexic</w:t>
      </w:r>
      <w:r w:rsidR="00A81FC9" w:rsidRPr="00F7004B">
        <w:rPr>
          <w:rFonts w:ascii="Palatino Linotype" w:hAnsi="Palatino Linotype" w:cs="Arial"/>
        </w:rPr>
        <w:t>anos; pues dentro del registro de investigación se puede distinguir al menos tres tipos de documentos (i) el que expresa personas conocido como informe policial, (ii) personas que refieren documentos y (iii) documentos que comprueban hechos, acciones o situaciones fácticas como videos, fotos y/o registros.</w:t>
      </w:r>
    </w:p>
    <w:p w14:paraId="10CE8E0A" w14:textId="77777777" w:rsidR="00A81FC9" w:rsidRPr="00F7004B" w:rsidRDefault="00A81FC9" w:rsidP="006917EC">
      <w:pPr>
        <w:pStyle w:val="Prrafodelista"/>
        <w:spacing w:before="240" w:after="240" w:line="360" w:lineRule="auto"/>
        <w:ind w:left="851"/>
        <w:jc w:val="both"/>
        <w:rPr>
          <w:rFonts w:ascii="Palatino Linotype" w:hAnsi="Palatino Linotype" w:cs="Arial"/>
        </w:rPr>
      </w:pPr>
      <w:r w:rsidRPr="00F7004B">
        <w:rPr>
          <w:rFonts w:ascii="Palatino Linotype" w:hAnsi="Palatino Linotype" w:cs="Arial"/>
        </w:rPr>
        <w:t xml:space="preserve">Por ello, </w:t>
      </w:r>
      <w:r w:rsidRPr="00F7004B">
        <w:rPr>
          <w:rFonts w:ascii="Palatino Linotype" w:hAnsi="Palatino Linotype" w:cs="Arial"/>
          <w:b/>
        </w:rPr>
        <w:t xml:space="preserve">EL SUJETO OBLIGADO </w:t>
      </w:r>
      <w:r w:rsidRPr="00F7004B">
        <w:rPr>
          <w:rFonts w:ascii="Palatino Linotype" w:hAnsi="Palatino Linotype" w:cs="Arial"/>
        </w:rPr>
        <w:t xml:space="preserve">refiere que el Jurista Jorge Nader Kuri, prevé que, dentro del Sistema de Justicia Penal actual, todo acto material de investigación debe ser registrado en actas y agregado a una carpeta, que se ha denominado </w:t>
      </w:r>
      <w:r w:rsidRPr="00F7004B">
        <w:rPr>
          <w:rFonts w:ascii="Palatino Linotype" w:hAnsi="Palatino Linotype" w:cs="Arial"/>
          <w:b/>
        </w:rPr>
        <w:t xml:space="preserve">“carpeta de investigación”, </w:t>
      </w:r>
      <w:r w:rsidRPr="00F7004B">
        <w:rPr>
          <w:rFonts w:ascii="Palatino Linotype" w:hAnsi="Palatino Linotype" w:cs="Arial"/>
        </w:rPr>
        <w:t>cuya composición contraviene con el Sistema Tradicional y adquiere una dimensión completamente diferente al entonces denominado expediente o averiguación previa pues no tiene los mismos alcances.</w:t>
      </w:r>
    </w:p>
    <w:p w14:paraId="5F2BD1B9" w14:textId="77777777" w:rsidR="00A81FC9" w:rsidRPr="00F7004B" w:rsidRDefault="00A81FC9" w:rsidP="006917EC">
      <w:pPr>
        <w:pStyle w:val="Prrafodelista"/>
        <w:spacing w:before="240" w:after="240" w:line="360" w:lineRule="auto"/>
        <w:ind w:left="851"/>
        <w:jc w:val="both"/>
        <w:rPr>
          <w:rFonts w:ascii="Palatino Linotype" w:hAnsi="Palatino Linotype" w:cs="Arial"/>
        </w:rPr>
      </w:pPr>
      <w:r w:rsidRPr="00F7004B">
        <w:rPr>
          <w:rFonts w:ascii="Palatino Linotype" w:hAnsi="Palatino Linotype" w:cs="Arial"/>
        </w:rPr>
        <w:lastRenderedPageBreak/>
        <w:t xml:space="preserve">En ese tenor, refirió que el artículo 212 del Código Nacional de Procedimientos Penales, señala que cuando el </w:t>
      </w:r>
      <w:r w:rsidR="0026359F" w:rsidRPr="00F7004B">
        <w:rPr>
          <w:rFonts w:ascii="Palatino Linotype" w:hAnsi="Palatino Linotype" w:cs="Arial"/>
        </w:rPr>
        <w:t>Ministerio</w:t>
      </w:r>
      <w:r w:rsidRPr="00F7004B">
        <w:rPr>
          <w:rFonts w:ascii="Palatino Linotype" w:hAnsi="Palatino Linotype" w:cs="Arial"/>
        </w:rPr>
        <w:t xml:space="preserve"> Público tenga conocimiento de la existencia de un hecho que la Ley señale como delito, dirigirá la investigación penal, sin que la pueda suspender, interrumpir o hacer cesar su curso, salvo en los casos autorizados en la misma. La investigación deberá realizarse de manera inmediata, eficiente, exhaustiva, profesional e imparcial, libre de estereotipos y discriminación</w:t>
      </w:r>
      <w:r w:rsidR="00F21D37" w:rsidRPr="00F7004B">
        <w:rPr>
          <w:rFonts w:ascii="Palatino Linotype" w:hAnsi="Palatino Linotype" w:cs="Arial"/>
        </w:rPr>
        <w:t xml:space="preserve"> orientada a explorar todas las líneas de investigación posibles que permitan allegarse de datos para el esclarecimiento del hecho que la Ley señale como delitos.</w:t>
      </w:r>
    </w:p>
    <w:p w14:paraId="2F1999F9" w14:textId="77777777" w:rsidR="00F21D37" w:rsidRPr="00F7004B" w:rsidRDefault="00F21D37" w:rsidP="006917EC">
      <w:pPr>
        <w:pStyle w:val="Prrafodelista"/>
        <w:spacing w:before="240" w:after="240" w:line="360" w:lineRule="auto"/>
        <w:ind w:left="851"/>
        <w:jc w:val="both"/>
        <w:rPr>
          <w:rFonts w:ascii="Palatino Linotype" w:hAnsi="Palatino Linotype" w:cs="Arial"/>
        </w:rPr>
      </w:pPr>
      <w:r w:rsidRPr="00F7004B">
        <w:rPr>
          <w:rFonts w:ascii="Palatino Linotype" w:hAnsi="Palatino Linotype" w:cs="Arial"/>
        </w:rPr>
        <w:t xml:space="preserve">En ese sentido </w:t>
      </w:r>
      <w:r w:rsidRPr="00F7004B">
        <w:rPr>
          <w:rFonts w:ascii="Palatino Linotype" w:hAnsi="Palatino Linotype" w:cs="Arial"/>
          <w:b/>
        </w:rPr>
        <w:t xml:space="preserve">EL SUJETO OBLIGADO </w:t>
      </w:r>
      <w:r w:rsidRPr="00F7004B">
        <w:rPr>
          <w:rFonts w:ascii="Palatino Linotype" w:hAnsi="Palatino Linotype" w:cs="Arial"/>
        </w:rPr>
        <w:t xml:space="preserve">siguió manifestando que el artículo 213 del Código en cita señala que la etapa de investigación por parte del Ministerio Público tiene como principal objeto que este reúna los indicios para el esclarecimiento de los hechos y en su caso los datos de prueba para necesario que le sirvan para sustentar el ejercicio de la acción penal, la acusación contra el imputado y la reparación del daño; por ello, en concatenación con lo establecido en el numeral 15 del ordenamiento legal en comento, es que señaló que en </w:t>
      </w:r>
      <w:r w:rsidRPr="00F7004B">
        <w:rPr>
          <w:rFonts w:ascii="Palatino Linotype" w:hAnsi="Palatino Linotype" w:cs="Arial"/>
          <w:b/>
        </w:rPr>
        <w:t xml:space="preserve">todo procedimiento penal, se respetará el derecho a la intimidad de cualquier persona que intervenga en él, </w:t>
      </w:r>
      <w:r w:rsidRPr="00F7004B">
        <w:rPr>
          <w:rFonts w:ascii="Palatino Linotype" w:hAnsi="Palatino Linotype" w:cs="Arial"/>
        </w:rPr>
        <w:t>protegiendo la información que se refiere a la vida y los datos personales de conformidad con los términos y excepciones que las leyes especiales y la propia Constitución Política de los Estados Unidos Mexicanos prevén.</w:t>
      </w:r>
    </w:p>
    <w:p w14:paraId="0434B14A" w14:textId="77777777" w:rsidR="00F21D37" w:rsidRPr="00F7004B" w:rsidRDefault="00F21D37" w:rsidP="006917EC">
      <w:pPr>
        <w:pStyle w:val="Prrafodelista"/>
        <w:spacing w:before="240" w:after="240" w:line="360" w:lineRule="auto"/>
        <w:ind w:left="851"/>
        <w:jc w:val="both"/>
        <w:rPr>
          <w:rFonts w:ascii="Palatino Linotype" w:hAnsi="Palatino Linotype" w:cs="Arial"/>
        </w:rPr>
      </w:pPr>
      <w:r w:rsidRPr="00F7004B">
        <w:rPr>
          <w:rFonts w:ascii="Palatino Linotype" w:hAnsi="Palatino Linotype" w:cs="Arial"/>
        </w:rPr>
        <w:t xml:space="preserve">Reiterando que, en atención a lo anterior, en respuesta se le hizo de conocimiento a </w:t>
      </w:r>
      <w:r w:rsidRPr="00F7004B">
        <w:rPr>
          <w:rFonts w:ascii="Palatino Linotype" w:hAnsi="Palatino Linotype" w:cs="Arial"/>
          <w:b/>
        </w:rPr>
        <w:t xml:space="preserve">LA RECURRENTE </w:t>
      </w:r>
      <w:r w:rsidRPr="00F7004B">
        <w:rPr>
          <w:rFonts w:ascii="Palatino Linotype" w:hAnsi="Palatino Linotype" w:cs="Arial"/>
        </w:rPr>
        <w:t xml:space="preserve">que de conformidad con el artículo 218 </w:t>
      </w:r>
      <w:r w:rsidRPr="00F7004B">
        <w:rPr>
          <w:rFonts w:ascii="Palatino Linotype" w:hAnsi="Palatino Linotype" w:cs="Arial"/>
        </w:rPr>
        <w:lastRenderedPageBreak/>
        <w:t xml:space="preserve">del Código </w:t>
      </w:r>
      <w:r w:rsidR="007A5FFC" w:rsidRPr="00F7004B">
        <w:rPr>
          <w:rFonts w:ascii="Palatino Linotype" w:hAnsi="Palatino Linotype" w:cs="Arial"/>
        </w:rPr>
        <w:t>Nacional de Procedimientos Penales</w:t>
      </w:r>
      <w:r w:rsidRPr="00F7004B">
        <w:rPr>
          <w:rFonts w:ascii="Palatino Linotype" w:hAnsi="Palatino Linotype" w:cs="Arial"/>
        </w:rPr>
        <w:t xml:space="preserve">, solo las partes pueden tener acceso a los documentos y datos contenidos en ella ya sea porque lo soliciten de manera personal o bien a través de sus representantes legales, para que, como lo establece </w:t>
      </w:r>
      <w:r w:rsidR="007A5FFC" w:rsidRPr="00F7004B">
        <w:rPr>
          <w:rFonts w:ascii="Palatino Linotype" w:hAnsi="Palatino Linotype" w:cs="Arial"/>
        </w:rPr>
        <w:t>el numeral</w:t>
      </w:r>
      <w:r w:rsidRPr="00F7004B">
        <w:rPr>
          <w:rFonts w:ascii="Palatino Linotype" w:hAnsi="Palatino Linotype" w:cs="Arial"/>
        </w:rPr>
        <w:t xml:space="preserve"> 219</w:t>
      </w:r>
      <w:r w:rsidR="007A5FFC" w:rsidRPr="00F7004B">
        <w:rPr>
          <w:rFonts w:ascii="Palatino Linotype" w:hAnsi="Palatino Linotype" w:cs="Arial"/>
        </w:rPr>
        <w:t xml:space="preserve"> de</w:t>
      </w:r>
      <w:r w:rsidR="006917EC" w:rsidRPr="00F7004B">
        <w:rPr>
          <w:rFonts w:ascii="Palatino Linotype" w:hAnsi="Palatino Linotype" w:cs="Arial"/>
        </w:rPr>
        <w:t>l</w:t>
      </w:r>
      <w:r w:rsidR="007A5FFC" w:rsidRPr="00F7004B">
        <w:rPr>
          <w:rFonts w:ascii="Palatino Linotype" w:hAnsi="Palatino Linotype" w:cs="Arial"/>
        </w:rPr>
        <w:t xml:space="preserve"> citado Código</w:t>
      </w:r>
      <w:r w:rsidRPr="00F7004B">
        <w:rPr>
          <w:rFonts w:ascii="Palatino Linotype" w:hAnsi="Palatino Linotype" w:cs="Arial"/>
        </w:rPr>
        <w:t xml:space="preserve">, una vez convocados a la audiencia inicial, el imputado y su defensor </w:t>
      </w:r>
      <w:r w:rsidR="001C28E2" w:rsidRPr="00F7004B">
        <w:rPr>
          <w:rFonts w:ascii="Palatino Linotype" w:hAnsi="Palatino Linotype" w:cs="Arial"/>
        </w:rPr>
        <w:t xml:space="preserve">puedan tener acceso a la carpeta de investigación y obtener una copia con la debida oportunidad en tiempo y preparar su defensa, estableciendo como salvedad que si el Ministerio Público se niega a compartir la información lo podrán solicitar al Juez de Control que </w:t>
      </w:r>
      <w:r w:rsidR="0026359F" w:rsidRPr="00F7004B">
        <w:rPr>
          <w:rFonts w:ascii="Palatino Linotype" w:hAnsi="Palatino Linotype" w:cs="Arial"/>
        </w:rPr>
        <w:t>resuelva</w:t>
      </w:r>
      <w:r w:rsidR="007A5FFC" w:rsidRPr="00F7004B">
        <w:rPr>
          <w:rFonts w:ascii="Palatino Linotype" w:hAnsi="Palatino Linotype" w:cs="Arial"/>
        </w:rPr>
        <w:t xml:space="preserve"> lo conducente, es decir que si </w:t>
      </w:r>
      <w:r w:rsidR="007A5FFC" w:rsidRPr="00F7004B">
        <w:rPr>
          <w:rFonts w:ascii="Palatino Linotype" w:hAnsi="Palatino Linotype" w:cs="Arial"/>
          <w:b/>
        </w:rPr>
        <w:t>LA RECURRENTE</w:t>
      </w:r>
      <w:r w:rsidR="007A5FFC" w:rsidRPr="00F7004B">
        <w:rPr>
          <w:rFonts w:ascii="Palatino Linotype" w:hAnsi="Palatino Linotype" w:cs="Arial"/>
        </w:rPr>
        <w:t xml:space="preserve"> acredita ser parte en la investigación que está realizando la autoridad ministerial, tiene derecho a tener acceso a los registros de investigación. </w:t>
      </w:r>
    </w:p>
    <w:p w14:paraId="74821076" w14:textId="77777777" w:rsidR="007A5FFC" w:rsidRPr="00F7004B" w:rsidRDefault="007A5FFC" w:rsidP="006917EC">
      <w:pPr>
        <w:pStyle w:val="Prrafodelista"/>
        <w:spacing w:before="240" w:after="240" w:line="360" w:lineRule="auto"/>
        <w:ind w:left="851"/>
        <w:jc w:val="both"/>
        <w:rPr>
          <w:rFonts w:ascii="Palatino Linotype" w:hAnsi="Palatino Linotype" w:cs="Arial"/>
        </w:rPr>
      </w:pPr>
      <w:r w:rsidRPr="00F7004B">
        <w:rPr>
          <w:rFonts w:ascii="Palatino Linotype" w:hAnsi="Palatino Linotype" w:cs="Arial"/>
        </w:rPr>
        <w:t xml:space="preserve">Siendo importante referir que el artículo </w:t>
      </w:r>
      <w:r w:rsidRPr="00F7004B">
        <w:rPr>
          <w:rFonts w:ascii="Palatino Linotype" w:hAnsi="Palatino Linotype" w:cs="Arial"/>
          <w:b/>
        </w:rPr>
        <w:t xml:space="preserve">105 del Código Nacional de Procedimientos Penales </w:t>
      </w:r>
      <w:r w:rsidRPr="00F7004B">
        <w:rPr>
          <w:rFonts w:ascii="Palatino Linotype" w:hAnsi="Palatino Linotype" w:cs="Arial"/>
        </w:rPr>
        <w:t xml:space="preserve">refiere que son sujetos de Procedimiento Penal los siguientes: </w:t>
      </w:r>
    </w:p>
    <w:p w14:paraId="3CBE81FE" w14:textId="77777777" w:rsidR="007A5FFC" w:rsidRPr="00F7004B" w:rsidRDefault="007A5FFC" w:rsidP="006917EC">
      <w:pPr>
        <w:pStyle w:val="Prrafodelista"/>
        <w:ind w:left="1701" w:right="1183"/>
        <w:jc w:val="both"/>
        <w:rPr>
          <w:rFonts w:ascii="Palatino Linotype" w:hAnsi="Palatino Linotype"/>
          <w:i/>
          <w:sz w:val="22"/>
          <w:szCs w:val="22"/>
        </w:rPr>
      </w:pPr>
      <w:r w:rsidRPr="00F7004B">
        <w:rPr>
          <w:rFonts w:ascii="Palatino Linotype" w:hAnsi="Palatino Linotype" w:cs="Arial"/>
          <w:i/>
          <w:sz w:val="22"/>
          <w:szCs w:val="22"/>
        </w:rPr>
        <w:t>“…</w:t>
      </w:r>
      <w:r w:rsidRPr="00F7004B">
        <w:rPr>
          <w:rFonts w:ascii="Palatino Linotype" w:hAnsi="Palatino Linotype"/>
          <w:i/>
          <w:sz w:val="22"/>
          <w:szCs w:val="22"/>
        </w:rPr>
        <w:t xml:space="preserve">I. La víctima u ofendido; </w:t>
      </w:r>
    </w:p>
    <w:p w14:paraId="738DC250" w14:textId="77777777" w:rsidR="007A5FFC" w:rsidRPr="00F7004B" w:rsidRDefault="007A5FFC" w:rsidP="006917EC">
      <w:pPr>
        <w:pStyle w:val="Prrafodelista"/>
        <w:ind w:left="1701" w:right="1183"/>
        <w:jc w:val="both"/>
        <w:rPr>
          <w:rFonts w:ascii="Palatino Linotype" w:hAnsi="Palatino Linotype"/>
          <w:i/>
          <w:sz w:val="22"/>
          <w:szCs w:val="22"/>
        </w:rPr>
      </w:pPr>
      <w:r w:rsidRPr="00F7004B">
        <w:rPr>
          <w:rFonts w:ascii="Palatino Linotype" w:hAnsi="Palatino Linotype"/>
          <w:i/>
          <w:sz w:val="22"/>
          <w:szCs w:val="22"/>
        </w:rPr>
        <w:t>II. El Asesor jurídico;</w:t>
      </w:r>
    </w:p>
    <w:p w14:paraId="20647D7C" w14:textId="77777777" w:rsidR="007A5FFC" w:rsidRPr="00F7004B" w:rsidRDefault="007A5FFC" w:rsidP="006917EC">
      <w:pPr>
        <w:pStyle w:val="Prrafodelista"/>
        <w:ind w:left="1701" w:right="1183"/>
        <w:jc w:val="both"/>
        <w:rPr>
          <w:rFonts w:ascii="Palatino Linotype" w:hAnsi="Palatino Linotype"/>
          <w:i/>
          <w:sz w:val="22"/>
          <w:szCs w:val="22"/>
        </w:rPr>
      </w:pPr>
      <w:r w:rsidRPr="00F7004B">
        <w:rPr>
          <w:rFonts w:ascii="Palatino Linotype" w:hAnsi="Palatino Linotype"/>
          <w:i/>
          <w:sz w:val="22"/>
          <w:szCs w:val="22"/>
        </w:rPr>
        <w:t xml:space="preserve"> III. El imputado; </w:t>
      </w:r>
    </w:p>
    <w:p w14:paraId="4A2ED2CA" w14:textId="77777777" w:rsidR="007A5FFC" w:rsidRPr="00F7004B" w:rsidRDefault="007A5FFC" w:rsidP="006917EC">
      <w:pPr>
        <w:pStyle w:val="Prrafodelista"/>
        <w:ind w:left="1701" w:right="1183"/>
        <w:jc w:val="both"/>
        <w:rPr>
          <w:rFonts w:ascii="Palatino Linotype" w:hAnsi="Palatino Linotype"/>
          <w:i/>
          <w:sz w:val="22"/>
          <w:szCs w:val="22"/>
        </w:rPr>
      </w:pPr>
      <w:r w:rsidRPr="00F7004B">
        <w:rPr>
          <w:rFonts w:ascii="Palatino Linotype" w:hAnsi="Palatino Linotype"/>
          <w:i/>
          <w:sz w:val="22"/>
          <w:szCs w:val="22"/>
        </w:rPr>
        <w:t xml:space="preserve">IV. El Defensor; </w:t>
      </w:r>
    </w:p>
    <w:p w14:paraId="015979EF" w14:textId="77777777" w:rsidR="007A5FFC" w:rsidRPr="00F7004B" w:rsidRDefault="007A5FFC" w:rsidP="006917EC">
      <w:pPr>
        <w:pStyle w:val="Prrafodelista"/>
        <w:ind w:left="1701" w:right="1183"/>
        <w:jc w:val="both"/>
        <w:rPr>
          <w:rFonts w:ascii="Palatino Linotype" w:hAnsi="Palatino Linotype"/>
          <w:i/>
          <w:sz w:val="22"/>
          <w:szCs w:val="22"/>
        </w:rPr>
      </w:pPr>
      <w:r w:rsidRPr="00F7004B">
        <w:rPr>
          <w:rFonts w:ascii="Palatino Linotype" w:hAnsi="Palatino Linotype"/>
          <w:i/>
          <w:sz w:val="22"/>
          <w:szCs w:val="22"/>
        </w:rPr>
        <w:t xml:space="preserve">V. El Ministerio Público; </w:t>
      </w:r>
    </w:p>
    <w:p w14:paraId="60A7848A" w14:textId="77777777" w:rsidR="007A5FFC" w:rsidRPr="00F7004B" w:rsidRDefault="007A5FFC" w:rsidP="006917EC">
      <w:pPr>
        <w:pStyle w:val="Prrafodelista"/>
        <w:ind w:left="1701" w:right="1183"/>
        <w:jc w:val="both"/>
        <w:rPr>
          <w:rFonts w:ascii="Palatino Linotype" w:hAnsi="Palatino Linotype"/>
          <w:i/>
          <w:sz w:val="22"/>
          <w:szCs w:val="22"/>
        </w:rPr>
      </w:pPr>
      <w:r w:rsidRPr="00F7004B">
        <w:rPr>
          <w:rFonts w:ascii="Palatino Linotype" w:hAnsi="Palatino Linotype"/>
          <w:i/>
          <w:sz w:val="22"/>
          <w:szCs w:val="22"/>
        </w:rPr>
        <w:t xml:space="preserve">VI. La Policía; </w:t>
      </w:r>
    </w:p>
    <w:p w14:paraId="15947D40" w14:textId="77777777" w:rsidR="005E084E" w:rsidRPr="00F7004B" w:rsidRDefault="007A5FFC" w:rsidP="006917EC">
      <w:pPr>
        <w:pStyle w:val="Prrafodelista"/>
        <w:ind w:left="1701" w:right="1183"/>
        <w:jc w:val="both"/>
        <w:rPr>
          <w:rFonts w:ascii="Palatino Linotype" w:hAnsi="Palatino Linotype"/>
          <w:i/>
          <w:sz w:val="22"/>
          <w:szCs w:val="22"/>
        </w:rPr>
      </w:pPr>
      <w:r w:rsidRPr="00F7004B">
        <w:rPr>
          <w:rFonts w:ascii="Palatino Linotype" w:hAnsi="Palatino Linotype"/>
          <w:i/>
          <w:sz w:val="22"/>
          <w:szCs w:val="22"/>
        </w:rPr>
        <w:t xml:space="preserve">VII. El Órgano jurisdiccional, y </w:t>
      </w:r>
    </w:p>
    <w:p w14:paraId="7C95BA64" w14:textId="77777777" w:rsidR="007A5FFC" w:rsidRPr="00F7004B" w:rsidRDefault="007A5FFC" w:rsidP="006917EC">
      <w:pPr>
        <w:pStyle w:val="Prrafodelista"/>
        <w:ind w:left="1701" w:right="1183"/>
        <w:jc w:val="both"/>
        <w:rPr>
          <w:rFonts w:ascii="Palatino Linotype" w:hAnsi="Palatino Linotype"/>
          <w:i/>
          <w:sz w:val="22"/>
          <w:szCs w:val="22"/>
        </w:rPr>
      </w:pPr>
      <w:r w:rsidRPr="00F7004B">
        <w:rPr>
          <w:rFonts w:ascii="Palatino Linotype" w:hAnsi="Palatino Linotype"/>
          <w:i/>
          <w:sz w:val="22"/>
          <w:szCs w:val="22"/>
        </w:rPr>
        <w:t xml:space="preserve">VIII. La autoridad de supervisión de medidas cautelares y de la suspensión condicional del proceso. </w:t>
      </w:r>
    </w:p>
    <w:p w14:paraId="171C8CBC" w14:textId="77777777" w:rsidR="005E084E" w:rsidRPr="00F7004B" w:rsidRDefault="007A5FFC" w:rsidP="006917EC">
      <w:pPr>
        <w:pStyle w:val="Prrafodelista"/>
        <w:ind w:left="1701" w:right="1183"/>
        <w:jc w:val="both"/>
        <w:rPr>
          <w:rFonts w:ascii="Palatino Linotype" w:hAnsi="Palatino Linotype"/>
          <w:i/>
          <w:sz w:val="22"/>
          <w:szCs w:val="22"/>
        </w:rPr>
      </w:pPr>
      <w:r w:rsidRPr="00F7004B">
        <w:rPr>
          <w:rFonts w:ascii="Palatino Linotype" w:hAnsi="Palatino Linotype"/>
          <w:i/>
          <w:sz w:val="22"/>
          <w:szCs w:val="22"/>
        </w:rPr>
        <w:t xml:space="preserve">Los sujetos del procedimiento que tendrán la </w:t>
      </w:r>
      <w:r w:rsidRPr="00F7004B">
        <w:rPr>
          <w:rFonts w:ascii="Palatino Linotype" w:hAnsi="Palatino Linotype"/>
          <w:b/>
          <w:i/>
          <w:sz w:val="22"/>
          <w:szCs w:val="22"/>
        </w:rPr>
        <w:t>calidad de parte en los procedimientos previstos en este Código</w:t>
      </w:r>
      <w:r w:rsidRPr="00F7004B">
        <w:rPr>
          <w:rFonts w:ascii="Palatino Linotype" w:hAnsi="Palatino Linotype"/>
          <w:i/>
          <w:sz w:val="22"/>
          <w:szCs w:val="22"/>
        </w:rPr>
        <w:t>, son el imputado y su Defensor, el Ministerio Público, la víctima u ofendido y su Asesor jurídico…”.</w:t>
      </w:r>
    </w:p>
    <w:p w14:paraId="3D4FCC42" w14:textId="77777777" w:rsidR="00076B23" w:rsidRPr="00F7004B" w:rsidRDefault="001C28E2" w:rsidP="006917EC">
      <w:pPr>
        <w:pStyle w:val="Prrafodelista"/>
        <w:spacing w:before="240" w:after="240" w:line="360" w:lineRule="auto"/>
        <w:ind w:left="851"/>
        <w:jc w:val="both"/>
        <w:rPr>
          <w:rFonts w:ascii="Palatino Linotype" w:hAnsi="Palatino Linotype" w:cs="Arial"/>
        </w:rPr>
      </w:pPr>
      <w:r w:rsidRPr="00F7004B">
        <w:rPr>
          <w:rFonts w:ascii="Palatino Linotype" w:hAnsi="Palatino Linotype" w:cs="Arial"/>
        </w:rPr>
        <w:lastRenderedPageBreak/>
        <w:t xml:space="preserve">Resaltando </w:t>
      </w:r>
      <w:r w:rsidRPr="00F7004B">
        <w:rPr>
          <w:rFonts w:ascii="Palatino Linotype" w:hAnsi="Palatino Linotype" w:cs="Arial"/>
          <w:b/>
        </w:rPr>
        <w:t xml:space="preserve">EL SUJETO OBLIGADO </w:t>
      </w:r>
      <w:r w:rsidRPr="00F7004B">
        <w:rPr>
          <w:rFonts w:ascii="Palatino Linotype" w:hAnsi="Palatino Linotype" w:cs="Arial"/>
        </w:rPr>
        <w:t>que en materia penal la legislación es muy clara en establecer los supuestos en los que se podrá acceder o no a la información contenida en las carpetas de investigación e incluso señala el medio para que</w:t>
      </w:r>
      <w:r w:rsidR="00076B23" w:rsidRPr="00F7004B">
        <w:rPr>
          <w:rFonts w:ascii="Palatino Linotype" w:hAnsi="Palatino Linotype" w:cs="Arial"/>
        </w:rPr>
        <w:t xml:space="preserve"> la persona que cuente con la calidad de</w:t>
      </w:r>
      <w:r w:rsidRPr="00F7004B">
        <w:rPr>
          <w:rFonts w:ascii="Palatino Linotype" w:hAnsi="Palatino Linotype" w:cs="Arial"/>
        </w:rPr>
        <w:t xml:space="preserve"> imputado pueda tener acceso a la misma. </w:t>
      </w:r>
    </w:p>
    <w:p w14:paraId="395BD027" w14:textId="77777777" w:rsidR="00076B23" w:rsidRPr="00F7004B" w:rsidRDefault="001C28E2" w:rsidP="006917EC">
      <w:pPr>
        <w:pStyle w:val="Prrafodelista"/>
        <w:spacing w:before="240" w:after="240" w:line="360" w:lineRule="auto"/>
        <w:ind w:left="851"/>
        <w:jc w:val="both"/>
        <w:rPr>
          <w:rFonts w:ascii="Palatino Linotype" w:hAnsi="Palatino Linotype" w:cs="Arial"/>
        </w:rPr>
      </w:pPr>
      <w:r w:rsidRPr="00F7004B">
        <w:rPr>
          <w:rFonts w:ascii="Palatino Linotype" w:hAnsi="Palatino Linotype" w:cs="Arial"/>
        </w:rPr>
        <w:t>Así, reitera que el acceso a las carpetas de investigación no constituye</w:t>
      </w:r>
      <w:r w:rsidR="00076B23" w:rsidRPr="00F7004B">
        <w:rPr>
          <w:rFonts w:ascii="Palatino Linotype" w:hAnsi="Palatino Linotype" w:cs="Arial"/>
        </w:rPr>
        <w:t xml:space="preserve"> un ejercicio </w:t>
      </w:r>
      <w:r w:rsidRPr="00F7004B">
        <w:rPr>
          <w:rFonts w:ascii="Palatino Linotype" w:hAnsi="Palatino Linotype" w:cs="Arial"/>
        </w:rPr>
        <w:t xml:space="preserve">a un derecho de </w:t>
      </w:r>
      <w:r w:rsidR="00076B23" w:rsidRPr="00F7004B">
        <w:rPr>
          <w:rFonts w:ascii="Palatino Linotype" w:hAnsi="Palatino Linotype" w:cs="Arial"/>
        </w:rPr>
        <w:t>Acceso a la Información Pública</w:t>
      </w:r>
      <w:r w:rsidRPr="00F7004B">
        <w:rPr>
          <w:rFonts w:ascii="Palatino Linotype" w:hAnsi="Palatino Linotype" w:cs="Arial"/>
        </w:rPr>
        <w:t xml:space="preserve">, </w:t>
      </w:r>
      <w:r w:rsidRPr="00F7004B">
        <w:rPr>
          <w:rFonts w:ascii="Palatino Linotype" w:hAnsi="Palatino Linotype" w:cs="Arial"/>
          <w:b/>
        </w:rPr>
        <w:t>sino el ejercicio de un derecho procesal penal</w:t>
      </w:r>
      <w:r w:rsidRPr="00F7004B">
        <w:rPr>
          <w:rFonts w:ascii="Palatino Linotype" w:hAnsi="Palatino Linotype" w:cs="Arial"/>
        </w:rPr>
        <w:t xml:space="preserve"> ya que las carpetas de investigación en sí mismas constituyen un registro de una investigación en la que pueden advertirse múltiples documentos y sobre su conocimiento solo la autoridad competente puede determinar si es o no procedente que el acceso a las mismas incluso por el propio imputado en términos de lo establecido en el artículo 220 del Código Nacional de Procedimientos Penales, </w:t>
      </w:r>
      <w:r w:rsidR="00BA3E4A" w:rsidRPr="00F7004B">
        <w:rPr>
          <w:rFonts w:ascii="Palatino Linotype" w:hAnsi="Palatino Linotype" w:cs="Arial"/>
        </w:rPr>
        <w:t xml:space="preserve">que refiere las excepciones para el Acceso a la Información que a la letra señala: </w:t>
      </w:r>
    </w:p>
    <w:p w14:paraId="124D2949" w14:textId="77777777" w:rsidR="00BA3E4A" w:rsidRPr="00F7004B" w:rsidRDefault="00BA3E4A" w:rsidP="006917EC">
      <w:pPr>
        <w:pStyle w:val="Prrafodelista"/>
        <w:spacing w:before="240"/>
        <w:ind w:left="1418" w:right="1183"/>
        <w:jc w:val="both"/>
        <w:rPr>
          <w:rFonts w:ascii="Palatino Linotype" w:hAnsi="Palatino Linotype"/>
          <w:i/>
          <w:sz w:val="22"/>
          <w:szCs w:val="22"/>
        </w:rPr>
      </w:pPr>
      <w:r w:rsidRPr="00F7004B">
        <w:rPr>
          <w:rFonts w:ascii="Palatino Linotype" w:hAnsi="Palatino Linotype" w:cs="Arial"/>
          <w:i/>
          <w:sz w:val="22"/>
          <w:szCs w:val="22"/>
        </w:rPr>
        <w:t>“…</w:t>
      </w:r>
      <w:r w:rsidR="00076B23" w:rsidRPr="00F7004B">
        <w:rPr>
          <w:rFonts w:ascii="Palatino Linotype" w:hAnsi="Palatino Linotype"/>
          <w:i/>
          <w:sz w:val="22"/>
          <w:szCs w:val="22"/>
        </w:rPr>
        <w:t xml:space="preserve">El Ministerio Público podrá solicitar excepcionalmente al Juez de control que determinada información se mantenga bajo reserva aún después de la vinculación a proceso, cuando sea necesario para evitar la destrucción, alteración u ocultamiento de pruebas, la intimidación, amenaza o influencia a los testigos del hecho, para asegurar el éxito de la investigación, o para garantizar la protección de personas o bienes jurídicos. </w:t>
      </w:r>
    </w:p>
    <w:p w14:paraId="35358314" w14:textId="77777777" w:rsidR="00076B23" w:rsidRPr="00F7004B" w:rsidRDefault="00076B23" w:rsidP="006917EC">
      <w:pPr>
        <w:pStyle w:val="Prrafodelista"/>
        <w:spacing w:before="240"/>
        <w:ind w:left="1418" w:right="1183"/>
        <w:jc w:val="both"/>
        <w:rPr>
          <w:rFonts w:ascii="Palatino Linotype" w:hAnsi="Palatino Linotype" w:cs="Arial"/>
          <w:i/>
          <w:sz w:val="22"/>
          <w:szCs w:val="22"/>
        </w:rPr>
      </w:pPr>
      <w:r w:rsidRPr="00F7004B">
        <w:rPr>
          <w:rFonts w:ascii="Palatino Linotype" w:hAnsi="Palatino Linotype"/>
          <w:i/>
          <w:sz w:val="22"/>
          <w:szCs w:val="22"/>
        </w:rPr>
        <w:t>Si el Juez de control considera procedente la solicitud, así lo resolverá y determinará el plazo de la reserva, siempre que la información que se solicita sea reservada, sea oportunamente revelada para no afectar el derecho de defensa. La reserva podrá ser prorrogada cuando sea estrictamente necesario, pero no podrá prolongarse hasta después de la formulación de la acusación</w:t>
      </w:r>
      <w:r w:rsidR="00BA3E4A" w:rsidRPr="00F7004B">
        <w:rPr>
          <w:rFonts w:ascii="Palatino Linotype" w:hAnsi="Palatino Linotype"/>
          <w:i/>
          <w:sz w:val="22"/>
          <w:szCs w:val="22"/>
        </w:rPr>
        <w:t>…”.</w:t>
      </w:r>
    </w:p>
    <w:p w14:paraId="60F25A86" w14:textId="77777777" w:rsidR="001C28E2" w:rsidRPr="00F7004B" w:rsidRDefault="00BA3E4A" w:rsidP="006917EC">
      <w:pPr>
        <w:pStyle w:val="Prrafodelista"/>
        <w:spacing w:before="240" w:after="240" w:line="360" w:lineRule="auto"/>
        <w:ind w:left="851"/>
        <w:jc w:val="both"/>
        <w:rPr>
          <w:rFonts w:ascii="Palatino Linotype" w:hAnsi="Palatino Linotype" w:cs="Arial"/>
        </w:rPr>
      </w:pPr>
      <w:r w:rsidRPr="00F7004B">
        <w:rPr>
          <w:rFonts w:ascii="Palatino Linotype" w:hAnsi="Palatino Linotype" w:cs="Arial"/>
        </w:rPr>
        <w:lastRenderedPageBreak/>
        <w:t xml:space="preserve">Por lo que el </w:t>
      </w:r>
      <w:r w:rsidRPr="00F7004B">
        <w:rPr>
          <w:rFonts w:ascii="Palatino Linotype" w:hAnsi="Palatino Linotype" w:cs="Arial"/>
          <w:b/>
        </w:rPr>
        <w:t xml:space="preserve">SUJETO OBLIGADO, </w:t>
      </w:r>
      <w:r w:rsidRPr="00F7004B">
        <w:rPr>
          <w:rFonts w:ascii="Palatino Linotype" w:hAnsi="Palatino Linotype" w:cs="Arial"/>
        </w:rPr>
        <w:t>concluye qu</w:t>
      </w:r>
      <w:r w:rsidR="001C28E2" w:rsidRPr="00F7004B">
        <w:rPr>
          <w:rFonts w:ascii="Palatino Linotype" w:hAnsi="Palatino Linotype" w:cs="Arial"/>
        </w:rPr>
        <w:t xml:space="preserve">e el Sistema </w:t>
      </w:r>
      <w:r w:rsidR="001C28E2" w:rsidRPr="00F7004B">
        <w:rPr>
          <w:rFonts w:ascii="Palatino Linotype" w:hAnsi="Palatino Linotype" w:cs="Arial"/>
          <w:b/>
        </w:rPr>
        <w:t>SAIMEX</w:t>
      </w:r>
      <w:r w:rsidR="001C28E2" w:rsidRPr="00F7004B">
        <w:rPr>
          <w:rFonts w:ascii="Palatino Linotype" w:hAnsi="Palatino Linotype" w:cs="Arial"/>
        </w:rPr>
        <w:t xml:space="preserve"> no es la vía para tener acceso a las carpetas de investigación </w:t>
      </w:r>
      <w:r w:rsidR="001C28E2" w:rsidRPr="00F7004B">
        <w:rPr>
          <w:rFonts w:ascii="Palatino Linotype" w:hAnsi="Palatino Linotype" w:cs="Arial"/>
          <w:b/>
        </w:rPr>
        <w:t>en</w:t>
      </w:r>
      <w:bookmarkStart w:id="0" w:name="_GoBack"/>
      <w:bookmarkEnd w:id="0"/>
      <w:r w:rsidR="001C28E2" w:rsidRPr="00F7004B">
        <w:rPr>
          <w:rFonts w:ascii="Palatino Linotype" w:hAnsi="Palatino Linotype" w:cs="Arial"/>
          <w:b/>
        </w:rPr>
        <w:t xml:space="preserve"> trámite</w:t>
      </w:r>
      <w:r w:rsidR="001C28E2" w:rsidRPr="00F7004B">
        <w:rPr>
          <w:rFonts w:ascii="Palatino Linotype" w:hAnsi="Palatino Linotype" w:cs="Arial"/>
        </w:rPr>
        <w:t xml:space="preserve"> o conocer el estado procedimental de las mismas</w:t>
      </w:r>
      <w:r w:rsidR="00D12165" w:rsidRPr="00F7004B">
        <w:rPr>
          <w:rFonts w:ascii="Palatino Linotype" w:hAnsi="Palatino Linotype" w:cs="Arial"/>
        </w:rPr>
        <w:t>, con el fin de salvaguardar los derechos de las partes.</w:t>
      </w:r>
    </w:p>
    <w:p w14:paraId="4C87B2BA" w14:textId="77777777" w:rsidR="00D12165" w:rsidRPr="00F7004B" w:rsidRDefault="00D12165" w:rsidP="006917EC">
      <w:pPr>
        <w:pStyle w:val="Prrafodelista"/>
        <w:spacing w:before="240" w:after="240" w:line="360" w:lineRule="auto"/>
        <w:ind w:left="851"/>
        <w:jc w:val="both"/>
        <w:rPr>
          <w:rFonts w:ascii="Palatino Linotype" w:hAnsi="Palatino Linotype" w:cs="Arial"/>
        </w:rPr>
      </w:pPr>
      <w:r w:rsidRPr="00F7004B">
        <w:rPr>
          <w:rFonts w:ascii="Palatino Linotype" w:hAnsi="Palatino Linotype" w:cs="Arial"/>
        </w:rPr>
        <w:t xml:space="preserve">No omite </w:t>
      </w:r>
      <w:r w:rsidR="00BA3E4A" w:rsidRPr="00F7004B">
        <w:rPr>
          <w:rFonts w:ascii="Palatino Linotype" w:hAnsi="Palatino Linotype" w:cs="Arial"/>
        </w:rPr>
        <w:t xml:space="preserve">señalar </w:t>
      </w:r>
      <w:r w:rsidRPr="00F7004B">
        <w:rPr>
          <w:rFonts w:ascii="Palatino Linotype" w:hAnsi="Palatino Linotype" w:cs="Arial"/>
        </w:rPr>
        <w:t xml:space="preserve">que la información solicitada es generada en el ejercicio de las atribuciones conferidas al </w:t>
      </w:r>
      <w:r w:rsidRPr="00F7004B">
        <w:rPr>
          <w:rFonts w:ascii="Palatino Linotype" w:hAnsi="Palatino Linotype" w:cs="Arial"/>
          <w:b/>
        </w:rPr>
        <w:t xml:space="preserve">SUJETO OBLIGADO </w:t>
      </w:r>
      <w:r w:rsidRPr="00F7004B">
        <w:rPr>
          <w:rFonts w:ascii="Palatino Linotype" w:hAnsi="Palatino Linotype" w:cs="Arial"/>
        </w:rPr>
        <w:t>y que la Ley de la materia le atribuye el carácter de pública en esos términos</w:t>
      </w:r>
      <w:r w:rsidRPr="00F7004B">
        <w:rPr>
          <w:rFonts w:ascii="Palatino Linotype" w:hAnsi="Palatino Linotype" w:cs="Arial"/>
          <w:b/>
        </w:rPr>
        <w:t xml:space="preserve">; </w:t>
      </w:r>
      <w:r w:rsidRPr="00F7004B">
        <w:rPr>
          <w:rFonts w:ascii="Palatino Linotype" w:hAnsi="Palatino Linotype" w:cs="Arial"/>
        </w:rPr>
        <w:t xml:space="preserve">sin embargo, reitera que lo solicitado forma parte de una </w:t>
      </w:r>
      <w:r w:rsidRPr="00F7004B">
        <w:rPr>
          <w:rFonts w:ascii="Palatino Linotype" w:hAnsi="Palatino Linotype" w:cs="Arial"/>
          <w:b/>
        </w:rPr>
        <w:t>carpeta de investigación en trámite</w:t>
      </w:r>
      <w:r w:rsidRPr="00F7004B">
        <w:rPr>
          <w:rFonts w:ascii="Palatino Linotype" w:hAnsi="Palatino Linotype" w:cs="Arial"/>
        </w:rPr>
        <w:t xml:space="preserve"> y en consecuencia se actualiza la excepción de su publicidad; pues de dar a conocer determinados datos de manera anticipada puede llevar al fracaso de las investigaciones que persiguen delitos debiendo en consecuencia guardar el sigilo y secrecía en sus actuaciones para que de ello dependa e</w:t>
      </w:r>
      <w:r w:rsidR="00BA3E4A" w:rsidRPr="00F7004B">
        <w:rPr>
          <w:rFonts w:ascii="Palatino Linotype" w:hAnsi="Palatino Linotype" w:cs="Arial"/>
        </w:rPr>
        <w:t>l éxito  en</w:t>
      </w:r>
      <w:r w:rsidR="008E037C" w:rsidRPr="00F7004B">
        <w:rPr>
          <w:rFonts w:ascii="Palatino Linotype" w:hAnsi="Palatino Linotype" w:cs="Arial"/>
        </w:rPr>
        <w:t xml:space="preserve"> sus investigaciones, pero sobre todo para que se cuide el debido proceso y la presunción de inocencia. </w:t>
      </w:r>
    </w:p>
    <w:p w14:paraId="0CE06091" w14:textId="77777777" w:rsidR="00D12165" w:rsidRPr="00F7004B" w:rsidRDefault="00D12165" w:rsidP="006917EC">
      <w:pPr>
        <w:pStyle w:val="Prrafodelista"/>
        <w:spacing w:before="240" w:after="240" w:line="360" w:lineRule="auto"/>
        <w:ind w:left="851"/>
        <w:jc w:val="both"/>
        <w:rPr>
          <w:rFonts w:ascii="Palatino Linotype" w:hAnsi="Palatino Linotype" w:cs="Arial"/>
        </w:rPr>
      </w:pPr>
      <w:r w:rsidRPr="00F7004B">
        <w:rPr>
          <w:rFonts w:ascii="Palatino Linotype" w:hAnsi="Palatino Linotype" w:cs="Arial"/>
        </w:rPr>
        <w:t xml:space="preserve">Reitera que de conformidad con el artículo 172 de la Ley de Transparencia y </w:t>
      </w:r>
      <w:r w:rsidR="00076B23" w:rsidRPr="00F7004B">
        <w:rPr>
          <w:rFonts w:ascii="Palatino Linotype" w:hAnsi="Palatino Linotype" w:cs="Arial"/>
        </w:rPr>
        <w:t>Acceso a la Información Pública</w:t>
      </w:r>
      <w:r w:rsidRPr="00F7004B">
        <w:rPr>
          <w:rFonts w:ascii="Palatino Linotype" w:hAnsi="Palatino Linotype" w:cs="Arial"/>
        </w:rPr>
        <w:t xml:space="preserve"> de Estado de México y Municipios, se trata de un trámite especifico por lo que, debería presentarse ante </w:t>
      </w:r>
      <w:r w:rsidRPr="00F7004B">
        <w:rPr>
          <w:rFonts w:ascii="Palatino Linotype" w:hAnsi="Palatino Linotype" w:cs="Arial"/>
          <w:b/>
        </w:rPr>
        <w:t xml:space="preserve">EL SUJETO OBLIGADO </w:t>
      </w:r>
      <w:r w:rsidRPr="00F7004B">
        <w:rPr>
          <w:rFonts w:ascii="Palatino Linotype" w:hAnsi="Palatino Linotype" w:cs="Arial"/>
        </w:rPr>
        <w:t>acredita</w:t>
      </w:r>
      <w:r w:rsidR="008E037C" w:rsidRPr="00F7004B">
        <w:rPr>
          <w:rFonts w:ascii="Palatino Linotype" w:hAnsi="Palatino Linotype" w:cs="Arial"/>
        </w:rPr>
        <w:t>r su personalidad dentro de la Ca</w:t>
      </w:r>
      <w:r w:rsidRPr="00F7004B">
        <w:rPr>
          <w:rFonts w:ascii="Palatino Linotype" w:hAnsi="Palatino Linotype" w:cs="Arial"/>
        </w:rPr>
        <w:t>rpeta de investigación que solicitó y requerir al Ministerio Público los datos que sean de su interés.</w:t>
      </w:r>
    </w:p>
    <w:p w14:paraId="16E549BC" w14:textId="77777777" w:rsidR="001952B2" w:rsidRPr="00F7004B" w:rsidRDefault="00A3338B" w:rsidP="006917EC">
      <w:pPr>
        <w:pStyle w:val="Prrafodelista"/>
        <w:numPr>
          <w:ilvl w:val="0"/>
          <w:numId w:val="3"/>
        </w:numPr>
        <w:spacing w:before="240" w:after="240" w:line="360" w:lineRule="auto"/>
        <w:ind w:left="851" w:firstLine="0"/>
        <w:jc w:val="both"/>
        <w:rPr>
          <w:rFonts w:ascii="Palatino Linotype" w:hAnsi="Palatino Linotype" w:cs="Arial"/>
          <w:b/>
        </w:rPr>
      </w:pPr>
      <w:hyperlink r:id="rId10" w:history="1">
        <w:r w:rsidR="001952B2" w:rsidRPr="00F7004B">
          <w:rPr>
            <w:rFonts w:ascii="Palatino Linotype" w:hAnsi="Palatino Linotype"/>
            <w:b/>
          </w:rPr>
          <w:t>of 312_2022_02_09_16_59_38_421.pdf</w:t>
        </w:r>
      </w:hyperlink>
      <w:r w:rsidR="00D12165" w:rsidRPr="00F7004B">
        <w:rPr>
          <w:rFonts w:ascii="Palatino Linotype" w:hAnsi="Palatino Linotype" w:cs="Arial"/>
          <w:b/>
        </w:rPr>
        <w:t xml:space="preserve">: </w:t>
      </w:r>
      <w:r w:rsidR="00D12165" w:rsidRPr="00F7004B">
        <w:rPr>
          <w:rFonts w:ascii="Palatino Linotype" w:hAnsi="Palatino Linotype" w:cs="Arial"/>
        </w:rPr>
        <w:t xml:space="preserve">contiene el oficio número 0200/MAIP/FGJ/2022, de fecha nueve de febrero de dos mil veintidós, firmado por el Líder “A” de Proyecto Adscrito a la Unidad de </w:t>
      </w:r>
      <w:r w:rsidR="00D12165" w:rsidRPr="00F7004B">
        <w:rPr>
          <w:rFonts w:ascii="Palatino Linotype" w:hAnsi="Palatino Linotype" w:cs="Arial"/>
        </w:rPr>
        <w:lastRenderedPageBreak/>
        <w:t>Transparencia</w:t>
      </w:r>
      <w:r w:rsidR="00D6593C" w:rsidRPr="00F7004B">
        <w:rPr>
          <w:rFonts w:ascii="Palatino Linotype" w:hAnsi="Palatino Linotype" w:cs="Arial"/>
        </w:rPr>
        <w:t xml:space="preserve">, mediante el cual señala que adjuntó este oficio hace entrega del </w:t>
      </w:r>
      <w:r w:rsidR="008E037C" w:rsidRPr="00F7004B">
        <w:rPr>
          <w:rFonts w:ascii="Palatino Linotype" w:hAnsi="Palatino Linotype" w:cs="Arial"/>
        </w:rPr>
        <w:t>Informe Justificado</w:t>
      </w:r>
      <w:r w:rsidR="00D6593C" w:rsidRPr="00F7004B">
        <w:rPr>
          <w:rFonts w:ascii="Palatino Linotype" w:hAnsi="Palatino Linotype" w:cs="Arial"/>
        </w:rPr>
        <w:t xml:space="preserve"> correspondiente al recurso de revisión objeto del presente estudio, cuyo número se encuentra referido al rubro.</w:t>
      </w:r>
    </w:p>
    <w:p w14:paraId="754A6778" w14:textId="77777777" w:rsidR="00BA6363" w:rsidRPr="00F7004B" w:rsidRDefault="00BA6363" w:rsidP="00BA6363">
      <w:pPr>
        <w:pStyle w:val="Prrafodelista"/>
        <w:spacing w:before="240" w:after="240" w:line="360" w:lineRule="auto"/>
        <w:ind w:left="0"/>
        <w:jc w:val="both"/>
        <w:rPr>
          <w:rFonts w:ascii="Palatino Linotype" w:hAnsi="Palatino Linotype" w:cs="Arial"/>
        </w:rPr>
      </w:pPr>
      <w:r w:rsidRPr="00F7004B">
        <w:rPr>
          <w:rFonts w:ascii="Palatino Linotype" w:hAnsi="Palatino Linotype" w:cs="Arial"/>
        </w:rPr>
        <w:t xml:space="preserve">Es importante resaltar que, el </w:t>
      </w:r>
      <w:r w:rsidR="008E037C" w:rsidRPr="00F7004B">
        <w:rPr>
          <w:rFonts w:ascii="Palatino Linotype" w:hAnsi="Palatino Linotype" w:cs="Arial"/>
        </w:rPr>
        <w:t>Informe Justificado</w:t>
      </w:r>
      <w:r w:rsidRPr="00F7004B">
        <w:rPr>
          <w:rFonts w:ascii="Palatino Linotype" w:hAnsi="Palatino Linotype" w:cs="Arial"/>
        </w:rPr>
        <w:t xml:space="preserve"> en comento fue hecho del conocimiento de la particular en fecha </w:t>
      </w:r>
      <w:r w:rsidR="00D6593C" w:rsidRPr="00F7004B">
        <w:rPr>
          <w:rFonts w:ascii="Palatino Linotype" w:hAnsi="Palatino Linotype" w:cs="Arial"/>
        </w:rPr>
        <w:t xml:space="preserve">dieciséis de febrero de </w:t>
      </w:r>
      <w:r w:rsidRPr="00F7004B">
        <w:rPr>
          <w:rFonts w:ascii="Palatino Linotype" w:hAnsi="Palatino Linotype" w:cs="Arial"/>
        </w:rPr>
        <w:t xml:space="preserve">dos mil veintidós. </w:t>
      </w:r>
    </w:p>
    <w:p w14:paraId="42704CF2" w14:textId="77777777" w:rsidR="00BA6363" w:rsidRPr="00F7004B" w:rsidRDefault="00BA6363" w:rsidP="00BA6363">
      <w:pPr>
        <w:pStyle w:val="Prrafodelista"/>
        <w:spacing w:before="240" w:after="240" w:line="360" w:lineRule="auto"/>
        <w:ind w:left="0"/>
        <w:jc w:val="both"/>
        <w:rPr>
          <w:rFonts w:ascii="Palatino Linotype" w:hAnsi="Palatino Linotype" w:cs="Arial"/>
        </w:rPr>
      </w:pPr>
      <w:r w:rsidRPr="00F7004B">
        <w:rPr>
          <w:rFonts w:ascii="Palatino Linotype" w:hAnsi="Palatino Linotype" w:cs="Arial"/>
        </w:rPr>
        <w:t xml:space="preserve">Por otra parte, </w:t>
      </w:r>
      <w:r w:rsidRPr="00F7004B">
        <w:rPr>
          <w:rFonts w:ascii="Palatino Linotype" w:hAnsi="Palatino Linotype" w:cs="Arial"/>
          <w:b/>
        </w:rPr>
        <w:t xml:space="preserve">LA RECURRENTE </w:t>
      </w:r>
      <w:r w:rsidRPr="00F7004B">
        <w:rPr>
          <w:rFonts w:ascii="Palatino Linotype" w:hAnsi="Palatino Linotype" w:cs="Arial"/>
        </w:rPr>
        <w:t xml:space="preserve">no hizo entrega de pruebas o alegatos y tampoco realizo manifestación alguna respecto del </w:t>
      </w:r>
      <w:r w:rsidR="008E037C" w:rsidRPr="00F7004B">
        <w:rPr>
          <w:rFonts w:ascii="Palatino Linotype" w:hAnsi="Palatino Linotype" w:cs="Arial"/>
        </w:rPr>
        <w:t>Informe Justificado</w:t>
      </w:r>
      <w:r w:rsidRPr="00F7004B">
        <w:rPr>
          <w:rFonts w:ascii="Palatino Linotype" w:hAnsi="Palatino Linotype" w:cs="Arial"/>
        </w:rPr>
        <w:t xml:space="preserve"> arriba referido; sirve de sustento a lo anterior, la captura de pantalla que a continuación se inserta:</w:t>
      </w:r>
    </w:p>
    <w:p w14:paraId="6944BE8C" w14:textId="77777777" w:rsidR="00D6593C" w:rsidRPr="00F7004B" w:rsidRDefault="00D6593C" w:rsidP="00D6593C">
      <w:pPr>
        <w:pStyle w:val="Prrafodelista"/>
        <w:spacing w:before="240" w:after="240" w:line="360" w:lineRule="auto"/>
        <w:ind w:left="0"/>
        <w:jc w:val="center"/>
        <w:rPr>
          <w:rFonts w:ascii="Palatino Linotype" w:hAnsi="Palatino Linotype" w:cs="Arial"/>
        </w:rPr>
      </w:pPr>
      <w:r w:rsidRPr="00F7004B">
        <w:rPr>
          <w:noProof/>
          <w:lang w:eastAsia="es-MX"/>
        </w:rPr>
        <w:drawing>
          <wp:inline distT="0" distB="0" distL="0" distR="0" wp14:anchorId="37111F19" wp14:editId="26E2E2AB">
            <wp:extent cx="4046968" cy="74610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397" t="21333" r="14435" b="55002"/>
                    <a:stretch/>
                  </pic:blipFill>
                  <pic:spPr bwMode="auto">
                    <a:xfrm>
                      <a:off x="0" y="0"/>
                      <a:ext cx="4050118" cy="746686"/>
                    </a:xfrm>
                    <a:prstGeom prst="rect">
                      <a:avLst/>
                    </a:prstGeom>
                    <a:ln>
                      <a:noFill/>
                    </a:ln>
                    <a:extLst>
                      <a:ext uri="{53640926-AAD7-44D8-BBD7-CCE9431645EC}">
                        <a14:shadowObscured xmlns:a14="http://schemas.microsoft.com/office/drawing/2010/main"/>
                      </a:ext>
                    </a:extLst>
                  </pic:spPr>
                </pic:pic>
              </a:graphicData>
            </a:graphic>
          </wp:inline>
        </w:drawing>
      </w:r>
    </w:p>
    <w:p w14:paraId="0D4EEA83" w14:textId="77777777" w:rsidR="00BA6363" w:rsidRPr="00F7004B" w:rsidRDefault="00BA6363" w:rsidP="00BA6363">
      <w:pPr>
        <w:spacing w:before="100" w:beforeAutospacing="1" w:after="100" w:afterAutospacing="1" w:line="360" w:lineRule="auto"/>
        <w:jc w:val="both"/>
        <w:rPr>
          <w:rFonts w:ascii="Palatino Linotype" w:hAnsi="Palatino Linotype" w:cs="Arial"/>
          <w:b/>
        </w:rPr>
      </w:pPr>
      <w:r w:rsidRPr="00F7004B">
        <w:rPr>
          <w:rFonts w:ascii="Palatino Linotype" w:hAnsi="Palatino Linotype" w:cs="Arial"/>
          <w:b/>
          <w:bCs/>
        </w:rPr>
        <w:t xml:space="preserve">c) </w:t>
      </w:r>
      <w:r w:rsidRPr="00F7004B">
        <w:rPr>
          <w:rFonts w:ascii="Palatino Linotype" w:hAnsi="Palatino Linotype" w:cs="Arial"/>
          <w:b/>
        </w:rPr>
        <w:t xml:space="preserve">Del </w:t>
      </w:r>
      <w:proofErr w:type="spellStart"/>
      <w:r w:rsidRPr="00F7004B">
        <w:rPr>
          <w:rFonts w:ascii="Palatino Linotype" w:hAnsi="Palatino Linotype" w:cs="Arial"/>
          <w:b/>
        </w:rPr>
        <w:t>returno</w:t>
      </w:r>
      <w:proofErr w:type="spellEnd"/>
      <w:r w:rsidR="00F7004B" w:rsidRPr="00F7004B">
        <w:rPr>
          <w:rFonts w:ascii="Palatino Linotype" w:hAnsi="Palatino Linotype" w:cs="Arial"/>
          <w:b/>
        </w:rPr>
        <w:t xml:space="preserve"> del Recurso de Revisión</w:t>
      </w:r>
    </w:p>
    <w:p w14:paraId="27875B6A" w14:textId="77777777" w:rsidR="00BA6363" w:rsidRPr="00F7004B" w:rsidRDefault="00BA6363" w:rsidP="00BA6363">
      <w:pPr>
        <w:spacing w:before="100" w:beforeAutospacing="1" w:after="100" w:afterAutospacing="1" w:line="360" w:lineRule="auto"/>
        <w:jc w:val="both"/>
        <w:rPr>
          <w:rFonts w:ascii="Palatino Linotype" w:hAnsi="Palatino Linotype" w:cs="Arial"/>
          <w:color w:val="000000"/>
          <w:lang w:eastAsia="es-MX"/>
        </w:rPr>
      </w:pPr>
      <w:r w:rsidRPr="00F7004B">
        <w:rPr>
          <w:rFonts w:ascii="Palatino Linotype" w:hAnsi="Palatino Linotype" w:cs="Arial"/>
          <w:color w:val="000000"/>
          <w:lang w:eastAsia="es-MX"/>
        </w:rPr>
        <w:t xml:space="preserve">En la Novena Sesión Ordinaria de fecha nueve de marzo de dos mil veintidós, por acuerdo del Pleno de este Órgano Garante, fue </w:t>
      </w:r>
      <w:proofErr w:type="spellStart"/>
      <w:r w:rsidRPr="00F7004B">
        <w:rPr>
          <w:rFonts w:ascii="Palatino Linotype" w:hAnsi="Palatino Linotype" w:cs="Arial"/>
          <w:color w:val="000000"/>
          <w:lang w:eastAsia="es-MX"/>
        </w:rPr>
        <w:t>returnado</w:t>
      </w:r>
      <w:proofErr w:type="spellEnd"/>
      <w:r w:rsidRPr="00F7004B">
        <w:rPr>
          <w:rFonts w:ascii="Palatino Linotype" w:hAnsi="Palatino Linotype" w:cs="Arial"/>
          <w:color w:val="000000"/>
          <w:lang w:eastAsia="es-MX"/>
        </w:rPr>
        <w:t xml:space="preserve"> el Recurso de Revisión </w:t>
      </w:r>
      <w:r w:rsidR="00D6593C" w:rsidRPr="00F7004B">
        <w:rPr>
          <w:rFonts w:ascii="Palatino Linotype" w:hAnsi="Palatino Linotype" w:cs="Arial"/>
          <w:b/>
          <w:color w:val="000000"/>
          <w:lang w:eastAsia="es-MX"/>
        </w:rPr>
        <w:t>00312</w:t>
      </w:r>
      <w:r w:rsidRPr="00F7004B">
        <w:rPr>
          <w:rFonts w:ascii="Palatino Linotype" w:hAnsi="Palatino Linotype" w:cs="Arial"/>
          <w:b/>
          <w:color w:val="000000"/>
          <w:lang w:eastAsia="es-MX"/>
        </w:rPr>
        <w:t>/INFOEM/IP/RR/2022</w:t>
      </w:r>
      <w:r w:rsidRPr="00F7004B">
        <w:rPr>
          <w:rFonts w:ascii="Palatino Linotype" w:hAnsi="Palatino Linotype" w:cs="Arial"/>
          <w:color w:val="000000"/>
          <w:lang w:eastAsia="es-MX"/>
        </w:rPr>
        <w:t xml:space="preserve">, a la </w:t>
      </w:r>
      <w:r w:rsidRPr="00F7004B">
        <w:rPr>
          <w:rFonts w:ascii="Palatino Linotype" w:hAnsi="Palatino Linotype" w:cs="Arial"/>
          <w:b/>
          <w:color w:val="000000"/>
          <w:lang w:eastAsia="es-MX"/>
        </w:rPr>
        <w:t xml:space="preserve">Comisionada Sharon Cristina Morales Martínez </w:t>
      </w:r>
      <w:r w:rsidRPr="00F7004B">
        <w:rPr>
          <w:rFonts w:ascii="Palatino Linotype" w:hAnsi="Palatino Linotype" w:cs="Arial"/>
          <w:color w:val="000000"/>
          <w:lang w:eastAsia="es-MX"/>
        </w:rPr>
        <w:t>para su resolución y presentación al Pleno.</w:t>
      </w:r>
    </w:p>
    <w:p w14:paraId="0ECAB15A" w14:textId="77777777" w:rsidR="00D6593C" w:rsidRPr="00F7004B" w:rsidRDefault="00BA6363" w:rsidP="00D6593C">
      <w:pPr>
        <w:spacing w:before="100" w:beforeAutospacing="1" w:after="100" w:afterAutospacing="1" w:line="360" w:lineRule="auto"/>
        <w:jc w:val="both"/>
        <w:rPr>
          <w:rFonts w:ascii="Palatino Linotype" w:hAnsi="Palatino Linotype" w:cs="Arial"/>
          <w:b/>
        </w:rPr>
      </w:pPr>
      <w:r w:rsidRPr="00F7004B">
        <w:rPr>
          <w:rFonts w:ascii="Palatino Linotype" w:hAnsi="Palatino Linotype" w:cs="Arial"/>
          <w:b/>
          <w:bCs/>
        </w:rPr>
        <w:t xml:space="preserve">d) </w:t>
      </w:r>
      <w:r w:rsidR="00F7004B" w:rsidRPr="00F7004B">
        <w:rPr>
          <w:rFonts w:ascii="Palatino Linotype" w:hAnsi="Palatino Linotype" w:cs="Arial"/>
          <w:b/>
        </w:rPr>
        <w:t>Acuerdo de ampliación</w:t>
      </w:r>
    </w:p>
    <w:p w14:paraId="110273E2" w14:textId="77777777" w:rsidR="00D6593C" w:rsidRPr="00F7004B" w:rsidRDefault="00D6593C" w:rsidP="00D6593C">
      <w:pPr>
        <w:spacing w:before="100" w:beforeAutospacing="1" w:after="100" w:afterAutospacing="1" w:line="360" w:lineRule="auto"/>
        <w:jc w:val="both"/>
        <w:rPr>
          <w:rFonts w:ascii="Palatino Linotype" w:hAnsi="Palatino Linotype" w:cs="Arial"/>
          <w:color w:val="000000"/>
          <w:lang w:eastAsia="es-MX"/>
        </w:rPr>
      </w:pPr>
      <w:r w:rsidRPr="00F7004B">
        <w:rPr>
          <w:rFonts w:ascii="Palatino Linotype" w:hAnsi="Palatino Linotype" w:cs="Arial"/>
          <w:color w:val="000000"/>
          <w:lang w:eastAsia="es-MX"/>
        </w:rPr>
        <w:t xml:space="preserve">El quince de marzo de dos mil veintidós, se notificó a las partes el Acuerdo de ampliación del plazo para resolver </w:t>
      </w:r>
      <w:r w:rsidRPr="00F7004B">
        <w:rPr>
          <w:rFonts w:ascii="Palatino Linotype" w:hAnsi="Palatino Linotype" w:cs="Arial"/>
          <w:color w:val="000000"/>
          <w:lang w:val="es-419" w:eastAsia="es-MX"/>
        </w:rPr>
        <w:t>los</w:t>
      </w:r>
      <w:r w:rsidRPr="00F7004B">
        <w:rPr>
          <w:rFonts w:ascii="Palatino Linotype" w:hAnsi="Palatino Linotype" w:cs="Arial"/>
          <w:color w:val="000000"/>
          <w:lang w:eastAsia="es-MX"/>
        </w:rPr>
        <w:t xml:space="preserve"> Recursos de Revisión </w:t>
      </w:r>
      <w:r w:rsidRPr="00F7004B">
        <w:rPr>
          <w:rFonts w:ascii="Palatino Linotype" w:hAnsi="Palatino Linotype" w:cs="Arial"/>
          <w:color w:val="000000"/>
          <w:lang w:val="es-419" w:eastAsia="es-MX"/>
        </w:rPr>
        <w:t>en estudio</w:t>
      </w:r>
      <w:r w:rsidRPr="00F7004B">
        <w:rPr>
          <w:rFonts w:ascii="Palatino Linotype" w:hAnsi="Palatino Linotype" w:cs="Arial"/>
          <w:color w:val="000000"/>
          <w:lang w:eastAsia="es-MX"/>
        </w:rPr>
        <w:t xml:space="preserve">, por un periodo de hasta quince días hábiles, de conformidad con el artículo 181, tercer </w:t>
      </w:r>
      <w:r w:rsidRPr="00F7004B">
        <w:rPr>
          <w:rFonts w:ascii="Palatino Linotype" w:hAnsi="Palatino Linotype" w:cs="Arial"/>
          <w:color w:val="000000"/>
          <w:lang w:eastAsia="es-MX"/>
        </w:rPr>
        <w:lastRenderedPageBreak/>
        <w:t xml:space="preserve">párrafo de la Ley de Transparencia y </w:t>
      </w:r>
      <w:r w:rsidR="00076B23" w:rsidRPr="00F7004B">
        <w:rPr>
          <w:rFonts w:ascii="Palatino Linotype" w:hAnsi="Palatino Linotype" w:cs="Arial"/>
          <w:color w:val="000000"/>
          <w:lang w:eastAsia="es-MX"/>
        </w:rPr>
        <w:t>Acceso a la Información Pública</w:t>
      </w:r>
      <w:r w:rsidRPr="00F7004B">
        <w:rPr>
          <w:rFonts w:ascii="Palatino Linotype" w:hAnsi="Palatino Linotype" w:cs="Arial"/>
          <w:color w:val="000000"/>
          <w:lang w:eastAsia="es-MX"/>
        </w:rPr>
        <w:t xml:space="preserve"> del Estado de México y Municipios.</w:t>
      </w:r>
    </w:p>
    <w:p w14:paraId="262462B2" w14:textId="77777777" w:rsidR="00BA6363" w:rsidRPr="00F7004B" w:rsidRDefault="00D6593C" w:rsidP="00BA6363">
      <w:pPr>
        <w:pStyle w:val="Prrafodelista"/>
        <w:spacing w:before="240" w:after="240" w:line="360" w:lineRule="auto"/>
        <w:ind w:left="0"/>
        <w:jc w:val="both"/>
        <w:rPr>
          <w:rFonts w:ascii="Palatino Linotype" w:hAnsi="Palatino Linotype" w:cs="Arial"/>
          <w:b/>
          <w:bCs/>
          <w:sz w:val="28"/>
          <w:szCs w:val="28"/>
        </w:rPr>
      </w:pPr>
      <w:r w:rsidRPr="00F7004B">
        <w:rPr>
          <w:rFonts w:ascii="Palatino Linotype" w:hAnsi="Palatino Linotype" w:cs="Arial"/>
          <w:b/>
          <w:bCs/>
          <w:sz w:val="28"/>
          <w:szCs w:val="28"/>
        </w:rPr>
        <w:t xml:space="preserve">e) </w:t>
      </w:r>
      <w:r w:rsidR="00BA6363" w:rsidRPr="00F7004B">
        <w:rPr>
          <w:rFonts w:ascii="Palatino Linotype" w:hAnsi="Palatino Linotype" w:cs="Arial"/>
          <w:b/>
          <w:bCs/>
          <w:sz w:val="28"/>
          <w:szCs w:val="28"/>
        </w:rPr>
        <w:t>Cierre de Instrucción:</w:t>
      </w:r>
    </w:p>
    <w:p w14:paraId="5CEB05FA" w14:textId="77777777" w:rsidR="00BA6363" w:rsidRPr="00F7004B" w:rsidRDefault="00BA6363" w:rsidP="00BA6363">
      <w:pPr>
        <w:pStyle w:val="Prrafodelista"/>
        <w:spacing w:before="240" w:after="240" w:line="360" w:lineRule="auto"/>
        <w:ind w:left="0"/>
        <w:jc w:val="both"/>
        <w:rPr>
          <w:rFonts w:ascii="Palatino Linotype" w:hAnsi="Palatino Linotype"/>
        </w:rPr>
      </w:pPr>
      <w:r w:rsidRPr="00F7004B">
        <w:rPr>
          <w:rFonts w:ascii="Palatino Linotype" w:hAnsi="Palatino Linotype" w:cs="Arial"/>
        </w:rPr>
        <w:t xml:space="preserve">Una vez </w:t>
      </w:r>
      <w:r w:rsidRPr="00F7004B">
        <w:rPr>
          <w:rFonts w:ascii="Palatino Linotype" w:hAnsi="Palatino Linotype" w:cs="Arial"/>
          <w:color w:val="000000" w:themeColor="text1"/>
        </w:rPr>
        <w:t>analizado</w:t>
      </w:r>
      <w:r w:rsidRPr="00F7004B">
        <w:rPr>
          <w:rFonts w:ascii="Palatino Linotype" w:hAnsi="Palatino Linotype" w:cs="Arial"/>
        </w:rPr>
        <w:t xml:space="preserve"> el estado procesal que guarda el expediente, el </w:t>
      </w:r>
      <w:r w:rsidR="006917EC" w:rsidRPr="00F7004B">
        <w:rPr>
          <w:rFonts w:ascii="Palatino Linotype" w:hAnsi="Palatino Linotype" w:cs="Arial"/>
        </w:rPr>
        <w:t xml:space="preserve">seis de abril </w:t>
      </w:r>
      <w:r w:rsidRPr="00F7004B">
        <w:rPr>
          <w:rFonts w:ascii="Palatino Linotype" w:hAnsi="Palatino Linotype" w:cs="Arial"/>
        </w:rPr>
        <w:t xml:space="preserve">de dos mil veintidós, se acordó el cierre de instrucción; así </w:t>
      </w:r>
      <w:r w:rsidRPr="00F7004B">
        <w:rPr>
          <w:rFonts w:ascii="Palatino Linotype" w:hAnsi="Palatino Linotype" w:cs="Arial"/>
          <w:lang w:val="es-ES_tradnl"/>
        </w:rPr>
        <w:t>como,</w:t>
      </w:r>
      <w:r w:rsidRPr="00F7004B">
        <w:rPr>
          <w:rFonts w:ascii="Palatino Linotype" w:hAnsi="Palatino Linotype" w:cs="Arial"/>
        </w:rPr>
        <w:t xml:space="preserve"> la remisión del mismo a efecto </w:t>
      </w:r>
      <w:r w:rsidRPr="00F7004B">
        <w:rPr>
          <w:rFonts w:ascii="Palatino Linotype" w:hAnsi="Palatino Linotype" w:cs="Arial"/>
          <w:lang w:val="es-ES_tradnl"/>
        </w:rPr>
        <w:t>de</w:t>
      </w:r>
      <w:r w:rsidRPr="00F7004B">
        <w:rPr>
          <w:rFonts w:ascii="Palatino Linotype" w:hAnsi="Palatino Linotype" w:cs="Arial"/>
        </w:rPr>
        <w:t xml:space="preserve"> ser resuelto, de conformidad con lo establecido en el artículo 185, fracciones VI y VIII de la Ley de Transparencia y </w:t>
      </w:r>
      <w:r w:rsidR="00076B23" w:rsidRPr="00F7004B">
        <w:rPr>
          <w:rFonts w:ascii="Palatino Linotype" w:hAnsi="Palatino Linotype" w:cs="Arial"/>
        </w:rPr>
        <w:t>Acceso a la Información Pública</w:t>
      </w:r>
      <w:r w:rsidRPr="00F7004B">
        <w:rPr>
          <w:rFonts w:ascii="Palatino Linotype" w:hAnsi="Palatino Linotype" w:cs="Arial"/>
        </w:rPr>
        <w:t xml:space="preserve"> del Estado de México y Municipios</w:t>
      </w:r>
      <w:r w:rsidRPr="00F7004B">
        <w:rPr>
          <w:rFonts w:ascii="Palatino Linotype" w:hAnsi="Palatino Linotype"/>
        </w:rPr>
        <w:t xml:space="preserve">. </w:t>
      </w:r>
      <w:proofErr w:type="gramStart"/>
      <w:r w:rsidRPr="00F7004B">
        <w:rPr>
          <w:rFonts w:ascii="Palatino Linotype" w:hAnsi="Palatino Linotype"/>
        </w:rPr>
        <w:t>y</w:t>
      </w:r>
      <w:proofErr w:type="gramEnd"/>
      <w:r w:rsidRPr="00F7004B">
        <w:rPr>
          <w:rFonts w:ascii="Palatino Linotype" w:hAnsi="Palatino Linotype"/>
        </w:rPr>
        <w:t>,</w:t>
      </w:r>
    </w:p>
    <w:p w14:paraId="3F513451" w14:textId="77777777" w:rsidR="00BA6363" w:rsidRPr="00F7004B" w:rsidRDefault="00BA6363" w:rsidP="00BA6363">
      <w:pPr>
        <w:pStyle w:val="Prrafodelista"/>
        <w:spacing w:before="240" w:after="240" w:line="360" w:lineRule="auto"/>
        <w:ind w:left="0"/>
        <w:jc w:val="center"/>
        <w:rPr>
          <w:rFonts w:ascii="Palatino Linotype" w:hAnsi="Palatino Linotype"/>
        </w:rPr>
      </w:pPr>
      <w:r w:rsidRPr="00F7004B">
        <w:rPr>
          <w:rFonts w:ascii="Palatino Linotype" w:hAnsi="Palatino Linotype"/>
          <w:b/>
          <w:bCs/>
          <w:spacing w:val="60"/>
          <w:sz w:val="28"/>
        </w:rPr>
        <w:t>CONSIDERAND</w:t>
      </w:r>
      <w:r w:rsidR="008E037C" w:rsidRPr="00F7004B">
        <w:rPr>
          <w:rFonts w:ascii="Palatino Linotype" w:hAnsi="Palatino Linotype"/>
          <w:b/>
          <w:bCs/>
          <w:spacing w:val="60"/>
          <w:sz w:val="28"/>
        </w:rPr>
        <w:t>O</w:t>
      </w:r>
    </w:p>
    <w:p w14:paraId="2950E1DE" w14:textId="77777777" w:rsidR="00BA6363" w:rsidRPr="00F7004B" w:rsidRDefault="00BA6363" w:rsidP="00BA636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F7004B">
        <w:rPr>
          <w:rFonts w:ascii="Palatino Linotype" w:hAnsi="Palatino Linotype"/>
          <w:b/>
          <w:sz w:val="28"/>
          <w:szCs w:val="28"/>
        </w:rPr>
        <w:t>PRIMERO</w:t>
      </w:r>
      <w:r w:rsidRPr="00F7004B">
        <w:rPr>
          <w:rFonts w:ascii="Palatino Linotype" w:hAnsi="Palatino Linotype"/>
          <w:b/>
        </w:rPr>
        <w:t>. Competencia</w:t>
      </w:r>
      <w:r w:rsidRPr="00F7004B">
        <w:rPr>
          <w:rFonts w:ascii="Palatino Linotype" w:hAnsi="Palatino Linotype"/>
        </w:rPr>
        <w:t>.</w:t>
      </w:r>
      <w:r w:rsidRPr="00F7004B">
        <w:rPr>
          <w:rFonts w:ascii="Palatino Linotype" w:hAnsi="Palatino Linotype"/>
          <w:b/>
        </w:rPr>
        <w:t xml:space="preserve"> </w:t>
      </w:r>
    </w:p>
    <w:p w14:paraId="1EF5BE58" w14:textId="77777777" w:rsidR="00BA6363" w:rsidRPr="00F7004B" w:rsidRDefault="00BA6363" w:rsidP="00BA636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F7004B">
        <w:rPr>
          <w:rFonts w:ascii="Palatino Linotype" w:hAnsi="Palatino Linotype"/>
        </w:rPr>
        <w:t xml:space="preserve">Este Instituto de Transparencia, </w:t>
      </w:r>
      <w:r w:rsidR="00076B23" w:rsidRPr="00F7004B">
        <w:rPr>
          <w:rFonts w:ascii="Palatino Linotype" w:hAnsi="Palatino Linotype"/>
        </w:rPr>
        <w:t>Acceso a la Información Pública</w:t>
      </w:r>
      <w:r w:rsidRPr="00F7004B">
        <w:rPr>
          <w:rFonts w:ascii="Palatino Linotype" w:hAnsi="Palatino Linotype"/>
        </w:rPr>
        <w:t xml:space="preserve">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076B23" w:rsidRPr="00F7004B">
        <w:rPr>
          <w:rFonts w:ascii="Palatino Linotype" w:hAnsi="Palatino Linotype"/>
        </w:rPr>
        <w:t>Acceso a la Información Pública</w:t>
      </w:r>
      <w:r w:rsidRPr="00F7004B">
        <w:rPr>
          <w:rFonts w:ascii="Palatino Linotype" w:hAnsi="Palatino Linotype"/>
        </w:rPr>
        <w:t xml:space="preserve"> del Estado de México y Municipios; y 9, fracciones I y XXIV y 11 del Reglamento Interior del Instituto de Transparencia, </w:t>
      </w:r>
      <w:r w:rsidR="00076B23" w:rsidRPr="00F7004B">
        <w:rPr>
          <w:rFonts w:ascii="Palatino Linotype" w:hAnsi="Palatino Linotype"/>
        </w:rPr>
        <w:t>Acceso a la Información Pública</w:t>
      </w:r>
      <w:r w:rsidRPr="00F7004B">
        <w:rPr>
          <w:rFonts w:ascii="Palatino Linotype" w:hAnsi="Palatino Linotype"/>
        </w:rPr>
        <w:t xml:space="preserve"> y Protección de Datos Personales del Estado de México y Municipios.</w:t>
      </w:r>
    </w:p>
    <w:p w14:paraId="5493EE64" w14:textId="77777777" w:rsidR="00BA6363" w:rsidRPr="00F7004B" w:rsidRDefault="00BA6363" w:rsidP="00BA636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F7004B">
        <w:rPr>
          <w:rFonts w:ascii="Palatino Linotype" w:hAnsi="Palatino Linotype" w:cs="Arial"/>
          <w:b/>
          <w:sz w:val="28"/>
          <w:szCs w:val="28"/>
        </w:rPr>
        <w:lastRenderedPageBreak/>
        <w:t>SEGUNDO</w:t>
      </w:r>
      <w:r w:rsidRPr="00F7004B">
        <w:rPr>
          <w:rFonts w:ascii="Palatino Linotype" w:hAnsi="Palatino Linotype" w:cs="Arial"/>
          <w:b/>
        </w:rPr>
        <w:t>. Interés.</w:t>
      </w:r>
      <w:r w:rsidRPr="00F7004B">
        <w:rPr>
          <w:rFonts w:ascii="Palatino Linotype" w:hAnsi="Palatino Linotype" w:cs="Arial"/>
        </w:rPr>
        <w:t xml:space="preserve"> </w:t>
      </w:r>
    </w:p>
    <w:p w14:paraId="4A2D438D" w14:textId="77777777" w:rsidR="00BA6363" w:rsidRPr="00F7004B" w:rsidRDefault="00BA6363" w:rsidP="00BA636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F7004B">
        <w:rPr>
          <w:rFonts w:ascii="Palatino Linotype" w:hAnsi="Palatino Linotype" w:cs="Arial"/>
        </w:rPr>
        <w:t xml:space="preserve">El </w:t>
      </w:r>
      <w:r w:rsidRPr="00F7004B">
        <w:rPr>
          <w:rFonts w:ascii="Palatino Linotype" w:hAnsi="Palatino Linotype"/>
        </w:rPr>
        <w:t xml:space="preserve">Recurso de Revisión </w:t>
      </w:r>
      <w:r w:rsidRPr="00F7004B">
        <w:rPr>
          <w:rFonts w:ascii="Palatino Linotype" w:hAnsi="Palatino Linotype" w:cs="Arial"/>
        </w:rPr>
        <w:t xml:space="preserve">fue </w:t>
      </w:r>
      <w:r w:rsidRPr="00F7004B">
        <w:rPr>
          <w:rFonts w:ascii="Palatino Linotype" w:hAnsi="Palatino Linotype"/>
        </w:rPr>
        <w:t>interpuesto</w:t>
      </w:r>
      <w:r w:rsidRPr="00F7004B">
        <w:rPr>
          <w:rFonts w:ascii="Palatino Linotype" w:hAnsi="Palatino Linotype" w:cs="Arial"/>
        </w:rPr>
        <w:t xml:space="preserve"> por parte legítima en atención a que fue </w:t>
      </w:r>
      <w:r w:rsidRPr="00F7004B">
        <w:rPr>
          <w:rFonts w:ascii="Palatino Linotype" w:hAnsi="Palatino Linotype"/>
        </w:rPr>
        <w:t>presentado</w:t>
      </w:r>
      <w:r w:rsidRPr="00F7004B">
        <w:rPr>
          <w:rFonts w:ascii="Palatino Linotype" w:hAnsi="Palatino Linotype" w:cs="Arial"/>
        </w:rPr>
        <w:t xml:space="preserve"> por </w:t>
      </w:r>
      <w:r w:rsidRPr="00F7004B">
        <w:rPr>
          <w:rFonts w:ascii="Palatino Linotype" w:hAnsi="Palatino Linotype" w:cs="Arial"/>
          <w:b/>
        </w:rPr>
        <w:t>LA RECURRENTE</w:t>
      </w:r>
      <w:r w:rsidRPr="00F7004B">
        <w:rPr>
          <w:rFonts w:ascii="Palatino Linotype" w:hAnsi="Palatino Linotype" w:cs="Arial"/>
          <w:snapToGrid w:val="0"/>
        </w:rPr>
        <w:t xml:space="preserve">, </w:t>
      </w:r>
      <w:r w:rsidRPr="00F7004B">
        <w:rPr>
          <w:rFonts w:ascii="Palatino Linotype" w:hAnsi="Palatino Linotype" w:cs="Arial"/>
        </w:rPr>
        <w:t>quien</w:t>
      </w:r>
      <w:r w:rsidRPr="00F7004B">
        <w:rPr>
          <w:rFonts w:ascii="Palatino Linotype" w:hAnsi="Palatino Linotype" w:cs="Arial"/>
          <w:snapToGrid w:val="0"/>
        </w:rPr>
        <w:t xml:space="preserve"> a través del usuario y contraseña que el mismo creo para poder acceder al Sistema </w:t>
      </w:r>
      <w:r w:rsidRPr="00F7004B">
        <w:rPr>
          <w:rFonts w:ascii="Palatino Linotype" w:hAnsi="Palatino Linotype" w:cs="Arial"/>
          <w:b/>
          <w:snapToGrid w:val="0"/>
        </w:rPr>
        <w:t>SAIMEX</w:t>
      </w:r>
      <w:r w:rsidRPr="00F7004B">
        <w:rPr>
          <w:rFonts w:ascii="Palatino Linotype" w:hAnsi="Palatino Linotype" w:cs="Arial"/>
          <w:snapToGrid w:val="0"/>
        </w:rPr>
        <w:t xml:space="preserve">, es quien </w:t>
      </w:r>
      <w:r w:rsidRPr="00F7004B">
        <w:rPr>
          <w:rFonts w:ascii="Palatino Linotype" w:hAnsi="Palatino Linotype"/>
        </w:rPr>
        <w:t>formuló</w:t>
      </w:r>
      <w:r w:rsidRPr="00F7004B">
        <w:rPr>
          <w:rFonts w:ascii="Palatino Linotype" w:hAnsi="Palatino Linotype" w:cs="Arial"/>
          <w:snapToGrid w:val="0"/>
        </w:rPr>
        <w:t xml:space="preserve"> la </w:t>
      </w:r>
      <w:r w:rsidRPr="00F7004B">
        <w:rPr>
          <w:rFonts w:ascii="Palatino Linotype" w:hAnsi="Palatino Linotype" w:cs="Arial"/>
        </w:rPr>
        <w:t>solicitud</w:t>
      </w:r>
      <w:r w:rsidRPr="00F7004B">
        <w:rPr>
          <w:rFonts w:ascii="Palatino Linotype" w:hAnsi="Palatino Linotype" w:cs="Arial"/>
          <w:snapToGrid w:val="0"/>
        </w:rPr>
        <w:t xml:space="preserve"> de información pública.</w:t>
      </w:r>
    </w:p>
    <w:p w14:paraId="45854E2A" w14:textId="77777777" w:rsidR="00BA6363" w:rsidRPr="00F7004B" w:rsidRDefault="00BA6363" w:rsidP="00BA6363">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F7004B">
        <w:rPr>
          <w:rFonts w:ascii="Palatino Linotype" w:hAnsi="Palatino Linotype" w:cs="Arial"/>
          <w:b/>
          <w:sz w:val="28"/>
          <w:szCs w:val="28"/>
        </w:rPr>
        <w:t>TERCERO</w:t>
      </w:r>
      <w:r w:rsidRPr="00F7004B">
        <w:rPr>
          <w:rFonts w:ascii="Palatino Linotype" w:hAnsi="Palatino Linotype" w:cs="Arial"/>
          <w:b/>
        </w:rPr>
        <w:t xml:space="preserve">. Oportunidad. </w:t>
      </w:r>
    </w:p>
    <w:p w14:paraId="26148836" w14:textId="77777777" w:rsidR="00BA6363" w:rsidRPr="00F7004B" w:rsidRDefault="00BA6363" w:rsidP="00BA6363">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F7004B">
        <w:rPr>
          <w:rFonts w:ascii="Palatino Linotype" w:hAnsi="Palatino Linotype" w:cs="Arial"/>
        </w:rPr>
        <w:t xml:space="preserve">El Recurso de Revisión fue interpuesto dentro del plazo de quince días hábiles, contados a partir del día siguiente al en que </w:t>
      </w:r>
      <w:r w:rsidRPr="00F7004B">
        <w:rPr>
          <w:rFonts w:ascii="Palatino Linotype" w:hAnsi="Palatino Linotype" w:cs="Arial"/>
          <w:b/>
        </w:rPr>
        <w:t>L</w:t>
      </w:r>
      <w:r w:rsidR="00D6593C" w:rsidRPr="00F7004B">
        <w:rPr>
          <w:rFonts w:ascii="Palatino Linotype" w:hAnsi="Palatino Linotype" w:cs="Arial"/>
          <w:b/>
        </w:rPr>
        <w:t>A</w:t>
      </w:r>
      <w:r w:rsidRPr="00F7004B">
        <w:rPr>
          <w:rFonts w:ascii="Palatino Linotype" w:hAnsi="Palatino Linotype" w:cs="Arial"/>
          <w:b/>
        </w:rPr>
        <w:t xml:space="preserve"> RECURRENTE </w:t>
      </w:r>
      <w:r w:rsidRPr="00F7004B">
        <w:rPr>
          <w:rFonts w:ascii="Palatino Linotype" w:hAnsi="Palatino Linotype" w:cs="Arial"/>
        </w:rPr>
        <w:t xml:space="preserve">tuvo conocimiento de la respuesta impugnada; tal y como, lo prevé el artículo 178 de la Ley de Transparencia y </w:t>
      </w:r>
      <w:r w:rsidR="00076B23" w:rsidRPr="00F7004B">
        <w:rPr>
          <w:rFonts w:ascii="Palatino Linotype" w:hAnsi="Palatino Linotype" w:cs="Arial"/>
        </w:rPr>
        <w:t>Acceso a la Información Pública</w:t>
      </w:r>
      <w:r w:rsidRPr="00F7004B">
        <w:rPr>
          <w:rFonts w:ascii="Palatino Linotype" w:hAnsi="Palatino Linotype" w:cs="Arial"/>
        </w:rPr>
        <w:t xml:space="preserve"> del Estado de México y Municipios, que establece:</w:t>
      </w:r>
    </w:p>
    <w:p w14:paraId="7CBA491E" w14:textId="77777777" w:rsidR="00BA6363" w:rsidRPr="00F7004B" w:rsidRDefault="00BA6363" w:rsidP="00BA6363">
      <w:pPr>
        <w:ind w:left="720" w:right="709"/>
        <w:contextualSpacing/>
        <w:jc w:val="both"/>
        <w:rPr>
          <w:rFonts w:ascii="Palatino Linotype" w:hAnsi="Palatino Linotype" w:cs="Arial"/>
          <w:i/>
          <w:sz w:val="22"/>
        </w:rPr>
      </w:pPr>
      <w:r w:rsidRPr="00F7004B">
        <w:rPr>
          <w:rFonts w:ascii="Palatino Linotype" w:hAnsi="Palatino Linotype" w:cs="Arial"/>
          <w:i/>
          <w:sz w:val="22"/>
        </w:rPr>
        <w:t>“</w:t>
      </w:r>
      <w:r w:rsidRPr="00F7004B">
        <w:rPr>
          <w:rFonts w:ascii="Palatino Linotype" w:hAnsi="Palatino Linotype" w:cs="Arial"/>
          <w:b/>
          <w:i/>
          <w:sz w:val="22"/>
        </w:rPr>
        <w:t>Artículo 178.</w:t>
      </w:r>
      <w:r w:rsidRPr="00F7004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1940B5F" w14:textId="77777777" w:rsidR="00BA6363" w:rsidRPr="00F7004B" w:rsidRDefault="00BA6363" w:rsidP="00BA6363">
      <w:pPr>
        <w:ind w:left="720" w:right="709"/>
        <w:contextualSpacing/>
        <w:jc w:val="both"/>
        <w:rPr>
          <w:rFonts w:ascii="Palatino Linotype" w:hAnsi="Palatino Linotype" w:cs="Arial"/>
          <w:i/>
          <w:sz w:val="22"/>
        </w:rPr>
      </w:pPr>
    </w:p>
    <w:p w14:paraId="7784FE92" w14:textId="77777777" w:rsidR="00BA6363" w:rsidRPr="00F7004B" w:rsidRDefault="00BA6363" w:rsidP="00BA6363">
      <w:pPr>
        <w:ind w:left="720" w:right="709"/>
        <w:contextualSpacing/>
        <w:jc w:val="both"/>
        <w:rPr>
          <w:rFonts w:ascii="Palatino Linotype" w:hAnsi="Palatino Linotype" w:cs="Arial"/>
          <w:i/>
          <w:sz w:val="22"/>
        </w:rPr>
      </w:pPr>
      <w:r w:rsidRPr="00F7004B">
        <w:rPr>
          <w:rFonts w:ascii="Palatino Linotype" w:hAnsi="Palatino Linotype" w:cs="Arial"/>
          <w:i/>
          <w:sz w:val="22"/>
        </w:rPr>
        <w:t xml:space="preserve">A falta de respuesta del sujeto obligado, dentro de los plazos establecidos en esta Ley, a una solicitud de </w:t>
      </w:r>
      <w:r w:rsidR="00076B23" w:rsidRPr="00F7004B">
        <w:rPr>
          <w:rFonts w:ascii="Palatino Linotype" w:hAnsi="Palatino Linotype" w:cs="Arial"/>
          <w:i/>
          <w:sz w:val="22"/>
        </w:rPr>
        <w:t>Acceso a la Información Pública</w:t>
      </w:r>
      <w:r w:rsidRPr="00F7004B">
        <w:rPr>
          <w:rFonts w:ascii="Palatino Linotype" w:hAnsi="Palatino Linotype" w:cs="Arial"/>
          <w:i/>
          <w:sz w:val="22"/>
        </w:rPr>
        <w:t xml:space="preserve"> el recurso podrá ser interpuesto en cualquier momento, acompañado con el documento que pruebe la fecha en que presentó la solicitud.</w:t>
      </w:r>
    </w:p>
    <w:p w14:paraId="442716AF" w14:textId="77777777" w:rsidR="00BA6363" w:rsidRPr="00F7004B" w:rsidRDefault="00BA6363" w:rsidP="00BA6363">
      <w:pPr>
        <w:ind w:left="720" w:right="709"/>
        <w:contextualSpacing/>
        <w:jc w:val="both"/>
        <w:rPr>
          <w:rFonts w:ascii="Palatino Linotype" w:hAnsi="Palatino Linotype" w:cs="Arial"/>
          <w:i/>
          <w:sz w:val="22"/>
        </w:rPr>
      </w:pPr>
    </w:p>
    <w:p w14:paraId="2A9E03EE" w14:textId="77777777" w:rsidR="00BA6363" w:rsidRPr="00F7004B" w:rsidRDefault="00BA6363" w:rsidP="00BA6363">
      <w:pPr>
        <w:ind w:left="720" w:right="709"/>
        <w:jc w:val="both"/>
        <w:rPr>
          <w:rFonts w:ascii="Palatino Linotype" w:hAnsi="Palatino Linotype" w:cs="Arial"/>
          <w:i/>
          <w:sz w:val="22"/>
        </w:rPr>
      </w:pPr>
      <w:r w:rsidRPr="00F7004B">
        <w:rPr>
          <w:rFonts w:ascii="Palatino Linotype" w:hAnsi="Palatino Linotype" w:cs="Arial"/>
          <w:i/>
          <w:sz w:val="22"/>
        </w:rPr>
        <w:t xml:space="preserve">En el caso de que se interponga ante la Unidad de Transparencia, ésta deberá remitir el Recurso de Revisión al Instituto a más tardar al día </w:t>
      </w:r>
      <w:r w:rsidRPr="00F7004B">
        <w:rPr>
          <w:rFonts w:ascii="Palatino Linotype" w:hAnsi="Palatino Linotype" w:cs="Arial"/>
          <w:i/>
          <w:sz w:val="22"/>
          <w:lang w:eastAsia="es-MX"/>
        </w:rPr>
        <w:t>siguiente</w:t>
      </w:r>
      <w:r w:rsidRPr="00F7004B">
        <w:rPr>
          <w:rFonts w:ascii="Palatino Linotype" w:hAnsi="Palatino Linotype" w:cs="Arial"/>
          <w:i/>
          <w:sz w:val="22"/>
        </w:rPr>
        <w:t xml:space="preserve"> de haberlo recibido.” (Sic)</w:t>
      </w:r>
    </w:p>
    <w:p w14:paraId="0B097876" w14:textId="77777777" w:rsidR="00BA6363" w:rsidRPr="00F7004B" w:rsidRDefault="00BA6363" w:rsidP="00BA6363">
      <w:pPr>
        <w:spacing w:before="240" w:after="100" w:afterAutospacing="1" w:line="360" w:lineRule="auto"/>
        <w:jc w:val="both"/>
        <w:rPr>
          <w:rFonts w:ascii="Palatino Linotype" w:hAnsi="Palatino Linotype" w:cs="Arial"/>
        </w:rPr>
      </w:pPr>
      <w:r w:rsidRPr="00F7004B">
        <w:rPr>
          <w:rFonts w:ascii="Palatino Linotype" w:hAnsi="Palatino Linotype" w:cs="Arial"/>
        </w:rPr>
        <w:t xml:space="preserve">En esa tesitura, atendiendo a que </w:t>
      </w:r>
      <w:r w:rsidRPr="00F7004B">
        <w:rPr>
          <w:rFonts w:ascii="Palatino Linotype" w:hAnsi="Palatino Linotype" w:cs="Arial"/>
          <w:b/>
        </w:rPr>
        <w:t>EL SUJETO OBLIGADO</w:t>
      </w:r>
      <w:r w:rsidRPr="00F7004B">
        <w:rPr>
          <w:rFonts w:ascii="Palatino Linotype" w:hAnsi="Palatino Linotype" w:cs="Arial"/>
        </w:rPr>
        <w:t xml:space="preserve"> notificó la respuesta a la solicitud de </w:t>
      </w:r>
      <w:r w:rsidR="00076B23" w:rsidRPr="00F7004B">
        <w:rPr>
          <w:rFonts w:ascii="Palatino Linotype" w:hAnsi="Palatino Linotype" w:cs="Arial"/>
        </w:rPr>
        <w:t>Acceso a la Información Pública</w:t>
      </w:r>
      <w:r w:rsidRPr="00F7004B">
        <w:rPr>
          <w:rFonts w:ascii="Palatino Linotype" w:hAnsi="Palatino Linotype" w:cs="Arial"/>
        </w:rPr>
        <w:t xml:space="preserve"> el día</w:t>
      </w:r>
      <w:r w:rsidRPr="00F7004B">
        <w:rPr>
          <w:rFonts w:ascii="Palatino Linotype" w:hAnsi="Palatino Linotype" w:cs="Arial"/>
          <w:b/>
        </w:rPr>
        <w:t xml:space="preserve"> </w:t>
      </w:r>
      <w:r w:rsidR="00D6593C" w:rsidRPr="00F7004B">
        <w:rPr>
          <w:rFonts w:ascii="Palatino Linotype" w:hAnsi="Palatino Linotype" w:cs="Arial"/>
          <w:b/>
        </w:rPr>
        <w:t xml:space="preserve">veintiuno de enero </w:t>
      </w:r>
      <w:r w:rsidRPr="00F7004B">
        <w:rPr>
          <w:rFonts w:ascii="Palatino Linotype" w:hAnsi="Palatino Linotype" w:cs="Arial"/>
          <w:b/>
        </w:rPr>
        <w:t xml:space="preserve">de dos mil </w:t>
      </w:r>
      <w:r w:rsidRPr="00F7004B">
        <w:rPr>
          <w:rFonts w:ascii="Palatino Linotype" w:hAnsi="Palatino Linotype" w:cs="Arial"/>
          <w:b/>
        </w:rPr>
        <w:lastRenderedPageBreak/>
        <w:t xml:space="preserve">veintidós, </w:t>
      </w:r>
      <w:r w:rsidRPr="00F7004B">
        <w:rPr>
          <w:rFonts w:ascii="Palatino Linotype" w:hAnsi="Palatino Linotype" w:cs="Arial"/>
        </w:rPr>
        <w:t>así, el plazo de quince días hábiles que el artículo 178 de la Ley de la materia otorga a la hoy</w:t>
      </w:r>
      <w:r w:rsidRPr="00F7004B">
        <w:rPr>
          <w:rFonts w:ascii="Palatino Linotype" w:hAnsi="Palatino Linotype" w:cs="Arial"/>
          <w:b/>
        </w:rPr>
        <w:t xml:space="preserve"> RECURRENTE</w:t>
      </w:r>
      <w:r w:rsidRPr="00F7004B">
        <w:rPr>
          <w:rFonts w:ascii="Palatino Linotype" w:hAnsi="Palatino Linotype" w:cs="Arial"/>
        </w:rPr>
        <w:t xml:space="preserve"> para presentar el respectivo Recurso de Revisión, transcurrió del </w:t>
      </w:r>
      <w:r w:rsidR="00D6593C" w:rsidRPr="00F7004B">
        <w:rPr>
          <w:rFonts w:ascii="Palatino Linotype" w:hAnsi="Palatino Linotype" w:cs="Arial"/>
          <w:b/>
        </w:rPr>
        <w:t xml:space="preserve">veinticuatro de enero al catorce de febrero de </w:t>
      </w:r>
      <w:r w:rsidRPr="00F7004B">
        <w:rPr>
          <w:rFonts w:ascii="Palatino Linotype" w:hAnsi="Palatino Linotype" w:cs="Arial"/>
          <w:b/>
        </w:rPr>
        <w:t xml:space="preserve">dos mil veintidós, </w:t>
      </w:r>
      <w:r w:rsidRPr="00F7004B">
        <w:rPr>
          <w:rFonts w:ascii="Palatino Linotype" w:hAnsi="Palatino Linotype" w:cs="Arial"/>
        </w:rPr>
        <w:t xml:space="preserve">sin contemplar en el cómputo los días </w:t>
      </w:r>
      <w:r w:rsidR="00D6593C" w:rsidRPr="00F7004B">
        <w:rPr>
          <w:rFonts w:ascii="Palatino Linotype" w:hAnsi="Palatino Linotype" w:cs="Arial"/>
        </w:rPr>
        <w:t xml:space="preserve">veintidós, veintitrés, veintinueve, treinta de enero, cinco, seis, doce y trece de febrero de dos mil veintidós, </w:t>
      </w:r>
      <w:r w:rsidRPr="00F7004B">
        <w:rPr>
          <w:rFonts w:ascii="Palatino Linotype" w:hAnsi="Palatino Linotype" w:cs="Arial"/>
        </w:rPr>
        <w:t xml:space="preserve">por corresponder a sábados y domingos, considerados como días inhábiles, en términos del artículo 3, fracción X de la </w:t>
      </w:r>
      <w:r w:rsidRPr="00F7004B">
        <w:rPr>
          <w:rFonts w:ascii="Palatino Linotype" w:hAnsi="Palatino Linotype"/>
        </w:rPr>
        <w:t xml:space="preserve">Ley de Transparencia y </w:t>
      </w:r>
      <w:r w:rsidR="00076B23" w:rsidRPr="00F7004B">
        <w:rPr>
          <w:rFonts w:ascii="Palatino Linotype" w:hAnsi="Palatino Linotype"/>
        </w:rPr>
        <w:t>Acceso a la Información Pública</w:t>
      </w:r>
      <w:r w:rsidRPr="00F7004B">
        <w:rPr>
          <w:rFonts w:ascii="Palatino Linotype" w:hAnsi="Palatino Linotype"/>
        </w:rPr>
        <w:t xml:space="preserve"> del Estado de México y Municipios; así como, el día</w:t>
      </w:r>
      <w:r w:rsidR="00D6593C" w:rsidRPr="00F7004B">
        <w:rPr>
          <w:rFonts w:ascii="Palatino Linotype" w:hAnsi="Palatino Linotype"/>
        </w:rPr>
        <w:t xml:space="preserve"> siete de febrero </w:t>
      </w:r>
      <w:r w:rsidRPr="00F7004B">
        <w:rPr>
          <w:rFonts w:ascii="Palatino Linotype" w:hAnsi="Palatino Linotype"/>
        </w:rPr>
        <w:t>de dos mil veintidós, por corresponder a un día de suspensión de labores de conformidad con el Calendario Oficial en materia de Transparencia aprobado por el Pleno en fecha quince de diciembre de dos mil veintiuno.</w:t>
      </w:r>
    </w:p>
    <w:p w14:paraId="055F06C9" w14:textId="77777777" w:rsidR="00BA6363" w:rsidRPr="00F7004B" w:rsidRDefault="00BA6363" w:rsidP="00BA6363">
      <w:pPr>
        <w:spacing w:before="240" w:after="100" w:afterAutospacing="1" w:line="360" w:lineRule="auto"/>
        <w:jc w:val="both"/>
        <w:rPr>
          <w:rFonts w:ascii="Palatino Linotype" w:hAnsi="Palatino Linotype" w:cs="Arial"/>
        </w:rPr>
      </w:pPr>
      <w:r w:rsidRPr="00F7004B">
        <w:rPr>
          <w:rFonts w:ascii="Palatino Linotype" w:hAnsi="Palatino Linotype" w:cs="Arial"/>
        </w:rPr>
        <w:t>Por tanto, si el Recurso de Revisión que nos ocupa, se interpuso el</w:t>
      </w:r>
      <w:r w:rsidRPr="00F7004B">
        <w:rPr>
          <w:rFonts w:ascii="Palatino Linotype" w:hAnsi="Palatino Linotype" w:cs="Arial"/>
          <w:b/>
        </w:rPr>
        <w:t xml:space="preserve"> veinti</w:t>
      </w:r>
      <w:r w:rsidR="00D6593C" w:rsidRPr="00F7004B">
        <w:rPr>
          <w:rFonts w:ascii="Palatino Linotype" w:hAnsi="Palatino Linotype" w:cs="Arial"/>
          <w:b/>
        </w:rPr>
        <w:t xml:space="preserve">cinco de enero </w:t>
      </w:r>
      <w:r w:rsidRPr="00F7004B">
        <w:rPr>
          <w:rFonts w:ascii="Palatino Linotype" w:hAnsi="Palatino Linotype" w:cs="Arial"/>
          <w:b/>
        </w:rPr>
        <w:t xml:space="preserve">de dos mil veintidós, </w:t>
      </w:r>
      <w:r w:rsidRPr="00F7004B">
        <w:rPr>
          <w:rFonts w:ascii="Palatino Linotype" w:hAnsi="Palatino Linotype" w:cs="Arial"/>
        </w:rPr>
        <w:t>éste se encuentra dentro de los márgenes temporales previstos en el precepto legal citado en el párrafo anterior y, por tanto, su interposición se considera oportuna.</w:t>
      </w:r>
    </w:p>
    <w:p w14:paraId="2993FE2D" w14:textId="77777777" w:rsidR="00BA6363" w:rsidRPr="00F7004B" w:rsidRDefault="00BA6363" w:rsidP="00BA6363">
      <w:pPr>
        <w:autoSpaceDE w:val="0"/>
        <w:autoSpaceDN w:val="0"/>
        <w:adjustRightInd w:val="0"/>
        <w:spacing w:line="360" w:lineRule="auto"/>
        <w:ind w:right="49"/>
        <w:jc w:val="both"/>
        <w:rPr>
          <w:rFonts w:ascii="Palatino Linotype" w:hAnsi="Palatino Linotype" w:cs="Arial"/>
        </w:rPr>
      </w:pPr>
      <w:r w:rsidRPr="00F7004B">
        <w:rPr>
          <w:rFonts w:ascii="Palatino Linotype" w:hAnsi="Palatino Linotype" w:cs="Arial"/>
          <w:b/>
          <w:sz w:val="28"/>
          <w:szCs w:val="28"/>
        </w:rPr>
        <w:t>CUARTO</w:t>
      </w:r>
      <w:r w:rsidRPr="00F7004B">
        <w:rPr>
          <w:rFonts w:ascii="Palatino Linotype" w:hAnsi="Palatino Linotype" w:cs="Arial"/>
        </w:rPr>
        <w:t xml:space="preserve">. </w:t>
      </w:r>
      <w:proofErr w:type="spellStart"/>
      <w:r w:rsidRPr="00F7004B">
        <w:rPr>
          <w:rFonts w:ascii="Palatino Linotype" w:hAnsi="Palatino Linotype" w:cs="Arial"/>
          <w:b/>
        </w:rPr>
        <w:t>Procedibilidad</w:t>
      </w:r>
      <w:proofErr w:type="spellEnd"/>
      <w:r w:rsidRPr="00F7004B">
        <w:rPr>
          <w:rFonts w:ascii="Palatino Linotype" w:hAnsi="Palatino Linotype" w:cs="Arial"/>
        </w:rPr>
        <w:t xml:space="preserve">. </w:t>
      </w:r>
    </w:p>
    <w:p w14:paraId="2D8ABDD2" w14:textId="77777777" w:rsidR="00D6593C" w:rsidRPr="00F7004B" w:rsidRDefault="00D6593C" w:rsidP="00D6593C">
      <w:pPr>
        <w:autoSpaceDE w:val="0"/>
        <w:autoSpaceDN w:val="0"/>
        <w:adjustRightInd w:val="0"/>
        <w:spacing w:before="100" w:beforeAutospacing="1" w:after="100" w:afterAutospacing="1" w:line="360" w:lineRule="auto"/>
        <w:ind w:right="49"/>
        <w:jc w:val="both"/>
        <w:rPr>
          <w:rFonts w:ascii="Palatino Linotype" w:hAnsi="Palatino Linotype"/>
          <w:b/>
        </w:rPr>
      </w:pPr>
      <w:r w:rsidRPr="00F7004B">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F7004B">
        <w:rPr>
          <w:rFonts w:ascii="Palatino Linotype" w:hAnsi="Palatino Linotype"/>
        </w:rPr>
        <w:t xml:space="preserve">Ley de Transparencia y </w:t>
      </w:r>
      <w:r w:rsidR="00076B23" w:rsidRPr="00F7004B">
        <w:rPr>
          <w:rFonts w:ascii="Palatino Linotype" w:hAnsi="Palatino Linotype"/>
        </w:rPr>
        <w:t>Acceso a la Información Pública</w:t>
      </w:r>
      <w:r w:rsidRPr="00F7004B">
        <w:rPr>
          <w:rFonts w:ascii="Palatino Linotype" w:hAnsi="Palatino Linotype"/>
        </w:rPr>
        <w:t xml:space="preserve"> del Estado de México y Municipios, en atención a que fueron presentados mediante el formato visible en </w:t>
      </w:r>
      <w:r w:rsidRPr="00F7004B">
        <w:rPr>
          <w:rFonts w:ascii="Palatino Linotype" w:hAnsi="Palatino Linotype"/>
          <w:b/>
        </w:rPr>
        <w:t>EL SAIMEX.</w:t>
      </w:r>
    </w:p>
    <w:p w14:paraId="3EA0E0FB" w14:textId="77777777" w:rsidR="00BA6363" w:rsidRPr="00F7004B" w:rsidRDefault="00BA6363" w:rsidP="00BA6363">
      <w:pPr>
        <w:spacing w:before="240" w:after="100" w:afterAutospacing="1" w:line="360" w:lineRule="auto"/>
        <w:jc w:val="both"/>
        <w:rPr>
          <w:rFonts w:ascii="Palatino Linotype" w:hAnsi="Palatino Linotype" w:cs="Arial"/>
          <w:lang w:val="es-ES" w:eastAsia="es-MX"/>
        </w:rPr>
      </w:pPr>
      <w:r w:rsidRPr="00F7004B">
        <w:rPr>
          <w:rFonts w:ascii="Palatino Linotype" w:hAnsi="Palatino Linotype" w:cs="Arial"/>
          <w:b/>
          <w:sz w:val="28"/>
          <w:szCs w:val="28"/>
        </w:rPr>
        <w:t xml:space="preserve">QUINTO. </w:t>
      </w:r>
      <w:r w:rsidRPr="00F7004B">
        <w:rPr>
          <w:rFonts w:ascii="Palatino Linotype" w:hAnsi="Palatino Linotype" w:cs="Arial"/>
          <w:b/>
        </w:rPr>
        <w:t>Estudio y análisis del asunto.</w:t>
      </w:r>
      <w:r w:rsidRPr="00F7004B">
        <w:rPr>
          <w:rFonts w:ascii="Palatino Linotype" w:hAnsi="Palatino Linotype" w:cs="Arial"/>
          <w:lang w:val="es-ES" w:eastAsia="es-MX"/>
        </w:rPr>
        <w:t xml:space="preserve"> </w:t>
      </w:r>
    </w:p>
    <w:p w14:paraId="3CE3BFCC" w14:textId="77777777" w:rsidR="00BA6363" w:rsidRPr="00F7004B" w:rsidRDefault="00BA6363" w:rsidP="00BA636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F7004B">
        <w:rPr>
          <w:rFonts w:ascii="Palatino Linotype" w:eastAsia="Calibri" w:hAnsi="Palatino Linotype" w:cs="Arial"/>
          <w:color w:val="000000" w:themeColor="text1"/>
        </w:rPr>
        <w:lastRenderedPageBreak/>
        <w:t xml:space="preserve">El presente análisis y la emisión de la resolución se fundan en el contenido íntegro de las actuaciones que obran en el expediente electrónico del </w:t>
      </w:r>
      <w:r w:rsidRPr="00F7004B">
        <w:rPr>
          <w:rFonts w:ascii="Palatino Linotype" w:eastAsia="Calibri" w:hAnsi="Palatino Linotype" w:cs="Arial"/>
          <w:b/>
          <w:color w:val="000000" w:themeColor="text1"/>
        </w:rPr>
        <w:t>SAIMEX</w:t>
      </w:r>
      <w:r w:rsidRPr="00F7004B">
        <w:rPr>
          <w:rFonts w:ascii="Palatino Linotype" w:eastAsia="Calibri" w:hAnsi="Palatino Linotype" w:cs="Arial"/>
          <w:color w:val="000000" w:themeColor="text1"/>
        </w:rPr>
        <w:t>, ello con la finalidad de que este Órgano Garante se encuentre en la posibilidad de dictar el fallo correspondiente y conforme a derecho, tomando en consideración los elementos aportados por las partes y respetando en todo momento el principio de máxima publicidad consagrado en nuestra legislación mexicana.</w:t>
      </w:r>
    </w:p>
    <w:p w14:paraId="0841BAF2" w14:textId="77777777" w:rsidR="008A4FBD" w:rsidRPr="00F7004B" w:rsidRDefault="00BA6363" w:rsidP="00BA636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F7004B">
        <w:rPr>
          <w:rFonts w:ascii="Palatino Linotype" w:eastAsia="Calibri" w:hAnsi="Palatino Linotype" w:cs="Arial"/>
          <w:color w:val="000000" w:themeColor="text1"/>
        </w:rPr>
        <w:t xml:space="preserve">En ese tenor, para un mejor estudio y comprensión del asunto que se resuelve, es preciso </w:t>
      </w:r>
      <w:r w:rsidR="002D3B81" w:rsidRPr="00F7004B">
        <w:rPr>
          <w:rFonts w:ascii="Palatino Linotype" w:eastAsia="Calibri" w:hAnsi="Palatino Linotype" w:cs="Arial"/>
          <w:color w:val="000000" w:themeColor="text1"/>
        </w:rPr>
        <w:t>referir</w:t>
      </w:r>
      <w:r w:rsidRPr="00F7004B">
        <w:rPr>
          <w:rFonts w:ascii="Palatino Linotype" w:eastAsia="Calibri" w:hAnsi="Palatino Linotype" w:cs="Arial"/>
          <w:color w:val="000000" w:themeColor="text1"/>
        </w:rPr>
        <w:t xml:space="preserve"> que </w:t>
      </w:r>
      <w:r w:rsidRPr="00F7004B">
        <w:rPr>
          <w:rFonts w:ascii="Palatino Linotype" w:eastAsia="Calibri" w:hAnsi="Palatino Linotype" w:cs="Arial"/>
          <w:b/>
          <w:color w:val="000000" w:themeColor="text1"/>
        </w:rPr>
        <w:t>LA RECURRENTE</w:t>
      </w:r>
      <w:r w:rsidRPr="00F7004B">
        <w:rPr>
          <w:rFonts w:ascii="Palatino Linotype" w:eastAsia="Calibri" w:hAnsi="Palatino Linotype" w:cs="Arial"/>
          <w:color w:val="000000" w:themeColor="text1"/>
        </w:rPr>
        <w:t xml:space="preserve"> solicitó al </w:t>
      </w:r>
      <w:r w:rsidRPr="00F7004B">
        <w:rPr>
          <w:rFonts w:ascii="Palatino Linotype" w:eastAsia="Calibri" w:hAnsi="Palatino Linotype" w:cs="Arial"/>
          <w:b/>
          <w:color w:val="000000" w:themeColor="text1"/>
        </w:rPr>
        <w:t xml:space="preserve">SUJETO OBLIGADO </w:t>
      </w:r>
      <w:r w:rsidR="008A4FBD" w:rsidRPr="00F7004B">
        <w:rPr>
          <w:rFonts w:ascii="Palatino Linotype" w:eastAsia="Calibri" w:hAnsi="Palatino Linotype" w:cs="Arial"/>
          <w:color w:val="000000" w:themeColor="text1"/>
        </w:rPr>
        <w:t>conocer de la carpeta de investigación LER/FHT/FHT/054/183953/21/07, su estatus a la fecha de presentación de solicitud de la información (ello en atención a que en la redacción de la solicitud preciso el estatus actual) y si ya había sido judicializada, en caso de una respuesta afirmativa solicitó se le indicará el número de causa penal.</w:t>
      </w:r>
    </w:p>
    <w:p w14:paraId="5CAD947A" w14:textId="77777777" w:rsidR="007A2A63" w:rsidRPr="00F7004B" w:rsidRDefault="000F5CFA" w:rsidP="007A2A63">
      <w:pPr>
        <w:pStyle w:val="Prrafodelista"/>
        <w:tabs>
          <w:tab w:val="left" w:pos="709"/>
        </w:tabs>
        <w:spacing w:before="100" w:beforeAutospacing="1" w:after="100" w:afterAutospacing="1" w:line="360" w:lineRule="auto"/>
        <w:ind w:left="0"/>
        <w:jc w:val="both"/>
        <w:rPr>
          <w:rFonts w:ascii="Palatino Linotype" w:hAnsi="Palatino Linotype" w:cs="Arial"/>
        </w:rPr>
      </w:pPr>
      <w:r w:rsidRPr="00F7004B">
        <w:rPr>
          <w:rFonts w:ascii="Palatino Linotype" w:eastAsia="Calibri" w:hAnsi="Palatino Linotype" w:cs="Arial"/>
          <w:color w:val="000000" w:themeColor="text1"/>
        </w:rPr>
        <w:t xml:space="preserve">En respuesta, </w:t>
      </w:r>
      <w:r w:rsidRPr="00F7004B">
        <w:rPr>
          <w:rFonts w:ascii="Palatino Linotype" w:hAnsi="Palatino Linotype" w:cs="Arial"/>
          <w:b/>
        </w:rPr>
        <w:t xml:space="preserve">EL SUJETO OBLIGADO </w:t>
      </w:r>
      <w:r w:rsidRPr="00F7004B">
        <w:rPr>
          <w:rFonts w:ascii="Palatino Linotype" w:hAnsi="Palatino Linotype" w:cs="Arial"/>
        </w:rPr>
        <w:t>anexó el archivo electrónico denominado “</w:t>
      </w:r>
      <w:hyperlink r:id="rId12" w:tgtFrame="_blank" w:history="1">
        <w:r w:rsidRPr="00F7004B">
          <w:rPr>
            <w:rFonts w:ascii="Palatino Linotype" w:hAnsi="Palatino Linotype"/>
          </w:rPr>
          <w:t>1198_2022_01_21_14_56_17_173.pdf</w:t>
        </w:r>
      </w:hyperlink>
      <w:r w:rsidRPr="00F7004B">
        <w:rPr>
          <w:rFonts w:ascii="Palatino Linotype" w:hAnsi="Palatino Linotype" w:cs="Arial"/>
        </w:rPr>
        <w:t xml:space="preserve">”, cuyo contenido es el oficio número 0005/MAIP/FGJ/2022, de fecha veintiuno de enero de dos mil veintidós, signado por la Titular de la Unidad de Transparencia mediante el cual hizo del conocimiento de la solicitante que la Fiscalía Especializada de Homicidios del Valle de Toluca, informó que no le era posible brindar por este medio lo requerido de conformidad con el artículo </w:t>
      </w:r>
      <w:r w:rsidR="007A2A63" w:rsidRPr="00F7004B">
        <w:rPr>
          <w:rFonts w:ascii="Palatino Linotype" w:hAnsi="Palatino Linotype" w:cs="Arial"/>
        </w:rPr>
        <w:t>el artículo 15 del Código Nacional de Procedimientos Penales, que a la letra señala:</w:t>
      </w:r>
    </w:p>
    <w:p w14:paraId="0A25FFDD" w14:textId="77777777" w:rsidR="007A2A63" w:rsidRPr="00F7004B" w:rsidRDefault="007A2A63" w:rsidP="007A2A63">
      <w:pPr>
        <w:pStyle w:val="Prrafodelista"/>
        <w:tabs>
          <w:tab w:val="left" w:pos="709"/>
        </w:tabs>
        <w:spacing w:before="100" w:beforeAutospacing="1" w:after="100" w:afterAutospacing="1"/>
        <w:ind w:left="567" w:right="618"/>
        <w:jc w:val="both"/>
        <w:rPr>
          <w:rFonts w:ascii="Palatino Linotype" w:hAnsi="Palatino Linotype" w:cs="Arial"/>
          <w:i/>
          <w:sz w:val="22"/>
          <w:szCs w:val="22"/>
        </w:rPr>
      </w:pPr>
      <w:r w:rsidRPr="00F7004B">
        <w:rPr>
          <w:rFonts w:ascii="Palatino Linotype" w:hAnsi="Palatino Linotype" w:cs="Arial"/>
          <w:i/>
          <w:sz w:val="22"/>
          <w:szCs w:val="22"/>
        </w:rPr>
        <w:t>“…</w:t>
      </w:r>
      <w:r w:rsidRPr="00F7004B">
        <w:rPr>
          <w:rFonts w:ascii="Palatino Linotype" w:hAnsi="Palatino Linotype" w:cs="Arial"/>
          <w:b/>
          <w:i/>
          <w:sz w:val="22"/>
          <w:szCs w:val="22"/>
        </w:rPr>
        <w:t>Artículo 15.</w:t>
      </w:r>
      <w:r w:rsidRPr="00F7004B">
        <w:rPr>
          <w:rFonts w:ascii="Palatino Linotype" w:hAnsi="Palatino Linotype" w:cs="Arial"/>
          <w:i/>
          <w:sz w:val="22"/>
          <w:szCs w:val="22"/>
        </w:rPr>
        <w:t xml:space="preserve"> Derecho a la intimidad y a la privacidad En todo procedimiento penal se respetará el derecho a la intimidad de cualquier persona que intervenga en él, asimismo se protegerá la información que se refiere a la vida privada y los datos </w:t>
      </w:r>
      <w:r w:rsidRPr="00F7004B">
        <w:rPr>
          <w:rFonts w:ascii="Palatino Linotype" w:hAnsi="Palatino Linotype" w:cs="Arial"/>
          <w:i/>
          <w:sz w:val="22"/>
          <w:szCs w:val="22"/>
        </w:rPr>
        <w:lastRenderedPageBreak/>
        <w:t>personales, en los términos y con las excepciones que fijan la Constitución, este Código y la legislación aplicable…”</w:t>
      </w:r>
    </w:p>
    <w:p w14:paraId="6ED57834" w14:textId="77777777" w:rsidR="007A2A63" w:rsidRPr="00F7004B" w:rsidRDefault="007A2A63" w:rsidP="007A2A63">
      <w:pPr>
        <w:pStyle w:val="Prrafodelista"/>
        <w:tabs>
          <w:tab w:val="left" w:pos="709"/>
        </w:tabs>
        <w:spacing w:before="100" w:beforeAutospacing="1" w:after="100" w:afterAutospacing="1" w:line="360" w:lineRule="auto"/>
        <w:ind w:left="0"/>
        <w:jc w:val="both"/>
        <w:rPr>
          <w:rFonts w:ascii="Palatino Linotype" w:hAnsi="Palatino Linotype" w:cs="Arial"/>
        </w:rPr>
      </w:pPr>
      <w:r w:rsidRPr="00F7004B">
        <w:rPr>
          <w:rFonts w:ascii="Palatino Linotype" w:hAnsi="Palatino Linotype" w:cs="Arial"/>
        </w:rPr>
        <w:t xml:space="preserve">En el mismo tenor señala que al artículo 109 del Código en cita la victima u ofendido tienen derecho a acceder a los registros de la investigación, así como obtener, copia gratuita de estos, salvo que la información esté sujeta a reserva por el Órgano Jurisdiccional, en el mismo tenor refiere que el numeral 113 señala que el imputado tiene derecho a acceder a la Carpeta de </w:t>
      </w:r>
      <w:r w:rsidR="006917EC" w:rsidRPr="00F7004B">
        <w:rPr>
          <w:rFonts w:ascii="Palatino Linotype" w:hAnsi="Palatino Linotype" w:cs="Arial"/>
        </w:rPr>
        <w:t>Investigación, así</w:t>
      </w:r>
      <w:r w:rsidRPr="00F7004B">
        <w:rPr>
          <w:rFonts w:ascii="Palatino Linotype" w:hAnsi="Palatino Linotype" w:cs="Arial"/>
        </w:rPr>
        <w:t xml:space="preserve"> como su defensa, salvo las excepciones previstas en la Ley.</w:t>
      </w:r>
    </w:p>
    <w:p w14:paraId="0E716891" w14:textId="77777777" w:rsidR="007A2A63" w:rsidRPr="00F7004B" w:rsidRDefault="007A2A63" w:rsidP="007A2A63">
      <w:pPr>
        <w:pStyle w:val="Prrafodelista"/>
        <w:tabs>
          <w:tab w:val="left" w:pos="709"/>
        </w:tabs>
        <w:spacing w:before="100" w:beforeAutospacing="1" w:after="100" w:afterAutospacing="1" w:line="360" w:lineRule="auto"/>
        <w:ind w:left="0"/>
        <w:jc w:val="both"/>
        <w:rPr>
          <w:rFonts w:ascii="Palatino Linotype" w:hAnsi="Palatino Linotype" w:cs="Arial"/>
        </w:rPr>
      </w:pPr>
      <w:r w:rsidRPr="00F7004B">
        <w:rPr>
          <w:rFonts w:ascii="Palatino Linotype" w:hAnsi="Palatino Linotype" w:cs="Arial"/>
        </w:rPr>
        <w:t xml:space="preserve">Que el artículo 218 del Código Nacional de Procedimientos Penales, establece que los </w:t>
      </w:r>
      <w:r w:rsidRPr="00F7004B">
        <w:rPr>
          <w:rFonts w:ascii="Palatino Linotype" w:hAnsi="Palatino Linotype" w:cs="Arial"/>
          <w:b/>
        </w:rPr>
        <w:t>registros de la investigación</w:t>
      </w:r>
      <w:r w:rsidRPr="00F7004B">
        <w:rPr>
          <w:rFonts w:ascii="Palatino Linotype" w:hAnsi="Palatino Linotype" w:cs="Arial"/>
        </w:rPr>
        <w:t xml:space="preserve"> así como  todos los documentos independientemente de su contenido o naturaleza, los objetos, los registros de voz e imágenes o cosas que le estén relacionados son estrictamente reservados; por lo que, </w:t>
      </w:r>
      <w:r w:rsidRPr="00F7004B">
        <w:rPr>
          <w:rFonts w:ascii="Palatino Linotype" w:hAnsi="Palatino Linotype" w:cs="Arial"/>
          <w:b/>
        </w:rPr>
        <w:t xml:space="preserve">únicamente las partes podrán tener acceso a los mismos, </w:t>
      </w:r>
      <w:r w:rsidRPr="00F7004B">
        <w:rPr>
          <w:rFonts w:ascii="Palatino Linotype" w:hAnsi="Palatino Linotype" w:cs="Arial"/>
        </w:rPr>
        <w:t>con las limitaciones que las leyes establecen pudiendo la victima u ofendido y su asesor jurídico tener acceso a los registros en cualquier momento y el imputado y su defensor podrán tener acceso a ellos cuando se encuentre detenido, sea citado a comparecer o sea sujeto de un acto de molestia.</w:t>
      </w:r>
    </w:p>
    <w:p w14:paraId="2FC537F3" w14:textId="77777777" w:rsidR="007A2A63" w:rsidRPr="00F7004B" w:rsidRDefault="007A2A63" w:rsidP="000F5CFA">
      <w:pPr>
        <w:pStyle w:val="Prrafodelista"/>
        <w:tabs>
          <w:tab w:val="left" w:pos="709"/>
        </w:tabs>
        <w:spacing w:before="100" w:beforeAutospacing="1" w:after="100" w:afterAutospacing="1" w:line="360" w:lineRule="auto"/>
        <w:ind w:left="0"/>
        <w:jc w:val="both"/>
        <w:rPr>
          <w:rFonts w:ascii="Palatino Linotype" w:hAnsi="Palatino Linotype" w:cs="Arial"/>
        </w:rPr>
      </w:pPr>
      <w:r w:rsidRPr="00F7004B">
        <w:rPr>
          <w:rFonts w:ascii="Palatino Linotype" w:hAnsi="Palatino Linotype" w:cs="Arial"/>
        </w:rPr>
        <w:t xml:space="preserve">Así mismo, refirió que el artículo 172 de la Ley de Transparencia y Acceso a la Información Pública del Estado de México y Municipios, establece que los Sujetos Obligados deben orientar a los particulares cuando adviertan que la información solicitada puede ser obtenida mediante un trámite especifico; motivo por el cual de conformidad con el artículo 218 del Código Nacional de Procedimientos Penales establece los supuestos que rigen la tramitación y acceso a las carpetas de </w:t>
      </w:r>
      <w:r w:rsidRPr="00F7004B">
        <w:rPr>
          <w:rFonts w:ascii="Palatino Linotype" w:hAnsi="Palatino Linotype" w:cs="Arial"/>
        </w:rPr>
        <w:lastRenderedPageBreak/>
        <w:t xml:space="preserve">investigación así como, los derechos de las partes en ellas involucradas para poder acceder a las constancias de la misma; por lo que, en caso de formar  parte de la carpeta de investigación referida en la solicitud de información, le hizo del conocimiento a la solicitante que le </w:t>
      </w:r>
      <w:r w:rsidRPr="00F7004B">
        <w:rPr>
          <w:rFonts w:ascii="Palatino Linotype" w:hAnsi="Palatino Linotype" w:cs="Arial"/>
          <w:b/>
        </w:rPr>
        <w:t>asiste el derecho de acceder a la totalidad de las documentales que la integran</w:t>
      </w:r>
      <w:r w:rsidRPr="00F7004B">
        <w:rPr>
          <w:rFonts w:ascii="Palatino Linotype" w:hAnsi="Palatino Linotype" w:cs="Arial"/>
        </w:rPr>
        <w:t xml:space="preserve">, debiendo para ello </w:t>
      </w:r>
      <w:r w:rsidRPr="00F7004B">
        <w:rPr>
          <w:rFonts w:ascii="Palatino Linotype" w:hAnsi="Palatino Linotype" w:cs="Arial"/>
          <w:b/>
        </w:rPr>
        <w:t xml:space="preserve">acreditar su personalidad ante la Fiscalía Especializada de Homicidios del Valle de Toluca </w:t>
      </w:r>
      <w:r w:rsidRPr="00F7004B">
        <w:rPr>
          <w:rFonts w:ascii="Palatino Linotype" w:hAnsi="Palatino Linotype" w:cs="Arial"/>
        </w:rPr>
        <w:t>para que se le proporcione lo relacionado con la investigación y que sea de su interés.</w:t>
      </w:r>
    </w:p>
    <w:p w14:paraId="3C0044BD" w14:textId="77777777" w:rsidR="008A4FBD" w:rsidRPr="00F7004B" w:rsidRDefault="000F5CFA" w:rsidP="00BA636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F7004B">
        <w:rPr>
          <w:rFonts w:ascii="Palatino Linotype" w:eastAsia="Calibri" w:hAnsi="Palatino Linotype" w:cs="Arial"/>
          <w:color w:val="000000" w:themeColor="text1"/>
        </w:rPr>
        <w:t xml:space="preserve">Inconforme con la respuesta del </w:t>
      </w:r>
      <w:r w:rsidRPr="00F7004B">
        <w:rPr>
          <w:rFonts w:ascii="Palatino Linotype" w:eastAsia="Calibri" w:hAnsi="Palatino Linotype" w:cs="Arial"/>
          <w:b/>
          <w:color w:val="000000" w:themeColor="text1"/>
        </w:rPr>
        <w:t xml:space="preserve">SUJETO OBLIGADO </w:t>
      </w:r>
      <w:r w:rsidRPr="00F7004B">
        <w:rPr>
          <w:rFonts w:ascii="Palatino Linotype" w:eastAsia="Calibri" w:hAnsi="Palatino Linotype" w:cs="Arial"/>
          <w:color w:val="000000" w:themeColor="text1"/>
        </w:rPr>
        <w:t>la particular presentó el recurso de revisión de mérito doliéndose de la negativa de la informaci</w:t>
      </w:r>
      <w:r w:rsidR="0097768E" w:rsidRPr="00F7004B">
        <w:rPr>
          <w:rFonts w:ascii="Palatino Linotype" w:eastAsia="Calibri" w:hAnsi="Palatino Linotype" w:cs="Arial"/>
          <w:color w:val="000000" w:themeColor="text1"/>
        </w:rPr>
        <w:t>ón en acto impugnado;</w:t>
      </w:r>
      <w:r w:rsidR="0026359F" w:rsidRPr="00F7004B">
        <w:rPr>
          <w:rFonts w:ascii="Palatino Linotype" w:eastAsia="Calibri" w:hAnsi="Palatino Linotype" w:cs="Arial"/>
          <w:color w:val="000000" w:themeColor="text1"/>
        </w:rPr>
        <w:t xml:space="preserve"> mientras que en razones o motivos de inconformidad </w:t>
      </w:r>
      <w:r w:rsidR="0097768E" w:rsidRPr="00F7004B">
        <w:rPr>
          <w:rFonts w:ascii="Palatino Linotype" w:eastAsia="Calibri" w:hAnsi="Palatino Linotype" w:cs="Arial"/>
          <w:color w:val="000000" w:themeColor="text1"/>
        </w:rPr>
        <w:t>refirió lo siguiente:</w:t>
      </w:r>
    </w:p>
    <w:p w14:paraId="7159C9DE" w14:textId="77777777" w:rsidR="000F5CFA" w:rsidRPr="00F7004B" w:rsidRDefault="000F5CFA" w:rsidP="000F5CFA">
      <w:pPr>
        <w:tabs>
          <w:tab w:val="left" w:pos="7936"/>
        </w:tabs>
        <w:ind w:left="851" w:right="902"/>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 xml:space="preserve">“No se solicita acceso a la carpeta, </w:t>
      </w:r>
      <w:r w:rsidRPr="00F7004B">
        <w:rPr>
          <w:rFonts w:ascii="Palatino Linotype" w:hAnsi="Palatino Linotype" w:cs="Arial"/>
          <w:b/>
          <w:i/>
          <w:sz w:val="22"/>
          <w:szCs w:val="22"/>
          <w:lang w:eastAsia="es-MX"/>
        </w:rPr>
        <w:t xml:space="preserve">se </w:t>
      </w:r>
      <w:proofErr w:type="spellStart"/>
      <w:r w:rsidRPr="00F7004B">
        <w:rPr>
          <w:rFonts w:ascii="Palatino Linotype" w:hAnsi="Palatino Linotype" w:cs="Arial"/>
          <w:b/>
          <w:i/>
          <w:sz w:val="22"/>
          <w:szCs w:val="22"/>
          <w:lang w:eastAsia="es-MX"/>
        </w:rPr>
        <w:t>solicito</w:t>
      </w:r>
      <w:proofErr w:type="spellEnd"/>
      <w:r w:rsidRPr="00F7004B">
        <w:rPr>
          <w:rFonts w:ascii="Palatino Linotype" w:hAnsi="Palatino Linotype" w:cs="Arial"/>
          <w:b/>
          <w:i/>
          <w:sz w:val="22"/>
          <w:szCs w:val="22"/>
          <w:lang w:eastAsia="es-MX"/>
        </w:rPr>
        <w:t xml:space="preserve"> información estadística</w:t>
      </w:r>
      <w:r w:rsidRPr="00F7004B">
        <w:rPr>
          <w:rFonts w:ascii="Palatino Linotype" w:hAnsi="Palatino Linotype" w:cs="Arial"/>
          <w:i/>
          <w:sz w:val="22"/>
          <w:szCs w:val="22"/>
          <w:lang w:eastAsia="es-MX"/>
        </w:rPr>
        <w:t xml:space="preserve">: estatus de la misma, </w:t>
      </w:r>
      <w:r w:rsidRPr="00F7004B">
        <w:rPr>
          <w:rFonts w:ascii="Palatino Linotype" w:hAnsi="Palatino Linotype" w:cs="Arial"/>
          <w:b/>
          <w:i/>
          <w:sz w:val="22"/>
          <w:szCs w:val="22"/>
          <w:lang w:eastAsia="es-MX"/>
        </w:rPr>
        <w:t>y números de seguimiento</w:t>
      </w:r>
      <w:r w:rsidRPr="00F7004B">
        <w:rPr>
          <w:rFonts w:ascii="Palatino Linotype" w:hAnsi="Palatino Linotype" w:cs="Arial"/>
          <w:i/>
          <w:sz w:val="22"/>
          <w:szCs w:val="22"/>
          <w:lang w:eastAsia="es-MX"/>
        </w:rPr>
        <w:t>. Solicito se revise la respuesta del Sujeto Obligado y se exhorte a entregar lo solicitado. Gracias.” (Sic)</w:t>
      </w:r>
    </w:p>
    <w:p w14:paraId="1CA2473B" w14:textId="77777777" w:rsidR="000F5CFA" w:rsidRPr="00F7004B" w:rsidRDefault="0026359F" w:rsidP="00BA6363">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F7004B">
        <w:rPr>
          <w:rFonts w:ascii="Palatino Linotype" w:eastAsiaTheme="minorEastAsia" w:hAnsi="Palatino Linotype" w:cs="Arial"/>
          <w:lang w:val="es-ES_tradnl"/>
        </w:rPr>
        <w:t xml:space="preserve">Bajo ese orden de ideas, </w:t>
      </w:r>
      <w:r w:rsidRPr="00F7004B">
        <w:rPr>
          <w:rFonts w:ascii="Palatino Linotype" w:eastAsiaTheme="minorEastAsia" w:hAnsi="Palatino Linotype" w:cs="Arial"/>
          <w:b/>
          <w:lang w:val="es-ES_tradnl"/>
        </w:rPr>
        <w:t xml:space="preserve">EL SUJETO OBLIGADO </w:t>
      </w:r>
      <w:r w:rsidRPr="00F7004B">
        <w:rPr>
          <w:rFonts w:ascii="Palatino Linotype" w:eastAsiaTheme="minorEastAsia" w:hAnsi="Palatino Linotype" w:cs="Arial"/>
          <w:lang w:val="es-ES_tradnl"/>
        </w:rPr>
        <w:t xml:space="preserve">mediante </w:t>
      </w:r>
      <w:r w:rsidR="008E037C" w:rsidRPr="00F7004B">
        <w:rPr>
          <w:rFonts w:ascii="Palatino Linotype" w:eastAsiaTheme="minorEastAsia" w:hAnsi="Palatino Linotype" w:cs="Arial"/>
          <w:lang w:val="es-ES_tradnl"/>
        </w:rPr>
        <w:t>Informe Justificado</w:t>
      </w:r>
      <w:r w:rsidRPr="00F7004B">
        <w:rPr>
          <w:rFonts w:ascii="Palatino Linotype" w:eastAsiaTheme="minorEastAsia" w:hAnsi="Palatino Linotype" w:cs="Arial"/>
          <w:lang w:val="es-ES_tradnl"/>
        </w:rPr>
        <w:t xml:space="preserve"> manifestó que en la carpeta de investigación se distinguen tres tipos de documentos identificados como </w:t>
      </w:r>
      <w:r w:rsidRPr="00F7004B">
        <w:rPr>
          <w:rFonts w:ascii="Palatino Linotype" w:hAnsi="Palatino Linotype" w:cs="Arial"/>
        </w:rPr>
        <w:t>(i) el que expresa personas conocido como informe policial, (ii) personas que refieren documentos y (iii) documentos que comprueban hechos, acciones o situaciones fácticas como videos, foto</w:t>
      </w:r>
      <w:r w:rsidR="00CC7F7A" w:rsidRPr="00F7004B">
        <w:rPr>
          <w:rFonts w:ascii="Palatino Linotype" w:hAnsi="Palatino Linotype" w:cs="Arial"/>
        </w:rPr>
        <w:t>s y/o registros.</w:t>
      </w:r>
    </w:p>
    <w:p w14:paraId="18936665" w14:textId="77777777" w:rsidR="00817672" w:rsidRPr="00F7004B" w:rsidRDefault="00CC7F7A" w:rsidP="00CC7F7A">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F7004B">
        <w:rPr>
          <w:rFonts w:ascii="Palatino Linotype" w:hAnsi="Palatino Linotype" w:cs="Arial"/>
        </w:rPr>
        <w:t xml:space="preserve">Resaltó que el Código Nacional de Procedimientos Penales establece como una atribución del Ministerio Público en su artículo 212 </w:t>
      </w:r>
      <w:r w:rsidR="00817672" w:rsidRPr="00F7004B">
        <w:rPr>
          <w:rFonts w:ascii="Palatino Linotype" w:hAnsi="Palatino Linotype" w:cs="Arial"/>
        </w:rPr>
        <w:t xml:space="preserve">el deber de investigación penal que a la letra señala: </w:t>
      </w:r>
    </w:p>
    <w:p w14:paraId="69CC00DD" w14:textId="77777777" w:rsidR="007A2A63" w:rsidRPr="00F7004B" w:rsidRDefault="00817672" w:rsidP="00817672">
      <w:pPr>
        <w:widowControl w:val="0"/>
        <w:tabs>
          <w:tab w:val="left" w:pos="1701"/>
          <w:tab w:val="left" w:pos="1843"/>
        </w:tabs>
        <w:autoSpaceDE w:val="0"/>
        <w:autoSpaceDN w:val="0"/>
        <w:adjustRightInd w:val="0"/>
        <w:spacing w:before="360"/>
        <w:ind w:left="567" w:right="902"/>
        <w:jc w:val="both"/>
        <w:rPr>
          <w:rFonts w:ascii="Palatino Linotype" w:hAnsi="Palatino Linotype" w:cs="Arial"/>
          <w:i/>
          <w:sz w:val="22"/>
          <w:szCs w:val="22"/>
        </w:rPr>
      </w:pPr>
      <w:r w:rsidRPr="00F7004B">
        <w:rPr>
          <w:rFonts w:ascii="Palatino Linotype" w:hAnsi="Palatino Linotype" w:cs="Arial"/>
          <w:i/>
          <w:sz w:val="22"/>
          <w:szCs w:val="22"/>
        </w:rPr>
        <w:lastRenderedPageBreak/>
        <w:t xml:space="preserve">“… </w:t>
      </w:r>
      <w:r w:rsidR="007A2A63" w:rsidRPr="00F7004B">
        <w:rPr>
          <w:rFonts w:ascii="Palatino Linotype" w:hAnsi="Palatino Linotype"/>
          <w:i/>
          <w:sz w:val="22"/>
          <w:szCs w:val="22"/>
        </w:rPr>
        <w:t xml:space="preserve">Cuando el Ministerio Público tenga conocimiento de la existencia de un hecho que la ley señale como delito, dirigirá la investigación penal, sin que pueda suspender, interrumpir o hacer cesar su curso, salvo en los casos autorizados en la misma. La investigación deberá realizarse de manera inmediata, eficiente, exhaustiva, profesional e imparcial, libre de estereotipos y discriminación, orientada a explorar todas las líneas de investigación posibles que permitan allegarse de datos para el esclarecimiento del hecho </w:t>
      </w:r>
      <w:r w:rsidRPr="00F7004B">
        <w:rPr>
          <w:rFonts w:ascii="Palatino Linotype" w:hAnsi="Palatino Linotype"/>
          <w:i/>
          <w:sz w:val="22"/>
          <w:szCs w:val="22"/>
        </w:rPr>
        <w:t>que la ley señala como delito, así como la identificación de quien lo cometió o participó en su comisión…”.</w:t>
      </w:r>
    </w:p>
    <w:p w14:paraId="524A05C3" w14:textId="77777777" w:rsidR="00CC7F7A" w:rsidRPr="00F7004B" w:rsidRDefault="00070C7C" w:rsidP="00CC7F7A">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F7004B">
        <w:rPr>
          <w:rFonts w:ascii="Palatino Linotype" w:hAnsi="Palatino Linotype" w:cs="Arial"/>
        </w:rPr>
        <w:t xml:space="preserve">Por lo que la obligación del Ministerio Público es </w:t>
      </w:r>
      <w:r w:rsidR="00CC7F7A" w:rsidRPr="00F7004B">
        <w:rPr>
          <w:rFonts w:ascii="Palatino Linotype" w:hAnsi="Palatino Linotype" w:cs="Arial"/>
        </w:rPr>
        <w:t>dirigir la investigación penal al conocer de un hecho que la Ley señale como delito, sin que la pueda suspender, interrumpir o hacer cesar su curso, salvo en los casos autorizados en la legislación penal, agregando que la investigación deberá realizarse de manera inmediata, eficiente, exhaustiva, profesional e imparcial, libre de estereotipos y discriminación orientada a explorar todas las líneas de investigación posibles que permitan allegarse de datos para el esclarecimiento del hecho que la Ley señale como delitos.</w:t>
      </w:r>
    </w:p>
    <w:p w14:paraId="7CCBDDC2" w14:textId="77777777" w:rsidR="0026359F" w:rsidRPr="00F7004B" w:rsidRDefault="0026359F" w:rsidP="00CC7F7A">
      <w:pPr>
        <w:spacing w:before="240" w:after="240" w:line="360" w:lineRule="auto"/>
        <w:jc w:val="both"/>
        <w:rPr>
          <w:rFonts w:ascii="Palatino Linotype" w:hAnsi="Palatino Linotype" w:cs="Arial"/>
        </w:rPr>
      </w:pPr>
      <w:r w:rsidRPr="00F7004B">
        <w:rPr>
          <w:rFonts w:ascii="Palatino Linotype" w:hAnsi="Palatino Linotype" w:cs="Arial"/>
        </w:rPr>
        <w:t xml:space="preserve">En </w:t>
      </w:r>
      <w:r w:rsidR="00CC7F7A" w:rsidRPr="00F7004B">
        <w:rPr>
          <w:rFonts w:ascii="Palatino Linotype" w:hAnsi="Palatino Linotype" w:cs="Arial"/>
        </w:rPr>
        <w:t xml:space="preserve">el mismo sentido, </w:t>
      </w:r>
      <w:r w:rsidRPr="00F7004B">
        <w:rPr>
          <w:rFonts w:ascii="Palatino Linotype" w:hAnsi="Palatino Linotype" w:cs="Arial"/>
        </w:rPr>
        <w:t>el artículo 213 del Código en cita señala que la etapa de investigación por parte del Ministerio Público tiene como principal objeto que este reúna los indicios para el esclarecimiento de los hechos y en su caso los datos de prueba necesario</w:t>
      </w:r>
      <w:r w:rsidR="00CC7F7A" w:rsidRPr="00F7004B">
        <w:rPr>
          <w:rFonts w:ascii="Palatino Linotype" w:hAnsi="Palatino Linotype" w:cs="Arial"/>
        </w:rPr>
        <w:t>s</w:t>
      </w:r>
      <w:r w:rsidRPr="00F7004B">
        <w:rPr>
          <w:rFonts w:ascii="Palatino Linotype" w:hAnsi="Palatino Linotype" w:cs="Arial"/>
        </w:rPr>
        <w:t xml:space="preserve"> que le sirvan para sustentar el ejercicio de la acción penal, la acusación contra el imputado y la reparación del daño; por ello, en concatenación con lo establecido en el numeral 15 del ordenamiento legal en comento, </w:t>
      </w:r>
      <w:r w:rsidR="00CC7F7A" w:rsidRPr="00F7004B">
        <w:rPr>
          <w:rFonts w:ascii="Palatino Linotype" w:hAnsi="Palatino Linotype" w:cs="Arial"/>
        </w:rPr>
        <w:t>destacó</w:t>
      </w:r>
      <w:r w:rsidRPr="00F7004B">
        <w:rPr>
          <w:rFonts w:ascii="Palatino Linotype" w:hAnsi="Palatino Linotype" w:cs="Arial"/>
        </w:rPr>
        <w:t xml:space="preserve"> que en </w:t>
      </w:r>
      <w:r w:rsidRPr="00F7004B">
        <w:rPr>
          <w:rFonts w:ascii="Palatino Linotype" w:hAnsi="Palatino Linotype" w:cs="Arial"/>
          <w:b/>
        </w:rPr>
        <w:t xml:space="preserve">todo procedimiento penal, se respetará el derecho a la intimidad de cualquier persona que intervenga en él, </w:t>
      </w:r>
      <w:r w:rsidRPr="00F7004B">
        <w:rPr>
          <w:rFonts w:ascii="Palatino Linotype" w:hAnsi="Palatino Linotype" w:cs="Arial"/>
        </w:rPr>
        <w:t>protegiendo la información que se refiere a la vida y los datos personales de conformidad con los términos y excepciones que las leyes especiales y la propia Constitución Política de los Estados Unidos Mexicanos prevén.</w:t>
      </w:r>
    </w:p>
    <w:p w14:paraId="3407461A" w14:textId="77777777" w:rsidR="0026359F" w:rsidRPr="00F7004B" w:rsidRDefault="00CC7F7A" w:rsidP="00CC7F7A">
      <w:pPr>
        <w:spacing w:before="240" w:after="240" w:line="360" w:lineRule="auto"/>
        <w:jc w:val="both"/>
        <w:rPr>
          <w:rFonts w:ascii="Palatino Linotype" w:hAnsi="Palatino Linotype" w:cs="Arial"/>
        </w:rPr>
      </w:pPr>
      <w:r w:rsidRPr="00F7004B">
        <w:rPr>
          <w:rFonts w:ascii="Palatino Linotype" w:hAnsi="Palatino Linotype" w:cs="Arial"/>
        </w:rPr>
        <w:lastRenderedPageBreak/>
        <w:t xml:space="preserve">Así, </w:t>
      </w:r>
      <w:r w:rsidRPr="00F7004B">
        <w:rPr>
          <w:rFonts w:ascii="Palatino Linotype" w:hAnsi="Palatino Linotype" w:cs="Arial"/>
          <w:b/>
        </w:rPr>
        <w:t xml:space="preserve">EL SUJETO OBLIGADO </w:t>
      </w:r>
      <w:r w:rsidRPr="00F7004B">
        <w:rPr>
          <w:rFonts w:ascii="Palatino Linotype" w:hAnsi="Palatino Linotype" w:cs="Arial"/>
        </w:rPr>
        <w:t xml:space="preserve">recalcó en </w:t>
      </w:r>
      <w:r w:rsidR="008E037C" w:rsidRPr="00F7004B">
        <w:rPr>
          <w:rFonts w:ascii="Palatino Linotype" w:hAnsi="Palatino Linotype" w:cs="Arial"/>
        </w:rPr>
        <w:t>Informe Justificado</w:t>
      </w:r>
      <w:r w:rsidRPr="00F7004B">
        <w:rPr>
          <w:rFonts w:ascii="Palatino Linotype" w:hAnsi="Palatino Linotype" w:cs="Arial"/>
        </w:rPr>
        <w:t xml:space="preserve"> que </w:t>
      </w:r>
      <w:r w:rsidR="0026359F" w:rsidRPr="00F7004B">
        <w:rPr>
          <w:rFonts w:ascii="Palatino Linotype" w:hAnsi="Palatino Linotype" w:cs="Arial"/>
        </w:rPr>
        <w:t xml:space="preserve">hizo de conocimiento a </w:t>
      </w:r>
      <w:r w:rsidR="0026359F" w:rsidRPr="00F7004B">
        <w:rPr>
          <w:rFonts w:ascii="Palatino Linotype" w:hAnsi="Palatino Linotype" w:cs="Arial"/>
          <w:b/>
        </w:rPr>
        <w:t xml:space="preserve">LA RECURRENTE </w:t>
      </w:r>
      <w:r w:rsidR="0026359F" w:rsidRPr="00F7004B">
        <w:rPr>
          <w:rFonts w:ascii="Palatino Linotype" w:hAnsi="Palatino Linotype" w:cs="Arial"/>
        </w:rPr>
        <w:t xml:space="preserve">que de conformidad con el artículo 218 del </w:t>
      </w:r>
      <w:r w:rsidR="00070C7C" w:rsidRPr="00F7004B">
        <w:rPr>
          <w:rFonts w:ascii="Palatino Linotype" w:hAnsi="Palatino Linotype" w:cs="Arial"/>
        </w:rPr>
        <w:t>Código Nacional de Procedimientos Penales</w:t>
      </w:r>
      <w:r w:rsidR="0026359F" w:rsidRPr="00F7004B">
        <w:rPr>
          <w:rFonts w:ascii="Palatino Linotype" w:hAnsi="Palatino Linotype" w:cs="Arial"/>
        </w:rPr>
        <w:t xml:space="preserve">, solo las </w:t>
      </w:r>
      <w:r w:rsidR="0026359F" w:rsidRPr="00F7004B">
        <w:rPr>
          <w:rFonts w:ascii="Palatino Linotype" w:hAnsi="Palatino Linotype" w:cs="Arial"/>
          <w:b/>
        </w:rPr>
        <w:t>partes</w:t>
      </w:r>
      <w:r w:rsidR="0026359F" w:rsidRPr="00F7004B">
        <w:rPr>
          <w:rFonts w:ascii="Palatino Linotype" w:hAnsi="Palatino Linotype" w:cs="Arial"/>
        </w:rPr>
        <w:t xml:space="preserve"> pueden tener acceso a los documentos y datos contenidos en ella ya sea porque lo soliciten de manera personal o bien a través de sus representantes legales, para que, como lo establece el </w:t>
      </w:r>
      <w:r w:rsidR="00B84183" w:rsidRPr="00F7004B">
        <w:rPr>
          <w:rFonts w:ascii="Palatino Linotype" w:hAnsi="Palatino Linotype" w:cs="Arial"/>
        </w:rPr>
        <w:t>artículo</w:t>
      </w:r>
      <w:r w:rsidR="0026359F" w:rsidRPr="00F7004B">
        <w:rPr>
          <w:rFonts w:ascii="Palatino Linotype" w:hAnsi="Palatino Linotype" w:cs="Arial"/>
        </w:rPr>
        <w:t xml:space="preserve"> 219, una vez convocados a la audiencia inicial, el imputado y su defensor puedan tener acceso a la carpeta de investigación y obtener una copia con la debida oportunidad en tiempo y preparar su defensa, estableciendo como salvedad que si el Ministerio Público se niega a compartir la información lo podrán solicitar al Juez de Control que </w:t>
      </w:r>
      <w:r w:rsidRPr="00F7004B">
        <w:rPr>
          <w:rFonts w:ascii="Palatino Linotype" w:hAnsi="Palatino Linotype" w:cs="Arial"/>
        </w:rPr>
        <w:t>resuelva</w:t>
      </w:r>
      <w:r w:rsidR="0026359F" w:rsidRPr="00F7004B">
        <w:rPr>
          <w:rFonts w:ascii="Palatino Linotype" w:hAnsi="Palatino Linotype" w:cs="Arial"/>
        </w:rPr>
        <w:t xml:space="preserve"> lo conducente.</w:t>
      </w:r>
    </w:p>
    <w:p w14:paraId="16191935" w14:textId="77777777" w:rsidR="00343BC9" w:rsidRPr="00F7004B" w:rsidRDefault="00CC7F7A" w:rsidP="00CC7F7A">
      <w:pPr>
        <w:spacing w:before="240" w:after="240" w:line="360" w:lineRule="auto"/>
        <w:jc w:val="both"/>
        <w:rPr>
          <w:rFonts w:ascii="Palatino Linotype" w:hAnsi="Palatino Linotype" w:cs="Arial"/>
        </w:rPr>
      </w:pPr>
      <w:r w:rsidRPr="00F7004B">
        <w:rPr>
          <w:rFonts w:ascii="Palatino Linotype" w:hAnsi="Palatino Linotype" w:cs="Arial"/>
        </w:rPr>
        <w:t xml:space="preserve">Estableció que, </w:t>
      </w:r>
      <w:r w:rsidR="0026359F" w:rsidRPr="00F7004B">
        <w:rPr>
          <w:rFonts w:ascii="Palatino Linotype" w:hAnsi="Palatino Linotype" w:cs="Arial"/>
        </w:rPr>
        <w:t xml:space="preserve">en materia penal la legislación es muy clara </w:t>
      </w:r>
      <w:r w:rsidRPr="00F7004B">
        <w:rPr>
          <w:rFonts w:ascii="Palatino Linotype" w:hAnsi="Palatino Linotype" w:cs="Arial"/>
        </w:rPr>
        <w:t xml:space="preserve">al indicar </w:t>
      </w:r>
      <w:r w:rsidR="0026359F" w:rsidRPr="00F7004B">
        <w:rPr>
          <w:rFonts w:ascii="Palatino Linotype" w:hAnsi="Palatino Linotype" w:cs="Arial"/>
        </w:rPr>
        <w:t>los supuestos en los que se podrá acceder o no a la información contenida en las carpetas de investigación e incluso señala el medio para que el imputad</w:t>
      </w:r>
      <w:r w:rsidRPr="00F7004B">
        <w:rPr>
          <w:rFonts w:ascii="Palatino Linotype" w:hAnsi="Palatino Linotype" w:cs="Arial"/>
        </w:rPr>
        <w:t xml:space="preserve">o pueda tener acceso a la misma; por lo que, a través del derecho de </w:t>
      </w:r>
      <w:r w:rsidR="00076B23" w:rsidRPr="00F7004B">
        <w:rPr>
          <w:rFonts w:ascii="Palatino Linotype" w:hAnsi="Palatino Linotype" w:cs="Arial"/>
        </w:rPr>
        <w:t>Acceso a la Información Pública</w:t>
      </w:r>
      <w:r w:rsidRPr="00F7004B">
        <w:rPr>
          <w:rFonts w:ascii="Palatino Linotype" w:hAnsi="Palatino Linotype" w:cs="Arial"/>
        </w:rPr>
        <w:t xml:space="preserve"> no es posible que las partes o terceros puedan conocer de los documentos que integran las carpetas de investigación</w:t>
      </w:r>
      <w:r w:rsidR="00343BC9" w:rsidRPr="00F7004B">
        <w:rPr>
          <w:rFonts w:ascii="Palatino Linotype" w:hAnsi="Palatino Linotype" w:cs="Arial"/>
        </w:rPr>
        <w:t xml:space="preserve"> en trámite o conocer el estado procedimental de las mismas, con el fin de salvaguardar los derechos de las partes</w:t>
      </w:r>
      <w:r w:rsidRPr="00F7004B">
        <w:rPr>
          <w:rFonts w:ascii="Palatino Linotype" w:hAnsi="Palatino Linotype" w:cs="Arial"/>
        </w:rPr>
        <w:t xml:space="preserve">; pues el conocimiento de estos es el </w:t>
      </w:r>
      <w:r w:rsidR="0026359F" w:rsidRPr="00F7004B">
        <w:rPr>
          <w:rFonts w:ascii="Palatino Linotype" w:hAnsi="Palatino Linotype" w:cs="Arial"/>
        </w:rPr>
        <w:t xml:space="preserve">ejercicio de un derecho procesal penal ya que las carpetas de investigación en sí mismas constituyen </w:t>
      </w:r>
      <w:r w:rsidR="00343BC9" w:rsidRPr="00F7004B">
        <w:rPr>
          <w:rFonts w:ascii="Palatino Linotype" w:hAnsi="Palatino Linotype" w:cs="Arial"/>
        </w:rPr>
        <w:t xml:space="preserve">el </w:t>
      </w:r>
      <w:r w:rsidR="0026359F" w:rsidRPr="00F7004B">
        <w:rPr>
          <w:rFonts w:ascii="Palatino Linotype" w:hAnsi="Palatino Linotype" w:cs="Arial"/>
        </w:rPr>
        <w:t>registro de una investigación en la que pueden advertirse múltiples documentos y sobre su conocimiento solo la autoridad competente puede deter</w:t>
      </w:r>
      <w:r w:rsidR="00343BC9" w:rsidRPr="00F7004B">
        <w:rPr>
          <w:rFonts w:ascii="Palatino Linotype" w:hAnsi="Palatino Linotype" w:cs="Arial"/>
        </w:rPr>
        <w:t xml:space="preserve">minar si es o no procedente </w:t>
      </w:r>
      <w:r w:rsidR="0026359F" w:rsidRPr="00F7004B">
        <w:rPr>
          <w:rFonts w:ascii="Palatino Linotype" w:hAnsi="Palatino Linotype" w:cs="Arial"/>
        </w:rPr>
        <w:t xml:space="preserve">el acceso </w:t>
      </w:r>
      <w:r w:rsidR="00343BC9" w:rsidRPr="00F7004B">
        <w:rPr>
          <w:rFonts w:ascii="Palatino Linotype" w:hAnsi="Palatino Linotype" w:cs="Arial"/>
        </w:rPr>
        <w:t xml:space="preserve">de las partes </w:t>
      </w:r>
      <w:r w:rsidR="0026359F" w:rsidRPr="00F7004B">
        <w:rPr>
          <w:rFonts w:ascii="Palatino Linotype" w:hAnsi="Palatino Linotype" w:cs="Arial"/>
        </w:rPr>
        <w:t>a las mismas incluso por el propio imputado en términos de lo establecido en el artículo 220 del Código Naci</w:t>
      </w:r>
      <w:r w:rsidR="00343BC9" w:rsidRPr="00F7004B">
        <w:rPr>
          <w:rFonts w:ascii="Palatino Linotype" w:hAnsi="Palatino Linotype" w:cs="Arial"/>
        </w:rPr>
        <w:t>onal de Procedimientos Penales.</w:t>
      </w:r>
    </w:p>
    <w:p w14:paraId="5BE8BDD9" w14:textId="77777777" w:rsidR="0026359F" w:rsidRPr="00F7004B" w:rsidRDefault="00343BC9" w:rsidP="0026359F">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F7004B">
        <w:rPr>
          <w:rFonts w:ascii="Palatino Linotype" w:hAnsi="Palatino Linotype" w:cs="Arial"/>
        </w:rPr>
        <w:lastRenderedPageBreak/>
        <w:t xml:space="preserve">Finalmente en el </w:t>
      </w:r>
      <w:r w:rsidR="008E037C" w:rsidRPr="00F7004B">
        <w:rPr>
          <w:rFonts w:ascii="Palatino Linotype" w:hAnsi="Palatino Linotype" w:cs="Arial"/>
        </w:rPr>
        <w:t>Informe Justificado</w:t>
      </w:r>
      <w:r w:rsidRPr="00F7004B">
        <w:rPr>
          <w:rFonts w:ascii="Palatino Linotype" w:hAnsi="Palatino Linotype" w:cs="Arial"/>
        </w:rPr>
        <w:t xml:space="preserve"> </w:t>
      </w:r>
      <w:r w:rsidRPr="00F7004B">
        <w:rPr>
          <w:rFonts w:ascii="Palatino Linotype" w:hAnsi="Palatino Linotype" w:cs="Arial"/>
          <w:b/>
        </w:rPr>
        <w:t xml:space="preserve">EL SUJETO OBLIGADO </w:t>
      </w:r>
      <w:r w:rsidRPr="00F7004B">
        <w:rPr>
          <w:rFonts w:ascii="Palatino Linotype" w:hAnsi="Palatino Linotype" w:cs="Arial"/>
        </w:rPr>
        <w:t>refirió que aun cuando se trata de información que genera, posee y administra en el ejercicio de sus atribuciones, lo cierto es que dentro de estas también se encuentra la de guardar reserva de las investigaciones que realiza y llevarlas a cabo con cierto sigilo para garantizar que concluyan con un resultado positivo; por ello, indicó que de acuerdo con lo establecido en el</w:t>
      </w:r>
      <w:r w:rsidR="0026359F" w:rsidRPr="00F7004B">
        <w:rPr>
          <w:rFonts w:ascii="Palatino Linotype" w:hAnsi="Palatino Linotype" w:cs="Arial"/>
        </w:rPr>
        <w:t xml:space="preserve"> artículo 172 de la Ley de Transparencia y </w:t>
      </w:r>
      <w:r w:rsidR="00076B23" w:rsidRPr="00F7004B">
        <w:rPr>
          <w:rFonts w:ascii="Palatino Linotype" w:hAnsi="Palatino Linotype" w:cs="Arial"/>
        </w:rPr>
        <w:t>Acceso a la Información Pública</w:t>
      </w:r>
      <w:r w:rsidR="0026359F" w:rsidRPr="00F7004B">
        <w:rPr>
          <w:rFonts w:ascii="Palatino Linotype" w:hAnsi="Palatino Linotype" w:cs="Arial"/>
        </w:rPr>
        <w:t xml:space="preserve"> de Estado de México y Municipios, se trata de un trámite </w:t>
      </w:r>
      <w:r w:rsidRPr="00F7004B">
        <w:rPr>
          <w:rFonts w:ascii="Palatino Linotype" w:hAnsi="Palatino Linotype" w:cs="Arial"/>
        </w:rPr>
        <w:t>específico</w:t>
      </w:r>
      <w:r w:rsidR="0026359F" w:rsidRPr="00F7004B">
        <w:rPr>
          <w:rFonts w:ascii="Palatino Linotype" w:hAnsi="Palatino Linotype" w:cs="Arial"/>
        </w:rPr>
        <w:t xml:space="preserve"> </w:t>
      </w:r>
      <w:r w:rsidRPr="00F7004B">
        <w:rPr>
          <w:rFonts w:ascii="Palatino Linotype" w:hAnsi="Palatino Linotype" w:cs="Arial"/>
        </w:rPr>
        <w:t>para el que</w:t>
      </w:r>
      <w:r w:rsidR="0026359F" w:rsidRPr="00F7004B">
        <w:rPr>
          <w:rFonts w:ascii="Palatino Linotype" w:hAnsi="Palatino Linotype" w:cs="Arial"/>
        </w:rPr>
        <w:t xml:space="preserve"> debería presentarse ante </w:t>
      </w:r>
      <w:r w:rsidR="0026359F" w:rsidRPr="00F7004B">
        <w:rPr>
          <w:rFonts w:ascii="Palatino Linotype" w:hAnsi="Palatino Linotype" w:cs="Arial"/>
          <w:b/>
        </w:rPr>
        <w:t xml:space="preserve">EL SUJETO OBLIGADO </w:t>
      </w:r>
      <w:r w:rsidR="0026359F" w:rsidRPr="00F7004B">
        <w:rPr>
          <w:rFonts w:ascii="Palatino Linotype" w:hAnsi="Palatino Linotype" w:cs="Arial"/>
        </w:rPr>
        <w:t>acreditar su personalidad dentro de la carpeta de investigación que solicitó y requerir al Ministerio Público los datos que sean de su interés.</w:t>
      </w:r>
    </w:p>
    <w:p w14:paraId="0AC8257F" w14:textId="77777777" w:rsidR="00343BC9" w:rsidRPr="00F7004B" w:rsidRDefault="00343BC9" w:rsidP="00343BC9">
      <w:pPr>
        <w:pStyle w:val="Prrafodelista"/>
        <w:spacing w:line="360" w:lineRule="auto"/>
        <w:ind w:left="0"/>
        <w:jc w:val="both"/>
        <w:rPr>
          <w:rFonts w:ascii="Palatino Linotype" w:hAnsi="Palatino Linotype"/>
          <w:color w:val="000000" w:themeColor="text1"/>
        </w:rPr>
      </w:pPr>
      <w:r w:rsidRPr="00F7004B">
        <w:rPr>
          <w:rFonts w:ascii="Palatino Linotype" w:hAnsi="Palatino Linotype" w:cs="Arial"/>
        </w:rPr>
        <w:t xml:space="preserve">Hechas las manifestaciones que anteceden, </w:t>
      </w:r>
      <w:r w:rsidRPr="00F7004B">
        <w:rPr>
          <w:rFonts w:ascii="Palatino Linotype" w:hAnsi="Palatino Linotype" w:cs="Baskerville"/>
        </w:rPr>
        <w:t>conviene resaltar que</w:t>
      </w:r>
      <w:r w:rsidRPr="00F7004B">
        <w:rPr>
          <w:rFonts w:ascii="Palatino Linotype" w:hAnsi="Palatino Linotype"/>
          <w:color w:val="000000" w:themeColor="text1"/>
          <w:lang w:val="es-ES"/>
        </w:rPr>
        <w:t xml:space="preserve">, si bien es cierto que en la solicitud inicial se aprecia que no se precisa el documento en específico que desea conocer, </w:t>
      </w:r>
      <w:r w:rsidR="00595C5A" w:rsidRPr="00F7004B">
        <w:rPr>
          <w:rFonts w:ascii="Palatino Linotype" w:hAnsi="Palatino Linotype"/>
          <w:color w:val="000000" w:themeColor="text1"/>
          <w:lang w:val="es-ES"/>
        </w:rPr>
        <w:t>también lo es que la</w:t>
      </w:r>
      <w:r w:rsidRPr="00F7004B">
        <w:rPr>
          <w:rFonts w:ascii="Palatino Linotype" w:hAnsi="Palatino Linotype"/>
          <w:color w:val="000000" w:themeColor="text1"/>
          <w:lang w:val="es-ES"/>
        </w:rPr>
        <w:t xml:space="preserve"> particular no es expert</w:t>
      </w:r>
      <w:r w:rsidR="00595C5A" w:rsidRPr="00F7004B">
        <w:rPr>
          <w:rFonts w:ascii="Palatino Linotype" w:hAnsi="Palatino Linotype"/>
          <w:color w:val="000000" w:themeColor="text1"/>
          <w:lang w:val="es-ES"/>
        </w:rPr>
        <w:t>a</w:t>
      </w:r>
      <w:r w:rsidRPr="00F7004B">
        <w:rPr>
          <w:rFonts w:ascii="Palatino Linotype" w:hAnsi="Palatino Linotype"/>
          <w:color w:val="000000" w:themeColor="text1"/>
          <w:lang w:val="es-ES"/>
        </w:rPr>
        <w:t xml:space="preserve"> en la materia y tampoco se encuentra obligad</w:t>
      </w:r>
      <w:r w:rsidR="00595C5A" w:rsidRPr="00F7004B">
        <w:rPr>
          <w:rFonts w:ascii="Palatino Linotype" w:hAnsi="Palatino Linotype"/>
          <w:color w:val="000000" w:themeColor="text1"/>
          <w:lang w:val="es-ES"/>
        </w:rPr>
        <w:t>a</w:t>
      </w:r>
      <w:r w:rsidRPr="00F7004B">
        <w:rPr>
          <w:rFonts w:ascii="Palatino Linotype" w:hAnsi="Palatino Linotype"/>
          <w:color w:val="000000" w:themeColor="text1"/>
          <w:lang w:val="es-ES"/>
        </w:rPr>
        <w:t xml:space="preserve"> a conocerlo </w:t>
      </w:r>
      <w:r w:rsidRPr="00F7004B">
        <w:rPr>
          <w:rFonts w:ascii="Palatino Linotype" w:hAnsi="Palatino Linotype" w:cs="Arial"/>
          <w:color w:val="000000" w:themeColor="text1"/>
        </w:rPr>
        <w:t>y a contrario sensu, los Sujetos Obligados tienen el deber de proporcionar la información que generen, posean o administren en el ejercicio de sus atribuciones, u orientar correctamente a</w:t>
      </w:r>
      <w:r w:rsidR="00595C5A" w:rsidRPr="00F7004B">
        <w:rPr>
          <w:rFonts w:ascii="Palatino Linotype" w:hAnsi="Palatino Linotype" w:cs="Arial"/>
          <w:color w:val="000000" w:themeColor="text1"/>
        </w:rPr>
        <w:t xml:space="preserve"> </w:t>
      </w:r>
      <w:r w:rsidRPr="00F7004B">
        <w:rPr>
          <w:rFonts w:ascii="Palatino Linotype" w:hAnsi="Palatino Linotype" w:cs="Arial"/>
          <w:color w:val="000000" w:themeColor="text1"/>
        </w:rPr>
        <w:t>l</w:t>
      </w:r>
      <w:r w:rsidR="00595C5A" w:rsidRPr="00F7004B">
        <w:rPr>
          <w:rFonts w:ascii="Palatino Linotype" w:hAnsi="Palatino Linotype" w:cs="Arial"/>
          <w:color w:val="000000" w:themeColor="text1"/>
        </w:rPr>
        <w:t>os</w:t>
      </w:r>
      <w:r w:rsidRPr="00F7004B">
        <w:rPr>
          <w:rFonts w:ascii="Palatino Linotype" w:hAnsi="Palatino Linotype" w:cs="Arial"/>
          <w:color w:val="000000" w:themeColor="text1"/>
        </w:rPr>
        <w:t xml:space="preserve"> particular</w:t>
      </w:r>
      <w:r w:rsidR="00595C5A" w:rsidRPr="00F7004B">
        <w:rPr>
          <w:rFonts w:ascii="Palatino Linotype" w:hAnsi="Palatino Linotype" w:cs="Arial"/>
          <w:color w:val="000000" w:themeColor="text1"/>
        </w:rPr>
        <w:t>es</w:t>
      </w:r>
      <w:r w:rsidRPr="00F7004B">
        <w:rPr>
          <w:rFonts w:ascii="Palatino Linotype" w:hAnsi="Palatino Linotype" w:cs="Arial"/>
          <w:color w:val="000000" w:themeColor="text1"/>
        </w:rPr>
        <w:t xml:space="preserve"> para que presenten nuevamente su solicitud ante el </w:t>
      </w:r>
      <w:r w:rsidR="00595C5A" w:rsidRPr="00F7004B">
        <w:rPr>
          <w:rFonts w:ascii="Palatino Linotype" w:hAnsi="Palatino Linotype" w:cs="Arial"/>
          <w:color w:val="000000" w:themeColor="text1"/>
        </w:rPr>
        <w:t xml:space="preserve">Sujeto Obligado </w:t>
      </w:r>
      <w:r w:rsidRPr="00F7004B">
        <w:rPr>
          <w:rFonts w:ascii="Palatino Linotype" w:hAnsi="Palatino Linotype" w:cs="Arial"/>
          <w:color w:val="000000" w:themeColor="text1"/>
        </w:rPr>
        <w:t xml:space="preserve">que de acuerdo a sus competencias pudiera </w:t>
      </w:r>
      <w:r w:rsidR="00595C5A" w:rsidRPr="00F7004B">
        <w:rPr>
          <w:rFonts w:ascii="Palatino Linotype" w:hAnsi="Palatino Linotype" w:cs="Arial"/>
          <w:color w:val="000000" w:themeColor="text1"/>
        </w:rPr>
        <w:t xml:space="preserve">generar o poseer la información. </w:t>
      </w:r>
    </w:p>
    <w:p w14:paraId="3B532FAF" w14:textId="77777777" w:rsidR="00343BC9" w:rsidRPr="00F7004B" w:rsidRDefault="00343BC9" w:rsidP="00343BC9">
      <w:pPr>
        <w:pStyle w:val="Prrafodelista"/>
        <w:rPr>
          <w:rFonts w:ascii="Palatino Linotype" w:hAnsi="Palatino Linotype"/>
          <w:color w:val="000000" w:themeColor="text1"/>
        </w:rPr>
      </w:pPr>
    </w:p>
    <w:p w14:paraId="01592F69" w14:textId="77777777" w:rsidR="00343BC9" w:rsidRPr="00F7004B" w:rsidRDefault="00343BC9" w:rsidP="00343BC9">
      <w:pPr>
        <w:pStyle w:val="Prrafodelista"/>
        <w:spacing w:line="360" w:lineRule="auto"/>
        <w:ind w:left="0"/>
        <w:jc w:val="both"/>
        <w:rPr>
          <w:rFonts w:ascii="Palatino Linotype" w:hAnsi="Palatino Linotype"/>
          <w:color w:val="000000" w:themeColor="text1"/>
        </w:rPr>
      </w:pPr>
      <w:r w:rsidRPr="00F7004B">
        <w:rPr>
          <w:rFonts w:ascii="Palatino Linotype" w:hAnsi="Palatino Linotype"/>
          <w:color w:val="000000"/>
        </w:rPr>
        <w:t xml:space="preserve">En atención a lo anterior, primeramente </w:t>
      </w:r>
      <w:r w:rsidRPr="00F7004B">
        <w:rPr>
          <w:rFonts w:ascii="Palatino Linotype" w:hAnsi="Palatino Linotype" w:cs="Arial"/>
        </w:rPr>
        <w:t xml:space="preserve">es de subrayar que el derecho de </w:t>
      </w:r>
      <w:r w:rsidR="00076B23" w:rsidRPr="00F7004B">
        <w:rPr>
          <w:rFonts w:ascii="Palatino Linotype" w:hAnsi="Palatino Linotype" w:cs="Arial"/>
        </w:rPr>
        <w:t>Acceso a la Información Pública</w:t>
      </w:r>
      <w:r w:rsidRPr="00F7004B">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w:t>
      </w:r>
      <w:r w:rsidRPr="00F7004B">
        <w:rPr>
          <w:rFonts w:ascii="Palatino Linotype" w:hAnsi="Palatino Linotype" w:cs="Arial"/>
        </w:rPr>
        <w:lastRenderedPageBreak/>
        <w:t>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557C72A9" w14:textId="77777777" w:rsidR="00343BC9" w:rsidRPr="00F7004B" w:rsidRDefault="00343BC9" w:rsidP="00343BC9">
      <w:pPr>
        <w:pStyle w:val="Prrafodelista"/>
        <w:rPr>
          <w:rFonts w:ascii="Palatino Linotype" w:hAnsi="Palatino Linotype"/>
          <w:color w:val="000000" w:themeColor="text1"/>
        </w:rPr>
      </w:pPr>
    </w:p>
    <w:p w14:paraId="22479AFC" w14:textId="77777777" w:rsidR="00343BC9" w:rsidRPr="00F7004B" w:rsidRDefault="00343BC9" w:rsidP="00343BC9">
      <w:pPr>
        <w:ind w:left="567" w:right="565"/>
        <w:jc w:val="both"/>
        <w:rPr>
          <w:rFonts w:ascii="Palatino Linotype" w:hAnsi="Palatino Linotype" w:cs="Arial"/>
          <w:i/>
          <w:sz w:val="22"/>
          <w:szCs w:val="22"/>
        </w:rPr>
      </w:pPr>
      <w:r w:rsidRPr="00F7004B">
        <w:rPr>
          <w:rFonts w:ascii="Palatino Linotype" w:hAnsi="Palatino Linotype" w:cs="Arial"/>
          <w:i/>
          <w:sz w:val="22"/>
          <w:szCs w:val="22"/>
        </w:rPr>
        <w:t xml:space="preserve"> “</w:t>
      </w:r>
      <w:r w:rsidRPr="00F7004B">
        <w:rPr>
          <w:rFonts w:ascii="Palatino Linotype" w:hAnsi="Palatino Linotype" w:cs="Arial"/>
          <w:b/>
          <w:i/>
          <w:sz w:val="22"/>
          <w:szCs w:val="22"/>
        </w:rPr>
        <w:t xml:space="preserve">Artículo 3. </w:t>
      </w:r>
      <w:r w:rsidRPr="00F7004B">
        <w:rPr>
          <w:rFonts w:ascii="Palatino Linotype" w:hAnsi="Palatino Linotype" w:cs="Arial"/>
          <w:i/>
          <w:sz w:val="22"/>
          <w:szCs w:val="22"/>
        </w:rPr>
        <w:t>Para los efectos de la presente Ley se entenderá por:</w:t>
      </w:r>
    </w:p>
    <w:p w14:paraId="30116F78" w14:textId="77777777" w:rsidR="00343BC9" w:rsidRPr="00F7004B" w:rsidRDefault="00343BC9" w:rsidP="00343BC9">
      <w:pPr>
        <w:ind w:left="567" w:right="565"/>
        <w:jc w:val="both"/>
        <w:rPr>
          <w:rFonts w:ascii="Palatino Linotype" w:hAnsi="Palatino Linotype" w:cs="Arial"/>
          <w:i/>
          <w:sz w:val="22"/>
          <w:szCs w:val="22"/>
        </w:rPr>
      </w:pPr>
      <w:r w:rsidRPr="00F7004B">
        <w:rPr>
          <w:rFonts w:ascii="Palatino Linotype" w:hAnsi="Palatino Linotype" w:cs="Arial"/>
          <w:i/>
          <w:sz w:val="22"/>
          <w:szCs w:val="22"/>
        </w:rPr>
        <w:t>…</w:t>
      </w:r>
    </w:p>
    <w:p w14:paraId="27EE11BB" w14:textId="77777777" w:rsidR="00343BC9" w:rsidRPr="00F7004B" w:rsidRDefault="00343BC9" w:rsidP="00343BC9">
      <w:pPr>
        <w:ind w:left="567" w:right="565"/>
        <w:jc w:val="both"/>
        <w:rPr>
          <w:rFonts w:ascii="Palatino Linotype" w:hAnsi="Palatino Linotype" w:cs="Arial"/>
          <w:i/>
          <w:sz w:val="22"/>
          <w:szCs w:val="22"/>
        </w:rPr>
      </w:pPr>
      <w:r w:rsidRPr="00F7004B">
        <w:rPr>
          <w:rFonts w:ascii="Palatino Linotype" w:hAnsi="Palatino Linotype" w:cs="Arial"/>
          <w:b/>
          <w:i/>
          <w:sz w:val="22"/>
          <w:szCs w:val="22"/>
        </w:rPr>
        <w:t>XI. Documento:</w:t>
      </w:r>
      <w:r w:rsidRPr="00F7004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2B032E" w14:textId="77777777" w:rsidR="00343BC9" w:rsidRPr="00F7004B" w:rsidRDefault="00343BC9" w:rsidP="00343BC9">
      <w:pPr>
        <w:rPr>
          <w:rFonts w:ascii="Palatino Linotype" w:hAnsi="Palatino Linotype"/>
          <w:color w:val="000000" w:themeColor="text1"/>
        </w:rPr>
      </w:pPr>
    </w:p>
    <w:p w14:paraId="5425EA28" w14:textId="77777777" w:rsidR="00343BC9" w:rsidRPr="00F7004B" w:rsidRDefault="00343BC9" w:rsidP="00343BC9">
      <w:pPr>
        <w:pStyle w:val="Prrafodelista"/>
        <w:spacing w:line="360" w:lineRule="auto"/>
        <w:ind w:left="0"/>
        <w:jc w:val="both"/>
        <w:rPr>
          <w:rFonts w:ascii="Palatino Linotype" w:hAnsi="Palatino Linotype"/>
          <w:color w:val="000000" w:themeColor="text1"/>
        </w:rPr>
      </w:pPr>
      <w:r w:rsidRPr="00F7004B">
        <w:rPr>
          <w:rFonts w:ascii="Palatino Linotype" w:hAnsi="Palatino Linotype"/>
          <w:lang w:eastAsia="es-MX"/>
        </w:rPr>
        <w:t xml:space="preserve">Atendiendo a ello </w:t>
      </w:r>
      <w:r w:rsidRPr="00F7004B">
        <w:rPr>
          <w:rFonts w:ascii="Palatino Linotype" w:eastAsia="MS Mincho" w:hAnsi="Palatino Linotype" w:cs="Arial"/>
        </w:rPr>
        <w:t>sistemáticamente hemos señalado, y así lo entienden tanto otros Órganos Garantes</w:t>
      </w:r>
      <w:r w:rsidRPr="00F7004B">
        <w:rPr>
          <w:rStyle w:val="Refdenotaalpie"/>
          <w:rFonts w:ascii="Palatino Linotype" w:eastAsia="MS Mincho" w:hAnsi="Palatino Linotype" w:cs="Arial"/>
        </w:rPr>
        <w:footnoteReference w:id="1"/>
      </w:r>
      <w:r w:rsidR="00595C5A" w:rsidRPr="00F7004B">
        <w:rPr>
          <w:rFonts w:ascii="Palatino Linotype" w:eastAsia="MS Mincho" w:hAnsi="Palatino Linotype" w:cs="Arial"/>
        </w:rPr>
        <w:t xml:space="preserve"> c</w:t>
      </w:r>
      <w:r w:rsidRPr="00F7004B">
        <w:rPr>
          <w:rFonts w:ascii="Palatino Linotype" w:eastAsia="MS Mincho" w:hAnsi="Palatino Linotype" w:cs="Arial"/>
        </w:rPr>
        <w:t>omo Órganos Internacionales Especializados,</w:t>
      </w:r>
      <w:r w:rsidRPr="00F7004B">
        <w:rPr>
          <w:rStyle w:val="Refdenotaalpie"/>
          <w:rFonts w:ascii="Palatino Linotype" w:eastAsia="MS Mincho" w:hAnsi="Palatino Linotype" w:cs="Arial"/>
        </w:rPr>
        <w:footnoteReference w:id="2"/>
      </w:r>
      <w:r w:rsidRPr="00F7004B">
        <w:rPr>
          <w:rFonts w:ascii="Palatino Linotype" w:eastAsia="MS Mincho" w:hAnsi="Palatino Linotype" w:cs="Arial"/>
        </w:rPr>
        <w:t xml:space="preserve"> que el derecho de </w:t>
      </w:r>
      <w:r w:rsidR="00076B23" w:rsidRPr="00F7004B">
        <w:rPr>
          <w:rFonts w:ascii="Palatino Linotype" w:eastAsia="MS Mincho" w:hAnsi="Palatino Linotype" w:cs="Arial"/>
        </w:rPr>
        <w:t>Acceso a la Información Pública</w:t>
      </w:r>
      <w:r w:rsidRPr="00F7004B">
        <w:rPr>
          <w:rFonts w:ascii="Palatino Linotype" w:eastAsia="MS Mincho" w:hAnsi="Palatino Linotype" w:cs="Arial"/>
        </w:rPr>
        <w:t xml:space="preserve"> consiste en el </w:t>
      </w:r>
      <w:r w:rsidRPr="00F7004B">
        <w:rPr>
          <w:rFonts w:ascii="Palatino Linotype" w:eastAsia="MS Mincho" w:hAnsi="Palatino Linotype" w:cs="Arial"/>
          <w:b/>
          <w:u w:val="single"/>
        </w:rPr>
        <w:t>acceso a documentos</w:t>
      </w:r>
      <w:r w:rsidRPr="00F7004B">
        <w:rPr>
          <w:rFonts w:ascii="Palatino Linotype" w:eastAsia="MS Mincho" w:hAnsi="Palatino Linotype" w:cs="Arial"/>
        </w:rPr>
        <w:t xml:space="preserve"> generados, poseídos o administrados por la autoridad </w:t>
      </w:r>
      <w:r w:rsidRPr="00F7004B">
        <w:rPr>
          <w:rFonts w:ascii="Palatino Linotype" w:eastAsia="MS Mincho" w:hAnsi="Palatino Linotype" w:cs="Arial"/>
          <w:b/>
          <w:u w:val="single"/>
        </w:rPr>
        <w:t xml:space="preserve">con antelación a que fuera presentada la solicitud de </w:t>
      </w:r>
      <w:r w:rsidR="00076B23" w:rsidRPr="00F7004B">
        <w:rPr>
          <w:rFonts w:ascii="Palatino Linotype" w:eastAsia="MS Mincho" w:hAnsi="Palatino Linotype" w:cs="Arial"/>
          <w:b/>
          <w:u w:val="single"/>
        </w:rPr>
        <w:t>Acceso a la Información Pública</w:t>
      </w:r>
      <w:r w:rsidRPr="00F7004B">
        <w:rPr>
          <w:rFonts w:ascii="Palatino Linotype" w:eastAsia="MS Mincho" w:hAnsi="Palatino Linotype" w:cs="Arial"/>
        </w:rPr>
        <w:t>.</w:t>
      </w:r>
    </w:p>
    <w:p w14:paraId="4D94D07B" w14:textId="77777777" w:rsidR="00343BC9" w:rsidRPr="00F7004B" w:rsidRDefault="00595C5A" w:rsidP="00343BC9">
      <w:pPr>
        <w:pStyle w:val="Prrafodelista"/>
        <w:spacing w:before="240" w:after="360" w:line="360" w:lineRule="auto"/>
        <w:ind w:left="0"/>
        <w:jc w:val="both"/>
        <w:rPr>
          <w:rFonts w:ascii="Palatino Linotype" w:hAnsi="Palatino Linotype"/>
          <w:lang w:eastAsia="es-MX"/>
        </w:rPr>
      </w:pPr>
      <w:r w:rsidRPr="00F7004B">
        <w:rPr>
          <w:rFonts w:ascii="Palatino Linotype" w:eastAsia="MS Mincho" w:hAnsi="Palatino Linotype" w:cs="Arial"/>
          <w:color w:val="000000" w:themeColor="text1"/>
        </w:rPr>
        <w:lastRenderedPageBreak/>
        <w:t>Además,</w:t>
      </w:r>
      <w:r w:rsidR="00343BC9" w:rsidRPr="00F7004B">
        <w:rPr>
          <w:rFonts w:ascii="Palatino Linotype" w:eastAsia="MS Mincho" w:hAnsi="Palatino Linotype" w:cs="Arial"/>
          <w:color w:val="000000" w:themeColor="text1"/>
        </w:rPr>
        <w:t xml:space="preserve"> en repetidas ocasiones también hemos dejado en claro que </w:t>
      </w:r>
      <w:r w:rsidR="00343BC9" w:rsidRPr="00F7004B">
        <w:rPr>
          <w:rFonts w:ascii="Palatino Linotype" w:hAnsi="Palatino Linotype" w:cs="Arial"/>
          <w:bCs/>
          <w:iCs/>
          <w:color w:val="000000" w:themeColor="text1"/>
        </w:rPr>
        <w:t xml:space="preserve">cuando en una solicitud de información no se identifique un documento en específico, </w:t>
      </w:r>
      <w:r w:rsidR="00343BC9" w:rsidRPr="00F7004B">
        <w:rPr>
          <w:rFonts w:ascii="Palatino Linotype" w:hAnsi="Palatino Linotype" w:cs="Arial"/>
          <w:b/>
          <w:bCs/>
          <w:iCs/>
          <w:color w:val="000000" w:themeColor="text1"/>
          <w:u w:val="single"/>
        </w:rPr>
        <w:t>si ésta tiene una expresión documental</w:t>
      </w:r>
      <w:r w:rsidR="00343BC9" w:rsidRPr="00F7004B">
        <w:rPr>
          <w:rFonts w:ascii="Palatino Linotype" w:hAnsi="Palatino Linotype" w:cs="Arial"/>
          <w:bCs/>
          <w:iCs/>
          <w:color w:val="000000" w:themeColor="text1"/>
        </w:rPr>
        <w:t xml:space="preserve">, </w:t>
      </w:r>
      <w:r w:rsidRPr="00F7004B">
        <w:rPr>
          <w:rFonts w:ascii="Palatino Linotype" w:hAnsi="Palatino Linotype" w:cs="Arial"/>
          <w:b/>
          <w:bCs/>
          <w:iCs/>
          <w:color w:val="000000" w:themeColor="text1"/>
        </w:rPr>
        <w:t>EL SUJETO OBLIGADO</w:t>
      </w:r>
      <w:r w:rsidRPr="00F7004B">
        <w:rPr>
          <w:rFonts w:ascii="Palatino Linotype" w:hAnsi="Palatino Linotype" w:cs="Arial"/>
          <w:bCs/>
          <w:iCs/>
          <w:color w:val="000000" w:themeColor="text1"/>
        </w:rPr>
        <w:t xml:space="preserve"> </w:t>
      </w:r>
      <w:r w:rsidR="00343BC9" w:rsidRPr="00F7004B">
        <w:rPr>
          <w:rFonts w:ascii="Palatino Linotype" w:hAnsi="Palatino Linotype" w:cs="Arial"/>
          <w:bCs/>
          <w:iCs/>
          <w:color w:val="000000" w:themeColor="text1"/>
        </w:rPr>
        <w:t>deberá entregar a</w:t>
      </w:r>
      <w:r w:rsidRPr="00F7004B">
        <w:rPr>
          <w:rFonts w:ascii="Palatino Linotype" w:hAnsi="Palatino Linotype" w:cs="Arial"/>
          <w:bCs/>
          <w:iCs/>
          <w:color w:val="000000" w:themeColor="text1"/>
        </w:rPr>
        <w:t xml:space="preserve"> </w:t>
      </w:r>
      <w:r w:rsidR="00343BC9" w:rsidRPr="00F7004B">
        <w:rPr>
          <w:rFonts w:ascii="Palatino Linotype" w:hAnsi="Palatino Linotype" w:cs="Arial"/>
          <w:bCs/>
          <w:iCs/>
          <w:color w:val="000000" w:themeColor="text1"/>
        </w:rPr>
        <w:t>l</w:t>
      </w:r>
      <w:r w:rsidRPr="00F7004B">
        <w:rPr>
          <w:rFonts w:ascii="Palatino Linotype" w:hAnsi="Palatino Linotype" w:cs="Arial"/>
          <w:bCs/>
          <w:iCs/>
          <w:color w:val="000000" w:themeColor="text1"/>
        </w:rPr>
        <w:t>a</w:t>
      </w:r>
      <w:r w:rsidR="00343BC9" w:rsidRPr="00F7004B">
        <w:rPr>
          <w:rFonts w:ascii="Palatino Linotype" w:hAnsi="Palatino Linotype" w:cs="Arial"/>
          <w:bCs/>
          <w:iCs/>
          <w:color w:val="000000" w:themeColor="text1"/>
        </w:rPr>
        <w:t xml:space="preserve"> particular el documento mediante el cual se pueda colmar aquella.</w:t>
      </w:r>
    </w:p>
    <w:p w14:paraId="610ED141" w14:textId="77777777" w:rsidR="00343BC9" w:rsidRPr="00F7004B" w:rsidRDefault="00343BC9" w:rsidP="00343BC9">
      <w:pPr>
        <w:pStyle w:val="Prrafodelista"/>
        <w:spacing w:before="240" w:after="360" w:line="360" w:lineRule="auto"/>
        <w:ind w:left="0"/>
        <w:jc w:val="both"/>
        <w:rPr>
          <w:rFonts w:ascii="Palatino Linotype" w:hAnsi="Palatino Linotype"/>
          <w:lang w:eastAsia="es-MX"/>
        </w:rPr>
      </w:pPr>
      <w:r w:rsidRPr="00F7004B">
        <w:rPr>
          <w:rFonts w:ascii="Palatino Linotype" w:eastAsia="MS Mincho" w:hAnsi="Palatino Linotype" w:cs="Arial"/>
        </w:rPr>
        <w:t xml:space="preserve">En ese sentido el </w:t>
      </w:r>
      <w:r w:rsidRPr="00F7004B">
        <w:rPr>
          <w:rFonts w:ascii="Palatino Linotype" w:eastAsia="MS Mincho" w:hAnsi="Palatino Linotype"/>
        </w:rPr>
        <w:t>Criterio</w:t>
      </w:r>
      <w:r w:rsidRPr="00F7004B">
        <w:rPr>
          <w:rFonts w:ascii="Palatino Linotype" w:eastAsia="MS Mincho" w:hAnsi="Palatino Linotype" w:cs="Arial"/>
        </w:rPr>
        <w:t xml:space="preserve"> </w:t>
      </w:r>
      <w:r w:rsidRPr="00F7004B">
        <w:rPr>
          <w:rFonts w:ascii="Palatino Linotype" w:eastAsia="MS Mincho" w:hAnsi="Palatino Linotype"/>
        </w:rPr>
        <w:t>028</w:t>
      </w:r>
      <w:r w:rsidRPr="00F7004B">
        <w:rPr>
          <w:rFonts w:ascii="Palatino Linotype" w:eastAsia="MS Mincho" w:hAnsi="Palatino Linotype" w:cs="Arial"/>
        </w:rPr>
        <w:t>-</w:t>
      </w:r>
      <w:r w:rsidRPr="00F7004B">
        <w:rPr>
          <w:rFonts w:ascii="Palatino Linotype" w:eastAsia="MS Mincho" w:hAnsi="Palatino Linotype"/>
        </w:rPr>
        <w:t>10</w:t>
      </w:r>
      <w:r w:rsidRPr="00F7004B">
        <w:rPr>
          <w:rFonts w:ascii="Palatino Linotype" w:eastAsia="MS Mincho" w:hAnsi="Palatino Linotype" w:cs="Arial"/>
        </w:rPr>
        <w:t xml:space="preserve">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hacer entrega del mismo al solicitante mismo que a continuación se cita:</w:t>
      </w:r>
    </w:p>
    <w:p w14:paraId="107E8AE6" w14:textId="77777777" w:rsidR="00343BC9" w:rsidRPr="00F7004B" w:rsidRDefault="00343BC9" w:rsidP="00343BC9">
      <w:pPr>
        <w:pStyle w:val="m5907675151158779931gmail-msolistparagraph"/>
        <w:shd w:val="clear" w:color="auto" w:fill="FFFFFF"/>
        <w:spacing w:before="240" w:beforeAutospacing="0" w:after="360" w:afterAutospacing="0"/>
        <w:ind w:left="567" w:right="616"/>
        <w:jc w:val="both"/>
        <w:rPr>
          <w:rFonts w:ascii="Arial" w:hAnsi="Arial" w:cs="Arial"/>
          <w:color w:val="222222"/>
          <w:sz w:val="22"/>
          <w:szCs w:val="22"/>
        </w:rPr>
      </w:pPr>
      <w:r w:rsidRPr="00F7004B">
        <w:rPr>
          <w:rFonts w:ascii="Palatino Linotype" w:hAnsi="Palatino Linotype" w:cs="Arial"/>
          <w:b/>
          <w:bCs/>
          <w:i/>
          <w:iCs/>
          <w:color w:val="222222"/>
          <w:sz w:val="22"/>
          <w:szCs w:val="22"/>
          <w:lang w:val="es-ES_tradnl"/>
        </w:rPr>
        <w:t>“Cuando en una solicitud de información no se identifique un documento en específico, si ésta tiene una expresión documental, el sujeto obligado deberá entregar al particular el documento en específico.</w:t>
      </w:r>
      <w:r w:rsidRPr="00F7004B">
        <w:rPr>
          <w:rFonts w:ascii="Palatino Linotype" w:hAnsi="Palatino Linotype" w:cs="Arial"/>
          <w:i/>
          <w:iCs/>
          <w:color w:val="222222"/>
          <w:sz w:val="22"/>
          <w:szCs w:val="22"/>
          <w:lang w:val="es-ES_tradnl"/>
        </w:rPr>
        <w:t xml:space="preserve"> La Ley Federal de Transparencia y </w:t>
      </w:r>
      <w:r w:rsidR="00076B23" w:rsidRPr="00F7004B">
        <w:rPr>
          <w:rFonts w:ascii="Palatino Linotype" w:hAnsi="Palatino Linotype" w:cs="Arial"/>
          <w:i/>
          <w:iCs/>
          <w:color w:val="222222"/>
          <w:sz w:val="22"/>
          <w:szCs w:val="22"/>
          <w:lang w:val="es-ES_tradnl"/>
        </w:rPr>
        <w:t>Acceso a la Información Pública</w:t>
      </w:r>
      <w:r w:rsidRPr="00F7004B">
        <w:rPr>
          <w:rFonts w:ascii="Palatino Linotype" w:hAnsi="Palatino Linotype" w:cs="Arial"/>
          <w:i/>
          <w:iCs/>
          <w:color w:val="222222"/>
          <w:sz w:val="22"/>
          <w:szCs w:val="22"/>
          <w:lang w:val="es-ES_tradnl"/>
        </w:rPr>
        <w:t xml:space="preserve">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w:t>
      </w:r>
      <w:r w:rsidR="00076B23" w:rsidRPr="00F7004B">
        <w:rPr>
          <w:rFonts w:ascii="Palatino Linotype" w:hAnsi="Palatino Linotype" w:cs="Arial"/>
          <w:i/>
          <w:iCs/>
          <w:color w:val="222222"/>
          <w:sz w:val="22"/>
          <w:szCs w:val="22"/>
          <w:lang w:val="es-ES_tradnl"/>
        </w:rPr>
        <w:t>Acceso a la Información Pública</w:t>
      </w:r>
      <w:r w:rsidRPr="00F7004B">
        <w:rPr>
          <w:rFonts w:ascii="Palatino Linotype" w:hAnsi="Palatino Linotype" w:cs="Arial"/>
          <w:i/>
          <w:iCs/>
          <w:color w:val="222222"/>
          <w:sz w:val="22"/>
          <w:szCs w:val="22"/>
          <w:lang w:val="es-ES_tradnl"/>
        </w:rPr>
        <w:t xml:space="preserve"> Gubernamental, pero su respuesta puede obrar en algún documento, el sujeto obligado </w:t>
      </w:r>
      <w:r w:rsidRPr="00F7004B">
        <w:rPr>
          <w:rFonts w:ascii="Palatino Linotype" w:hAnsi="Palatino Linotype" w:cs="Arial"/>
          <w:i/>
          <w:iCs/>
          <w:color w:val="222222"/>
          <w:sz w:val="22"/>
          <w:szCs w:val="22"/>
          <w:lang w:val="es-ES_tradnl"/>
        </w:rPr>
        <w:lastRenderedPageBreak/>
        <w:t>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r w:rsidR="00595C5A" w:rsidRPr="00F7004B">
        <w:rPr>
          <w:rFonts w:ascii="Palatino Linotype" w:hAnsi="Palatino Linotype" w:cs="Arial"/>
          <w:i/>
          <w:iCs/>
          <w:color w:val="222222"/>
          <w:sz w:val="22"/>
          <w:szCs w:val="22"/>
          <w:lang w:val="es-ES_tradnl"/>
        </w:rPr>
        <w:t xml:space="preserve"> (Sic)</w:t>
      </w:r>
    </w:p>
    <w:p w14:paraId="61A35CB0" w14:textId="77777777" w:rsidR="00343BC9" w:rsidRPr="00F7004B" w:rsidRDefault="00343BC9" w:rsidP="00343BC9">
      <w:pPr>
        <w:pStyle w:val="Prrafodelista"/>
        <w:spacing w:line="360" w:lineRule="auto"/>
        <w:ind w:left="0" w:right="49"/>
        <w:jc w:val="both"/>
        <w:rPr>
          <w:rFonts w:ascii="Palatino Linotype" w:eastAsia="MS Mincho" w:hAnsi="Palatino Linotype" w:cs="Arial"/>
        </w:rPr>
      </w:pPr>
      <w:r w:rsidRPr="00F7004B">
        <w:rPr>
          <w:rFonts w:ascii="Palatino Linotype" w:eastAsia="MS Mincho" w:hAnsi="Palatino Linotype" w:cs="Arial"/>
          <w:lang w:val="es-ES"/>
        </w:rPr>
        <w:t xml:space="preserve">Robustece lo anterior </w:t>
      </w:r>
      <w:r w:rsidRPr="00F7004B">
        <w:rPr>
          <w:rFonts w:ascii="Palatino Linotype" w:eastAsia="MS Mincho" w:hAnsi="Palatino Linotype" w:cs="Arial"/>
        </w:rPr>
        <w:t>el criterio orientador 16/17 emitido de igual forma por el Instituto Nacional de Transparencia, Acceso a la Información y Protección de Datos Personales que a la literalidad prevé:</w:t>
      </w:r>
    </w:p>
    <w:p w14:paraId="5327C28C" w14:textId="77777777" w:rsidR="00343BC9" w:rsidRPr="00F7004B" w:rsidRDefault="00343BC9" w:rsidP="00343BC9">
      <w:pPr>
        <w:spacing w:line="360" w:lineRule="auto"/>
        <w:ind w:right="49"/>
        <w:contextualSpacing/>
        <w:jc w:val="both"/>
        <w:rPr>
          <w:rFonts w:ascii="Palatino Linotype" w:eastAsia="MS Mincho" w:hAnsi="Palatino Linotype" w:cs="Arial"/>
        </w:rPr>
      </w:pPr>
    </w:p>
    <w:p w14:paraId="375F634E" w14:textId="77777777" w:rsidR="00343BC9" w:rsidRPr="00F7004B" w:rsidRDefault="00343BC9" w:rsidP="00595C5A">
      <w:pPr>
        <w:ind w:left="567" w:right="616"/>
        <w:contextualSpacing/>
        <w:jc w:val="both"/>
        <w:rPr>
          <w:rFonts w:ascii="Palatino Linotype" w:eastAsia="MS Mincho" w:hAnsi="Palatino Linotype" w:cs="Arial"/>
          <w:i/>
          <w:sz w:val="22"/>
          <w:szCs w:val="22"/>
        </w:rPr>
      </w:pPr>
      <w:r w:rsidRPr="00F7004B">
        <w:rPr>
          <w:rFonts w:ascii="Palatino Linotype" w:eastAsia="MS Mincho" w:hAnsi="Palatino Linotype" w:cs="Arial"/>
          <w:b/>
          <w:i/>
          <w:sz w:val="22"/>
          <w:szCs w:val="22"/>
        </w:rPr>
        <w:t>“Expresión documental</w:t>
      </w:r>
      <w:r w:rsidRPr="00F7004B">
        <w:rPr>
          <w:rFonts w:ascii="Palatino Linotype" w:eastAsia="MS Mincho" w:hAnsi="Palatino Linotype" w:cs="Arial"/>
          <w:i/>
          <w:sz w:val="22"/>
          <w:szCs w:val="22"/>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w:t>
      </w:r>
      <w:r w:rsidR="00595C5A" w:rsidRPr="00F7004B">
        <w:rPr>
          <w:rFonts w:ascii="Palatino Linotype" w:eastAsia="MS Mincho" w:hAnsi="Palatino Linotype" w:cs="Arial"/>
          <w:i/>
          <w:sz w:val="22"/>
          <w:szCs w:val="22"/>
        </w:rPr>
        <w:t>orgue una expresión documental.</w:t>
      </w:r>
      <w:r w:rsidRPr="00F7004B">
        <w:rPr>
          <w:rFonts w:ascii="Palatino Linotype" w:eastAsia="MS Mincho" w:hAnsi="Palatino Linotype" w:cs="Arial"/>
          <w:i/>
          <w:sz w:val="22"/>
          <w:szCs w:val="22"/>
        </w:rPr>
        <w:t>”</w:t>
      </w:r>
      <w:r w:rsidR="00595C5A" w:rsidRPr="00F7004B">
        <w:rPr>
          <w:rFonts w:ascii="Palatino Linotype" w:eastAsia="MS Mincho" w:hAnsi="Palatino Linotype" w:cs="Arial"/>
          <w:i/>
          <w:sz w:val="22"/>
          <w:szCs w:val="22"/>
        </w:rPr>
        <w:t xml:space="preserve"> (Sic)</w:t>
      </w:r>
    </w:p>
    <w:p w14:paraId="61717722" w14:textId="77777777" w:rsidR="00BA166B" w:rsidRPr="00F7004B" w:rsidRDefault="00BA166B" w:rsidP="00BA166B">
      <w:pPr>
        <w:spacing w:before="100" w:beforeAutospacing="1" w:after="100" w:afterAutospacing="1" w:line="360" w:lineRule="auto"/>
        <w:jc w:val="both"/>
        <w:rPr>
          <w:rFonts w:ascii="Palatino Linotype" w:eastAsia="Arial Unicode MS" w:hAnsi="Palatino Linotype" w:cs="Arial"/>
        </w:rPr>
      </w:pPr>
      <w:r w:rsidRPr="00F7004B">
        <w:rPr>
          <w:rFonts w:ascii="Palatino Linotype" w:eastAsia="Arial Unicode MS" w:hAnsi="Palatino Linotype" w:cs="Arial"/>
        </w:rPr>
        <w:t xml:space="preserve">En virtud de todo lo anteriormente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58F43E59" w14:textId="77777777" w:rsidR="00BA166B" w:rsidRPr="00F7004B" w:rsidRDefault="00BA166B" w:rsidP="00BA166B">
      <w:pPr>
        <w:ind w:left="851" w:right="901"/>
        <w:jc w:val="both"/>
        <w:rPr>
          <w:rFonts w:ascii="Palatino Linotype" w:hAnsi="Palatino Linotype" w:cs="Arial"/>
          <w:i/>
          <w:sz w:val="22"/>
          <w:szCs w:val="22"/>
        </w:rPr>
      </w:pPr>
      <w:r w:rsidRPr="00F7004B">
        <w:rPr>
          <w:rFonts w:ascii="Palatino Linotype" w:hAnsi="Palatino Linotype" w:cs="Arial"/>
          <w:i/>
          <w:sz w:val="22"/>
          <w:szCs w:val="22"/>
        </w:rPr>
        <w:t>“</w:t>
      </w:r>
      <w:r w:rsidRPr="00F7004B">
        <w:rPr>
          <w:rFonts w:ascii="Palatino Linotype" w:hAnsi="Palatino Linotype" w:cs="Arial"/>
          <w:b/>
          <w:i/>
          <w:sz w:val="22"/>
          <w:szCs w:val="22"/>
        </w:rPr>
        <w:t xml:space="preserve">Artículo 192. </w:t>
      </w:r>
      <w:r w:rsidRPr="00F7004B">
        <w:rPr>
          <w:rFonts w:ascii="Palatino Linotype" w:hAnsi="Palatino Linotype" w:cs="Arial"/>
          <w:i/>
          <w:sz w:val="22"/>
          <w:szCs w:val="22"/>
        </w:rPr>
        <w:t>El recurso será sobreseído, en todo o en parte, cuando una vez admitido, se actualicen alguno de los siguientes supuestos:</w:t>
      </w:r>
    </w:p>
    <w:p w14:paraId="2D08C4DC" w14:textId="77777777" w:rsidR="00BA166B" w:rsidRPr="00F7004B" w:rsidRDefault="00BA166B" w:rsidP="00BA166B">
      <w:pPr>
        <w:ind w:left="851" w:right="901"/>
        <w:jc w:val="both"/>
        <w:rPr>
          <w:rFonts w:ascii="Palatino Linotype" w:hAnsi="Palatino Linotype" w:cs="Arial"/>
          <w:i/>
          <w:sz w:val="22"/>
          <w:szCs w:val="22"/>
        </w:rPr>
      </w:pPr>
      <w:r w:rsidRPr="00F7004B">
        <w:rPr>
          <w:rFonts w:ascii="Palatino Linotype" w:hAnsi="Palatino Linotype" w:cs="Arial"/>
          <w:i/>
          <w:sz w:val="22"/>
          <w:szCs w:val="22"/>
        </w:rPr>
        <w:t>(…)</w:t>
      </w:r>
    </w:p>
    <w:p w14:paraId="4474EE4F" w14:textId="77777777" w:rsidR="00BA166B" w:rsidRPr="00F7004B" w:rsidRDefault="00BA166B" w:rsidP="00BA166B">
      <w:pPr>
        <w:ind w:left="851" w:right="901"/>
        <w:jc w:val="both"/>
        <w:rPr>
          <w:rFonts w:ascii="Palatino Linotype" w:hAnsi="Palatino Linotype" w:cs="Arial"/>
          <w:b/>
          <w:i/>
          <w:sz w:val="22"/>
          <w:szCs w:val="22"/>
        </w:rPr>
      </w:pPr>
      <w:r w:rsidRPr="00F7004B">
        <w:rPr>
          <w:rFonts w:ascii="Palatino Linotype" w:hAnsi="Palatino Linotype" w:cs="Arial"/>
          <w:b/>
          <w:i/>
          <w:sz w:val="22"/>
          <w:szCs w:val="22"/>
        </w:rPr>
        <w:t xml:space="preserve">III. El sujeto obligado responsable del acto lo modifique o revoque de tal manera que el recurso de revisión quede sin materia;” </w:t>
      </w:r>
    </w:p>
    <w:p w14:paraId="54E723FD" w14:textId="77777777" w:rsidR="00BA166B" w:rsidRPr="00F7004B" w:rsidRDefault="00BA166B" w:rsidP="00BA166B">
      <w:pPr>
        <w:spacing w:before="100" w:beforeAutospacing="1" w:after="100" w:afterAutospacing="1" w:line="360" w:lineRule="auto"/>
        <w:jc w:val="both"/>
        <w:rPr>
          <w:rFonts w:ascii="Palatino Linotype" w:hAnsi="Palatino Linotype" w:cs="Arial"/>
        </w:rPr>
      </w:pPr>
      <w:r w:rsidRPr="00F7004B">
        <w:rPr>
          <w:rFonts w:ascii="Palatino Linotype" w:hAnsi="Palatino Linotype" w:cs="Arial"/>
        </w:rPr>
        <w:t xml:space="preserve">Luego, conforme a la transcripción que antecede conviene desglosar los elementos de la disposición enunciada, de manera tal, que procede el sobreseimiento del recurso de revisión cuando </w:t>
      </w:r>
      <w:r w:rsidRPr="00F7004B">
        <w:rPr>
          <w:rFonts w:ascii="Palatino Linotype" w:hAnsi="Palatino Linotype" w:cs="Arial"/>
          <w:b/>
        </w:rPr>
        <w:t>EL SUJETO OBLIGADO</w:t>
      </w:r>
      <w:r w:rsidRPr="00F7004B">
        <w:rPr>
          <w:rFonts w:ascii="Palatino Linotype" w:hAnsi="Palatino Linotype" w:cs="Arial"/>
        </w:rPr>
        <w:t xml:space="preserve"> modifique o revoque el acto impugnado, quedando el medio de impugnación sin efecto o materia.</w:t>
      </w:r>
    </w:p>
    <w:p w14:paraId="425C9234" w14:textId="77777777" w:rsidR="00BA166B" w:rsidRPr="00F7004B" w:rsidRDefault="00BA166B" w:rsidP="00BA166B">
      <w:pPr>
        <w:spacing w:line="360" w:lineRule="auto"/>
        <w:jc w:val="both"/>
        <w:rPr>
          <w:rFonts w:ascii="Palatino Linotype" w:hAnsi="Palatino Linotype" w:cs="Arial"/>
        </w:rPr>
      </w:pPr>
      <w:r w:rsidRPr="00F7004B">
        <w:rPr>
          <w:rFonts w:ascii="Palatino Linotype" w:hAnsi="Palatino Linotype" w:cs="Arial"/>
        </w:rPr>
        <w:t xml:space="preserve">1.- El sujeto obligado responsable, </w:t>
      </w:r>
    </w:p>
    <w:p w14:paraId="7461A0F1" w14:textId="77777777" w:rsidR="00BA166B" w:rsidRPr="00F7004B" w:rsidRDefault="00BA166B" w:rsidP="00BA166B">
      <w:pPr>
        <w:spacing w:line="360" w:lineRule="auto"/>
        <w:jc w:val="both"/>
        <w:rPr>
          <w:rFonts w:ascii="Palatino Linotype" w:hAnsi="Palatino Linotype" w:cs="Arial"/>
        </w:rPr>
      </w:pPr>
      <w:r w:rsidRPr="00F7004B">
        <w:rPr>
          <w:rFonts w:ascii="Palatino Linotype" w:hAnsi="Palatino Linotype" w:cs="Arial"/>
        </w:rPr>
        <w:lastRenderedPageBreak/>
        <w:t xml:space="preserve">2.- Acto, </w:t>
      </w:r>
    </w:p>
    <w:p w14:paraId="60682566" w14:textId="77777777" w:rsidR="00BA166B" w:rsidRPr="00F7004B" w:rsidRDefault="00BA166B" w:rsidP="00BA166B">
      <w:pPr>
        <w:spacing w:line="360" w:lineRule="auto"/>
        <w:jc w:val="both"/>
        <w:rPr>
          <w:rFonts w:ascii="Palatino Linotype" w:hAnsi="Palatino Linotype" w:cs="Arial"/>
        </w:rPr>
      </w:pPr>
      <w:r w:rsidRPr="00F7004B">
        <w:rPr>
          <w:rFonts w:ascii="Palatino Linotype" w:hAnsi="Palatino Linotype" w:cs="Arial"/>
        </w:rPr>
        <w:t>3.- Que se modifique o revoque, y</w:t>
      </w:r>
    </w:p>
    <w:p w14:paraId="166FB0F8" w14:textId="77777777" w:rsidR="00BA166B" w:rsidRPr="00F7004B" w:rsidRDefault="00BA166B" w:rsidP="00BA166B">
      <w:pPr>
        <w:spacing w:before="100" w:beforeAutospacing="1" w:after="100" w:afterAutospacing="1" w:line="360" w:lineRule="auto"/>
        <w:jc w:val="both"/>
        <w:rPr>
          <w:rFonts w:ascii="Palatino Linotype" w:hAnsi="Palatino Linotype" w:cs="Arial"/>
        </w:rPr>
      </w:pPr>
      <w:r w:rsidRPr="00F7004B">
        <w:rPr>
          <w:rFonts w:ascii="Palatino Linotype" w:hAnsi="Palatino Linotype" w:cs="Arial"/>
        </w:rPr>
        <w:t>4.- De tal manera que el medio de impugnación quede sin efecto o materia.</w:t>
      </w:r>
    </w:p>
    <w:p w14:paraId="55E4D7AF" w14:textId="77777777" w:rsidR="00BA166B" w:rsidRPr="00F7004B" w:rsidRDefault="00BA166B" w:rsidP="00BA166B">
      <w:pPr>
        <w:spacing w:before="100" w:beforeAutospacing="1" w:after="100" w:afterAutospacing="1" w:line="360" w:lineRule="auto"/>
        <w:jc w:val="both"/>
        <w:rPr>
          <w:rFonts w:ascii="Palatino Linotype" w:hAnsi="Palatino Linotype" w:cs="Arial"/>
        </w:rPr>
      </w:pPr>
      <w:r w:rsidRPr="00F7004B">
        <w:rPr>
          <w:rFonts w:ascii="Palatino Linotype" w:hAnsi="Palatino Linotype" w:cs="Arial"/>
        </w:rPr>
        <w:t xml:space="preserve">El primer elemento normativo, se actualiza ya que </w:t>
      </w:r>
      <w:r w:rsidRPr="00F7004B">
        <w:rPr>
          <w:rFonts w:ascii="Palatino Linotype" w:hAnsi="Palatino Linotype" w:cs="Arial"/>
          <w:b/>
        </w:rPr>
        <w:t xml:space="preserve">EL SUJETO OBLIGADO </w:t>
      </w:r>
      <w:r w:rsidRPr="00F7004B">
        <w:rPr>
          <w:rFonts w:ascii="Palatino Linotype" w:hAnsi="Palatino Linotype" w:cs="Arial"/>
        </w:rPr>
        <w:t xml:space="preserve">responsable, es la Fiscalía General de Justicia del Estado de México. </w:t>
      </w:r>
    </w:p>
    <w:p w14:paraId="47333A40" w14:textId="77777777" w:rsidR="00BA166B" w:rsidRPr="00F7004B" w:rsidRDefault="00BA166B" w:rsidP="00BA166B">
      <w:pPr>
        <w:spacing w:before="100" w:beforeAutospacing="1" w:after="100" w:afterAutospacing="1" w:line="360" w:lineRule="auto"/>
        <w:jc w:val="both"/>
        <w:rPr>
          <w:rFonts w:ascii="Palatino Linotype" w:hAnsi="Palatino Linotype" w:cs="Arial"/>
        </w:rPr>
      </w:pPr>
      <w:r w:rsidRPr="00F7004B">
        <w:rPr>
          <w:rFonts w:ascii="Palatino Linotype" w:hAnsi="Palatino Linotype" w:cs="Arial"/>
        </w:rPr>
        <w:t xml:space="preserve">El segundo elemento normativo, es la existencia de un acto, en el caso en concreto que nos ocupa se actualiza con la respuesta del </w:t>
      </w:r>
      <w:r w:rsidRPr="00F7004B">
        <w:rPr>
          <w:rFonts w:ascii="Palatino Linotype" w:hAnsi="Palatino Linotype" w:cs="Arial"/>
          <w:b/>
        </w:rPr>
        <w:t>SUJETO OBLIGADO</w:t>
      </w:r>
      <w:r w:rsidRPr="00F7004B">
        <w:rPr>
          <w:rFonts w:ascii="Palatino Linotype" w:hAnsi="Palatino Linotype" w:cs="Arial"/>
        </w:rPr>
        <w:t>.</w:t>
      </w:r>
    </w:p>
    <w:p w14:paraId="134E95C0" w14:textId="77777777" w:rsidR="00BA166B" w:rsidRPr="00F7004B" w:rsidRDefault="00BA166B" w:rsidP="00BA166B">
      <w:pPr>
        <w:spacing w:before="100" w:beforeAutospacing="1" w:after="100" w:afterAutospacing="1" w:line="360" w:lineRule="auto"/>
        <w:jc w:val="both"/>
        <w:rPr>
          <w:rFonts w:ascii="Palatino Linotype" w:hAnsi="Palatino Linotype" w:cs="Arial"/>
        </w:rPr>
      </w:pPr>
      <w:r w:rsidRPr="00F7004B">
        <w:rPr>
          <w:rFonts w:ascii="Palatino Linotype" w:hAnsi="Palatino Linotype" w:cs="Arial"/>
        </w:rPr>
        <w:t xml:space="preserve">Cabe destacar, que de la respuesta otorgada por </w:t>
      </w:r>
      <w:r w:rsidRPr="00F7004B">
        <w:rPr>
          <w:rFonts w:ascii="Palatino Linotype" w:hAnsi="Palatino Linotype" w:cs="Arial"/>
          <w:b/>
        </w:rPr>
        <w:t>EL SUJETO OBLIGADO</w:t>
      </w:r>
      <w:r w:rsidRPr="00F7004B">
        <w:rPr>
          <w:rFonts w:ascii="Palatino Linotype" w:hAnsi="Palatino Linotype" w:cs="Arial"/>
        </w:rPr>
        <w:t xml:space="preserve">, se desprende el precepto normativo en estudio, el cual se establece como “acto”, esto es así, pues la respuesta emitida por los Sujetos Obligados son consideradas, (en el contexto que la propia Ley establece), como “actos”, sin los cuales no existiría certeza de la de información pública, porque precisamente la evidencia notoria y específica del actuar del </w:t>
      </w:r>
      <w:r w:rsidRPr="00F7004B">
        <w:rPr>
          <w:rFonts w:ascii="Palatino Linotype" w:hAnsi="Palatino Linotype" w:cs="Arial"/>
          <w:b/>
        </w:rPr>
        <w:t>SUJETO OBLIGADO</w:t>
      </w:r>
      <w:r w:rsidRPr="00F7004B">
        <w:rPr>
          <w:rFonts w:ascii="Palatino Linotype" w:hAnsi="Palatino Linotype" w:cs="Arial"/>
        </w:rPr>
        <w:t xml:space="preserve"> se observa a través de sus actos que necesariamente ejecuta y ejerce al realizar sus atribuciones legalmente conferidas.</w:t>
      </w:r>
    </w:p>
    <w:p w14:paraId="48D39AD3" w14:textId="77777777" w:rsidR="00BA166B" w:rsidRPr="00F7004B" w:rsidRDefault="00BA166B" w:rsidP="00BA166B">
      <w:pPr>
        <w:spacing w:before="100" w:beforeAutospacing="1" w:after="100" w:afterAutospacing="1" w:line="360" w:lineRule="auto"/>
        <w:jc w:val="both"/>
        <w:rPr>
          <w:rFonts w:ascii="Palatino Linotype" w:hAnsi="Palatino Linotype" w:cs="Arial"/>
        </w:rPr>
      </w:pPr>
      <w:r w:rsidRPr="00F7004B">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14:paraId="78E773B4" w14:textId="77777777" w:rsidR="00BA166B" w:rsidRPr="00F7004B" w:rsidRDefault="00BA166B" w:rsidP="00BA166B">
      <w:pPr>
        <w:ind w:left="851" w:right="1183"/>
        <w:jc w:val="both"/>
        <w:rPr>
          <w:rFonts w:ascii="Palatino Linotype" w:hAnsi="Palatino Linotype" w:cs="Arial"/>
          <w:i/>
          <w:sz w:val="22"/>
          <w:szCs w:val="22"/>
        </w:rPr>
      </w:pPr>
      <w:r w:rsidRPr="00F7004B">
        <w:rPr>
          <w:rFonts w:ascii="Palatino Linotype" w:hAnsi="Palatino Linotype" w:cs="Arial"/>
          <w:b/>
          <w:i/>
          <w:sz w:val="22"/>
          <w:szCs w:val="22"/>
        </w:rPr>
        <w:t>“Artículo 53</w:t>
      </w:r>
      <w:r w:rsidRPr="00F7004B">
        <w:rPr>
          <w:rFonts w:ascii="Palatino Linotype" w:hAnsi="Palatino Linotype" w:cs="Arial"/>
          <w:i/>
          <w:sz w:val="22"/>
          <w:szCs w:val="22"/>
        </w:rPr>
        <w:t xml:space="preserve">. Las Unidades de Transparencia tendrán las siguientes funciones: </w:t>
      </w:r>
    </w:p>
    <w:p w14:paraId="624EC589" w14:textId="77777777" w:rsidR="00BA166B" w:rsidRPr="00F7004B" w:rsidRDefault="00BA166B" w:rsidP="00BA166B">
      <w:pPr>
        <w:ind w:left="851" w:right="1183"/>
        <w:jc w:val="both"/>
        <w:rPr>
          <w:rFonts w:ascii="Palatino Linotype" w:hAnsi="Palatino Linotype" w:cs="Arial"/>
          <w:i/>
          <w:sz w:val="22"/>
          <w:szCs w:val="22"/>
        </w:rPr>
      </w:pPr>
      <w:r w:rsidRPr="00F7004B">
        <w:rPr>
          <w:rFonts w:ascii="Palatino Linotype" w:hAnsi="Palatino Linotype" w:cs="Arial"/>
          <w:i/>
          <w:sz w:val="22"/>
          <w:szCs w:val="22"/>
        </w:rPr>
        <w:lastRenderedPageBreak/>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02FD106F" w14:textId="77777777" w:rsidR="00BA166B" w:rsidRPr="00F7004B" w:rsidRDefault="00BA166B" w:rsidP="00BA166B">
      <w:pPr>
        <w:ind w:left="851" w:right="1183"/>
        <w:jc w:val="both"/>
        <w:rPr>
          <w:rFonts w:ascii="Palatino Linotype" w:hAnsi="Palatino Linotype" w:cs="Arial"/>
          <w:i/>
          <w:sz w:val="22"/>
          <w:szCs w:val="22"/>
        </w:rPr>
      </w:pPr>
      <w:r w:rsidRPr="00F7004B">
        <w:rPr>
          <w:rFonts w:ascii="Palatino Linotype" w:hAnsi="Palatino Linotype" w:cs="Arial"/>
          <w:i/>
          <w:sz w:val="22"/>
          <w:szCs w:val="22"/>
        </w:rPr>
        <w:t xml:space="preserve">II. Recibir, tramitar y dar respuesta a las solicitudes de acceso a la información; </w:t>
      </w:r>
    </w:p>
    <w:p w14:paraId="416C28DF" w14:textId="77777777" w:rsidR="00BA166B" w:rsidRPr="00F7004B" w:rsidRDefault="00BA166B" w:rsidP="00BA166B">
      <w:pPr>
        <w:ind w:left="851" w:right="1183"/>
        <w:jc w:val="both"/>
        <w:rPr>
          <w:rFonts w:ascii="Palatino Linotype" w:hAnsi="Palatino Linotype" w:cs="Arial"/>
          <w:i/>
          <w:sz w:val="22"/>
          <w:szCs w:val="22"/>
        </w:rPr>
      </w:pPr>
      <w:r w:rsidRPr="00F7004B">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6D68D5D8" w14:textId="77777777" w:rsidR="00BA166B" w:rsidRPr="00F7004B" w:rsidRDefault="00BA166B" w:rsidP="00BA166B">
      <w:pPr>
        <w:ind w:left="851" w:right="1183"/>
        <w:jc w:val="both"/>
        <w:rPr>
          <w:rFonts w:ascii="Palatino Linotype" w:hAnsi="Palatino Linotype" w:cs="Arial"/>
          <w:i/>
          <w:sz w:val="22"/>
          <w:szCs w:val="22"/>
        </w:rPr>
      </w:pPr>
      <w:r w:rsidRPr="00F7004B">
        <w:rPr>
          <w:rFonts w:ascii="Palatino Linotype" w:hAnsi="Palatino Linotype" w:cs="Arial"/>
          <w:i/>
          <w:sz w:val="22"/>
          <w:szCs w:val="22"/>
        </w:rPr>
        <w:t xml:space="preserve">IV. Realizar, con efectividad, los trámites internos necesarios para la atención de las solicitudes de acceso a la información; </w:t>
      </w:r>
    </w:p>
    <w:p w14:paraId="69E0A059" w14:textId="77777777" w:rsidR="00BA166B" w:rsidRPr="00F7004B" w:rsidRDefault="00BA166B" w:rsidP="00BA166B">
      <w:pPr>
        <w:ind w:left="851" w:right="1183"/>
        <w:jc w:val="both"/>
        <w:rPr>
          <w:rFonts w:ascii="Palatino Linotype" w:hAnsi="Palatino Linotype" w:cs="Arial"/>
          <w:i/>
          <w:sz w:val="22"/>
          <w:szCs w:val="22"/>
        </w:rPr>
      </w:pPr>
      <w:r w:rsidRPr="00F7004B">
        <w:rPr>
          <w:rFonts w:ascii="Palatino Linotype" w:hAnsi="Palatino Linotype" w:cs="Arial"/>
          <w:i/>
          <w:sz w:val="22"/>
          <w:szCs w:val="22"/>
        </w:rPr>
        <w:t xml:space="preserve">V. Entregar, en su caso, a los particulares la información solicitada; </w:t>
      </w:r>
    </w:p>
    <w:p w14:paraId="6974714A" w14:textId="77777777" w:rsidR="00BA166B" w:rsidRPr="00F7004B" w:rsidRDefault="00BA166B" w:rsidP="00BA166B">
      <w:pPr>
        <w:ind w:left="851" w:right="1183"/>
        <w:jc w:val="both"/>
        <w:rPr>
          <w:rFonts w:ascii="Palatino Linotype" w:hAnsi="Palatino Linotype" w:cs="Arial"/>
          <w:i/>
          <w:sz w:val="22"/>
          <w:szCs w:val="22"/>
        </w:rPr>
      </w:pPr>
      <w:r w:rsidRPr="00F7004B">
        <w:rPr>
          <w:rFonts w:ascii="Palatino Linotype" w:hAnsi="Palatino Linotype" w:cs="Arial"/>
          <w:i/>
          <w:sz w:val="22"/>
          <w:szCs w:val="22"/>
        </w:rPr>
        <w:t xml:space="preserve">VI. Efectuar las notificaciones a los solicitantes; </w:t>
      </w:r>
    </w:p>
    <w:p w14:paraId="332B007F" w14:textId="77777777" w:rsidR="00BA166B" w:rsidRPr="00F7004B" w:rsidRDefault="00BA166B" w:rsidP="00BA166B">
      <w:pPr>
        <w:ind w:left="851" w:right="1183"/>
        <w:jc w:val="both"/>
        <w:rPr>
          <w:rFonts w:ascii="Palatino Linotype" w:hAnsi="Palatino Linotype" w:cs="Arial"/>
          <w:i/>
          <w:sz w:val="22"/>
          <w:szCs w:val="22"/>
        </w:rPr>
      </w:pPr>
      <w:r w:rsidRPr="00F7004B">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13BECF19" w14:textId="77777777" w:rsidR="00BA166B" w:rsidRPr="00F7004B" w:rsidRDefault="00BA166B" w:rsidP="00BA166B">
      <w:pPr>
        <w:ind w:left="851" w:right="1183"/>
        <w:jc w:val="both"/>
        <w:rPr>
          <w:rFonts w:ascii="Palatino Linotype" w:hAnsi="Palatino Linotype" w:cs="Arial"/>
          <w:i/>
          <w:sz w:val="22"/>
          <w:szCs w:val="22"/>
        </w:rPr>
      </w:pPr>
      <w:r w:rsidRPr="00F7004B">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1A1BA616" w14:textId="77777777" w:rsidR="00BA166B" w:rsidRPr="00F7004B" w:rsidRDefault="00BA166B" w:rsidP="00BA166B">
      <w:pPr>
        <w:ind w:left="851" w:right="1183"/>
        <w:jc w:val="both"/>
        <w:rPr>
          <w:rFonts w:ascii="Palatino Linotype" w:hAnsi="Palatino Linotype" w:cs="Arial"/>
          <w:i/>
          <w:sz w:val="22"/>
          <w:szCs w:val="22"/>
        </w:rPr>
      </w:pPr>
      <w:r w:rsidRPr="00F7004B">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31BF4FB8" w14:textId="77777777" w:rsidR="00BA166B" w:rsidRPr="00F7004B" w:rsidRDefault="00BA166B" w:rsidP="00BA166B">
      <w:pPr>
        <w:ind w:left="851" w:right="1183"/>
        <w:jc w:val="both"/>
        <w:rPr>
          <w:rFonts w:ascii="Palatino Linotype" w:hAnsi="Palatino Linotype" w:cs="Arial"/>
          <w:i/>
          <w:sz w:val="22"/>
          <w:szCs w:val="22"/>
        </w:rPr>
      </w:pPr>
      <w:r w:rsidRPr="00F7004B">
        <w:rPr>
          <w:rFonts w:ascii="Palatino Linotype" w:hAnsi="Palatino Linotype" w:cs="Arial"/>
          <w:i/>
          <w:sz w:val="22"/>
          <w:szCs w:val="22"/>
        </w:rPr>
        <w:t xml:space="preserve">X. Presentar ante el Comité, el proyecto de clasificación de información; </w:t>
      </w:r>
    </w:p>
    <w:p w14:paraId="13620264" w14:textId="77777777" w:rsidR="00BA166B" w:rsidRPr="00F7004B" w:rsidRDefault="00BA166B" w:rsidP="00BA166B">
      <w:pPr>
        <w:ind w:left="851" w:right="1183"/>
        <w:jc w:val="both"/>
        <w:rPr>
          <w:rFonts w:ascii="Palatino Linotype" w:hAnsi="Palatino Linotype" w:cs="Arial"/>
          <w:i/>
          <w:sz w:val="22"/>
          <w:szCs w:val="22"/>
        </w:rPr>
      </w:pPr>
      <w:r w:rsidRPr="00F7004B">
        <w:rPr>
          <w:rFonts w:ascii="Palatino Linotype" w:hAnsi="Palatino Linotype" w:cs="Arial"/>
          <w:i/>
          <w:sz w:val="22"/>
          <w:szCs w:val="22"/>
        </w:rPr>
        <w:t xml:space="preserve">XI. Promover e implementar políticas de transparencia proactiva procurando su accesibilidad; </w:t>
      </w:r>
    </w:p>
    <w:p w14:paraId="320260D0" w14:textId="77777777" w:rsidR="00BA166B" w:rsidRPr="00F7004B" w:rsidRDefault="00BA166B" w:rsidP="00BA166B">
      <w:pPr>
        <w:ind w:left="851" w:right="1183"/>
        <w:jc w:val="both"/>
        <w:rPr>
          <w:rFonts w:ascii="Palatino Linotype" w:hAnsi="Palatino Linotype" w:cs="Arial"/>
          <w:i/>
          <w:sz w:val="22"/>
          <w:szCs w:val="22"/>
        </w:rPr>
      </w:pPr>
      <w:r w:rsidRPr="00F7004B">
        <w:rPr>
          <w:rFonts w:ascii="Palatino Linotype" w:hAnsi="Palatino Linotype" w:cs="Arial"/>
          <w:i/>
          <w:sz w:val="22"/>
          <w:szCs w:val="22"/>
        </w:rPr>
        <w:t xml:space="preserve">XII. Fomentar la transparencia y accesibilidad al interior del sujeto obligado; </w:t>
      </w:r>
    </w:p>
    <w:p w14:paraId="2048E507" w14:textId="77777777" w:rsidR="00BA166B" w:rsidRPr="00F7004B" w:rsidRDefault="00BA166B" w:rsidP="00BA166B">
      <w:pPr>
        <w:ind w:left="851" w:right="1183"/>
        <w:jc w:val="both"/>
        <w:rPr>
          <w:rFonts w:ascii="Palatino Linotype" w:hAnsi="Palatino Linotype" w:cs="Arial"/>
          <w:i/>
          <w:sz w:val="22"/>
          <w:szCs w:val="22"/>
        </w:rPr>
      </w:pPr>
      <w:r w:rsidRPr="00F7004B">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278712BD" w14:textId="77777777" w:rsidR="00BA166B" w:rsidRPr="00F7004B" w:rsidRDefault="00BA166B" w:rsidP="00BA166B">
      <w:pPr>
        <w:ind w:left="851" w:right="1183"/>
        <w:jc w:val="both"/>
        <w:rPr>
          <w:rFonts w:ascii="Palatino Linotype" w:hAnsi="Palatino Linotype" w:cs="Arial"/>
          <w:i/>
          <w:sz w:val="22"/>
          <w:szCs w:val="22"/>
        </w:rPr>
      </w:pPr>
      <w:r w:rsidRPr="00F7004B">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F7004B">
        <w:rPr>
          <w:rFonts w:ascii="Palatino Linotype" w:hAnsi="Palatino Linotype" w:cs="Arial"/>
          <w:b/>
          <w:i/>
          <w:sz w:val="22"/>
          <w:szCs w:val="22"/>
        </w:rPr>
        <w:t>”</w:t>
      </w:r>
    </w:p>
    <w:p w14:paraId="03E6A44C" w14:textId="77777777" w:rsidR="00BA166B" w:rsidRPr="00F7004B" w:rsidRDefault="00BA166B" w:rsidP="00BA166B">
      <w:pPr>
        <w:spacing w:before="100" w:beforeAutospacing="1" w:after="100" w:afterAutospacing="1" w:line="360" w:lineRule="auto"/>
        <w:jc w:val="both"/>
        <w:rPr>
          <w:rFonts w:ascii="Palatino Linotype" w:hAnsi="Palatino Linotype" w:cs="Arial"/>
        </w:rPr>
      </w:pPr>
      <w:r w:rsidRPr="00F7004B">
        <w:rPr>
          <w:rFonts w:ascii="Palatino Linotype" w:hAnsi="Palatino Linotype" w:cs="Arial"/>
        </w:rPr>
        <w:t xml:space="preserve">Es decir, la impugnación de </w:t>
      </w:r>
      <w:r w:rsidRPr="00F7004B">
        <w:rPr>
          <w:rFonts w:ascii="Palatino Linotype" w:hAnsi="Palatino Linotype" w:cs="Arial"/>
          <w:b/>
        </w:rPr>
        <w:t>LA RECURRENTE</w:t>
      </w:r>
      <w:r w:rsidRPr="00F7004B">
        <w:rPr>
          <w:rFonts w:ascii="Palatino Linotype" w:hAnsi="Palatino Linotype" w:cs="Arial"/>
        </w:rPr>
        <w:t xml:space="preserve"> debe ser sobre la emisión de un “Acto” contenido en la misma Ley o la omisión en la emisión de éste, lo que en el presente caso se actualiza con la respuesta dada por </w:t>
      </w:r>
      <w:r w:rsidRPr="00F7004B">
        <w:rPr>
          <w:rFonts w:ascii="Palatino Linotype" w:hAnsi="Palatino Linotype" w:cs="Arial"/>
          <w:b/>
        </w:rPr>
        <w:t>EL SUJETO OBLIGADO</w:t>
      </w:r>
      <w:r w:rsidRPr="00F7004B">
        <w:rPr>
          <w:rFonts w:ascii="Palatino Linotype" w:hAnsi="Palatino Linotype" w:cs="Arial"/>
        </w:rPr>
        <w:t>.</w:t>
      </w:r>
    </w:p>
    <w:p w14:paraId="42399D99" w14:textId="77777777" w:rsidR="00BA166B" w:rsidRPr="00F7004B" w:rsidRDefault="00BA166B" w:rsidP="00BA166B">
      <w:pPr>
        <w:spacing w:before="100" w:beforeAutospacing="1" w:after="100" w:afterAutospacing="1" w:line="360" w:lineRule="auto"/>
        <w:jc w:val="both"/>
        <w:rPr>
          <w:rFonts w:ascii="Palatino Linotype" w:hAnsi="Palatino Linotype" w:cs="Arial"/>
        </w:rPr>
      </w:pPr>
      <w:r w:rsidRPr="00F7004B">
        <w:rPr>
          <w:rFonts w:ascii="Palatino Linotype" w:hAnsi="Palatino Linotype" w:cs="Arial"/>
        </w:rPr>
        <w:lastRenderedPageBreak/>
        <w:t xml:space="preserve">Luego, el segundo elemento se actualiza precisamente con la omisión en la emisión de una respuesta; ahora bien, por cuanto hace al tercer elemento normativo, es en esencia una condicional, consistente en que la dependencia o entidad responsable del acto o resolución impugnada </w:t>
      </w:r>
      <w:r w:rsidRPr="00F7004B">
        <w:rPr>
          <w:rFonts w:ascii="Palatino Linotype" w:hAnsi="Palatino Linotype" w:cs="Arial"/>
          <w:b/>
          <w:u w:val="single"/>
        </w:rPr>
        <w:t>la modifique o revoque</w:t>
      </w:r>
      <w:r w:rsidRPr="00F7004B">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w:t>
      </w:r>
      <w:r w:rsidRPr="00F7004B">
        <w:rPr>
          <w:rFonts w:ascii="Palatino Linotype" w:hAnsi="Palatino Linotype" w:cs="Arial"/>
          <w:b/>
          <w:u w:val="single"/>
        </w:rPr>
        <w:t>añadir</w:t>
      </w:r>
      <w:r w:rsidRPr="00F7004B">
        <w:rPr>
          <w:rFonts w:ascii="Palatino Linotype" w:hAnsi="Palatino Linotype" w:cs="Arial"/>
        </w:rPr>
        <w:t>, suprimir, o sustituir datos, lo cual puede ser de forma parcial.</w:t>
      </w:r>
    </w:p>
    <w:p w14:paraId="375FD3F2" w14:textId="77777777" w:rsidR="00BA166B" w:rsidRPr="00F7004B" w:rsidRDefault="00BA166B" w:rsidP="00BA166B">
      <w:pPr>
        <w:spacing w:before="100" w:beforeAutospacing="1" w:after="100" w:afterAutospacing="1" w:line="360" w:lineRule="auto"/>
        <w:jc w:val="both"/>
        <w:rPr>
          <w:rFonts w:ascii="Palatino Linotype" w:hAnsi="Palatino Linotype" w:cs="Arial"/>
        </w:rPr>
      </w:pPr>
      <w:r w:rsidRPr="00F7004B">
        <w:rPr>
          <w:rFonts w:ascii="Palatino Linotype" w:hAnsi="Palatino Linotype" w:cs="Arial"/>
        </w:rPr>
        <w:t>Por cuanto hace a la modificación, éste se actualiza en virtud de su respuesta y posteriormente emite otra en su lugar dejando sin efecto lo que en un principio respondió, esto es mediante el Informe Justificado.</w:t>
      </w:r>
    </w:p>
    <w:p w14:paraId="7252AAD3" w14:textId="77777777" w:rsidR="00BA166B" w:rsidRPr="00F7004B" w:rsidRDefault="00BA166B" w:rsidP="00BA166B">
      <w:pPr>
        <w:spacing w:before="100" w:beforeAutospacing="1" w:after="100" w:afterAutospacing="1" w:line="360" w:lineRule="auto"/>
        <w:jc w:val="both"/>
        <w:rPr>
          <w:rFonts w:ascii="Palatino Linotype" w:hAnsi="Palatino Linotype" w:cs="Arial"/>
        </w:rPr>
      </w:pPr>
      <w:r w:rsidRPr="00F7004B">
        <w:rPr>
          <w:rFonts w:ascii="Palatino Linotype" w:hAnsi="Palatino Linotype" w:cs="Arial"/>
        </w:rPr>
        <w:t>En ese tenor, un acto impugnado queda sin efectos, cuando aun existiendo jurídicamente (esto es, que no se ha revocado) ya no genera ninguna consecuencia legal.</w:t>
      </w:r>
    </w:p>
    <w:p w14:paraId="68705E88" w14:textId="77777777" w:rsidR="00BA166B" w:rsidRPr="00F7004B" w:rsidRDefault="00BA166B" w:rsidP="00BA166B">
      <w:pPr>
        <w:spacing w:before="100" w:beforeAutospacing="1" w:after="100" w:afterAutospacing="1" w:line="360" w:lineRule="auto"/>
        <w:jc w:val="both"/>
        <w:rPr>
          <w:rFonts w:ascii="Palatino Linotype" w:hAnsi="Palatino Linotype" w:cs="Arial"/>
        </w:rPr>
      </w:pPr>
      <w:r w:rsidRPr="00F7004B">
        <w:rPr>
          <w:rFonts w:ascii="Palatino Linotype" w:hAnsi="Palatino Linotype" w:cs="Arial"/>
        </w:rPr>
        <w:t xml:space="preserve">En tanto que, un acto impugnado queda sin materia, cuando ha sido satisfecha la pretensión de lo pedido o exigido por </w:t>
      </w:r>
      <w:r w:rsidRPr="00F7004B">
        <w:rPr>
          <w:rFonts w:ascii="Palatino Linotype" w:hAnsi="Palatino Linotype" w:cs="Arial"/>
          <w:b/>
          <w:color w:val="000000"/>
        </w:rPr>
        <w:t>LA RECURRENTE</w:t>
      </w:r>
      <w:r w:rsidRPr="00F7004B">
        <w:rPr>
          <w:rFonts w:ascii="Palatino Linotype" w:hAnsi="Palatino Linotype" w:cs="Arial"/>
          <w:b/>
        </w:rPr>
        <w:t xml:space="preserve"> </w:t>
      </w:r>
      <w:r w:rsidRPr="00F7004B">
        <w:rPr>
          <w:rFonts w:ascii="Palatino Linotype" w:hAnsi="Palatino Linotype" w:cs="Arial"/>
        </w:rPr>
        <w:t xml:space="preserve">de manera que </w:t>
      </w:r>
      <w:r w:rsidRPr="00F7004B">
        <w:rPr>
          <w:rFonts w:ascii="Palatino Linotype" w:hAnsi="Palatino Linotype" w:cs="Arial"/>
          <w:b/>
        </w:rPr>
        <w:t xml:space="preserve">EL SUJETO OBLIGADO </w:t>
      </w:r>
      <w:r w:rsidRPr="00F7004B">
        <w:rPr>
          <w:rFonts w:ascii="Palatino Linotype" w:hAnsi="Palatino Linotype" w:cs="Arial"/>
        </w:rPr>
        <w:t xml:space="preserve">entrega una respuesta en los términos previstos en la ley y mediante ésta cumple lo establecido en la Ley de Transparencia y Acceso a la Información Pública del Estado de México y Municipios.  </w:t>
      </w:r>
    </w:p>
    <w:p w14:paraId="39E7673D" w14:textId="77777777" w:rsidR="00BA166B" w:rsidRPr="00F7004B" w:rsidRDefault="00BA166B" w:rsidP="00BA166B">
      <w:pPr>
        <w:spacing w:before="100" w:beforeAutospacing="1" w:after="100" w:afterAutospacing="1" w:line="360" w:lineRule="auto"/>
        <w:jc w:val="both"/>
        <w:rPr>
          <w:rFonts w:ascii="Palatino Linotype" w:hAnsi="Palatino Linotype" w:cs="Arial"/>
          <w:color w:val="000000" w:themeColor="text1"/>
          <w:lang w:val="es-ES"/>
        </w:rPr>
      </w:pPr>
      <w:r w:rsidRPr="00F7004B">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F7004B">
        <w:rPr>
          <w:rFonts w:ascii="Palatino Linotype" w:hAnsi="Palatino Linotype" w:cs="Arial"/>
          <w:b/>
        </w:rPr>
        <w:t>EL SUJETO OBLIGADO</w:t>
      </w:r>
      <w:r w:rsidRPr="00F7004B">
        <w:rPr>
          <w:rFonts w:ascii="Palatino Linotype" w:hAnsi="Palatino Linotype" w:cs="Arial"/>
        </w:rPr>
        <w:t xml:space="preserve"> mediante un acto posterior, como lo fue el </w:t>
      </w:r>
      <w:r w:rsidRPr="00F7004B">
        <w:rPr>
          <w:rFonts w:ascii="Palatino Linotype" w:hAnsi="Palatino Linotype" w:cs="Arial"/>
          <w:b/>
          <w:color w:val="000000" w:themeColor="text1"/>
          <w:lang w:val="es-ES"/>
        </w:rPr>
        <w:lastRenderedPageBreak/>
        <w:t>Informe Justificado indicó que la carpeta de investigación</w:t>
      </w:r>
      <w:r w:rsidRPr="00F7004B">
        <w:rPr>
          <w:rFonts w:ascii="Palatino Linotype" w:hAnsi="Palatino Linotype" w:cs="Arial"/>
          <w:color w:val="000000" w:themeColor="text1"/>
          <w:lang w:val="es-ES"/>
        </w:rPr>
        <w:t xml:space="preserve"> </w:t>
      </w:r>
      <w:r w:rsidRPr="00F7004B">
        <w:rPr>
          <w:rFonts w:ascii="Palatino Linotype" w:hAnsi="Palatino Linotype" w:cs="Arial"/>
          <w:b/>
          <w:color w:val="000000" w:themeColor="text1"/>
          <w:lang w:val="es-ES"/>
        </w:rPr>
        <w:t xml:space="preserve">no puede hacerse de conocimiento más que de las partes al encontrarse en </w:t>
      </w:r>
      <w:r w:rsidRPr="00F7004B">
        <w:rPr>
          <w:rFonts w:ascii="Palatino Linotype" w:hAnsi="Palatino Linotype" w:cs="Arial"/>
          <w:b/>
          <w:color w:val="000000" w:themeColor="text1"/>
          <w:u w:val="single"/>
          <w:lang w:val="es-ES"/>
        </w:rPr>
        <w:t>trámite</w:t>
      </w:r>
      <w:r w:rsidR="0067166D" w:rsidRPr="00F7004B">
        <w:rPr>
          <w:rFonts w:ascii="Palatino Linotype" w:hAnsi="Palatino Linotype" w:cs="Arial"/>
          <w:color w:val="000000" w:themeColor="text1"/>
          <w:lang w:val="es-ES"/>
        </w:rPr>
        <w:t xml:space="preserve">; </w:t>
      </w:r>
      <w:r w:rsidRPr="00F7004B">
        <w:rPr>
          <w:rFonts w:ascii="Palatino Linotype" w:hAnsi="Palatino Linotype" w:cs="Arial"/>
        </w:rPr>
        <w:t xml:space="preserve">por lo que, en consecuencia, resulta procedente </w:t>
      </w:r>
      <w:r w:rsidRPr="00F7004B">
        <w:rPr>
          <w:rFonts w:ascii="Palatino Linotype" w:hAnsi="Palatino Linotype" w:cs="Arial"/>
          <w:b/>
        </w:rPr>
        <w:t>SOBRESEER</w:t>
      </w:r>
      <w:r w:rsidRPr="00F7004B">
        <w:rPr>
          <w:rFonts w:ascii="Palatino Linotype" w:hAnsi="Palatino Linotype" w:cs="Arial"/>
        </w:rPr>
        <w:t xml:space="preserve"> el presente recurso de revisión, con fundamento en el artículo 192, fracciones III de la Ley de Transparencia y Acceso a la Información Pública del Estado de México y Municipios; toda vez que, queda sin materia, en atención a que </w:t>
      </w:r>
      <w:r w:rsidRPr="00F7004B">
        <w:rPr>
          <w:rFonts w:ascii="Palatino Linotype" w:hAnsi="Palatino Linotype" w:cs="Arial"/>
          <w:b/>
        </w:rPr>
        <w:t>EL SUJETO OBLIGADO</w:t>
      </w:r>
      <w:r w:rsidR="0067166D" w:rsidRPr="00F7004B">
        <w:rPr>
          <w:rFonts w:ascii="Palatino Linotype" w:hAnsi="Palatino Linotype" w:cs="Arial"/>
        </w:rPr>
        <w:t xml:space="preserve"> amplió su respuesta.</w:t>
      </w:r>
    </w:p>
    <w:p w14:paraId="7D707536" w14:textId="77777777" w:rsidR="00FC68BC" w:rsidRPr="00F7004B" w:rsidRDefault="00FC68BC" w:rsidP="00790006">
      <w:pPr>
        <w:spacing w:before="100" w:beforeAutospacing="1" w:after="100" w:afterAutospacing="1" w:line="360" w:lineRule="auto"/>
        <w:jc w:val="both"/>
        <w:rPr>
          <w:rFonts w:ascii="Palatino Linotype" w:hAnsi="Palatino Linotype" w:cs="Arial"/>
        </w:rPr>
      </w:pPr>
      <w:r w:rsidRPr="00F7004B">
        <w:rPr>
          <w:rFonts w:ascii="Palatino Linotype" w:hAnsi="Palatino Linotype"/>
          <w:bCs/>
        </w:rPr>
        <w:t xml:space="preserve">Atento a lo anterior, </w:t>
      </w:r>
      <w:r w:rsidRPr="00F7004B">
        <w:rPr>
          <w:rFonts w:ascii="Palatino Linotype" w:hAnsi="Palatino Linotype" w:cs="Arial"/>
          <w:lang w:eastAsia="es-MX"/>
        </w:rPr>
        <w:t xml:space="preserve">es necesario hacer hincapié que para el caso de que existan </w:t>
      </w:r>
      <w:r w:rsidRPr="00F7004B">
        <w:rPr>
          <w:rFonts w:ascii="Palatino Linotype" w:hAnsi="Palatino Linotype"/>
        </w:rPr>
        <w:t xml:space="preserve">causas presentes que impiden la publicidad de la información durante cierto periodo de tiempo, </w:t>
      </w:r>
      <w:r w:rsidRPr="00F7004B">
        <w:rPr>
          <w:rFonts w:ascii="Palatino Linotype" w:hAnsi="Palatino Linotype" w:cs="Arial"/>
          <w:lang w:eastAsia="es-MX"/>
        </w:rPr>
        <w:t xml:space="preserve">debe clasificar la información </w:t>
      </w:r>
      <w:r w:rsidRPr="00F7004B">
        <w:rPr>
          <w:rFonts w:ascii="Palatino Linotype" w:hAnsi="Palatino Linotype" w:cs="Arial"/>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p>
    <w:p w14:paraId="5E4D8197" w14:textId="77777777" w:rsidR="00FC68BC" w:rsidRPr="00F7004B" w:rsidRDefault="00FC68BC" w:rsidP="00790006">
      <w:pPr>
        <w:spacing w:before="100" w:beforeAutospacing="1" w:after="100" w:afterAutospacing="1" w:line="360" w:lineRule="auto"/>
        <w:jc w:val="both"/>
        <w:rPr>
          <w:rFonts w:ascii="Palatino Linotype" w:hAnsi="Palatino Linotype" w:cs="Arial"/>
        </w:rPr>
      </w:pPr>
      <w:r w:rsidRPr="00F7004B">
        <w:rPr>
          <w:rFonts w:ascii="Palatino Linotype" w:hAnsi="Palatino Linotype" w:cs="Arial"/>
        </w:rPr>
        <w:t xml:space="preserve">Es así que, que en el caso que nos ocupa podría actualizar de manera enunciativa más no limitativa, el supuesto de clasificación de información conforme al artículo 140, fracción VI, IX, X y XI de la Ley de Transparencia y </w:t>
      </w:r>
      <w:r w:rsidR="00076B23" w:rsidRPr="00F7004B">
        <w:rPr>
          <w:rFonts w:ascii="Palatino Linotype" w:hAnsi="Palatino Linotype" w:cs="Arial"/>
        </w:rPr>
        <w:t>Acceso a la Información Pública</w:t>
      </w:r>
      <w:r w:rsidRPr="00F7004B">
        <w:rPr>
          <w:rFonts w:ascii="Palatino Linotype" w:hAnsi="Palatino Linotype" w:cs="Arial"/>
        </w:rPr>
        <w:t xml:space="preserve"> del Estado de México y Municipios; aunado a ello, se estaría violentando los derechos de </w:t>
      </w:r>
      <w:r w:rsidR="005A677C" w:rsidRPr="00F7004B">
        <w:rPr>
          <w:rFonts w:ascii="Palatino Linotype" w:hAnsi="Palatino Linotype" w:cs="Arial"/>
        </w:rPr>
        <w:t>los que forman part</w:t>
      </w:r>
      <w:r w:rsidRPr="00F7004B">
        <w:rPr>
          <w:rFonts w:ascii="Palatino Linotype" w:hAnsi="Palatino Linotype" w:cs="Arial"/>
        </w:rPr>
        <w:t xml:space="preserve">e del procedimiento penal como pueden ser las posibles víctimas u ofendidos de conformidad a lo que establecen los artículos 15 del Código Nacional del Procedimientos Penales, así como los artículos 6, fracción X, 12 facción VII, 80, fracción I y 81 fracción X de la Ley de Víctimas del Estado de México, mismos que refieren: </w:t>
      </w:r>
    </w:p>
    <w:p w14:paraId="5E716A20" w14:textId="77777777" w:rsidR="00FC68BC" w:rsidRPr="00F7004B" w:rsidRDefault="00FC68BC" w:rsidP="00FC68BC">
      <w:pPr>
        <w:ind w:left="851" w:right="902"/>
        <w:jc w:val="center"/>
        <w:rPr>
          <w:rFonts w:ascii="Palatino Linotype" w:hAnsi="Palatino Linotype" w:cs="Arial"/>
          <w:b/>
          <w:i/>
          <w:sz w:val="22"/>
          <w:szCs w:val="22"/>
        </w:rPr>
      </w:pPr>
      <w:r w:rsidRPr="00F7004B">
        <w:rPr>
          <w:rFonts w:ascii="Palatino Linotype" w:hAnsi="Palatino Linotype" w:cs="Arial"/>
          <w:b/>
          <w:i/>
          <w:sz w:val="22"/>
          <w:szCs w:val="22"/>
        </w:rPr>
        <w:t>“Código Nacional de Procedimientos Penales</w:t>
      </w:r>
    </w:p>
    <w:p w14:paraId="40013986" w14:textId="77777777" w:rsidR="00FC68BC" w:rsidRPr="00F7004B" w:rsidRDefault="00FC68BC" w:rsidP="00FC68BC">
      <w:pPr>
        <w:ind w:left="851" w:right="902"/>
        <w:jc w:val="center"/>
        <w:rPr>
          <w:rFonts w:ascii="Palatino Linotype" w:hAnsi="Palatino Linotype" w:cs="Arial"/>
          <w:b/>
          <w:i/>
          <w:sz w:val="22"/>
          <w:szCs w:val="22"/>
        </w:rPr>
      </w:pPr>
    </w:p>
    <w:p w14:paraId="0A0892BD" w14:textId="77777777" w:rsidR="00FC68BC" w:rsidRPr="00F7004B" w:rsidRDefault="00FC68BC" w:rsidP="00FC68BC">
      <w:pPr>
        <w:ind w:left="851" w:right="902"/>
        <w:jc w:val="both"/>
        <w:rPr>
          <w:rFonts w:ascii="Palatino Linotype" w:hAnsi="Palatino Linotype"/>
          <w:b/>
          <w:i/>
          <w:sz w:val="22"/>
          <w:szCs w:val="22"/>
        </w:rPr>
      </w:pPr>
      <w:bookmarkStart w:id="1" w:name="Artículo_15"/>
      <w:r w:rsidRPr="00F7004B">
        <w:rPr>
          <w:rFonts w:ascii="Palatino Linotype" w:hAnsi="Palatino Linotype"/>
          <w:b/>
          <w:i/>
          <w:sz w:val="22"/>
          <w:szCs w:val="22"/>
        </w:rPr>
        <w:t>Artículo 15</w:t>
      </w:r>
      <w:bookmarkEnd w:id="1"/>
      <w:r w:rsidRPr="00F7004B">
        <w:rPr>
          <w:rFonts w:ascii="Palatino Linotype" w:hAnsi="Palatino Linotype"/>
          <w:b/>
          <w:i/>
          <w:sz w:val="22"/>
          <w:szCs w:val="22"/>
        </w:rPr>
        <w:t>. Derecho a la intimidad y a la privacidad</w:t>
      </w:r>
    </w:p>
    <w:p w14:paraId="05F213F6"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i/>
          <w:sz w:val="22"/>
          <w:szCs w:val="22"/>
        </w:rPr>
        <w:lastRenderedPageBreak/>
        <w:t>En todo procedimiento penal se respetará el derecho a la intimidad de cualquier persona que intervenga en él, asimismo se protegerá la información que se refiere a la vida privada y los datos personales, en los términos y con las excepciones que fijan la Constitución, este Código y la legislación aplicable.</w:t>
      </w:r>
    </w:p>
    <w:p w14:paraId="32F479CB" w14:textId="77777777" w:rsidR="00FC68BC" w:rsidRPr="00F7004B" w:rsidRDefault="00FC68BC" w:rsidP="00FC68BC">
      <w:pPr>
        <w:ind w:left="851" w:right="902"/>
        <w:jc w:val="both"/>
        <w:rPr>
          <w:rFonts w:ascii="Palatino Linotype" w:hAnsi="Palatino Linotype"/>
          <w:i/>
          <w:sz w:val="22"/>
          <w:szCs w:val="22"/>
        </w:rPr>
      </w:pPr>
    </w:p>
    <w:p w14:paraId="67F127C7" w14:textId="77777777" w:rsidR="00FC68BC" w:rsidRPr="00F7004B" w:rsidRDefault="00FC68BC" w:rsidP="00FC68BC">
      <w:pPr>
        <w:ind w:left="851" w:right="902"/>
        <w:jc w:val="center"/>
        <w:rPr>
          <w:rFonts w:ascii="Palatino Linotype" w:hAnsi="Palatino Linotype" w:cs="Arial"/>
          <w:b/>
          <w:i/>
          <w:sz w:val="22"/>
          <w:szCs w:val="22"/>
        </w:rPr>
      </w:pPr>
      <w:r w:rsidRPr="00F7004B">
        <w:rPr>
          <w:rFonts w:ascii="Palatino Linotype" w:hAnsi="Palatino Linotype" w:cs="Arial"/>
          <w:b/>
          <w:i/>
          <w:sz w:val="22"/>
          <w:szCs w:val="22"/>
        </w:rPr>
        <w:t>Ley de Víctimas del Estado de México</w:t>
      </w:r>
    </w:p>
    <w:p w14:paraId="298FDEA0" w14:textId="77777777" w:rsidR="00FC68BC" w:rsidRPr="00F7004B" w:rsidRDefault="00FC68BC" w:rsidP="00FC68BC">
      <w:pPr>
        <w:ind w:left="851" w:right="902"/>
        <w:jc w:val="both"/>
        <w:rPr>
          <w:rFonts w:ascii="Palatino Linotype" w:hAnsi="Palatino Linotype"/>
          <w:i/>
          <w:sz w:val="22"/>
          <w:szCs w:val="22"/>
        </w:rPr>
      </w:pPr>
    </w:p>
    <w:p w14:paraId="0F5C7818"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b/>
          <w:i/>
          <w:sz w:val="22"/>
          <w:szCs w:val="22"/>
        </w:rPr>
        <w:t>Artículo 6.</w:t>
      </w:r>
      <w:r w:rsidRPr="00F7004B">
        <w:rPr>
          <w:rFonts w:ascii="Palatino Linotype" w:hAnsi="Palatino Linotype"/>
          <w:i/>
          <w:sz w:val="22"/>
          <w:szCs w:val="22"/>
        </w:rPr>
        <w:t xml:space="preserve"> Son principios rectores de esta Ley, los siguientes:</w:t>
      </w:r>
    </w:p>
    <w:p w14:paraId="6977EDA2"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b/>
          <w:i/>
          <w:sz w:val="22"/>
          <w:szCs w:val="22"/>
        </w:rPr>
        <w:t>…</w:t>
      </w:r>
    </w:p>
    <w:p w14:paraId="38E4538B"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b/>
          <w:i/>
          <w:sz w:val="22"/>
          <w:szCs w:val="22"/>
        </w:rPr>
        <w:t xml:space="preserve">X. Máxima protección: </w:t>
      </w:r>
      <w:r w:rsidRPr="00F7004B">
        <w:rPr>
          <w:rFonts w:ascii="Palatino Linotype" w:hAnsi="Palatino Linotype"/>
          <w:i/>
          <w:sz w:val="22"/>
          <w:szCs w:val="22"/>
        </w:rPr>
        <w:t xml:space="preserve">Entendida como la obligación de la autoridad de velar por la aplicación más amplia de medidas de protección a la dignidad, libertad, seguridad y demás derechos de las víctimas y ofendidos y de violaciones a los derechos humanos. </w:t>
      </w:r>
    </w:p>
    <w:p w14:paraId="2A65C05B"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i/>
          <w:sz w:val="22"/>
          <w:szCs w:val="22"/>
        </w:rPr>
        <w:t>La autoridad adoptará en todo momento, medidas para garantizar su seguridad, protección, bienestar físico y psicológico e intimidad.</w:t>
      </w:r>
    </w:p>
    <w:p w14:paraId="1C913A21"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i/>
          <w:sz w:val="22"/>
          <w:szCs w:val="22"/>
        </w:rPr>
        <w:t>…</w:t>
      </w:r>
    </w:p>
    <w:p w14:paraId="0A6FBA04"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b/>
          <w:i/>
          <w:sz w:val="22"/>
          <w:szCs w:val="22"/>
        </w:rPr>
        <w:t>Artículo 12.</w:t>
      </w:r>
      <w:r w:rsidRPr="00F7004B">
        <w:rPr>
          <w:rFonts w:ascii="Palatino Linotype" w:hAnsi="Palatino Linotype"/>
          <w:i/>
          <w:sz w:val="22"/>
          <w:szCs w:val="22"/>
        </w:rPr>
        <w:t xml:space="preserve"> Las víctimas y ofendidos tienen, conforme a la Ley y sin perjuicio de lo dispuesto en otros ordenamientos jurídicos, de manera enunciativa, los derechos siguientes:</w:t>
      </w:r>
    </w:p>
    <w:p w14:paraId="7B3FDD80"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i/>
          <w:sz w:val="22"/>
          <w:szCs w:val="22"/>
        </w:rPr>
        <w:t>…</w:t>
      </w:r>
    </w:p>
    <w:p w14:paraId="5C218497"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b/>
          <w:i/>
          <w:sz w:val="22"/>
          <w:szCs w:val="22"/>
        </w:rPr>
        <w:t>VII.</w:t>
      </w:r>
      <w:r w:rsidRPr="00F7004B">
        <w:rPr>
          <w:rFonts w:ascii="Palatino Linotype" w:hAnsi="Palatino Linotype"/>
          <w:i/>
          <w:sz w:val="22"/>
          <w:szCs w:val="22"/>
        </w:rPr>
        <w:t xml:space="preserve"> Que se resguarde su identidad y otros datos personales en los siguientes casos: cuando sean niñas, niños o adolescentes, cuando se trate de delitos de violación, secuestro, delincuencia organizada, trata de personas y cuando a juicio de la autoridad, sea necesario para proteger su vida e integridad física.</w:t>
      </w:r>
    </w:p>
    <w:p w14:paraId="0CE86FE6"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b/>
          <w:i/>
          <w:sz w:val="22"/>
          <w:szCs w:val="22"/>
        </w:rPr>
        <w:t>…</w:t>
      </w:r>
    </w:p>
    <w:p w14:paraId="4C197244" w14:textId="77777777" w:rsidR="00FC68BC" w:rsidRPr="00F7004B" w:rsidRDefault="00FC68BC" w:rsidP="00FC68BC">
      <w:pPr>
        <w:ind w:left="851" w:right="902"/>
        <w:jc w:val="both"/>
        <w:rPr>
          <w:rFonts w:ascii="Palatino Linotype" w:hAnsi="Palatino Linotype"/>
          <w:i/>
          <w:sz w:val="22"/>
          <w:szCs w:val="22"/>
        </w:rPr>
      </w:pPr>
    </w:p>
    <w:p w14:paraId="07417EE3"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b/>
          <w:i/>
          <w:sz w:val="22"/>
          <w:szCs w:val="22"/>
        </w:rPr>
        <w:t>Artículo 80.</w:t>
      </w:r>
      <w:r w:rsidRPr="00F7004B">
        <w:rPr>
          <w:rFonts w:ascii="Palatino Linotype" w:hAnsi="Palatino Linotype"/>
          <w:i/>
          <w:sz w:val="22"/>
          <w:szCs w:val="22"/>
        </w:rPr>
        <w:t xml:space="preserve"> Son principios que rigen a la Defensoría Especializada:</w:t>
      </w:r>
    </w:p>
    <w:p w14:paraId="76AD7851"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b/>
          <w:i/>
          <w:sz w:val="22"/>
          <w:szCs w:val="22"/>
        </w:rPr>
        <w:t xml:space="preserve">I. Confidencialidad. </w:t>
      </w:r>
      <w:r w:rsidRPr="00F7004B">
        <w:rPr>
          <w:rFonts w:ascii="Palatino Linotype" w:hAnsi="Palatino Linotype"/>
          <w:i/>
          <w:sz w:val="22"/>
          <w:szCs w:val="22"/>
        </w:rPr>
        <w:t>Brindar la seguridad de la información entre asesores jurídicos y usuarios, sin que pueda ser divulgada.</w:t>
      </w:r>
    </w:p>
    <w:p w14:paraId="77EDC1EB"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i/>
          <w:sz w:val="22"/>
          <w:szCs w:val="22"/>
        </w:rPr>
        <w:t>...</w:t>
      </w:r>
    </w:p>
    <w:p w14:paraId="7735565E"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b/>
          <w:i/>
          <w:sz w:val="22"/>
          <w:szCs w:val="22"/>
        </w:rPr>
        <w:t>Artículo 81.</w:t>
      </w:r>
      <w:r w:rsidRPr="00F7004B">
        <w:rPr>
          <w:rFonts w:ascii="Palatino Linotype" w:hAnsi="Palatino Linotype"/>
          <w:i/>
          <w:sz w:val="22"/>
          <w:szCs w:val="22"/>
        </w:rPr>
        <w:t xml:space="preserve"> Serán atribuciones de la Defensoría Especializada, las siguientes: </w:t>
      </w:r>
    </w:p>
    <w:p w14:paraId="543F5A0B"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i/>
          <w:sz w:val="22"/>
          <w:szCs w:val="22"/>
        </w:rPr>
        <w:t>…</w:t>
      </w:r>
    </w:p>
    <w:p w14:paraId="1D6E489E" w14:textId="77777777" w:rsidR="00FC68BC" w:rsidRPr="00F7004B" w:rsidRDefault="00FC68BC" w:rsidP="00FC68BC">
      <w:pPr>
        <w:ind w:left="851" w:right="902"/>
        <w:jc w:val="both"/>
        <w:rPr>
          <w:rFonts w:ascii="Palatino Linotype" w:hAnsi="Palatino Linotype"/>
          <w:i/>
          <w:sz w:val="22"/>
          <w:szCs w:val="22"/>
        </w:rPr>
      </w:pPr>
      <w:r w:rsidRPr="00F7004B">
        <w:rPr>
          <w:rFonts w:ascii="Palatino Linotype" w:hAnsi="Palatino Linotype"/>
          <w:i/>
          <w:sz w:val="22"/>
          <w:szCs w:val="22"/>
        </w:rPr>
        <w:t>X. Llevar el registro de control del servicio que presta.” (</w:t>
      </w:r>
      <w:proofErr w:type="gramStart"/>
      <w:r w:rsidRPr="00F7004B">
        <w:rPr>
          <w:rFonts w:ascii="Palatino Linotype" w:hAnsi="Palatino Linotype"/>
          <w:i/>
          <w:sz w:val="22"/>
          <w:szCs w:val="22"/>
        </w:rPr>
        <w:t>sic</w:t>
      </w:r>
      <w:proofErr w:type="gramEnd"/>
      <w:r w:rsidRPr="00F7004B">
        <w:rPr>
          <w:rFonts w:ascii="Palatino Linotype" w:hAnsi="Palatino Linotype"/>
          <w:i/>
          <w:sz w:val="22"/>
          <w:szCs w:val="22"/>
        </w:rPr>
        <w:t>)</w:t>
      </w:r>
    </w:p>
    <w:p w14:paraId="2AE4891A" w14:textId="77777777" w:rsidR="00FC68BC" w:rsidRPr="00F7004B" w:rsidRDefault="00FC68BC" w:rsidP="00FC68BC">
      <w:pPr>
        <w:ind w:left="851" w:right="902"/>
        <w:jc w:val="both"/>
        <w:rPr>
          <w:rFonts w:ascii="Palatino Linotype" w:hAnsi="Palatino Linotype"/>
          <w:i/>
          <w:sz w:val="22"/>
          <w:szCs w:val="22"/>
        </w:rPr>
      </w:pPr>
    </w:p>
    <w:p w14:paraId="1C6C6AA9" w14:textId="77777777" w:rsidR="00FC68BC" w:rsidRPr="00F7004B" w:rsidRDefault="00FC68BC" w:rsidP="00790006">
      <w:pPr>
        <w:spacing w:before="100" w:beforeAutospacing="1" w:after="100" w:afterAutospacing="1" w:line="360" w:lineRule="auto"/>
        <w:jc w:val="both"/>
        <w:rPr>
          <w:rFonts w:ascii="Palatino Linotype" w:hAnsi="Palatino Linotype"/>
        </w:rPr>
      </w:pPr>
      <w:r w:rsidRPr="00F7004B">
        <w:rPr>
          <w:rFonts w:ascii="Palatino Linotype" w:eastAsiaTheme="minorEastAsia" w:hAnsi="Palatino Linotype" w:cstheme="minorBidi"/>
          <w:lang w:val="es-ES_tradnl"/>
        </w:rPr>
        <w:t>Finalmente, es</w:t>
      </w:r>
      <w:r w:rsidR="005A677C" w:rsidRPr="00F7004B">
        <w:rPr>
          <w:rFonts w:ascii="Palatino Linotype" w:hAnsi="Palatino Linotype" w:cs="Arial"/>
          <w:color w:val="222222"/>
        </w:rPr>
        <w:t xml:space="preserve"> importante precisar </w:t>
      </w:r>
      <w:r w:rsidR="0067166D" w:rsidRPr="00F7004B">
        <w:rPr>
          <w:rFonts w:ascii="Palatino Linotype" w:hAnsi="Palatino Linotype" w:cs="Arial"/>
          <w:color w:val="222222"/>
        </w:rPr>
        <w:t xml:space="preserve">a </w:t>
      </w:r>
      <w:r w:rsidR="005A677C" w:rsidRPr="00F7004B">
        <w:rPr>
          <w:rFonts w:ascii="Palatino Linotype" w:hAnsi="Palatino Linotype" w:cs="Arial"/>
          <w:color w:val="222222"/>
        </w:rPr>
        <w:t>la</w:t>
      </w:r>
      <w:r w:rsidRPr="00F7004B">
        <w:rPr>
          <w:rFonts w:ascii="Palatino Linotype" w:hAnsi="Palatino Linotype" w:cs="Arial"/>
          <w:color w:val="222222"/>
        </w:rPr>
        <w:t xml:space="preserve"> particular </w:t>
      </w:r>
      <w:r w:rsidR="00790006" w:rsidRPr="00F7004B">
        <w:rPr>
          <w:rFonts w:ascii="Palatino Linotype" w:hAnsi="Palatino Linotype" w:cs="Arial"/>
          <w:color w:val="222222"/>
        </w:rPr>
        <w:t xml:space="preserve">que </w:t>
      </w:r>
      <w:r w:rsidRPr="00F7004B">
        <w:rPr>
          <w:rFonts w:ascii="Palatino Linotype" w:hAnsi="Palatino Linotype" w:cs="Arial"/>
          <w:color w:val="222222"/>
        </w:rPr>
        <w:t xml:space="preserve">mediante el ejercicio del derecho de acceso a la información, pretende tener acceso a la </w:t>
      </w:r>
      <w:r w:rsidR="005A677C" w:rsidRPr="00F7004B">
        <w:rPr>
          <w:rFonts w:ascii="Palatino Linotype" w:hAnsi="Palatino Linotype" w:cs="Arial"/>
          <w:color w:val="222222"/>
        </w:rPr>
        <w:t xml:space="preserve">carpeta de investigación </w:t>
      </w:r>
      <w:r w:rsidRPr="00F7004B">
        <w:rPr>
          <w:rFonts w:ascii="Palatino Linotype" w:hAnsi="Palatino Linotype" w:cs="Arial"/>
          <w:color w:val="222222"/>
        </w:rPr>
        <w:t xml:space="preserve">referida en la solicitud; </w:t>
      </w:r>
      <w:r w:rsidR="00790006" w:rsidRPr="00F7004B">
        <w:rPr>
          <w:rFonts w:ascii="Palatino Linotype" w:hAnsi="Palatino Linotype" w:cs="Arial"/>
          <w:color w:val="222222"/>
        </w:rPr>
        <w:t xml:space="preserve">por lo que , </w:t>
      </w:r>
      <w:r w:rsidRPr="00F7004B">
        <w:rPr>
          <w:rFonts w:ascii="Palatino Linotype" w:hAnsi="Palatino Linotype" w:cs="Arial"/>
          <w:color w:val="222222"/>
        </w:rPr>
        <w:t xml:space="preserve">se </w:t>
      </w:r>
      <w:r w:rsidRPr="00F7004B">
        <w:rPr>
          <w:rFonts w:ascii="Palatino Linotype" w:hAnsi="Palatino Linotype" w:cs="Arial"/>
        </w:rPr>
        <w:t xml:space="preserve">advierte que para el caso de que </w:t>
      </w:r>
      <w:r w:rsidRPr="00F7004B">
        <w:rPr>
          <w:rFonts w:ascii="Palatino Linotype" w:hAnsi="Palatino Linotype" w:cs="Arial"/>
          <w:b/>
        </w:rPr>
        <w:lastRenderedPageBreak/>
        <w:t>L</w:t>
      </w:r>
      <w:r w:rsidR="005A677C" w:rsidRPr="00F7004B">
        <w:rPr>
          <w:rFonts w:ascii="Palatino Linotype" w:hAnsi="Palatino Linotype" w:cs="Arial"/>
          <w:b/>
        </w:rPr>
        <w:t>A</w:t>
      </w:r>
      <w:r w:rsidRPr="00F7004B">
        <w:rPr>
          <w:rFonts w:ascii="Palatino Linotype" w:hAnsi="Palatino Linotype" w:cs="Arial"/>
          <w:b/>
        </w:rPr>
        <w:t xml:space="preserve"> RECURRENTE </w:t>
      </w:r>
      <w:r w:rsidRPr="00F7004B">
        <w:rPr>
          <w:rFonts w:ascii="Palatino Linotype" w:hAnsi="Palatino Linotype" w:cs="Arial"/>
        </w:rPr>
        <w:t>sea parte del procedimiento puede tener acceso a la misma, debiendo</w:t>
      </w:r>
      <w:r w:rsidRPr="00F7004B">
        <w:rPr>
          <w:rFonts w:ascii="Palatino Linotype" w:hAnsi="Palatino Linotype"/>
        </w:rPr>
        <w:t xml:space="preserve"> satisfacer el requisito de </w:t>
      </w:r>
      <w:proofErr w:type="spellStart"/>
      <w:r w:rsidRPr="00F7004B">
        <w:rPr>
          <w:rFonts w:ascii="Palatino Linotype" w:hAnsi="Palatino Linotype"/>
        </w:rPr>
        <w:t>procedibilidad</w:t>
      </w:r>
      <w:proofErr w:type="spellEnd"/>
      <w:r w:rsidRPr="00F7004B">
        <w:rPr>
          <w:rFonts w:ascii="Palatino Linotype" w:hAnsi="Palatino Linotype"/>
        </w:rPr>
        <w:t xml:space="preserve"> inherente a acreditar su calidad de parte en el procedimiento materia de la </w:t>
      </w:r>
      <w:r w:rsidR="00790006" w:rsidRPr="00F7004B">
        <w:rPr>
          <w:rFonts w:ascii="Palatino Linotype" w:hAnsi="Palatino Linotype"/>
        </w:rPr>
        <w:t xml:space="preserve">carpeta de investigación </w:t>
      </w:r>
      <w:r w:rsidRPr="00F7004B">
        <w:rPr>
          <w:rFonts w:ascii="Palatino Linotype" w:hAnsi="Palatino Linotype"/>
        </w:rPr>
        <w:t xml:space="preserve">en cuestión, en atención a </w:t>
      </w:r>
      <w:r w:rsidRPr="00F7004B">
        <w:rPr>
          <w:rFonts w:ascii="Palatino Linotype" w:hAnsi="Palatino Linotype" w:cs="Arial"/>
          <w:color w:val="222222"/>
        </w:rPr>
        <w:t xml:space="preserve">lo dispuesto en los artículos 105 y 218 del Código Nacional de Procedimientos Penales, los cuales disponen: </w:t>
      </w:r>
    </w:p>
    <w:p w14:paraId="0644A26D"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b/>
          <w:i/>
          <w:sz w:val="22"/>
          <w:szCs w:val="22"/>
          <w:lang w:eastAsia="es-MX"/>
        </w:rPr>
        <w:t>“Artículo 105. Sujetos de procedimiento penal</w:t>
      </w:r>
      <w:r w:rsidRPr="00F7004B">
        <w:rPr>
          <w:rFonts w:ascii="Palatino Linotype" w:hAnsi="Palatino Linotype" w:cs="Arial"/>
          <w:i/>
          <w:sz w:val="22"/>
          <w:szCs w:val="22"/>
          <w:lang w:eastAsia="es-MX"/>
        </w:rPr>
        <w:t xml:space="preserve"> </w:t>
      </w:r>
    </w:p>
    <w:p w14:paraId="1217D896"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 xml:space="preserve">Son sujetos del procedimiento penal los siguientes: </w:t>
      </w:r>
    </w:p>
    <w:p w14:paraId="37DCB3AE"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 xml:space="preserve">I. La víctima u ofendido; </w:t>
      </w:r>
    </w:p>
    <w:p w14:paraId="28E5F51A"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 xml:space="preserve">II. El Asesor jurídico; </w:t>
      </w:r>
    </w:p>
    <w:p w14:paraId="18F8A696"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III. El imputado;</w:t>
      </w:r>
    </w:p>
    <w:p w14:paraId="161B8E8E"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 xml:space="preserve">IV. El Defensor; </w:t>
      </w:r>
    </w:p>
    <w:p w14:paraId="3A388AB2"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 xml:space="preserve">V. El Ministerio Público; </w:t>
      </w:r>
    </w:p>
    <w:p w14:paraId="262D8F7B"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 xml:space="preserve">VI. La Policía; </w:t>
      </w:r>
    </w:p>
    <w:p w14:paraId="3CE619BB"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 xml:space="preserve">VII. El Órgano jurisdiccional, y </w:t>
      </w:r>
    </w:p>
    <w:p w14:paraId="6275EFAD"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 xml:space="preserve">VIII. La autoridad de supervisión de medidas cautelares y de la suspensión condicional del proceso. </w:t>
      </w:r>
    </w:p>
    <w:p w14:paraId="6178AA65"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Los sujetos del procedimiento que tendrán la calidad de parte en los procedimientos previstos en este Código, son el imputado y su Defensor, el Ministerio Público, la víctima u ofendido y su Asesor jurídico.</w:t>
      </w:r>
    </w:p>
    <w:p w14:paraId="6D2DC9C4" w14:textId="77777777" w:rsidR="00FC68BC" w:rsidRPr="00F7004B" w:rsidRDefault="00FC68BC" w:rsidP="00FC68BC">
      <w:pPr>
        <w:ind w:left="851" w:right="901"/>
        <w:jc w:val="both"/>
        <w:rPr>
          <w:rFonts w:ascii="Palatino Linotype" w:hAnsi="Palatino Linotype" w:cs="Arial"/>
          <w:i/>
          <w:sz w:val="22"/>
          <w:szCs w:val="22"/>
          <w:lang w:eastAsia="es-MX"/>
        </w:rPr>
      </w:pPr>
    </w:p>
    <w:p w14:paraId="10A265AF" w14:textId="77777777" w:rsidR="00FC68BC" w:rsidRPr="00F7004B" w:rsidRDefault="00FC68BC" w:rsidP="00FC68BC">
      <w:pPr>
        <w:ind w:left="851" w:right="901"/>
        <w:jc w:val="both"/>
        <w:rPr>
          <w:rFonts w:ascii="Palatino Linotype" w:hAnsi="Palatino Linotype" w:cs="Arial"/>
          <w:b/>
          <w:i/>
          <w:sz w:val="22"/>
          <w:szCs w:val="22"/>
          <w:lang w:eastAsia="es-MX"/>
        </w:rPr>
      </w:pPr>
      <w:r w:rsidRPr="00F7004B">
        <w:rPr>
          <w:rFonts w:ascii="Palatino Linotype" w:hAnsi="Palatino Linotype" w:cs="Arial"/>
          <w:b/>
          <w:i/>
          <w:sz w:val="22"/>
          <w:szCs w:val="22"/>
          <w:lang w:eastAsia="es-MX"/>
        </w:rPr>
        <w:t xml:space="preserve">Artículo 218. Reserva de los actos de investigación </w:t>
      </w:r>
    </w:p>
    <w:p w14:paraId="41239941"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 xml:space="preserve">Los registros de la investigación, así como todos los documentos, independientemente de su contenido o naturaleza, los objetos, los registros de voz e imágenes o cosas que le estén relacionados, son estrictamente reservados, por lo que únicamente las partes, podrán tener acceso a los mismos, con las limitaciones establecidas en este Código y demás disposiciones aplicables. </w:t>
      </w:r>
    </w:p>
    <w:p w14:paraId="0DBB32AD" w14:textId="77777777" w:rsidR="00FC68BC" w:rsidRPr="00F7004B" w:rsidRDefault="00FC68BC" w:rsidP="00FC68BC">
      <w:pPr>
        <w:ind w:left="851" w:right="901"/>
        <w:jc w:val="both"/>
        <w:rPr>
          <w:rFonts w:ascii="Palatino Linotype" w:hAnsi="Palatino Linotype" w:cs="Arial"/>
          <w:b/>
          <w:i/>
          <w:sz w:val="22"/>
          <w:szCs w:val="22"/>
          <w:lang w:eastAsia="es-MX"/>
        </w:rPr>
      </w:pPr>
      <w:r w:rsidRPr="00F7004B">
        <w:rPr>
          <w:rFonts w:ascii="Palatino Linotype" w:hAnsi="Palatino Linotype" w:cs="Arial"/>
          <w:b/>
          <w:i/>
          <w:sz w:val="22"/>
          <w:szCs w:val="22"/>
          <w:lang w:eastAsia="es-MX"/>
        </w:rPr>
        <w:t xml:space="preserve">La víctima u ofendido y su Asesor Jurídico podrán tener acceso a los registros de la investigación en cualquier momento. </w:t>
      </w:r>
    </w:p>
    <w:p w14:paraId="6193C514"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 xml:space="preserve">El imputado y su defensor podrán tener acceso a ellos cuando se encuentre detenido, sea citado para comparecer como imputado o sea sujeto de un acto de molestia y se pretenda recibir su entrevista, a partir de este momento ya no podrán mantenerse en reserva los registros para el imputado o su Defensor a fin de no afectar su derecho de defensa. Para los efectos de este párrafo, se entenderá como acto de molestia lo dispuesto en el artículo 266 de este Código. </w:t>
      </w:r>
    </w:p>
    <w:p w14:paraId="7CFC6CE0"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lastRenderedPageBreak/>
        <w:t xml:space="preserve">En ningún caso la reserva de los registros podrá hacerse valer en perjuicio del imputado y su Defensor, una vez dictado el auto de vinculación a proceso, salvo lo previsto en este Código o en las leyes especiales. </w:t>
      </w:r>
    </w:p>
    <w:p w14:paraId="7AE9BAB1"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b/>
          <w:i/>
          <w:sz w:val="22"/>
          <w:szCs w:val="22"/>
          <w:lang w:eastAsia="es-MX"/>
        </w:rPr>
        <w:t xml:space="preserve">Para efectos de </w:t>
      </w:r>
      <w:r w:rsidR="00076B23" w:rsidRPr="00F7004B">
        <w:rPr>
          <w:rFonts w:ascii="Palatino Linotype" w:hAnsi="Palatino Linotype" w:cs="Arial"/>
          <w:b/>
          <w:i/>
          <w:sz w:val="22"/>
          <w:szCs w:val="22"/>
          <w:lang w:eastAsia="es-MX"/>
        </w:rPr>
        <w:t>Acceso a la Información Pública</w:t>
      </w:r>
      <w:r w:rsidRPr="00F7004B">
        <w:rPr>
          <w:rFonts w:ascii="Palatino Linotype" w:hAnsi="Palatino Linotype" w:cs="Arial"/>
          <w:b/>
          <w:i/>
          <w:sz w:val="22"/>
          <w:szCs w:val="22"/>
          <w:lang w:eastAsia="es-MX"/>
        </w:rPr>
        <w:t xml:space="preserve"> gubernamental, el Ministerio Público únicamente deberá proporcionar una versión pública de las determinaciones de no ejercicio de la acción penal, archivo temporal o de aplicación de un criterio de oportunidad, siempre que haya transcurrido un plazo igual al de prescripción de los delitos de que se trate</w:t>
      </w:r>
      <w:r w:rsidRPr="00F7004B">
        <w:rPr>
          <w:rFonts w:ascii="Palatino Linotype" w:hAnsi="Palatino Linotype" w:cs="Arial"/>
          <w:i/>
          <w:sz w:val="22"/>
          <w:szCs w:val="22"/>
          <w:lang w:eastAsia="es-MX"/>
        </w:rPr>
        <w:t>, de conformidad con lo dispuesto en el Código Penal Federal o estatal correspondiente, sin que pueda ser menor de tres años, ni mayor de doce años, contado a partir de que dicha determinación haya quedado firme.”</w:t>
      </w:r>
    </w:p>
    <w:p w14:paraId="73AC191A" w14:textId="77777777" w:rsidR="00FC68BC" w:rsidRPr="00F7004B" w:rsidRDefault="00FC68BC" w:rsidP="00FC68BC">
      <w:pPr>
        <w:ind w:left="851" w:right="901"/>
        <w:jc w:val="both"/>
        <w:rPr>
          <w:rFonts w:ascii="Palatino Linotype" w:hAnsi="Palatino Linotype" w:cs="Arial"/>
          <w:i/>
          <w:sz w:val="22"/>
          <w:szCs w:val="22"/>
          <w:lang w:eastAsia="es-MX"/>
        </w:rPr>
      </w:pPr>
      <w:r w:rsidRPr="00F7004B">
        <w:rPr>
          <w:rFonts w:ascii="Palatino Linotype" w:hAnsi="Palatino Linotype" w:cs="Arial"/>
          <w:i/>
          <w:sz w:val="22"/>
          <w:szCs w:val="22"/>
          <w:lang w:eastAsia="es-MX"/>
        </w:rPr>
        <w:t>(Énfasis añadido)</w:t>
      </w:r>
    </w:p>
    <w:p w14:paraId="2C4BDD94" w14:textId="77777777" w:rsidR="00FC68BC" w:rsidRPr="00F7004B" w:rsidRDefault="00FC68BC" w:rsidP="0080470D">
      <w:pPr>
        <w:spacing w:before="100" w:beforeAutospacing="1" w:after="100" w:afterAutospacing="1" w:line="360" w:lineRule="auto"/>
        <w:jc w:val="both"/>
        <w:rPr>
          <w:rFonts w:ascii="Palatino Linotype" w:hAnsi="Palatino Linotype" w:cs="Arial"/>
          <w:lang w:eastAsia="es-MX"/>
        </w:rPr>
      </w:pPr>
      <w:r w:rsidRPr="00F7004B">
        <w:rPr>
          <w:rFonts w:ascii="Palatino Linotype" w:hAnsi="Palatino Linotype" w:cs="Arial"/>
          <w:lang w:eastAsia="es-MX"/>
        </w:rPr>
        <w:t>En este sentido, es conveniente invocar la Tesis Aislada (Constitucional) con número de registro 2016501, cuyo contenido es el siguiente:</w:t>
      </w:r>
    </w:p>
    <w:p w14:paraId="7580363A" w14:textId="77777777" w:rsidR="00FC68BC" w:rsidRPr="00F7004B" w:rsidRDefault="00FC68BC" w:rsidP="0080470D">
      <w:pPr>
        <w:ind w:left="851" w:right="901" w:hanging="142"/>
        <w:jc w:val="both"/>
        <w:rPr>
          <w:rFonts w:ascii="Palatino Linotype" w:hAnsi="Palatino Linotype" w:cs="Arial"/>
          <w:b/>
          <w:i/>
          <w:sz w:val="22"/>
          <w:lang w:eastAsia="es-MX"/>
        </w:rPr>
      </w:pPr>
      <w:r w:rsidRPr="00F7004B">
        <w:rPr>
          <w:rFonts w:ascii="Palatino Linotype" w:hAnsi="Palatino Linotype" w:cs="Arial"/>
          <w:i/>
          <w:sz w:val="22"/>
          <w:lang w:eastAsia="es-MX"/>
        </w:rPr>
        <w:t>“</w:t>
      </w:r>
      <w:r w:rsidRPr="00F7004B">
        <w:rPr>
          <w:rFonts w:ascii="Palatino Linotype" w:hAnsi="Palatino Linotype" w:cs="Arial"/>
          <w:b/>
          <w:i/>
          <w:sz w:val="22"/>
          <w:lang w:eastAsia="es-MX"/>
        </w:rPr>
        <w:t xml:space="preserve">AVERIGUACIÓN PREVIA. LA "PRUEBA DE DAÑO" PREVISTA EN LAS LEYES FEDERAL Y GENERAL DE TRANSPARENCIA Y </w:t>
      </w:r>
      <w:r w:rsidR="00076B23" w:rsidRPr="00F7004B">
        <w:rPr>
          <w:rFonts w:ascii="Palatino Linotype" w:hAnsi="Palatino Linotype" w:cs="Arial"/>
          <w:b/>
          <w:i/>
          <w:sz w:val="22"/>
          <w:lang w:eastAsia="es-MX"/>
        </w:rPr>
        <w:t>ACCESO A LA INFORMACIÓN PÚBLICA</w:t>
      </w:r>
      <w:r w:rsidRPr="00F7004B">
        <w:rPr>
          <w:rFonts w:ascii="Palatino Linotype" w:hAnsi="Palatino Linotype" w:cs="Arial"/>
          <w:b/>
          <w:i/>
          <w:sz w:val="22"/>
          <w:lang w:eastAsia="es-MX"/>
        </w:rPr>
        <w:t>, INSTITUIDA PARA DETERMINAR SI SE PERMITE EL ACCESO A INFORMACIÓN RESERVADA, ES INAPLICABLE PARA QUIENES SON PARTE EN LA INDAGATORIA, POR LO QUE UTILIZARLA PARA RESTRINGIRLES EL ACCESO A LAS CONSTANCIAS QUE LA INTEGRAN, CONSTITUYE UNA CARGA DESPROPORCIONADA, INCOMPATIBLE CON EL DERECHO DE DEFENSA ADECUADA.</w:t>
      </w:r>
    </w:p>
    <w:p w14:paraId="52AD4981" w14:textId="77777777" w:rsidR="00FC68BC" w:rsidRPr="00F7004B" w:rsidRDefault="00FC68BC" w:rsidP="00FC68BC">
      <w:pPr>
        <w:ind w:left="851" w:right="901"/>
        <w:jc w:val="both"/>
        <w:rPr>
          <w:rFonts w:ascii="Palatino Linotype" w:hAnsi="Palatino Linotype" w:cs="Arial"/>
          <w:i/>
          <w:sz w:val="22"/>
          <w:lang w:eastAsia="es-MX"/>
        </w:rPr>
      </w:pPr>
    </w:p>
    <w:p w14:paraId="5CE9AC35" w14:textId="77777777" w:rsidR="00FC68BC" w:rsidRPr="00F7004B" w:rsidRDefault="00FC68BC" w:rsidP="00FC68BC">
      <w:pPr>
        <w:ind w:left="851" w:right="901"/>
        <w:jc w:val="both"/>
        <w:rPr>
          <w:rFonts w:ascii="Palatino Linotype" w:hAnsi="Palatino Linotype" w:cs="Arial"/>
          <w:i/>
          <w:sz w:val="22"/>
          <w:lang w:eastAsia="es-MX"/>
        </w:rPr>
      </w:pPr>
      <w:r w:rsidRPr="00F7004B">
        <w:rPr>
          <w:rFonts w:ascii="Palatino Linotype" w:hAnsi="Palatino Linotype" w:cs="Arial"/>
          <w:i/>
          <w:sz w:val="22"/>
          <w:lang w:eastAsia="es-MX"/>
        </w:rPr>
        <w:t xml:space="preserve">La Primera Sala de la Suprema Corte de Justicia de la Nación, al analizar el derecho de acceso a la información, determinó que la información reservada puede darse a conocer públicamente, mediante la elaboración de una "prueba de daño" -prevista en las Leyes Federal y General de Transparencia y </w:t>
      </w:r>
      <w:r w:rsidR="00076B23" w:rsidRPr="00F7004B">
        <w:rPr>
          <w:rFonts w:ascii="Palatino Linotype" w:hAnsi="Palatino Linotype" w:cs="Arial"/>
          <w:i/>
          <w:sz w:val="22"/>
          <w:lang w:eastAsia="es-MX"/>
        </w:rPr>
        <w:t>Acceso a la Información Pública</w:t>
      </w:r>
      <w:r w:rsidRPr="00F7004B">
        <w:rPr>
          <w:rFonts w:ascii="Palatino Linotype" w:hAnsi="Palatino Linotype" w:cs="Arial"/>
          <w:i/>
          <w:sz w:val="22"/>
          <w:lang w:eastAsia="es-MX"/>
        </w:rPr>
        <w:t>- que consiste, medularmente, en la facultad de la autoridad que posee la información solicitada para ponderar y valorar mediante la debida fundamentación y motivación, el proporcionarla o no, en tanto que su divulgación ponga en riesgo o pueda causar un perjuicio real al objetivo o principio que trata de salvaguardar, y de manera estricta debe demostrarse que el perjuicio u objetivo reservado, resulta mayormente afectado que los beneficios que podrían lograrse con la difusión de la información. Lo anterior, conforme al principio de buena fe en materia de acceso a la información, previsto en el artículo </w:t>
      </w:r>
      <w:hyperlink r:id="rId13" w:history="1">
        <w:r w:rsidRPr="00F7004B">
          <w:rPr>
            <w:rFonts w:ascii="Palatino Linotype" w:hAnsi="Palatino Linotype" w:cs="Arial"/>
            <w:i/>
            <w:sz w:val="22"/>
            <w:lang w:eastAsia="es-MX"/>
          </w:rPr>
          <w:t>6o., fracción III, de la Constitución Política de los Estados Unidos Mexicanos</w:t>
        </w:r>
      </w:hyperlink>
      <w:r w:rsidRPr="00F7004B">
        <w:rPr>
          <w:rFonts w:ascii="Palatino Linotype" w:hAnsi="Palatino Linotype" w:cs="Arial"/>
          <w:i/>
          <w:sz w:val="22"/>
          <w:lang w:eastAsia="es-MX"/>
        </w:rPr>
        <w:t xml:space="preserve">, el cual dispone que </w:t>
      </w:r>
      <w:r w:rsidRPr="00F7004B">
        <w:rPr>
          <w:rFonts w:ascii="Palatino Linotype" w:hAnsi="Palatino Linotype" w:cs="Arial"/>
          <w:i/>
          <w:sz w:val="22"/>
          <w:lang w:eastAsia="es-MX"/>
        </w:rPr>
        <w:lastRenderedPageBreak/>
        <w:t>toda persona, sin necesidad de acreditar interés alguno o justificar su utilización, tendrá acceso gratuito a la información pública. Lo anterior le permitió concluir que los </w:t>
      </w:r>
      <w:hyperlink r:id="rId14" w:history="1">
        <w:r w:rsidRPr="00F7004B">
          <w:rPr>
            <w:rFonts w:ascii="Palatino Linotype" w:hAnsi="Palatino Linotype" w:cs="Arial"/>
            <w:i/>
            <w:sz w:val="22"/>
            <w:lang w:eastAsia="es-MX"/>
          </w:rPr>
          <w:t>párrafos segundo, tercero y sexto del artículo 16 del Código Federal de Procedimientos Penales</w:t>
        </w:r>
      </w:hyperlink>
      <w:r w:rsidRPr="00F7004B">
        <w:rPr>
          <w:rFonts w:ascii="Palatino Linotype" w:hAnsi="Palatino Linotype" w:cs="Arial"/>
          <w:i/>
          <w:sz w:val="22"/>
          <w:lang w:eastAsia="es-MX"/>
        </w:rPr>
        <w:t xml:space="preserve"> (abrogado), transgreden el derecho humano de acceso a la información, al prever que la contenida en una averiguación previa debe considerarse reservada, sin contener criterios que permitan determinar casuísticamente cuál es la información que debe reservarse. Ahora bien, tratándose de averiguaciones previas, esas consideraciones deben entenderse aplicables para terceros a ellas, esto es, cuando quien solicita la información no es parte en la indagatoria, pues </w:t>
      </w:r>
      <w:r w:rsidRPr="00F7004B">
        <w:rPr>
          <w:rFonts w:ascii="Palatino Linotype" w:hAnsi="Palatino Linotype" w:cs="Arial"/>
          <w:b/>
          <w:i/>
          <w:sz w:val="22"/>
          <w:lang w:eastAsia="es-MX"/>
        </w:rPr>
        <w:t>para el inculpado, su defensor, la víctima u ofendido y su representante legal, la averiguación previa no puede considerarse como información reservada o confidencial, ni justifica la negativa de expedirles copias de las constancias que la integran, porque hacerlo constituye una carga desproporcionada, incompatible con el derecho de defensa adecuada, previsto en el artículo </w:t>
      </w:r>
      <w:hyperlink r:id="rId15" w:history="1">
        <w:r w:rsidRPr="00F7004B">
          <w:rPr>
            <w:rFonts w:ascii="Palatino Linotype" w:hAnsi="Palatino Linotype" w:cs="Arial"/>
            <w:b/>
            <w:i/>
            <w:sz w:val="22"/>
            <w:lang w:eastAsia="es-MX"/>
          </w:rPr>
          <w:t>20 de la Constitución Federal</w:t>
        </w:r>
      </w:hyperlink>
      <w:r w:rsidRPr="00F7004B">
        <w:rPr>
          <w:rFonts w:ascii="Palatino Linotype" w:hAnsi="Palatino Linotype" w:cs="Arial"/>
          <w:b/>
          <w:i/>
          <w:sz w:val="22"/>
          <w:lang w:eastAsia="es-MX"/>
        </w:rPr>
        <w:t>, aunado a que las partes gozan de legitimación para intervenir en la fase procesal de referencia, a fin de acreditar sus pretensiones y tienen conocimiento de los hechos</w:t>
      </w:r>
      <w:r w:rsidRPr="00F7004B">
        <w:rPr>
          <w:rFonts w:ascii="Palatino Linotype" w:hAnsi="Palatino Linotype" w:cs="Arial"/>
          <w:i/>
          <w:sz w:val="22"/>
          <w:lang w:eastAsia="es-MX"/>
        </w:rPr>
        <w:t>. La anterior interpretación es acorde con el artículo </w:t>
      </w:r>
      <w:hyperlink r:id="rId16" w:history="1">
        <w:r w:rsidRPr="00F7004B">
          <w:rPr>
            <w:rFonts w:ascii="Palatino Linotype" w:hAnsi="Palatino Linotype" w:cs="Arial"/>
            <w:i/>
            <w:sz w:val="22"/>
            <w:lang w:eastAsia="es-MX"/>
          </w:rPr>
          <w:t>1o. constitucional</w:t>
        </w:r>
      </w:hyperlink>
      <w:r w:rsidRPr="00F7004B">
        <w:rPr>
          <w:rFonts w:ascii="Palatino Linotype" w:hAnsi="Palatino Linotype" w:cs="Arial"/>
          <w:i/>
          <w:sz w:val="22"/>
          <w:lang w:eastAsia="es-MX"/>
        </w:rPr>
        <w:t> y con lo sostenido por la Corte Interamericana de Derechos Humanos, en el caso "Radilla Pacheco Vs. Estados Unidos Mexicanos", en el que determinó que la negativa de expedir copias del expediente de una investigación a las víctimas, constituye una carga desproporcionada en su perjuicio, incompatible con el derecho a su participación en la averiguación previa y que, por tanto, el Estado debe contar con mecanismos menos lesivos al derecho de acceso a la justicia para proteger la difusión del contenido de las investigaciones en curso y la integridad de los expedientes.</w:t>
      </w:r>
      <w:r w:rsidR="0080470D" w:rsidRPr="00F7004B">
        <w:rPr>
          <w:rFonts w:ascii="Palatino Linotype" w:hAnsi="Palatino Linotype" w:cs="Arial"/>
          <w:i/>
          <w:sz w:val="22"/>
          <w:lang w:eastAsia="es-MX"/>
        </w:rPr>
        <w:t>” (Sic)</w:t>
      </w:r>
    </w:p>
    <w:p w14:paraId="0B805F00" w14:textId="77777777" w:rsidR="00FC68BC" w:rsidRPr="00F7004B" w:rsidRDefault="00FC68BC" w:rsidP="00790006">
      <w:pPr>
        <w:autoSpaceDE w:val="0"/>
        <w:autoSpaceDN w:val="0"/>
        <w:adjustRightInd w:val="0"/>
        <w:spacing w:before="100" w:beforeAutospacing="1" w:after="100" w:afterAutospacing="1" w:line="360" w:lineRule="auto"/>
        <w:jc w:val="both"/>
        <w:rPr>
          <w:rFonts w:ascii="Palatino Linotype" w:hAnsi="Palatino Linotype" w:cs="Arial"/>
        </w:rPr>
      </w:pPr>
      <w:r w:rsidRPr="00F7004B">
        <w:rPr>
          <w:rFonts w:ascii="Palatino Linotype" w:hAnsi="Palatino Linotype" w:cs="Arial"/>
        </w:rPr>
        <w:t xml:space="preserve">Por ende, para poder acceder a la información es requisito de </w:t>
      </w:r>
      <w:proofErr w:type="spellStart"/>
      <w:r w:rsidRPr="00F7004B">
        <w:rPr>
          <w:rFonts w:ascii="Palatino Linotype" w:hAnsi="Palatino Linotype" w:cs="Arial"/>
        </w:rPr>
        <w:t>procedibilidad</w:t>
      </w:r>
      <w:proofErr w:type="spellEnd"/>
      <w:r w:rsidRPr="00F7004B">
        <w:rPr>
          <w:rFonts w:ascii="Palatino Linotype" w:hAnsi="Palatino Linotype" w:cs="Arial"/>
        </w:rPr>
        <w:t xml:space="preserve"> que se acredite fehacientemente ser parte de la misma, acreditando su personalidad jurídica ante la autoridad del Ministerio Público que conoce de los hecho</w:t>
      </w:r>
      <w:r w:rsidR="005A677C" w:rsidRPr="00F7004B">
        <w:rPr>
          <w:rFonts w:ascii="Palatino Linotype" w:hAnsi="Palatino Linotype" w:cs="Arial"/>
        </w:rPr>
        <w:t xml:space="preserve">s que se investigan en la misma; situación que </w:t>
      </w:r>
      <w:r w:rsidR="005A677C" w:rsidRPr="00F7004B">
        <w:rPr>
          <w:rFonts w:ascii="Palatino Linotype" w:hAnsi="Palatino Linotype" w:cs="Arial"/>
          <w:b/>
        </w:rPr>
        <w:t xml:space="preserve">EL SUJETO OBLIGADO </w:t>
      </w:r>
      <w:r w:rsidR="005A677C" w:rsidRPr="00F7004B">
        <w:rPr>
          <w:rFonts w:ascii="Palatino Linotype" w:hAnsi="Palatino Linotype" w:cs="Arial"/>
        </w:rPr>
        <w:t xml:space="preserve">le dejó en claro a </w:t>
      </w:r>
      <w:r w:rsidR="005A677C" w:rsidRPr="00F7004B">
        <w:rPr>
          <w:rFonts w:ascii="Palatino Linotype" w:hAnsi="Palatino Linotype" w:cs="Arial"/>
          <w:b/>
        </w:rPr>
        <w:t xml:space="preserve">LA RECURRENTE </w:t>
      </w:r>
      <w:r w:rsidR="005A677C" w:rsidRPr="00F7004B">
        <w:rPr>
          <w:rFonts w:ascii="Palatino Linotype" w:hAnsi="Palatino Linotype" w:cs="Arial"/>
        </w:rPr>
        <w:t>desde su respuesta.</w:t>
      </w:r>
    </w:p>
    <w:p w14:paraId="56C92C22" w14:textId="77777777" w:rsidR="00FC68BC" w:rsidRPr="00F7004B" w:rsidRDefault="00FC68BC" w:rsidP="00790006">
      <w:pPr>
        <w:spacing w:before="100" w:beforeAutospacing="1" w:after="100" w:afterAutospacing="1" w:line="360" w:lineRule="auto"/>
        <w:jc w:val="both"/>
        <w:rPr>
          <w:rFonts w:ascii="Palatino Linotype" w:hAnsi="Palatino Linotype"/>
        </w:rPr>
      </w:pPr>
      <w:r w:rsidRPr="00F7004B">
        <w:rPr>
          <w:rFonts w:ascii="Palatino Linotype" w:hAnsi="Palatino Linotype"/>
        </w:rPr>
        <w:t xml:space="preserve">En otras palabras, sólo podrán examinar los registros y los documentos de la investigación: el imputado y los demás intervinientes en el procedimiento; </w:t>
      </w:r>
      <w:r w:rsidRPr="00F7004B">
        <w:rPr>
          <w:rFonts w:ascii="Palatino Linotype" w:hAnsi="Palatino Linotype"/>
        </w:rPr>
        <w:lastRenderedPageBreak/>
        <w:t xml:space="preserve">acreditación que no es competencia de la Unidad de Transparencia, o bien, de este Instituto, ya que se trata de un trámite específico y diverso al de </w:t>
      </w:r>
      <w:r w:rsidR="00076B23" w:rsidRPr="00F7004B">
        <w:rPr>
          <w:rFonts w:ascii="Palatino Linotype" w:hAnsi="Palatino Linotype"/>
        </w:rPr>
        <w:t>Acceso a la Información Pública</w:t>
      </w:r>
      <w:r w:rsidRPr="00F7004B">
        <w:rPr>
          <w:rFonts w:ascii="Palatino Linotype" w:hAnsi="Palatino Linotype"/>
        </w:rPr>
        <w:t>.</w:t>
      </w:r>
    </w:p>
    <w:p w14:paraId="7EAF09D6" w14:textId="77777777" w:rsidR="00FC68BC" w:rsidRPr="00F7004B" w:rsidRDefault="00FC68BC" w:rsidP="00790006">
      <w:pPr>
        <w:spacing w:before="100" w:beforeAutospacing="1" w:after="100" w:afterAutospacing="1" w:line="360" w:lineRule="auto"/>
        <w:jc w:val="both"/>
        <w:rPr>
          <w:rFonts w:ascii="Palatino Linotype" w:eastAsia="Calibri" w:hAnsi="Palatino Linotype"/>
        </w:rPr>
      </w:pPr>
      <w:r w:rsidRPr="00F7004B">
        <w:rPr>
          <w:rFonts w:ascii="Palatino Linotype" w:eastAsia="Calibri" w:hAnsi="Palatino Linotype"/>
        </w:rPr>
        <w:t xml:space="preserve">Por lo anterior, es de señalar que conforme al artículo 172 de la Ley de la materia, cuando lo solicitado corresponda a información que sea posible obtener mediante un trámite previamente establecido y previsto por la norma, </w:t>
      </w:r>
      <w:r w:rsidRPr="00F7004B">
        <w:rPr>
          <w:rFonts w:ascii="Palatino Linotype" w:eastAsia="Calibri" w:hAnsi="Palatino Linotype"/>
          <w:b/>
        </w:rPr>
        <w:t xml:space="preserve">EL SUJETO OBLIGADO </w:t>
      </w:r>
      <w:r w:rsidRPr="00F7004B">
        <w:rPr>
          <w:rFonts w:ascii="Palatino Linotype" w:eastAsia="Calibri" w:hAnsi="Palatino Linotype"/>
        </w:rPr>
        <w:t>debe orientar a</w:t>
      </w:r>
      <w:r w:rsidR="005A677C" w:rsidRPr="00F7004B">
        <w:rPr>
          <w:rFonts w:ascii="Palatino Linotype" w:eastAsia="Calibri" w:hAnsi="Palatino Linotype"/>
        </w:rPr>
        <w:t xml:space="preserve"> </w:t>
      </w:r>
      <w:r w:rsidRPr="00F7004B">
        <w:rPr>
          <w:rFonts w:ascii="Palatino Linotype" w:eastAsia="Calibri" w:hAnsi="Palatino Linotype"/>
        </w:rPr>
        <w:t>l</w:t>
      </w:r>
      <w:r w:rsidR="005A677C" w:rsidRPr="00F7004B">
        <w:rPr>
          <w:rFonts w:ascii="Palatino Linotype" w:eastAsia="Calibri" w:hAnsi="Palatino Linotype"/>
        </w:rPr>
        <w:t>a</w:t>
      </w:r>
      <w:r w:rsidRPr="00F7004B">
        <w:rPr>
          <w:rFonts w:ascii="Palatino Linotype" w:eastAsia="Calibri" w:hAnsi="Palatino Linotype"/>
        </w:rPr>
        <w:t xml:space="preserve"> particular sobre el procedimiento del mismo. </w:t>
      </w:r>
    </w:p>
    <w:p w14:paraId="1C194FC1" w14:textId="77777777" w:rsidR="00BA6363" w:rsidRPr="00F7004B" w:rsidRDefault="00BA6363" w:rsidP="0080470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F7004B">
        <w:rPr>
          <w:rFonts w:ascii="Palatino Linotype" w:eastAsia="Calibri" w:hAnsi="Palatino Linotype" w:cs="Arial"/>
          <w:color w:val="000000" w:themeColor="text1"/>
        </w:rPr>
        <w:t xml:space="preserve">Así, con </w:t>
      </w:r>
      <w:r w:rsidRPr="00F7004B">
        <w:rPr>
          <w:rFonts w:ascii="Palatino Linotype" w:hAnsi="Palatino Linotype" w:cs="Arial"/>
          <w:color w:val="000000" w:themeColor="text1"/>
        </w:rPr>
        <w:t>fundamento</w:t>
      </w:r>
      <w:r w:rsidRPr="00F7004B">
        <w:rPr>
          <w:rFonts w:ascii="Palatino Linotype" w:eastAsia="Calibri" w:hAnsi="Palatino Linotype" w:cs="Arial"/>
          <w:color w:val="000000" w:themeColor="text1"/>
        </w:rPr>
        <w:t xml:space="preserve"> en lo prescrito en los artículos 5, </w:t>
      </w:r>
      <w:r w:rsidRPr="00F7004B">
        <w:rPr>
          <w:rFonts w:ascii="Palatino Linotype" w:eastAsia="Calibri" w:hAnsi="Palatino Linotype" w:cs="Arial"/>
          <w:color w:val="000000" w:themeColor="text1"/>
          <w:lang w:val="es-ES_tradnl"/>
        </w:rPr>
        <w:t xml:space="preserve">párrafos </w:t>
      </w:r>
      <w:bookmarkStart w:id="2" w:name="_Hlk65874252"/>
      <w:r w:rsidRPr="00F7004B">
        <w:rPr>
          <w:rFonts w:ascii="Palatino Linotype" w:eastAsia="Calibri" w:hAnsi="Palatino Linotype" w:cs="Arial"/>
          <w:color w:val="000000" w:themeColor="text1"/>
          <w:lang w:val="es-ES_tradnl"/>
        </w:rPr>
        <w:t>trigésimo, trigésimo primero y trigésimo segundo</w:t>
      </w:r>
      <w:bookmarkEnd w:id="2"/>
      <w:r w:rsidRPr="00F7004B">
        <w:rPr>
          <w:rFonts w:ascii="Palatino Linotype" w:hAnsi="Palatino Linotype" w:cs="Arial"/>
          <w:color w:val="000000" w:themeColor="text1"/>
        </w:rPr>
        <w:t>,</w:t>
      </w:r>
      <w:r w:rsidRPr="00F7004B">
        <w:rPr>
          <w:rFonts w:ascii="Palatino Linotype" w:hAnsi="Palatino Linotype"/>
          <w:color w:val="000000" w:themeColor="text1"/>
        </w:rPr>
        <w:t xml:space="preserve"> fracciones IV y V,</w:t>
      </w:r>
      <w:r w:rsidRPr="00F7004B">
        <w:rPr>
          <w:rFonts w:ascii="Palatino Linotype" w:eastAsia="Calibri" w:hAnsi="Palatino Linotype" w:cs="Arial"/>
          <w:color w:val="000000" w:themeColor="text1"/>
        </w:rPr>
        <w:t xml:space="preserve"> de la Constitución Política del Estado Libre y Soberano de </w:t>
      </w:r>
      <w:r w:rsidRPr="00F7004B">
        <w:rPr>
          <w:rFonts w:ascii="Palatino Linotype" w:hAnsi="Palatino Linotype" w:cs="Arial"/>
          <w:color w:val="000000" w:themeColor="text1"/>
          <w:lang w:val="es-ES_tradnl"/>
        </w:rPr>
        <w:t>México</w:t>
      </w:r>
      <w:r w:rsidRPr="00F7004B">
        <w:rPr>
          <w:rFonts w:ascii="Palatino Linotype" w:eastAsia="Calibri" w:hAnsi="Palatino Linotype" w:cs="Arial"/>
          <w:color w:val="000000" w:themeColor="text1"/>
        </w:rPr>
        <w:t xml:space="preserve">, y los artículos </w:t>
      </w:r>
      <w:r w:rsidRPr="00F7004B">
        <w:rPr>
          <w:rFonts w:ascii="Palatino Linotype" w:hAnsi="Palatino Linotype"/>
          <w:color w:val="000000" w:themeColor="text1"/>
        </w:rPr>
        <w:t xml:space="preserve">2, </w:t>
      </w:r>
      <w:r w:rsidRPr="00F7004B">
        <w:rPr>
          <w:rFonts w:ascii="Palatino Linotype" w:hAnsi="Palatino Linotype" w:cs="Arial"/>
          <w:color w:val="000000" w:themeColor="text1"/>
        </w:rPr>
        <w:t>fracción</w:t>
      </w:r>
      <w:r w:rsidRPr="00F7004B">
        <w:rPr>
          <w:rFonts w:ascii="Palatino Linotype" w:hAnsi="Palatino Linotype"/>
          <w:color w:val="000000" w:themeColor="text1"/>
        </w:rPr>
        <w:t xml:space="preserve"> II, 9, </w:t>
      </w:r>
      <w:r w:rsidRPr="00F7004B">
        <w:rPr>
          <w:rFonts w:ascii="Palatino Linotype" w:hAnsi="Palatino Linotype" w:cs="Arial"/>
          <w:color w:val="000000" w:themeColor="text1"/>
          <w:lang w:val="es-ES_tradnl"/>
        </w:rPr>
        <w:t>29</w:t>
      </w:r>
      <w:r w:rsidRPr="00F7004B">
        <w:rPr>
          <w:rFonts w:ascii="Palatino Linotype" w:hAnsi="Palatino Linotype"/>
          <w:color w:val="000000" w:themeColor="text1"/>
        </w:rPr>
        <w:t>, 36, fracciones I y II, 176, 178, 179, 181, 185, fracción I, 186 y 188,</w:t>
      </w:r>
      <w:r w:rsidRPr="00F7004B">
        <w:rPr>
          <w:rFonts w:ascii="Palatino Linotype" w:eastAsia="Calibri" w:hAnsi="Palatino Linotype" w:cs="Arial"/>
          <w:color w:val="000000" w:themeColor="text1"/>
        </w:rPr>
        <w:t xml:space="preserve"> de la Ley de Transparencia y </w:t>
      </w:r>
      <w:r w:rsidR="00076B23" w:rsidRPr="00F7004B">
        <w:rPr>
          <w:rFonts w:ascii="Palatino Linotype" w:eastAsia="Calibri" w:hAnsi="Palatino Linotype" w:cs="Arial"/>
          <w:color w:val="000000" w:themeColor="text1"/>
        </w:rPr>
        <w:t>Acceso a la Información Pública</w:t>
      </w:r>
      <w:r w:rsidRPr="00F7004B">
        <w:rPr>
          <w:rFonts w:ascii="Palatino Linotype" w:eastAsia="Calibri" w:hAnsi="Palatino Linotype" w:cs="Arial"/>
          <w:color w:val="000000" w:themeColor="text1"/>
        </w:rPr>
        <w:t xml:space="preserve"> del Estado de México y </w:t>
      </w:r>
      <w:r w:rsidRPr="00F7004B">
        <w:rPr>
          <w:rFonts w:ascii="Palatino Linotype" w:hAnsi="Palatino Linotype" w:cs="Arial"/>
          <w:color w:val="000000" w:themeColor="text1"/>
        </w:rPr>
        <w:t>Municipios</w:t>
      </w:r>
      <w:r w:rsidRPr="00F7004B">
        <w:rPr>
          <w:rFonts w:ascii="Palatino Linotype" w:eastAsia="Calibri" w:hAnsi="Palatino Linotype" w:cs="Arial"/>
          <w:color w:val="000000" w:themeColor="text1"/>
        </w:rPr>
        <w:t xml:space="preserve">, </w:t>
      </w:r>
      <w:r w:rsidRPr="00F7004B">
        <w:rPr>
          <w:rFonts w:ascii="Palatino Linotype" w:hAnsi="Palatino Linotype"/>
          <w:color w:val="000000" w:themeColor="text1"/>
        </w:rPr>
        <w:t>este</w:t>
      </w:r>
      <w:r w:rsidRPr="00F7004B">
        <w:rPr>
          <w:rFonts w:ascii="Palatino Linotype" w:eastAsia="Calibri" w:hAnsi="Palatino Linotype" w:cs="Arial"/>
          <w:color w:val="000000" w:themeColor="text1"/>
        </w:rPr>
        <w:t xml:space="preserve"> Pleno:</w:t>
      </w:r>
    </w:p>
    <w:p w14:paraId="12156014" w14:textId="77777777" w:rsidR="00BA6363" w:rsidRPr="00F7004B" w:rsidRDefault="00BA6363" w:rsidP="0080470D">
      <w:pPr>
        <w:spacing w:before="100" w:beforeAutospacing="1" w:after="100" w:afterAutospacing="1" w:line="360" w:lineRule="auto"/>
        <w:jc w:val="center"/>
        <w:rPr>
          <w:rFonts w:ascii="Palatino Linotype" w:hAnsi="Palatino Linotype" w:cs="Arial"/>
          <w:b/>
          <w:spacing w:val="44"/>
          <w:sz w:val="28"/>
        </w:rPr>
      </w:pPr>
      <w:r w:rsidRPr="00F7004B">
        <w:rPr>
          <w:rFonts w:ascii="Palatino Linotype" w:hAnsi="Palatino Linotype" w:cs="Arial"/>
          <w:b/>
          <w:spacing w:val="44"/>
          <w:sz w:val="28"/>
        </w:rPr>
        <w:t>RESUELVE</w:t>
      </w:r>
    </w:p>
    <w:p w14:paraId="5913A53F" w14:textId="77777777" w:rsidR="0067166D" w:rsidRPr="00F7004B" w:rsidRDefault="0067166D" w:rsidP="0067166D">
      <w:pPr>
        <w:spacing w:line="360" w:lineRule="auto"/>
        <w:jc w:val="both"/>
        <w:rPr>
          <w:rFonts w:ascii="Palatino Linotype" w:hAnsi="Palatino Linotype" w:cs="Arial"/>
          <w:color w:val="000000"/>
          <w:lang w:val="es-ES"/>
        </w:rPr>
      </w:pPr>
      <w:r w:rsidRPr="00F7004B">
        <w:rPr>
          <w:rFonts w:ascii="Palatino Linotype" w:hAnsi="Palatino Linotype" w:cs="Arial"/>
          <w:b/>
          <w:color w:val="000000"/>
          <w:sz w:val="28"/>
          <w:lang w:val="es-ES"/>
        </w:rPr>
        <w:t>PRIMERO</w:t>
      </w:r>
      <w:r w:rsidRPr="00F7004B">
        <w:rPr>
          <w:rFonts w:ascii="Palatino Linotype" w:hAnsi="Palatino Linotype" w:cs="Arial"/>
          <w:color w:val="000000"/>
          <w:lang w:val="es-ES"/>
        </w:rPr>
        <w:t xml:space="preserve">. </w:t>
      </w:r>
      <w:r w:rsidRPr="00F7004B">
        <w:rPr>
          <w:rFonts w:ascii="Palatino Linotype" w:hAnsi="Palatino Linotype" w:cs="Arial"/>
          <w:color w:val="000000"/>
        </w:rPr>
        <w:t xml:space="preserve">Se </w:t>
      </w:r>
      <w:r w:rsidRPr="00F7004B">
        <w:rPr>
          <w:rFonts w:ascii="Palatino Linotype" w:hAnsi="Palatino Linotype" w:cs="Arial"/>
          <w:b/>
          <w:color w:val="000000"/>
        </w:rPr>
        <w:t xml:space="preserve">SOBRESEE </w:t>
      </w:r>
      <w:r w:rsidRPr="00F7004B">
        <w:rPr>
          <w:rFonts w:ascii="Palatino Linotype" w:hAnsi="Palatino Linotype" w:cs="Arial"/>
          <w:color w:val="000000"/>
        </w:rPr>
        <w:t xml:space="preserve">el recurso de revisión número </w:t>
      </w:r>
      <w:r w:rsidRPr="00F7004B">
        <w:rPr>
          <w:rFonts w:ascii="Palatino Linotype" w:hAnsi="Palatino Linotype" w:cs="Arial"/>
          <w:b/>
          <w:bCs/>
          <w:color w:val="000000"/>
        </w:rPr>
        <w:t>00312/INFOEM/IP/RR/2022</w:t>
      </w:r>
      <w:r w:rsidRPr="00F7004B">
        <w:rPr>
          <w:rFonts w:ascii="Palatino Linotype" w:hAnsi="Palatino Linotype" w:cs="Arial"/>
          <w:color w:val="000000"/>
        </w:rPr>
        <w:t xml:space="preserve"> </w:t>
      </w:r>
      <w:r w:rsidRPr="00F7004B">
        <w:rPr>
          <w:rFonts w:ascii="Palatino Linotype" w:hAnsi="Palatino Linotype" w:cs="Arial"/>
          <w:b/>
          <w:color w:val="000000"/>
          <w:lang w:val="es-ES"/>
        </w:rPr>
        <w:t>porque al haber modificado EL SUJETO OBLIGADO su respuesta el mismo ha quedado sin materia</w:t>
      </w:r>
      <w:r w:rsidRPr="00F7004B">
        <w:rPr>
          <w:rFonts w:ascii="Palatino Linotype" w:hAnsi="Palatino Linotype" w:cs="Arial"/>
          <w:color w:val="000000"/>
          <w:lang w:val="es-ES"/>
        </w:rPr>
        <w:t xml:space="preserve">, </w:t>
      </w:r>
      <w:r w:rsidRPr="00F7004B">
        <w:rPr>
          <w:rFonts w:ascii="Palatino Linotype" w:hAnsi="Palatino Linotype" w:cs="Arial"/>
          <w:color w:val="000000"/>
        </w:rPr>
        <w:t xml:space="preserve">en términos del Considerando </w:t>
      </w:r>
      <w:r w:rsidRPr="00F7004B">
        <w:rPr>
          <w:rFonts w:ascii="Palatino Linotype" w:hAnsi="Palatino Linotype" w:cs="Arial"/>
          <w:b/>
          <w:color w:val="000000"/>
        </w:rPr>
        <w:t xml:space="preserve">QUINTO </w:t>
      </w:r>
      <w:r w:rsidRPr="00F7004B">
        <w:rPr>
          <w:rFonts w:ascii="Palatino Linotype" w:hAnsi="Palatino Linotype" w:cs="Arial"/>
          <w:color w:val="000000"/>
          <w:lang w:val="es-ES"/>
        </w:rPr>
        <w:t>de la presente resolución.</w:t>
      </w:r>
    </w:p>
    <w:p w14:paraId="61B754C0" w14:textId="77777777" w:rsidR="0067166D" w:rsidRPr="00F7004B" w:rsidRDefault="0067166D" w:rsidP="0067166D">
      <w:pPr>
        <w:spacing w:line="360" w:lineRule="auto"/>
        <w:jc w:val="both"/>
        <w:rPr>
          <w:rFonts w:ascii="Palatino Linotype" w:hAnsi="Palatino Linotype" w:cs="Arial"/>
          <w:color w:val="000000"/>
          <w:lang w:val="es-ES"/>
        </w:rPr>
      </w:pPr>
    </w:p>
    <w:p w14:paraId="513B350C" w14:textId="77777777" w:rsidR="0067166D" w:rsidRPr="00F7004B" w:rsidRDefault="0067166D" w:rsidP="0067166D">
      <w:pPr>
        <w:spacing w:line="360" w:lineRule="auto"/>
        <w:jc w:val="both"/>
        <w:rPr>
          <w:rFonts w:ascii="Palatino Linotype" w:hAnsi="Palatino Linotype" w:cs="Arial"/>
          <w:color w:val="000000"/>
          <w:lang w:val="es-ES"/>
        </w:rPr>
      </w:pPr>
      <w:r w:rsidRPr="00F7004B">
        <w:rPr>
          <w:rFonts w:ascii="Palatino Linotype" w:hAnsi="Palatino Linotype" w:cs="Arial"/>
          <w:b/>
          <w:color w:val="000000"/>
          <w:sz w:val="28"/>
          <w:lang w:val="es-ES"/>
        </w:rPr>
        <w:t>SEGUNDO</w:t>
      </w:r>
      <w:r w:rsidRPr="00F7004B">
        <w:rPr>
          <w:rFonts w:ascii="Palatino Linotype" w:hAnsi="Palatino Linotype" w:cs="Arial"/>
          <w:color w:val="000000"/>
          <w:sz w:val="28"/>
          <w:lang w:val="es-ES"/>
        </w:rPr>
        <w:t xml:space="preserve">. </w:t>
      </w:r>
      <w:r w:rsidRPr="00F7004B">
        <w:rPr>
          <w:rFonts w:ascii="Palatino Linotype" w:hAnsi="Palatino Linotype" w:cs="Arial"/>
          <w:b/>
          <w:color w:val="000000"/>
          <w:shd w:val="clear" w:color="auto" w:fill="FFFFFF"/>
          <w:lang w:val="es-ES"/>
        </w:rPr>
        <w:t xml:space="preserve">Notifíquese </w:t>
      </w:r>
      <w:r w:rsidRPr="00F7004B">
        <w:rPr>
          <w:rFonts w:ascii="Palatino Linotype" w:hAnsi="Palatino Linotype" w:cs="Arial"/>
          <w:color w:val="000000"/>
          <w:shd w:val="clear" w:color="auto" w:fill="FFFFFF"/>
          <w:lang w:val="es-ES"/>
        </w:rPr>
        <w:t>a la Titular de la Unidad de Transparencia del</w:t>
      </w:r>
      <w:r w:rsidRPr="00F7004B">
        <w:rPr>
          <w:rFonts w:ascii="Palatino Linotype" w:hAnsi="Palatino Linotype" w:cs="Arial"/>
          <w:b/>
          <w:color w:val="000000"/>
          <w:shd w:val="clear" w:color="auto" w:fill="FFFFFF"/>
          <w:lang w:val="es-ES"/>
        </w:rPr>
        <w:t xml:space="preserve"> SUJETO OBLIGADO</w:t>
      </w:r>
      <w:r w:rsidRPr="00F7004B">
        <w:rPr>
          <w:rFonts w:ascii="Palatino Linotype" w:hAnsi="Palatino Linotype" w:cs="Arial"/>
          <w:color w:val="000000"/>
          <w:shd w:val="clear" w:color="auto" w:fill="FFFFFF"/>
          <w:lang w:val="es-ES"/>
        </w:rPr>
        <w:t xml:space="preserve"> para su conocimiento. </w:t>
      </w:r>
    </w:p>
    <w:p w14:paraId="676EEB64" w14:textId="77777777" w:rsidR="0067166D" w:rsidRPr="00F7004B" w:rsidRDefault="0067166D" w:rsidP="0067166D">
      <w:pPr>
        <w:spacing w:line="360" w:lineRule="auto"/>
        <w:jc w:val="both"/>
        <w:rPr>
          <w:rFonts w:ascii="Palatino Linotype" w:hAnsi="Palatino Linotype" w:cs="Arial"/>
          <w:b/>
          <w:bCs/>
          <w:color w:val="000000"/>
          <w:sz w:val="28"/>
          <w:lang w:val="es-ES" w:eastAsia="es-MX"/>
        </w:rPr>
      </w:pPr>
    </w:p>
    <w:p w14:paraId="254959F5" w14:textId="77777777" w:rsidR="0067166D" w:rsidRPr="00F7004B" w:rsidRDefault="0067166D" w:rsidP="0067166D">
      <w:pPr>
        <w:widowControl w:val="0"/>
        <w:autoSpaceDE w:val="0"/>
        <w:autoSpaceDN w:val="0"/>
        <w:adjustRightInd w:val="0"/>
        <w:spacing w:line="360" w:lineRule="auto"/>
        <w:jc w:val="both"/>
        <w:rPr>
          <w:rFonts w:ascii="Palatino Linotype" w:hAnsi="Palatino Linotype"/>
          <w:color w:val="000000"/>
          <w:szCs w:val="17"/>
          <w:lang w:val="es-ES" w:eastAsia="es-ES_tradnl"/>
        </w:rPr>
      </w:pPr>
      <w:r w:rsidRPr="00F7004B">
        <w:rPr>
          <w:rFonts w:ascii="Palatino Linotype" w:hAnsi="Palatino Linotype" w:cs="Arial"/>
          <w:b/>
          <w:color w:val="000000"/>
          <w:sz w:val="28"/>
          <w:szCs w:val="28"/>
          <w:lang w:val="es-ES"/>
        </w:rPr>
        <w:lastRenderedPageBreak/>
        <w:t>TERCERO.</w:t>
      </w:r>
      <w:r w:rsidRPr="00F7004B">
        <w:rPr>
          <w:rFonts w:ascii="Palatino Linotype" w:hAnsi="Palatino Linotype"/>
          <w:b/>
          <w:color w:val="000000"/>
          <w:szCs w:val="17"/>
          <w:lang w:val="es-ES" w:eastAsia="es-ES_tradnl"/>
        </w:rPr>
        <w:t xml:space="preserve"> Notifíquese</w:t>
      </w:r>
      <w:r w:rsidRPr="00F7004B">
        <w:rPr>
          <w:rFonts w:ascii="Palatino Linotype" w:hAnsi="Palatino Linotype"/>
          <w:color w:val="000000"/>
          <w:szCs w:val="17"/>
          <w:lang w:val="es-ES" w:eastAsia="es-ES_tradnl"/>
        </w:rPr>
        <w:t xml:space="preserve"> a </w:t>
      </w:r>
      <w:r w:rsidRPr="00F7004B">
        <w:rPr>
          <w:rFonts w:ascii="Palatino Linotype" w:hAnsi="Palatino Linotype"/>
          <w:b/>
          <w:color w:val="000000"/>
          <w:szCs w:val="17"/>
          <w:lang w:val="es-ES" w:eastAsia="es-ES_tradnl"/>
        </w:rPr>
        <w:t>LA RECURRENTE</w:t>
      </w:r>
      <w:r w:rsidRPr="00F7004B">
        <w:rPr>
          <w:rFonts w:ascii="Palatino Linotype" w:hAnsi="Palatino Linotype"/>
          <w:color w:val="000000"/>
          <w:szCs w:val="17"/>
          <w:lang w:val="es-ES" w:eastAsia="es-ES_tradnl"/>
        </w:rPr>
        <w:t xml:space="preserve"> la presente resolución vía Sistema de Acceso a la Información Mexiquense (SAIMEX).</w:t>
      </w:r>
    </w:p>
    <w:p w14:paraId="0A0CE4CC" w14:textId="77777777" w:rsidR="0067166D" w:rsidRPr="00F7004B" w:rsidRDefault="0067166D" w:rsidP="0067166D">
      <w:pPr>
        <w:widowControl w:val="0"/>
        <w:autoSpaceDE w:val="0"/>
        <w:autoSpaceDN w:val="0"/>
        <w:adjustRightInd w:val="0"/>
        <w:spacing w:line="360" w:lineRule="auto"/>
        <w:jc w:val="both"/>
        <w:rPr>
          <w:rFonts w:ascii="Palatino Linotype" w:hAnsi="Palatino Linotype" w:cs="Arial"/>
          <w:b/>
          <w:color w:val="000000"/>
          <w:sz w:val="28"/>
          <w:szCs w:val="28"/>
          <w:lang w:val="es-ES"/>
        </w:rPr>
      </w:pPr>
    </w:p>
    <w:p w14:paraId="2BB222F4" w14:textId="77777777" w:rsidR="0067166D" w:rsidRPr="00F7004B" w:rsidRDefault="0067166D" w:rsidP="0067166D">
      <w:pPr>
        <w:widowControl w:val="0"/>
        <w:autoSpaceDE w:val="0"/>
        <w:autoSpaceDN w:val="0"/>
        <w:adjustRightInd w:val="0"/>
        <w:spacing w:line="360" w:lineRule="auto"/>
        <w:jc w:val="both"/>
        <w:rPr>
          <w:rFonts w:ascii="Palatino Linotype" w:hAnsi="Palatino Linotype"/>
          <w:color w:val="000000"/>
          <w:szCs w:val="17"/>
          <w:lang w:val="es-ES" w:eastAsia="es-ES_tradnl"/>
        </w:rPr>
      </w:pPr>
      <w:r w:rsidRPr="00F7004B">
        <w:rPr>
          <w:rFonts w:ascii="Palatino Linotype" w:hAnsi="Palatino Linotype" w:cs="Arial"/>
          <w:b/>
          <w:color w:val="000000"/>
          <w:sz w:val="28"/>
          <w:szCs w:val="28"/>
          <w:lang w:val="es-ES"/>
        </w:rPr>
        <w:t xml:space="preserve">CUARTO. </w:t>
      </w:r>
      <w:r w:rsidRPr="00F7004B">
        <w:rPr>
          <w:rFonts w:ascii="Palatino Linotype" w:hAnsi="Palatino Linotype"/>
          <w:b/>
          <w:color w:val="000000"/>
          <w:szCs w:val="17"/>
          <w:lang w:val="es-ES" w:eastAsia="es-ES_tradnl"/>
        </w:rPr>
        <w:t>Hágase del conocimiento</w:t>
      </w:r>
      <w:r w:rsidRPr="00F7004B">
        <w:rPr>
          <w:rFonts w:ascii="Palatino Linotype" w:hAnsi="Palatino Linotype"/>
          <w:color w:val="000000"/>
          <w:szCs w:val="17"/>
          <w:lang w:val="es-ES" w:eastAsia="es-ES_tradnl"/>
        </w:rPr>
        <w:t xml:space="preserve"> de </w:t>
      </w:r>
      <w:r w:rsidRPr="00F7004B">
        <w:rPr>
          <w:rFonts w:ascii="Palatino Linotype" w:hAnsi="Palatino Linotype"/>
          <w:b/>
          <w:color w:val="000000"/>
          <w:szCs w:val="17"/>
          <w:lang w:val="es-ES" w:eastAsia="es-ES_tradnl"/>
        </w:rPr>
        <w:t>LA RECURRENTE</w:t>
      </w:r>
      <w:r w:rsidRPr="00F7004B">
        <w:rPr>
          <w:rFonts w:ascii="Palatino Linotype" w:hAnsi="Palatino Linotype"/>
          <w:color w:val="000000"/>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BF3B0FF" w14:textId="53F260B4" w:rsidR="00BA6363" w:rsidRPr="00F7004B" w:rsidRDefault="00BA6363" w:rsidP="00BA636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7004B">
        <w:rPr>
          <w:rFonts w:ascii="Palatino Linotype" w:hAnsi="Palatino Linotype" w:cs="Arial"/>
        </w:rPr>
        <w:t>ASÍ LO RESUELVE, POR UNANIMIDAD DE VOTOS EL PLENO DEL</w:t>
      </w:r>
      <w:r w:rsidRPr="00F7004B">
        <w:rPr>
          <w:rFonts w:ascii="Palatino Linotype" w:eastAsia="Arial Unicode MS" w:hAnsi="Palatino Linotype" w:cs="Arial"/>
        </w:rPr>
        <w:t xml:space="preserve"> INSTITUTO DE </w:t>
      </w:r>
      <w:r w:rsidRPr="00F7004B">
        <w:rPr>
          <w:rFonts w:ascii="Palatino Linotype" w:hAnsi="Palatino Linotype"/>
          <w:lang w:eastAsia="en-US"/>
        </w:rPr>
        <w:t>TRANSPARENCIA</w:t>
      </w:r>
      <w:r w:rsidRPr="00F7004B">
        <w:rPr>
          <w:rFonts w:ascii="Palatino Linotype" w:eastAsia="Arial Unicode MS" w:hAnsi="Palatino Linotype" w:cs="Arial"/>
        </w:rPr>
        <w:t xml:space="preserve">, </w:t>
      </w:r>
      <w:r w:rsidR="00076B23" w:rsidRPr="00F7004B">
        <w:rPr>
          <w:rFonts w:ascii="Palatino Linotype" w:eastAsia="Arial Unicode MS" w:hAnsi="Palatino Linotype" w:cs="Arial"/>
        </w:rPr>
        <w:t>ACCESO A LA INFORMACIÓN PÚBLICA</w:t>
      </w:r>
      <w:r w:rsidRPr="00F7004B">
        <w:rPr>
          <w:rFonts w:ascii="Palatino Linotype" w:eastAsia="Arial Unicode MS" w:hAnsi="Palatino Linotype" w:cs="Arial"/>
        </w:rPr>
        <w:t xml:space="preserve"> Y PROTECCIÓN DE DATOS PERSONALES DEL ESTADO DE MÉXICO Y MUNICIPIOS</w:t>
      </w:r>
      <w:r w:rsidRPr="00F7004B">
        <w:rPr>
          <w:rFonts w:ascii="Palatino Linotype" w:hAnsi="Palatino Linotype" w:cs="Arial"/>
        </w:rPr>
        <w:t xml:space="preserve">, CONFORMADO POR LOS COMISIONADOS JOSÉ MARTÍNEZ VILCHIS; MARÍA DEL ROSARIO MEJÍA AYALA; SHARON CRISTINA MORALES MARTÍNEZ; LUIS GUSTAVO PARRA NORIEGA Y GUADALUPE RAMÍREZ PEÑA; EN LA DÉCIMA </w:t>
      </w:r>
      <w:r w:rsidR="00D3579D" w:rsidRPr="00F7004B">
        <w:rPr>
          <w:rFonts w:ascii="Palatino Linotype" w:hAnsi="Palatino Linotype" w:cs="Arial"/>
        </w:rPr>
        <w:t>TERCERA</w:t>
      </w:r>
      <w:r w:rsidRPr="00F7004B">
        <w:rPr>
          <w:rFonts w:ascii="Palatino Linotype" w:hAnsi="Palatino Linotype" w:cs="Arial"/>
        </w:rPr>
        <w:t xml:space="preserve"> SESIÓN ORDINARIA CELEBRADA EL </w:t>
      </w:r>
      <w:r w:rsidR="0080470D" w:rsidRPr="00F7004B">
        <w:rPr>
          <w:rFonts w:ascii="Palatino Linotype" w:hAnsi="Palatino Linotype" w:cs="Arial"/>
        </w:rPr>
        <w:t>SIETE</w:t>
      </w:r>
      <w:r w:rsidR="00D3579D" w:rsidRPr="00F7004B">
        <w:rPr>
          <w:rFonts w:ascii="Palatino Linotype" w:hAnsi="Palatino Linotype" w:cs="Arial"/>
        </w:rPr>
        <w:t xml:space="preserve"> DE </w:t>
      </w:r>
      <w:r w:rsidR="00FC5C75">
        <w:rPr>
          <w:rFonts w:ascii="Palatino Linotype" w:hAnsi="Palatino Linotype" w:cs="Arial"/>
        </w:rPr>
        <w:t>ABRIL</w:t>
      </w:r>
      <w:r w:rsidR="00D3579D" w:rsidRPr="00F7004B">
        <w:rPr>
          <w:rFonts w:ascii="Palatino Linotype" w:hAnsi="Palatino Linotype" w:cs="Arial"/>
        </w:rPr>
        <w:t xml:space="preserve"> DE </w:t>
      </w:r>
      <w:r w:rsidRPr="00F7004B">
        <w:rPr>
          <w:rFonts w:ascii="Palatino Linotype" w:hAnsi="Palatino Linotype" w:cs="Arial"/>
        </w:rPr>
        <w:t>DOS MIL VEINTIDÓS, ANTE EL SECRETARIO TÉCNICO DEL PLENO, ALEXIS TAPIA RAMÍREZ.</w:t>
      </w:r>
    </w:p>
    <w:p w14:paraId="7EDA15FA" w14:textId="77777777" w:rsidR="00BA6363" w:rsidRPr="00A14CA4" w:rsidRDefault="00BA6363" w:rsidP="00BA6363">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F7004B">
        <w:rPr>
          <w:rFonts w:ascii="Palatino Linotype" w:hAnsi="Palatino Linotype" w:cs="Arial"/>
          <w:sz w:val="16"/>
          <w:szCs w:val="16"/>
        </w:rPr>
        <w:t>SCMM/BLA/DEMF/AMV</w:t>
      </w:r>
      <w:r w:rsidRPr="00A14CA4">
        <w:rPr>
          <w:rFonts w:ascii="Palatino Linotype" w:hAnsi="Palatino Linotype" w:cs="Arial"/>
          <w:sz w:val="16"/>
          <w:szCs w:val="16"/>
        </w:rPr>
        <w:br w:type="page"/>
      </w:r>
    </w:p>
    <w:p w14:paraId="0F8A1507" w14:textId="77777777" w:rsidR="00BA6363" w:rsidRPr="0066320D" w:rsidRDefault="00BA6363" w:rsidP="00BA6363">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3F55751A" w14:textId="77777777" w:rsidR="00BA6363" w:rsidRPr="002F0CEC" w:rsidRDefault="00BA6363" w:rsidP="00BA6363">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4C7A2BD4" w14:textId="77777777" w:rsidR="00BA6363" w:rsidRDefault="00BA6363" w:rsidP="00BA6363"/>
    <w:p w14:paraId="05F04580" w14:textId="77777777" w:rsidR="00BA6363" w:rsidRDefault="00BA6363" w:rsidP="00BA6363"/>
    <w:p w14:paraId="6DA6FF09" w14:textId="77777777" w:rsidR="00BA6363" w:rsidRDefault="00BA6363" w:rsidP="00BA6363"/>
    <w:p w14:paraId="3A92FDAC" w14:textId="77777777" w:rsidR="001C28E2" w:rsidRDefault="001C28E2"/>
    <w:sectPr w:rsidR="001C28E2" w:rsidSect="001C28E2">
      <w:headerReference w:type="default" r:id="rId17"/>
      <w:footerReference w:type="default" r:id="rId18"/>
      <w:headerReference w:type="first" r:id="rId19"/>
      <w:footerReference w:type="first" r:id="rId2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17536" w14:textId="77777777" w:rsidR="00A3338B" w:rsidRDefault="00A3338B" w:rsidP="00BA6363">
      <w:r>
        <w:separator/>
      </w:r>
    </w:p>
  </w:endnote>
  <w:endnote w:type="continuationSeparator" w:id="0">
    <w:p w14:paraId="548BAB2D" w14:textId="77777777" w:rsidR="00A3338B" w:rsidRDefault="00A3338B" w:rsidP="00BA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w:charset w:val="00"/>
    <w:family w:val="auto"/>
    <w:pitch w:val="variable"/>
    <w:sig w:usb0="80000067" w:usb1="02000000"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EBA12" w14:textId="77777777" w:rsidR="005A677C" w:rsidRPr="0010196A" w:rsidRDefault="005A677C" w:rsidP="001C28E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399E">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399E">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p w14:paraId="1CF5141E" w14:textId="77777777" w:rsidR="005A677C" w:rsidRDefault="005A67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6138A" w14:textId="77777777" w:rsidR="005A677C" w:rsidRPr="0010196A" w:rsidRDefault="005A677C" w:rsidP="001C28E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399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399E">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p w14:paraId="1048696E" w14:textId="77777777" w:rsidR="005A677C" w:rsidRDefault="005A67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4765B" w14:textId="77777777" w:rsidR="00A3338B" w:rsidRDefault="00A3338B" w:rsidP="00BA6363">
      <w:r>
        <w:separator/>
      </w:r>
    </w:p>
  </w:footnote>
  <w:footnote w:type="continuationSeparator" w:id="0">
    <w:p w14:paraId="6D9D60AC" w14:textId="77777777" w:rsidR="00A3338B" w:rsidRDefault="00A3338B" w:rsidP="00BA6363">
      <w:r>
        <w:continuationSeparator/>
      </w:r>
    </w:p>
  </w:footnote>
  <w:footnote w:id="1">
    <w:p w14:paraId="2215B27F" w14:textId="77777777" w:rsidR="005A677C" w:rsidRPr="00595C5A" w:rsidRDefault="005A677C" w:rsidP="00343BC9">
      <w:pPr>
        <w:jc w:val="both"/>
        <w:rPr>
          <w:rFonts w:ascii="Palatino Linotype" w:hAnsi="Palatino Linotype"/>
          <w:sz w:val="16"/>
          <w:szCs w:val="16"/>
        </w:rPr>
      </w:pPr>
      <w:r w:rsidRPr="008E7F2E">
        <w:rPr>
          <w:rStyle w:val="Refdenotaalpie"/>
        </w:rPr>
        <w:footnoteRef/>
      </w:r>
      <w:r w:rsidRPr="008E7F2E">
        <w:rPr>
          <w:sz w:val="20"/>
          <w:szCs w:val="20"/>
        </w:rPr>
        <w:t xml:space="preserve"> </w:t>
      </w:r>
      <w:r w:rsidRPr="00595C5A">
        <w:rPr>
          <w:rFonts w:ascii="Palatino Linotype" w:hAnsi="Palatino Linotype"/>
          <w:sz w:val="16"/>
          <w:szCs w:val="16"/>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footnote>
  <w:footnote w:id="2">
    <w:p w14:paraId="356D66E3" w14:textId="77777777" w:rsidR="005A677C" w:rsidRPr="00595C5A" w:rsidRDefault="005A677C" w:rsidP="00343BC9">
      <w:pPr>
        <w:pStyle w:val="Textonotapie"/>
        <w:jc w:val="both"/>
        <w:rPr>
          <w:rFonts w:ascii="Palatino Linotype" w:hAnsi="Palatino Linotype"/>
          <w:i/>
          <w:sz w:val="16"/>
          <w:szCs w:val="16"/>
        </w:rPr>
      </w:pPr>
      <w:r w:rsidRPr="00595C5A">
        <w:rPr>
          <w:rStyle w:val="Refdenotaalpie"/>
          <w:rFonts w:ascii="Palatino Linotype" w:hAnsi="Palatino Linotype"/>
          <w:sz w:val="16"/>
          <w:szCs w:val="16"/>
        </w:rPr>
        <w:footnoteRef/>
      </w:r>
      <w:r w:rsidRPr="00595C5A">
        <w:rPr>
          <w:rFonts w:ascii="Palatino Linotype" w:hAnsi="Palatino Linotype"/>
          <w:sz w:val="16"/>
          <w:szCs w:val="16"/>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595C5A">
        <w:rPr>
          <w:rFonts w:ascii="Palatino Linotype" w:hAnsi="Palatino Linotype"/>
          <w:i/>
          <w:sz w:val="16"/>
          <w:szCs w:val="16"/>
        </w:rPr>
        <w:t>El derecho de acceso a la información en el marco jurídico interamericano.</w:t>
      </w:r>
      <w:r w:rsidRPr="00595C5A">
        <w:rPr>
          <w:rFonts w:ascii="Palatino Linotype" w:hAnsi="Palatino Linotype"/>
          <w:sz w:val="16"/>
          <w:szCs w:val="16"/>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5A677C" w:rsidRPr="008F2CCC" w14:paraId="3E43A05B" w14:textId="77777777" w:rsidTr="001C28E2">
      <w:tc>
        <w:tcPr>
          <w:tcW w:w="3403" w:type="dxa"/>
          <w:vMerge w:val="restart"/>
          <w:shd w:val="clear" w:color="auto" w:fill="auto"/>
        </w:tcPr>
        <w:p w14:paraId="68E1B9B2" w14:textId="77777777" w:rsidR="005A677C" w:rsidRPr="008F2CCC" w:rsidRDefault="005A677C" w:rsidP="001C28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D75BF75" wp14:editId="593ED5AD">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69DCD30" w14:textId="77777777" w:rsidR="005A677C" w:rsidRPr="008F2CCC" w:rsidRDefault="005A677C"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ED57703" w14:textId="77777777" w:rsidR="005A677C" w:rsidRPr="00B335A1" w:rsidRDefault="005A677C" w:rsidP="001C28E2">
          <w:pPr>
            <w:jc w:val="both"/>
            <w:rPr>
              <w:rFonts w:ascii="Palatino Linotype" w:hAnsi="Palatino Linotype"/>
              <w:b/>
              <w:sz w:val="22"/>
              <w:szCs w:val="22"/>
              <w:lang w:val="es-ES_tradnl"/>
            </w:rPr>
          </w:pPr>
          <w:r>
            <w:rPr>
              <w:rFonts w:ascii="Palatino Linotype" w:hAnsi="Palatino Linotype"/>
              <w:b/>
              <w:sz w:val="22"/>
              <w:szCs w:val="22"/>
              <w:lang w:val="es-ES_tradnl"/>
            </w:rPr>
            <w:t>00312/INFOEM/IP/RR/2022</w:t>
          </w:r>
        </w:p>
      </w:tc>
    </w:tr>
    <w:tr w:rsidR="005A677C" w:rsidRPr="008F2CCC" w14:paraId="56B94C4B" w14:textId="77777777" w:rsidTr="001C28E2">
      <w:trPr>
        <w:trHeight w:val="228"/>
      </w:trPr>
      <w:tc>
        <w:tcPr>
          <w:tcW w:w="3403" w:type="dxa"/>
          <w:vMerge/>
          <w:shd w:val="clear" w:color="auto" w:fill="auto"/>
        </w:tcPr>
        <w:p w14:paraId="436B9CF9" w14:textId="77777777" w:rsidR="005A677C" w:rsidRPr="008F2CCC" w:rsidRDefault="005A677C" w:rsidP="001C28E2">
          <w:pPr>
            <w:rPr>
              <w:rFonts w:ascii="Palatino Linotype" w:hAnsi="Palatino Linotype"/>
              <w:b/>
              <w:sz w:val="22"/>
              <w:szCs w:val="22"/>
              <w:lang w:val="es-ES_tradnl"/>
            </w:rPr>
          </w:pPr>
        </w:p>
      </w:tc>
      <w:tc>
        <w:tcPr>
          <w:tcW w:w="2552" w:type="dxa"/>
          <w:shd w:val="clear" w:color="auto" w:fill="auto"/>
        </w:tcPr>
        <w:p w14:paraId="1271D51A" w14:textId="77777777" w:rsidR="005A677C" w:rsidRPr="008F2CCC" w:rsidRDefault="005A677C" w:rsidP="001C28E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408F55A" w14:textId="77777777" w:rsidR="005A677C" w:rsidRPr="00B335A1" w:rsidRDefault="005A677C" w:rsidP="001C28E2">
          <w:pPr>
            <w:jc w:val="both"/>
            <w:rPr>
              <w:rFonts w:ascii="Palatino Linotype" w:hAnsi="Palatino Linotype"/>
              <w:b/>
              <w:sz w:val="22"/>
              <w:szCs w:val="22"/>
              <w:lang w:val="es-ES_tradnl"/>
            </w:rPr>
          </w:pPr>
          <w:r>
            <w:rPr>
              <w:rFonts w:ascii="Palatino Linotype" w:hAnsi="Palatino Linotype"/>
              <w:b/>
              <w:sz w:val="22"/>
              <w:szCs w:val="22"/>
              <w:lang w:val="es-ES_tradnl"/>
            </w:rPr>
            <w:t>Fiscalía General de Justicia del Estado de México</w:t>
          </w:r>
        </w:p>
      </w:tc>
    </w:tr>
    <w:tr w:rsidR="005A677C" w:rsidRPr="008F2CCC" w14:paraId="2B3EB333" w14:textId="77777777" w:rsidTr="001C28E2">
      <w:tc>
        <w:tcPr>
          <w:tcW w:w="3403" w:type="dxa"/>
          <w:vMerge/>
          <w:shd w:val="clear" w:color="auto" w:fill="auto"/>
        </w:tcPr>
        <w:p w14:paraId="1DB0C7D8" w14:textId="77777777" w:rsidR="005A677C" w:rsidRPr="008F2CCC" w:rsidRDefault="005A677C" w:rsidP="001C28E2">
          <w:pPr>
            <w:rPr>
              <w:rFonts w:ascii="Palatino Linotype" w:hAnsi="Palatino Linotype"/>
              <w:b/>
              <w:sz w:val="22"/>
              <w:szCs w:val="22"/>
              <w:lang w:val="es-ES_tradnl"/>
            </w:rPr>
          </w:pPr>
        </w:p>
      </w:tc>
      <w:tc>
        <w:tcPr>
          <w:tcW w:w="2552" w:type="dxa"/>
          <w:shd w:val="clear" w:color="auto" w:fill="auto"/>
        </w:tcPr>
        <w:p w14:paraId="21EF60D8" w14:textId="77777777" w:rsidR="005A677C" w:rsidRPr="008F2CCC" w:rsidRDefault="005A677C" w:rsidP="001C28E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7762FADC" w14:textId="77777777" w:rsidR="005A677C" w:rsidRPr="008F2CCC" w:rsidRDefault="005A677C" w:rsidP="001C28E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F6D66F3" w14:textId="77777777" w:rsidR="005A677C" w:rsidRDefault="00A3338B">
    <w:pPr>
      <w:pStyle w:val="Encabezado"/>
    </w:pPr>
    <w:r>
      <w:rPr>
        <w:rFonts w:ascii="Palatino Linotype" w:hAnsi="Palatino Linotype"/>
        <w:noProof/>
        <w:sz w:val="28"/>
        <w:szCs w:val="28"/>
        <w:lang w:eastAsia="es-MX"/>
      </w:rPr>
      <w:pict w14:anchorId="5A983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5A677C" w:rsidRPr="008F2CCC" w14:paraId="3885BEBC" w14:textId="77777777" w:rsidTr="001C28E2">
      <w:tc>
        <w:tcPr>
          <w:tcW w:w="3403" w:type="dxa"/>
          <w:vMerge w:val="restart"/>
          <w:shd w:val="clear" w:color="auto" w:fill="auto"/>
        </w:tcPr>
        <w:p w14:paraId="15675904" w14:textId="77777777" w:rsidR="005A677C" w:rsidRPr="008F2CCC" w:rsidRDefault="005A677C" w:rsidP="001C28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C708301" wp14:editId="235E8C6A">
                <wp:extent cx="1663440" cy="838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8CEAFB8" w14:textId="77777777" w:rsidR="005A677C" w:rsidRPr="008F2CCC" w:rsidRDefault="005A677C"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6C37ECD6" w14:textId="77777777" w:rsidR="005A677C" w:rsidRPr="00B335A1" w:rsidRDefault="005A677C" w:rsidP="001C28E2">
          <w:pPr>
            <w:jc w:val="both"/>
            <w:rPr>
              <w:rFonts w:ascii="Palatino Linotype" w:hAnsi="Palatino Linotype"/>
              <w:b/>
              <w:sz w:val="22"/>
              <w:szCs w:val="22"/>
              <w:lang w:val="es-ES_tradnl"/>
            </w:rPr>
          </w:pPr>
          <w:r>
            <w:rPr>
              <w:rFonts w:ascii="Palatino Linotype" w:hAnsi="Palatino Linotype"/>
              <w:b/>
              <w:sz w:val="22"/>
              <w:szCs w:val="22"/>
              <w:lang w:val="es-ES_tradnl"/>
            </w:rPr>
            <w:t>00312/INFOEM/IP/RR/2022</w:t>
          </w:r>
        </w:p>
      </w:tc>
    </w:tr>
    <w:tr w:rsidR="005A677C" w:rsidRPr="008F2CCC" w14:paraId="4128C72E" w14:textId="77777777" w:rsidTr="001C28E2">
      <w:tc>
        <w:tcPr>
          <w:tcW w:w="3403" w:type="dxa"/>
          <w:vMerge/>
          <w:shd w:val="clear" w:color="auto" w:fill="auto"/>
        </w:tcPr>
        <w:p w14:paraId="7DF308D6" w14:textId="77777777" w:rsidR="005A677C" w:rsidRPr="008F2CCC" w:rsidRDefault="005A677C" w:rsidP="001C28E2">
          <w:pPr>
            <w:rPr>
              <w:rFonts w:ascii="Palatino Linotype" w:hAnsi="Palatino Linotype"/>
              <w:b/>
              <w:sz w:val="22"/>
              <w:szCs w:val="22"/>
              <w:lang w:val="es-ES_tradnl"/>
            </w:rPr>
          </w:pPr>
        </w:p>
      </w:tc>
      <w:tc>
        <w:tcPr>
          <w:tcW w:w="2552" w:type="dxa"/>
          <w:shd w:val="clear" w:color="auto" w:fill="auto"/>
        </w:tcPr>
        <w:p w14:paraId="6FA6F213" w14:textId="77777777" w:rsidR="005A677C" w:rsidRPr="008F2CCC" w:rsidRDefault="005A677C"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72A1B850" w14:textId="6C1CBD55" w:rsidR="005A677C" w:rsidRPr="00B335A1" w:rsidRDefault="0085399E" w:rsidP="001C28E2">
          <w:pPr>
            <w:jc w:val="both"/>
            <w:rPr>
              <w:rFonts w:ascii="Palatino Linotype" w:hAnsi="Palatino Linotype"/>
              <w:b/>
              <w:sz w:val="22"/>
              <w:szCs w:val="22"/>
              <w:lang w:val="es-ES_tradnl"/>
            </w:rPr>
          </w:pPr>
          <w:r>
            <w:rPr>
              <w:rFonts w:ascii="Palatino Linotype" w:hAnsi="Palatino Linotype"/>
              <w:b/>
              <w:sz w:val="22"/>
              <w:szCs w:val="22"/>
              <w:lang w:val="es-ES_tradnl"/>
            </w:rPr>
            <w:t>XXXXX XXXXXXXX XXXXXXXXXX</w:t>
          </w:r>
          <w:r w:rsidR="005A677C">
            <w:rPr>
              <w:rFonts w:ascii="Palatino Linotype" w:hAnsi="Palatino Linotype"/>
              <w:b/>
              <w:sz w:val="22"/>
              <w:szCs w:val="22"/>
              <w:lang w:val="es-ES_tradnl"/>
            </w:rPr>
            <w:t xml:space="preserve"> Oviedo</w:t>
          </w:r>
        </w:p>
      </w:tc>
    </w:tr>
    <w:tr w:rsidR="005A677C" w:rsidRPr="008F2CCC" w14:paraId="1026EE0C" w14:textId="77777777" w:rsidTr="001C28E2">
      <w:trPr>
        <w:trHeight w:val="228"/>
      </w:trPr>
      <w:tc>
        <w:tcPr>
          <w:tcW w:w="3403" w:type="dxa"/>
          <w:vMerge/>
          <w:shd w:val="clear" w:color="auto" w:fill="auto"/>
        </w:tcPr>
        <w:p w14:paraId="546DFBC3" w14:textId="77777777" w:rsidR="005A677C" w:rsidRPr="008F2CCC" w:rsidRDefault="005A677C" w:rsidP="001C28E2">
          <w:pPr>
            <w:rPr>
              <w:rFonts w:ascii="Palatino Linotype" w:hAnsi="Palatino Linotype"/>
              <w:b/>
              <w:sz w:val="22"/>
              <w:szCs w:val="22"/>
              <w:lang w:val="es-ES_tradnl"/>
            </w:rPr>
          </w:pPr>
        </w:p>
      </w:tc>
      <w:tc>
        <w:tcPr>
          <w:tcW w:w="2552" w:type="dxa"/>
          <w:shd w:val="clear" w:color="auto" w:fill="auto"/>
        </w:tcPr>
        <w:p w14:paraId="1A604FB1" w14:textId="77777777" w:rsidR="005A677C" w:rsidRPr="008F2CCC" w:rsidRDefault="005A677C" w:rsidP="001C28E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7BDE09B2" w14:textId="77777777" w:rsidR="005A677C" w:rsidRPr="00B335A1" w:rsidRDefault="005A677C" w:rsidP="001C28E2">
          <w:pPr>
            <w:jc w:val="both"/>
            <w:rPr>
              <w:rFonts w:ascii="Palatino Linotype" w:hAnsi="Palatino Linotype"/>
              <w:b/>
              <w:sz w:val="22"/>
              <w:szCs w:val="22"/>
              <w:lang w:val="es-ES_tradnl"/>
            </w:rPr>
          </w:pPr>
          <w:r>
            <w:rPr>
              <w:rFonts w:ascii="Palatino Linotype" w:hAnsi="Palatino Linotype"/>
              <w:b/>
              <w:sz w:val="22"/>
              <w:szCs w:val="22"/>
              <w:lang w:val="es-ES_tradnl"/>
            </w:rPr>
            <w:t>Fiscalía General de Justicia del Estado de México</w:t>
          </w:r>
        </w:p>
      </w:tc>
    </w:tr>
    <w:tr w:rsidR="005A677C" w:rsidRPr="008F2CCC" w14:paraId="24252F20" w14:textId="77777777" w:rsidTr="001C28E2">
      <w:tc>
        <w:tcPr>
          <w:tcW w:w="3403" w:type="dxa"/>
          <w:vMerge/>
          <w:shd w:val="clear" w:color="auto" w:fill="auto"/>
        </w:tcPr>
        <w:p w14:paraId="408709EB" w14:textId="77777777" w:rsidR="005A677C" w:rsidRPr="008F2CCC" w:rsidRDefault="005A677C" w:rsidP="001C28E2">
          <w:pPr>
            <w:rPr>
              <w:rFonts w:ascii="Palatino Linotype" w:hAnsi="Palatino Linotype"/>
              <w:b/>
              <w:sz w:val="22"/>
              <w:szCs w:val="22"/>
              <w:lang w:val="es-ES_tradnl"/>
            </w:rPr>
          </w:pPr>
        </w:p>
      </w:tc>
      <w:tc>
        <w:tcPr>
          <w:tcW w:w="2552" w:type="dxa"/>
          <w:shd w:val="clear" w:color="auto" w:fill="auto"/>
        </w:tcPr>
        <w:p w14:paraId="179441C2" w14:textId="77777777" w:rsidR="005A677C" w:rsidRPr="008F2CCC" w:rsidRDefault="005A677C" w:rsidP="001C28E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2DAB6A99" w14:textId="77777777" w:rsidR="005A677C" w:rsidRPr="008F2CCC" w:rsidRDefault="005A677C" w:rsidP="001C28E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18D934D" w14:textId="77777777" w:rsidR="005A677C" w:rsidRDefault="005A677C">
    <w:pPr>
      <w:pStyle w:val="Encabezado"/>
    </w:pPr>
    <w:r>
      <w:rPr>
        <w:noProof/>
        <w:lang w:eastAsia="es-MX"/>
      </w:rPr>
      <w:drawing>
        <wp:anchor distT="0" distB="0" distL="114300" distR="114300" simplePos="0" relativeHeight="251657216" behindDoc="1" locked="0" layoutInCell="0" allowOverlap="1" wp14:anchorId="7D3D8A2F" wp14:editId="3CEB1872">
          <wp:simplePos x="0" y="0"/>
          <wp:positionH relativeFrom="margin">
            <wp:posOffset>-770255</wp:posOffset>
          </wp:positionH>
          <wp:positionV relativeFrom="margin">
            <wp:posOffset>-1332865</wp:posOffset>
          </wp:positionV>
          <wp:extent cx="6858000" cy="9144000"/>
          <wp:effectExtent l="0" t="0" r="0" b="0"/>
          <wp:wrapNone/>
          <wp:docPr id="13" name="Imagen 13"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75A634E"/>
    <w:multiLevelType w:val="hybridMultilevel"/>
    <w:tmpl w:val="E924A49A"/>
    <w:lvl w:ilvl="0" w:tplc="16F8726A">
      <w:start w:val="1"/>
      <w:numFmt w:val="upperRoman"/>
      <w:lvlText w:val="%1."/>
      <w:lvlJc w:val="left"/>
      <w:pPr>
        <w:ind w:left="689"/>
      </w:pPr>
      <w:rPr>
        <w:rFonts w:ascii="Palatino Linotype" w:eastAsia="Palatino Linotype" w:hAnsi="Palatino Linotype" w:cs="Palatino Linotype"/>
        <w:b/>
        <w:bCs/>
        <w:i w:val="0"/>
        <w:strike w:val="0"/>
        <w:dstrike w:val="0"/>
        <w:color w:val="000000"/>
        <w:sz w:val="26"/>
        <w:szCs w:val="26"/>
        <w:u w:val="none" w:color="000000"/>
        <w:bdr w:val="none" w:sz="0" w:space="0" w:color="auto"/>
        <w:shd w:val="clear" w:color="auto" w:fill="auto"/>
        <w:vertAlign w:val="baseline"/>
      </w:rPr>
    </w:lvl>
    <w:lvl w:ilvl="1" w:tplc="AD44AB62">
      <w:start w:val="1"/>
      <w:numFmt w:val="lowerLetter"/>
      <w:lvlText w:val="%2"/>
      <w:lvlJc w:val="left"/>
      <w:pPr>
        <w:ind w:left="1086"/>
      </w:pPr>
      <w:rPr>
        <w:rFonts w:ascii="Palatino Linotype" w:eastAsia="Palatino Linotype" w:hAnsi="Palatino Linotype" w:cs="Palatino Linotype"/>
        <w:b/>
        <w:bCs/>
        <w:i w:val="0"/>
        <w:strike w:val="0"/>
        <w:dstrike w:val="0"/>
        <w:color w:val="000000"/>
        <w:sz w:val="26"/>
        <w:szCs w:val="26"/>
        <w:u w:val="none" w:color="000000"/>
        <w:bdr w:val="none" w:sz="0" w:space="0" w:color="auto"/>
        <w:shd w:val="clear" w:color="auto" w:fill="auto"/>
        <w:vertAlign w:val="baseline"/>
      </w:rPr>
    </w:lvl>
    <w:lvl w:ilvl="2" w:tplc="520E7C52">
      <w:start w:val="1"/>
      <w:numFmt w:val="lowerRoman"/>
      <w:lvlText w:val="%3"/>
      <w:lvlJc w:val="left"/>
      <w:pPr>
        <w:ind w:left="1806"/>
      </w:pPr>
      <w:rPr>
        <w:rFonts w:ascii="Palatino Linotype" w:eastAsia="Palatino Linotype" w:hAnsi="Palatino Linotype" w:cs="Palatino Linotype"/>
        <w:b/>
        <w:bCs/>
        <w:i w:val="0"/>
        <w:strike w:val="0"/>
        <w:dstrike w:val="0"/>
        <w:color w:val="000000"/>
        <w:sz w:val="26"/>
        <w:szCs w:val="26"/>
        <w:u w:val="none" w:color="000000"/>
        <w:bdr w:val="none" w:sz="0" w:space="0" w:color="auto"/>
        <w:shd w:val="clear" w:color="auto" w:fill="auto"/>
        <w:vertAlign w:val="baseline"/>
      </w:rPr>
    </w:lvl>
    <w:lvl w:ilvl="3" w:tplc="C980C572">
      <w:start w:val="1"/>
      <w:numFmt w:val="decimal"/>
      <w:lvlText w:val="%4"/>
      <w:lvlJc w:val="left"/>
      <w:pPr>
        <w:ind w:left="2526"/>
      </w:pPr>
      <w:rPr>
        <w:rFonts w:ascii="Palatino Linotype" w:eastAsia="Palatino Linotype" w:hAnsi="Palatino Linotype" w:cs="Palatino Linotype"/>
        <w:b/>
        <w:bCs/>
        <w:i w:val="0"/>
        <w:strike w:val="0"/>
        <w:dstrike w:val="0"/>
        <w:color w:val="000000"/>
        <w:sz w:val="26"/>
        <w:szCs w:val="26"/>
        <w:u w:val="none" w:color="000000"/>
        <w:bdr w:val="none" w:sz="0" w:space="0" w:color="auto"/>
        <w:shd w:val="clear" w:color="auto" w:fill="auto"/>
        <w:vertAlign w:val="baseline"/>
      </w:rPr>
    </w:lvl>
    <w:lvl w:ilvl="4" w:tplc="571417B2">
      <w:start w:val="1"/>
      <w:numFmt w:val="lowerLetter"/>
      <w:lvlText w:val="%5"/>
      <w:lvlJc w:val="left"/>
      <w:pPr>
        <w:ind w:left="3246"/>
      </w:pPr>
      <w:rPr>
        <w:rFonts w:ascii="Palatino Linotype" w:eastAsia="Palatino Linotype" w:hAnsi="Palatino Linotype" w:cs="Palatino Linotype"/>
        <w:b/>
        <w:bCs/>
        <w:i w:val="0"/>
        <w:strike w:val="0"/>
        <w:dstrike w:val="0"/>
        <w:color w:val="000000"/>
        <w:sz w:val="26"/>
        <w:szCs w:val="26"/>
        <w:u w:val="none" w:color="000000"/>
        <w:bdr w:val="none" w:sz="0" w:space="0" w:color="auto"/>
        <w:shd w:val="clear" w:color="auto" w:fill="auto"/>
        <w:vertAlign w:val="baseline"/>
      </w:rPr>
    </w:lvl>
    <w:lvl w:ilvl="5" w:tplc="6B50555C">
      <w:start w:val="1"/>
      <w:numFmt w:val="lowerRoman"/>
      <w:lvlText w:val="%6"/>
      <w:lvlJc w:val="left"/>
      <w:pPr>
        <w:ind w:left="3966"/>
      </w:pPr>
      <w:rPr>
        <w:rFonts w:ascii="Palatino Linotype" w:eastAsia="Palatino Linotype" w:hAnsi="Palatino Linotype" w:cs="Palatino Linotype"/>
        <w:b/>
        <w:bCs/>
        <w:i w:val="0"/>
        <w:strike w:val="0"/>
        <w:dstrike w:val="0"/>
        <w:color w:val="000000"/>
        <w:sz w:val="26"/>
        <w:szCs w:val="26"/>
        <w:u w:val="none" w:color="000000"/>
        <w:bdr w:val="none" w:sz="0" w:space="0" w:color="auto"/>
        <w:shd w:val="clear" w:color="auto" w:fill="auto"/>
        <w:vertAlign w:val="baseline"/>
      </w:rPr>
    </w:lvl>
    <w:lvl w:ilvl="6" w:tplc="4424728E">
      <w:start w:val="1"/>
      <w:numFmt w:val="decimal"/>
      <w:lvlText w:val="%7"/>
      <w:lvlJc w:val="left"/>
      <w:pPr>
        <w:ind w:left="4686"/>
      </w:pPr>
      <w:rPr>
        <w:rFonts w:ascii="Palatino Linotype" w:eastAsia="Palatino Linotype" w:hAnsi="Palatino Linotype" w:cs="Palatino Linotype"/>
        <w:b/>
        <w:bCs/>
        <w:i w:val="0"/>
        <w:strike w:val="0"/>
        <w:dstrike w:val="0"/>
        <w:color w:val="000000"/>
        <w:sz w:val="26"/>
        <w:szCs w:val="26"/>
        <w:u w:val="none" w:color="000000"/>
        <w:bdr w:val="none" w:sz="0" w:space="0" w:color="auto"/>
        <w:shd w:val="clear" w:color="auto" w:fill="auto"/>
        <w:vertAlign w:val="baseline"/>
      </w:rPr>
    </w:lvl>
    <w:lvl w:ilvl="7" w:tplc="3FF86556">
      <w:start w:val="1"/>
      <w:numFmt w:val="lowerLetter"/>
      <w:lvlText w:val="%8"/>
      <w:lvlJc w:val="left"/>
      <w:pPr>
        <w:ind w:left="5406"/>
      </w:pPr>
      <w:rPr>
        <w:rFonts w:ascii="Palatino Linotype" w:eastAsia="Palatino Linotype" w:hAnsi="Palatino Linotype" w:cs="Palatino Linotype"/>
        <w:b/>
        <w:bCs/>
        <w:i w:val="0"/>
        <w:strike w:val="0"/>
        <w:dstrike w:val="0"/>
        <w:color w:val="000000"/>
        <w:sz w:val="26"/>
        <w:szCs w:val="26"/>
        <w:u w:val="none" w:color="000000"/>
        <w:bdr w:val="none" w:sz="0" w:space="0" w:color="auto"/>
        <w:shd w:val="clear" w:color="auto" w:fill="auto"/>
        <w:vertAlign w:val="baseline"/>
      </w:rPr>
    </w:lvl>
    <w:lvl w:ilvl="8" w:tplc="31BC5A8C">
      <w:start w:val="1"/>
      <w:numFmt w:val="lowerRoman"/>
      <w:lvlText w:val="%9"/>
      <w:lvlJc w:val="left"/>
      <w:pPr>
        <w:ind w:left="6126"/>
      </w:pPr>
      <w:rPr>
        <w:rFonts w:ascii="Palatino Linotype" w:eastAsia="Palatino Linotype" w:hAnsi="Palatino Linotype" w:cs="Palatino Linotype"/>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BDD6BA5"/>
    <w:multiLevelType w:val="hybridMultilevel"/>
    <w:tmpl w:val="CB82C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2C67633"/>
    <w:multiLevelType w:val="hybridMultilevel"/>
    <w:tmpl w:val="95764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63"/>
    <w:rsid w:val="00023C03"/>
    <w:rsid w:val="00070C7C"/>
    <w:rsid w:val="00076B23"/>
    <w:rsid w:val="000F5CFA"/>
    <w:rsid w:val="00186875"/>
    <w:rsid w:val="001952B2"/>
    <w:rsid w:val="001C28E2"/>
    <w:rsid w:val="001F4B21"/>
    <w:rsid w:val="0026359F"/>
    <w:rsid w:val="002D3B81"/>
    <w:rsid w:val="00343BC9"/>
    <w:rsid w:val="003855D8"/>
    <w:rsid w:val="004F4E5B"/>
    <w:rsid w:val="005448D6"/>
    <w:rsid w:val="00595C5A"/>
    <w:rsid w:val="005A677C"/>
    <w:rsid w:val="005B27E9"/>
    <w:rsid w:val="005E084E"/>
    <w:rsid w:val="0067166D"/>
    <w:rsid w:val="006917EC"/>
    <w:rsid w:val="0069621D"/>
    <w:rsid w:val="006C295A"/>
    <w:rsid w:val="0076484A"/>
    <w:rsid w:val="007711B9"/>
    <w:rsid w:val="00790006"/>
    <w:rsid w:val="007A2A63"/>
    <w:rsid w:val="007A5FFC"/>
    <w:rsid w:val="007B65C3"/>
    <w:rsid w:val="0080470D"/>
    <w:rsid w:val="00817672"/>
    <w:rsid w:val="0085399E"/>
    <w:rsid w:val="008A4FBD"/>
    <w:rsid w:val="008E037C"/>
    <w:rsid w:val="008E398E"/>
    <w:rsid w:val="009734EE"/>
    <w:rsid w:val="0097768E"/>
    <w:rsid w:val="009F4520"/>
    <w:rsid w:val="00A302C3"/>
    <w:rsid w:val="00A3338B"/>
    <w:rsid w:val="00A65355"/>
    <w:rsid w:val="00A81FC9"/>
    <w:rsid w:val="00B84183"/>
    <w:rsid w:val="00BA166B"/>
    <w:rsid w:val="00BA3E4A"/>
    <w:rsid w:val="00BA6363"/>
    <w:rsid w:val="00C66E8A"/>
    <w:rsid w:val="00C7558E"/>
    <w:rsid w:val="00CA2670"/>
    <w:rsid w:val="00CC7F7A"/>
    <w:rsid w:val="00D12165"/>
    <w:rsid w:val="00D3579D"/>
    <w:rsid w:val="00D44180"/>
    <w:rsid w:val="00D6593C"/>
    <w:rsid w:val="00D73612"/>
    <w:rsid w:val="00DF03D5"/>
    <w:rsid w:val="00E45FF1"/>
    <w:rsid w:val="00E56E41"/>
    <w:rsid w:val="00E66179"/>
    <w:rsid w:val="00ED122B"/>
    <w:rsid w:val="00F21D37"/>
    <w:rsid w:val="00F7004B"/>
    <w:rsid w:val="00FC5C75"/>
    <w:rsid w:val="00FC68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2B331D"/>
  <w15:chartTrackingRefBased/>
  <w15:docId w15:val="{98B98CA7-77A9-445B-BFE1-DD61C2FE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36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6363"/>
    <w:pPr>
      <w:tabs>
        <w:tab w:val="center" w:pos="4419"/>
        <w:tab w:val="right" w:pos="8838"/>
      </w:tabs>
    </w:pPr>
  </w:style>
  <w:style w:type="character" w:customStyle="1" w:styleId="EncabezadoCar">
    <w:name w:val="Encabezado Car"/>
    <w:basedOn w:val="Fuentedeprrafopredeter"/>
    <w:link w:val="Encabezado"/>
    <w:uiPriority w:val="99"/>
    <w:rsid w:val="00BA636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A6363"/>
    <w:pPr>
      <w:tabs>
        <w:tab w:val="center" w:pos="4419"/>
        <w:tab w:val="right" w:pos="8838"/>
      </w:tabs>
    </w:pPr>
  </w:style>
  <w:style w:type="character" w:customStyle="1" w:styleId="PiedepginaCar">
    <w:name w:val="Pie de página Car"/>
    <w:basedOn w:val="Fuentedeprrafopredeter"/>
    <w:link w:val="Piedepgina"/>
    <w:uiPriority w:val="99"/>
    <w:rsid w:val="00BA6363"/>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636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6363"/>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44180"/>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3BC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3BC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43BC9"/>
    <w:rPr>
      <w:vertAlign w:val="superscript"/>
    </w:rPr>
  </w:style>
  <w:style w:type="paragraph" w:customStyle="1" w:styleId="m5907675151158779931gmail-msolistparagraph">
    <w:name w:val="m_5907675151158779931gmail-msolistparagraph"/>
    <w:basedOn w:val="Normal"/>
    <w:rsid w:val="00343BC9"/>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56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09276.page" TargetMode="External"/><Relationship Id="rId13" Type="http://schemas.openxmlformats.org/officeDocument/2006/relationships/hyperlink" Target="javascript:AbrirModal(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aimex.org.mx/saimex/solicitud/downloadAttach/1309276.pag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avascript:AbrirModal(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javascript:AbrirModal(2)" TargetMode="External"/><Relationship Id="rId10" Type="http://schemas.openxmlformats.org/officeDocument/2006/relationships/hyperlink" Target="https://www.saimex.org.mx/saimex/solicitud/downloadAttach/1327508.pag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aimex.org.mx/saimex/solicitud/downloadAttach/1327507.page" TargetMode="External"/><Relationship Id="rId14" Type="http://schemas.openxmlformats.org/officeDocument/2006/relationships/hyperlink" Target="javascript:AbrirModal(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36</Pages>
  <Words>9231</Words>
  <Characters>50771</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User</cp:lastModifiedBy>
  <cp:revision>6</cp:revision>
  <cp:lastPrinted>2022-04-18T00:43:00Z</cp:lastPrinted>
  <dcterms:created xsi:type="dcterms:W3CDTF">2022-04-01T00:37:00Z</dcterms:created>
  <dcterms:modified xsi:type="dcterms:W3CDTF">2022-05-02T15:50:00Z</dcterms:modified>
</cp:coreProperties>
</file>