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AD7E3" w14:textId="77777777" w:rsidR="004B336A" w:rsidRPr="008237FD" w:rsidRDefault="004B336A" w:rsidP="00C8775A">
      <w:pPr>
        <w:shd w:val="clear" w:color="auto" w:fill="FFFFFF"/>
        <w:spacing w:after="0" w:line="360" w:lineRule="auto"/>
        <w:jc w:val="both"/>
        <w:rPr>
          <w:rFonts w:ascii="Palatino Linotype" w:eastAsia="Times New Roman" w:hAnsi="Palatino Linotype" w:cs="Arial"/>
          <w:color w:val="000000"/>
          <w:sz w:val="24"/>
          <w:szCs w:val="24"/>
          <w:lang w:eastAsia="es-MX"/>
        </w:rPr>
      </w:pPr>
      <w:r w:rsidRPr="008237FD">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8237FD" w:rsidRPr="008237FD">
        <w:rPr>
          <w:rFonts w:ascii="Palatino Linotype" w:eastAsia="Times New Roman" w:hAnsi="Palatino Linotype" w:cs="Arial"/>
          <w:color w:val="000000"/>
          <w:sz w:val="24"/>
          <w:szCs w:val="24"/>
          <w:lang w:eastAsia="es-MX"/>
        </w:rPr>
        <w:t xml:space="preserve"> dieciséis de febrero </w:t>
      </w:r>
      <w:r w:rsidRPr="008237FD">
        <w:rPr>
          <w:rFonts w:ascii="Palatino Linotype" w:eastAsia="Times New Roman" w:hAnsi="Palatino Linotype" w:cs="Arial"/>
          <w:color w:val="000000"/>
          <w:sz w:val="24"/>
          <w:szCs w:val="24"/>
          <w:lang w:eastAsia="es-MX"/>
        </w:rPr>
        <w:t>de dos mil veintidós.</w:t>
      </w:r>
    </w:p>
    <w:p w14:paraId="3978EEAA" w14:textId="77777777" w:rsidR="004B336A" w:rsidRPr="008237FD" w:rsidRDefault="004B336A" w:rsidP="00C8775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F68C95F" w14:textId="6DCB53A6" w:rsidR="004B336A" w:rsidRPr="008237FD" w:rsidRDefault="004B336A" w:rsidP="00C8775A">
      <w:pPr>
        <w:tabs>
          <w:tab w:val="left" w:pos="1701"/>
        </w:tabs>
        <w:spacing w:after="0" w:line="360" w:lineRule="auto"/>
        <w:jc w:val="both"/>
        <w:rPr>
          <w:rFonts w:ascii="Palatino Linotype" w:hAnsi="Palatino Linotype" w:cs="Arial"/>
          <w:b/>
          <w:sz w:val="24"/>
          <w:szCs w:val="24"/>
        </w:rPr>
      </w:pPr>
      <w:r w:rsidRPr="008237FD">
        <w:rPr>
          <w:rFonts w:ascii="Palatino Linotype" w:hAnsi="Palatino Linotype" w:cs="Arial"/>
          <w:b/>
          <w:sz w:val="24"/>
          <w:szCs w:val="24"/>
        </w:rPr>
        <w:t>VISTO</w:t>
      </w:r>
      <w:r w:rsidRPr="008237FD">
        <w:rPr>
          <w:rFonts w:ascii="Palatino Linotype" w:hAnsi="Palatino Linotype" w:cs="Arial"/>
          <w:sz w:val="24"/>
          <w:szCs w:val="24"/>
        </w:rPr>
        <w:t xml:space="preserve"> el expediente electrónico formado con motivo del recurso de revisión con números</w:t>
      </w:r>
      <w:r w:rsidRPr="008237FD">
        <w:rPr>
          <w:rFonts w:ascii="Palatino Linotype" w:hAnsi="Palatino Linotype" w:cs="Arial"/>
          <w:b/>
          <w:bCs/>
          <w:sz w:val="24"/>
          <w:szCs w:val="24"/>
          <w:lang w:eastAsia="es-MX"/>
        </w:rPr>
        <w:t xml:space="preserve"> 06535/INFOEM/IP/RR/2021</w:t>
      </w:r>
      <w:r w:rsidRPr="008237FD">
        <w:rPr>
          <w:rFonts w:ascii="Palatino Linotype" w:hAnsi="Palatino Linotype" w:cs="Arial"/>
          <w:sz w:val="24"/>
          <w:szCs w:val="24"/>
        </w:rPr>
        <w:t xml:space="preserve">, interpuesto por </w:t>
      </w:r>
      <w:proofErr w:type="spellStart"/>
      <w:r w:rsidR="003B5673">
        <w:rPr>
          <w:rFonts w:ascii="Palatino Linotype" w:hAnsi="Palatino Linotype" w:cs="Arial"/>
          <w:b/>
          <w:sz w:val="24"/>
          <w:szCs w:val="24"/>
        </w:rPr>
        <w:t>xxxxxxxxxxxxxxxxxxxx</w:t>
      </w:r>
      <w:proofErr w:type="spellEnd"/>
      <w:r w:rsidRPr="008237FD">
        <w:rPr>
          <w:rFonts w:ascii="Palatino Linotype" w:hAnsi="Palatino Linotype" w:cs="Arial"/>
          <w:b/>
          <w:sz w:val="24"/>
          <w:szCs w:val="24"/>
        </w:rPr>
        <w:t xml:space="preserve"> </w:t>
      </w:r>
      <w:r w:rsidR="003B5673">
        <w:rPr>
          <w:rFonts w:ascii="Palatino Linotype" w:hAnsi="Palatino Linotype" w:cs="Arial"/>
          <w:b/>
          <w:sz w:val="24"/>
          <w:szCs w:val="24"/>
        </w:rPr>
        <w:t>xxxxxxxxxxxxxxxxxx</w:t>
      </w:r>
      <w:bookmarkStart w:id="0" w:name="_GoBack"/>
      <w:bookmarkEnd w:id="0"/>
      <w:r w:rsidRPr="008237FD">
        <w:rPr>
          <w:rFonts w:ascii="Palatino Linotype" w:hAnsi="Palatino Linotype" w:cs="Arial"/>
          <w:sz w:val="24"/>
          <w:szCs w:val="24"/>
        </w:rPr>
        <w:t xml:space="preserve">, quien en lo que en lo sucesivo y para efectos prácticos se le denominara </w:t>
      </w:r>
      <w:r w:rsidRPr="008237FD">
        <w:rPr>
          <w:rFonts w:ascii="Palatino Linotype" w:hAnsi="Palatino Linotype" w:cs="Arial"/>
          <w:b/>
          <w:sz w:val="24"/>
          <w:szCs w:val="24"/>
        </w:rPr>
        <w:t>la Recurrente</w:t>
      </w:r>
      <w:r w:rsidRPr="008237FD">
        <w:rPr>
          <w:rFonts w:ascii="Palatino Linotype" w:hAnsi="Palatino Linotype" w:cs="Arial"/>
          <w:sz w:val="24"/>
          <w:szCs w:val="24"/>
        </w:rPr>
        <w:t xml:space="preserve">, en contra de la respuesta de </w:t>
      </w:r>
      <w:r w:rsidRPr="008237FD">
        <w:rPr>
          <w:rFonts w:ascii="Palatino Linotype" w:hAnsi="Palatino Linotype" w:cs="Arial"/>
          <w:b/>
          <w:sz w:val="24"/>
          <w:szCs w:val="24"/>
        </w:rPr>
        <w:t xml:space="preserve">Ayuntamiento de Huixquilucan, </w:t>
      </w:r>
      <w:r w:rsidRPr="008237FD">
        <w:rPr>
          <w:rFonts w:ascii="Palatino Linotype" w:hAnsi="Palatino Linotype" w:cs="Arial"/>
          <w:sz w:val="24"/>
          <w:szCs w:val="24"/>
        </w:rPr>
        <w:t>en lo subsecuente</w:t>
      </w:r>
      <w:r w:rsidRPr="008237FD">
        <w:rPr>
          <w:rFonts w:ascii="Palatino Linotype" w:hAnsi="Palatino Linotype" w:cs="Arial"/>
          <w:b/>
          <w:sz w:val="24"/>
          <w:szCs w:val="24"/>
        </w:rPr>
        <w:t xml:space="preserve"> el Sujeto Obligado, </w:t>
      </w:r>
      <w:r w:rsidRPr="008237FD">
        <w:rPr>
          <w:rFonts w:ascii="Palatino Linotype" w:hAnsi="Palatino Linotype" w:cs="Arial"/>
          <w:sz w:val="24"/>
          <w:szCs w:val="24"/>
        </w:rPr>
        <w:t>se procede a dictar la presente resolución.</w:t>
      </w:r>
    </w:p>
    <w:p w14:paraId="220224A5" w14:textId="77777777" w:rsidR="004B336A" w:rsidRPr="008237FD" w:rsidRDefault="004B336A" w:rsidP="00C8775A">
      <w:pPr>
        <w:tabs>
          <w:tab w:val="left" w:pos="6960"/>
        </w:tabs>
        <w:spacing w:after="0" w:line="360" w:lineRule="auto"/>
        <w:jc w:val="both"/>
        <w:rPr>
          <w:rFonts w:ascii="Palatino Linotype" w:hAnsi="Palatino Linotype" w:cs="Arial"/>
          <w:sz w:val="24"/>
          <w:szCs w:val="24"/>
        </w:rPr>
      </w:pPr>
    </w:p>
    <w:p w14:paraId="47448D68" w14:textId="77777777" w:rsidR="004B336A" w:rsidRPr="008237FD" w:rsidRDefault="004B336A" w:rsidP="00C8775A">
      <w:pPr>
        <w:spacing w:after="0" w:line="360" w:lineRule="auto"/>
        <w:jc w:val="center"/>
        <w:rPr>
          <w:rFonts w:ascii="Palatino Linotype" w:hAnsi="Palatino Linotype" w:cs="Arial"/>
          <w:b/>
          <w:sz w:val="28"/>
          <w:szCs w:val="24"/>
        </w:rPr>
      </w:pPr>
      <w:r w:rsidRPr="008237FD">
        <w:rPr>
          <w:rFonts w:ascii="Palatino Linotype" w:hAnsi="Palatino Linotype" w:cs="Arial"/>
          <w:b/>
          <w:sz w:val="28"/>
          <w:szCs w:val="24"/>
        </w:rPr>
        <w:t>A N T E C E D E N T E S</w:t>
      </w:r>
    </w:p>
    <w:p w14:paraId="2BF1A2DA" w14:textId="77777777" w:rsidR="004B336A" w:rsidRPr="008237FD" w:rsidRDefault="004B336A" w:rsidP="00C8775A">
      <w:pPr>
        <w:spacing w:after="0" w:line="360" w:lineRule="auto"/>
        <w:rPr>
          <w:rFonts w:ascii="Palatino Linotype" w:hAnsi="Palatino Linotype" w:cs="Arial"/>
          <w:b/>
          <w:sz w:val="24"/>
          <w:szCs w:val="24"/>
        </w:rPr>
      </w:pPr>
    </w:p>
    <w:p w14:paraId="70015764"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t xml:space="preserve">PRIMERO. </w:t>
      </w:r>
      <w:r w:rsidRPr="008237FD">
        <w:rPr>
          <w:rFonts w:ascii="Palatino Linotype" w:hAnsi="Palatino Linotype" w:cs="Arial"/>
          <w:sz w:val="24"/>
          <w:szCs w:val="24"/>
        </w:rPr>
        <w:t>Con fecha dieciocho de noviembre de dos mil veintiuno, el</w:t>
      </w:r>
      <w:r w:rsidRPr="008237FD">
        <w:rPr>
          <w:rFonts w:ascii="Palatino Linotype" w:hAnsi="Palatino Linotype" w:cs="Arial"/>
          <w:b/>
          <w:sz w:val="24"/>
          <w:szCs w:val="24"/>
        </w:rPr>
        <w:t xml:space="preserve"> Recurrente</w:t>
      </w:r>
      <w:r w:rsidRPr="008237FD">
        <w:rPr>
          <w:rFonts w:ascii="Palatino Linotype" w:hAnsi="Palatino Linotype" w:cs="Arial"/>
          <w:sz w:val="24"/>
          <w:szCs w:val="24"/>
        </w:rPr>
        <w:t xml:space="preserve"> presentó a través del Sistema de Acceso a la Información Mexiquense, en lo posterior el </w:t>
      </w:r>
      <w:r w:rsidRPr="008237FD">
        <w:rPr>
          <w:rFonts w:ascii="Palatino Linotype" w:hAnsi="Palatino Linotype" w:cs="Arial"/>
          <w:b/>
          <w:sz w:val="24"/>
          <w:szCs w:val="24"/>
        </w:rPr>
        <w:t>SAIMEX</w:t>
      </w:r>
      <w:r w:rsidRPr="008237FD">
        <w:rPr>
          <w:rFonts w:ascii="Palatino Linotype" w:hAnsi="Palatino Linotype" w:cs="Arial"/>
          <w:sz w:val="24"/>
          <w:szCs w:val="24"/>
        </w:rPr>
        <w:t xml:space="preserve">, ante </w:t>
      </w:r>
      <w:r w:rsidRPr="008237FD">
        <w:rPr>
          <w:rFonts w:ascii="Palatino Linotype" w:hAnsi="Palatino Linotype" w:cs="Arial"/>
          <w:b/>
          <w:sz w:val="24"/>
          <w:szCs w:val="24"/>
        </w:rPr>
        <w:t>el Sujeto Obligado</w:t>
      </w:r>
      <w:r w:rsidRPr="008237FD">
        <w:rPr>
          <w:rFonts w:ascii="Palatino Linotype" w:hAnsi="Palatino Linotype" w:cs="Arial"/>
          <w:sz w:val="24"/>
          <w:szCs w:val="24"/>
        </w:rPr>
        <w:t xml:space="preserve">, solicitud de acceso a la información pública, registrada bajo el número de expediente </w:t>
      </w:r>
      <w:r w:rsidRPr="008237FD">
        <w:rPr>
          <w:rFonts w:ascii="Palatino Linotype" w:hAnsi="Palatino Linotype" w:cs="Arial"/>
          <w:b/>
          <w:sz w:val="24"/>
          <w:szCs w:val="24"/>
        </w:rPr>
        <w:t>01437/HUIXQUIL/IP/2021</w:t>
      </w:r>
      <w:r w:rsidRPr="008237FD">
        <w:rPr>
          <w:rFonts w:ascii="Palatino Linotype" w:hAnsi="Palatino Linotype" w:cs="Arial"/>
          <w:sz w:val="24"/>
          <w:szCs w:val="24"/>
          <w:lang w:eastAsia="es-MX"/>
        </w:rPr>
        <w:t>,</w:t>
      </w:r>
      <w:r w:rsidRPr="008237FD">
        <w:rPr>
          <w:rFonts w:ascii="Palatino Linotype" w:hAnsi="Palatino Linotype" w:cs="Arial"/>
          <w:b/>
          <w:sz w:val="24"/>
          <w:szCs w:val="24"/>
          <w:lang w:eastAsia="es-MX"/>
        </w:rPr>
        <w:t xml:space="preserve"> </w:t>
      </w:r>
      <w:r w:rsidRPr="008237FD">
        <w:rPr>
          <w:rFonts w:ascii="Palatino Linotype" w:hAnsi="Palatino Linotype" w:cs="Arial"/>
          <w:sz w:val="24"/>
          <w:szCs w:val="24"/>
        </w:rPr>
        <w:t>mediante la cual solicitó información en el tenor siguiente:</w:t>
      </w:r>
    </w:p>
    <w:p w14:paraId="7E827B21" w14:textId="77777777" w:rsidR="004B336A" w:rsidRPr="008237FD" w:rsidRDefault="004B336A" w:rsidP="00C8775A">
      <w:pPr>
        <w:spacing w:after="0" w:line="360" w:lineRule="auto"/>
        <w:jc w:val="both"/>
        <w:rPr>
          <w:rFonts w:ascii="Palatino Linotype" w:hAnsi="Palatino Linotype" w:cs="Arial"/>
          <w:sz w:val="24"/>
          <w:szCs w:val="24"/>
        </w:rPr>
      </w:pPr>
    </w:p>
    <w:p w14:paraId="6EBA9F17" w14:textId="77777777" w:rsidR="004B336A" w:rsidRPr="008237FD" w:rsidRDefault="004B336A" w:rsidP="00C8775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237FD">
        <w:rPr>
          <w:rFonts w:ascii="Palatino Linotype" w:eastAsia="Times New Roman" w:hAnsi="Palatino Linotype" w:cs="Times New Roman"/>
          <w:i/>
          <w:szCs w:val="24"/>
          <w:lang w:val="es-ES_tradnl" w:eastAsia="es-ES"/>
        </w:rPr>
        <w:t>“Me permito solicitar el COPIA DEL EXPEDIENTE técnico que sirvió de base para la EXPEDICIÓN DE LA LICENCIA DE FUNCIONAMIENTO 1040 a favor del LOCAL DENOMINADO JARDÍN DE EVENTOS AGUA BENDITA.”</w:t>
      </w:r>
    </w:p>
    <w:p w14:paraId="08762A2C" w14:textId="77777777" w:rsidR="004B336A" w:rsidRPr="008237FD" w:rsidRDefault="004B336A" w:rsidP="00C8775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83C945B" w14:textId="77777777" w:rsidR="004B336A" w:rsidRPr="008237FD" w:rsidRDefault="004B336A" w:rsidP="00C8775A">
      <w:pPr>
        <w:tabs>
          <w:tab w:val="left" w:pos="5647"/>
        </w:tabs>
        <w:spacing w:after="0" w:line="360" w:lineRule="auto"/>
        <w:ind w:right="850"/>
        <w:jc w:val="both"/>
        <w:rPr>
          <w:rFonts w:ascii="Palatino Linotype" w:hAnsi="Palatino Linotype"/>
          <w:b/>
          <w:i/>
          <w:color w:val="000000"/>
          <w:sz w:val="24"/>
          <w:szCs w:val="24"/>
        </w:rPr>
      </w:pPr>
      <w:r w:rsidRPr="008237FD">
        <w:rPr>
          <w:rFonts w:ascii="Palatino Linotype" w:eastAsia="Times New Roman" w:hAnsi="Palatino Linotype" w:cs="Times New Roman"/>
          <w:sz w:val="24"/>
          <w:szCs w:val="24"/>
          <w:lang w:val="es-ES_tradnl" w:eastAsia="es-ES"/>
        </w:rPr>
        <w:t xml:space="preserve">Modalidad de entrega: </w:t>
      </w:r>
      <w:r w:rsidRPr="008237FD">
        <w:rPr>
          <w:rFonts w:ascii="Palatino Linotype" w:hAnsi="Palatino Linotype"/>
          <w:b/>
          <w:i/>
          <w:color w:val="000000"/>
          <w:sz w:val="24"/>
          <w:szCs w:val="24"/>
        </w:rPr>
        <w:t>A través del SAIMEX</w:t>
      </w:r>
    </w:p>
    <w:p w14:paraId="07142DA5"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b/>
          <w:sz w:val="28"/>
          <w:szCs w:val="24"/>
        </w:rPr>
        <w:lastRenderedPageBreak/>
        <w:t>SEGUNDO</w:t>
      </w:r>
      <w:r w:rsidRPr="008237FD">
        <w:rPr>
          <w:rFonts w:ascii="Palatino Linotype" w:hAnsi="Palatino Linotype" w:cs="Arial"/>
          <w:b/>
          <w:sz w:val="24"/>
          <w:szCs w:val="24"/>
        </w:rPr>
        <w:t xml:space="preserve">. </w:t>
      </w:r>
      <w:r w:rsidRPr="008237FD">
        <w:rPr>
          <w:rFonts w:ascii="Palatino Linotype" w:hAnsi="Palatino Linotype" w:cs="Arial"/>
          <w:sz w:val="24"/>
          <w:szCs w:val="24"/>
        </w:rPr>
        <w:t xml:space="preserve">Como se advierte de las constancias del expediente aperturado con motivo del ingreso de la solicitud de información, se advierte que en fecha nueve de diciembre de dos mil veintiuno, el </w:t>
      </w:r>
      <w:r w:rsidRPr="008237FD">
        <w:rPr>
          <w:rFonts w:ascii="Palatino Linotype" w:hAnsi="Palatino Linotype" w:cs="Arial"/>
          <w:b/>
          <w:sz w:val="24"/>
          <w:szCs w:val="24"/>
        </w:rPr>
        <w:t>Sujeto Obligado</w:t>
      </w:r>
      <w:r w:rsidRPr="008237FD">
        <w:rPr>
          <w:rFonts w:ascii="Palatino Linotype" w:hAnsi="Palatino Linotype" w:cs="Arial"/>
          <w:sz w:val="24"/>
          <w:szCs w:val="24"/>
        </w:rPr>
        <w:t xml:space="preserve"> notificó al Recurrente que el término de 15 (quince) días hábiles para dar respuesta a la solicitud de información, había sido prorrogado, en los términos siguientes:</w:t>
      </w:r>
    </w:p>
    <w:p w14:paraId="2C27CA77" w14:textId="77777777" w:rsidR="004B336A" w:rsidRPr="008237FD" w:rsidRDefault="004B336A" w:rsidP="00C8775A">
      <w:pPr>
        <w:spacing w:after="0" w:line="360" w:lineRule="auto"/>
        <w:jc w:val="both"/>
        <w:rPr>
          <w:rFonts w:ascii="Palatino Linotype" w:hAnsi="Palatino Linotype" w:cs="Arial"/>
          <w:sz w:val="24"/>
          <w:szCs w:val="24"/>
        </w:rPr>
      </w:pPr>
    </w:p>
    <w:p w14:paraId="0D8F0190" w14:textId="77777777" w:rsidR="004B336A" w:rsidRPr="008237FD" w:rsidRDefault="004B336A" w:rsidP="00C8775A">
      <w:pPr>
        <w:spacing w:after="0" w:line="240" w:lineRule="auto"/>
        <w:ind w:left="567" w:right="567"/>
        <w:jc w:val="both"/>
        <w:rPr>
          <w:rFonts w:ascii="Palatino Linotype" w:hAnsi="Palatino Linotype" w:cs="Arial"/>
          <w:i/>
          <w:szCs w:val="24"/>
        </w:rPr>
      </w:pPr>
      <w:r w:rsidRPr="008237FD">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23BABFB" w14:textId="77777777" w:rsidR="004B336A" w:rsidRPr="008237FD" w:rsidRDefault="004B336A" w:rsidP="00C8775A">
      <w:pPr>
        <w:spacing w:after="0" w:line="240" w:lineRule="auto"/>
        <w:ind w:left="567" w:right="567"/>
        <w:jc w:val="both"/>
        <w:rPr>
          <w:rFonts w:ascii="Palatino Linotype" w:hAnsi="Palatino Linotype" w:cs="Arial"/>
          <w:i/>
          <w:szCs w:val="24"/>
        </w:rPr>
      </w:pPr>
    </w:p>
    <w:p w14:paraId="06419EA5" w14:textId="77777777" w:rsidR="004B336A" w:rsidRPr="008237FD" w:rsidRDefault="004B336A" w:rsidP="00C8775A">
      <w:pPr>
        <w:spacing w:after="0" w:line="240" w:lineRule="auto"/>
        <w:ind w:left="567" w:right="567"/>
        <w:jc w:val="both"/>
        <w:rPr>
          <w:rFonts w:ascii="Palatino Linotype" w:hAnsi="Palatino Linotype" w:cs="Arial"/>
          <w:i/>
          <w:szCs w:val="24"/>
        </w:rPr>
      </w:pPr>
      <w:r w:rsidRPr="008237FD">
        <w:rPr>
          <w:rFonts w:ascii="Palatino Linotype" w:hAnsi="Palatino Linotype" w:cs="Arial"/>
          <w:i/>
          <w:szCs w:val="24"/>
        </w:rPr>
        <w:t>A PETICION DE LA DIRECCIÓN GENERAL DE DESARROLLO ECONÓMICO Y EMPRESARIAL MISMA QUE A LA LETRA DICE: " EN ATENCIÓN A SU SOLICITUD DE INFORMACIÓN RECIBIDA EN ESTA ÁREA ADMINISTRATIVA, REGISTRADA A TRAVÉS DEL SISTEMA DE ACCESO A LA INFORMACIÓN MEXIQUENSE (SAIMEX), CON NUMERO DE FOLIO 01437/HUIXQUIL/IP/2021, MISMA QUE A LA LETRA DICE: “Me permito solicitar el COPIA DEL EXPEDIENTE técnico que sirvió de base para la EXPEDICIÓN DE LA LICENCIA DE FUNCIONAMIENTO 1040 a favor del LOCAL DENOMINADO JARDÍN DE EVENTOS AGUA BENDITA” (sic), AL RESPECTO ME PERMITO ADJUNTAR OFICIO DGDEYE/2021/226, A TRAVÉS DEL CUAL ESTÁ UNIDAD ADMIISTRATIVA SOLICITA AMABLEMENTE, SE SOMETA A CONSIDERACIÓN DEL COMITE DE TRANSPARENCIA MUNICIPAL Y SE CONCEDA LA AMPLIACIÓN DE PLAZO POR 7 DÍAS HÁBILES A FIN DE QUE ESTÁ ÁREA ADMINISTRATIVA PUEDA RECABAR Y ENTREAGAR LA INFORMACIÓN SOLICITADA." (SIC), EN CONSECUENCIA EL COMTÉ DE TRANPARENCIA MUNICIPAL RESOLVIO OTORGAR UNA PRÓRROGA POR 7 DIAS PARA PODER DAR CABAL RESPUESTA A LA SOLICITUD. SE ADJUNTAN FORMATOS PDF”</w:t>
      </w:r>
    </w:p>
    <w:p w14:paraId="1E6FC6FB" w14:textId="77777777" w:rsidR="004B336A" w:rsidRPr="008237FD" w:rsidRDefault="004B336A" w:rsidP="00C8775A">
      <w:pPr>
        <w:spacing w:after="0" w:line="360" w:lineRule="auto"/>
        <w:jc w:val="both"/>
        <w:rPr>
          <w:rFonts w:ascii="Palatino Linotype" w:hAnsi="Palatino Linotype" w:cs="Arial"/>
          <w:sz w:val="24"/>
          <w:szCs w:val="24"/>
        </w:rPr>
      </w:pPr>
    </w:p>
    <w:p w14:paraId="41315703" w14:textId="4914A52C"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 xml:space="preserve">Se hace constar que el </w:t>
      </w:r>
      <w:r w:rsidRPr="008237FD">
        <w:rPr>
          <w:rFonts w:ascii="Palatino Linotype" w:hAnsi="Palatino Linotype" w:cs="Arial"/>
          <w:b/>
          <w:sz w:val="24"/>
          <w:szCs w:val="24"/>
        </w:rPr>
        <w:t>Sujeto Obligado</w:t>
      </w:r>
      <w:r w:rsidRPr="008237FD">
        <w:rPr>
          <w:rFonts w:ascii="Palatino Linotype" w:hAnsi="Palatino Linotype" w:cs="Arial"/>
          <w:sz w:val="24"/>
          <w:szCs w:val="24"/>
        </w:rPr>
        <w:t xml:space="preserve"> adjuntó el archivo “ACUERDO 077 2021 AMPLIACIÓN DE PLAZO DGA.pdf”, </w:t>
      </w:r>
      <w:r w:rsidR="003E1459" w:rsidRPr="008237FD">
        <w:rPr>
          <w:rFonts w:ascii="Palatino Linotype" w:hAnsi="Palatino Linotype" w:cs="Arial"/>
          <w:sz w:val="24"/>
          <w:szCs w:val="24"/>
        </w:rPr>
        <w:t>que,</w:t>
      </w:r>
      <w:r w:rsidRPr="008237FD">
        <w:rPr>
          <w:rFonts w:ascii="Palatino Linotype" w:hAnsi="Palatino Linotype" w:cs="Arial"/>
          <w:sz w:val="24"/>
          <w:szCs w:val="24"/>
        </w:rPr>
        <w:t xml:space="preserve"> en obvio de repeticiones innecesarias, se omite su inserción en este apartado, máxime que será objeto de estudio en párrafos posteriores.</w:t>
      </w:r>
    </w:p>
    <w:p w14:paraId="1CE3E10A"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lastRenderedPageBreak/>
        <w:t xml:space="preserve">TERCERO. </w:t>
      </w:r>
      <w:r w:rsidRPr="008237FD">
        <w:rPr>
          <w:rFonts w:ascii="Palatino Linotype" w:hAnsi="Palatino Linotype" w:cs="Arial"/>
          <w:sz w:val="24"/>
          <w:szCs w:val="24"/>
        </w:rPr>
        <w:t xml:space="preserve">En fecha veinte de diciembre de dos mil veintiuno, el </w:t>
      </w:r>
      <w:r w:rsidRPr="008237FD">
        <w:rPr>
          <w:rFonts w:ascii="Palatino Linotype" w:hAnsi="Palatino Linotype" w:cs="Arial"/>
          <w:b/>
          <w:sz w:val="24"/>
          <w:szCs w:val="24"/>
        </w:rPr>
        <w:t>Sujeto Obligado</w:t>
      </w:r>
      <w:r w:rsidRPr="008237FD">
        <w:rPr>
          <w:rFonts w:ascii="Palatino Linotype" w:hAnsi="Palatino Linotype" w:cs="Arial"/>
          <w:sz w:val="24"/>
          <w:szCs w:val="24"/>
        </w:rPr>
        <w:t xml:space="preserve"> notificó al </w:t>
      </w:r>
      <w:r w:rsidRPr="008237FD">
        <w:rPr>
          <w:rFonts w:ascii="Palatino Linotype" w:hAnsi="Palatino Linotype" w:cs="Arial"/>
          <w:b/>
          <w:sz w:val="24"/>
          <w:szCs w:val="24"/>
        </w:rPr>
        <w:t>Recurrente</w:t>
      </w:r>
      <w:r w:rsidRPr="008237FD">
        <w:rPr>
          <w:rFonts w:ascii="Palatino Linotype" w:hAnsi="Palatino Linotype" w:cs="Arial"/>
          <w:sz w:val="24"/>
          <w:szCs w:val="24"/>
        </w:rPr>
        <w:t>, la respuesta proporcionada por los Unidades Administrativas a las cuales les fue turnado el requerimiento de información, informando lo siguiente:</w:t>
      </w:r>
    </w:p>
    <w:p w14:paraId="6D3CF307" w14:textId="77777777" w:rsidR="004B336A" w:rsidRPr="008237FD" w:rsidRDefault="004B336A" w:rsidP="00C8775A">
      <w:pPr>
        <w:spacing w:after="0" w:line="360" w:lineRule="auto"/>
        <w:jc w:val="both"/>
        <w:rPr>
          <w:rFonts w:ascii="Palatino Linotype" w:hAnsi="Palatino Linotype" w:cs="Arial"/>
          <w:sz w:val="24"/>
          <w:szCs w:val="24"/>
        </w:rPr>
      </w:pPr>
    </w:p>
    <w:p w14:paraId="56444ECD" w14:textId="77777777" w:rsidR="004B336A" w:rsidRPr="008237FD" w:rsidRDefault="004B336A" w:rsidP="00C8775A">
      <w:pPr>
        <w:spacing w:after="0" w:line="240" w:lineRule="auto"/>
        <w:ind w:left="567" w:right="567"/>
        <w:jc w:val="both"/>
        <w:rPr>
          <w:rFonts w:ascii="Palatino Linotype" w:hAnsi="Palatino Linotype" w:cs="Arial"/>
          <w:i/>
          <w:szCs w:val="24"/>
        </w:rPr>
      </w:pPr>
      <w:r w:rsidRPr="008237FD">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8FE0AC" w14:textId="77777777" w:rsidR="004B336A" w:rsidRPr="008237FD" w:rsidRDefault="004B336A" w:rsidP="00C8775A">
      <w:pPr>
        <w:spacing w:after="0" w:line="240" w:lineRule="auto"/>
        <w:ind w:left="567" w:right="567"/>
        <w:jc w:val="both"/>
        <w:rPr>
          <w:rFonts w:ascii="Palatino Linotype" w:hAnsi="Palatino Linotype" w:cs="Arial"/>
          <w:i/>
          <w:szCs w:val="24"/>
        </w:rPr>
      </w:pPr>
    </w:p>
    <w:p w14:paraId="4BAAE3ED" w14:textId="77777777" w:rsidR="004B336A" w:rsidRPr="008237FD" w:rsidRDefault="004B336A" w:rsidP="00C8775A">
      <w:pPr>
        <w:spacing w:after="0" w:line="240" w:lineRule="auto"/>
        <w:ind w:left="567" w:right="567"/>
        <w:jc w:val="both"/>
        <w:rPr>
          <w:rFonts w:ascii="Palatino Linotype" w:hAnsi="Palatino Linotype" w:cs="Arial"/>
          <w:i/>
          <w:szCs w:val="24"/>
        </w:rPr>
      </w:pPr>
      <w:r w:rsidRPr="008237FD">
        <w:rPr>
          <w:rFonts w:ascii="Palatino Linotype" w:hAnsi="Palatino Linotype" w:cs="Arial"/>
          <w:i/>
          <w:szCs w:val="24"/>
        </w:rPr>
        <w:t>Con fundamento en los artículos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01437/HUIXQUIL/IP/2021 misma que a la letra dice: “Me permito solicitar el COPIA DEL EXPEDIENTE técnico que sirvió de base para la EXPEDICIÓN DE LA LICENCIA DE FUNCIONAMIENTO 1040 a favor del LOCAL DENOMINADO JARDÍN DE EVENTOS AGUA BENDITA.” (</w:t>
      </w:r>
      <w:proofErr w:type="gramStart"/>
      <w:r w:rsidRPr="008237FD">
        <w:rPr>
          <w:rFonts w:ascii="Palatino Linotype" w:hAnsi="Palatino Linotype" w:cs="Arial"/>
          <w:i/>
          <w:szCs w:val="24"/>
        </w:rPr>
        <w:t>sic</w:t>
      </w:r>
      <w:proofErr w:type="gramEnd"/>
      <w:r w:rsidRPr="008237FD">
        <w:rPr>
          <w:rFonts w:ascii="Palatino Linotype" w:hAnsi="Palatino Linotype" w:cs="Arial"/>
          <w:i/>
          <w:szCs w:val="24"/>
        </w:rPr>
        <w:t>) Sobre el particular, esta Unidad de Transparencia en ejercicio de las atribuciones que la Ley le confiere, turno su solicitud de información a la siguiente área administrativa: Dirección General de Desarrollo Económico y Empresarial misma que manifestó lo siguiente: Dirección General de Desarrollo Económico y Empresarial: “EN ATENCIÒN A SU SOLICITUD DE INFORMACIÒN, SE ADJUNTA RESPUESTA EN FORMATO PDF.” (</w:t>
      </w:r>
      <w:proofErr w:type="gramStart"/>
      <w:r w:rsidRPr="008237FD">
        <w:rPr>
          <w:rFonts w:ascii="Palatino Linotype" w:hAnsi="Palatino Linotype" w:cs="Arial"/>
          <w:i/>
          <w:szCs w:val="24"/>
        </w:rPr>
        <w:t>sic</w:t>
      </w:r>
      <w:proofErr w:type="gramEnd"/>
      <w:r w:rsidRPr="008237FD">
        <w:rPr>
          <w:rFonts w:ascii="Palatino Linotype" w:hAnsi="Palatino Linotype" w:cs="Arial"/>
          <w:i/>
          <w:szCs w:val="24"/>
        </w:rPr>
        <w:t xml:space="preserve">) se adjunta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w:t>
      </w:r>
      <w:r w:rsidRPr="008237FD">
        <w:rPr>
          <w:rFonts w:ascii="Palatino Linotype" w:hAnsi="Palatino Linotype" w:cs="Arial"/>
          <w:i/>
          <w:szCs w:val="24"/>
        </w:rPr>
        <w:lastRenderedPageBreak/>
        <w:t>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75F6D2D6" w14:textId="77777777" w:rsidR="004B336A" w:rsidRPr="008237FD" w:rsidRDefault="004B336A" w:rsidP="00C8775A">
      <w:pPr>
        <w:spacing w:after="0" w:line="360" w:lineRule="auto"/>
        <w:jc w:val="both"/>
        <w:rPr>
          <w:rFonts w:ascii="Palatino Linotype" w:hAnsi="Palatino Linotype" w:cs="Arial"/>
          <w:sz w:val="24"/>
          <w:szCs w:val="24"/>
        </w:rPr>
      </w:pPr>
    </w:p>
    <w:p w14:paraId="1903507C" w14:textId="38115CD4"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Se hace constar que el Sujeto Obligado adjuntó a su respuesta los archivos “JARDIN AGUA BENDITA NÉSTOR.pdf</w:t>
      </w:r>
      <w:r w:rsidR="00735A3B" w:rsidRPr="008237FD">
        <w:rPr>
          <w:rFonts w:ascii="Palatino Linotype" w:hAnsi="Palatino Linotype" w:cs="Arial"/>
          <w:sz w:val="24"/>
          <w:szCs w:val="24"/>
        </w:rPr>
        <w:t xml:space="preserve"> (documento que fue remitido de forma duplicada)</w:t>
      </w:r>
      <w:r w:rsidRPr="008237FD">
        <w:rPr>
          <w:rFonts w:ascii="Palatino Linotype" w:hAnsi="Palatino Linotype" w:cs="Arial"/>
          <w:sz w:val="24"/>
          <w:szCs w:val="24"/>
        </w:rPr>
        <w:t xml:space="preserve">, PREDIAL_Censurado.pdf, INE_Censurado.pdf, CONTRATO DE ARRENDAMIENTO_Censurado.pdf, LICENCIA DE FUNCIONAMIENTO_Censurado.pdf, ACUERDO 078 12 2021 CONFIDENCIAL DGDEYE.pdf, SOLICITUD LICENCIA DE FUNCIONAMIENTO BAJO IMPACTO_Censurado.pdf y RFC_Censurado.pdf”, los cuales </w:t>
      </w:r>
      <w:r w:rsidR="00ED584E">
        <w:rPr>
          <w:rFonts w:ascii="Palatino Linotype" w:hAnsi="Palatino Linotype" w:cs="Arial"/>
          <w:sz w:val="24"/>
          <w:szCs w:val="24"/>
        </w:rPr>
        <w:t xml:space="preserve">serán </w:t>
      </w:r>
      <w:r w:rsidRPr="008237FD">
        <w:rPr>
          <w:rFonts w:ascii="Palatino Linotype" w:hAnsi="Palatino Linotype" w:cs="Arial"/>
          <w:sz w:val="24"/>
          <w:szCs w:val="24"/>
        </w:rPr>
        <w:t>objeto de estudio y análisis en el apartado correspondiente.</w:t>
      </w:r>
    </w:p>
    <w:p w14:paraId="2F335886" w14:textId="77777777" w:rsidR="00167999" w:rsidRPr="008237FD" w:rsidRDefault="00167999" w:rsidP="00C8775A">
      <w:pPr>
        <w:spacing w:after="0" w:line="360" w:lineRule="auto"/>
        <w:jc w:val="both"/>
        <w:rPr>
          <w:rFonts w:ascii="Palatino Linotype" w:hAnsi="Palatino Linotype" w:cs="Arial"/>
          <w:sz w:val="24"/>
          <w:szCs w:val="24"/>
        </w:rPr>
      </w:pPr>
    </w:p>
    <w:p w14:paraId="5FD7DE5A"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eastAsia="Times New Roman" w:hAnsi="Palatino Linotype" w:cs="Arial"/>
          <w:b/>
          <w:sz w:val="28"/>
          <w:lang w:eastAsia="es-ES"/>
        </w:rPr>
        <w:t>CUARTO</w:t>
      </w:r>
      <w:r w:rsidRPr="008237FD">
        <w:rPr>
          <w:rFonts w:ascii="Palatino Linotype" w:hAnsi="Palatino Linotype" w:cs="Arial"/>
          <w:sz w:val="24"/>
          <w:szCs w:val="24"/>
        </w:rPr>
        <w:t xml:space="preserve">. Inconforme ante la respuesta por parte del </w:t>
      </w:r>
      <w:r w:rsidRPr="008237FD">
        <w:rPr>
          <w:rFonts w:ascii="Palatino Linotype" w:hAnsi="Palatino Linotype" w:cs="Arial"/>
          <w:b/>
          <w:sz w:val="24"/>
          <w:szCs w:val="24"/>
        </w:rPr>
        <w:t>Sujeto Obligado</w:t>
      </w:r>
      <w:r w:rsidRPr="008237FD">
        <w:rPr>
          <w:rFonts w:ascii="Palatino Linotype" w:hAnsi="Palatino Linotype" w:cs="Arial"/>
          <w:sz w:val="24"/>
          <w:szCs w:val="24"/>
        </w:rPr>
        <w:t xml:space="preserve">, el ahora </w:t>
      </w:r>
      <w:r w:rsidRPr="008237FD">
        <w:rPr>
          <w:rFonts w:ascii="Palatino Linotype" w:hAnsi="Palatino Linotype" w:cs="Arial"/>
          <w:b/>
          <w:sz w:val="24"/>
          <w:szCs w:val="24"/>
        </w:rPr>
        <w:t>Recurrente</w:t>
      </w:r>
      <w:r w:rsidRPr="008237FD">
        <w:rPr>
          <w:rFonts w:ascii="Palatino Linotype" w:hAnsi="Palatino Linotype" w:cs="Arial"/>
          <w:sz w:val="24"/>
          <w:szCs w:val="24"/>
        </w:rPr>
        <w:t xml:space="preserve"> en fecha </w:t>
      </w:r>
      <w:r w:rsidR="002C0B29" w:rsidRPr="008237FD">
        <w:rPr>
          <w:rFonts w:ascii="Palatino Linotype" w:hAnsi="Palatino Linotype" w:cs="Arial"/>
          <w:sz w:val="24"/>
          <w:szCs w:val="24"/>
        </w:rPr>
        <w:t>veintidós de dici</w:t>
      </w:r>
      <w:r w:rsidRPr="008237FD">
        <w:rPr>
          <w:rFonts w:ascii="Palatino Linotype" w:hAnsi="Palatino Linotype" w:cs="Arial"/>
          <w:sz w:val="24"/>
          <w:szCs w:val="24"/>
        </w:rPr>
        <w:t>embre de dos mil veintiuno, interpuso recurso de revisión, que fue registrado</w:t>
      </w:r>
      <w:r w:rsidRPr="008237FD">
        <w:rPr>
          <w:rFonts w:ascii="Palatino Linotype" w:hAnsi="Palatino Linotype" w:cs="Arial"/>
          <w:b/>
          <w:sz w:val="24"/>
          <w:szCs w:val="24"/>
        </w:rPr>
        <w:t xml:space="preserve"> </w:t>
      </w:r>
      <w:r w:rsidRPr="008237FD">
        <w:rPr>
          <w:rFonts w:ascii="Palatino Linotype" w:hAnsi="Palatino Linotype" w:cs="Arial"/>
          <w:sz w:val="24"/>
          <w:szCs w:val="24"/>
        </w:rPr>
        <w:t>en el sistema electrónico con número de expediente</w:t>
      </w:r>
      <w:r w:rsidRPr="008237FD">
        <w:rPr>
          <w:rFonts w:ascii="Palatino Linotype" w:hAnsi="Palatino Linotype" w:cs="Arial"/>
          <w:b/>
          <w:bCs/>
          <w:sz w:val="24"/>
          <w:szCs w:val="24"/>
          <w:lang w:eastAsia="es-MX"/>
        </w:rPr>
        <w:t xml:space="preserve"> 06</w:t>
      </w:r>
      <w:r w:rsidR="002C0B29" w:rsidRPr="008237FD">
        <w:rPr>
          <w:rFonts w:ascii="Palatino Linotype" w:hAnsi="Palatino Linotype" w:cs="Arial"/>
          <w:b/>
          <w:bCs/>
          <w:sz w:val="24"/>
          <w:szCs w:val="24"/>
          <w:lang w:eastAsia="es-MX"/>
        </w:rPr>
        <w:t>535</w:t>
      </w:r>
      <w:r w:rsidRPr="008237FD">
        <w:rPr>
          <w:rFonts w:ascii="Palatino Linotype" w:hAnsi="Palatino Linotype" w:cs="Arial"/>
          <w:b/>
          <w:bCs/>
          <w:sz w:val="24"/>
          <w:szCs w:val="24"/>
          <w:lang w:eastAsia="es-MX"/>
        </w:rPr>
        <w:t>/INFOEM/IP/RR/2021</w:t>
      </w:r>
      <w:r w:rsidRPr="008237FD">
        <w:rPr>
          <w:rFonts w:ascii="Palatino Linotype" w:hAnsi="Palatino Linotype" w:cs="Arial"/>
          <w:sz w:val="24"/>
          <w:szCs w:val="24"/>
        </w:rPr>
        <w:t>, aduciendo como acto impugnado y razones o motivos de inconformidad, los siguientes:</w:t>
      </w:r>
    </w:p>
    <w:p w14:paraId="7779FC15" w14:textId="77777777" w:rsidR="002C0B29" w:rsidRPr="008237FD" w:rsidRDefault="002C0B29" w:rsidP="00C8775A">
      <w:pPr>
        <w:spacing w:after="0" w:line="360" w:lineRule="auto"/>
        <w:jc w:val="both"/>
        <w:rPr>
          <w:rFonts w:ascii="Palatino Linotype" w:hAnsi="Palatino Linotype" w:cs="Arial"/>
          <w:sz w:val="24"/>
          <w:szCs w:val="24"/>
        </w:rPr>
      </w:pPr>
    </w:p>
    <w:p w14:paraId="1DC8A638" w14:textId="77777777" w:rsidR="004B336A" w:rsidRPr="008237FD" w:rsidRDefault="004B336A" w:rsidP="00C8775A">
      <w:pPr>
        <w:pStyle w:val="Prrafodelista"/>
        <w:spacing w:line="360" w:lineRule="auto"/>
        <w:ind w:left="0"/>
        <w:jc w:val="both"/>
        <w:rPr>
          <w:rFonts w:ascii="Palatino Linotype" w:hAnsi="Palatino Linotype" w:cs="Arial"/>
          <w:b/>
        </w:rPr>
      </w:pPr>
      <w:r w:rsidRPr="008237FD">
        <w:rPr>
          <w:rFonts w:ascii="Palatino Linotype" w:hAnsi="Palatino Linotype" w:cs="Arial"/>
          <w:b/>
        </w:rPr>
        <w:t>Acto Impugnado:</w:t>
      </w:r>
    </w:p>
    <w:p w14:paraId="359D7E19" w14:textId="77777777" w:rsidR="004B336A" w:rsidRPr="008237FD" w:rsidRDefault="004B336A" w:rsidP="00C8775A">
      <w:pPr>
        <w:pStyle w:val="Prrafodelista"/>
        <w:spacing w:line="360" w:lineRule="auto"/>
        <w:ind w:left="0"/>
        <w:jc w:val="both"/>
        <w:rPr>
          <w:rFonts w:ascii="Palatino Linotype" w:hAnsi="Palatino Linotype" w:cs="Arial"/>
          <w:b/>
        </w:rPr>
      </w:pPr>
    </w:p>
    <w:p w14:paraId="75FB510E" w14:textId="77777777" w:rsidR="004B336A" w:rsidRPr="008237FD" w:rsidRDefault="004B336A" w:rsidP="00C8775A">
      <w:pPr>
        <w:pStyle w:val="Prrafodelista"/>
        <w:ind w:left="567" w:right="567"/>
        <w:jc w:val="both"/>
        <w:rPr>
          <w:rFonts w:ascii="Palatino Linotype" w:hAnsi="Palatino Linotype" w:cs="Arial"/>
          <w:i/>
          <w:sz w:val="22"/>
        </w:rPr>
      </w:pPr>
      <w:r w:rsidRPr="008237FD">
        <w:rPr>
          <w:rFonts w:ascii="Palatino Linotype" w:hAnsi="Palatino Linotype" w:cs="Arial"/>
          <w:i/>
          <w:sz w:val="22"/>
        </w:rPr>
        <w:t>“</w:t>
      </w:r>
      <w:r w:rsidR="002C0B29" w:rsidRPr="008237FD">
        <w:rPr>
          <w:rFonts w:ascii="Palatino Linotype" w:hAnsi="Palatino Linotype" w:cs="Arial"/>
          <w:i/>
          <w:sz w:val="22"/>
        </w:rPr>
        <w:t>La falta de Documentación Solicitada</w:t>
      </w:r>
      <w:r w:rsidRPr="008237FD">
        <w:rPr>
          <w:rFonts w:ascii="Palatino Linotype" w:hAnsi="Palatino Linotype" w:cs="Arial"/>
          <w:i/>
          <w:sz w:val="22"/>
        </w:rPr>
        <w:t>”</w:t>
      </w:r>
    </w:p>
    <w:p w14:paraId="45618D55" w14:textId="77777777" w:rsidR="00167999" w:rsidRPr="008237FD" w:rsidRDefault="00167999" w:rsidP="00C8775A">
      <w:pPr>
        <w:pStyle w:val="Prrafodelista"/>
        <w:spacing w:line="360" w:lineRule="auto"/>
        <w:ind w:left="0"/>
        <w:jc w:val="both"/>
        <w:rPr>
          <w:rFonts w:ascii="Palatino Linotype" w:hAnsi="Palatino Linotype" w:cs="Arial"/>
          <w:b/>
        </w:rPr>
      </w:pPr>
    </w:p>
    <w:p w14:paraId="4A77CA79" w14:textId="77777777" w:rsidR="004B336A" w:rsidRPr="008237FD" w:rsidRDefault="004B336A" w:rsidP="00C8775A">
      <w:pPr>
        <w:pStyle w:val="Prrafodelista"/>
        <w:spacing w:line="360" w:lineRule="auto"/>
        <w:ind w:left="0"/>
        <w:jc w:val="both"/>
        <w:rPr>
          <w:rFonts w:ascii="Palatino Linotype" w:hAnsi="Palatino Linotype" w:cs="Arial"/>
        </w:rPr>
      </w:pPr>
      <w:r w:rsidRPr="008237FD">
        <w:rPr>
          <w:rFonts w:ascii="Palatino Linotype" w:hAnsi="Palatino Linotype" w:cs="Arial"/>
          <w:b/>
        </w:rPr>
        <w:t>Razones o motivos de inconformidad:</w:t>
      </w:r>
    </w:p>
    <w:p w14:paraId="709F6091" w14:textId="77777777" w:rsidR="00167999" w:rsidRPr="008237FD" w:rsidRDefault="00167999" w:rsidP="00C8775A">
      <w:pPr>
        <w:pStyle w:val="Prrafodelista"/>
        <w:spacing w:line="360" w:lineRule="auto"/>
        <w:ind w:left="0"/>
        <w:jc w:val="both"/>
        <w:rPr>
          <w:rFonts w:ascii="Palatino Linotype" w:hAnsi="Palatino Linotype" w:cs="Arial"/>
        </w:rPr>
      </w:pPr>
    </w:p>
    <w:p w14:paraId="2D4887FF" w14:textId="77777777" w:rsidR="004B336A" w:rsidRPr="008237FD" w:rsidRDefault="004B336A" w:rsidP="00C8775A">
      <w:pPr>
        <w:spacing w:after="0" w:line="240" w:lineRule="auto"/>
        <w:ind w:left="567" w:right="567"/>
        <w:jc w:val="both"/>
        <w:rPr>
          <w:rFonts w:ascii="Palatino Linotype" w:hAnsi="Palatino Linotype"/>
          <w:i/>
          <w:color w:val="000000"/>
        </w:rPr>
      </w:pPr>
      <w:r w:rsidRPr="008237FD">
        <w:rPr>
          <w:rFonts w:ascii="Palatino Linotype" w:hAnsi="Palatino Linotype" w:cs="Arial"/>
          <w:i/>
        </w:rPr>
        <w:lastRenderedPageBreak/>
        <w:t>“</w:t>
      </w:r>
      <w:r w:rsidR="002C0B29" w:rsidRPr="008237FD">
        <w:rPr>
          <w:rFonts w:ascii="Palatino Linotype" w:hAnsi="Palatino Linotype"/>
          <w:i/>
          <w:color w:val="000000"/>
        </w:rPr>
        <w:t xml:space="preserve">De conformidad con el Articulo 32 de REGLAMENTO MUNICIPAL PARA EL FUNCIONAMIENTO DE LAS UNIDADES ECONÓMICAS COMERCIALES, INDUSTRIALES Y DE PRESTACIÓN DE SERVICIOS DE HUIXQUILUCAN, ESTADO DE MÉXICO, no fueron entregados los siguientes documentos que deben obrar en el expediente de la licencia en cuestión. 1.- Aviso de alta ante la Secretaria de Hacienda y Crédito </w:t>
      </w:r>
      <w:proofErr w:type="spellStart"/>
      <w:r w:rsidR="002C0B29" w:rsidRPr="008237FD">
        <w:rPr>
          <w:rFonts w:ascii="Palatino Linotype" w:hAnsi="Palatino Linotype"/>
          <w:i/>
          <w:color w:val="000000"/>
        </w:rPr>
        <w:t>Publico</w:t>
      </w:r>
      <w:proofErr w:type="spellEnd"/>
      <w:r w:rsidR="002C0B29" w:rsidRPr="008237FD">
        <w:rPr>
          <w:rFonts w:ascii="Palatino Linotype" w:hAnsi="Palatino Linotype"/>
          <w:i/>
          <w:color w:val="000000"/>
        </w:rPr>
        <w:t xml:space="preserve">, 2.- Dictamen Único de Factibilidad, según corresponda al caso particular, emitido por la Comisión Estatal de Factibilidad, </w:t>
      </w:r>
      <w:proofErr w:type="spellStart"/>
      <w:r w:rsidR="002C0B29" w:rsidRPr="008237FD">
        <w:rPr>
          <w:rFonts w:ascii="Palatino Linotype" w:hAnsi="Palatino Linotype"/>
          <w:i/>
          <w:color w:val="000000"/>
        </w:rPr>
        <w:t>Vo</w:t>
      </w:r>
      <w:proofErr w:type="spellEnd"/>
      <w:r w:rsidR="002C0B29" w:rsidRPr="008237FD">
        <w:rPr>
          <w:rFonts w:ascii="Palatino Linotype" w:hAnsi="Palatino Linotype"/>
          <w:i/>
          <w:color w:val="000000"/>
        </w:rPr>
        <w:t xml:space="preserve"> Bo del Delegado Municipal, croquis de localización, indicando la superficie que se ocupara en metros cuadrados, Copia de la Licencia Municipal, o en su caso Estatal de uso de suelo del inmueble en que se pretenda ejercer la actividad Económica y Dictamen de protección Civil. Gracias</w:t>
      </w:r>
      <w:r w:rsidRPr="008237FD">
        <w:rPr>
          <w:rFonts w:ascii="Palatino Linotype" w:hAnsi="Palatino Linotype"/>
          <w:i/>
          <w:color w:val="000000"/>
        </w:rPr>
        <w:t>” (sic)</w:t>
      </w:r>
    </w:p>
    <w:p w14:paraId="52961C13" w14:textId="77777777" w:rsidR="004B336A" w:rsidRPr="008237FD" w:rsidRDefault="004B336A" w:rsidP="00C8775A">
      <w:pPr>
        <w:spacing w:after="0" w:line="360" w:lineRule="auto"/>
        <w:jc w:val="both"/>
        <w:rPr>
          <w:rFonts w:ascii="Palatino Linotype" w:hAnsi="Palatino Linotype" w:cs="Arial"/>
          <w:sz w:val="24"/>
          <w:szCs w:val="24"/>
        </w:rPr>
      </w:pPr>
    </w:p>
    <w:p w14:paraId="63BFE7F5" w14:textId="77777777" w:rsidR="004B336A" w:rsidRPr="008237FD" w:rsidRDefault="002C0B29" w:rsidP="00C8775A">
      <w:pPr>
        <w:spacing w:after="0" w:line="360" w:lineRule="auto"/>
        <w:ind w:right="49"/>
        <w:jc w:val="both"/>
        <w:rPr>
          <w:rFonts w:ascii="Palatino Linotype" w:eastAsia="Times New Roman" w:hAnsi="Palatino Linotype" w:cs="Arial"/>
          <w:sz w:val="24"/>
          <w:szCs w:val="24"/>
          <w:lang w:val="es-ES_tradnl" w:eastAsia="es-ES"/>
        </w:rPr>
      </w:pPr>
      <w:r w:rsidRPr="008237FD">
        <w:rPr>
          <w:rFonts w:ascii="Palatino Linotype" w:eastAsia="Times New Roman" w:hAnsi="Palatino Linotype" w:cs="Arial"/>
          <w:b/>
          <w:sz w:val="28"/>
          <w:lang w:eastAsia="es-ES"/>
        </w:rPr>
        <w:t>QUINTO</w:t>
      </w:r>
      <w:r w:rsidR="004B336A" w:rsidRPr="008237FD">
        <w:rPr>
          <w:rFonts w:ascii="Palatino Linotype" w:eastAsia="Times New Roman" w:hAnsi="Palatino Linotype" w:cs="Arial"/>
          <w:b/>
          <w:sz w:val="28"/>
          <w:lang w:eastAsia="es-ES"/>
        </w:rPr>
        <w:t xml:space="preserve">. </w:t>
      </w:r>
      <w:r w:rsidR="004B336A" w:rsidRPr="008237FD">
        <w:rPr>
          <w:rFonts w:ascii="Palatino Linotype" w:eastAsia="Times New Roman" w:hAnsi="Palatino Linotype" w:cs="Arial"/>
          <w:sz w:val="24"/>
          <w:szCs w:val="24"/>
          <w:lang w:val="es-ES" w:eastAsia="es-ES"/>
        </w:rPr>
        <w:t xml:space="preserve">En fecha </w:t>
      </w:r>
      <w:r w:rsidRPr="008237FD">
        <w:rPr>
          <w:rFonts w:ascii="Palatino Linotype" w:eastAsia="Times New Roman" w:hAnsi="Palatino Linotype" w:cs="Arial"/>
          <w:sz w:val="24"/>
          <w:szCs w:val="24"/>
          <w:lang w:val="es-ES" w:eastAsia="es-ES"/>
        </w:rPr>
        <w:t xml:space="preserve">veintidós </w:t>
      </w:r>
      <w:r w:rsidR="004B336A" w:rsidRPr="008237FD">
        <w:rPr>
          <w:rFonts w:ascii="Palatino Linotype" w:eastAsia="Times New Roman" w:hAnsi="Palatino Linotype" w:cs="Arial"/>
          <w:sz w:val="24"/>
          <w:szCs w:val="24"/>
          <w:lang w:val="es-ES" w:eastAsia="es-ES"/>
        </w:rPr>
        <w:t xml:space="preserve">de diciembre de dos mil veintiuno, el </w:t>
      </w:r>
      <w:r w:rsidR="004B336A" w:rsidRPr="008237FD">
        <w:rPr>
          <w:rFonts w:ascii="Palatino Linotype" w:eastAsia="Times New Roman" w:hAnsi="Palatino Linotype" w:cs="Arial"/>
          <w:sz w:val="24"/>
          <w:szCs w:val="24"/>
          <w:lang w:val="es-ES_tradnl" w:eastAsia="es-ES"/>
        </w:rPr>
        <w:t>recurso de que</w:t>
      </w:r>
      <w:r w:rsidR="004B336A" w:rsidRPr="008237FD">
        <w:rPr>
          <w:rFonts w:ascii="Palatino Linotype" w:eastAsia="Times New Roman" w:hAnsi="Palatino Linotype" w:cs="Arial"/>
          <w:sz w:val="24"/>
          <w:szCs w:val="24"/>
          <w:lang w:val="es-ES" w:eastAsia="es-ES"/>
        </w:rPr>
        <w:t xml:space="preserve"> se trata</w:t>
      </w:r>
      <w:r w:rsidR="004B336A" w:rsidRPr="008237FD">
        <w:rPr>
          <w:rFonts w:ascii="Palatino Linotype" w:eastAsia="Times New Roman" w:hAnsi="Palatino Linotype" w:cs="Arial"/>
          <w:sz w:val="24"/>
          <w:szCs w:val="24"/>
          <w:lang w:val="es-ES_tradnl" w:eastAsia="es-ES"/>
        </w:rPr>
        <w:t xml:space="preserve"> se envió electrónicamente al Instituto de </w:t>
      </w:r>
      <w:r w:rsidR="004B336A" w:rsidRPr="008237FD">
        <w:rPr>
          <w:rFonts w:ascii="Palatino Linotype" w:eastAsia="Arial Unicode MS" w:hAnsi="Palatino Linotype" w:cs="Arial"/>
          <w:sz w:val="24"/>
          <w:szCs w:val="24"/>
          <w:lang w:val="es-ES" w:eastAsia="es-ES"/>
        </w:rPr>
        <w:t>Transparencia</w:t>
      </w:r>
      <w:r w:rsidR="004B336A" w:rsidRPr="008237F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4B336A" w:rsidRPr="008237FD">
        <w:rPr>
          <w:rFonts w:ascii="Palatino Linotype" w:eastAsia="Times New Roman" w:hAnsi="Palatino Linotype" w:cs="Times New Roman"/>
          <w:sz w:val="24"/>
          <w:szCs w:val="24"/>
          <w:lang w:val="es-ES" w:eastAsia="es-ES"/>
        </w:rPr>
        <w:t>Ley de Transparencia y Acceso a la Información Pública del Estado de México y Municipios</w:t>
      </w:r>
      <w:r w:rsidR="004B336A" w:rsidRPr="008237FD">
        <w:rPr>
          <w:rFonts w:ascii="Palatino Linotype" w:eastAsia="Times New Roman" w:hAnsi="Palatino Linotype" w:cs="Arial"/>
          <w:sz w:val="24"/>
          <w:szCs w:val="24"/>
          <w:lang w:val="es-ES_tradnl" w:eastAsia="es-ES"/>
        </w:rPr>
        <w:t>, se turnó a través del</w:t>
      </w:r>
      <w:r w:rsidR="004B336A" w:rsidRPr="008237FD">
        <w:rPr>
          <w:rFonts w:ascii="Palatino Linotype" w:eastAsia="Arial Unicode MS" w:hAnsi="Palatino Linotype" w:cs="Arial"/>
          <w:sz w:val="24"/>
          <w:szCs w:val="24"/>
          <w:lang w:val="es-ES_tradnl" w:eastAsia="es-ES"/>
        </w:rPr>
        <w:t xml:space="preserve"> </w:t>
      </w:r>
      <w:r w:rsidR="004B336A" w:rsidRPr="008237FD">
        <w:rPr>
          <w:rFonts w:ascii="Palatino Linotype" w:eastAsia="Arial Unicode MS" w:hAnsi="Palatino Linotype" w:cs="Arial"/>
          <w:b/>
          <w:sz w:val="24"/>
          <w:szCs w:val="24"/>
          <w:lang w:val="es-ES_tradnl" w:eastAsia="es-ES"/>
        </w:rPr>
        <w:t>SAIMEX</w:t>
      </w:r>
      <w:r w:rsidR="004B336A" w:rsidRPr="008237FD">
        <w:rPr>
          <w:rFonts w:ascii="Palatino Linotype" w:eastAsia="Times New Roman" w:hAnsi="Palatino Linotype" w:cs="Times New Roman"/>
          <w:sz w:val="24"/>
          <w:szCs w:val="24"/>
          <w:lang w:val="es-ES" w:eastAsia="es-ES"/>
        </w:rPr>
        <w:t xml:space="preserve"> al </w:t>
      </w:r>
      <w:r w:rsidR="004B336A" w:rsidRPr="008237FD">
        <w:rPr>
          <w:rFonts w:ascii="Palatino Linotype" w:eastAsia="Times New Roman" w:hAnsi="Palatino Linotype" w:cs="Arial"/>
          <w:sz w:val="24"/>
          <w:szCs w:val="24"/>
          <w:lang w:val="es-ES_tradnl" w:eastAsia="es-ES"/>
        </w:rPr>
        <w:t xml:space="preserve">Comisionado </w:t>
      </w:r>
      <w:r w:rsidR="004B336A" w:rsidRPr="008237FD">
        <w:rPr>
          <w:rFonts w:ascii="Palatino Linotype" w:eastAsia="Times New Roman" w:hAnsi="Palatino Linotype" w:cs="Arial"/>
          <w:b/>
          <w:sz w:val="24"/>
          <w:szCs w:val="24"/>
          <w:lang w:val="es-ES_tradnl" w:eastAsia="es-ES"/>
        </w:rPr>
        <w:t xml:space="preserve">José Martínez Vilchis, </w:t>
      </w:r>
      <w:r w:rsidR="004B336A" w:rsidRPr="008237FD">
        <w:rPr>
          <w:rFonts w:ascii="Palatino Linotype" w:eastAsia="Times New Roman" w:hAnsi="Palatino Linotype" w:cs="Arial"/>
          <w:sz w:val="24"/>
          <w:szCs w:val="24"/>
          <w:lang w:val="es-ES_tradnl" w:eastAsia="es-ES"/>
        </w:rPr>
        <w:t>a efecto de que decretara su admisión o desechamiento.</w:t>
      </w:r>
    </w:p>
    <w:p w14:paraId="543280CA" w14:textId="77777777" w:rsidR="004B336A" w:rsidRPr="008237FD" w:rsidRDefault="004B336A" w:rsidP="00C8775A">
      <w:pPr>
        <w:spacing w:after="0" w:line="360" w:lineRule="auto"/>
        <w:ind w:right="49"/>
        <w:jc w:val="both"/>
        <w:rPr>
          <w:rFonts w:ascii="Palatino Linotype" w:eastAsia="Times New Roman" w:hAnsi="Palatino Linotype" w:cs="Arial"/>
          <w:sz w:val="24"/>
          <w:szCs w:val="24"/>
          <w:lang w:val="es-ES_tradnl" w:eastAsia="es-ES"/>
        </w:rPr>
      </w:pPr>
    </w:p>
    <w:p w14:paraId="3083969B" w14:textId="77777777" w:rsidR="004B336A" w:rsidRPr="008237FD" w:rsidRDefault="004B336A" w:rsidP="00C8775A">
      <w:pPr>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_tradnl" w:eastAsia="es-ES"/>
        </w:rPr>
        <w:t xml:space="preserve">QUINTO. </w:t>
      </w:r>
      <w:r w:rsidRPr="008237FD">
        <w:rPr>
          <w:rFonts w:ascii="Palatino Linotype" w:eastAsia="Times New Roman" w:hAnsi="Palatino Linotype" w:cs="Arial"/>
          <w:sz w:val="24"/>
          <w:szCs w:val="24"/>
          <w:lang w:val="es-ES_tradnl" w:eastAsia="es-ES"/>
        </w:rPr>
        <w:t>E</w:t>
      </w:r>
      <w:r w:rsidRPr="008237FD">
        <w:rPr>
          <w:rFonts w:ascii="Palatino Linotype" w:eastAsia="Times New Roman" w:hAnsi="Palatino Linotype" w:cs="Arial"/>
          <w:sz w:val="24"/>
          <w:szCs w:val="24"/>
          <w:lang w:val="es-ES" w:eastAsia="es-ES"/>
        </w:rPr>
        <w:t xml:space="preserve">n fecha </w:t>
      </w:r>
      <w:r w:rsidR="002C0B29" w:rsidRPr="008237FD">
        <w:rPr>
          <w:rFonts w:ascii="Palatino Linotype" w:eastAsia="Times New Roman" w:hAnsi="Palatino Linotype" w:cs="Arial"/>
          <w:sz w:val="24"/>
          <w:szCs w:val="24"/>
          <w:lang w:val="es-ES" w:eastAsia="es-ES"/>
        </w:rPr>
        <w:t>trece de enero de dos mil veintidós</w:t>
      </w:r>
      <w:r w:rsidRPr="008237FD">
        <w:rPr>
          <w:rFonts w:ascii="Palatino Linotype" w:eastAsia="Times New Roman" w:hAnsi="Palatino Linotype" w:cs="Arial"/>
          <w:sz w:val="24"/>
          <w:szCs w:val="24"/>
          <w:lang w:val="es-ES" w:eastAsia="es-ES"/>
        </w:rPr>
        <w:t xml:space="preserve">, atento a lo dispuesto en el </w:t>
      </w:r>
      <w:r w:rsidRPr="008237FD">
        <w:rPr>
          <w:rFonts w:ascii="Palatino Linotype" w:eastAsia="Times New Roman" w:hAnsi="Palatino Linotype" w:cs="Arial"/>
          <w:sz w:val="24"/>
          <w:szCs w:val="24"/>
          <w:lang w:val="es-ES_tradnl" w:eastAsia="es-ES"/>
        </w:rPr>
        <w:t>artículo</w:t>
      </w:r>
      <w:r w:rsidRPr="008237FD">
        <w:rPr>
          <w:rFonts w:ascii="Palatino Linotype" w:eastAsia="Times New Roman" w:hAnsi="Palatino Linotype" w:cs="Arial"/>
          <w:sz w:val="24"/>
          <w:szCs w:val="24"/>
          <w:lang w:val="es-ES" w:eastAsia="es-ES"/>
        </w:rPr>
        <w:t xml:space="preserve"> 185 fracciones I, II y IV </w:t>
      </w:r>
      <w:r w:rsidRPr="008237FD">
        <w:rPr>
          <w:rFonts w:ascii="Palatino Linotype" w:eastAsia="Times New Roman" w:hAnsi="Palatino Linotype" w:cs="Arial"/>
          <w:sz w:val="24"/>
          <w:szCs w:val="24"/>
          <w:lang w:val="es-ES_tradnl" w:eastAsia="es-ES"/>
        </w:rPr>
        <w:t xml:space="preserve">de la </w:t>
      </w:r>
      <w:r w:rsidRPr="008237FD">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237FD">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43358E40" w14:textId="77777777" w:rsidR="004B336A" w:rsidRPr="008237FD" w:rsidRDefault="004B336A" w:rsidP="00C8775A">
      <w:pPr>
        <w:spacing w:after="0" w:line="360" w:lineRule="auto"/>
        <w:ind w:right="49"/>
        <w:jc w:val="both"/>
        <w:rPr>
          <w:rFonts w:ascii="Palatino Linotype" w:eastAsia="Times New Roman" w:hAnsi="Palatino Linotype" w:cs="Arial"/>
          <w:sz w:val="24"/>
          <w:szCs w:val="24"/>
          <w:lang w:val="es-ES" w:eastAsia="es-ES"/>
        </w:rPr>
      </w:pPr>
    </w:p>
    <w:p w14:paraId="789F1433"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lastRenderedPageBreak/>
        <w:t xml:space="preserve">SEXTO. </w:t>
      </w:r>
      <w:r w:rsidRPr="008237FD">
        <w:rPr>
          <w:rFonts w:ascii="Palatino Linotype" w:hAnsi="Palatino Linotype" w:cs="Arial"/>
          <w:sz w:val="24"/>
          <w:szCs w:val="24"/>
        </w:rPr>
        <w:t xml:space="preserve">Una vez abierta la etapa de instrucción, se advierte que el </w:t>
      </w:r>
      <w:r w:rsidRPr="008237FD">
        <w:rPr>
          <w:rFonts w:ascii="Palatino Linotype" w:hAnsi="Palatino Linotype" w:cs="Arial"/>
          <w:b/>
          <w:sz w:val="24"/>
          <w:szCs w:val="24"/>
        </w:rPr>
        <w:t>Sujeto Obligado</w:t>
      </w:r>
      <w:r w:rsidRPr="008237FD">
        <w:rPr>
          <w:rFonts w:ascii="Palatino Linotype" w:hAnsi="Palatino Linotype" w:cs="Arial"/>
          <w:sz w:val="24"/>
          <w:szCs w:val="24"/>
        </w:rPr>
        <w:t xml:space="preserve"> rindió su informe justificado, </w:t>
      </w:r>
      <w:r w:rsidR="002C0B29" w:rsidRPr="008237FD">
        <w:rPr>
          <w:rFonts w:ascii="Palatino Linotype" w:hAnsi="Palatino Linotype" w:cs="Arial"/>
          <w:sz w:val="24"/>
          <w:szCs w:val="24"/>
        </w:rPr>
        <w:t>por medio de los archivos “JARDIN AGUA BENDITA NÉSTOR (2).pdf, CONTRATO DE ARRENDAMIENTO_Censurado.pdf, ALEGATOS 06535.pdf, INFORME JUSTIFICADO RR 06535 2021.pdf, JARDIN AGUA BENDITA NÉSTOR (3).pdf, RFC_Censurado.pdf, ACUERDO 078 12 2021 CONFIDENCIAL DGDEYE.pdf, INE_Censurado.pdf, PREDIAL_Censurado.pdf, LICENCIA DE FUNCIONAMIENTO_Censurado.pdf y SOLICITUD LICENCIA DE FUNCIONAMIENTO BAJO IMPACTO_Censurado.pdf”, los cuales fueron puestos a la vista con excepción de los últimos dos señalados, atendiendo que se considera fueron dejados visibles datos sensibles de carácter confidencial. A</w:t>
      </w:r>
      <w:r w:rsidRPr="008237FD">
        <w:rPr>
          <w:rFonts w:ascii="Palatino Linotype" w:hAnsi="Palatino Linotype" w:cs="Arial"/>
          <w:sz w:val="24"/>
          <w:szCs w:val="24"/>
        </w:rPr>
        <w:t xml:space="preserve">sí </w:t>
      </w:r>
      <w:r w:rsidR="002C0B29" w:rsidRPr="008237FD">
        <w:rPr>
          <w:rFonts w:ascii="Palatino Linotype" w:hAnsi="Palatino Linotype" w:cs="Arial"/>
          <w:sz w:val="24"/>
          <w:szCs w:val="24"/>
        </w:rPr>
        <w:t>mismo, se hace constar que</w:t>
      </w:r>
      <w:r w:rsidRPr="008237FD">
        <w:rPr>
          <w:rFonts w:ascii="Palatino Linotype" w:hAnsi="Palatino Linotype" w:cs="Arial"/>
          <w:sz w:val="24"/>
          <w:szCs w:val="24"/>
        </w:rPr>
        <w:t xml:space="preserve"> el </w:t>
      </w:r>
      <w:r w:rsidRPr="008237FD">
        <w:rPr>
          <w:rFonts w:ascii="Palatino Linotype" w:hAnsi="Palatino Linotype" w:cs="Arial"/>
          <w:b/>
          <w:sz w:val="24"/>
          <w:szCs w:val="24"/>
        </w:rPr>
        <w:t>Recurrente</w:t>
      </w:r>
      <w:r w:rsidRPr="008237FD">
        <w:rPr>
          <w:rFonts w:ascii="Palatino Linotype" w:hAnsi="Palatino Linotype" w:cs="Arial"/>
          <w:sz w:val="24"/>
          <w:szCs w:val="24"/>
        </w:rPr>
        <w:t xml:space="preserve"> no presentó documento o archivo alguno en el cual hiciera valer lo </w:t>
      </w:r>
      <w:r w:rsidR="00167999" w:rsidRPr="008237FD">
        <w:rPr>
          <w:rFonts w:ascii="Palatino Linotype" w:hAnsi="Palatino Linotype" w:cs="Arial"/>
          <w:sz w:val="24"/>
          <w:szCs w:val="24"/>
        </w:rPr>
        <w:t xml:space="preserve">que a sus intereses conviniera, </w:t>
      </w:r>
      <w:r w:rsidRPr="008237FD">
        <w:rPr>
          <w:rFonts w:ascii="Palatino Linotype" w:hAnsi="Palatino Linotype" w:cs="Arial"/>
          <w:sz w:val="24"/>
          <w:szCs w:val="24"/>
        </w:rPr>
        <w:t>ni se ofrecieron pruebas</w:t>
      </w:r>
      <w:r w:rsidR="00167999" w:rsidRPr="008237FD">
        <w:rPr>
          <w:rFonts w:ascii="Palatino Linotype" w:hAnsi="Palatino Linotype" w:cs="Arial"/>
          <w:sz w:val="24"/>
          <w:szCs w:val="24"/>
        </w:rPr>
        <w:t>.</w:t>
      </w:r>
      <w:r w:rsidRPr="008237FD">
        <w:rPr>
          <w:rFonts w:ascii="Palatino Linotype" w:hAnsi="Palatino Linotype" w:cs="Arial"/>
          <w:sz w:val="24"/>
          <w:szCs w:val="24"/>
        </w:rPr>
        <w:t xml:space="preserve"> </w:t>
      </w:r>
    </w:p>
    <w:p w14:paraId="09D6D866" w14:textId="77777777" w:rsidR="004B336A" w:rsidRPr="008237FD" w:rsidRDefault="004B336A" w:rsidP="00C8775A">
      <w:pPr>
        <w:spacing w:after="0" w:line="360" w:lineRule="auto"/>
        <w:jc w:val="both"/>
        <w:rPr>
          <w:rFonts w:ascii="Palatino Linotype" w:hAnsi="Palatino Linotype" w:cs="Arial"/>
          <w:sz w:val="24"/>
          <w:szCs w:val="24"/>
        </w:rPr>
      </w:pPr>
    </w:p>
    <w:p w14:paraId="12387BE0"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t xml:space="preserve">SÉPTIMO. </w:t>
      </w:r>
      <w:r w:rsidRPr="008237FD">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 los expedientes electrónicos, se decretó el cierre de instrucción en fecha </w:t>
      </w:r>
      <w:r w:rsidR="00167999" w:rsidRPr="008237FD">
        <w:rPr>
          <w:rFonts w:ascii="Palatino Linotype" w:hAnsi="Palatino Linotype" w:cs="Arial"/>
          <w:sz w:val="24"/>
          <w:szCs w:val="24"/>
        </w:rPr>
        <w:t xml:space="preserve">veintiséis </w:t>
      </w:r>
      <w:r w:rsidRPr="008237FD">
        <w:rPr>
          <w:rFonts w:ascii="Palatino Linotype" w:hAnsi="Palatino Linotype" w:cs="Arial"/>
          <w:sz w:val="24"/>
          <w:szCs w:val="24"/>
        </w:rPr>
        <w:t>de enero de dos mil veintidós, en términos del artículo 185 fracción VI de la Ley de Transparencia y Acceso a la Información Pública del Estado de México y Municipios, ordenándose turnar los expedientes a la resolución que en derecho proceda.</w:t>
      </w:r>
    </w:p>
    <w:p w14:paraId="1BF50A68" w14:textId="77777777" w:rsidR="004B336A" w:rsidRPr="008237FD" w:rsidRDefault="004B336A" w:rsidP="00C8775A">
      <w:pPr>
        <w:spacing w:after="0" w:line="360" w:lineRule="auto"/>
        <w:jc w:val="both"/>
        <w:rPr>
          <w:rFonts w:ascii="Palatino Linotype" w:hAnsi="Palatino Linotype" w:cs="Arial"/>
          <w:sz w:val="24"/>
          <w:szCs w:val="24"/>
        </w:rPr>
      </w:pPr>
    </w:p>
    <w:p w14:paraId="229CFCF1" w14:textId="77777777" w:rsidR="004B336A" w:rsidRPr="008237FD" w:rsidRDefault="004B336A" w:rsidP="00C8775A">
      <w:pPr>
        <w:spacing w:after="0" w:line="360" w:lineRule="auto"/>
        <w:jc w:val="center"/>
        <w:rPr>
          <w:rFonts w:ascii="Palatino Linotype" w:hAnsi="Palatino Linotype" w:cs="Arial"/>
          <w:sz w:val="24"/>
          <w:szCs w:val="24"/>
        </w:rPr>
      </w:pPr>
      <w:r w:rsidRPr="008237FD">
        <w:rPr>
          <w:rFonts w:ascii="Palatino Linotype" w:hAnsi="Palatino Linotype" w:cs="Arial"/>
          <w:b/>
          <w:sz w:val="28"/>
          <w:szCs w:val="24"/>
        </w:rPr>
        <w:t xml:space="preserve">C O N S I D E R A N D O </w:t>
      </w:r>
    </w:p>
    <w:p w14:paraId="7BA07620" w14:textId="77777777" w:rsidR="004B336A" w:rsidRPr="008237FD" w:rsidRDefault="004B336A" w:rsidP="00C8775A">
      <w:pPr>
        <w:spacing w:after="0" w:line="360" w:lineRule="auto"/>
        <w:jc w:val="center"/>
        <w:rPr>
          <w:rFonts w:ascii="Palatino Linotype" w:hAnsi="Palatino Linotype" w:cs="Arial"/>
          <w:sz w:val="24"/>
          <w:szCs w:val="24"/>
        </w:rPr>
      </w:pPr>
    </w:p>
    <w:p w14:paraId="55E09BE4" w14:textId="77777777" w:rsidR="004B336A" w:rsidRPr="008237FD" w:rsidRDefault="004B336A" w:rsidP="00C8775A">
      <w:pPr>
        <w:spacing w:after="0" w:line="360" w:lineRule="auto"/>
        <w:jc w:val="both"/>
        <w:rPr>
          <w:rFonts w:ascii="Palatino Linotype" w:hAnsi="Palatino Linotype" w:cs="Arial"/>
          <w:sz w:val="28"/>
          <w:szCs w:val="28"/>
        </w:rPr>
      </w:pPr>
      <w:r w:rsidRPr="008237FD">
        <w:rPr>
          <w:rFonts w:ascii="Palatino Linotype" w:hAnsi="Palatino Linotype" w:cs="Arial"/>
          <w:b/>
          <w:sz w:val="28"/>
          <w:szCs w:val="28"/>
        </w:rPr>
        <w:t xml:space="preserve">PRIMERO. </w:t>
      </w:r>
      <w:r w:rsidRPr="008237FD">
        <w:rPr>
          <w:rFonts w:ascii="Palatino Linotype" w:hAnsi="Palatino Linotype" w:cs="Arial"/>
          <w:b/>
          <w:sz w:val="26"/>
          <w:szCs w:val="26"/>
        </w:rPr>
        <w:t>De la competencia</w:t>
      </w:r>
      <w:r w:rsidRPr="008237FD">
        <w:rPr>
          <w:rFonts w:ascii="Palatino Linotype" w:hAnsi="Palatino Linotype" w:cs="Arial"/>
          <w:sz w:val="26"/>
          <w:szCs w:val="26"/>
        </w:rPr>
        <w:t>.</w:t>
      </w:r>
    </w:p>
    <w:p w14:paraId="24C953D2"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los presentes recursos de revisión interpuestos por el ahora </w:t>
      </w:r>
      <w:r w:rsidRPr="008237FD">
        <w:rPr>
          <w:rFonts w:ascii="Palatino Linotype" w:hAnsi="Palatino Linotype" w:cs="Arial"/>
          <w:b/>
          <w:sz w:val="24"/>
          <w:szCs w:val="24"/>
        </w:rPr>
        <w:t>Recurrente</w:t>
      </w:r>
      <w:r w:rsidRPr="008237FD">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AA15888" w14:textId="77777777" w:rsidR="004B336A" w:rsidRPr="008237FD" w:rsidRDefault="004B336A" w:rsidP="00C8775A">
      <w:pPr>
        <w:spacing w:after="0" w:line="360" w:lineRule="auto"/>
        <w:jc w:val="both"/>
        <w:rPr>
          <w:rFonts w:ascii="Palatino Linotype" w:hAnsi="Palatino Linotype" w:cs="Arial"/>
          <w:sz w:val="24"/>
          <w:szCs w:val="24"/>
        </w:rPr>
      </w:pPr>
    </w:p>
    <w:p w14:paraId="7ACE50EA" w14:textId="77777777" w:rsidR="004B336A" w:rsidRPr="008237FD" w:rsidRDefault="004B336A" w:rsidP="00C8775A">
      <w:pPr>
        <w:autoSpaceDE w:val="0"/>
        <w:autoSpaceDN w:val="0"/>
        <w:adjustRightInd w:val="0"/>
        <w:spacing w:after="0" w:line="360" w:lineRule="auto"/>
        <w:jc w:val="both"/>
        <w:rPr>
          <w:rFonts w:ascii="Palatino Linotype" w:hAnsi="Palatino Linotype" w:cs="Arial"/>
          <w:b/>
          <w:sz w:val="28"/>
          <w:szCs w:val="28"/>
        </w:rPr>
      </w:pPr>
      <w:r w:rsidRPr="008237FD">
        <w:rPr>
          <w:rFonts w:ascii="Palatino Linotype" w:hAnsi="Palatino Linotype" w:cs="Arial"/>
          <w:b/>
          <w:sz w:val="28"/>
          <w:szCs w:val="28"/>
        </w:rPr>
        <w:t xml:space="preserve">SEGUNDO. </w:t>
      </w:r>
      <w:r w:rsidRPr="008237FD">
        <w:rPr>
          <w:rFonts w:ascii="Palatino Linotype" w:hAnsi="Palatino Linotype" w:cs="Arial"/>
          <w:b/>
          <w:sz w:val="26"/>
          <w:szCs w:val="26"/>
        </w:rPr>
        <w:t>Alcances del recurso de revisión.</w:t>
      </w:r>
      <w:r w:rsidRPr="008237FD">
        <w:rPr>
          <w:rFonts w:ascii="Palatino Linotype" w:hAnsi="Palatino Linotype" w:cs="Arial"/>
          <w:b/>
          <w:sz w:val="28"/>
          <w:szCs w:val="28"/>
        </w:rPr>
        <w:t xml:space="preserve"> </w:t>
      </w:r>
    </w:p>
    <w:p w14:paraId="58031658" w14:textId="77777777" w:rsidR="004B336A" w:rsidRPr="008237FD" w:rsidRDefault="004B336A" w:rsidP="00C877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97D1932" w14:textId="77777777" w:rsidR="004B336A" w:rsidRPr="008237FD" w:rsidRDefault="004B336A" w:rsidP="00C877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3C43DF" w14:textId="77777777" w:rsidR="004B336A" w:rsidRPr="008237FD" w:rsidRDefault="004B336A" w:rsidP="00C8775A">
      <w:pPr>
        <w:spacing w:after="0" w:line="360" w:lineRule="auto"/>
        <w:ind w:right="49"/>
        <w:jc w:val="both"/>
        <w:rPr>
          <w:rFonts w:ascii="Palatino Linotype" w:hAnsi="Palatino Linotype" w:cs="Arial"/>
          <w:b/>
          <w:sz w:val="28"/>
          <w:szCs w:val="28"/>
        </w:rPr>
      </w:pPr>
      <w:r w:rsidRPr="008237FD">
        <w:rPr>
          <w:rFonts w:ascii="Palatino Linotype" w:hAnsi="Palatino Linotype" w:cs="Arial"/>
          <w:b/>
          <w:sz w:val="28"/>
          <w:szCs w:val="28"/>
        </w:rPr>
        <w:t>TERCERO.</w:t>
      </w:r>
      <w:r w:rsidRPr="008237FD">
        <w:rPr>
          <w:rFonts w:ascii="Palatino Linotype" w:hAnsi="Palatino Linotype" w:cs="Arial"/>
          <w:sz w:val="28"/>
          <w:szCs w:val="28"/>
        </w:rPr>
        <w:t xml:space="preserve"> </w:t>
      </w:r>
      <w:r w:rsidRPr="008237FD">
        <w:rPr>
          <w:rFonts w:ascii="Palatino Linotype" w:hAnsi="Palatino Linotype" w:cs="Arial"/>
          <w:b/>
          <w:sz w:val="28"/>
          <w:szCs w:val="28"/>
        </w:rPr>
        <w:t xml:space="preserve">De las causas de improcedencia. </w:t>
      </w:r>
    </w:p>
    <w:p w14:paraId="66047808" w14:textId="77777777" w:rsidR="004B336A" w:rsidRPr="00F90AA5" w:rsidRDefault="004B336A" w:rsidP="00C8775A">
      <w:pPr>
        <w:spacing w:after="0" w:line="360" w:lineRule="auto"/>
        <w:ind w:right="49"/>
        <w:jc w:val="both"/>
        <w:rPr>
          <w:rFonts w:ascii="Palatino Linotype" w:hAnsi="Palatino Linotype" w:cs="Arial"/>
          <w:sz w:val="24"/>
          <w:szCs w:val="24"/>
        </w:rPr>
      </w:pPr>
      <w:r w:rsidRPr="00F90AA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F90AA5">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90AA5">
        <w:rPr>
          <w:rStyle w:val="Refdenotaalpie"/>
          <w:rFonts w:ascii="Palatino Linotype" w:hAnsi="Palatino Linotype" w:cs="Arial"/>
          <w:sz w:val="24"/>
          <w:szCs w:val="24"/>
        </w:rPr>
        <w:footnoteReference w:id="1"/>
      </w:r>
      <w:r w:rsidRPr="00F90AA5">
        <w:rPr>
          <w:rFonts w:ascii="Palatino Linotype" w:hAnsi="Palatino Linotype" w:cs="Arial"/>
          <w:sz w:val="24"/>
          <w:szCs w:val="24"/>
        </w:rPr>
        <w:t>.</w:t>
      </w:r>
    </w:p>
    <w:p w14:paraId="547DC9AF" w14:textId="77777777" w:rsidR="004B336A" w:rsidRPr="00F90AA5" w:rsidRDefault="004B336A" w:rsidP="00C8775A">
      <w:pPr>
        <w:spacing w:after="0" w:line="360" w:lineRule="auto"/>
        <w:ind w:right="49"/>
        <w:jc w:val="both"/>
        <w:rPr>
          <w:rFonts w:ascii="Palatino Linotype" w:hAnsi="Palatino Linotype" w:cs="Arial"/>
          <w:sz w:val="24"/>
          <w:szCs w:val="24"/>
        </w:rPr>
      </w:pPr>
    </w:p>
    <w:p w14:paraId="3CBA1F72" w14:textId="25F85967" w:rsidR="004B336A" w:rsidRPr="008237FD" w:rsidRDefault="004B336A" w:rsidP="00C8775A">
      <w:pPr>
        <w:pStyle w:val="Prrafodelista"/>
        <w:autoSpaceDE w:val="0"/>
        <w:autoSpaceDN w:val="0"/>
        <w:adjustRightInd w:val="0"/>
        <w:spacing w:line="360" w:lineRule="auto"/>
        <w:ind w:left="0"/>
        <w:jc w:val="both"/>
        <w:rPr>
          <w:rFonts w:ascii="Palatino Linotype" w:hAnsi="Palatino Linotype" w:cs="Arial"/>
        </w:rPr>
      </w:pPr>
      <w:r w:rsidRPr="008237FD">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B55285D" w14:textId="77777777" w:rsidR="004B336A" w:rsidRPr="008237FD" w:rsidRDefault="004B336A" w:rsidP="00C8775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8237FD">
        <w:rPr>
          <w:rFonts w:ascii="Palatino Linotype" w:hAnsi="Palatino Linotype" w:cs="Arial"/>
          <w:b/>
          <w:sz w:val="28"/>
          <w:szCs w:val="28"/>
        </w:rPr>
        <w:lastRenderedPageBreak/>
        <w:t>CUARTO. Estudio y resolución del asunto</w:t>
      </w:r>
      <w:r w:rsidRPr="008237FD">
        <w:rPr>
          <w:rFonts w:ascii="Palatino Linotype" w:hAnsi="Palatino Linotype"/>
          <w:b/>
          <w:sz w:val="28"/>
          <w:szCs w:val="28"/>
        </w:rPr>
        <w:t xml:space="preserve">. </w:t>
      </w:r>
    </w:p>
    <w:p w14:paraId="1CFA4A5C" w14:textId="1505962F" w:rsidR="004B336A" w:rsidRPr="008237FD" w:rsidRDefault="004B336A" w:rsidP="00C8775A">
      <w:pPr>
        <w:pStyle w:val="Prrafodelista"/>
        <w:autoSpaceDE w:val="0"/>
        <w:autoSpaceDN w:val="0"/>
        <w:adjustRightInd w:val="0"/>
        <w:spacing w:line="360" w:lineRule="auto"/>
        <w:ind w:left="0"/>
        <w:jc w:val="both"/>
        <w:rPr>
          <w:rFonts w:ascii="Palatino Linotype" w:hAnsi="Palatino Linotype" w:cs="Arial"/>
        </w:rPr>
      </w:pPr>
      <w:r w:rsidRPr="008237FD">
        <w:rPr>
          <w:rFonts w:ascii="Palatino Linotype" w:hAnsi="Palatino Linotype" w:cs="Arial"/>
        </w:rPr>
        <w:t>Ahora bien, se procede al análisis de</w:t>
      </w:r>
      <w:r w:rsidR="00ED584E">
        <w:rPr>
          <w:rFonts w:ascii="Palatino Linotype" w:hAnsi="Palatino Linotype" w:cs="Arial"/>
        </w:rPr>
        <w:t xml:space="preserve">l </w:t>
      </w:r>
      <w:r w:rsidRPr="008237FD">
        <w:rPr>
          <w:rFonts w:ascii="Palatino Linotype" w:hAnsi="Palatino Linotype" w:cs="Arial"/>
        </w:rPr>
        <w:t xml:space="preserve">presente recurso, así como al contenido íntegro de las actuaciones que obran en </w:t>
      </w:r>
      <w:r w:rsidR="00ED584E">
        <w:rPr>
          <w:rFonts w:ascii="Palatino Linotype" w:hAnsi="Palatino Linotype" w:cs="Arial"/>
        </w:rPr>
        <w:t>el</w:t>
      </w:r>
      <w:r w:rsidRPr="008237FD">
        <w:rPr>
          <w:rFonts w:ascii="Palatino Linotype" w:hAnsi="Palatino Linotype" w:cs="Arial"/>
        </w:rPr>
        <w:t xml:space="preserve">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036557" w14:textId="77777777" w:rsidR="004B336A" w:rsidRPr="008237FD" w:rsidRDefault="004B336A" w:rsidP="00C8775A">
      <w:pPr>
        <w:pStyle w:val="Prrafodelista"/>
        <w:autoSpaceDE w:val="0"/>
        <w:autoSpaceDN w:val="0"/>
        <w:adjustRightInd w:val="0"/>
        <w:spacing w:line="360" w:lineRule="auto"/>
        <w:ind w:left="0"/>
        <w:jc w:val="both"/>
        <w:rPr>
          <w:rFonts w:ascii="Palatino Linotype" w:hAnsi="Palatino Linotype" w:cs="Arial"/>
        </w:rPr>
      </w:pPr>
    </w:p>
    <w:p w14:paraId="2253A41B" w14:textId="77777777" w:rsidR="004B336A" w:rsidRPr="008237FD" w:rsidRDefault="004B336A" w:rsidP="00C8775A">
      <w:pPr>
        <w:pStyle w:val="Prrafodelista"/>
        <w:spacing w:line="360" w:lineRule="auto"/>
        <w:ind w:left="0" w:right="49"/>
        <w:jc w:val="both"/>
        <w:rPr>
          <w:rFonts w:ascii="Palatino Linotype" w:hAnsi="Palatino Linotype"/>
          <w:bCs/>
        </w:rPr>
      </w:pPr>
      <w:r w:rsidRPr="008237FD">
        <w:rPr>
          <w:rFonts w:ascii="Palatino Linotype" w:hAnsi="Palatino Linotype"/>
          <w:bCs/>
        </w:rPr>
        <w:t xml:space="preserve">Del contenido de la solicitud de información podemos observar, que el </w:t>
      </w:r>
      <w:r w:rsidRPr="008237FD">
        <w:rPr>
          <w:rFonts w:ascii="Palatino Linotype" w:hAnsi="Palatino Linotype"/>
          <w:b/>
          <w:bCs/>
        </w:rPr>
        <w:t>Recurrente</w:t>
      </w:r>
      <w:r w:rsidRPr="008237FD">
        <w:rPr>
          <w:rFonts w:ascii="Palatino Linotype" w:hAnsi="Palatino Linotype"/>
          <w:bCs/>
        </w:rPr>
        <w:t xml:space="preserve"> objetivamente peticiona</w:t>
      </w:r>
      <w:r w:rsidR="00167999" w:rsidRPr="008237FD">
        <w:rPr>
          <w:rFonts w:ascii="Palatino Linotype" w:hAnsi="Palatino Linotype"/>
          <w:bCs/>
        </w:rPr>
        <w:t xml:space="preserve"> de un local comercial identificable,</w:t>
      </w:r>
      <w:r w:rsidRPr="008237FD">
        <w:rPr>
          <w:rFonts w:ascii="Palatino Linotype" w:hAnsi="Palatino Linotype"/>
          <w:bCs/>
        </w:rPr>
        <w:t xml:space="preserve"> lo siguiente:</w:t>
      </w:r>
    </w:p>
    <w:p w14:paraId="7DCB700E" w14:textId="77777777" w:rsidR="004B336A" w:rsidRPr="008237FD" w:rsidRDefault="004B336A" w:rsidP="00C8775A">
      <w:pPr>
        <w:pStyle w:val="Prrafodelista"/>
        <w:spacing w:line="360" w:lineRule="auto"/>
        <w:ind w:left="0" w:right="49"/>
        <w:jc w:val="both"/>
        <w:rPr>
          <w:rFonts w:ascii="Palatino Linotype" w:hAnsi="Palatino Linotype"/>
          <w:bCs/>
        </w:rPr>
      </w:pPr>
    </w:p>
    <w:p w14:paraId="0096B789" w14:textId="77777777" w:rsidR="004B336A" w:rsidRPr="008237FD" w:rsidRDefault="00167999" w:rsidP="00C8775A">
      <w:pPr>
        <w:pStyle w:val="Prrafodelista"/>
        <w:numPr>
          <w:ilvl w:val="0"/>
          <w:numId w:val="3"/>
        </w:numPr>
        <w:spacing w:line="360" w:lineRule="auto"/>
        <w:jc w:val="both"/>
        <w:rPr>
          <w:rFonts w:ascii="Palatino Linotype" w:hAnsi="Palatino Linotype" w:cs="Arial"/>
        </w:rPr>
      </w:pPr>
      <w:r w:rsidRPr="008237FD">
        <w:rPr>
          <w:rFonts w:ascii="Palatino Linotype" w:hAnsi="Palatino Linotype" w:cs="Arial"/>
        </w:rPr>
        <w:t>Expediente Técnico que sirvió de base para la expedición de la Licencia de Funcionamiento 1040.</w:t>
      </w:r>
    </w:p>
    <w:p w14:paraId="310BAC5B" w14:textId="77777777" w:rsidR="004B336A" w:rsidRPr="008237FD" w:rsidRDefault="004B336A" w:rsidP="00C8775A">
      <w:pPr>
        <w:spacing w:after="0" w:line="360" w:lineRule="auto"/>
        <w:jc w:val="both"/>
        <w:rPr>
          <w:rFonts w:ascii="Palatino Linotype" w:hAnsi="Palatino Linotype" w:cs="Arial"/>
          <w:sz w:val="24"/>
        </w:rPr>
      </w:pPr>
    </w:p>
    <w:p w14:paraId="27DFF1A2" w14:textId="77777777" w:rsidR="00167999" w:rsidRPr="008237FD" w:rsidRDefault="00167999"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rPr>
        <w:t xml:space="preserve">El </w:t>
      </w:r>
      <w:r w:rsidRPr="008237FD">
        <w:rPr>
          <w:rFonts w:ascii="Palatino Linotype" w:hAnsi="Palatino Linotype" w:cs="Arial"/>
          <w:b/>
          <w:sz w:val="24"/>
        </w:rPr>
        <w:t>Sujeto Obligado</w:t>
      </w:r>
      <w:r w:rsidRPr="008237FD">
        <w:rPr>
          <w:rFonts w:ascii="Palatino Linotype" w:hAnsi="Palatino Linotype" w:cs="Arial"/>
          <w:sz w:val="24"/>
        </w:rPr>
        <w:t xml:space="preserve"> en un primer momento informó al </w:t>
      </w:r>
      <w:r w:rsidRPr="008237FD">
        <w:rPr>
          <w:rFonts w:ascii="Palatino Linotype" w:hAnsi="Palatino Linotype" w:cs="Arial"/>
          <w:b/>
          <w:sz w:val="24"/>
        </w:rPr>
        <w:t>Recurrente</w:t>
      </w:r>
      <w:r w:rsidRPr="008237FD">
        <w:rPr>
          <w:rFonts w:ascii="Palatino Linotype" w:hAnsi="Palatino Linotype" w:cs="Arial"/>
          <w:sz w:val="24"/>
        </w:rPr>
        <w:t xml:space="preserve"> que el término de 15 (quince) días hábiles para dar respuesta, había sido prorrogado</w:t>
      </w:r>
      <w:r w:rsidR="001D2B85" w:rsidRPr="008237FD">
        <w:rPr>
          <w:rFonts w:ascii="Palatino Linotype" w:hAnsi="Palatino Linotype" w:cs="Arial"/>
          <w:sz w:val="24"/>
        </w:rPr>
        <w:t xml:space="preserve"> por un plazo de 7 (siete) días, remitiendo el “</w:t>
      </w:r>
      <w:r w:rsidR="001D2B85" w:rsidRPr="008237FD">
        <w:rPr>
          <w:rFonts w:ascii="Palatino Linotype" w:hAnsi="Palatino Linotype" w:cs="Arial"/>
          <w:sz w:val="24"/>
          <w:szCs w:val="24"/>
        </w:rPr>
        <w:t xml:space="preserve">ACUERDO 077 2021 AMPLIACIÓN DE PLAZO DGA.pdf”, el cual si bien encuentra fundamento en el párrafo segundo del artículo 163 de la Ley de Transparencia local, de su contenido no se aprecian las argumentaciones que sirvieron de base para determinar la procedencia de la ampliación, toda vez que únicamente refiere que se encuentran contenidas en los oficios </w:t>
      </w:r>
      <w:proofErr w:type="spellStart"/>
      <w:r w:rsidR="001D2B85" w:rsidRPr="008237FD">
        <w:rPr>
          <w:rFonts w:ascii="Palatino Linotype" w:hAnsi="Palatino Linotype" w:cs="Arial"/>
          <w:sz w:val="24"/>
          <w:szCs w:val="24"/>
        </w:rPr>
        <w:t>DGDEyE</w:t>
      </w:r>
      <w:proofErr w:type="spellEnd"/>
      <w:r w:rsidR="001D2B85" w:rsidRPr="008237FD">
        <w:rPr>
          <w:rFonts w:ascii="Palatino Linotype" w:hAnsi="Palatino Linotype" w:cs="Arial"/>
          <w:sz w:val="24"/>
          <w:szCs w:val="24"/>
        </w:rPr>
        <w:t xml:space="preserve">/2021/226, DGA/SPAI/02347/12/2021, DGA/SPAI/02352/12/2021, DGDUS/SC/316/2021, STM/511/2021 y STM/512/2021, suscritos por el Servidor Público Habilitados de la </w:t>
      </w:r>
      <w:r w:rsidR="001D2B85" w:rsidRPr="008237FD">
        <w:rPr>
          <w:rFonts w:ascii="Palatino Linotype" w:hAnsi="Palatino Linotype" w:cs="Arial"/>
          <w:sz w:val="24"/>
          <w:szCs w:val="24"/>
        </w:rPr>
        <w:lastRenderedPageBreak/>
        <w:t>Dirección General de Desarrollo Económico y Empresarial, Dirección General de Administración , Dirección General de Desarrollo Urbano Sustentable y Secretaría Técnica Municipal, sin encontrarse anexados los mismos.</w:t>
      </w:r>
    </w:p>
    <w:p w14:paraId="55459946" w14:textId="77777777" w:rsidR="001D2B85" w:rsidRPr="008237FD" w:rsidRDefault="001D2B85" w:rsidP="00C8775A">
      <w:pPr>
        <w:spacing w:after="0" w:line="360" w:lineRule="auto"/>
        <w:jc w:val="both"/>
        <w:rPr>
          <w:rFonts w:ascii="Palatino Linotype" w:hAnsi="Palatino Linotype" w:cs="Arial"/>
          <w:sz w:val="24"/>
          <w:szCs w:val="24"/>
        </w:rPr>
      </w:pPr>
    </w:p>
    <w:p w14:paraId="6A15E436" w14:textId="77777777" w:rsidR="001D2B85" w:rsidRPr="008237FD" w:rsidRDefault="001D2B85" w:rsidP="00C8775A">
      <w:pPr>
        <w:spacing w:after="0" w:line="360" w:lineRule="auto"/>
        <w:jc w:val="both"/>
        <w:rPr>
          <w:rFonts w:ascii="Palatino Linotype" w:hAnsi="Palatino Linotype" w:cs="Arial"/>
          <w:sz w:val="24"/>
        </w:rPr>
      </w:pPr>
      <w:r w:rsidRPr="008237FD">
        <w:rPr>
          <w:rFonts w:ascii="Palatino Linotype" w:hAnsi="Palatino Linotype" w:cs="Arial"/>
          <w:sz w:val="24"/>
          <w:szCs w:val="24"/>
        </w:rPr>
        <w:t xml:space="preserve">Por ello es necesario recordarle al </w:t>
      </w:r>
      <w:r w:rsidRPr="008237FD">
        <w:rPr>
          <w:rFonts w:ascii="Palatino Linotype" w:hAnsi="Palatino Linotype" w:cs="Arial"/>
          <w:b/>
          <w:sz w:val="24"/>
          <w:szCs w:val="24"/>
        </w:rPr>
        <w:t>Sujeto Obligado</w:t>
      </w:r>
      <w:r w:rsidRPr="008237FD">
        <w:rPr>
          <w:rFonts w:ascii="Palatino Linotype" w:hAnsi="Palatino Linotype" w:cs="Arial"/>
          <w:sz w:val="24"/>
          <w:szCs w:val="24"/>
        </w:rPr>
        <w:t xml:space="preserve"> que todo acto administrativo debe encontrarse debidamente fundado y </w:t>
      </w:r>
      <w:r w:rsidRPr="008237FD">
        <w:rPr>
          <w:rFonts w:ascii="Palatino Linotype" w:hAnsi="Palatino Linotype" w:cs="Arial"/>
          <w:sz w:val="24"/>
          <w:szCs w:val="24"/>
          <w:u w:val="single"/>
        </w:rPr>
        <w:t>motivado</w:t>
      </w:r>
      <w:r w:rsidRPr="008237FD">
        <w:rPr>
          <w:rFonts w:ascii="Palatino Linotype" w:hAnsi="Palatino Linotype" w:cs="Arial"/>
          <w:sz w:val="24"/>
          <w:szCs w:val="24"/>
        </w:rPr>
        <w:t xml:space="preserve">, entendiéndose por esta última, el señalar las causas, motivos o razones que </w:t>
      </w:r>
      <w:r w:rsidR="00EE6B82" w:rsidRPr="008237FD">
        <w:rPr>
          <w:rFonts w:ascii="Palatino Linotype" w:hAnsi="Palatino Linotype" w:cs="Arial"/>
          <w:sz w:val="24"/>
          <w:szCs w:val="24"/>
        </w:rPr>
        <w:t xml:space="preserve">justifican la necesidad de ampliar el término, circunstancia que al </w:t>
      </w:r>
      <w:r w:rsidR="00735A3B" w:rsidRPr="008237FD">
        <w:rPr>
          <w:rFonts w:ascii="Palatino Linotype" w:hAnsi="Palatino Linotype" w:cs="Arial"/>
          <w:sz w:val="24"/>
          <w:szCs w:val="24"/>
        </w:rPr>
        <w:t xml:space="preserve">cumplirse deja en estado de ignorancia al </w:t>
      </w:r>
      <w:r w:rsidR="00735A3B" w:rsidRPr="008237FD">
        <w:rPr>
          <w:rFonts w:ascii="Palatino Linotype" w:hAnsi="Palatino Linotype" w:cs="Arial"/>
          <w:b/>
          <w:sz w:val="24"/>
          <w:szCs w:val="24"/>
        </w:rPr>
        <w:t>Recurrente</w:t>
      </w:r>
      <w:r w:rsidR="00735A3B" w:rsidRPr="008237FD">
        <w:rPr>
          <w:rFonts w:ascii="Palatino Linotype" w:hAnsi="Palatino Linotype" w:cs="Arial"/>
          <w:sz w:val="24"/>
          <w:szCs w:val="24"/>
        </w:rPr>
        <w:t>, relativo a la falta de entrega de respuesta en el término de Ley.</w:t>
      </w:r>
    </w:p>
    <w:p w14:paraId="64E0E29A" w14:textId="77777777" w:rsidR="00167999" w:rsidRPr="008237FD" w:rsidRDefault="00167999" w:rsidP="00C8775A">
      <w:pPr>
        <w:spacing w:after="0" w:line="360" w:lineRule="auto"/>
        <w:jc w:val="both"/>
        <w:rPr>
          <w:rFonts w:ascii="Palatino Linotype" w:hAnsi="Palatino Linotype" w:cs="Arial"/>
          <w:sz w:val="24"/>
        </w:rPr>
      </w:pPr>
    </w:p>
    <w:p w14:paraId="226218DF" w14:textId="77777777" w:rsidR="004B336A" w:rsidRPr="008237FD" w:rsidRDefault="00735A3B"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rPr>
        <w:t>Hecha la precisión anterior, posteriormente e</w:t>
      </w:r>
      <w:r w:rsidR="004B336A" w:rsidRPr="008237FD">
        <w:rPr>
          <w:rFonts w:ascii="Palatino Linotype" w:hAnsi="Palatino Linotype" w:cs="Arial"/>
          <w:sz w:val="24"/>
        </w:rPr>
        <w:t xml:space="preserve">l </w:t>
      </w:r>
      <w:r w:rsidR="004B336A" w:rsidRPr="008237FD">
        <w:rPr>
          <w:rFonts w:ascii="Palatino Linotype" w:hAnsi="Palatino Linotype" w:cs="Arial"/>
          <w:b/>
          <w:sz w:val="24"/>
        </w:rPr>
        <w:t>Sujeto Obligado</w:t>
      </w:r>
      <w:r w:rsidR="004B336A" w:rsidRPr="008237FD">
        <w:rPr>
          <w:rFonts w:ascii="Palatino Linotype" w:hAnsi="Palatino Linotype" w:cs="Arial"/>
          <w:sz w:val="24"/>
        </w:rPr>
        <w:t xml:space="preserve"> dio respuesta por medio de los archivos </w:t>
      </w:r>
      <w:r w:rsidRPr="008237FD">
        <w:rPr>
          <w:rFonts w:ascii="Palatino Linotype" w:hAnsi="Palatino Linotype" w:cs="Arial"/>
          <w:sz w:val="24"/>
        </w:rPr>
        <w:t>“</w:t>
      </w:r>
      <w:r w:rsidRPr="008237FD">
        <w:rPr>
          <w:rFonts w:ascii="Palatino Linotype" w:hAnsi="Palatino Linotype" w:cs="Arial"/>
          <w:sz w:val="24"/>
          <w:szCs w:val="24"/>
        </w:rPr>
        <w:t>JARDIN AGUA BENDITA NÉSTOR.pdf (documento que fue remitido de forma duplicada), PREDIAL_Censurado.pdf, INE_Censurado.pdf, CONTRATO DE ARRENDAMIENTO_Censurado.pdf, LICENCIA DE FUNCIONAMIENTO_Censurado.pdf, ACUERDO 078 12 2021 CONFIDENCIAL DGDEYE.pdf, SOLICITUD LICENCIA DE FUNCIONAMIENTO BAJO IMPACTO_Censurado.pdf y RFC_Censurado.pdf”</w:t>
      </w:r>
      <w:r w:rsidR="004B336A" w:rsidRPr="008237FD">
        <w:rPr>
          <w:rFonts w:ascii="Palatino Linotype" w:hAnsi="Palatino Linotype" w:cs="Arial"/>
          <w:sz w:val="24"/>
          <w:szCs w:val="24"/>
        </w:rPr>
        <w:t>, de los que se desprende el contenido siguiente:</w:t>
      </w:r>
    </w:p>
    <w:p w14:paraId="2860DE35" w14:textId="77777777" w:rsidR="004B336A" w:rsidRPr="008237FD" w:rsidRDefault="004B336A" w:rsidP="00C8775A">
      <w:pPr>
        <w:spacing w:after="0" w:line="360" w:lineRule="auto"/>
        <w:jc w:val="both"/>
        <w:rPr>
          <w:rFonts w:ascii="Palatino Linotype" w:hAnsi="Palatino Linotype" w:cs="Arial"/>
          <w:sz w:val="24"/>
        </w:rPr>
      </w:pPr>
    </w:p>
    <w:p w14:paraId="27395DC3" w14:textId="77777777" w:rsidR="004B336A" w:rsidRPr="008237FD" w:rsidRDefault="00735A3B" w:rsidP="00C8775A">
      <w:pPr>
        <w:pStyle w:val="Prrafodelista"/>
        <w:numPr>
          <w:ilvl w:val="0"/>
          <w:numId w:val="1"/>
        </w:numPr>
        <w:spacing w:line="360" w:lineRule="auto"/>
        <w:jc w:val="both"/>
        <w:rPr>
          <w:rFonts w:ascii="Palatino Linotype" w:hAnsi="Palatino Linotype" w:cs="Arial"/>
        </w:rPr>
      </w:pPr>
      <w:r w:rsidRPr="008237FD">
        <w:rPr>
          <w:rFonts w:ascii="Palatino Linotype" w:hAnsi="Palatino Linotype" w:cs="Arial"/>
          <w:b/>
        </w:rPr>
        <w:t>JARDIN AGUA BENDITA NÉSTOR.pdf</w:t>
      </w:r>
      <w:r w:rsidR="004B336A" w:rsidRPr="008237FD">
        <w:rPr>
          <w:rFonts w:ascii="Palatino Linotype" w:hAnsi="Palatino Linotype" w:cs="Arial"/>
        </w:rPr>
        <w:t xml:space="preserve">: consistente en el oficio </w:t>
      </w:r>
      <w:proofErr w:type="spellStart"/>
      <w:r w:rsidRPr="008237FD">
        <w:rPr>
          <w:rFonts w:ascii="Palatino Linotype" w:hAnsi="Palatino Linotype" w:cs="Arial"/>
        </w:rPr>
        <w:t>DGDEyE</w:t>
      </w:r>
      <w:proofErr w:type="spellEnd"/>
      <w:r w:rsidRPr="008237FD">
        <w:rPr>
          <w:rFonts w:ascii="Palatino Linotype" w:hAnsi="Palatino Linotype" w:cs="Arial"/>
        </w:rPr>
        <w:t xml:space="preserve">/2021/VE/39 </w:t>
      </w:r>
      <w:r w:rsidR="004B336A" w:rsidRPr="008237FD">
        <w:rPr>
          <w:rFonts w:ascii="Palatino Linotype" w:hAnsi="Palatino Linotype" w:cs="Arial"/>
        </w:rPr>
        <w:t xml:space="preserve">del </w:t>
      </w:r>
      <w:r w:rsidRPr="008237FD">
        <w:rPr>
          <w:rFonts w:ascii="Palatino Linotype" w:hAnsi="Palatino Linotype" w:cs="Arial"/>
        </w:rPr>
        <w:t xml:space="preserve">diecisiete de diciembre </w:t>
      </w:r>
      <w:r w:rsidR="004B336A" w:rsidRPr="008237FD">
        <w:rPr>
          <w:rFonts w:ascii="Palatino Linotype" w:hAnsi="Palatino Linotype" w:cs="Arial"/>
        </w:rPr>
        <w:t xml:space="preserve">de dos mil veintiuno, remitido por </w:t>
      </w:r>
      <w:r w:rsidRPr="008237FD">
        <w:rPr>
          <w:rFonts w:ascii="Palatino Linotype" w:hAnsi="Palatino Linotype" w:cs="Arial"/>
        </w:rPr>
        <w:t xml:space="preserve">el </w:t>
      </w:r>
      <w:r w:rsidR="004B336A" w:rsidRPr="008237FD">
        <w:rPr>
          <w:rFonts w:ascii="Palatino Linotype" w:hAnsi="Palatino Linotype" w:cs="Arial"/>
        </w:rPr>
        <w:t>Subdirector</w:t>
      </w:r>
      <w:r w:rsidRPr="008237FD">
        <w:rPr>
          <w:rFonts w:ascii="Palatino Linotype" w:hAnsi="Palatino Linotype" w:cs="Arial"/>
        </w:rPr>
        <w:t xml:space="preserve"> </w:t>
      </w:r>
      <w:r w:rsidR="004B336A" w:rsidRPr="008237FD">
        <w:rPr>
          <w:rFonts w:ascii="Palatino Linotype" w:hAnsi="Palatino Linotype" w:cs="Arial"/>
        </w:rPr>
        <w:t xml:space="preserve">de </w:t>
      </w:r>
      <w:r w:rsidRPr="008237FD">
        <w:rPr>
          <w:rFonts w:ascii="Palatino Linotype" w:hAnsi="Palatino Linotype" w:cs="Arial"/>
        </w:rPr>
        <w:t xml:space="preserve">Vinculación Empresarial al Titular de la Unidad de </w:t>
      </w:r>
      <w:r w:rsidR="00FB57F0" w:rsidRPr="008237FD">
        <w:rPr>
          <w:rFonts w:ascii="Palatino Linotype" w:hAnsi="Palatino Linotype" w:cs="Arial"/>
        </w:rPr>
        <w:t>Transparencia</w:t>
      </w:r>
      <w:r w:rsidR="004B336A" w:rsidRPr="008237FD">
        <w:rPr>
          <w:rFonts w:ascii="Palatino Linotype" w:hAnsi="Palatino Linotype" w:cs="Arial"/>
        </w:rPr>
        <w:t>, ambos del Sujeto Obligado, en el que sustancialmente informa lo siguiente:</w:t>
      </w:r>
    </w:p>
    <w:p w14:paraId="5ECED8C1" w14:textId="77777777" w:rsidR="004B336A" w:rsidRPr="008237FD" w:rsidRDefault="004B336A" w:rsidP="00C8775A">
      <w:pPr>
        <w:pStyle w:val="Prrafodelista"/>
        <w:spacing w:line="360" w:lineRule="auto"/>
        <w:ind w:left="720"/>
        <w:jc w:val="both"/>
        <w:rPr>
          <w:rFonts w:ascii="Palatino Linotype" w:hAnsi="Palatino Linotype" w:cs="Arial"/>
        </w:rPr>
      </w:pPr>
    </w:p>
    <w:p w14:paraId="405E58ED" w14:textId="77777777" w:rsidR="00735A3B" w:rsidRPr="008237FD" w:rsidRDefault="00735A3B" w:rsidP="00C8775A">
      <w:pPr>
        <w:spacing w:after="0"/>
        <w:ind w:left="720" w:right="567"/>
        <w:jc w:val="both"/>
        <w:rPr>
          <w:rFonts w:ascii="Palatino Linotype" w:eastAsia="Times New Roman" w:hAnsi="Palatino Linotype" w:cs="Arial"/>
          <w:i/>
          <w:szCs w:val="24"/>
          <w:lang w:val="es-ES" w:eastAsia="es-ES"/>
        </w:rPr>
      </w:pPr>
      <w:r w:rsidRPr="008237FD">
        <w:rPr>
          <w:rFonts w:ascii="Palatino Linotype" w:eastAsia="Times New Roman" w:hAnsi="Palatino Linotype" w:cs="Arial"/>
          <w:i/>
          <w:szCs w:val="24"/>
          <w:lang w:val="es-ES" w:eastAsia="es-ES"/>
        </w:rPr>
        <w:lastRenderedPageBreak/>
        <w:t xml:space="preserve">“…es menester señalar que los documentos solicitados por el ciudadano en su solicitud de información incluyen datos personales que requieren el consentimiento de su titular para ser difundidos, ya que comprenden datos de identificación que podrían afectar el derecho a la privacidad e intimidad, los cuales en su conjunto harían a una persona física identificada o identificable, datos que se encuentran contenidos en los documentos requeridos por el solicitante. </w:t>
      </w:r>
    </w:p>
    <w:p w14:paraId="7E865CC0" w14:textId="77777777" w:rsidR="00735A3B" w:rsidRPr="008237FD" w:rsidRDefault="00735A3B" w:rsidP="00C8775A">
      <w:pPr>
        <w:spacing w:after="0"/>
        <w:ind w:left="720" w:right="567"/>
        <w:jc w:val="both"/>
        <w:rPr>
          <w:rFonts w:ascii="Palatino Linotype" w:eastAsia="Times New Roman" w:hAnsi="Palatino Linotype" w:cs="Arial"/>
          <w:i/>
          <w:szCs w:val="24"/>
          <w:lang w:val="es-ES" w:eastAsia="es-ES"/>
        </w:rPr>
      </w:pPr>
    </w:p>
    <w:p w14:paraId="03A13E18" w14:textId="77777777" w:rsidR="004B336A" w:rsidRPr="008237FD" w:rsidRDefault="00735A3B" w:rsidP="00C8775A">
      <w:pPr>
        <w:spacing w:after="0"/>
        <w:ind w:left="720" w:right="567"/>
        <w:jc w:val="both"/>
        <w:rPr>
          <w:rFonts w:ascii="Palatino Linotype" w:hAnsi="Palatino Linotype" w:cs="Arial"/>
          <w:i/>
        </w:rPr>
      </w:pPr>
      <w:r w:rsidRPr="008237FD">
        <w:rPr>
          <w:rFonts w:ascii="Palatino Linotype" w:eastAsia="Times New Roman" w:hAnsi="Palatino Linotype" w:cs="Arial"/>
          <w:i/>
          <w:szCs w:val="24"/>
          <w:lang w:val="es-ES" w:eastAsia="es-ES"/>
        </w:rPr>
        <w:t>Derivado de lo anterior y con la finalidad de dar cumplimiento a la obligación de proteger los datos personales, me permito someter a consideración del Comité de Transparencia Municipal la clasificación como INFORMACIÓN CONFIDENCIAL de los datos personales contenidos en la información solicitada por el particular.”</w:t>
      </w:r>
    </w:p>
    <w:p w14:paraId="5BD7DA6F" w14:textId="77777777" w:rsidR="004B336A" w:rsidRPr="008237FD" w:rsidRDefault="004B336A" w:rsidP="00C8775A">
      <w:pPr>
        <w:pStyle w:val="Prrafodelista"/>
        <w:spacing w:line="360" w:lineRule="auto"/>
        <w:ind w:left="720"/>
        <w:jc w:val="both"/>
        <w:rPr>
          <w:rFonts w:ascii="Palatino Linotype" w:hAnsi="Palatino Linotype" w:cs="Arial"/>
        </w:rPr>
      </w:pPr>
    </w:p>
    <w:p w14:paraId="02E3CB9D" w14:textId="77777777" w:rsidR="004B336A" w:rsidRPr="008237FD" w:rsidRDefault="00735A3B" w:rsidP="00C8775A">
      <w:pPr>
        <w:pStyle w:val="Prrafodelista"/>
        <w:numPr>
          <w:ilvl w:val="0"/>
          <w:numId w:val="1"/>
        </w:numPr>
        <w:spacing w:line="360" w:lineRule="auto"/>
        <w:jc w:val="both"/>
        <w:rPr>
          <w:rFonts w:ascii="Palatino Linotype" w:hAnsi="Palatino Linotype" w:cs="Arial"/>
        </w:rPr>
      </w:pPr>
      <w:r w:rsidRPr="008237FD">
        <w:rPr>
          <w:rFonts w:ascii="Palatino Linotype" w:hAnsi="Palatino Linotype" w:cs="Arial"/>
          <w:b/>
        </w:rPr>
        <w:t>PREDIAL_Censurado.pdf</w:t>
      </w:r>
      <w:r w:rsidR="004B336A" w:rsidRPr="008237FD">
        <w:rPr>
          <w:rFonts w:ascii="Palatino Linotype" w:hAnsi="Palatino Linotype" w:cs="Arial"/>
          <w:b/>
        </w:rPr>
        <w:t>:</w:t>
      </w:r>
      <w:r w:rsidR="004B336A" w:rsidRPr="008237FD">
        <w:rPr>
          <w:rFonts w:ascii="Palatino Linotype" w:hAnsi="Palatino Linotype" w:cs="Arial"/>
        </w:rPr>
        <w:t xml:space="preserve"> </w:t>
      </w:r>
      <w:r w:rsidRPr="008237FD">
        <w:rPr>
          <w:rFonts w:ascii="Palatino Linotype" w:hAnsi="Palatino Linotype" w:cs="Arial"/>
        </w:rPr>
        <w:t>relativo a la versión pública del Recibo de Pago de Predial</w:t>
      </w:r>
      <w:r w:rsidR="001941A2" w:rsidRPr="008237FD">
        <w:rPr>
          <w:rFonts w:ascii="Palatino Linotype" w:hAnsi="Palatino Linotype" w:cs="Arial"/>
        </w:rPr>
        <w:t>, en el que se advierten testados los datos: Nombre, Domicilio, Registro y/o Clave, Valor Catastral, Superficie de Terreno, conceptos, concepto e importe, Total a pagar, Sello SAT, Cadena Original, Sello CFDI, Documentos relacionados, y el Código QR.</w:t>
      </w:r>
    </w:p>
    <w:p w14:paraId="7807001A" w14:textId="77777777" w:rsidR="001941A2" w:rsidRPr="008237FD" w:rsidRDefault="001941A2" w:rsidP="00C8775A">
      <w:pPr>
        <w:pStyle w:val="Prrafodelista"/>
        <w:spacing w:line="360" w:lineRule="auto"/>
        <w:ind w:left="720"/>
        <w:jc w:val="both"/>
        <w:rPr>
          <w:rFonts w:ascii="Palatino Linotype" w:hAnsi="Palatino Linotype" w:cs="Arial"/>
        </w:rPr>
      </w:pPr>
    </w:p>
    <w:p w14:paraId="3F9BDCE2" w14:textId="77777777" w:rsidR="001941A2" w:rsidRPr="008237FD" w:rsidRDefault="001941A2" w:rsidP="00C8775A">
      <w:pPr>
        <w:pStyle w:val="Prrafodelista"/>
        <w:numPr>
          <w:ilvl w:val="0"/>
          <w:numId w:val="1"/>
        </w:numPr>
        <w:spacing w:line="360" w:lineRule="auto"/>
        <w:jc w:val="both"/>
        <w:rPr>
          <w:rFonts w:ascii="Palatino Linotype" w:hAnsi="Palatino Linotype" w:cs="Arial"/>
        </w:rPr>
      </w:pPr>
      <w:r w:rsidRPr="008237FD">
        <w:rPr>
          <w:rFonts w:ascii="Palatino Linotype" w:hAnsi="Palatino Linotype" w:cs="Arial"/>
          <w:b/>
        </w:rPr>
        <w:t>INE_Censurado.pdf:</w:t>
      </w:r>
      <w:r w:rsidRPr="008237FD">
        <w:rPr>
          <w:rFonts w:ascii="Palatino Linotype" w:hAnsi="Palatino Linotype" w:cs="Arial"/>
        </w:rPr>
        <w:t xml:space="preserve"> Consistente en la versión pública de la Credencial para Votar, expedida por el Instituto Nacional Electoral, encontrándose testados los datos: Fotografías, Nombre, Domicilio, Clave de Elector, Clave Única de Registro de Población CURP, Fecha de nacimiento, Sexo, Huella digital, Código QR.</w:t>
      </w:r>
    </w:p>
    <w:p w14:paraId="5975A92F" w14:textId="77777777" w:rsidR="001941A2" w:rsidRPr="008237FD" w:rsidRDefault="001941A2" w:rsidP="00C8775A">
      <w:pPr>
        <w:pStyle w:val="Prrafodelista"/>
        <w:rPr>
          <w:rFonts w:ascii="Palatino Linotype" w:hAnsi="Palatino Linotype" w:cs="Arial"/>
        </w:rPr>
      </w:pPr>
    </w:p>
    <w:p w14:paraId="11E85D2C" w14:textId="125F4DB6" w:rsidR="001941A2" w:rsidRPr="008237FD" w:rsidRDefault="001941A2" w:rsidP="00C8775A">
      <w:pPr>
        <w:pStyle w:val="Prrafodelista"/>
        <w:numPr>
          <w:ilvl w:val="0"/>
          <w:numId w:val="1"/>
        </w:numPr>
        <w:spacing w:line="360" w:lineRule="auto"/>
        <w:jc w:val="both"/>
        <w:rPr>
          <w:rFonts w:ascii="Palatino Linotype" w:hAnsi="Palatino Linotype" w:cs="Arial"/>
        </w:rPr>
      </w:pPr>
      <w:r w:rsidRPr="008237FD">
        <w:rPr>
          <w:rFonts w:ascii="Palatino Linotype" w:hAnsi="Palatino Linotype" w:cs="Arial"/>
          <w:b/>
        </w:rPr>
        <w:t>CONTRATO DE ARRENDAMIENTO_Censurado.pdf:</w:t>
      </w:r>
      <w:r w:rsidR="008B3C88" w:rsidRPr="008237FD">
        <w:rPr>
          <w:rFonts w:ascii="Palatino Linotype" w:hAnsi="Palatino Linotype" w:cs="Arial"/>
        </w:rPr>
        <w:t xml:space="preserve"> versión pública del Contrato de Arrendamiento de bien inmueble de fecha 18 de julio de 2020, del que se observan clasificados los datos: Nombres de las Partes, calidad de propietaria o poseedora de inmueble, domicilio del bien inmueble, domicilios personales y para recibir notificaciones, cantidades mensual a pagar por el </w:t>
      </w:r>
      <w:r w:rsidR="008B3C88" w:rsidRPr="008237FD">
        <w:rPr>
          <w:rFonts w:ascii="Palatino Linotype" w:hAnsi="Palatino Linotype" w:cs="Arial"/>
        </w:rPr>
        <w:lastRenderedPageBreak/>
        <w:t xml:space="preserve">arrendamiento, Cantidades correspondientes al Impuesto al Valor Agregado, Vigencia del contrato, lugar para el pago, las </w:t>
      </w:r>
      <w:r w:rsidR="00ED584E" w:rsidRPr="008237FD">
        <w:rPr>
          <w:rFonts w:ascii="Palatino Linotype" w:hAnsi="Palatino Linotype" w:cs="Arial"/>
        </w:rPr>
        <w:t>cláusulas</w:t>
      </w:r>
      <w:r w:rsidR="008B3C88" w:rsidRPr="008237FD">
        <w:rPr>
          <w:rFonts w:ascii="Palatino Linotype" w:hAnsi="Palatino Linotype" w:cs="Arial"/>
        </w:rPr>
        <w:t xml:space="preserve"> octava, novena y décima, firmas de las partes.</w:t>
      </w:r>
    </w:p>
    <w:p w14:paraId="1A4B2672" w14:textId="77777777" w:rsidR="008B3C88" w:rsidRPr="008237FD" w:rsidRDefault="008B3C88" w:rsidP="00C8775A">
      <w:pPr>
        <w:pStyle w:val="Prrafodelista"/>
        <w:rPr>
          <w:rFonts w:ascii="Palatino Linotype" w:hAnsi="Palatino Linotype" w:cs="Arial"/>
        </w:rPr>
      </w:pPr>
    </w:p>
    <w:p w14:paraId="500EA580" w14:textId="77777777" w:rsidR="008B3C88" w:rsidRPr="008237FD" w:rsidRDefault="008B3C88" w:rsidP="00C8775A">
      <w:pPr>
        <w:pStyle w:val="Prrafodelista"/>
        <w:numPr>
          <w:ilvl w:val="0"/>
          <w:numId w:val="1"/>
        </w:numPr>
        <w:spacing w:line="360" w:lineRule="auto"/>
        <w:jc w:val="both"/>
        <w:rPr>
          <w:rFonts w:ascii="Palatino Linotype" w:hAnsi="Palatino Linotype" w:cs="Arial"/>
        </w:rPr>
      </w:pPr>
      <w:r w:rsidRPr="008237FD">
        <w:rPr>
          <w:rFonts w:ascii="Palatino Linotype" w:hAnsi="Palatino Linotype" w:cs="Arial"/>
          <w:b/>
        </w:rPr>
        <w:t>LICENCIA DE FUNCIONAMIENTO_Censurado.pdf:</w:t>
      </w:r>
      <w:r w:rsidRPr="008237FD">
        <w:rPr>
          <w:rFonts w:ascii="Palatino Linotype" w:hAnsi="Palatino Linotype" w:cs="Arial"/>
        </w:rPr>
        <w:t xml:space="preserve"> versión pública de la Licencia de </w:t>
      </w:r>
      <w:r w:rsidR="009E327E" w:rsidRPr="008237FD">
        <w:rPr>
          <w:rFonts w:ascii="Palatino Linotype" w:hAnsi="Palatino Linotype" w:cs="Arial"/>
        </w:rPr>
        <w:t>Funcionamiento 2021, teniendo testados los datos: Nombre o Razón Social, Domicilio, Registro Federal de Contribu</w:t>
      </w:r>
      <w:r w:rsidR="00A24271" w:rsidRPr="008237FD">
        <w:rPr>
          <w:rFonts w:ascii="Palatino Linotype" w:hAnsi="Palatino Linotype" w:cs="Arial"/>
        </w:rPr>
        <w:t>yentes RFC, firma de recibido, advirtiéndose que se encuentra visible la clave catastral.</w:t>
      </w:r>
    </w:p>
    <w:p w14:paraId="5CF00148" w14:textId="77777777" w:rsidR="009E327E" w:rsidRPr="008237FD" w:rsidRDefault="009E327E" w:rsidP="00C8775A">
      <w:pPr>
        <w:pStyle w:val="Prrafodelista"/>
        <w:rPr>
          <w:rFonts w:ascii="Palatino Linotype" w:hAnsi="Palatino Linotype" w:cs="Arial"/>
        </w:rPr>
      </w:pPr>
    </w:p>
    <w:p w14:paraId="7E6E0291" w14:textId="6D350147" w:rsidR="009E327E" w:rsidRPr="008237FD" w:rsidRDefault="009E327E" w:rsidP="00C8775A">
      <w:pPr>
        <w:pStyle w:val="Prrafodelista"/>
        <w:numPr>
          <w:ilvl w:val="0"/>
          <w:numId w:val="1"/>
        </w:numPr>
        <w:spacing w:line="360" w:lineRule="auto"/>
        <w:jc w:val="both"/>
        <w:rPr>
          <w:rFonts w:ascii="Palatino Linotype" w:hAnsi="Palatino Linotype" w:cs="Arial"/>
        </w:rPr>
      </w:pPr>
      <w:r w:rsidRPr="008237FD">
        <w:rPr>
          <w:rFonts w:ascii="Palatino Linotype" w:hAnsi="Palatino Linotype" w:cs="Arial"/>
          <w:b/>
        </w:rPr>
        <w:t>ACUERDO 078 12 2021 CONFIDENCIAL DGDEYE.pdf:</w:t>
      </w:r>
      <w:r w:rsidRPr="008237FD">
        <w:rPr>
          <w:rFonts w:ascii="Palatino Linotype" w:hAnsi="Palatino Linotype" w:cs="Arial"/>
        </w:rPr>
        <w:t xml:space="preserve"> Acuerdo número COMIT/078/12/2021 del Comité de Transparencia del Sujeto Obligado, relativo a la clasificación de información con carácter confidencial, derivada de las solicitudes de información 01436/HUIXQUIL/IP/2021 y 01437/HUIXQUIL/IP/2021, el </w:t>
      </w:r>
      <w:r w:rsidR="00ED584E" w:rsidRPr="008237FD">
        <w:rPr>
          <w:rFonts w:ascii="Palatino Linotype" w:hAnsi="Palatino Linotype" w:cs="Arial"/>
        </w:rPr>
        <w:t>cual,</w:t>
      </w:r>
      <w:r w:rsidRPr="008237FD">
        <w:rPr>
          <w:rFonts w:ascii="Palatino Linotype" w:hAnsi="Palatino Linotype" w:cs="Arial"/>
        </w:rPr>
        <w:t xml:space="preserve"> si bien se encuentra debidamente fundamentado, no precisa los datos que se clasifican, así como la correspondiente motivación.</w:t>
      </w:r>
    </w:p>
    <w:p w14:paraId="5D656597" w14:textId="77777777" w:rsidR="009E327E" w:rsidRPr="008237FD" w:rsidRDefault="009E327E" w:rsidP="00C8775A">
      <w:pPr>
        <w:pStyle w:val="Prrafodelista"/>
        <w:rPr>
          <w:rFonts w:ascii="Palatino Linotype" w:hAnsi="Palatino Linotype" w:cs="Arial"/>
        </w:rPr>
      </w:pPr>
    </w:p>
    <w:p w14:paraId="15F747DF" w14:textId="77777777" w:rsidR="009E327E" w:rsidRPr="008237FD" w:rsidRDefault="009E327E" w:rsidP="00C8775A">
      <w:pPr>
        <w:pStyle w:val="Prrafodelista"/>
        <w:numPr>
          <w:ilvl w:val="0"/>
          <w:numId w:val="1"/>
        </w:numPr>
        <w:spacing w:line="360" w:lineRule="auto"/>
        <w:jc w:val="both"/>
        <w:rPr>
          <w:rFonts w:ascii="Palatino Linotype" w:hAnsi="Palatino Linotype" w:cs="Arial"/>
        </w:rPr>
      </w:pPr>
      <w:r w:rsidRPr="008237FD">
        <w:rPr>
          <w:rFonts w:ascii="Palatino Linotype" w:hAnsi="Palatino Linotype" w:cs="Arial"/>
          <w:b/>
        </w:rPr>
        <w:t>SOLICITUD LICENCIA DE FUNCIONAMIENTO BAJO IMPACTO_Censurado.pdf:</w:t>
      </w:r>
      <w:r w:rsidRPr="008237FD">
        <w:rPr>
          <w:rFonts w:ascii="Palatino Linotype" w:hAnsi="Palatino Linotype" w:cs="Arial"/>
        </w:rPr>
        <w:t xml:space="preserve"> versión pública de la solicitud de expedición de Licencia de Funcionamiento</w:t>
      </w:r>
      <w:r w:rsidR="00FB57F0" w:rsidRPr="008237FD">
        <w:rPr>
          <w:rFonts w:ascii="Palatino Linotype" w:hAnsi="Palatino Linotype" w:cs="Arial"/>
        </w:rPr>
        <w:t xml:space="preserve"> con el nombre comercial señalado en la solicitud de información, conteniendo testados los datos: Nombre o Razón Social, Nombre del </w:t>
      </w:r>
      <w:proofErr w:type="spellStart"/>
      <w:r w:rsidR="00FB57F0" w:rsidRPr="008237FD">
        <w:rPr>
          <w:rFonts w:ascii="Palatino Linotype" w:hAnsi="Palatino Linotype" w:cs="Arial"/>
        </w:rPr>
        <w:t>Gestionante</w:t>
      </w:r>
      <w:proofErr w:type="spellEnd"/>
      <w:r w:rsidR="00FB57F0" w:rsidRPr="008237FD">
        <w:rPr>
          <w:rFonts w:ascii="Palatino Linotype" w:hAnsi="Palatino Linotype" w:cs="Arial"/>
        </w:rPr>
        <w:t xml:space="preserve">, Número telefónico del </w:t>
      </w:r>
      <w:proofErr w:type="spellStart"/>
      <w:r w:rsidR="00FB57F0" w:rsidRPr="008237FD">
        <w:rPr>
          <w:rFonts w:ascii="Palatino Linotype" w:hAnsi="Palatino Linotype" w:cs="Arial"/>
        </w:rPr>
        <w:t>Gestionante</w:t>
      </w:r>
      <w:proofErr w:type="spellEnd"/>
      <w:r w:rsidR="00FB57F0" w:rsidRPr="008237FD">
        <w:rPr>
          <w:rFonts w:ascii="Palatino Linotype" w:hAnsi="Palatino Linotype" w:cs="Arial"/>
        </w:rPr>
        <w:t>, Registro Federal de Contribuyentes RFC, Número de Teléfono, correo electrónico, nombre y firma del solicitante, sin embargo, no pasa desapercibido que se encuentra visible la Clave Catastral del inmueble.</w:t>
      </w:r>
    </w:p>
    <w:p w14:paraId="4A8CECB6" w14:textId="77777777" w:rsidR="00FB57F0" w:rsidRPr="008237FD" w:rsidRDefault="00FB57F0" w:rsidP="00C8775A">
      <w:pPr>
        <w:pStyle w:val="Prrafodelista"/>
        <w:rPr>
          <w:rFonts w:ascii="Palatino Linotype" w:hAnsi="Palatino Linotype" w:cs="Arial"/>
        </w:rPr>
      </w:pPr>
    </w:p>
    <w:p w14:paraId="1B61CC86" w14:textId="77777777" w:rsidR="00FB57F0" w:rsidRPr="008237FD" w:rsidRDefault="00FB57F0" w:rsidP="00C8775A">
      <w:pPr>
        <w:pStyle w:val="Prrafodelista"/>
        <w:numPr>
          <w:ilvl w:val="0"/>
          <w:numId w:val="1"/>
        </w:numPr>
        <w:spacing w:line="360" w:lineRule="auto"/>
        <w:jc w:val="both"/>
        <w:rPr>
          <w:rFonts w:ascii="Palatino Linotype" w:hAnsi="Palatino Linotype" w:cs="Arial"/>
        </w:rPr>
      </w:pPr>
      <w:r w:rsidRPr="008237FD">
        <w:rPr>
          <w:rFonts w:ascii="Palatino Linotype" w:hAnsi="Palatino Linotype" w:cs="Arial"/>
          <w:b/>
        </w:rPr>
        <w:lastRenderedPageBreak/>
        <w:t>RFC_Censurado.pdf:</w:t>
      </w:r>
      <w:r w:rsidRPr="008237FD">
        <w:rPr>
          <w:rFonts w:ascii="Palatino Linotype" w:hAnsi="Palatino Linotype" w:cs="Arial"/>
        </w:rPr>
        <w:t xml:space="preserve"> versión pública de la Constancia de Situación Fiscal, con lugar y fecha de expedición Huixquilucan, México el 05 de marzo de 2020, que contiene testados </w:t>
      </w:r>
      <w:r w:rsidR="008E3FC9" w:rsidRPr="008237FD">
        <w:rPr>
          <w:rFonts w:ascii="Palatino Linotype" w:hAnsi="Palatino Linotype" w:cs="Arial"/>
        </w:rPr>
        <w:t xml:space="preserve">todos </w:t>
      </w:r>
      <w:r w:rsidRPr="008237FD">
        <w:rPr>
          <w:rFonts w:ascii="Palatino Linotype" w:hAnsi="Palatino Linotype" w:cs="Arial"/>
        </w:rPr>
        <w:t>los datos</w:t>
      </w:r>
      <w:r w:rsidR="008E3FC9" w:rsidRPr="008237FD">
        <w:rPr>
          <w:rFonts w:ascii="Palatino Linotype" w:hAnsi="Palatino Linotype" w:cs="Arial"/>
        </w:rPr>
        <w:t>.</w:t>
      </w:r>
    </w:p>
    <w:p w14:paraId="11EFF252" w14:textId="77777777" w:rsidR="004B336A" w:rsidRPr="008237FD" w:rsidRDefault="004B336A" w:rsidP="00C8775A">
      <w:pPr>
        <w:spacing w:after="0" w:line="360" w:lineRule="auto"/>
        <w:jc w:val="both"/>
        <w:rPr>
          <w:rFonts w:ascii="Palatino Linotype" w:hAnsi="Palatino Linotype" w:cs="Arial"/>
          <w:sz w:val="24"/>
          <w:lang w:val="es-ES"/>
        </w:rPr>
      </w:pPr>
    </w:p>
    <w:p w14:paraId="3D2FEBC3" w14:textId="77777777" w:rsidR="004B336A" w:rsidRPr="008237FD" w:rsidRDefault="004B336A"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t xml:space="preserve">Inconforme con la respuesta, el </w:t>
      </w:r>
      <w:r w:rsidRPr="008237FD">
        <w:rPr>
          <w:rFonts w:ascii="Palatino Linotype" w:hAnsi="Palatino Linotype" w:cs="Arial"/>
          <w:b/>
          <w:sz w:val="24"/>
          <w:lang w:val="es-ES"/>
        </w:rPr>
        <w:t>Recurrente</w:t>
      </w:r>
      <w:r w:rsidRPr="008237FD">
        <w:rPr>
          <w:rFonts w:ascii="Palatino Linotype" w:hAnsi="Palatino Linotype" w:cs="Arial"/>
          <w:sz w:val="24"/>
          <w:lang w:val="es-ES"/>
        </w:rPr>
        <w:t xml:space="preserve"> interpone recurso de revisión haciendo valer </w:t>
      </w:r>
      <w:r w:rsidR="008E3FC9" w:rsidRPr="008237FD">
        <w:rPr>
          <w:rFonts w:ascii="Palatino Linotype" w:hAnsi="Palatino Linotype" w:cs="Arial"/>
          <w:sz w:val="24"/>
          <w:lang w:val="es-ES"/>
        </w:rPr>
        <w:t>como acto impugnado</w:t>
      </w:r>
      <w:r w:rsidRPr="008237FD">
        <w:rPr>
          <w:rFonts w:ascii="Palatino Linotype" w:hAnsi="Palatino Linotype" w:cs="Arial"/>
          <w:sz w:val="24"/>
          <w:lang w:val="es-ES"/>
        </w:rPr>
        <w:t xml:space="preserve"> </w:t>
      </w:r>
      <w:r w:rsidRPr="008237FD">
        <w:rPr>
          <w:rFonts w:ascii="Palatino Linotype" w:hAnsi="Palatino Linotype" w:cs="Arial"/>
          <w:i/>
          <w:sz w:val="24"/>
          <w:lang w:val="es-ES"/>
        </w:rPr>
        <w:t>“</w:t>
      </w:r>
      <w:r w:rsidR="008E3FC9" w:rsidRPr="008237FD">
        <w:rPr>
          <w:rFonts w:ascii="Palatino Linotype" w:hAnsi="Palatino Linotype" w:cs="Arial"/>
          <w:i/>
          <w:sz w:val="24"/>
          <w:lang w:val="es-ES"/>
        </w:rPr>
        <w:t>La falta de Documentación Solicitada</w:t>
      </w:r>
      <w:r w:rsidRPr="008237FD">
        <w:rPr>
          <w:rFonts w:ascii="Palatino Linotype" w:hAnsi="Palatino Linotype" w:cs="Arial"/>
          <w:i/>
          <w:sz w:val="24"/>
          <w:lang w:val="es-ES"/>
        </w:rPr>
        <w:t>”</w:t>
      </w:r>
      <w:r w:rsidRPr="008237FD">
        <w:rPr>
          <w:rFonts w:ascii="Palatino Linotype" w:hAnsi="Palatino Linotype" w:cs="Arial"/>
          <w:sz w:val="24"/>
          <w:lang w:val="es-ES"/>
        </w:rPr>
        <w:t xml:space="preserve">, </w:t>
      </w:r>
      <w:r w:rsidR="008E3FC9" w:rsidRPr="008237FD">
        <w:rPr>
          <w:rFonts w:ascii="Palatino Linotype" w:hAnsi="Palatino Linotype" w:cs="Arial"/>
          <w:sz w:val="24"/>
          <w:lang w:val="es-ES"/>
        </w:rPr>
        <w:t xml:space="preserve">y como </w:t>
      </w:r>
      <w:r w:rsidRPr="008237FD">
        <w:rPr>
          <w:rFonts w:ascii="Palatino Linotype" w:hAnsi="Palatino Linotype" w:cs="Arial"/>
          <w:sz w:val="24"/>
          <w:lang w:val="es-ES"/>
        </w:rPr>
        <w:t xml:space="preserve">razones o motivos de inconformidad </w:t>
      </w:r>
      <w:r w:rsidR="008E3FC9" w:rsidRPr="008237FD">
        <w:rPr>
          <w:rFonts w:ascii="Palatino Linotype" w:hAnsi="Palatino Linotype" w:cs="Arial"/>
          <w:i/>
          <w:sz w:val="24"/>
          <w:lang w:val="es-ES"/>
        </w:rPr>
        <w:t xml:space="preserve">“…no fueron entregados los siguientes documentos que deben obrar en el expediente de la licencia en cuestión. 1.- Aviso de alta ante la Secretaria de Hacienda y Crédito </w:t>
      </w:r>
      <w:proofErr w:type="spellStart"/>
      <w:r w:rsidR="008E3FC9" w:rsidRPr="008237FD">
        <w:rPr>
          <w:rFonts w:ascii="Palatino Linotype" w:hAnsi="Palatino Linotype" w:cs="Arial"/>
          <w:i/>
          <w:sz w:val="24"/>
          <w:lang w:val="es-ES"/>
        </w:rPr>
        <w:t>Publico</w:t>
      </w:r>
      <w:proofErr w:type="spellEnd"/>
      <w:r w:rsidR="008E3FC9" w:rsidRPr="008237FD">
        <w:rPr>
          <w:rFonts w:ascii="Palatino Linotype" w:hAnsi="Palatino Linotype" w:cs="Arial"/>
          <w:i/>
          <w:sz w:val="24"/>
          <w:lang w:val="es-ES"/>
        </w:rPr>
        <w:t xml:space="preserve">, 2.- Dictamen Único de Factibilidad, según corresponda al caso particular, emitido por la Comisión Estatal de Factibilidad, </w:t>
      </w:r>
      <w:proofErr w:type="spellStart"/>
      <w:r w:rsidR="008E3FC9" w:rsidRPr="008237FD">
        <w:rPr>
          <w:rFonts w:ascii="Palatino Linotype" w:hAnsi="Palatino Linotype" w:cs="Arial"/>
          <w:i/>
          <w:sz w:val="24"/>
          <w:lang w:val="es-ES"/>
        </w:rPr>
        <w:t>Vo</w:t>
      </w:r>
      <w:proofErr w:type="spellEnd"/>
      <w:r w:rsidR="008E3FC9" w:rsidRPr="008237FD">
        <w:rPr>
          <w:rFonts w:ascii="Palatino Linotype" w:hAnsi="Palatino Linotype" w:cs="Arial"/>
          <w:i/>
          <w:sz w:val="24"/>
          <w:lang w:val="es-ES"/>
        </w:rPr>
        <w:t xml:space="preserve"> Bo del Delegado Municipal, croquis de localización, indicando la superficie que se ocupara en metros cuadrados, Copia de la Licencia Municipal, o en su caso Estatal de uso de suelo del inmueble en que se pretenda ejercer la actividad Económica y Dictamen de protección Civil…”</w:t>
      </w:r>
      <w:r w:rsidR="008E3FC9" w:rsidRPr="008237FD">
        <w:rPr>
          <w:rFonts w:ascii="Palatino Linotype" w:hAnsi="Palatino Linotype" w:cs="Arial"/>
          <w:sz w:val="24"/>
          <w:lang w:val="es-ES"/>
        </w:rPr>
        <w:t>, las cuales resultan fundada</w:t>
      </w:r>
      <w:r w:rsidRPr="008237FD">
        <w:rPr>
          <w:rFonts w:ascii="Palatino Linotype" w:hAnsi="Palatino Linotype" w:cs="Arial"/>
          <w:sz w:val="24"/>
          <w:lang w:val="es-ES"/>
        </w:rPr>
        <w:t xml:space="preserve">s de conformidad con la fracción </w:t>
      </w:r>
      <w:r w:rsidR="008E3FC9" w:rsidRPr="008237FD">
        <w:rPr>
          <w:rFonts w:ascii="Palatino Linotype" w:hAnsi="Palatino Linotype" w:cs="Arial"/>
          <w:sz w:val="24"/>
          <w:lang w:val="es-ES"/>
        </w:rPr>
        <w:t>V</w:t>
      </w:r>
      <w:r w:rsidRPr="008237FD">
        <w:rPr>
          <w:rFonts w:ascii="Palatino Linotype" w:hAnsi="Palatino Linotype" w:cs="Arial"/>
          <w:sz w:val="24"/>
          <w:lang w:val="es-ES"/>
        </w:rPr>
        <w:t xml:space="preserve"> del artículo 179 de la Ley de Transparencia local</w:t>
      </w:r>
      <w:r w:rsidRPr="008237FD">
        <w:rPr>
          <w:rStyle w:val="Refdenotaalpie"/>
          <w:rFonts w:ascii="Palatino Linotype" w:hAnsi="Palatino Linotype" w:cs="Arial"/>
          <w:sz w:val="24"/>
          <w:lang w:val="es-ES"/>
        </w:rPr>
        <w:footnoteReference w:id="2"/>
      </w:r>
      <w:r w:rsidRPr="008237FD">
        <w:rPr>
          <w:rFonts w:ascii="Palatino Linotype" w:hAnsi="Palatino Linotype" w:cs="Arial"/>
          <w:sz w:val="24"/>
          <w:lang w:val="es-ES"/>
        </w:rPr>
        <w:t>.</w:t>
      </w:r>
    </w:p>
    <w:p w14:paraId="7274659D" w14:textId="77777777" w:rsidR="00F66ABA" w:rsidRPr="008237FD" w:rsidRDefault="00F66ABA" w:rsidP="00C8775A">
      <w:pPr>
        <w:spacing w:after="0" w:line="360" w:lineRule="auto"/>
        <w:jc w:val="both"/>
        <w:rPr>
          <w:rFonts w:ascii="Palatino Linotype" w:hAnsi="Palatino Linotype" w:cs="Arial"/>
          <w:sz w:val="24"/>
          <w:lang w:val="es-ES"/>
        </w:rPr>
      </w:pPr>
    </w:p>
    <w:p w14:paraId="766B26B4" w14:textId="10D250F1" w:rsidR="00F66ABA" w:rsidRPr="008237FD" w:rsidRDefault="00F66ABA" w:rsidP="00C8775A">
      <w:pPr>
        <w:spacing w:after="0" w:line="360" w:lineRule="auto"/>
        <w:jc w:val="both"/>
        <w:rPr>
          <w:rFonts w:ascii="Palatino Linotype" w:hAnsi="Palatino Linotype" w:cs="Arial"/>
          <w:sz w:val="24"/>
        </w:rPr>
      </w:pPr>
      <w:r w:rsidRPr="008237FD">
        <w:rPr>
          <w:rFonts w:ascii="Palatino Linotype" w:hAnsi="Palatino Linotype" w:cs="Arial"/>
          <w:sz w:val="24"/>
        </w:rPr>
        <w:t xml:space="preserve">Debemos señalar que el Particular no se inconforma de la totalidad de la entrega de la información, al señalar que le falta la entrega de 5 (cinco) documentos, por lo </w:t>
      </w:r>
      <w:r w:rsidR="00ED584E" w:rsidRPr="008237FD">
        <w:rPr>
          <w:rFonts w:ascii="Palatino Linotype" w:hAnsi="Palatino Linotype" w:cs="Arial"/>
          <w:sz w:val="24"/>
        </w:rPr>
        <w:t>tanto,</w:t>
      </w:r>
      <w:r w:rsidRPr="008237FD">
        <w:rPr>
          <w:rFonts w:ascii="Palatino Linotype" w:hAnsi="Palatino Linotype" w:cs="Arial"/>
          <w:sz w:val="24"/>
        </w:rPr>
        <w:t xml:space="preserve"> debido a que no impugna el total de los requerimientos, se debe entender que está conforme con la respuesta dada por el </w:t>
      </w:r>
      <w:r w:rsidRPr="008237FD">
        <w:rPr>
          <w:rFonts w:ascii="Palatino Linotype" w:hAnsi="Palatino Linotype" w:cs="Arial"/>
          <w:b/>
          <w:sz w:val="24"/>
        </w:rPr>
        <w:t>Sujeto Obligado</w:t>
      </w:r>
      <w:r w:rsidRPr="008237FD">
        <w:rPr>
          <w:rFonts w:ascii="Palatino Linotype" w:hAnsi="Palatino Linotype" w:cs="Arial"/>
          <w:sz w:val="24"/>
        </w:rPr>
        <w:t xml:space="preserve">, por lo que se considera que el </w:t>
      </w:r>
      <w:r w:rsidRPr="008237FD">
        <w:rPr>
          <w:rFonts w:ascii="Palatino Linotype" w:hAnsi="Palatino Linotype" w:cs="Arial"/>
          <w:b/>
          <w:sz w:val="24"/>
        </w:rPr>
        <w:t>Recurrente</w:t>
      </w:r>
      <w:r w:rsidRPr="008237FD">
        <w:rPr>
          <w:rFonts w:ascii="Palatino Linotype" w:hAnsi="Palatino Linotype" w:cs="Arial"/>
          <w:sz w:val="24"/>
        </w:rPr>
        <w:t xml:space="preserve"> consintió parcialmente la respuesta. Lo anterior es así, debido a que cuando el Recurrente no expresa razón o motivo de inconformidad en contra de todos </w:t>
      </w:r>
      <w:r w:rsidRPr="008237FD">
        <w:rPr>
          <w:rFonts w:ascii="Palatino Linotype" w:hAnsi="Palatino Linotype" w:cs="Arial"/>
          <w:sz w:val="24"/>
        </w:rPr>
        <w:lastRenderedPageBreak/>
        <w:t>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7B8AC2C" w14:textId="77777777" w:rsidR="00F66ABA" w:rsidRPr="008237FD" w:rsidRDefault="00F66ABA" w:rsidP="00C8775A">
      <w:pPr>
        <w:spacing w:after="0" w:line="360" w:lineRule="auto"/>
        <w:jc w:val="both"/>
        <w:rPr>
          <w:rFonts w:ascii="Palatino Linotype" w:hAnsi="Palatino Linotype" w:cs="Arial"/>
          <w:sz w:val="24"/>
        </w:rPr>
      </w:pPr>
    </w:p>
    <w:p w14:paraId="52B1D34C" w14:textId="77777777" w:rsidR="00F66ABA" w:rsidRPr="008237FD" w:rsidRDefault="00F66ABA" w:rsidP="00C8775A">
      <w:pPr>
        <w:spacing w:after="0" w:line="240" w:lineRule="auto"/>
        <w:ind w:left="567" w:right="567"/>
        <w:jc w:val="both"/>
        <w:rPr>
          <w:rFonts w:ascii="Palatino Linotype" w:hAnsi="Palatino Linotype" w:cs="Arial"/>
          <w:i/>
        </w:rPr>
      </w:pPr>
      <w:r w:rsidRPr="008237FD">
        <w:rPr>
          <w:rFonts w:ascii="Palatino Linotype" w:hAnsi="Palatino Linotype" w:cs="Arial"/>
          <w:i/>
        </w:rPr>
        <w:t>“</w:t>
      </w:r>
      <w:r w:rsidRPr="008237FD">
        <w:rPr>
          <w:rFonts w:ascii="Palatino Linotype" w:hAnsi="Palatino Linotype" w:cs="Arial"/>
          <w:b/>
          <w:i/>
        </w:rPr>
        <w:t>REVISIÓN EN AMPARO. LOS RESOLUTIVOS NO COMBATIDOS DEBEN DECLARARSE FIRMES</w:t>
      </w:r>
      <w:r w:rsidRPr="008237FD">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B03F71C" w14:textId="77777777" w:rsidR="00F66ABA" w:rsidRPr="008237FD" w:rsidRDefault="00F66ABA" w:rsidP="00C8775A">
      <w:pPr>
        <w:spacing w:after="0" w:line="360" w:lineRule="auto"/>
        <w:jc w:val="both"/>
        <w:rPr>
          <w:rFonts w:ascii="Palatino Linotype" w:hAnsi="Palatino Linotype" w:cs="Arial"/>
          <w:sz w:val="24"/>
        </w:rPr>
      </w:pPr>
    </w:p>
    <w:p w14:paraId="322BA140" w14:textId="77777777" w:rsidR="00F66ABA" w:rsidRPr="008237FD" w:rsidRDefault="00F66ABA" w:rsidP="00C8775A">
      <w:pPr>
        <w:spacing w:after="0" w:line="360" w:lineRule="auto"/>
        <w:jc w:val="both"/>
        <w:rPr>
          <w:rFonts w:ascii="Palatino Linotype" w:hAnsi="Palatino Linotype" w:cs="Arial"/>
          <w:sz w:val="24"/>
        </w:rPr>
      </w:pPr>
      <w:r w:rsidRPr="008237FD">
        <w:rPr>
          <w:rFonts w:ascii="Palatino Linotype" w:hAnsi="Palatino Linotype" w:cs="Arial"/>
          <w:sz w:val="24"/>
        </w:rPr>
        <w:t xml:space="preserve">Así, la parte de la solicitud sobre la que no se expresó inconformidad, debe declararse consentida por el hoy </w:t>
      </w:r>
      <w:r w:rsidRPr="008237FD">
        <w:rPr>
          <w:rFonts w:ascii="Palatino Linotype" w:hAnsi="Palatino Linotype" w:cs="Arial"/>
          <w:b/>
          <w:sz w:val="24"/>
        </w:rPr>
        <w:t>Recurrente</w:t>
      </w:r>
      <w:r w:rsidRPr="008237FD">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4ED5D0F1" w14:textId="77777777" w:rsidR="00F66ABA" w:rsidRPr="008237FD" w:rsidRDefault="00F66ABA" w:rsidP="00C8775A">
      <w:pPr>
        <w:spacing w:after="0" w:line="360" w:lineRule="auto"/>
        <w:jc w:val="both"/>
        <w:rPr>
          <w:rFonts w:ascii="Palatino Linotype" w:hAnsi="Palatino Linotype" w:cs="Arial"/>
          <w:sz w:val="24"/>
        </w:rPr>
      </w:pPr>
    </w:p>
    <w:p w14:paraId="7BBD8C55" w14:textId="77777777" w:rsidR="00F66ABA" w:rsidRPr="008237FD" w:rsidRDefault="00F66ABA" w:rsidP="00C8775A">
      <w:pPr>
        <w:spacing w:after="0" w:line="240" w:lineRule="auto"/>
        <w:ind w:left="567" w:right="567"/>
        <w:jc w:val="both"/>
        <w:rPr>
          <w:rFonts w:ascii="Palatino Linotype" w:hAnsi="Palatino Linotype" w:cs="Arial"/>
          <w:i/>
        </w:rPr>
      </w:pPr>
      <w:r w:rsidRPr="008237FD">
        <w:rPr>
          <w:rFonts w:ascii="Palatino Linotype" w:hAnsi="Palatino Linotype" w:cs="Arial"/>
          <w:i/>
        </w:rPr>
        <w:t>“</w:t>
      </w:r>
      <w:r w:rsidRPr="008237FD">
        <w:rPr>
          <w:rFonts w:ascii="Palatino Linotype" w:hAnsi="Palatino Linotype" w:cs="Arial"/>
          <w:b/>
          <w:i/>
        </w:rPr>
        <w:t>ACTOS CONSENTIDOS. SON LOS QUE NO SE IMPUGNAN MEDIANTE EL RECURSO IDÓNEO</w:t>
      </w:r>
      <w:r w:rsidRPr="008237FD">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BD9077" w14:textId="77777777" w:rsidR="00F66ABA" w:rsidRPr="008237FD" w:rsidRDefault="00F66ABA" w:rsidP="00C8775A">
      <w:pPr>
        <w:spacing w:after="0" w:line="360" w:lineRule="auto"/>
        <w:jc w:val="both"/>
        <w:rPr>
          <w:rFonts w:ascii="Palatino Linotype" w:hAnsi="Palatino Linotype" w:cs="Arial"/>
          <w:sz w:val="24"/>
        </w:rPr>
      </w:pPr>
    </w:p>
    <w:p w14:paraId="505BFB2C" w14:textId="77777777" w:rsidR="008E3FC9" w:rsidRPr="008237FD" w:rsidRDefault="004B336A"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lastRenderedPageBreak/>
        <w:t xml:space="preserve">Interpuesto el recurso, de las constancias que integran el expediente en que se actúa, se advierte que el </w:t>
      </w:r>
      <w:r w:rsidRPr="008237FD">
        <w:rPr>
          <w:rFonts w:ascii="Palatino Linotype" w:hAnsi="Palatino Linotype" w:cs="Arial"/>
          <w:b/>
          <w:sz w:val="24"/>
          <w:lang w:val="es-ES"/>
        </w:rPr>
        <w:t>Sujeto Obligado</w:t>
      </w:r>
      <w:r w:rsidRPr="008237FD">
        <w:rPr>
          <w:rFonts w:ascii="Palatino Linotype" w:hAnsi="Palatino Linotype" w:cs="Arial"/>
          <w:sz w:val="24"/>
          <w:lang w:val="es-ES"/>
        </w:rPr>
        <w:t xml:space="preserve"> </w:t>
      </w:r>
      <w:r w:rsidR="008E3FC9" w:rsidRPr="008237FD">
        <w:rPr>
          <w:rFonts w:ascii="Palatino Linotype" w:hAnsi="Palatino Linotype" w:cs="Arial"/>
          <w:sz w:val="24"/>
          <w:lang w:val="es-ES"/>
        </w:rPr>
        <w:t xml:space="preserve">rindió </w:t>
      </w:r>
      <w:r w:rsidRPr="008237FD">
        <w:rPr>
          <w:rFonts w:ascii="Palatino Linotype" w:hAnsi="Palatino Linotype" w:cs="Arial"/>
          <w:sz w:val="24"/>
          <w:lang w:val="es-ES"/>
        </w:rPr>
        <w:t xml:space="preserve">su informe justificado, </w:t>
      </w:r>
      <w:r w:rsidR="008E3FC9" w:rsidRPr="008237FD">
        <w:rPr>
          <w:rFonts w:ascii="Palatino Linotype" w:hAnsi="Palatino Linotype" w:cs="Arial"/>
          <w:sz w:val="24"/>
          <w:lang w:val="es-ES"/>
        </w:rPr>
        <w:t>por medio de los archivos “JARDIN AGUA BENDITA NÉSTOR (2).pdf, CONTRATO DE ARRENDAMIENTO_Censurado.pdf, ALEGATOS 06535.pdf, INFORME JUSTIFICADO RR 06535 2021.pdf, JARDIN AGUA BENDITA NÉSTOR (3).pdf, RFC_Censurado.pdf, ACUERDO 078 12 2021 CONFIDENCIAL DGDEYE.pdf, INE_Censurado.pdf, PREDIAL_Censurado.pdf, LICENCIA DE FUNCIONAMIENTO_Censurado.pdf y SOLICITUD LICENCIA DE FUNCIONAMIENTO BAJO IMPACTO_Censurado.pdf”, los cuales fueron puestos a la vista con excepción de los últimos dos señalados, atendiendo que se considera fueron dejados visibles datos sensibles de carácter confidencial</w:t>
      </w:r>
      <w:r w:rsidR="002329E8" w:rsidRPr="008237FD">
        <w:rPr>
          <w:rFonts w:ascii="Palatino Linotype" w:hAnsi="Palatino Linotype" w:cs="Arial"/>
          <w:sz w:val="24"/>
          <w:lang w:val="es-ES"/>
        </w:rPr>
        <w:t>.</w:t>
      </w:r>
    </w:p>
    <w:p w14:paraId="73BFADEF" w14:textId="77777777" w:rsidR="002329E8" w:rsidRPr="008237FD" w:rsidRDefault="002329E8" w:rsidP="00C8775A">
      <w:pPr>
        <w:spacing w:after="0" w:line="360" w:lineRule="auto"/>
        <w:jc w:val="both"/>
        <w:rPr>
          <w:rFonts w:ascii="Palatino Linotype" w:hAnsi="Palatino Linotype" w:cs="Arial"/>
          <w:sz w:val="24"/>
          <w:lang w:val="es-ES"/>
        </w:rPr>
      </w:pPr>
    </w:p>
    <w:p w14:paraId="1B8099B2" w14:textId="77777777" w:rsidR="002329E8" w:rsidRPr="008237FD" w:rsidRDefault="002329E8"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lang w:val="es-ES"/>
        </w:rPr>
        <w:t>A</w:t>
      </w:r>
      <w:r w:rsidR="00F66ABA" w:rsidRPr="008237FD">
        <w:rPr>
          <w:rFonts w:ascii="Palatino Linotype" w:hAnsi="Palatino Linotype" w:cs="Arial"/>
          <w:sz w:val="24"/>
          <w:lang w:val="es-ES"/>
        </w:rPr>
        <w:t>nalizados los documentos</w:t>
      </w:r>
      <w:r w:rsidRPr="008237FD">
        <w:rPr>
          <w:rFonts w:ascii="Palatino Linotype" w:hAnsi="Palatino Linotype" w:cs="Arial"/>
          <w:sz w:val="24"/>
          <w:lang w:val="es-ES"/>
        </w:rPr>
        <w:t xml:space="preserve">, primeramente podemos advertir que el </w:t>
      </w:r>
      <w:r w:rsidRPr="008237FD">
        <w:rPr>
          <w:rFonts w:ascii="Palatino Linotype" w:hAnsi="Palatino Linotype" w:cs="Arial"/>
          <w:b/>
          <w:sz w:val="24"/>
          <w:lang w:val="es-ES"/>
        </w:rPr>
        <w:t>Sujeto Obligado</w:t>
      </w:r>
      <w:r w:rsidRPr="008237FD">
        <w:rPr>
          <w:rFonts w:ascii="Palatino Linotype" w:hAnsi="Palatino Linotype" w:cs="Arial"/>
          <w:sz w:val="24"/>
          <w:lang w:val="es-ES"/>
        </w:rPr>
        <w:t xml:space="preserve"> remite en la etapa de manifestaciones, de nueva cuenta los archivos proporcionados en respuesta primigenia, relativos a </w:t>
      </w:r>
      <w:r w:rsidRPr="008237FD">
        <w:rPr>
          <w:rFonts w:ascii="Palatino Linotype" w:hAnsi="Palatino Linotype" w:cs="Arial"/>
          <w:sz w:val="24"/>
          <w:szCs w:val="24"/>
        </w:rPr>
        <w:t>“JARDIN AGUA BENDITA NÉSTOR.pdf (documento que fue remitido de forma duplicada), PREDIAL_Censurado.pdf, INE_Censurado.pdf, CONTRATO DE ARRENDAMIENTO_Censurado.pdf, LICENCIA DE FUNCIONAMIENTO_Censurado.pdf, ACUERDO 078 12 2021 CONFIDENCIAL DGDEYE.pdf, SOLICITUD LICENCIA DE FUNCIONAMIENTO BAJO IMPACTO_Censurado.pdf y RFC_Censurado.pdf”, los cuales en obvio de repeticiones innecesarias, se omite su inserción, procediendo a describir únicamente los archivos “ALEGATOS 06535.pdf e INFORME JUSTIFICADO RR 06535 2021.pdf”, en los términos siguientes:</w:t>
      </w:r>
    </w:p>
    <w:p w14:paraId="2F94FC7C" w14:textId="77777777" w:rsidR="008E3FC9" w:rsidRPr="008237FD" w:rsidRDefault="008E3FC9" w:rsidP="00C8775A">
      <w:pPr>
        <w:spacing w:after="0" w:line="360" w:lineRule="auto"/>
        <w:jc w:val="both"/>
        <w:rPr>
          <w:rFonts w:ascii="Palatino Linotype" w:hAnsi="Palatino Linotype" w:cs="Arial"/>
          <w:sz w:val="24"/>
          <w:lang w:val="es-ES"/>
        </w:rPr>
      </w:pPr>
    </w:p>
    <w:p w14:paraId="01A6EB15" w14:textId="77777777" w:rsidR="008E3FC9" w:rsidRPr="008237FD" w:rsidRDefault="002329E8" w:rsidP="00C8775A">
      <w:pPr>
        <w:pStyle w:val="Prrafodelista"/>
        <w:numPr>
          <w:ilvl w:val="0"/>
          <w:numId w:val="1"/>
        </w:numPr>
        <w:spacing w:line="360" w:lineRule="auto"/>
        <w:jc w:val="both"/>
        <w:rPr>
          <w:rFonts w:ascii="Palatino Linotype" w:hAnsi="Palatino Linotype" w:cs="Arial"/>
        </w:rPr>
      </w:pPr>
      <w:r w:rsidRPr="008237FD">
        <w:rPr>
          <w:rFonts w:ascii="Palatino Linotype" w:hAnsi="Palatino Linotype" w:cs="Arial"/>
          <w:b/>
        </w:rPr>
        <w:lastRenderedPageBreak/>
        <w:t>ALEGATOS 06535.pdf</w:t>
      </w:r>
      <w:r w:rsidR="008E3FC9" w:rsidRPr="008237FD">
        <w:rPr>
          <w:rFonts w:ascii="Palatino Linotype" w:hAnsi="Palatino Linotype" w:cs="Arial"/>
        </w:rPr>
        <w:t xml:space="preserve">: consistente en el oficio </w:t>
      </w:r>
      <w:proofErr w:type="spellStart"/>
      <w:r w:rsidR="008E3FC9" w:rsidRPr="008237FD">
        <w:rPr>
          <w:rFonts w:ascii="Palatino Linotype" w:hAnsi="Palatino Linotype" w:cs="Arial"/>
        </w:rPr>
        <w:t>DGDEyE</w:t>
      </w:r>
      <w:proofErr w:type="spellEnd"/>
      <w:r w:rsidR="008E3FC9" w:rsidRPr="008237FD">
        <w:rPr>
          <w:rFonts w:ascii="Palatino Linotype" w:hAnsi="Palatino Linotype" w:cs="Arial"/>
        </w:rPr>
        <w:t>/</w:t>
      </w:r>
      <w:r w:rsidRPr="008237FD">
        <w:rPr>
          <w:rFonts w:ascii="Palatino Linotype" w:hAnsi="Palatino Linotype" w:cs="Arial"/>
        </w:rPr>
        <w:t>VE/0012/2022</w:t>
      </w:r>
      <w:r w:rsidR="008E3FC9" w:rsidRPr="008237FD">
        <w:rPr>
          <w:rFonts w:ascii="Palatino Linotype" w:hAnsi="Palatino Linotype" w:cs="Arial"/>
        </w:rPr>
        <w:t xml:space="preserve"> del </w:t>
      </w:r>
      <w:r w:rsidRPr="008237FD">
        <w:rPr>
          <w:rFonts w:ascii="Palatino Linotype" w:hAnsi="Palatino Linotype" w:cs="Arial"/>
        </w:rPr>
        <w:t>catorce de enero de dos mil veintidós</w:t>
      </w:r>
      <w:r w:rsidR="008E3FC9" w:rsidRPr="008237FD">
        <w:rPr>
          <w:rFonts w:ascii="Palatino Linotype" w:hAnsi="Palatino Linotype" w:cs="Arial"/>
        </w:rPr>
        <w:t>, remitido por el Subdirector de Vinculación Empresarial al Titular de la Unidad de Transparencia, ambos del Sujeto Obligado;</w:t>
      </w:r>
      <w:r w:rsidRPr="008237FD">
        <w:rPr>
          <w:rFonts w:ascii="Palatino Linotype" w:hAnsi="Palatino Linotype" w:cs="Arial"/>
        </w:rPr>
        <w:t xml:space="preserve"> en el cual refiere poner a disposición del Recurrente, los documentos: Constancia de Situación Fiscal, Visto Bueno de la Delegada Municipal, Croquis de localización, y el Dictamen de Protección Civil, documentos que se encuentran contenidos</w:t>
      </w:r>
      <w:r w:rsidR="002F6339" w:rsidRPr="008237FD">
        <w:rPr>
          <w:rFonts w:ascii="Palatino Linotype" w:hAnsi="Palatino Linotype" w:cs="Arial"/>
        </w:rPr>
        <w:t xml:space="preserve"> en versión pública.</w:t>
      </w:r>
    </w:p>
    <w:p w14:paraId="7B95236C" w14:textId="77777777" w:rsidR="00F66ABA" w:rsidRPr="008237FD" w:rsidRDefault="00F66ABA" w:rsidP="00C8775A">
      <w:pPr>
        <w:pStyle w:val="Prrafodelista"/>
        <w:spacing w:line="360" w:lineRule="auto"/>
        <w:ind w:left="720"/>
        <w:jc w:val="both"/>
        <w:rPr>
          <w:rFonts w:ascii="Palatino Linotype" w:hAnsi="Palatino Linotype" w:cs="Arial"/>
        </w:rPr>
      </w:pPr>
    </w:p>
    <w:p w14:paraId="237CD92D" w14:textId="6F77E00D" w:rsidR="002F6339" w:rsidRPr="008237FD" w:rsidRDefault="002F6339" w:rsidP="00C8775A">
      <w:pPr>
        <w:pStyle w:val="Prrafodelista"/>
        <w:numPr>
          <w:ilvl w:val="0"/>
          <w:numId w:val="1"/>
        </w:numPr>
        <w:spacing w:line="360" w:lineRule="auto"/>
        <w:jc w:val="both"/>
        <w:rPr>
          <w:rFonts w:ascii="Palatino Linotype" w:hAnsi="Palatino Linotype" w:cs="Arial"/>
        </w:rPr>
      </w:pPr>
      <w:r w:rsidRPr="008237FD">
        <w:rPr>
          <w:rFonts w:ascii="Palatino Linotype" w:hAnsi="Palatino Linotype" w:cs="Arial"/>
          <w:b/>
        </w:rPr>
        <w:t>INFORME JUSTIFICADO RR 06535 2021.pdf:</w:t>
      </w:r>
      <w:r w:rsidRPr="008237FD">
        <w:rPr>
          <w:rFonts w:ascii="Palatino Linotype" w:hAnsi="Palatino Linotype" w:cs="Arial"/>
        </w:rPr>
        <w:t xml:space="preserve"> relativo a las manifestaciones hechas valer en vía de informe justificado por </w:t>
      </w:r>
      <w:r w:rsidRPr="008237FD">
        <w:rPr>
          <w:rFonts w:ascii="Palatino Linotype" w:hAnsi="Palatino Linotype" w:cs="Arial"/>
          <w:b/>
        </w:rPr>
        <w:t>el Sujeto Obligado</w:t>
      </w:r>
      <w:r w:rsidRPr="008237FD">
        <w:rPr>
          <w:rFonts w:ascii="Palatino Linotype" w:hAnsi="Palatino Linotype" w:cs="Arial"/>
        </w:rPr>
        <w:t xml:space="preserve">, en las </w:t>
      </w:r>
      <w:r w:rsidR="00ED584E" w:rsidRPr="008237FD">
        <w:rPr>
          <w:rFonts w:ascii="Palatino Linotype" w:hAnsi="Palatino Linotype" w:cs="Arial"/>
        </w:rPr>
        <w:t>cuales,</w:t>
      </w:r>
      <w:r w:rsidRPr="008237FD">
        <w:rPr>
          <w:rFonts w:ascii="Palatino Linotype" w:hAnsi="Palatino Linotype" w:cs="Arial"/>
        </w:rPr>
        <w:t xml:space="preserve"> si bien señaló de manera incorrecta el número de recurso de revisión, también lo es que las mismas versan en lo relativo a la solicitud de información 01437/HUIXQUIL/IP/2021, la cual es origen del recurso de revisión en que se actúa.</w:t>
      </w:r>
    </w:p>
    <w:p w14:paraId="07A46ACB" w14:textId="77777777" w:rsidR="002F6339" w:rsidRPr="008237FD" w:rsidRDefault="002F6339" w:rsidP="00C8775A">
      <w:pPr>
        <w:pStyle w:val="Prrafodelista"/>
        <w:spacing w:line="360" w:lineRule="auto"/>
        <w:ind w:left="720"/>
        <w:jc w:val="both"/>
        <w:rPr>
          <w:rFonts w:ascii="Palatino Linotype" w:hAnsi="Palatino Linotype" w:cs="Arial"/>
        </w:rPr>
      </w:pPr>
    </w:p>
    <w:p w14:paraId="49A1A03F" w14:textId="77777777" w:rsidR="008E3FC9" w:rsidRPr="008237FD" w:rsidRDefault="0047591E"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t xml:space="preserve">Hechas las precisiones anteriores, resulta necesario hacer un cuadro comparativo en el cual se señalen los requerimientos de información de los que se adolece el </w:t>
      </w:r>
      <w:r w:rsidRPr="008237FD">
        <w:rPr>
          <w:rFonts w:ascii="Palatino Linotype" w:hAnsi="Palatino Linotype" w:cs="Arial"/>
          <w:b/>
          <w:sz w:val="24"/>
          <w:lang w:val="es-ES"/>
        </w:rPr>
        <w:t>Recurrente</w:t>
      </w:r>
      <w:r w:rsidRPr="008237FD">
        <w:rPr>
          <w:rFonts w:ascii="Palatino Linotype" w:hAnsi="Palatino Linotype" w:cs="Arial"/>
          <w:sz w:val="24"/>
          <w:lang w:val="es-ES"/>
        </w:rPr>
        <w:t>, no le fueron entregados en respuesta, así como la información proporcionada en informe justificado, a efecto de poder determinar se satisfacen dichos requerimientos:</w:t>
      </w:r>
    </w:p>
    <w:p w14:paraId="588D7B0F" w14:textId="77777777" w:rsidR="0047591E" w:rsidRPr="008237FD" w:rsidRDefault="0047591E" w:rsidP="00C8775A">
      <w:pPr>
        <w:spacing w:after="0" w:line="360" w:lineRule="auto"/>
        <w:jc w:val="both"/>
        <w:rPr>
          <w:rFonts w:ascii="Palatino Linotype" w:hAnsi="Palatino Linotype" w:cs="Arial"/>
          <w:sz w:val="24"/>
          <w:lang w:val="es-ES"/>
        </w:rPr>
      </w:pPr>
    </w:p>
    <w:tbl>
      <w:tblPr>
        <w:tblStyle w:val="Tablaconcuadrcula"/>
        <w:tblW w:w="0" w:type="auto"/>
        <w:jc w:val="center"/>
        <w:tblLook w:val="04A0" w:firstRow="1" w:lastRow="0" w:firstColumn="1" w:lastColumn="0" w:noHBand="0" w:noVBand="1"/>
      </w:tblPr>
      <w:tblGrid>
        <w:gridCol w:w="583"/>
        <w:gridCol w:w="2489"/>
        <w:gridCol w:w="2519"/>
        <w:gridCol w:w="2529"/>
      </w:tblGrid>
      <w:tr w:rsidR="007B3B8D" w:rsidRPr="008237FD" w14:paraId="1E2F148C" w14:textId="77777777" w:rsidTr="00CF37A0">
        <w:trPr>
          <w:trHeight w:val="530"/>
          <w:jc w:val="center"/>
        </w:trPr>
        <w:tc>
          <w:tcPr>
            <w:tcW w:w="583" w:type="dxa"/>
            <w:shd w:val="clear" w:color="auto" w:fill="D5DCE4" w:themeFill="text2" w:themeFillTint="33"/>
          </w:tcPr>
          <w:p w14:paraId="46B6D70D" w14:textId="77777777" w:rsidR="007B3B8D" w:rsidRPr="008237FD" w:rsidRDefault="007B3B8D" w:rsidP="00C8775A">
            <w:pPr>
              <w:jc w:val="center"/>
              <w:rPr>
                <w:rFonts w:ascii="Palatino Linotype" w:hAnsi="Palatino Linotype" w:cs="Arial"/>
                <w:b/>
                <w:sz w:val="20"/>
                <w:szCs w:val="20"/>
                <w:lang w:val="es-ES"/>
              </w:rPr>
            </w:pPr>
            <w:r w:rsidRPr="008237FD">
              <w:rPr>
                <w:rFonts w:ascii="Palatino Linotype" w:hAnsi="Palatino Linotype" w:cs="Arial"/>
                <w:b/>
                <w:sz w:val="20"/>
                <w:szCs w:val="20"/>
                <w:lang w:val="es-ES"/>
              </w:rPr>
              <w:t>No.</w:t>
            </w:r>
          </w:p>
        </w:tc>
        <w:tc>
          <w:tcPr>
            <w:tcW w:w="2489" w:type="dxa"/>
            <w:shd w:val="clear" w:color="auto" w:fill="D5DCE4" w:themeFill="text2" w:themeFillTint="33"/>
          </w:tcPr>
          <w:p w14:paraId="6F64D713" w14:textId="77777777" w:rsidR="007B3B8D" w:rsidRPr="008237FD" w:rsidRDefault="007B3B8D" w:rsidP="00C8775A">
            <w:pPr>
              <w:jc w:val="center"/>
              <w:rPr>
                <w:rFonts w:ascii="Palatino Linotype" w:hAnsi="Palatino Linotype" w:cs="Arial"/>
                <w:b/>
                <w:sz w:val="20"/>
                <w:szCs w:val="20"/>
                <w:lang w:val="es-ES"/>
              </w:rPr>
            </w:pPr>
            <w:r w:rsidRPr="008237FD">
              <w:rPr>
                <w:rFonts w:ascii="Palatino Linotype" w:hAnsi="Palatino Linotype" w:cs="Arial"/>
                <w:b/>
                <w:sz w:val="20"/>
                <w:szCs w:val="20"/>
                <w:lang w:val="es-ES"/>
              </w:rPr>
              <w:t>Requerimiento</w:t>
            </w:r>
          </w:p>
        </w:tc>
        <w:tc>
          <w:tcPr>
            <w:tcW w:w="2519" w:type="dxa"/>
            <w:shd w:val="clear" w:color="auto" w:fill="D5DCE4" w:themeFill="text2" w:themeFillTint="33"/>
          </w:tcPr>
          <w:p w14:paraId="0A9BED71" w14:textId="77777777" w:rsidR="007B3B8D" w:rsidRPr="008237FD" w:rsidRDefault="007B3B8D" w:rsidP="00C8775A">
            <w:pPr>
              <w:jc w:val="center"/>
              <w:rPr>
                <w:rFonts w:ascii="Palatino Linotype" w:hAnsi="Palatino Linotype" w:cs="Arial"/>
                <w:b/>
                <w:sz w:val="20"/>
                <w:szCs w:val="20"/>
                <w:lang w:val="es-ES"/>
              </w:rPr>
            </w:pPr>
            <w:r w:rsidRPr="008237FD">
              <w:rPr>
                <w:rFonts w:ascii="Palatino Linotype" w:hAnsi="Palatino Linotype" w:cs="Arial"/>
                <w:b/>
                <w:sz w:val="20"/>
                <w:szCs w:val="20"/>
                <w:lang w:val="es-ES"/>
              </w:rPr>
              <w:t>Informe justificado</w:t>
            </w:r>
          </w:p>
        </w:tc>
        <w:tc>
          <w:tcPr>
            <w:tcW w:w="2529" w:type="dxa"/>
            <w:shd w:val="clear" w:color="auto" w:fill="D5DCE4" w:themeFill="text2" w:themeFillTint="33"/>
          </w:tcPr>
          <w:p w14:paraId="1AF0AD25" w14:textId="77777777" w:rsidR="007B3B8D" w:rsidRPr="008237FD" w:rsidRDefault="007B3B8D" w:rsidP="00C8775A">
            <w:pPr>
              <w:jc w:val="center"/>
              <w:rPr>
                <w:rFonts w:ascii="Palatino Linotype" w:hAnsi="Palatino Linotype" w:cs="Arial"/>
                <w:b/>
                <w:sz w:val="20"/>
                <w:szCs w:val="20"/>
                <w:lang w:val="es-ES"/>
              </w:rPr>
            </w:pPr>
            <w:r w:rsidRPr="008237FD">
              <w:rPr>
                <w:rFonts w:ascii="Palatino Linotype" w:hAnsi="Palatino Linotype" w:cs="Arial"/>
                <w:b/>
                <w:sz w:val="20"/>
                <w:szCs w:val="20"/>
                <w:lang w:val="es-ES"/>
              </w:rPr>
              <w:t>Determinación si satisface</w:t>
            </w:r>
          </w:p>
        </w:tc>
      </w:tr>
      <w:tr w:rsidR="007B3B8D" w:rsidRPr="008237FD" w14:paraId="2335B264" w14:textId="77777777" w:rsidTr="00937C83">
        <w:trPr>
          <w:trHeight w:val="903"/>
          <w:jc w:val="center"/>
        </w:trPr>
        <w:tc>
          <w:tcPr>
            <w:tcW w:w="583" w:type="dxa"/>
            <w:shd w:val="clear" w:color="auto" w:fill="ACB9CA" w:themeFill="text2" w:themeFillTint="66"/>
          </w:tcPr>
          <w:p w14:paraId="0F3409DE" w14:textId="77777777" w:rsidR="007B3B8D" w:rsidRPr="008237FD" w:rsidRDefault="007B3B8D" w:rsidP="00C8775A">
            <w:pPr>
              <w:jc w:val="center"/>
              <w:rPr>
                <w:rFonts w:ascii="Palatino Linotype" w:hAnsi="Palatino Linotype" w:cs="Arial"/>
                <w:sz w:val="20"/>
                <w:szCs w:val="20"/>
                <w:lang w:val="es-ES"/>
              </w:rPr>
            </w:pPr>
          </w:p>
          <w:p w14:paraId="5A6B364E" w14:textId="77777777" w:rsidR="007B3B8D" w:rsidRPr="008237FD" w:rsidRDefault="007B3B8D" w:rsidP="00C8775A">
            <w:pPr>
              <w:jc w:val="center"/>
              <w:rPr>
                <w:rFonts w:ascii="Palatino Linotype" w:hAnsi="Palatino Linotype" w:cs="Arial"/>
                <w:sz w:val="20"/>
                <w:szCs w:val="20"/>
                <w:lang w:val="es-ES"/>
              </w:rPr>
            </w:pPr>
            <w:r w:rsidRPr="008237FD">
              <w:rPr>
                <w:rFonts w:ascii="Palatino Linotype" w:hAnsi="Palatino Linotype" w:cs="Arial"/>
                <w:sz w:val="20"/>
                <w:szCs w:val="20"/>
                <w:lang w:val="es-ES"/>
              </w:rPr>
              <w:t>1</w:t>
            </w:r>
          </w:p>
        </w:tc>
        <w:tc>
          <w:tcPr>
            <w:tcW w:w="2489" w:type="dxa"/>
            <w:shd w:val="clear" w:color="auto" w:fill="ACB9CA" w:themeFill="text2" w:themeFillTint="66"/>
          </w:tcPr>
          <w:p w14:paraId="5E0F3210" w14:textId="77777777"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Aviso de alta ante la Secretaria de Hacienda y Crédito Público,</w:t>
            </w:r>
          </w:p>
        </w:tc>
        <w:tc>
          <w:tcPr>
            <w:tcW w:w="2519" w:type="dxa"/>
            <w:shd w:val="clear" w:color="auto" w:fill="ACB9CA" w:themeFill="text2" w:themeFillTint="66"/>
          </w:tcPr>
          <w:p w14:paraId="080086F4" w14:textId="77777777"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 xml:space="preserve">Tanto en respuesta como informe justificado el Sujeto Obligado hace entrega de la versión pública de la Constancia de situación fiscal, en la </w:t>
            </w:r>
            <w:r w:rsidRPr="008237FD">
              <w:rPr>
                <w:rFonts w:ascii="Palatino Linotype" w:hAnsi="Palatino Linotype" w:cs="Arial"/>
                <w:sz w:val="20"/>
                <w:szCs w:val="20"/>
                <w:lang w:val="es-ES"/>
              </w:rPr>
              <w:lastRenderedPageBreak/>
              <w:t>cual se observan testados todos los datos.</w:t>
            </w:r>
          </w:p>
        </w:tc>
        <w:tc>
          <w:tcPr>
            <w:tcW w:w="2529" w:type="dxa"/>
            <w:shd w:val="clear" w:color="auto" w:fill="ACB9CA" w:themeFill="text2" w:themeFillTint="66"/>
          </w:tcPr>
          <w:p w14:paraId="1745EAC7" w14:textId="77777777" w:rsidR="007B3B8D" w:rsidRPr="008237FD" w:rsidRDefault="007B3B8D" w:rsidP="00C8775A">
            <w:pPr>
              <w:jc w:val="center"/>
              <w:rPr>
                <w:rFonts w:ascii="Palatino Linotype" w:hAnsi="Palatino Linotype" w:cs="Arial"/>
                <w:sz w:val="20"/>
                <w:szCs w:val="20"/>
                <w:lang w:val="es-ES"/>
              </w:rPr>
            </w:pPr>
            <w:r w:rsidRPr="008237FD">
              <w:rPr>
                <w:rFonts w:ascii="Palatino Linotype" w:hAnsi="Palatino Linotype" w:cs="Arial"/>
                <w:sz w:val="20"/>
                <w:szCs w:val="20"/>
                <w:lang w:val="es-ES"/>
              </w:rPr>
              <w:lastRenderedPageBreak/>
              <w:t xml:space="preserve">Parcial, </w:t>
            </w:r>
          </w:p>
          <w:p w14:paraId="704C873E" w14:textId="77777777" w:rsidR="007B3B8D" w:rsidRPr="008237FD" w:rsidRDefault="007B3B8D" w:rsidP="00C8775A">
            <w:pPr>
              <w:jc w:val="center"/>
              <w:rPr>
                <w:rFonts w:ascii="Palatino Linotype" w:hAnsi="Palatino Linotype" w:cs="Arial"/>
                <w:sz w:val="20"/>
                <w:szCs w:val="20"/>
                <w:lang w:val="es-ES"/>
              </w:rPr>
            </w:pPr>
          </w:p>
          <w:p w14:paraId="42ED4325" w14:textId="77777777"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 xml:space="preserve">Atendiendo que el acuerdo de Clasificación que sustenta la clasificación fue elaborado </w:t>
            </w:r>
            <w:r w:rsidRPr="008237FD">
              <w:rPr>
                <w:rFonts w:ascii="Palatino Linotype" w:hAnsi="Palatino Linotype" w:cs="Arial"/>
                <w:sz w:val="20"/>
                <w:szCs w:val="20"/>
                <w:lang w:val="es-ES"/>
              </w:rPr>
              <w:lastRenderedPageBreak/>
              <w:t>deficientemente, al no precisarse la justificación de testarse la información.</w:t>
            </w:r>
          </w:p>
        </w:tc>
      </w:tr>
      <w:tr w:rsidR="007B3B8D" w:rsidRPr="008237FD" w14:paraId="4A5DBB53" w14:textId="77777777" w:rsidTr="00CF37A0">
        <w:trPr>
          <w:trHeight w:val="1347"/>
          <w:jc w:val="center"/>
        </w:trPr>
        <w:tc>
          <w:tcPr>
            <w:tcW w:w="583" w:type="dxa"/>
            <w:shd w:val="clear" w:color="auto" w:fill="D5DCE4" w:themeFill="text2" w:themeFillTint="33"/>
          </w:tcPr>
          <w:p w14:paraId="5E0978E6" w14:textId="77777777" w:rsidR="007B3B8D" w:rsidRPr="008237FD" w:rsidRDefault="007B3B8D" w:rsidP="00C8775A">
            <w:pPr>
              <w:jc w:val="center"/>
              <w:rPr>
                <w:rFonts w:ascii="Palatino Linotype" w:hAnsi="Palatino Linotype" w:cs="Arial"/>
                <w:sz w:val="20"/>
                <w:szCs w:val="20"/>
                <w:lang w:val="es-ES"/>
              </w:rPr>
            </w:pPr>
          </w:p>
          <w:p w14:paraId="2C6FEFD7" w14:textId="77777777" w:rsidR="007B3B8D" w:rsidRPr="008237FD" w:rsidRDefault="007B3B8D" w:rsidP="00C8775A">
            <w:pPr>
              <w:jc w:val="center"/>
              <w:rPr>
                <w:rFonts w:ascii="Palatino Linotype" w:hAnsi="Palatino Linotype" w:cs="Arial"/>
                <w:sz w:val="20"/>
                <w:szCs w:val="20"/>
                <w:lang w:val="es-ES"/>
              </w:rPr>
            </w:pPr>
            <w:r w:rsidRPr="008237FD">
              <w:rPr>
                <w:rFonts w:ascii="Palatino Linotype" w:hAnsi="Palatino Linotype" w:cs="Arial"/>
                <w:sz w:val="20"/>
                <w:szCs w:val="20"/>
                <w:lang w:val="es-ES"/>
              </w:rPr>
              <w:t>2</w:t>
            </w:r>
          </w:p>
        </w:tc>
        <w:tc>
          <w:tcPr>
            <w:tcW w:w="2489" w:type="dxa"/>
            <w:shd w:val="clear" w:color="auto" w:fill="D5DCE4" w:themeFill="text2" w:themeFillTint="33"/>
          </w:tcPr>
          <w:p w14:paraId="5D50CE3D" w14:textId="77777777"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Dictamen Único de Factibilidad</w:t>
            </w:r>
          </w:p>
        </w:tc>
        <w:tc>
          <w:tcPr>
            <w:tcW w:w="2519" w:type="dxa"/>
            <w:shd w:val="clear" w:color="auto" w:fill="D5DCE4" w:themeFill="text2" w:themeFillTint="33"/>
          </w:tcPr>
          <w:p w14:paraId="0004F0C7" w14:textId="77777777"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Tanto en respuesta como informe justificado, el Sujeto Obligado es omiso en pronunciarse al respecto</w:t>
            </w:r>
          </w:p>
        </w:tc>
        <w:tc>
          <w:tcPr>
            <w:tcW w:w="2529" w:type="dxa"/>
            <w:shd w:val="clear" w:color="auto" w:fill="D5DCE4" w:themeFill="text2" w:themeFillTint="33"/>
          </w:tcPr>
          <w:p w14:paraId="5895A402" w14:textId="77777777" w:rsidR="007B3B8D" w:rsidRPr="008237FD" w:rsidRDefault="007B3B8D" w:rsidP="00C8775A">
            <w:pPr>
              <w:jc w:val="center"/>
              <w:rPr>
                <w:rFonts w:ascii="Palatino Linotype" w:hAnsi="Palatino Linotype" w:cs="Arial"/>
                <w:sz w:val="20"/>
                <w:szCs w:val="20"/>
                <w:lang w:val="es-ES"/>
              </w:rPr>
            </w:pPr>
          </w:p>
          <w:p w14:paraId="7FC1D6E3" w14:textId="77777777" w:rsidR="007B3B8D" w:rsidRPr="008237FD" w:rsidRDefault="007B3B8D" w:rsidP="00C8775A">
            <w:pPr>
              <w:jc w:val="center"/>
              <w:rPr>
                <w:rFonts w:ascii="Palatino Linotype" w:hAnsi="Palatino Linotype" w:cs="Arial"/>
                <w:sz w:val="20"/>
                <w:szCs w:val="20"/>
                <w:lang w:val="es-ES"/>
              </w:rPr>
            </w:pPr>
            <w:r w:rsidRPr="008237FD">
              <w:rPr>
                <w:rFonts w:ascii="Palatino Linotype" w:hAnsi="Palatino Linotype" w:cs="Arial"/>
                <w:sz w:val="20"/>
                <w:szCs w:val="20"/>
                <w:lang w:val="es-ES"/>
              </w:rPr>
              <w:t>X</w:t>
            </w:r>
          </w:p>
        </w:tc>
      </w:tr>
      <w:tr w:rsidR="007B3B8D" w:rsidRPr="008237FD" w14:paraId="7FD79A2D" w14:textId="77777777" w:rsidTr="00CF37A0">
        <w:trPr>
          <w:trHeight w:val="1619"/>
          <w:jc w:val="center"/>
        </w:trPr>
        <w:tc>
          <w:tcPr>
            <w:tcW w:w="583" w:type="dxa"/>
            <w:shd w:val="clear" w:color="auto" w:fill="ACB9CA" w:themeFill="text2" w:themeFillTint="66"/>
          </w:tcPr>
          <w:p w14:paraId="08E8388C" w14:textId="77777777" w:rsidR="007B3B8D" w:rsidRPr="008237FD" w:rsidRDefault="007B3B8D" w:rsidP="00C8775A">
            <w:pPr>
              <w:jc w:val="center"/>
              <w:rPr>
                <w:rFonts w:ascii="Palatino Linotype" w:hAnsi="Palatino Linotype" w:cs="Arial"/>
                <w:sz w:val="20"/>
                <w:szCs w:val="20"/>
                <w:lang w:val="es-ES"/>
              </w:rPr>
            </w:pPr>
          </w:p>
          <w:p w14:paraId="4FCDFAB8" w14:textId="77777777" w:rsidR="007B3B8D" w:rsidRPr="008237FD" w:rsidRDefault="007B3B8D" w:rsidP="00C8775A">
            <w:pPr>
              <w:jc w:val="center"/>
              <w:rPr>
                <w:rFonts w:ascii="Palatino Linotype" w:hAnsi="Palatino Linotype" w:cs="Arial"/>
                <w:sz w:val="20"/>
                <w:szCs w:val="20"/>
                <w:lang w:val="es-ES"/>
              </w:rPr>
            </w:pPr>
            <w:r w:rsidRPr="008237FD">
              <w:rPr>
                <w:rFonts w:ascii="Palatino Linotype" w:hAnsi="Palatino Linotype" w:cs="Arial"/>
                <w:sz w:val="20"/>
                <w:szCs w:val="20"/>
                <w:lang w:val="es-ES"/>
              </w:rPr>
              <w:t>3</w:t>
            </w:r>
          </w:p>
        </w:tc>
        <w:tc>
          <w:tcPr>
            <w:tcW w:w="2489" w:type="dxa"/>
            <w:shd w:val="clear" w:color="auto" w:fill="ACB9CA" w:themeFill="text2" w:themeFillTint="66"/>
          </w:tcPr>
          <w:p w14:paraId="2C1856F6" w14:textId="77777777" w:rsidR="007B3B8D" w:rsidRPr="008237FD" w:rsidRDefault="007B3B8D" w:rsidP="00C8775A">
            <w:pPr>
              <w:jc w:val="both"/>
              <w:rPr>
                <w:rFonts w:ascii="Palatino Linotype" w:hAnsi="Palatino Linotype" w:cs="Arial"/>
                <w:sz w:val="20"/>
                <w:szCs w:val="20"/>
                <w:lang w:val="es-ES"/>
              </w:rPr>
            </w:pPr>
            <w:proofErr w:type="spellStart"/>
            <w:r w:rsidRPr="008237FD">
              <w:rPr>
                <w:rFonts w:ascii="Palatino Linotype" w:hAnsi="Palatino Linotype" w:cs="Arial"/>
                <w:sz w:val="20"/>
                <w:szCs w:val="20"/>
                <w:lang w:val="es-ES"/>
              </w:rPr>
              <w:t>Vo</w:t>
            </w:r>
            <w:proofErr w:type="spellEnd"/>
            <w:r w:rsidRPr="008237FD">
              <w:rPr>
                <w:rFonts w:ascii="Palatino Linotype" w:hAnsi="Palatino Linotype" w:cs="Arial"/>
                <w:sz w:val="20"/>
                <w:szCs w:val="20"/>
                <w:lang w:val="es-ES"/>
              </w:rPr>
              <w:t xml:space="preserve"> Bo del Delegado Municipal</w:t>
            </w:r>
          </w:p>
        </w:tc>
        <w:tc>
          <w:tcPr>
            <w:tcW w:w="2519" w:type="dxa"/>
            <w:shd w:val="clear" w:color="auto" w:fill="ACB9CA" w:themeFill="text2" w:themeFillTint="66"/>
          </w:tcPr>
          <w:p w14:paraId="3CCCE758" w14:textId="77777777"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El Sujeto Obligado hace entrega de la versión pública del Visto Bueno emitido por la Delegada Municipal, de fecha 25 de febrero de 2020</w:t>
            </w:r>
          </w:p>
        </w:tc>
        <w:tc>
          <w:tcPr>
            <w:tcW w:w="2529" w:type="dxa"/>
            <w:vMerge w:val="restart"/>
            <w:shd w:val="clear" w:color="auto" w:fill="ACB9CA" w:themeFill="text2" w:themeFillTint="66"/>
          </w:tcPr>
          <w:p w14:paraId="1BD3FBDB" w14:textId="77777777" w:rsidR="007B3B8D" w:rsidRPr="008237FD" w:rsidRDefault="007B3B8D" w:rsidP="00C8775A">
            <w:pPr>
              <w:jc w:val="center"/>
              <w:rPr>
                <w:rFonts w:ascii="Palatino Linotype" w:hAnsi="Palatino Linotype" w:cs="Arial"/>
                <w:sz w:val="20"/>
                <w:szCs w:val="20"/>
                <w:lang w:val="es-ES"/>
              </w:rPr>
            </w:pPr>
          </w:p>
          <w:p w14:paraId="2E71AEB7" w14:textId="77777777" w:rsidR="007B3B8D" w:rsidRPr="008237FD" w:rsidRDefault="007B3B8D" w:rsidP="00C8775A">
            <w:pPr>
              <w:jc w:val="center"/>
              <w:rPr>
                <w:rFonts w:ascii="Palatino Linotype" w:hAnsi="Palatino Linotype" w:cs="Arial"/>
                <w:sz w:val="20"/>
                <w:szCs w:val="20"/>
                <w:lang w:val="es-ES"/>
              </w:rPr>
            </w:pPr>
          </w:p>
          <w:p w14:paraId="5A48781F" w14:textId="77777777" w:rsidR="007B3B8D" w:rsidRPr="008237FD" w:rsidRDefault="007B3B8D" w:rsidP="00C8775A">
            <w:pPr>
              <w:jc w:val="center"/>
              <w:rPr>
                <w:rFonts w:ascii="Palatino Linotype" w:hAnsi="Palatino Linotype" w:cs="Arial"/>
                <w:sz w:val="20"/>
                <w:szCs w:val="20"/>
                <w:lang w:val="es-ES"/>
              </w:rPr>
            </w:pPr>
          </w:p>
          <w:p w14:paraId="29352EB4" w14:textId="77777777" w:rsidR="007B3B8D" w:rsidRPr="008237FD" w:rsidRDefault="007B3B8D" w:rsidP="00C8775A">
            <w:pPr>
              <w:jc w:val="center"/>
              <w:rPr>
                <w:rFonts w:ascii="Palatino Linotype" w:hAnsi="Palatino Linotype" w:cs="Arial"/>
                <w:sz w:val="20"/>
                <w:szCs w:val="20"/>
                <w:lang w:val="es-ES"/>
              </w:rPr>
            </w:pPr>
          </w:p>
          <w:p w14:paraId="784D8960" w14:textId="77777777" w:rsidR="007B3B8D" w:rsidRPr="008237FD" w:rsidRDefault="007B3B8D" w:rsidP="00C8775A">
            <w:pPr>
              <w:jc w:val="center"/>
              <w:rPr>
                <w:rFonts w:ascii="Palatino Linotype" w:hAnsi="Palatino Linotype" w:cs="Arial"/>
                <w:sz w:val="20"/>
                <w:szCs w:val="20"/>
                <w:lang w:val="es-ES"/>
              </w:rPr>
            </w:pPr>
          </w:p>
          <w:p w14:paraId="519C2DD9" w14:textId="77777777" w:rsidR="007B3B8D" w:rsidRPr="008237FD" w:rsidRDefault="007B3B8D" w:rsidP="00C8775A">
            <w:pPr>
              <w:jc w:val="center"/>
              <w:rPr>
                <w:rFonts w:ascii="Palatino Linotype" w:hAnsi="Palatino Linotype" w:cs="Arial"/>
                <w:sz w:val="20"/>
                <w:szCs w:val="20"/>
                <w:lang w:val="es-ES"/>
              </w:rPr>
            </w:pPr>
            <w:r w:rsidRPr="008237FD">
              <w:rPr>
                <w:rFonts w:ascii="Palatino Linotype" w:hAnsi="Palatino Linotype" w:cs="Arial"/>
                <w:sz w:val="20"/>
                <w:szCs w:val="20"/>
                <w:lang w:val="es-ES"/>
              </w:rPr>
              <w:t>Parcialmente</w:t>
            </w:r>
          </w:p>
          <w:p w14:paraId="6F97AEFA" w14:textId="77777777" w:rsidR="007B3B8D" w:rsidRPr="008237FD" w:rsidRDefault="007B3B8D" w:rsidP="00C8775A">
            <w:pPr>
              <w:jc w:val="center"/>
              <w:rPr>
                <w:rFonts w:ascii="Palatino Linotype" w:hAnsi="Palatino Linotype" w:cs="Arial"/>
                <w:sz w:val="20"/>
                <w:szCs w:val="20"/>
                <w:lang w:val="es-ES"/>
              </w:rPr>
            </w:pPr>
          </w:p>
          <w:p w14:paraId="2920A229" w14:textId="64DB3CE5"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 xml:space="preserve">Atendiendo </w:t>
            </w:r>
            <w:r w:rsidR="00ED584E" w:rsidRPr="008237FD">
              <w:rPr>
                <w:rFonts w:ascii="Palatino Linotype" w:hAnsi="Palatino Linotype" w:cs="Arial"/>
                <w:sz w:val="20"/>
                <w:szCs w:val="20"/>
                <w:lang w:val="es-ES"/>
              </w:rPr>
              <w:t>que,</w:t>
            </w:r>
            <w:r w:rsidRPr="008237FD">
              <w:rPr>
                <w:rFonts w:ascii="Palatino Linotype" w:hAnsi="Palatino Linotype" w:cs="Arial"/>
                <w:sz w:val="20"/>
                <w:szCs w:val="20"/>
                <w:lang w:val="es-ES"/>
              </w:rPr>
              <w:t xml:space="preserve"> si bien hace entrega de la información, respecto del Dictamen de Protección Civil, así como del Visto Bueno de la Delegada Municipal, no hace entrega del acuerdo de clasificación que sustenta la supresión o testado de la información</w:t>
            </w:r>
          </w:p>
          <w:p w14:paraId="63F9C3C0" w14:textId="77777777" w:rsidR="007B3B8D" w:rsidRPr="008237FD" w:rsidRDefault="007B3B8D" w:rsidP="00C8775A">
            <w:pPr>
              <w:jc w:val="both"/>
              <w:rPr>
                <w:rFonts w:ascii="Palatino Linotype" w:hAnsi="Palatino Linotype" w:cs="Arial"/>
                <w:sz w:val="20"/>
                <w:szCs w:val="20"/>
                <w:lang w:val="es-ES"/>
              </w:rPr>
            </w:pPr>
          </w:p>
        </w:tc>
      </w:tr>
      <w:tr w:rsidR="007B3B8D" w:rsidRPr="008237FD" w14:paraId="0ECCADBB" w14:textId="77777777" w:rsidTr="00CF37A0">
        <w:trPr>
          <w:trHeight w:val="2435"/>
          <w:jc w:val="center"/>
        </w:trPr>
        <w:tc>
          <w:tcPr>
            <w:tcW w:w="583" w:type="dxa"/>
            <w:shd w:val="clear" w:color="auto" w:fill="D5DCE4" w:themeFill="text2" w:themeFillTint="33"/>
          </w:tcPr>
          <w:p w14:paraId="0D42B31A" w14:textId="77777777" w:rsidR="007B3B8D" w:rsidRPr="008237FD" w:rsidRDefault="007B3B8D" w:rsidP="00C8775A">
            <w:pPr>
              <w:jc w:val="center"/>
              <w:rPr>
                <w:rFonts w:ascii="Palatino Linotype" w:hAnsi="Palatino Linotype" w:cs="Arial"/>
                <w:sz w:val="20"/>
                <w:szCs w:val="20"/>
                <w:lang w:val="es-ES"/>
              </w:rPr>
            </w:pPr>
          </w:p>
          <w:p w14:paraId="52DD9E92" w14:textId="77777777" w:rsidR="007B3B8D" w:rsidRPr="008237FD" w:rsidRDefault="007B3B8D" w:rsidP="00C8775A">
            <w:pPr>
              <w:jc w:val="center"/>
              <w:rPr>
                <w:rFonts w:ascii="Palatino Linotype" w:hAnsi="Palatino Linotype" w:cs="Arial"/>
                <w:sz w:val="20"/>
                <w:szCs w:val="20"/>
                <w:lang w:val="es-ES"/>
              </w:rPr>
            </w:pPr>
            <w:r w:rsidRPr="008237FD">
              <w:rPr>
                <w:rFonts w:ascii="Palatino Linotype" w:hAnsi="Palatino Linotype" w:cs="Arial"/>
                <w:sz w:val="20"/>
                <w:szCs w:val="20"/>
                <w:lang w:val="es-ES"/>
              </w:rPr>
              <w:t>4</w:t>
            </w:r>
          </w:p>
        </w:tc>
        <w:tc>
          <w:tcPr>
            <w:tcW w:w="2489" w:type="dxa"/>
            <w:shd w:val="clear" w:color="auto" w:fill="D5DCE4" w:themeFill="text2" w:themeFillTint="33"/>
          </w:tcPr>
          <w:p w14:paraId="1B1934BD" w14:textId="49BC05DE" w:rsidR="007B3B8D" w:rsidRPr="008237FD" w:rsidRDefault="00ED584E" w:rsidP="00C8775A">
            <w:pPr>
              <w:jc w:val="both"/>
              <w:rPr>
                <w:rFonts w:ascii="Palatino Linotype" w:hAnsi="Palatino Linotype" w:cs="Arial"/>
                <w:sz w:val="20"/>
                <w:szCs w:val="20"/>
                <w:lang w:val="es-ES"/>
              </w:rPr>
            </w:pPr>
            <w:r>
              <w:rPr>
                <w:rFonts w:ascii="Palatino Linotype" w:hAnsi="Palatino Linotype" w:cs="Arial"/>
                <w:sz w:val="20"/>
                <w:szCs w:val="20"/>
                <w:lang w:val="es-ES"/>
              </w:rPr>
              <w:t>C</w:t>
            </w:r>
            <w:r w:rsidR="007B3B8D" w:rsidRPr="008237FD">
              <w:rPr>
                <w:rFonts w:ascii="Palatino Linotype" w:hAnsi="Palatino Linotype" w:cs="Arial"/>
                <w:sz w:val="20"/>
                <w:szCs w:val="20"/>
                <w:lang w:val="es-ES"/>
              </w:rPr>
              <w:t>roquis de localización, indicando la superficie que se ocupara en metros cuadrados</w:t>
            </w:r>
          </w:p>
        </w:tc>
        <w:tc>
          <w:tcPr>
            <w:tcW w:w="2519" w:type="dxa"/>
            <w:shd w:val="clear" w:color="auto" w:fill="D5DCE4" w:themeFill="text2" w:themeFillTint="33"/>
          </w:tcPr>
          <w:p w14:paraId="3108E724" w14:textId="77777777" w:rsidR="007B3B8D" w:rsidRPr="008237FD" w:rsidRDefault="00CF37A0"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Mediante</w:t>
            </w:r>
            <w:r w:rsidR="007B3B8D" w:rsidRPr="008237FD">
              <w:rPr>
                <w:rFonts w:ascii="Palatino Linotype" w:hAnsi="Palatino Linotype" w:cs="Arial"/>
                <w:sz w:val="20"/>
                <w:szCs w:val="20"/>
                <w:lang w:val="es-ES"/>
              </w:rPr>
              <w:t xml:space="preserve"> la impresión de pantalla de la página de internet google </w:t>
            </w:r>
            <w:proofErr w:type="spellStart"/>
            <w:r w:rsidR="007B3B8D" w:rsidRPr="008237FD">
              <w:rPr>
                <w:rFonts w:ascii="Palatino Linotype" w:hAnsi="Palatino Linotype" w:cs="Arial"/>
                <w:sz w:val="20"/>
                <w:szCs w:val="20"/>
                <w:lang w:val="es-ES"/>
              </w:rPr>
              <w:t>maps</w:t>
            </w:r>
            <w:proofErr w:type="spellEnd"/>
            <w:r w:rsidR="007B3B8D" w:rsidRPr="008237FD">
              <w:rPr>
                <w:rFonts w:ascii="Palatino Linotype" w:hAnsi="Palatino Linotype" w:cs="Arial"/>
                <w:sz w:val="20"/>
                <w:szCs w:val="20"/>
                <w:lang w:val="es-ES"/>
              </w:rPr>
              <w:t>, hace entrega del croquis de geo localización del inmueble, en el que se señalan los metros cuadrados de dicho inmueble.</w:t>
            </w:r>
          </w:p>
        </w:tc>
        <w:tc>
          <w:tcPr>
            <w:tcW w:w="2529" w:type="dxa"/>
            <w:vMerge/>
            <w:shd w:val="clear" w:color="auto" w:fill="D5DCE4" w:themeFill="text2" w:themeFillTint="33"/>
          </w:tcPr>
          <w:p w14:paraId="3D98178F" w14:textId="77777777" w:rsidR="007B3B8D" w:rsidRPr="008237FD" w:rsidRDefault="007B3B8D" w:rsidP="00C8775A">
            <w:pPr>
              <w:jc w:val="both"/>
              <w:rPr>
                <w:rFonts w:ascii="Palatino Linotype" w:hAnsi="Palatino Linotype" w:cs="Arial"/>
                <w:sz w:val="20"/>
                <w:szCs w:val="20"/>
                <w:lang w:val="es-ES"/>
              </w:rPr>
            </w:pPr>
          </w:p>
        </w:tc>
      </w:tr>
      <w:tr w:rsidR="007B3B8D" w:rsidRPr="008237FD" w14:paraId="1EDAA487" w14:textId="77777777" w:rsidTr="00CF37A0">
        <w:trPr>
          <w:trHeight w:val="3238"/>
          <w:jc w:val="center"/>
        </w:trPr>
        <w:tc>
          <w:tcPr>
            <w:tcW w:w="583" w:type="dxa"/>
            <w:shd w:val="clear" w:color="auto" w:fill="ACB9CA" w:themeFill="text2" w:themeFillTint="66"/>
          </w:tcPr>
          <w:p w14:paraId="5D319E2C" w14:textId="77777777" w:rsidR="007B3B8D" w:rsidRPr="008237FD" w:rsidRDefault="007B3B8D" w:rsidP="00C8775A">
            <w:pPr>
              <w:jc w:val="center"/>
              <w:rPr>
                <w:rFonts w:ascii="Palatino Linotype" w:hAnsi="Palatino Linotype" w:cs="Arial"/>
                <w:sz w:val="20"/>
                <w:szCs w:val="20"/>
                <w:lang w:val="es-ES"/>
              </w:rPr>
            </w:pPr>
          </w:p>
          <w:p w14:paraId="538DE383" w14:textId="77777777" w:rsidR="007B3B8D" w:rsidRPr="008237FD" w:rsidRDefault="007B3B8D" w:rsidP="00C8775A">
            <w:pPr>
              <w:jc w:val="center"/>
              <w:rPr>
                <w:rFonts w:ascii="Palatino Linotype" w:hAnsi="Palatino Linotype" w:cs="Arial"/>
                <w:sz w:val="20"/>
                <w:szCs w:val="20"/>
                <w:lang w:val="es-ES"/>
              </w:rPr>
            </w:pPr>
            <w:r w:rsidRPr="008237FD">
              <w:rPr>
                <w:rFonts w:ascii="Palatino Linotype" w:hAnsi="Palatino Linotype" w:cs="Arial"/>
                <w:sz w:val="20"/>
                <w:szCs w:val="20"/>
                <w:lang w:val="es-ES"/>
              </w:rPr>
              <w:t>5</w:t>
            </w:r>
          </w:p>
        </w:tc>
        <w:tc>
          <w:tcPr>
            <w:tcW w:w="2489" w:type="dxa"/>
            <w:shd w:val="clear" w:color="auto" w:fill="ACB9CA" w:themeFill="text2" w:themeFillTint="66"/>
          </w:tcPr>
          <w:p w14:paraId="055DF727" w14:textId="77777777"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Copia de la Licencia Municipal, o en su caso Estatal de uso de suelo del inmueble</w:t>
            </w:r>
          </w:p>
        </w:tc>
        <w:tc>
          <w:tcPr>
            <w:tcW w:w="2519" w:type="dxa"/>
            <w:shd w:val="clear" w:color="auto" w:fill="ACB9CA" w:themeFill="text2" w:themeFillTint="66"/>
          </w:tcPr>
          <w:p w14:paraId="00DF4F7D" w14:textId="41385082"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 xml:space="preserve">En respuesta primigenia el Sujeto Obligado hace entrega de la versión pública de la Licencia de Funcionamiento 2021, otorgada al local comercial señalado en la solicitud de información, en la cual fue dejada visible la clave catastral, que constituye un </w:t>
            </w:r>
            <w:r w:rsidR="00ED584E" w:rsidRPr="008237FD">
              <w:rPr>
                <w:rFonts w:ascii="Palatino Linotype" w:hAnsi="Palatino Linotype" w:cs="Arial"/>
                <w:sz w:val="20"/>
                <w:szCs w:val="20"/>
                <w:lang w:val="es-ES"/>
              </w:rPr>
              <w:t>dato personal</w:t>
            </w:r>
          </w:p>
        </w:tc>
        <w:tc>
          <w:tcPr>
            <w:tcW w:w="2529" w:type="dxa"/>
            <w:vMerge/>
            <w:shd w:val="clear" w:color="auto" w:fill="ACB9CA" w:themeFill="text2" w:themeFillTint="66"/>
          </w:tcPr>
          <w:p w14:paraId="11F92A5B" w14:textId="77777777" w:rsidR="007B3B8D" w:rsidRPr="008237FD" w:rsidRDefault="007B3B8D" w:rsidP="00C8775A">
            <w:pPr>
              <w:jc w:val="both"/>
              <w:rPr>
                <w:rFonts w:ascii="Palatino Linotype" w:hAnsi="Palatino Linotype" w:cs="Arial"/>
                <w:sz w:val="20"/>
                <w:szCs w:val="20"/>
                <w:lang w:val="es-ES"/>
              </w:rPr>
            </w:pPr>
          </w:p>
        </w:tc>
      </w:tr>
      <w:tr w:rsidR="007B3B8D" w:rsidRPr="008237FD" w14:paraId="4E379C94" w14:textId="77777777" w:rsidTr="00CF37A0">
        <w:trPr>
          <w:trHeight w:val="1605"/>
          <w:jc w:val="center"/>
        </w:trPr>
        <w:tc>
          <w:tcPr>
            <w:tcW w:w="583" w:type="dxa"/>
            <w:shd w:val="clear" w:color="auto" w:fill="D5DCE4" w:themeFill="text2" w:themeFillTint="33"/>
          </w:tcPr>
          <w:p w14:paraId="44E68840" w14:textId="77777777" w:rsidR="007B3B8D" w:rsidRPr="008237FD" w:rsidRDefault="007B3B8D" w:rsidP="00C8775A">
            <w:pPr>
              <w:jc w:val="center"/>
              <w:rPr>
                <w:rFonts w:ascii="Palatino Linotype" w:hAnsi="Palatino Linotype" w:cs="Arial"/>
                <w:sz w:val="20"/>
                <w:szCs w:val="20"/>
                <w:lang w:val="es-ES"/>
              </w:rPr>
            </w:pPr>
          </w:p>
          <w:p w14:paraId="5B05E018" w14:textId="77777777" w:rsidR="007B3B8D" w:rsidRPr="008237FD" w:rsidRDefault="007B3B8D" w:rsidP="00C8775A">
            <w:pPr>
              <w:jc w:val="center"/>
              <w:rPr>
                <w:rFonts w:ascii="Palatino Linotype" w:hAnsi="Palatino Linotype" w:cs="Arial"/>
                <w:sz w:val="20"/>
                <w:szCs w:val="20"/>
                <w:lang w:val="es-ES"/>
              </w:rPr>
            </w:pPr>
            <w:r w:rsidRPr="008237FD">
              <w:rPr>
                <w:rFonts w:ascii="Palatino Linotype" w:hAnsi="Palatino Linotype" w:cs="Arial"/>
                <w:sz w:val="20"/>
                <w:szCs w:val="20"/>
                <w:lang w:val="es-ES"/>
              </w:rPr>
              <w:t>6</w:t>
            </w:r>
          </w:p>
        </w:tc>
        <w:tc>
          <w:tcPr>
            <w:tcW w:w="2489" w:type="dxa"/>
            <w:shd w:val="clear" w:color="auto" w:fill="D5DCE4" w:themeFill="text2" w:themeFillTint="33"/>
          </w:tcPr>
          <w:p w14:paraId="0B72DCFA" w14:textId="77777777"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Dictamen de protección Civil</w:t>
            </w:r>
          </w:p>
        </w:tc>
        <w:tc>
          <w:tcPr>
            <w:tcW w:w="2519" w:type="dxa"/>
            <w:shd w:val="clear" w:color="auto" w:fill="D5DCE4" w:themeFill="text2" w:themeFillTint="33"/>
          </w:tcPr>
          <w:p w14:paraId="509417A5" w14:textId="77777777" w:rsidR="007B3B8D" w:rsidRPr="008237FD" w:rsidRDefault="007B3B8D" w:rsidP="00C8775A">
            <w:pPr>
              <w:jc w:val="both"/>
              <w:rPr>
                <w:rFonts w:ascii="Palatino Linotype" w:hAnsi="Palatino Linotype" w:cs="Arial"/>
                <w:sz w:val="20"/>
                <w:szCs w:val="20"/>
                <w:lang w:val="es-ES"/>
              </w:rPr>
            </w:pPr>
            <w:r w:rsidRPr="008237FD">
              <w:rPr>
                <w:rFonts w:ascii="Palatino Linotype" w:hAnsi="Palatino Linotype" w:cs="Arial"/>
                <w:sz w:val="20"/>
                <w:szCs w:val="20"/>
                <w:lang w:val="es-ES"/>
              </w:rPr>
              <w:t>Proporciona la versión pública del Visto Bueno de riesgo en materia de protección civil, con fecha de expedición 23 de agosto de 2021</w:t>
            </w:r>
          </w:p>
        </w:tc>
        <w:tc>
          <w:tcPr>
            <w:tcW w:w="2529" w:type="dxa"/>
            <w:vMerge/>
            <w:shd w:val="clear" w:color="auto" w:fill="D5DCE4" w:themeFill="text2" w:themeFillTint="33"/>
          </w:tcPr>
          <w:p w14:paraId="5C5BF0F4" w14:textId="77777777" w:rsidR="007B3B8D" w:rsidRPr="008237FD" w:rsidRDefault="007B3B8D" w:rsidP="00C8775A">
            <w:pPr>
              <w:jc w:val="both"/>
              <w:rPr>
                <w:rFonts w:ascii="Palatino Linotype" w:hAnsi="Palatino Linotype" w:cs="Arial"/>
                <w:sz w:val="20"/>
                <w:szCs w:val="20"/>
                <w:lang w:val="es-ES"/>
              </w:rPr>
            </w:pPr>
          </w:p>
        </w:tc>
      </w:tr>
    </w:tbl>
    <w:p w14:paraId="467EAEBC" w14:textId="77777777" w:rsidR="0047591E" w:rsidRPr="008237FD" w:rsidRDefault="0047591E" w:rsidP="00C8775A">
      <w:pPr>
        <w:spacing w:after="0" w:line="360" w:lineRule="auto"/>
        <w:jc w:val="both"/>
        <w:rPr>
          <w:rFonts w:ascii="Palatino Linotype" w:hAnsi="Palatino Linotype" w:cs="Arial"/>
          <w:sz w:val="24"/>
          <w:lang w:val="es-ES"/>
        </w:rPr>
      </w:pPr>
    </w:p>
    <w:p w14:paraId="05023B64" w14:textId="3893C74A" w:rsidR="008E3FC9" w:rsidRPr="008237FD" w:rsidRDefault="00CF37A0"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lastRenderedPageBreak/>
        <w:t xml:space="preserve">De conformidad con el cuadro anterior, se puede acreditar que el </w:t>
      </w:r>
      <w:r w:rsidRPr="00F90AA5">
        <w:rPr>
          <w:rFonts w:ascii="Palatino Linotype" w:hAnsi="Palatino Linotype" w:cs="Arial"/>
          <w:b/>
          <w:sz w:val="24"/>
          <w:lang w:val="es-ES"/>
        </w:rPr>
        <w:t>Sujeto Obligado</w:t>
      </w:r>
      <w:r w:rsidRPr="008237FD">
        <w:rPr>
          <w:rFonts w:ascii="Palatino Linotype" w:hAnsi="Palatino Linotype" w:cs="Arial"/>
          <w:sz w:val="24"/>
          <w:lang w:val="es-ES"/>
        </w:rPr>
        <w:t xml:space="preserve"> modifica su respuesta primigenia, al remitir la versión pública de la información faltante relativa al croquis de ubicación, los Vistos Buenos otorgados por la Delegada Municipal y por la Coordinación Municipal de Protección Civil, del bien inmueble de giro comercial referido en la solicitud de información</w:t>
      </w:r>
      <w:r w:rsidR="00ED584E">
        <w:rPr>
          <w:rFonts w:ascii="Palatino Linotype" w:hAnsi="Palatino Linotype" w:cs="Arial"/>
          <w:sz w:val="24"/>
          <w:lang w:val="es-ES"/>
        </w:rPr>
        <w:t>;</w:t>
      </w:r>
      <w:r w:rsidRPr="008237FD">
        <w:rPr>
          <w:rFonts w:ascii="Palatino Linotype" w:hAnsi="Palatino Linotype" w:cs="Arial"/>
          <w:sz w:val="24"/>
          <w:lang w:val="es-ES"/>
        </w:rPr>
        <w:t xml:space="preserve"> no obstante, fue omiso en pronunciarse respecto del Dictamen </w:t>
      </w:r>
      <w:r w:rsidR="00ED584E">
        <w:rPr>
          <w:rFonts w:ascii="Palatino Linotype" w:hAnsi="Palatino Linotype" w:cs="Arial"/>
          <w:sz w:val="24"/>
          <w:lang w:val="es-ES"/>
        </w:rPr>
        <w:t xml:space="preserve">Único </w:t>
      </w:r>
      <w:r w:rsidRPr="008237FD">
        <w:rPr>
          <w:rFonts w:ascii="Palatino Linotype" w:hAnsi="Palatino Linotype" w:cs="Arial"/>
          <w:sz w:val="24"/>
          <w:lang w:val="es-ES"/>
        </w:rPr>
        <w:t>de Factibilidad.</w:t>
      </w:r>
    </w:p>
    <w:p w14:paraId="41AD1DAE" w14:textId="77777777" w:rsidR="00C45AD3" w:rsidRPr="008237FD" w:rsidRDefault="00C45AD3" w:rsidP="00C8775A">
      <w:pPr>
        <w:spacing w:after="0" w:line="360" w:lineRule="auto"/>
        <w:jc w:val="both"/>
        <w:rPr>
          <w:rFonts w:ascii="Palatino Linotype" w:hAnsi="Palatino Linotype" w:cs="Arial"/>
          <w:sz w:val="24"/>
          <w:lang w:val="es-ES"/>
        </w:rPr>
      </w:pPr>
    </w:p>
    <w:p w14:paraId="29587873" w14:textId="77777777" w:rsidR="00C45AD3" w:rsidRPr="008237FD" w:rsidRDefault="00C45AD3"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t>En esa virtud, resulta necesario traer a colaci</w:t>
      </w:r>
      <w:r w:rsidR="005E4699" w:rsidRPr="008237FD">
        <w:rPr>
          <w:rFonts w:ascii="Palatino Linotype" w:hAnsi="Palatino Linotype" w:cs="Arial"/>
          <w:sz w:val="24"/>
          <w:lang w:val="es-ES"/>
        </w:rPr>
        <w:t>ón que de conformidad con la página electrónica institucional de la Comisión de Impacto Estatal</w:t>
      </w:r>
      <w:r w:rsidR="005E4699" w:rsidRPr="008237FD">
        <w:rPr>
          <w:rStyle w:val="Refdenotaalpie"/>
          <w:rFonts w:ascii="Palatino Linotype" w:hAnsi="Palatino Linotype" w:cs="Arial"/>
          <w:sz w:val="24"/>
          <w:lang w:val="es-ES"/>
        </w:rPr>
        <w:footnoteReference w:id="3"/>
      </w:r>
      <w:r w:rsidR="005E4699" w:rsidRPr="008237FD">
        <w:rPr>
          <w:rFonts w:ascii="Palatino Linotype" w:hAnsi="Palatino Linotype" w:cs="Arial"/>
          <w:sz w:val="24"/>
          <w:lang w:val="es-ES"/>
        </w:rPr>
        <w:t xml:space="preserve">, el Dictamen Único de Factibilidad </w:t>
      </w:r>
      <w:r w:rsidR="00CB1A76" w:rsidRPr="008237FD">
        <w:rPr>
          <w:rFonts w:ascii="Palatino Linotype" w:hAnsi="Palatino Linotype" w:cs="Arial"/>
          <w:sz w:val="24"/>
          <w:lang w:val="es-ES"/>
        </w:rPr>
        <w:t>dejo de generarse para ser cambiado por la Evaluación de Impacto Estatal emitida por la Comisión de Impacto Estatal y al Dictamen de Giro, emitido por los Gobiernos municipales.</w:t>
      </w:r>
    </w:p>
    <w:p w14:paraId="42119E42" w14:textId="77777777" w:rsidR="00295EE3" w:rsidRPr="008237FD" w:rsidRDefault="00295EE3" w:rsidP="00C8775A">
      <w:pPr>
        <w:spacing w:after="0" w:line="360" w:lineRule="auto"/>
        <w:jc w:val="both"/>
        <w:rPr>
          <w:rFonts w:ascii="Palatino Linotype" w:hAnsi="Palatino Linotype" w:cs="Arial"/>
          <w:sz w:val="24"/>
          <w:lang w:val="es-ES"/>
        </w:rPr>
      </w:pPr>
    </w:p>
    <w:p w14:paraId="38F11295" w14:textId="77777777" w:rsidR="00295EE3" w:rsidRPr="008237FD" w:rsidRDefault="00295EE3"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t>En ese orden de ideas, es importante referir que mediante Decreto número 230 publicado en el Periódico Oficial “Gaceta del Gobierno”, el 5 de enero de 2021 se expidió la Ley de la Comisión de Impacto Estatal la cual en su artículo 3 establece lo siguiente:</w:t>
      </w:r>
    </w:p>
    <w:p w14:paraId="1362B858" w14:textId="77777777" w:rsidR="00295EE3" w:rsidRPr="008237FD" w:rsidRDefault="00295EE3" w:rsidP="00C8775A">
      <w:pPr>
        <w:spacing w:after="0" w:line="360" w:lineRule="auto"/>
        <w:jc w:val="both"/>
        <w:rPr>
          <w:rFonts w:ascii="Palatino Linotype" w:hAnsi="Palatino Linotype" w:cs="Arial"/>
          <w:sz w:val="24"/>
          <w:lang w:val="es-ES"/>
        </w:rPr>
      </w:pPr>
    </w:p>
    <w:p w14:paraId="4D46D61E"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b/>
          <w:i/>
          <w:lang w:val="es-ES"/>
        </w:rPr>
        <w:t>Artículo 3.</w:t>
      </w:r>
      <w:r w:rsidRPr="008237FD">
        <w:rPr>
          <w:rFonts w:ascii="Palatino Linotype" w:hAnsi="Palatino Linotype" w:cs="Arial"/>
          <w:i/>
          <w:lang w:val="es-ES"/>
        </w:rPr>
        <w:t xml:space="preserve"> La Comisión tiene por objeto tramitar y en su caso, </w:t>
      </w:r>
      <w:r w:rsidRPr="008237FD">
        <w:rPr>
          <w:rFonts w:ascii="Palatino Linotype" w:hAnsi="Palatino Linotype" w:cs="Arial"/>
          <w:i/>
          <w:u w:val="single"/>
          <w:lang w:val="es-ES"/>
        </w:rPr>
        <w:t>emitir la Evaluación de Impacto Estatal</w:t>
      </w:r>
      <w:r w:rsidRPr="008237FD">
        <w:rPr>
          <w:rFonts w:ascii="Palatino Linotype" w:hAnsi="Palatino Linotype" w:cs="Arial"/>
          <w:i/>
          <w:lang w:val="es-ES"/>
        </w:rPr>
        <w:t xml:space="preserve"> con base en las evaluaciones técnicas de impacto, en materia de desarrollo urbano, protección civil, medio ambiente, comunicaciones, movilidad, agua, drenaje, alcantarillado y tratamiento de aguas residuales, que emitan las instancias responsables, cuando así se prevea en los requisitos para, proyectos nuevos, ampliaciones o actualizaciones, en términos de las disposiciones jurídicas aplicables, bajo los principios de legalidad, economía, sencillez, honradez, prontitud, imparcialidad y transparencia.</w:t>
      </w:r>
    </w:p>
    <w:p w14:paraId="3191280C" w14:textId="77777777" w:rsidR="00295EE3" w:rsidRPr="008237FD" w:rsidRDefault="00295EE3" w:rsidP="00C8775A">
      <w:pPr>
        <w:spacing w:after="0" w:line="360" w:lineRule="auto"/>
        <w:jc w:val="both"/>
        <w:rPr>
          <w:rFonts w:ascii="Palatino Linotype" w:hAnsi="Palatino Linotype" w:cs="Arial"/>
          <w:sz w:val="24"/>
          <w:lang w:val="es-ES"/>
        </w:rPr>
      </w:pPr>
    </w:p>
    <w:p w14:paraId="28BA2476" w14:textId="77777777" w:rsidR="00295EE3" w:rsidRPr="008237FD" w:rsidRDefault="00295EE3"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lastRenderedPageBreak/>
        <w:t>Por su parte el Reglamento Interior de la Ley Comisión de Impacto Estatal, señala los supuestos en que se requiere la Evaluación de Impacto Estatal siendo los siguientes:</w:t>
      </w:r>
    </w:p>
    <w:p w14:paraId="08157D04" w14:textId="77777777" w:rsidR="00295EE3" w:rsidRPr="008237FD" w:rsidRDefault="00295EE3" w:rsidP="00C8775A">
      <w:pPr>
        <w:spacing w:after="0" w:line="360" w:lineRule="auto"/>
        <w:jc w:val="both"/>
        <w:rPr>
          <w:rFonts w:ascii="Palatino Linotype" w:hAnsi="Palatino Linotype" w:cs="Arial"/>
          <w:sz w:val="24"/>
          <w:lang w:val="es-ES"/>
        </w:rPr>
      </w:pPr>
    </w:p>
    <w:p w14:paraId="3B69B422"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b/>
          <w:i/>
          <w:lang w:val="es-ES"/>
        </w:rPr>
        <w:t>Artículo 5.</w:t>
      </w:r>
      <w:r w:rsidRPr="008237FD">
        <w:rPr>
          <w:rFonts w:ascii="Palatino Linotype" w:hAnsi="Palatino Linotype" w:cs="Arial"/>
          <w:i/>
          <w:lang w:val="es-ES"/>
        </w:rPr>
        <w:t xml:space="preserve"> Los casos que requieren la Evaluación de Impacto Estatal son los siguientes: </w:t>
      </w:r>
    </w:p>
    <w:p w14:paraId="6130403C"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i/>
          <w:lang w:val="es-ES"/>
        </w:rPr>
        <w:t xml:space="preserve">I. Cualquier uso diferente al habitacional que implique un coeficiente de utilización de más de tres mil metros cuadrados u ocupen predios de más de seis mil metros cuadrados de superficie; </w:t>
      </w:r>
    </w:p>
    <w:p w14:paraId="131D2D5E"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i/>
          <w:lang w:val="es-ES"/>
        </w:rPr>
        <w:t xml:space="preserve">II. Gaseras, </w:t>
      </w:r>
      <w:proofErr w:type="spellStart"/>
      <w:r w:rsidRPr="008237FD">
        <w:rPr>
          <w:rFonts w:ascii="Palatino Linotype" w:hAnsi="Palatino Linotype" w:cs="Arial"/>
          <w:i/>
          <w:lang w:val="es-ES"/>
        </w:rPr>
        <w:t>gasoneras</w:t>
      </w:r>
      <w:proofErr w:type="spellEnd"/>
      <w:r w:rsidRPr="008237FD">
        <w:rPr>
          <w:rFonts w:ascii="Palatino Linotype" w:hAnsi="Palatino Linotype" w:cs="Arial"/>
          <w:i/>
          <w:lang w:val="es-ES"/>
        </w:rPr>
        <w:t xml:space="preserve">, gasolineras y otras plantas para el almacenamiento, procesamiento o distribución de combustibles; </w:t>
      </w:r>
    </w:p>
    <w:p w14:paraId="61623461"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i/>
          <w:lang w:val="es-ES"/>
        </w:rPr>
        <w:t xml:space="preserve">III. Helipuertos, aeródromos civiles y aeropuertos; </w:t>
      </w:r>
    </w:p>
    <w:p w14:paraId="0F806726"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i/>
          <w:lang w:val="es-ES"/>
        </w:rPr>
        <w:t xml:space="preserve">IV. Conjuntos urbanos; </w:t>
      </w:r>
    </w:p>
    <w:p w14:paraId="4C01E496"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i/>
          <w:lang w:val="es-ES"/>
        </w:rPr>
        <w:t xml:space="preserve">V. Condominios que prevean el desarrollo de treinta o más viviendas; </w:t>
      </w:r>
    </w:p>
    <w:p w14:paraId="7FAB28C7"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i/>
          <w:lang w:val="es-ES"/>
        </w:rPr>
        <w:t xml:space="preserve">VI. Treinta o más viviendas en un predio o lote; </w:t>
      </w:r>
    </w:p>
    <w:p w14:paraId="644855C6"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i/>
          <w:lang w:val="es-ES"/>
        </w:rPr>
        <w:t xml:space="preserve">VII. Aquellos usos que, por su impacto sobre la infraestructura, equipamiento urbano y servicios públicos, protección civil y medio ambiente establezcan otras disposiciones jurídicas estatales; </w:t>
      </w:r>
    </w:p>
    <w:p w14:paraId="460F73F5"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i/>
          <w:lang w:val="es-ES"/>
        </w:rPr>
        <w:t xml:space="preserve">VIII. Los cambios de uso del suelo, de densidad, coeficiente de ocupación del suelo, coeficiente de utilización del suelo y altura de edificaciones, que encuadren en algunas de las hipótesis previstas en las fracciones anteriores, que no hayan quedado referidos en la autorización correspondiente, y </w:t>
      </w:r>
    </w:p>
    <w:p w14:paraId="59E04E7A" w14:textId="77777777" w:rsidR="00295EE3" w:rsidRPr="008237FD" w:rsidRDefault="00295EE3" w:rsidP="00C8775A">
      <w:pPr>
        <w:spacing w:after="0" w:line="240" w:lineRule="auto"/>
        <w:ind w:left="567" w:right="567"/>
        <w:jc w:val="both"/>
        <w:rPr>
          <w:rFonts w:ascii="Palatino Linotype" w:hAnsi="Palatino Linotype" w:cs="Arial"/>
          <w:i/>
          <w:lang w:val="es-ES"/>
        </w:rPr>
      </w:pPr>
      <w:r w:rsidRPr="008237FD">
        <w:rPr>
          <w:rFonts w:ascii="Palatino Linotype" w:hAnsi="Palatino Linotype" w:cs="Arial"/>
          <w:i/>
          <w:lang w:val="es-ES"/>
        </w:rPr>
        <w:t>IX. Lotes de terreno resultantes de conjuntos urbanos, subdivisiones o condominios que no hayan quedado referidos en el acuerdo respectivo, que encuadren en algunas de las hipótesis previstas en las fracciones anteriores.</w:t>
      </w:r>
    </w:p>
    <w:p w14:paraId="0D2F7B4F" w14:textId="77777777" w:rsidR="008E3FC9" w:rsidRPr="008237FD" w:rsidRDefault="008E3FC9" w:rsidP="00C8775A">
      <w:pPr>
        <w:spacing w:after="0" w:line="360" w:lineRule="auto"/>
        <w:jc w:val="both"/>
        <w:rPr>
          <w:rFonts w:ascii="Palatino Linotype" w:hAnsi="Palatino Linotype" w:cs="Arial"/>
          <w:sz w:val="24"/>
          <w:lang w:val="es-ES"/>
        </w:rPr>
      </w:pPr>
    </w:p>
    <w:p w14:paraId="719A4922" w14:textId="77777777" w:rsidR="008E3FC9" w:rsidRPr="008237FD" w:rsidRDefault="00C77506"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t>De la normatividad citada, podemos observar que enlista los supuestos en los que la Comisión de Impacto Estatal se encarga de la emisión de la Evaluación de Impacto Estatal, sin que se encuentre contemplado el giro de Salones de Fiestas, actividad que de conformidad con la solicitud y las documentales proporcionadas por el Sujeto Obligado, son las ejercidas en el inmueble referido.</w:t>
      </w:r>
    </w:p>
    <w:p w14:paraId="46F48979" w14:textId="77777777" w:rsidR="00937C83" w:rsidRPr="008237FD" w:rsidRDefault="00937C83" w:rsidP="00C8775A">
      <w:pPr>
        <w:spacing w:after="0" w:line="360" w:lineRule="auto"/>
        <w:jc w:val="both"/>
        <w:rPr>
          <w:rFonts w:ascii="Palatino Linotype" w:hAnsi="Palatino Linotype" w:cs="Arial"/>
          <w:sz w:val="24"/>
          <w:lang w:val="es-ES"/>
        </w:rPr>
      </w:pPr>
    </w:p>
    <w:p w14:paraId="2E4AC4FE" w14:textId="77777777" w:rsidR="00C77506" w:rsidRPr="008237FD" w:rsidRDefault="00C77506"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t xml:space="preserve">Ahora bien, de la consulta de la página de internet de la Comisión de Impacto Estatal, se establece que los Municipios, se encargaran de la emisión del Dictamen de Giro, </w:t>
      </w:r>
      <w:r w:rsidR="00597A10" w:rsidRPr="008237FD">
        <w:rPr>
          <w:rFonts w:ascii="Palatino Linotype" w:hAnsi="Palatino Linotype" w:cs="Arial"/>
          <w:sz w:val="24"/>
          <w:lang w:val="es-ES"/>
        </w:rPr>
        <w:t>en el caso particular de los Salones de fiesta, se inserta imagen para mayor referencia:</w:t>
      </w:r>
    </w:p>
    <w:p w14:paraId="05741C8B" w14:textId="77777777" w:rsidR="00597A10" w:rsidRPr="008237FD" w:rsidRDefault="00597A10" w:rsidP="00C8775A">
      <w:pPr>
        <w:spacing w:after="0" w:line="360" w:lineRule="auto"/>
        <w:jc w:val="both"/>
        <w:rPr>
          <w:rFonts w:ascii="Palatino Linotype" w:hAnsi="Palatino Linotype" w:cs="Arial"/>
          <w:sz w:val="24"/>
          <w:lang w:val="es-ES"/>
        </w:rPr>
      </w:pPr>
    </w:p>
    <w:p w14:paraId="5277B2EC" w14:textId="77777777" w:rsidR="00597A10" w:rsidRPr="008237FD" w:rsidRDefault="00597A10" w:rsidP="00C8775A">
      <w:pPr>
        <w:spacing w:after="0" w:line="360" w:lineRule="auto"/>
        <w:jc w:val="both"/>
        <w:rPr>
          <w:rFonts w:ascii="Palatino Linotype" w:hAnsi="Palatino Linotype" w:cs="Arial"/>
          <w:sz w:val="24"/>
          <w:lang w:val="es-ES"/>
        </w:rPr>
      </w:pPr>
      <w:r w:rsidRPr="008237FD">
        <w:rPr>
          <w:rFonts w:ascii="Palatino Linotype" w:hAnsi="Palatino Linotype" w:cs="Arial"/>
          <w:noProof/>
          <w:sz w:val="24"/>
          <w:lang w:eastAsia="es-MX"/>
        </w:rPr>
        <w:drawing>
          <wp:inline distT="0" distB="0" distL="0" distR="0" wp14:anchorId="5BF4E32F" wp14:editId="5CBC67C0">
            <wp:extent cx="5760720" cy="34124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412490"/>
                    </a:xfrm>
                    <a:prstGeom prst="rect">
                      <a:avLst/>
                    </a:prstGeom>
                  </pic:spPr>
                </pic:pic>
              </a:graphicData>
            </a:graphic>
          </wp:inline>
        </w:drawing>
      </w:r>
    </w:p>
    <w:p w14:paraId="5517EAF0" w14:textId="77777777" w:rsidR="00C77506" w:rsidRPr="008237FD" w:rsidRDefault="00C77506" w:rsidP="00C8775A">
      <w:pPr>
        <w:spacing w:after="0" w:line="360" w:lineRule="auto"/>
        <w:jc w:val="both"/>
        <w:rPr>
          <w:rFonts w:ascii="Palatino Linotype" w:hAnsi="Palatino Linotype" w:cs="Arial"/>
          <w:sz w:val="24"/>
          <w:lang w:val="es-ES"/>
        </w:rPr>
      </w:pPr>
    </w:p>
    <w:p w14:paraId="119CE5E9" w14:textId="77777777" w:rsidR="00C77506" w:rsidRPr="008237FD" w:rsidRDefault="00597A10"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t xml:space="preserve">En ese orden de ideas, se acredita que el </w:t>
      </w:r>
      <w:r w:rsidRPr="008237FD">
        <w:rPr>
          <w:rFonts w:ascii="Palatino Linotype" w:hAnsi="Palatino Linotype" w:cs="Arial"/>
          <w:b/>
          <w:sz w:val="24"/>
          <w:lang w:val="es-ES"/>
        </w:rPr>
        <w:t>Sujeto Obligado</w:t>
      </w:r>
      <w:r w:rsidRPr="008237FD">
        <w:rPr>
          <w:rFonts w:ascii="Palatino Linotype" w:hAnsi="Palatino Linotype" w:cs="Arial"/>
          <w:sz w:val="24"/>
          <w:lang w:val="es-ES"/>
        </w:rPr>
        <w:t xml:space="preserve"> se encuentra constreñido a la emisión de los Dictámenes de Giro, consecuentemente resulta dable ordenar su entrega, debiendo en su caso, clasificar los datos confidenciales y sensibles que llegara a contener el mismo.</w:t>
      </w:r>
    </w:p>
    <w:p w14:paraId="4B2CE4A0" w14:textId="77777777" w:rsidR="00597A10" w:rsidRPr="008237FD" w:rsidRDefault="00597A10" w:rsidP="00C8775A">
      <w:pPr>
        <w:spacing w:after="0" w:line="360" w:lineRule="auto"/>
        <w:jc w:val="both"/>
        <w:rPr>
          <w:rFonts w:ascii="Palatino Linotype" w:hAnsi="Palatino Linotype" w:cs="Arial"/>
          <w:sz w:val="24"/>
          <w:lang w:val="es-ES"/>
        </w:rPr>
      </w:pPr>
    </w:p>
    <w:p w14:paraId="144BA4D2" w14:textId="185146E4" w:rsidR="00597A10" w:rsidRPr="008237FD" w:rsidRDefault="00597A10" w:rsidP="00C8775A">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t xml:space="preserve">No pasa desapercibido, que el </w:t>
      </w:r>
      <w:r w:rsidRPr="008237FD">
        <w:rPr>
          <w:rFonts w:ascii="Palatino Linotype" w:hAnsi="Palatino Linotype" w:cs="Arial"/>
          <w:b/>
          <w:sz w:val="24"/>
          <w:lang w:val="es-ES"/>
        </w:rPr>
        <w:t>Sujeto Obligado</w:t>
      </w:r>
      <w:r w:rsidRPr="008237FD">
        <w:rPr>
          <w:rFonts w:ascii="Palatino Linotype" w:hAnsi="Palatino Linotype" w:cs="Arial"/>
          <w:sz w:val="24"/>
          <w:lang w:val="es-ES"/>
        </w:rPr>
        <w:t xml:space="preserve"> remitió el acuerdo con el cual se aprobó la clasificación de los datos sensibles contenidos en el soporte documental proporcionado en respuesta</w:t>
      </w:r>
      <w:r w:rsidR="00ED584E">
        <w:rPr>
          <w:rFonts w:ascii="Palatino Linotype" w:hAnsi="Palatino Linotype" w:cs="Arial"/>
          <w:sz w:val="24"/>
          <w:lang w:val="es-ES"/>
        </w:rPr>
        <w:t>;</w:t>
      </w:r>
      <w:r w:rsidRPr="008237FD">
        <w:rPr>
          <w:rFonts w:ascii="Palatino Linotype" w:hAnsi="Palatino Linotype" w:cs="Arial"/>
          <w:sz w:val="24"/>
          <w:lang w:val="es-ES"/>
        </w:rPr>
        <w:t xml:space="preserve"> sin embargo, como quedo precisado, el mismo carece de una debida motivación que justifique la clasificación, en el mismo sentido, no se establece que datos fueron suprimidos de los documentos, lo cual ocasiona un perjuicio al Particular, al dejarlo en estado de desconocimiento, respecto por qué la documentación proporcionada, se encuentra tachada, en esa virtud, se ordena al Sujeto </w:t>
      </w:r>
      <w:r w:rsidRPr="008237FD">
        <w:rPr>
          <w:rFonts w:ascii="Palatino Linotype" w:hAnsi="Palatino Linotype" w:cs="Arial"/>
          <w:sz w:val="24"/>
          <w:lang w:val="es-ES"/>
        </w:rPr>
        <w:lastRenderedPageBreak/>
        <w:t xml:space="preserve">Obligado emita un </w:t>
      </w:r>
      <w:r w:rsidR="00B064CF" w:rsidRPr="008237FD">
        <w:rPr>
          <w:rFonts w:ascii="Palatino Linotype" w:hAnsi="Palatino Linotype" w:cs="Arial"/>
          <w:sz w:val="24"/>
          <w:lang w:val="es-ES"/>
        </w:rPr>
        <w:t>acuerdo debidamente fundado y motivado, en el que se precise los datos que fueron testados o eliminados de los documentos proporcionados tanto en respuesta como informe justificado.</w:t>
      </w:r>
    </w:p>
    <w:p w14:paraId="34FEC5D6" w14:textId="77777777" w:rsidR="004B336A" w:rsidRPr="008237FD" w:rsidRDefault="004B336A" w:rsidP="00C8775A">
      <w:pPr>
        <w:spacing w:after="0" w:line="360" w:lineRule="auto"/>
        <w:jc w:val="both"/>
        <w:rPr>
          <w:rFonts w:ascii="Palatino Linotype" w:eastAsia="Times New Roman" w:hAnsi="Palatino Linotype" w:cs="Arial"/>
          <w:sz w:val="24"/>
          <w:szCs w:val="24"/>
          <w:lang w:val="es-ES" w:eastAsia="es-ES"/>
        </w:rPr>
      </w:pPr>
    </w:p>
    <w:p w14:paraId="2CF86967" w14:textId="77777777" w:rsidR="004B336A" w:rsidRPr="008237FD" w:rsidRDefault="004B336A" w:rsidP="00C8775A">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237FD">
        <w:rPr>
          <w:rFonts w:ascii="Palatino Linotype" w:eastAsia="Times New Roman" w:hAnsi="Palatino Linotype" w:cs="Arial"/>
          <w:b/>
          <w:i/>
          <w:sz w:val="28"/>
          <w:szCs w:val="24"/>
          <w:lang w:val="es-ES" w:eastAsia="es-ES"/>
        </w:rPr>
        <w:t>De la versión pública</w:t>
      </w:r>
    </w:p>
    <w:p w14:paraId="50F052E8"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2EA97ADB"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6DADE9A"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059A98E2" w14:textId="77777777" w:rsidR="004B336A"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14B86F" w14:textId="77777777" w:rsidR="00C8775A" w:rsidRPr="008237FD" w:rsidRDefault="00C8775A" w:rsidP="00C8775A">
      <w:pPr>
        <w:tabs>
          <w:tab w:val="left" w:pos="8647"/>
        </w:tabs>
        <w:spacing w:after="0" w:line="360" w:lineRule="auto"/>
        <w:ind w:right="51"/>
        <w:jc w:val="both"/>
        <w:rPr>
          <w:rFonts w:ascii="Palatino Linotype" w:hAnsi="Palatino Linotype" w:cs="Arial"/>
          <w:sz w:val="24"/>
          <w:szCs w:val="24"/>
        </w:rPr>
      </w:pPr>
    </w:p>
    <w:p w14:paraId="16E7CEE6"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8237FD">
        <w:rPr>
          <w:rFonts w:ascii="Palatino Linotype" w:hAnsi="Palatino Linotype" w:cs="Arial"/>
          <w:sz w:val="24"/>
          <w:szCs w:val="24"/>
        </w:rPr>
        <w:lastRenderedPageBreak/>
        <w:t>públicas en las que se suprima aquella información relacionada con la vida privada de los particulares y de los servidores públicos.</w:t>
      </w:r>
    </w:p>
    <w:p w14:paraId="55F91B41"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50977450"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237FD">
        <w:rPr>
          <w:rFonts w:ascii="Palatino Linotype" w:hAnsi="Palatino Linotype" w:cs="Arial"/>
          <w:b/>
          <w:sz w:val="24"/>
          <w:szCs w:val="24"/>
        </w:rPr>
        <w:t>Registro Federal de Contribuyentes</w:t>
      </w:r>
      <w:r w:rsidRPr="008237FD">
        <w:rPr>
          <w:rFonts w:ascii="Palatino Linotype" w:hAnsi="Palatino Linotype" w:cs="Arial"/>
          <w:sz w:val="24"/>
          <w:szCs w:val="24"/>
        </w:rPr>
        <w:t xml:space="preserve"> (RFC), la </w:t>
      </w:r>
      <w:r w:rsidRPr="008237FD">
        <w:rPr>
          <w:rFonts w:ascii="Palatino Linotype" w:hAnsi="Palatino Linotype" w:cs="Arial"/>
          <w:b/>
          <w:sz w:val="24"/>
          <w:szCs w:val="24"/>
        </w:rPr>
        <w:t>Clave Única de Registro de Población</w:t>
      </w:r>
      <w:r w:rsidRPr="008237FD">
        <w:rPr>
          <w:rFonts w:ascii="Palatino Linotype" w:hAnsi="Palatino Linotype" w:cs="Arial"/>
          <w:sz w:val="24"/>
          <w:szCs w:val="24"/>
        </w:rPr>
        <w:t xml:space="preserve"> (CURP), la </w:t>
      </w:r>
      <w:r w:rsidRPr="008237FD">
        <w:rPr>
          <w:rFonts w:ascii="Palatino Linotype" w:hAnsi="Palatino Linotype" w:cs="Arial"/>
          <w:b/>
          <w:sz w:val="24"/>
          <w:szCs w:val="24"/>
        </w:rPr>
        <w:t>Clave de cualquier tipo de seguridad social</w:t>
      </w:r>
      <w:r w:rsidRPr="008237FD">
        <w:rPr>
          <w:rFonts w:ascii="Palatino Linotype" w:hAnsi="Palatino Linotype" w:cs="Arial"/>
          <w:sz w:val="24"/>
          <w:szCs w:val="24"/>
        </w:rPr>
        <w:t xml:space="preserve"> (ISSEMYM, u otros), así como, los </w:t>
      </w:r>
      <w:r w:rsidRPr="008237FD">
        <w:rPr>
          <w:rFonts w:ascii="Palatino Linotype" w:hAnsi="Palatino Linotype" w:cs="Arial"/>
          <w:b/>
          <w:sz w:val="24"/>
          <w:szCs w:val="24"/>
        </w:rPr>
        <w:t>préstamos o descuentos</w:t>
      </w:r>
      <w:r w:rsidRPr="008237FD">
        <w:rPr>
          <w:rFonts w:ascii="Palatino Linotype" w:hAnsi="Palatino Linotype" w:cs="Arial"/>
          <w:sz w:val="24"/>
          <w:szCs w:val="24"/>
        </w:rPr>
        <w:t xml:space="preserve"> que se le hagan a la persona y que no tengan relación con los impuestos o la cuota por seguridad social.</w:t>
      </w:r>
    </w:p>
    <w:p w14:paraId="5D5609E3" w14:textId="77777777" w:rsidR="00B064CF" w:rsidRPr="008237FD" w:rsidRDefault="00B064CF" w:rsidP="00C8775A">
      <w:pPr>
        <w:tabs>
          <w:tab w:val="left" w:pos="8647"/>
        </w:tabs>
        <w:spacing w:after="0" w:line="360" w:lineRule="auto"/>
        <w:ind w:right="51"/>
        <w:jc w:val="both"/>
        <w:rPr>
          <w:rFonts w:ascii="Palatino Linotype" w:hAnsi="Palatino Linotype" w:cs="Arial"/>
          <w:sz w:val="24"/>
          <w:szCs w:val="24"/>
        </w:rPr>
      </w:pPr>
    </w:p>
    <w:p w14:paraId="48C627B9"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4EED160"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08E342AB"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11815817"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2A1D2626"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 xml:space="preserve">“Registro Federal de Contribuyentes (RFC) de las personas físicas es un dato personal confidencial. </w:t>
      </w:r>
      <w:r w:rsidRPr="008237FD">
        <w:rPr>
          <w:rFonts w:ascii="Palatino Linotype" w:hAnsi="Palatino Linotype" w:cs="Arial"/>
          <w:i/>
        </w:rPr>
        <w:t>De conformidad con lo establecido en el artículo 18,</w:t>
      </w:r>
      <w:r w:rsidRPr="008237FD">
        <w:rPr>
          <w:rFonts w:ascii="Palatino Linotype" w:hAnsi="Palatino Linotype" w:cs="Arial"/>
          <w:b/>
          <w:bCs/>
          <w:i/>
        </w:rPr>
        <w:t xml:space="preserve"> </w:t>
      </w:r>
      <w:r w:rsidRPr="008237FD">
        <w:rPr>
          <w:rFonts w:ascii="Palatino Linotype" w:hAnsi="Palatino Linotype" w:cs="Arial"/>
          <w:i/>
        </w:rPr>
        <w:t>fracción II de la Ley Federal de Transparencia y Acceso a la Información Pública</w:t>
      </w:r>
      <w:r w:rsidRPr="008237FD">
        <w:rPr>
          <w:rFonts w:ascii="Palatino Linotype" w:hAnsi="Palatino Linotype" w:cs="Arial"/>
          <w:b/>
          <w:bCs/>
          <w:i/>
        </w:rPr>
        <w:t xml:space="preserve"> </w:t>
      </w:r>
      <w:r w:rsidRPr="008237FD">
        <w:rPr>
          <w:rFonts w:ascii="Palatino Linotype" w:hAnsi="Palatino Linotype" w:cs="Arial"/>
          <w:i/>
        </w:rPr>
        <w:t xml:space="preserve">Gubernamental </w:t>
      </w:r>
      <w:r w:rsidRPr="008237FD">
        <w:rPr>
          <w:rFonts w:ascii="Palatino Linotype" w:hAnsi="Palatino Linotype" w:cs="Arial"/>
          <w:i/>
          <w:u w:val="single"/>
        </w:rPr>
        <w:t xml:space="preserve">se </w:t>
      </w:r>
      <w:r w:rsidRPr="008237FD">
        <w:rPr>
          <w:rFonts w:ascii="Palatino Linotype" w:hAnsi="Palatino Linotype" w:cs="Arial"/>
          <w:i/>
          <w:u w:val="single"/>
        </w:rPr>
        <w:lastRenderedPageBreak/>
        <w:t>considera información confidencial los datos personales que</w:t>
      </w:r>
      <w:r w:rsidRPr="008237FD">
        <w:rPr>
          <w:rFonts w:ascii="Palatino Linotype" w:hAnsi="Palatino Linotype" w:cs="Arial"/>
          <w:bCs/>
          <w:i/>
          <w:u w:val="single"/>
        </w:rPr>
        <w:t xml:space="preserve"> </w:t>
      </w:r>
      <w:r w:rsidRPr="008237FD">
        <w:rPr>
          <w:rFonts w:ascii="Palatino Linotype" w:hAnsi="Palatino Linotype" w:cs="Arial"/>
          <w:i/>
          <w:u w:val="single"/>
        </w:rPr>
        <w:t>requieren el consentimiento de los individuos para su difusión, distribución o</w:t>
      </w:r>
      <w:r w:rsidRPr="008237FD">
        <w:rPr>
          <w:rFonts w:ascii="Palatino Linotype" w:hAnsi="Palatino Linotype" w:cs="Arial"/>
          <w:bCs/>
          <w:i/>
          <w:u w:val="single"/>
        </w:rPr>
        <w:t xml:space="preserve"> </w:t>
      </w:r>
      <w:r w:rsidRPr="008237FD">
        <w:rPr>
          <w:rFonts w:ascii="Palatino Linotype" w:hAnsi="Palatino Linotype" w:cs="Arial"/>
          <w:i/>
          <w:u w:val="single"/>
        </w:rPr>
        <w:t>comercialización en los términos de esta Ley. Por su parte, según dispone el</w:t>
      </w:r>
      <w:r w:rsidRPr="008237FD">
        <w:rPr>
          <w:rFonts w:ascii="Palatino Linotype" w:hAnsi="Palatino Linotype" w:cs="Arial"/>
          <w:bCs/>
          <w:i/>
          <w:u w:val="single"/>
        </w:rPr>
        <w:t xml:space="preserve"> </w:t>
      </w:r>
      <w:r w:rsidRPr="008237FD">
        <w:rPr>
          <w:rFonts w:ascii="Palatino Linotype" w:hAnsi="Palatino Linotype" w:cs="Arial"/>
          <w:i/>
          <w:u w:val="single"/>
        </w:rPr>
        <w:t>artículo 3, fracción II de la Ley Federal de Transparencia y Acceso a la Información</w:t>
      </w:r>
      <w:r w:rsidRPr="008237FD">
        <w:rPr>
          <w:rFonts w:ascii="Palatino Linotype" w:hAnsi="Palatino Linotype" w:cs="Arial"/>
          <w:bCs/>
          <w:i/>
          <w:u w:val="single"/>
        </w:rPr>
        <w:t xml:space="preserve"> </w:t>
      </w:r>
      <w:r w:rsidRPr="008237FD">
        <w:rPr>
          <w:rFonts w:ascii="Palatino Linotype" w:hAnsi="Palatino Linotype" w:cs="Arial"/>
          <w:i/>
          <w:u w:val="single"/>
        </w:rPr>
        <w:t>Pública Gubernamental, dato personal es toda aquella información concerniente a</w:t>
      </w:r>
      <w:r w:rsidRPr="008237FD">
        <w:rPr>
          <w:rFonts w:ascii="Palatino Linotype" w:hAnsi="Palatino Linotype" w:cs="Arial"/>
          <w:bCs/>
          <w:i/>
          <w:u w:val="single"/>
        </w:rPr>
        <w:t xml:space="preserve"> </w:t>
      </w:r>
      <w:r w:rsidRPr="008237FD">
        <w:rPr>
          <w:rFonts w:ascii="Palatino Linotype" w:hAnsi="Palatino Linotype" w:cs="Arial"/>
          <w:i/>
          <w:u w:val="single"/>
        </w:rPr>
        <w:t>una persona física identificada o identificable</w:t>
      </w:r>
      <w:r w:rsidRPr="008237FD">
        <w:rPr>
          <w:rFonts w:ascii="Palatino Linotype" w:hAnsi="Palatino Linotype" w:cs="Arial"/>
          <w:i/>
        </w:rPr>
        <w:t xml:space="preserve">. Para </w:t>
      </w:r>
      <w:r w:rsidRPr="008237FD">
        <w:rPr>
          <w:rFonts w:ascii="Palatino Linotype" w:hAnsi="Palatino Linotype" w:cs="Arial"/>
          <w:i/>
          <w:u w:val="single"/>
        </w:rPr>
        <w:t>obtener el RFC es necesario</w:t>
      </w:r>
      <w:r w:rsidRPr="008237FD">
        <w:rPr>
          <w:rFonts w:ascii="Palatino Linotype" w:hAnsi="Palatino Linotype" w:cs="Arial"/>
          <w:b/>
          <w:bCs/>
          <w:i/>
          <w:u w:val="single"/>
        </w:rPr>
        <w:t xml:space="preserve"> </w:t>
      </w:r>
      <w:r w:rsidRPr="008237FD">
        <w:rPr>
          <w:rFonts w:ascii="Palatino Linotype" w:hAnsi="Palatino Linotype" w:cs="Arial"/>
          <w:i/>
          <w:u w:val="single"/>
        </w:rPr>
        <w:t>acreditar previamente mediante documentos oficiales (pasaporte, acta de</w:t>
      </w:r>
      <w:r w:rsidRPr="008237FD">
        <w:rPr>
          <w:rFonts w:ascii="Palatino Linotype" w:hAnsi="Palatino Linotype" w:cs="Arial"/>
          <w:b/>
          <w:bCs/>
          <w:i/>
          <w:u w:val="single"/>
        </w:rPr>
        <w:t xml:space="preserve"> </w:t>
      </w:r>
      <w:r w:rsidRPr="008237FD">
        <w:rPr>
          <w:rFonts w:ascii="Palatino Linotype" w:hAnsi="Palatino Linotype" w:cs="Arial"/>
          <w:i/>
          <w:u w:val="single"/>
        </w:rPr>
        <w:t>nacimiento, etc.) la identidad de la persona, su fecha y lugar de nacimiento, entre</w:t>
      </w:r>
      <w:r w:rsidRPr="008237FD">
        <w:rPr>
          <w:rFonts w:ascii="Palatino Linotype" w:hAnsi="Palatino Linotype" w:cs="Arial"/>
          <w:b/>
          <w:bCs/>
          <w:i/>
          <w:u w:val="single"/>
        </w:rPr>
        <w:t xml:space="preserve"> </w:t>
      </w:r>
      <w:r w:rsidRPr="008237FD">
        <w:rPr>
          <w:rFonts w:ascii="Palatino Linotype" w:hAnsi="Palatino Linotype" w:cs="Arial"/>
          <w:i/>
          <w:u w:val="single"/>
        </w:rPr>
        <w:t xml:space="preserve">otros. </w:t>
      </w:r>
      <w:r w:rsidRPr="008237FD">
        <w:rPr>
          <w:rFonts w:ascii="Palatino Linotype" w:hAnsi="Palatino Linotype" w:cs="Arial"/>
          <w:i/>
        </w:rPr>
        <w:t>De acuerdo con la legislación tributaria, las personas físicas tramitan su</w:t>
      </w:r>
      <w:r w:rsidRPr="008237FD">
        <w:rPr>
          <w:rFonts w:ascii="Palatino Linotype" w:hAnsi="Palatino Linotype" w:cs="Arial"/>
          <w:b/>
          <w:bCs/>
          <w:i/>
        </w:rPr>
        <w:t xml:space="preserve"> </w:t>
      </w:r>
      <w:r w:rsidRPr="008237FD">
        <w:rPr>
          <w:rFonts w:ascii="Palatino Linotype" w:hAnsi="Palatino Linotype" w:cs="Arial"/>
          <w:i/>
        </w:rPr>
        <w:t>inscripción en el Registro Federal de Contribuyentes con el único propósito de</w:t>
      </w:r>
      <w:r w:rsidRPr="008237FD">
        <w:rPr>
          <w:rFonts w:ascii="Palatino Linotype" w:hAnsi="Palatino Linotype" w:cs="Arial"/>
          <w:b/>
          <w:bCs/>
          <w:i/>
        </w:rPr>
        <w:t xml:space="preserve"> </w:t>
      </w:r>
      <w:r w:rsidRPr="008237FD">
        <w:rPr>
          <w:rFonts w:ascii="Palatino Linotype" w:hAnsi="Palatino Linotype" w:cs="Arial"/>
          <w:i/>
        </w:rPr>
        <w:t>realizar mediante esa clave de identificación, operaciones o actividades de</w:t>
      </w:r>
      <w:r w:rsidRPr="008237FD">
        <w:rPr>
          <w:rFonts w:ascii="Palatino Linotype" w:hAnsi="Palatino Linotype" w:cs="Arial"/>
          <w:b/>
          <w:bCs/>
          <w:i/>
        </w:rPr>
        <w:t xml:space="preserve"> </w:t>
      </w:r>
      <w:r w:rsidRPr="008237FD">
        <w:rPr>
          <w:rFonts w:ascii="Palatino Linotype" w:hAnsi="Palatino Linotype" w:cs="Arial"/>
          <w:i/>
        </w:rPr>
        <w:t>naturaleza tributaria. En este sentido, el artículo 79 del Código Fiscal de la</w:t>
      </w:r>
      <w:r w:rsidRPr="008237FD">
        <w:rPr>
          <w:rFonts w:ascii="Palatino Linotype" w:hAnsi="Palatino Linotype" w:cs="Arial"/>
          <w:b/>
          <w:bCs/>
          <w:i/>
        </w:rPr>
        <w:t xml:space="preserve"> </w:t>
      </w:r>
      <w:r w:rsidRPr="008237FD">
        <w:rPr>
          <w:rFonts w:ascii="Palatino Linotype" w:hAnsi="Palatino Linotype" w:cs="Arial"/>
          <w:i/>
        </w:rPr>
        <w:t>Federación prevé que la utilización de una clave de registro no asignada por la</w:t>
      </w:r>
      <w:r w:rsidRPr="008237FD">
        <w:rPr>
          <w:rFonts w:ascii="Palatino Linotype" w:hAnsi="Palatino Linotype" w:cs="Arial"/>
          <w:b/>
          <w:bCs/>
          <w:i/>
        </w:rPr>
        <w:t xml:space="preserve"> </w:t>
      </w:r>
      <w:r w:rsidRPr="008237FD">
        <w:rPr>
          <w:rFonts w:ascii="Palatino Linotype" w:hAnsi="Palatino Linotype" w:cs="Arial"/>
          <w:i/>
        </w:rPr>
        <w:t>autoridad constituye como una infracción en materia fiscal. De acuerdo con lo</w:t>
      </w:r>
      <w:r w:rsidRPr="008237FD">
        <w:rPr>
          <w:rFonts w:ascii="Palatino Linotype" w:hAnsi="Palatino Linotype" w:cs="Arial"/>
          <w:b/>
          <w:bCs/>
          <w:i/>
        </w:rPr>
        <w:t xml:space="preserve"> </w:t>
      </w:r>
      <w:r w:rsidRPr="008237FD">
        <w:rPr>
          <w:rFonts w:ascii="Palatino Linotype" w:hAnsi="Palatino Linotype" w:cs="Arial"/>
          <w:i/>
        </w:rPr>
        <w:t>antes apuntado, el RFC vinculado al nombre de su titular, permite identificar la</w:t>
      </w:r>
      <w:r w:rsidRPr="008237FD">
        <w:rPr>
          <w:rFonts w:ascii="Palatino Linotype" w:hAnsi="Palatino Linotype" w:cs="Arial"/>
          <w:b/>
          <w:bCs/>
          <w:i/>
        </w:rPr>
        <w:t xml:space="preserve"> </w:t>
      </w:r>
      <w:r w:rsidRPr="008237FD">
        <w:rPr>
          <w:rFonts w:ascii="Palatino Linotype" w:hAnsi="Palatino Linotype" w:cs="Arial"/>
          <w:i/>
        </w:rPr>
        <w:t xml:space="preserve">edad de la persona, así como su </w:t>
      </w:r>
      <w:proofErr w:type="spellStart"/>
      <w:r w:rsidRPr="008237FD">
        <w:rPr>
          <w:rFonts w:ascii="Palatino Linotype" w:hAnsi="Palatino Linotype" w:cs="Arial"/>
          <w:i/>
        </w:rPr>
        <w:t>homoclave</w:t>
      </w:r>
      <w:proofErr w:type="spellEnd"/>
      <w:r w:rsidRPr="008237FD">
        <w:rPr>
          <w:rFonts w:ascii="Palatino Linotype" w:hAnsi="Palatino Linotype" w:cs="Arial"/>
          <w:i/>
        </w:rPr>
        <w:t>, siendo esta última única e irrepetible,</w:t>
      </w:r>
      <w:r w:rsidRPr="008237FD">
        <w:rPr>
          <w:rFonts w:ascii="Palatino Linotype" w:hAnsi="Palatino Linotype" w:cs="Arial"/>
          <w:b/>
          <w:bCs/>
          <w:i/>
        </w:rPr>
        <w:t xml:space="preserve"> </w:t>
      </w:r>
      <w:r w:rsidRPr="008237FD">
        <w:rPr>
          <w:rFonts w:ascii="Palatino Linotype" w:hAnsi="Palatino Linotype" w:cs="Arial"/>
          <w:i/>
        </w:rPr>
        <w:t>por lo que es posible concluir que el RFC constituye un dato personal y, por tanto,</w:t>
      </w:r>
      <w:r w:rsidRPr="008237FD">
        <w:rPr>
          <w:rFonts w:ascii="Palatino Linotype" w:hAnsi="Palatino Linotype" w:cs="Arial"/>
          <w:b/>
          <w:bCs/>
          <w:i/>
        </w:rPr>
        <w:t xml:space="preserve"> </w:t>
      </w:r>
      <w:r w:rsidRPr="008237FD">
        <w:rPr>
          <w:rFonts w:ascii="Palatino Linotype" w:hAnsi="Palatino Linotype" w:cs="Arial"/>
          <w:i/>
        </w:rPr>
        <w:t>información confidencial, de conformidad con los previsto en el artículo 18,</w:t>
      </w:r>
      <w:r w:rsidRPr="008237FD">
        <w:rPr>
          <w:rFonts w:ascii="Palatino Linotype" w:hAnsi="Palatino Linotype" w:cs="Arial"/>
          <w:b/>
          <w:bCs/>
          <w:i/>
        </w:rPr>
        <w:t xml:space="preserve"> </w:t>
      </w:r>
      <w:r w:rsidRPr="008237FD">
        <w:rPr>
          <w:rFonts w:ascii="Palatino Linotype" w:hAnsi="Palatino Linotype" w:cs="Arial"/>
          <w:i/>
        </w:rPr>
        <w:t>fracción II de la Ley Federal de Transparencia y Acceso a la Información Pública</w:t>
      </w:r>
      <w:r w:rsidRPr="008237FD">
        <w:rPr>
          <w:rFonts w:ascii="Palatino Linotype" w:hAnsi="Palatino Linotype" w:cs="Arial"/>
          <w:b/>
          <w:bCs/>
          <w:i/>
        </w:rPr>
        <w:t xml:space="preserve"> </w:t>
      </w:r>
      <w:r w:rsidRPr="008237FD">
        <w:rPr>
          <w:rFonts w:ascii="Palatino Linotype" w:hAnsi="Palatino Linotype" w:cs="Arial"/>
          <w:i/>
        </w:rPr>
        <w:t>Gubernamental</w:t>
      </w:r>
      <w:r w:rsidRPr="008237FD">
        <w:rPr>
          <w:rFonts w:ascii="Palatino Linotype" w:hAnsi="Palatino Linotype" w:cs="Arial"/>
          <w:bCs/>
          <w:i/>
        </w:rPr>
        <w:t>…” (Sic)</w:t>
      </w:r>
    </w:p>
    <w:p w14:paraId="3B4D57B2" w14:textId="77777777" w:rsidR="004B336A" w:rsidRPr="008237FD" w:rsidRDefault="004B336A" w:rsidP="00C8775A">
      <w:pPr>
        <w:tabs>
          <w:tab w:val="left" w:pos="8647"/>
        </w:tabs>
        <w:spacing w:after="0" w:line="240" w:lineRule="auto"/>
        <w:ind w:left="567" w:right="284"/>
        <w:jc w:val="right"/>
        <w:rPr>
          <w:rFonts w:ascii="Palatino Linotype" w:hAnsi="Palatino Linotype" w:cs="Arial"/>
        </w:rPr>
      </w:pPr>
      <w:r w:rsidRPr="008237FD">
        <w:rPr>
          <w:rFonts w:ascii="Palatino Linotype" w:hAnsi="Palatino Linotype" w:cs="Arial"/>
        </w:rPr>
        <w:t>(Énfasis añadido)</w:t>
      </w:r>
    </w:p>
    <w:p w14:paraId="212A23FA"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68B2FF44"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237FD">
        <w:rPr>
          <w:rFonts w:ascii="Palatino Linotype" w:hAnsi="Palatino Linotype" w:cs="Arial"/>
          <w:sz w:val="24"/>
          <w:szCs w:val="24"/>
        </w:rPr>
        <w:t>homoclave</w:t>
      </w:r>
      <w:proofErr w:type="spellEnd"/>
      <w:r w:rsidRPr="008237FD">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5F7BE8D"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7C5601CF"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DD45557"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lastRenderedPageBreak/>
        <w:t xml:space="preserve">Argumento que es compartido por el entonces </w:t>
      </w:r>
      <w:r w:rsidRPr="008237FD">
        <w:rPr>
          <w:rFonts w:ascii="Palatino Linotype" w:hAnsi="Palatino Linotype" w:cs="Arial"/>
          <w:b/>
          <w:bCs/>
          <w:sz w:val="24"/>
          <w:szCs w:val="24"/>
        </w:rPr>
        <w:t xml:space="preserve">Instituto Federal de Acceso a la Información y Protección de Datos (IFAI), conforme al </w:t>
      </w:r>
      <w:r w:rsidRPr="008237FD">
        <w:rPr>
          <w:rFonts w:ascii="Palatino Linotype" w:hAnsi="Palatino Linotype" w:cs="Arial"/>
          <w:sz w:val="24"/>
          <w:szCs w:val="24"/>
        </w:rPr>
        <w:t xml:space="preserve">criterio número 0003-10, el cual refiere: </w:t>
      </w:r>
    </w:p>
    <w:p w14:paraId="35DAE2F1"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29410674" w14:textId="77777777" w:rsidR="004B336A" w:rsidRPr="008237FD" w:rsidRDefault="004B336A" w:rsidP="00C8775A">
      <w:pPr>
        <w:tabs>
          <w:tab w:val="left" w:pos="8505"/>
        </w:tabs>
        <w:spacing w:after="0" w:line="240" w:lineRule="auto"/>
        <w:ind w:left="567" w:right="567"/>
        <w:jc w:val="both"/>
        <w:rPr>
          <w:rFonts w:ascii="Palatino Linotype" w:hAnsi="Palatino Linotype" w:cs="Arial"/>
          <w:i/>
        </w:rPr>
      </w:pPr>
      <w:r w:rsidRPr="008237FD">
        <w:rPr>
          <w:rFonts w:ascii="Palatino Linotype" w:hAnsi="Palatino Linotype" w:cs="Arial"/>
          <w:b/>
          <w:bCs/>
          <w:i/>
        </w:rPr>
        <w:t xml:space="preserve">“Clave Única de Registro de Población (CURP) es un dato personal confidencial. </w:t>
      </w:r>
      <w:r w:rsidRPr="008237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237FD">
        <w:rPr>
          <w:rFonts w:ascii="Palatino Linotype" w:hAnsi="Palatino Linotype" w:cs="Arial"/>
          <w:b/>
          <w:bCs/>
          <w:i/>
        </w:rPr>
        <w:t>..</w:t>
      </w:r>
      <w:r w:rsidRPr="008237FD">
        <w:rPr>
          <w:rFonts w:ascii="Palatino Linotype" w:hAnsi="Palatino Linotype" w:cs="Arial"/>
          <w:i/>
        </w:rPr>
        <w:t>.” (Sic)</w:t>
      </w:r>
    </w:p>
    <w:p w14:paraId="3EA14DE2" w14:textId="77777777" w:rsidR="004B336A" w:rsidRPr="008237FD" w:rsidRDefault="004B336A" w:rsidP="00C8775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D35A45A" w14:textId="77777777" w:rsidR="004B336A" w:rsidRPr="008237FD" w:rsidRDefault="004B336A" w:rsidP="00C8775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DEEF4F4" w14:textId="77777777" w:rsidR="004B336A" w:rsidRPr="008237FD" w:rsidRDefault="004B336A" w:rsidP="00C8775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337E976" w14:textId="77777777" w:rsidR="004B336A"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8237FD">
        <w:rPr>
          <w:rFonts w:ascii="Palatino Linotype" w:hAnsi="Palatino Linotype" w:cs="Arial"/>
          <w:sz w:val="24"/>
          <w:szCs w:val="24"/>
        </w:rPr>
        <w:lastRenderedPageBreak/>
        <w:t>que, se insiste, no son de acceso público, de ahí que deben protegerse mediante la versión pública correspondiente.</w:t>
      </w:r>
    </w:p>
    <w:p w14:paraId="5F95D4B7" w14:textId="77777777" w:rsidR="00C8775A" w:rsidRDefault="00C8775A" w:rsidP="00C8775A">
      <w:pPr>
        <w:tabs>
          <w:tab w:val="left" w:pos="8647"/>
        </w:tabs>
        <w:spacing w:after="0" w:line="360" w:lineRule="auto"/>
        <w:ind w:right="51"/>
        <w:jc w:val="both"/>
        <w:rPr>
          <w:rFonts w:ascii="Palatino Linotype" w:hAnsi="Palatino Linotype" w:cs="Arial"/>
          <w:sz w:val="24"/>
          <w:szCs w:val="24"/>
        </w:rPr>
      </w:pPr>
    </w:p>
    <w:p w14:paraId="04273D6E" w14:textId="77777777" w:rsidR="00C8775A" w:rsidRPr="00C8775A" w:rsidRDefault="00C8775A" w:rsidP="00C8775A">
      <w:pPr>
        <w:spacing w:after="0" w:line="360" w:lineRule="auto"/>
        <w:ind w:right="-93"/>
        <w:jc w:val="both"/>
        <w:rPr>
          <w:rFonts w:ascii="Palatino Linotype" w:eastAsia="Calibri" w:hAnsi="Palatino Linotype" w:cs="Tahoma"/>
          <w:bCs/>
          <w:sz w:val="24"/>
          <w:szCs w:val="24"/>
          <w:lang w:eastAsia="es-MX"/>
        </w:rPr>
      </w:pPr>
      <w:r w:rsidRPr="00C8775A">
        <w:rPr>
          <w:rFonts w:ascii="Palatino Linotype" w:eastAsia="Palatino Linotype" w:hAnsi="Palatino Linotype" w:cs="Palatino Linotype"/>
          <w:sz w:val="24"/>
          <w:szCs w:val="24"/>
          <w:lang w:eastAsia="es-MX"/>
        </w:rPr>
        <w:t xml:space="preserve">Ahora bien, respecto de la clave catastral, es un criterio mayoritario de este Pleno que ese elemento debe ser testado tomando en cuenta que el </w:t>
      </w:r>
      <w:r w:rsidRPr="00C8775A">
        <w:rPr>
          <w:rFonts w:ascii="Palatino Linotype" w:eastAsia="Calibri" w:hAnsi="Palatino Linotype" w:cs="Tahoma"/>
          <w:bCs/>
          <w:sz w:val="24"/>
          <w:szCs w:val="24"/>
          <w:lang w:eastAsia="es-MX"/>
        </w:rPr>
        <w:t xml:space="preserve">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w:t>
      </w:r>
      <w:r w:rsidRPr="00C8775A">
        <w:rPr>
          <w:rFonts w:ascii="Palatino Linotype" w:eastAsia="Times New Roman" w:hAnsi="Palatino Linotype" w:cs="Tahoma"/>
          <w:bCs/>
          <w:sz w:val="24"/>
          <w:szCs w:val="24"/>
          <w:lang w:eastAsia="es-MX"/>
        </w:rPr>
        <w:t xml:space="preserve">el cual está </w:t>
      </w:r>
      <w:r w:rsidRPr="00C8775A">
        <w:rPr>
          <w:rFonts w:ascii="Palatino Linotype" w:eastAsia="Calibri" w:hAnsi="Palatino Linotype" w:cs="Tahoma"/>
          <w:bCs/>
          <w:sz w:val="24"/>
          <w:szCs w:val="24"/>
          <w:lang w:eastAsia="es-MX"/>
        </w:rPr>
        <w:t>integrado de dieciséis caracteres</w:t>
      </w:r>
      <w:r w:rsidRPr="00C8775A">
        <w:rPr>
          <w:rFonts w:ascii="Palatino Linotype" w:eastAsia="Times New Roman" w:hAnsi="Palatino Linotype" w:cs="Tahoma"/>
          <w:bCs/>
          <w:sz w:val="24"/>
          <w:szCs w:val="24"/>
          <w:lang w:eastAsia="es-MX"/>
        </w:rPr>
        <w:t>:</w:t>
      </w:r>
      <w:r w:rsidRPr="00C8775A">
        <w:rPr>
          <w:rFonts w:ascii="Palatino Linotype" w:eastAsia="Calibri" w:hAnsi="Palatino Linotype" w:cs="Tahoma"/>
          <w:bCs/>
          <w:sz w:val="24"/>
          <w:szCs w:val="24"/>
          <w:lang w:eastAsia="es-MX"/>
        </w:rPr>
        <w:t xml:space="preserve"> los primeros tres identifican el código del municipio, los dos siguientes a la zona catastral, los subsecuentes tres a la manzana y l</w:t>
      </w:r>
      <w:r w:rsidRPr="00C8775A">
        <w:rPr>
          <w:rFonts w:ascii="Palatino Linotype" w:eastAsia="Times New Roman" w:hAnsi="Palatino Linotype" w:cs="Tahoma"/>
          <w:bCs/>
          <w:sz w:val="24"/>
          <w:szCs w:val="24"/>
          <w:lang w:eastAsia="es-MX"/>
        </w:rPr>
        <w:t>a</w:t>
      </w:r>
      <w:r w:rsidRPr="00C8775A">
        <w:rPr>
          <w:rFonts w:ascii="Palatino Linotype" w:eastAsia="Calibri" w:hAnsi="Palatino Linotype" w:cs="Tahoma"/>
          <w:bCs/>
          <w:sz w:val="24"/>
          <w:szCs w:val="24"/>
          <w:lang w:eastAsia="es-MX"/>
        </w:rPr>
        <w:t>s últim</w:t>
      </w:r>
      <w:r w:rsidRPr="00C8775A">
        <w:rPr>
          <w:rFonts w:ascii="Palatino Linotype" w:eastAsia="Times New Roman" w:hAnsi="Palatino Linotype" w:cs="Tahoma"/>
          <w:bCs/>
          <w:sz w:val="24"/>
          <w:szCs w:val="24"/>
          <w:lang w:eastAsia="es-MX"/>
        </w:rPr>
        <w:t>a</w:t>
      </w:r>
      <w:r w:rsidRPr="00C8775A">
        <w:rPr>
          <w:rFonts w:ascii="Palatino Linotype" w:eastAsia="Calibri" w:hAnsi="Palatino Linotype" w:cs="Tahoma"/>
          <w:bCs/>
          <w:sz w:val="24"/>
          <w:szCs w:val="24"/>
          <w:lang w:eastAsia="es-MX"/>
        </w:rPr>
        <w:t>s dos posiciones identifican el número de lote o predio</w:t>
      </w:r>
      <w:r w:rsidRPr="00C8775A">
        <w:rPr>
          <w:rFonts w:ascii="Palatino Linotype" w:eastAsia="Times New Roman" w:hAnsi="Palatino Linotype" w:cs="Tahoma"/>
          <w:bCs/>
          <w:sz w:val="24"/>
          <w:szCs w:val="24"/>
          <w:lang w:eastAsia="es-MX"/>
        </w:rPr>
        <w:t>;</w:t>
      </w:r>
      <w:r w:rsidRPr="00C8775A">
        <w:rPr>
          <w:rFonts w:ascii="Palatino Linotype" w:eastAsia="Calibri" w:hAnsi="Palatino Linotype" w:cs="Tahoma"/>
          <w:bCs/>
          <w:sz w:val="24"/>
          <w:szCs w:val="24"/>
          <w:lang w:eastAsia="es-MX"/>
        </w:rPr>
        <w:t xml:space="preserve"> en ese sentido, se advierte que el dato en comento, hace referencia a un predio determinado, en el presente caso, a un </w:t>
      </w:r>
      <w:r w:rsidRPr="00C8775A">
        <w:rPr>
          <w:rFonts w:ascii="Palatino Linotype" w:eastAsia="Times New Roman" w:hAnsi="Palatino Linotype" w:cs="Tahoma"/>
          <w:bCs/>
          <w:sz w:val="24"/>
          <w:szCs w:val="24"/>
          <w:lang w:eastAsia="es-MX"/>
        </w:rPr>
        <w:t>baldío destinado a casa habitación.</w:t>
      </w:r>
    </w:p>
    <w:p w14:paraId="706C55E3" w14:textId="77777777"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p>
    <w:p w14:paraId="0727D6C3" w14:textId="77777777"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r w:rsidRPr="00C8775A">
        <w:rPr>
          <w:rFonts w:ascii="Palatino Linotype" w:eastAsia="Times New Roman" w:hAnsi="Palatino Linotype" w:cs="Times New Roman"/>
          <w:sz w:val="24"/>
          <w:szCs w:val="24"/>
          <w:lang w:eastAsia="es-MX"/>
        </w:rPr>
        <w:t>El “Diccionario de Datos catastrales Escala 1:1000” del Instituto Nacional de Estadística y Geografía (INEGI), contempla en su Glosario la definición de la Clave Catastral, la cual, apunta lo siguiente:</w:t>
      </w:r>
    </w:p>
    <w:p w14:paraId="1E669C88" w14:textId="77777777"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p>
    <w:p w14:paraId="618FCEE4" w14:textId="77777777" w:rsidR="00C8775A" w:rsidRPr="00C8775A" w:rsidRDefault="00C8775A" w:rsidP="00C8775A">
      <w:pPr>
        <w:spacing w:after="0" w:line="240" w:lineRule="auto"/>
        <w:ind w:left="567" w:right="564"/>
        <w:jc w:val="both"/>
        <w:rPr>
          <w:rFonts w:ascii="Palatino Linotype" w:eastAsia="Times New Roman" w:hAnsi="Palatino Linotype" w:cs="Times New Roman"/>
          <w:i/>
          <w:sz w:val="24"/>
          <w:szCs w:val="24"/>
          <w:lang w:eastAsia="es-MX"/>
        </w:rPr>
      </w:pPr>
      <w:r w:rsidRPr="00C8775A">
        <w:rPr>
          <w:rFonts w:ascii="Palatino Linotype" w:eastAsia="Times New Roman" w:hAnsi="Palatino Linotype" w:cs="Times New Roman"/>
          <w:b/>
          <w:i/>
          <w:sz w:val="24"/>
          <w:szCs w:val="24"/>
          <w:lang w:eastAsia="es-MX"/>
        </w:rPr>
        <w:t>Clave Catastral</w:t>
      </w:r>
      <w:r w:rsidRPr="00C8775A">
        <w:rPr>
          <w:rFonts w:ascii="Palatino Linotype" w:eastAsia="Times New Roman" w:hAnsi="Palatino Linotype" w:cs="Times New Roman"/>
          <w:i/>
          <w:sz w:val="24"/>
          <w:szCs w:val="24"/>
          <w:lang w:eastAsia="es-MX"/>
        </w:rPr>
        <w:t>: El código que identifica al predio de forma única para su localización geográfica, mismo que es asignado a cada uno de ellos en el momento de su inscripción en el padrón catastral por las Unidades del Estado con atribuciones catastrales.</w:t>
      </w:r>
    </w:p>
    <w:p w14:paraId="6500F796" w14:textId="77777777"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p>
    <w:p w14:paraId="712731DF" w14:textId="77777777"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r w:rsidRPr="00C8775A">
        <w:rPr>
          <w:rFonts w:ascii="Palatino Linotype" w:eastAsia="Times New Roman" w:hAnsi="Palatino Linotype" w:cs="Times New Roman"/>
          <w:sz w:val="24"/>
          <w:szCs w:val="24"/>
          <w:lang w:eastAsia="es-MX"/>
        </w:rPr>
        <w:t xml:space="preserve">Asimismo, dicho diccionario hace referencia a dos tipos de Claves Catastrales, siendo éstas la Estándar y la Original, que se definen como se observa a continuación: </w:t>
      </w:r>
    </w:p>
    <w:p w14:paraId="07B125EF" w14:textId="77777777"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p>
    <w:p w14:paraId="32090749" w14:textId="77777777" w:rsidR="00C8775A" w:rsidRPr="00C8775A" w:rsidRDefault="00C8775A" w:rsidP="00C8775A">
      <w:pPr>
        <w:spacing w:after="0" w:line="240" w:lineRule="auto"/>
        <w:ind w:left="567" w:right="564"/>
        <w:jc w:val="both"/>
        <w:rPr>
          <w:rFonts w:ascii="Palatino Linotype" w:eastAsia="Times New Roman" w:hAnsi="Palatino Linotype" w:cs="Times New Roman"/>
          <w:i/>
          <w:lang w:eastAsia="es-MX"/>
        </w:rPr>
      </w:pPr>
      <w:r w:rsidRPr="00C8775A">
        <w:rPr>
          <w:rFonts w:ascii="Palatino Linotype" w:eastAsia="Times New Roman" w:hAnsi="Palatino Linotype" w:cs="Times New Roman"/>
          <w:b/>
          <w:i/>
          <w:lang w:eastAsia="es-MX"/>
        </w:rPr>
        <w:lastRenderedPageBreak/>
        <w:t>CLAVE CATASTRAL ESTÁNDAR</w:t>
      </w:r>
      <w:r w:rsidRPr="00C8775A">
        <w:rPr>
          <w:rFonts w:ascii="Palatino Linotype" w:eastAsia="Times New Roman" w:hAnsi="Palatino Linotype" w:cs="Times New Roman"/>
          <w:i/>
          <w:lang w:eastAsia="es-MX"/>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1F693D9C" w14:textId="77777777" w:rsidR="00C8775A" w:rsidRPr="00C8775A" w:rsidRDefault="00C8775A" w:rsidP="00C8775A">
      <w:pPr>
        <w:spacing w:after="0" w:line="240" w:lineRule="auto"/>
        <w:ind w:left="567" w:right="564"/>
        <w:jc w:val="both"/>
        <w:rPr>
          <w:rFonts w:ascii="Palatino Linotype" w:eastAsia="Times New Roman" w:hAnsi="Palatino Linotype" w:cs="Times New Roman"/>
          <w:lang w:eastAsia="es-MX"/>
        </w:rPr>
      </w:pPr>
    </w:p>
    <w:p w14:paraId="236D4518" w14:textId="77777777" w:rsidR="00C8775A" w:rsidRPr="00C8775A" w:rsidRDefault="00C8775A" w:rsidP="00C8775A">
      <w:pPr>
        <w:spacing w:after="0" w:line="240" w:lineRule="auto"/>
        <w:ind w:left="567" w:right="564"/>
        <w:jc w:val="both"/>
        <w:rPr>
          <w:rFonts w:ascii="Palatino Linotype" w:eastAsia="Times New Roman" w:hAnsi="Palatino Linotype" w:cs="Times New Roman"/>
          <w:i/>
          <w:lang w:eastAsia="es-MX"/>
        </w:rPr>
      </w:pPr>
      <w:r w:rsidRPr="00C8775A">
        <w:rPr>
          <w:rFonts w:ascii="Palatino Linotype" w:eastAsia="Times New Roman" w:hAnsi="Palatino Linotype" w:cs="Times New Roman"/>
          <w:b/>
          <w:i/>
          <w:lang w:eastAsia="es-MX"/>
        </w:rPr>
        <w:t>CLAVE CATASTRAL ORIGINAL</w:t>
      </w:r>
      <w:r w:rsidRPr="00C8775A">
        <w:rPr>
          <w:rFonts w:ascii="Palatino Linotype" w:eastAsia="Times New Roman" w:hAnsi="Palatino Linotype" w:cs="Times New Roman"/>
          <w:i/>
          <w:lang w:eastAsia="es-MX"/>
        </w:rPr>
        <w:t>: Código que identifica al objeto espacial, el cual es asignado por el Catastro Estatal, Municipal o por el Registro Agrario Nacional.</w:t>
      </w:r>
    </w:p>
    <w:p w14:paraId="32005EC5" w14:textId="77777777"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p>
    <w:p w14:paraId="5340761F" w14:textId="77777777"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r w:rsidRPr="00C8775A">
        <w:rPr>
          <w:rFonts w:ascii="Palatino Linotype" w:eastAsia="Times New Roman" w:hAnsi="Palatino Linotype" w:cs="Times New Roman"/>
          <w:sz w:val="24"/>
          <w:szCs w:val="24"/>
          <w:lang w:eastAsia="es-MX"/>
        </w:rPr>
        <w:t>En ese orden de ideas, la Ley de Transparencia y Acceso a la Información Pública del Estado de México y Municipios, en el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14:paraId="6B0052D5" w14:textId="77777777"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p>
    <w:p w14:paraId="0676B1D7" w14:textId="77777777" w:rsidR="00C8775A" w:rsidRPr="00C8775A" w:rsidRDefault="00C8775A" w:rsidP="00C8775A">
      <w:pPr>
        <w:spacing w:after="0" w:line="240" w:lineRule="auto"/>
        <w:ind w:left="567" w:right="564"/>
        <w:jc w:val="both"/>
        <w:rPr>
          <w:rFonts w:ascii="Palatino Linotype" w:eastAsia="Times New Roman" w:hAnsi="Palatino Linotype" w:cs="Times New Roman"/>
          <w:i/>
          <w:sz w:val="24"/>
          <w:szCs w:val="24"/>
          <w:lang w:eastAsia="es-MX"/>
        </w:rPr>
      </w:pPr>
      <w:r w:rsidRPr="00C8775A">
        <w:rPr>
          <w:rFonts w:ascii="Palatino Linotype" w:eastAsia="Times New Roman" w:hAnsi="Palatino Linotype" w:cs="Times New Roman"/>
          <w:b/>
          <w:i/>
          <w:sz w:val="24"/>
          <w:szCs w:val="24"/>
          <w:lang w:eastAsia="es-MX"/>
        </w:rPr>
        <w:t>DERECHO A LA VIDA PRIVADA. ALCANCE DE SU PROTECCIÓN POR EL ESTADO</w:t>
      </w:r>
      <w:r w:rsidRPr="00C8775A">
        <w:rPr>
          <w:rFonts w:ascii="Palatino Linotype" w:eastAsia="Times New Roman" w:hAnsi="Palatino Linotype" w:cs="Times New Roman"/>
          <w:i/>
          <w:sz w:val="24"/>
          <w:szCs w:val="24"/>
          <w:lang w:eastAsia="es-MX"/>
        </w:rPr>
        <w:t xml:space="preserve">. </w:t>
      </w:r>
    </w:p>
    <w:p w14:paraId="12912D58" w14:textId="77777777" w:rsidR="00C8775A" w:rsidRPr="00C8775A" w:rsidRDefault="00C8775A" w:rsidP="00C8775A">
      <w:pPr>
        <w:spacing w:after="0" w:line="240" w:lineRule="auto"/>
        <w:ind w:left="567" w:right="564"/>
        <w:jc w:val="both"/>
        <w:rPr>
          <w:rFonts w:ascii="Palatino Linotype" w:eastAsia="Times New Roman" w:hAnsi="Palatino Linotype" w:cs="Times New Roman"/>
          <w:i/>
          <w:sz w:val="24"/>
          <w:szCs w:val="24"/>
          <w:lang w:eastAsia="es-MX"/>
        </w:rPr>
      </w:pPr>
      <w:r w:rsidRPr="00C8775A">
        <w:rPr>
          <w:rFonts w:ascii="Palatino Linotype" w:eastAsia="Times New Roman" w:hAnsi="Palatino Linotype" w:cs="Times New Roman"/>
          <w:i/>
          <w:sz w:val="24"/>
          <w:szCs w:val="24"/>
          <w:lang w:eastAsia="es-MX"/>
        </w:rPr>
        <w:t xml:space="preserve">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w:t>
      </w:r>
      <w:r w:rsidRPr="00C8775A">
        <w:rPr>
          <w:rFonts w:ascii="Palatino Linotype" w:eastAsia="Times New Roman" w:hAnsi="Palatino Linotype" w:cs="Times New Roman"/>
          <w:i/>
          <w:sz w:val="24"/>
          <w:szCs w:val="24"/>
          <w:lang w:eastAsia="es-MX"/>
        </w:rPr>
        <w:lastRenderedPageBreak/>
        <w:t>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66855133" w14:textId="77777777" w:rsidR="00C8775A" w:rsidRPr="00C8775A" w:rsidRDefault="00C8775A" w:rsidP="00C8775A">
      <w:pPr>
        <w:spacing w:after="0" w:line="240" w:lineRule="auto"/>
        <w:ind w:left="567" w:right="564"/>
        <w:jc w:val="both"/>
        <w:rPr>
          <w:rFonts w:ascii="Palatino Linotype" w:eastAsia="Times New Roman" w:hAnsi="Palatino Linotype" w:cs="Times New Roman"/>
          <w:i/>
          <w:sz w:val="24"/>
          <w:szCs w:val="24"/>
          <w:lang w:eastAsia="es-MX"/>
        </w:rPr>
      </w:pPr>
    </w:p>
    <w:p w14:paraId="2388EF44" w14:textId="77777777" w:rsidR="00C8775A" w:rsidRPr="00C8775A" w:rsidRDefault="00C8775A" w:rsidP="00C8775A">
      <w:pPr>
        <w:spacing w:after="0" w:line="240" w:lineRule="auto"/>
        <w:ind w:left="567" w:right="564"/>
        <w:jc w:val="both"/>
        <w:rPr>
          <w:rFonts w:ascii="Palatino Linotype" w:eastAsia="Times New Roman" w:hAnsi="Palatino Linotype" w:cs="Times New Roman"/>
          <w:b/>
          <w:bCs/>
          <w:i/>
          <w:sz w:val="24"/>
          <w:szCs w:val="24"/>
          <w:lang w:eastAsia="es-MX"/>
        </w:rPr>
      </w:pPr>
      <w:r w:rsidRPr="00C8775A">
        <w:rPr>
          <w:rFonts w:ascii="Palatino Linotype" w:eastAsia="Times New Roman" w:hAnsi="Palatino Linotype" w:cs="Times New Roman"/>
          <w:b/>
          <w:bCs/>
          <w:i/>
          <w:sz w:val="24"/>
          <w:szCs w:val="24"/>
          <w:lang w:eastAsia="es-MX"/>
        </w:rPr>
        <w:t>INFORMACIÓN CONFIDENCIAL. LÍMITE AL DERECHO DE ACCESO A LA INFORMACIÓN (LEY FEDERAL DE TRANSPARENCIA Y ACCESO A LA INFORMACIÓN PÚBLICA GUBERNAMENTAL).</w:t>
      </w:r>
    </w:p>
    <w:p w14:paraId="574FC018" w14:textId="77777777" w:rsidR="00C8775A" w:rsidRPr="00C8775A" w:rsidRDefault="00C8775A" w:rsidP="00C8775A">
      <w:pPr>
        <w:spacing w:after="0" w:line="240" w:lineRule="auto"/>
        <w:ind w:left="567" w:right="564"/>
        <w:jc w:val="both"/>
        <w:rPr>
          <w:rFonts w:ascii="Palatino Linotype" w:eastAsia="Times New Roman" w:hAnsi="Palatino Linotype" w:cs="Times New Roman"/>
          <w:i/>
          <w:sz w:val="24"/>
          <w:szCs w:val="24"/>
          <w:lang w:eastAsia="es-MX"/>
        </w:rPr>
      </w:pPr>
      <w:r w:rsidRPr="00C8775A">
        <w:rPr>
          <w:rFonts w:ascii="Palatino Linotype" w:eastAsia="Times New Roman" w:hAnsi="Palatino Linotype" w:cs="Times New Roman"/>
          <w:i/>
          <w:sz w:val="24"/>
          <w:szCs w:val="24"/>
          <w:lang w:eastAsia="es-MX"/>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w:t>
      </w:r>
      <w:r w:rsidRPr="00C8775A">
        <w:rPr>
          <w:rFonts w:ascii="Palatino Linotype" w:eastAsia="Times New Roman" w:hAnsi="Palatino Linotype" w:cs="Times New Roman"/>
          <w:i/>
          <w:sz w:val="24"/>
          <w:szCs w:val="24"/>
          <w:lang w:eastAsia="es-MX"/>
        </w:rPr>
        <w:lastRenderedPageBreak/>
        <w:t>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298941FF" w14:textId="77777777"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p>
    <w:p w14:paraId="5CA07A29" w14:textId="2ADB7E03" w:rsidR="00C8775A" w:rsidRPr="00C8775A" w:rsidRDefault="00C8775A" w:rsidP="00C8775A">
      <w:pPr>
        <w:spacing w:after="0" w:line="360" w:lineRule="auto"/>
        <w:jc w:val="both"/>
        <w:rPr>
          <w:rFonts w:ascii="Palatino Linotype" w:eastAsia="Times New Roman" w:hAnsi="Palatino Linotype" w:cs="Times New Roman"/>
          <w:sz w:val="24"/>
          <w:szCs w:val="24"/>
          <w:lang w:eastAsia="es-MX"/>
        </w:rPr>
      </w:pPr>
      <w:r w:rsidRPr="00C8775A">
        <w:rPr>
          <w:rFonts w:ascii="Palatino Linotype" w:eastAsia="Times New Roman" w:hAnsi="Palatino Linotype" w:cs="Times New Roman"/>
          <w:sz w:val="24"/>
          <w:szCs w:val="24"/>
          <w:lang w:eastAsia="es-MX"/>
        </w:rPr>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r>
        <w:rPr>
          <w:rFonts w:ascii="Palatino Linotype" w:eastAsia="Times New Roman" w:hAnsi="Palatino Linotype" w:cs="Times New Roman"/>
          <w:sz w:val="24"/>
          <w:szCs w:val="24"/>
          <w:lang w:eastAsia="es-MX"/>
        </w:rPr>
        <w:t xml:space="preserve"> </w:t>
      </w:r>
      <w:r w:rsidRPr="00C8775A">
        <w:rPr>
          <w:rFonts w:ascii="Palatino Linotype" w:eastAsia="Times New Roman" w:hAnsi="Palatino Linotype" w:cs="Times New Roman"/>
          <w:sz w:val="24"/>
          <w:szCs w:val="24"/>
          <w:lang w:eastAsia="es-MX"/>
        </w:rPr>
        <w:t>Por lo anterior, la clave catastral deberá ser suprimida de ambos documentos.</w:t>
      </w:r>
    </w:p>
    <w:p w14:paraId="120E5A95" w14:textId="77777777" w:rsidR="00C8775A" w:rsidRPr="008237FD" w:rsidRDefault="00C8775A" w:rsidP="00C8775A">
      <w:pPr>
        <w:tabs>
          <w:tab w:val="left" w:pos="8647"/>
        </w:tabs>
        <w:spacing w:after="0" w:line="360" w:lineRule="auto"/>
        <w:ind w:right="51"/>
        <w:jc w:val="both"/>
        <w:rPr>
          <w:rFonts w:ascii="Palatino Linotype" w:hAnsi="Palatino Linotype" w:cs="Arial"/>
          <w:sz w:val="24"/>
          <w:szCs w:val="24"/>
        </w:rPr>
      </w:pPr>
    </w:p>
    <w:p w14:paraId="186D6477"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7B3D7D6"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096C05D6" w14:textId="77777777" w:rsidR="004B336A" w:rsidRPr="008237FD" w:rsidRDefault="004B336A" w:rsidP="00C8775A">
      <w:pPr>
        <w:tabs>
          <w:tab w:val="left" w:pos="8505"/>
        </w:tabs>
        <w:spacing w:after="0" w:line="240" w:lineRule="auto"/>
        <w:ind w:left="567" w:right="567"/>
        <w:jc w:val="both"/>
        <w:rPr>
          <w:rFonts w:ascii="Palatino Linotype" w:hAnsi="Palatino Linotype" w:cs="Arial"/>
          <w:bCs/>
          <w:i/>
        </w:rPr>
      </w:pPr>
      <w:r w:rsidRPr="008237FD">
        <w:rPr>
          <w:rFonts w:ascii="Palatino Linotype" w:hAnsi="Palatino Linotype" w:cs="Arial"/>
          <w:bCs/>
          <w:i/>
        </w:rPr>
        <w:t>“</w:t>
      </w:r>
      <w:r w:rsidRPr="008237FD">
        <w:rPr>
          <w:rFonts w:ascii="Palatino Linotype" w:hAnsi="Palatino Linotype" w:cs="Arial"/>
          <w:b/>
          <w:bCs/>
          <w:i/>
        </w:rPr>
        <w:t>Cuarto</w:t>
      </w:r>
      <w:r w:rsidRPr="008237FD">
        <w:rPr>
          <w:rFonts w:ascii="Palatino Linotype" w:hAnsi="Palatino Linotype" w:cs="Arial"/>
          <w:bCs/>
          <w:i/>
        </w:rPr>
        <w:t xml:space="preserve">. </w:t>
      </w:r>
      <w:r w:rsidRPr="008237FD">
        <w:rPr>
          <w:rFonts w:ascii="Palatino Linotype" w:hAnsi="Palatino Linotype" w:cs="Arial"/>
          <w:b/>
          <w:bCs/>
          <w:i/>
          <w:u w:val="single"/>
        </w:rPr>
        <w:t>Para clasificar la información como reservada o confidencial,</w:t>
      </w:r>
      <w:r w:rsidRPr="008237FD">
        <w:rPr>
          <w:rFonts w:ascii="Palatino Linotype" w:hAnsi="Palatino Linotype" w:cs="Arial"/>
          <w:bCs/>
          <w:i/>
        </w:rPr>
        <w:t xml:space="preserve"> de manera total o parcial, el titular del área del sujeto obligado deberá atender lo dispuesto por el Título </w:t>
      </w:r>
      <w:r w:rsidRPr="008237FD">
        <w:rPr>
          <w:rFonts w:ascii="Palatino Linotype" w:hAnsi="Palatino Linotype" w:cs="Arial"/>
          <w:bCs/>
          <w:i/>
        </w:rPr>
        <w:lastRenderedPageBreak/>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0289519"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Los sujetos obligados deberán aplicar, de manera estricta, las excepciones al derecho de acceso a la información y sólo podrán invocarlas cuando acrediten su procedencia.</w:t>
      </w:r>
    </w:p>
    <w:p w14:paraId="7FEC95F4"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w:t>
      </w:r>
    </w:p>
    <w:p w14:paraId="3241A27C"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Quinto</w:t>
      </w:r>
      <w:r w:rsidRPr="008237FD">
        <w:rPr>
          <w:rFonts w:ascii="Palatino Linotype" w:hAnsi="Palatino Linotype" w:cs="Arial"/>
          <w:bCs/>
          <w:i/>
        </w:rPr>
        <w:t xml:space="preserve">. </w:t>
      </w:r>
      <w:r w:rsidRPr="008237FD">
        <w:rPr>
          <w:rFonts w:ascii="Palatino Linotype" w:hAnsi="Palatino Linotype" w:cs="Arial"/>
          <w:b/>
          <w:bCs/>
          <w:i/>
        </w:rPr>
        <w:t xml:space="preserve">La carga de la prueba para justificar toda negativa de acceso a la información, </w:t>
      </w:r>
      <w:r w:rsidRPr="008237FD">
        <w:rPr>
          <w:rFonts w:ascii="Palatino Linotype" w:hAnsi="Palatino Linotype" w:cs="Arial"/>
          <w:bCs/>
          <w:i/>
        </w:rPr>
        <w:t>por actualizarse cualquiera de los supuestos de clasificación previstos en la Ley General, la Ley Federal y leyes estatales, corresponderá</w:t>
      </w:r>
      <w:r w:rsidRPr="008237F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237FD">
        <w:rPr>
          <w:rFonts w:ascii="Palatino Linotype" w:hAnsi="Palatino Linotype" w:cs="Arial"/>
          <w:bCs/>
          <w:i/>
        </w:rPr>
        <w:t>, observando lo dispuesto en la Ley General y las demás disposiciones aplicables en la materia.</w:t>
      </w:r>
    </w:p>
    <w:p w14:paraId="1B0337CE"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p>
    <w:p w14:paraId="65809B9F"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Octavo</w:t>
      </w:r>
      <w:r w:rsidRPr="008237FD">
        <w:rPr>
          <w:rFonts w:ascii="Palatino Linotype" w:hAnsi="Palatino Linotype" w:cs="Arial"/>
          <w:bCs/>
          <w:i/>
        </w:rPr>
        <w:t xml:space="preserve">. </w:t>
      </w:r>
      <w:r w:rsidRPr="008237FD">
        <w:rPr>
          <w:rFonts w:ascii="Palatino Linotype" w:hAnsi="Palatino Linotype" w:cs="Arial"/>
          <w:bCs/>
          <w:i/>
          <w:u w:val="single"/>
        </w:rPr>
        <w:t>Para fundar la clasificación de la información se debe señalar el artículo, fracción, inciso, párrafo o numeral de la ley o tratado internacional</w:t>
      </w:r>
      <w:r w:rsidRPr="008237FD">
        <w:rPr>
          <w:rFonts w:ascii="Palatino Linotype" w:hAnsi="Palatino Linotype" w:cs="Arial"/>
          <w:bCs/>
          <w:i/>
        </w:rPr>
        <w:t xml:space="preserve"> suscrito por el Estado mexicano que expresamente le otorga el carácter de reservada o confidencial.</w:t>
      </w:r>
    </w:p>
    <w:p w14:paraId="11DF0F09"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55091CE"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w:t>
      </w:r>
    </w:p>
    <w:p w14:paraId="6EF654E3" w14:textId="77777777" w:rsidR="004B336A" w:rsidRPr="008237FD" w:rsidRDefault="004B336A" w:rsidP="00C8775A">
      <w:pPr>
        <w:tabs>
          <w:tab w:val="left" w:pos="8647"/>
        </w:tabs>
        <w:spacing w:after="0" w:line="240" w:lineRule="auto"/>
        <w:ind w:left="567" w:right="567"/>
        <w:jc w:val="both"/>
        <w:rPr>
          <w:rFonts w:ascii="Palatino Linotype" w:hAnsi="Palatino Linotype" w:cs="Arial"/>
          <w:b/>
          <w:bCs/>
          <w:i/>
        </w:rPr>
      </w:pPr>
      <w:r w:rsidRPr="008237FD">
        <w:rPr>
          <w:rFonts w:ascii="Palatino Linotype" w:hAnsi="Palatino Linotype" w:cs="Arial"/>
          <w:b/>
          <w:bCs/>
          <w:i/>
        </w:rPr>
        <w:t>DE LA INFORMACIÓN CONFIDENCIAL</w:t>
      </w:r>
    </w:p>
    <w:p w14:paraId="7B238C7C"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 xml:space="preserve">Trigésimo octavo. </w:t>
      </w:r>
      <w:r w:rsidRPr="008237FD">
        <w:rPr>
          <w:rFonts w:ascii="Palatino Linotype" w:hAnsi="Palatino Linotype" w:cs="Arial"/>
          <w:bCs/>
          <w:i/>
        </w:rPr>
        <w:t>Se considera información confidencial:</w:t>
      </w:r>
    </w:p>
    <w:p w14:paraId="1DD17359" w14:textId="77777777" w:rsidR="004B336A" w:rsidRPr="008237FD" w:rsidRDefault="004B336A" w:rsidP="00C8775A">
      <w:pPr>
        <w:tabs>
          <w:tab w:val="left" w:pos="8647"/>
        </w:tabs>
        <w:spacing w:after="0" w:line="240" w:lineRule="auto"/>
        <w:ind w:left="567" w:right="567"/>
        <w:jc w:val="both"/>
        <w:rPr>
          <w:rFonts w:ascii="Palatino Linotype" w:hAnsi="Palatino Linotype" w:cs="Arial"/>
          <w:b/>
          <w:bCs/>
          <w:i/>
        </w:rPr>
      </w:pPr>
      <w:r w:rsidRPr="008237FD">
        <w:rPr>
          <w:rFonts w:ascii="Palatino Linotype" w:hAnsi="Palatino Linotype" w:cs="Arial"/>
          <w:bCs/>
          <w:i/>
        </w:rPr>
        <w:t xml:space="preserve">I. </w:t>
      </w:r>
      <w:r w:rsidRPr="008237FD">
        <w:rPr>
          <w:rFonts w:ascii="Palatino Linotype" w:hAnsi="Palatino Linotype" w:cs="Arial"/>
          <w:b/>
          <w:bCs/>
          <w:i/>
          <w:u w:val="single"/>
        </w:rPr>
        <w:t>Los datos personales en los términos de la norma aplicable</w:t>
      </w:r>
      <w:r w:rsidRPr="008237FD">
        <w:rPr>
          <w:rFonts w:ascii="Palatino Linotype" w:hAnsi="Palatino Linotype" w:cs="Arial"/>
          <w:b/>
          <w:bCs/>
          <w:i/>
        </w:rPr>
        <w:t>;</w:t>
      </w:r>
    </w:p>
    <w:p w14:paraId="0742F261"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E592CEF"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proofErr w:type="gramStart"/>
      <w:r w:rsidRPr="008237FD">
        <w:rPr>
          <w:rFonts w:ascii="Palatino Linotype" w:hAnsi="Palatino Linotype" w:cs="Arial"/>
          <w:bCs/>
          <w:i/>
        </w:rPr>
        <w:t>III …</w:t>
      </w:r>
      <w:proofErr w:type="gramEnd"/>
    </w:p>
    <w:p w14:paraId="2E1DA16B" w14:textId="77777777" w:rsidR="004B336A" w:rsidRPr="008237FD" w:rsidRDefault="004B336A" w:rsidP="00C8775A">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41C6627C" w14:textId="77777777" w:rsidR="004B336A" w:rsidRPr="008237FD" w:rsidRDefault="004B336A" w:rsidP="00C8775A">
      <w:pPr>
        <w:tabs>
          <w:tab w:val="left" w:pos="8647"/>
        </w:tabs>
        <w:spacing w:after="0" w:line="240" w:lineRule="auto"/>
        <w:ind w:left="567" w:right="567"/>
        <w:jc w:val="right"/>
        <w:rPr>
          <w:rFonts w:ascii="Palatino Linotype" w:hAnsi="Palatino Linotype" w:cs="Arial"/>
          <w:bCs/>
        </w:rPr>
      </w:pPr>
      <w:r w:rsidRPr="008237FD">
        <w:rPr>
          <w:rFonts w:ascii="Palatino Linotype" w:hAnsi="Palatino Linotype" w:cs="Arial"/>
          <w:bCs/>
        </w:rPr>
        <w:t>(Énfasis añadido)</w:t>
      </w:r>
    </w:p>
    <w:p w14:paraId="72BCF600"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56365EBA"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8237FD">
        <w:rPr>
          <w:rFonts w:ascii="Palatino Linotype" w:hAnsi="Palatino Linotype" w:cs="Arial"/>
          <w:sz w:val="24"/>
          <w:szCs w:val="24"/>
        </w:rPr>
        <w:lastRenderedPageBreak/>
        <w:t>delimitando una serie de hipótesis de hecho en las cuales descansa la posibilidad de reserva de información.</w:t>
      </w:r>
    </w:p>
    <w:p w14:paraId="7EDCE1CE"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7ACF8CAD"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54B7F8" w14:textId="77777777" w:rsidR="004B336A" w:rsidRPr="008237FD" w:rsidRDefault="004B336A" w:rsidP="00C8775A">
      <w:pPr>
        <w:tabs>
          <w:tab w:val="left" w:pos="8647"/>
        </w:tabs>
        <w:spacing w:after="0" w:line="360" w:lineRule="auto"/>
        <w:ind w:right="51"/>
        <w:jc w:val="both"/>
        <w:rPr>
          <w:rFonts w:ascii="Palatino Linotype" w:hAnsi="Palatino Linotype" w:cs="Arial"/>
          <w:sz w:val="24"/>
          <w:szCs w:val="24"/>
        </w:rPr>
      </w:pPr>
    </w:p>
    <w:p w14:paraId="582266F4" w14:textId="77777777" w:rsidR="004B336A" w:rsidRPr="008237FD" w:rsidRDefault="004B336A" w:rsidP="00C8775A">
      <w:pPr>
        <w:autoSpaceDE w:val="0"/>
        <w:autoSpaceDN w:val="0"/>
        <w:adjustRightInd w:val="0"/>
        <w:spacing w:after="0" w:line="360" w:lineRule="auto"/>
        <w:contextualSpacing/>
        <w:jc w:val="both"/>
        <w:rPr>
          <w:rFonts w:ascii="Palatino Linotype" w:hAnsi="Palatino Linotype" w:cs="Arial"/>
          <w:sz w:val="24"/>
          <w:lang w:val="es-ES"/>
        </w:rPr>
      </w:pPr>
      <w:r w:rsidRPr="008237FD">
        <w:rPr>
          <w:rFonts w:ascii="Palatino Linotype" w:eastAsia="Times New Roman" w:hAnsi="Palatino Linotype" w:cs="Arial"/>
          <w:sz w:val="24"/>
          <w:szCs w:val="24"/>
          <w:lang w:val="es-ES" w:eastAsia="es-ES"/>
        </w:rPr>
        <w:t xml:space="preserve">Entonces, el </w:t>
      </w:r>
      <w:r w:rsidRPr="008237FD">
        <w:rPr>
          <w:rFonts w:ascii="Palatino Linotype" w:eastAsia="Times New Roman" w:hAnsi="Palatino Linotype" w:cs="Arial"/>
          <w:b/>
          <w:sz w:val="24"/>
          <w:szCs w:val="24"/>
          <w:lang w:val="es-ES" w:eastAsia="es-ES"/>
        </w:rPr>
        <w:t>Sujeto Obligado</w:t>
      </w:r>
      <w:r w:rsidRPr="008237FD">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237FD">
        <w:rPr>
          <w:rFonts w:ascii="Palatino Linotype" w:eastAsia="Times New Roman" w:hAnsi="Palatino Linotype" w:cs="Arial"/>
          <w:i/>
          <w:iCs/>
          <w:sz w:val="24"/>
          <w:szCs w:val="24"/>
          <w:lang w:val="es-ES" w:eastAsia="es-ES"/>
        </w:rPr>
        <w:t>.</w:t>
      </w:r>
    </w:p>
    <w:p w14:paraId="3AD491E2" w14:textId="77777777" w:rsidR="004B336A" w:rsidRPr="008237FD" w:rsidRDefault="004B336A" w:rsidP="00C8775A">
      <w:pPr>
        <w:spacing w:after="0" w:line="360" w:lineRule="auto"/>
        <w:jc w:val="both"/>
        <w:rPr>
          <w:rFonts w:ascii="Palatino Linotype" w:hAnsi="Palatino Linotype" w:cs="Arial"/>
          <w:sz w:val="24"/>
        </w:rPr>
      </w:pPr>
    </w:p>
    <w:p w14:paraId="07ED4C85" w14:textId="77777777" w:rsidR="00B064CF" w:rsidRPr="00B064CF" w:rsidRDefault="00B064CF" w:rsidP="00C8775A">
      <w:pPr>
        <w:numPr>
          <w:ilvl w:val="0"/>
          <w:numId w:val="1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B064CF">
        <w:rPr>
          <w:rFonts w:ascii="Palatino Linotype" w:eastAsia="Times New Roman" w:hAnsi="Palatino Linotype" w:cs="Times New Roman"/>
          <w:b/>
          <w:i/>
          <w:sz w:val="28"/>
          <w:szCs w:val="24"/>
          <w:lang w:val="es-ES" w:eastAsia="es-ES"/>
        </w:rPr>
        <w:t>Vista al Órgano de Control Interno</w:t>
      </w:r>
    </w:p>
    <w:p w14:paraId="359D2D62" w14:textId="77777777" w:rsidR="00B064CF" w:rsidRPr="00B064CF" w:rsidRDefault="00B064CF" w:rsidP="00C8775A">
      <w:pPr>
        <w:tabs>
          <w:tab w:val="left" w:pos="709"/>
        </w:tabs>
        <w:spacing w:after="0" w:line="360" w:lineRule="auto"/>
        <w:jc w:val="both"/>
        <w:rPr>
          <w:rFonts w:ascii="Palatino Linotype" w:hAnsi="Palatino Linotype"/>
          <w:sz w:val="24"/>
          <w:szCs w:val="24"/>
        </w:rPr>
      </w:pPr>
    </w:p>
    <w:p w14:paraId="69E2E2BD" w14:textId="77777777" w:rsidR="00B064CF" w:rsidRPr="00B064CF" w:rsidRDefault="00B064CF" w:rsidP="00C8775A">
      <w:pPr>
        <w:tabs>
          <w:tab w:val="left" w:pos="709"/>
        </w:tabs>
        <w:spacing w:after="0" w:line="360" w:lineRule="auto"/>
        <w:jc w:val="both"/>
        <w:rPr>
          <w:rFonts w:ascii="Palatino Linotype" w:hAnsi="Palatino Linotype"/>
          <w:sz w:val="24"/>
          <w:szCs w:val="24"/>
        </w:rPr>
      </w:pPr>
      <w:r w:rsidRPr="00B064CF">
        <w:rPr>
          <w:rFonts w:ascii="Palatino Linotype" w:hAnsi="Palatino Linotype"/>
          <w:sz w:val="24"/>
          <w:szCs w:val="24"/>
        </w:rPr>
        <w:t xml:space="preserve">Es necesario resaltar que el recurso de revisión previsto en la Ley de la materia no es el medio para investigar y en su caso, sancionar a servidores públicos por la </w:t>
      </w:r>
      <w:r w:rsidRPr="008237FD">
        <w:rPr>
          <w:rFonts w:ascii="Palatino Linotype" w:hAnsi="Palatino Linotype"/>
          <w:sz w:val="24"/>
          <w:szCs w:val="24"/>
        </w:rPr>
        <w:t xml:space="preserve">indebida </w:t>
      </w:r>
      <w:r w:rsidRPr="008237FD">
        <w:rPr>
          <w:rFonts w:ascii="Palatino Linotype" w:hAnsi="Palatino Linotype"/>
          <w:sz w:val="24"/>
          <w:szCs w:val="24"/>
        </w:rPr>
        <w:lastRenderedPageBreak/>
        <w:t>clasificación de los datos confidenciales o sensibles</w:t>
      </w:r>
      <w:r w:rsidRPr="00B064CF">
        <w:rPr>
          <w:rFonts w:ascii="Palatino Linotype" w:hAnsi="Palatino Linotype"/>
          <w:sz w:val="24"/>
          <w:szCs w:val="24"/>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w:t>
      </w:r>
      <w:r w:rsidRPr="00B064CF">
        <w:rPr>
          <w:rFonts w:ascii="Palatino Linotype" w:hAnsi="Palatino Linotype"/>
          <w:b/>
          <w:sz w:val="24"/>
          <w:szCs w:val="24"/>
        </w:rPr>
        <w:t>Sujeto Obligado</w:t>
      </w:r>
      <w:r w:rsidRPr="00B064CF">
        <w:rPr>
          <w:rFonts w:ascii="Palatino Linotype" w:hAnsi="Palatino Linotype"/>
          <w:sz w:val="24"/>
          <w:szCs w:val="24"/>
        </w:rPr>
        <w:t>.</w:t>
      </w:r>
    </w:p>
    <w:p w14:paraId="40215A35" w14:textId="77777777" w:rsidR="00B064CF" w:rsidRPr="00B064CF" w:rsidRDefault="00B064CF" w:rsidP="00C8775A">
      <w:pPr>
        <w:tabs>
          <w:tab w:val="left" w:pos="709"/>
        </w:tabs>
        <w:spacing w:after="0" w:line="360" w:lineRule="auto"/>
        <w:jc w:val="both"/>
        <w:rPr>
          <w:rFonts w:ascii="Palatino Linotype" w:hAnsi="Palatino Linotype"/>
          <w:sz w:val="24"/>
          <w:szCs w:val="24"/>
        </w:rPr>
      </w:pPr>
    </w:p>
    <w:p w14:paraId="5A8E6C28" w14:textId="77777777" w:rsidR="00B064CF" w:rsidRPr="00B064CF" w:rsidRDefault="00B064CF" w:rsidP="00C8775A">
      <w:pPr>
        <w:tabs>
          <w:tab w:val="left" w:pos="709"/>
        </w:tabs>
        <w:spacing w:after="0" w:line="360" w:lineRule="auto"/>
        <w:jc w:val="both"/>
        <w:rPr>
          <w:rFonts w:ascii="Palatino Linotype" w:hAnsi="Palatino Linotype"/>
          <w:sz w:val="24"/>
          <w:szCs w:val="24"/>
        </w:rPr>
      </w:pPr>
      <w:r w:rsidRPr="00B064CF">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24D8309F" w14:textId="77777777" w:rsidR="00B064CF" w:rsidRPr="00B064CF" w:rsidRDefault="00B064CF" w:rsidP="00C8775A">
      <w:pPr>
        <w:tabs>
          <w:tab w:val="left" w:pos="709"/>
        </w:tabs>
        <w:spacing w:after="0" w:line="360" w:lineRule="auto"/>
        <w:jc w:val="both"/>
        <w:rPr>
          <w:rFonts w:ascii="Palatino Linotype" w:hAnsi="Palatino Linotype"/>
          <w:sz w:val="24"/>
          <w:szCs w:val="24"/>
        </w:rPr>
      </w:pPr>
    </w:p>
    <w:p w14:paraId="14CE016E"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i/>
          <w:szCs w:val="24"/>
        </w:rPr>
        <w:t>“</w:t>
      </w:r>
      <w:r w:rsidRPr="00B064CF">
        <w:rPr>
          <w:rFonts w:ascii="Palatino Linotype" w:hAnsi="Palatino Linotype"/>
          <w:b/>
          <w:i/>
          <w:szCs w:val="24"/>
        </w:rPr>
        <w:t>Artículo 36</w:t>
      </w:r>
      <w:r w:rsidRPr="00B064CF">
        <w:rPr>
          <w:rFonts w:ascii="Palatino Linotype" w:hAnsi="Palatino Linotype"/>
          <w:i/>
          <w:szCs w:val="24"/>
        </w:rPr>
        <w:t>. El Instituto tendrá, en el ámbito de su competencia, las siguientes atribuciones:</w:t>
      </w:r>
    </w:p>
    <w:p w14:paraId="3E199F3E"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i/>
          <w:szCs w:val="24"/>
        </w:rPr>
        <w:t>…</w:t>
      </w:r>
    </w:p>
    <w:p w14:paraId="77FEF5E5"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b/>
          <w:i/>
          <w:szCs w:val="24"/>
        </w:rPr>
        <w:t>X</w:t>
      </w:r>
      <w:r w:rsidRPr="00B064CF">
        <w:rPr>
          <w:rFonts w:ascii="Palatino Linotype" w:hAnsi="Palatino Linotype"/>
          <w:i/>
          <w:szCs w:val="24"/>
        </w:rPr>
        <w:t xml:space="preserve">. Hacer del conocimiento del órgano de control interno o equivalente de cada Sujeto Obligado las infracciones a esta Ley; </w:t>
      </w:r>
    </w:p>
    <w:p w14:paraId="0B2C535F"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i/>
          <w:szCs w:val="24"/>
        </w:rPr>
        <w:t>…”</w:t>
      </w:r>
    </w:p>
    <w:p w14:paraId="3E871CAF" w14:textId="77777777" w:rsidR="00B064CF" w:rsidRPr="00B064CF" w:rsidRDefault="00B064CF" w:rsidP="00C8775A">
      <w:pPr>
        <w:tabs>
          <w:tab w:val="left" w:pos="709"/>
        </w:tabs>
        <w:spacing w:after="0" w:line="360" w:lineRule="auto"/>
        <w:jc w:val="both"/>
        <w:rPr>
          <w:rFonts w:ascii="Palatino Linotype" w:hAnsi="Palatino Linotype"/>
          <w:sz w:val="24"/>
          <w:szCs w:val="24"/>
        </w:rPr>
      </w:pPr>
    </w:p>
    <w:p w14:paraId="60642FC0" w14:textId="77777777" w:rsidR="00B064CF" w:rsidRPr="00B064CF" w:rsidRDefault="00B064CF" w:rsidP="00C8775A">
      <w:pPr>
        <w:tabs>
          <w:tab w:val="left" w:pos="709"/>
        </w:tabs>
        <w:spacing w:after="0" w:line="360" w:lineRule="auto"/>
        <w:jc w:val="both"/>
        <w:rPr>
          <w:rFonts w:ascii="Palatino Linotype" w:hAnsi="Palatino Linotype"/>
          <w:sz w:val="24"/>
          <w:szCs w:val="24"/>
        </w:rPr>
      </w:pPr>
      <w:r w:rsidRPr="00B064CF">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E88D235" w14:textId="77777777" w:rsidR="00B064CF" w:rsidRPr="00B064CF" w:rsidRDefault="00B064CF" w:rsidP="00C8775A">
      <w:pPr>
        <w:tabs>
          <w:tab w:val="left" w:pos="709"/>
        </w:tabs>
        <w:spacing w:after="0" w:line="360" w:lineRule="auto"/>
        <w:jc w:val="both"/>
        <w:rPr>
          <w:rFonts w:ascii="Palatino Linotype" w:hAnsi="Palatino Linotype"/>
          <w:sz w:val="24"/>
          <w:szCs w:val="24"/>
        </w:rPr>
      </w:pPr>
    </w:p>
    <w:p w14:paraId="61F525F3"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i/>
          <w:szCs w:val="24"/>
        </w:rPr>
        <w:t>“</w:t>
      </w:r>
      <w:r w:rsidRPr="00B064CF">
        <w:rPr>
          <w:rFonts w:ascii="Palatino Linotype" w:hAnsi="Palatino Linotype"/>
          <w:b/>
          <w:i/>
          <w:szCs w:val="24"/>
        </w:rPr>
        <w:t>Artículo 190</w:t>
      </w:r>
      <w:r w:rsidRPr="00B064CF">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4BDCE4C"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p>
    <w:p w14:paraId="509FE61E"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b/>
          <w:i/>
          <w:szCs w:val="24"/>
        </w:rPr>
        <w:lastRenderedPageBreak/>
        <w:t>Artículo 222</w:t>
      </w:r>
      <w:r w:rsidRPr="00B064CF">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14BE2B2"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i/>
          <w:szCs w:val="24"/>
        </w:rPr>
        <w:t>…</w:t>
      </w:r>
    </w:p>
    <w:p w14:paraId="77447950"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i/>
          <w:szCs w:val="24"/>
        </w:rPr>
        <w:t>I. Cualquier acto u omisión que provoque la suspensión o deficiencia en la atención de las solicitudes de información;</w:t>
      </w:r>
    </w:p>
    <w:p w14:paraId="18EEEA2D"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i/>
          <w:szCs w:val="24"/>
        </w:rPr>
        <w:t>II. La falta de respuesta a las solicitudes de información en los plazos señalados en la normatividad aplicable;</w:t>
      </w:r>
    </w:p>
    <w:p w14:paraId="209A7A6B"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i/>
          <w:szCs w:val="24"/>
        </w:rPr>
        <w:t>…</w:t>
      </w:r>
    </w:p>
    <w:p w14:paraId="61572BF1" w14:textId="77777777" w:rsidR="00B064CF" w:rsidRPr="00B064CF" w:rsidRDefault="00B064CF" w:rsidP="00C8775A">
      <w:pPr>
        <w:tabs>
          <w:tab w:val="left" w:pos="709"/>
        </w:tabs>
        <w:spacing w:after="0" w:line="240" w:lineRule="auto"/>
        <w:ind w:left="567" w:right="567"/>
        <w:jc w:val="both"/>
        <w:rPr>
          <w:rFonts w:ascii="Palatino Linotype" w:hAnsi="Palatino Linotype"/>
          <w:i/>
          <w:szCs w:val="24"/>
        </w:rPr>
      </w:pPr>
      <w:r w:rsidRPr="00B064CF">
        <w:rPr>
          <w:rFonts w:ascii="Palatino Linotype" w:hAnsi="Palatino Linotype"/>
          <w:b/>
          <w:i/>
          <w:szCs w:val="24"/>
        </w:rPr>
        <w:t>Artículo 223</w:t>
      </w:r>
      <w:r w:rsidRPr="00B064CF">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83DAAEB" w14:textId="77777777" w:rsidR="00B064CF" w:rsidRPr="00B064CF" w:rsidRDefault="00B064CF" w:rsidP="00C8775A">
      <w:pPr>
        <w:autoSpaceDE w:val="0"/>
        <w:autoSpaceDN w:val="0"/>
        <w:adjustRightInd w:val="0"/>
        <w:spacing w:after="0" w:line="360" w:lineRule="auto"/>
        <w:jc w:val="both"/>
        <w:rPr>
          <w:rFonts w:ascii="Palatino Linotype" w:hAnsi="Palatino Linotype" w:cs="Arial"/>
          <w:sz w:val="24"/>
          <w:szCs w:val="24"/>
        </w:rPr>
      </w:pPr>
    </w:p>
    <w:p w14:paraId="20D2E891" w14:textId="77777777" w:rsidR="004B336A" w:rsidRPr="008237FD" w:rsidRDefault="004B336A" w:rsidP="00C8775A">
      <w:pPr>
        <w:spacing w:after="0" w:line="360" w:lineRule="auto"/>
        <w:jc w:val="both"/>
        <w:rPr>
          <w:rFonts w:ascii="Palatino Linotype" w:eastAsia="Times New Roman" w:hAnsi="Palatino Linotype" w:cs="Times New Roman"/>
          <w:sz w:val="24"/>
          <w:szCs w:val="24"/>
          <w:lang w:val="es-ES" w:eastAsia="es-ES"/>
        </w:rPr>
      </w:pPr>
      <w:r w:rsidRPr="008237FD">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8237FD">
        <w:rPr>
          <w:rFonts w:ascii="Palatino Linotype" w:eastAsia="Times New Roman" w:hAnsi="Palatino Linotype" w:cs="Times New Roman"/>
          <w:b/>
          <w:sz w:val="24"/>
          <w:szCs w:val="24"/>
          <w:lang w:val="es-ES" w:eastAsia="es-ES"/>
        </w:rPr>
        <w:t>el Recurrente</w:t>
      </w:r>
      <w:r w:rsidRPr="008237FD">
        <w:rPr>
          <w:rFonts w:ascii="Palatino Linotype" w:eastAsia="Times New Roman" w:hAnsi="Palatino Linotype" w:cs="Times New Roman"/>
          <w:sz w:val="24"/>
          <w:szCs w:val="24"/>
          <w:lang w:val="es-ES" w:eastAsia="es-ES"/>
        </w:rPr>
        <w:t xml:space="preserve">, con fundamento en la segunda hipótesis del artículo 186 fracción III de la Ley de Transparencia y Acceso a la Información Pública del Estado de México y Municipios, se </w:t>
      </w:r>
      <w:r w:rsidRPr="008237FD">
        <w:rPr>
          <w:rFonts w:ascii="Palatino Linotype" w:eastAsia="Times New Roman" w:hAnsi="Palatino Linotype" w:cs="Times New Roman"/>
          <w:b/>
          <w:sz w:val="24"/>
          <w:szCs w:val="24"/>
          <w:lang w:val="es-ES" w:eastAsia="es-ES"/>
        </w:rPr>
        <w:t xml:space="preserve">MODIFICA </w:t>
      </w:r>
      <w:r w:rsidRPr="008237FD">
        <w:rPr>
          <w:rFonts w:ascii="Palatino Linotype" w:eastAsia="Times New Roman" w:hAnsi="Palatino Linotype" w:cs="Times New Roman"/>
          <w:sz w:val="24"/>
          <w:szCs w:val="24"/>
          <w:lang w:val="es-ES" w:eastAsia="es-ES"/>
        </w:rPr>
        <w:t xml:space="preserve">la respuesta emitida a la solicitud de información </w:t>
      </w:r>
      <w:r w:rsidR="00B064CF" w:rsidRPr="008237FD">
        <w:rPr>
          <w:rFonts w:ascii="Palatino Linotype" w:hAnsi="Palatino Linotype" w:cs="Arial"/>
          <w:b/>
          <w:sz w:val="24"/>
          <w:szCs w:val="24"/>
        </w:rPr>
        <w:t>01437/HUIXQUIL/IP/2021</w:t>
      </w:r>
      <w:r w:rsidRPr="008237FD">
        <w:rPr>
          <w:rFonts w:ascii="Palatino Linotype" w:eastAsia="Times New Roman" w:hAnsi="Palatino Linotype" w:cs="Arial"/>
          <w:sz w:val="24"/>
          <w:szCs w:val="24"/>
          <w:lang w:val="es-ES" w:eastAsia="es-ES"/>
        </w:rPr>
        <w:t xml:space="preserve">, </w:t>
      </w:r>
      <w:r w:rsidRPr="008237FD">
        <w:rPr>
          <w:rFonts w:ascii="Palatino Linotype" w:eastAsia="Times New Roman" w:hAnsi="Palatino Linotype" w:cs="Times New Roman"/>
          <w:sz w:val="24"/>
          <w:szCs w:val="24"/>
          <w:lang w:val="es-ES" w:eastAsia="es-ES"/>
        </w:rPr>
        <w:t>que ha sido materia del presente fallo.</w:t>
      </w:r>
    </w:p>
    <w:p w14:paraId="5630CB6E" w14:textId="77777777" w:rsidR="004B336A" w:rsidRPr="008237FD" w:rsidRDefault="004B336A" w:rsidP="00C8775A">
      <w:pPr>
        <w:spacing w:after="0" w:line="360" w:lineRule="auto"/>
        <w:jc w:val="both"/>
        <w:rPr>
          <w:rFonts w:ascii="Palatino Linotype" w:eastAsia="Times New Roman" w:hAnsi="Palatino Linotype" w:cs="Times New Roman"/>
          <w:sz w:val="24"/>
          <w:szCs w:val="24"/>
          <w:lang w:val="es-ES" w:eastAsia="es-ES"/>
        </w:rPr>
      </w:pPr>
    </w:p>
    <w:p w14:paraId="28F9231D" w14:textId="77777777" w:rsidR="004B336A" w:rsidRPr="008237FD" w:rsidRDefault="004B336A" w:rsidP="00C8775A">
      <w:pPr>
        <w:spacing w:after="0" w:line="360" w:lineRule="auto"/>
        <w:jc w:val="both"/>
        <w:rPr>
          <w:rFonts w:ascii="Palatino Linotype" w:eastAsia="Times New Roman" w:hAnsi="Palatino Linotype" w:cs="Times New Roman"/>
          <w:sz w:val="24"/>
          <w:szCs w:val="24"/>
          <w:lang w:val="es-ES" w:eastAsia="es-ES"/>
        </w:rPr>
      </w:pPr>
      <w:r w:rsidRPr="008237FD">
        <w:rPr>
          <w:rFonts w:ascii="Palatino Linotype" w:eastAsia="Times New Roman" w:hAnsi="Palatino Linotype" w:cs="Times New Roman"/>
          <w:sz w:val="24"/>
          <w:szCs w:val="24"/>
          <w:lang w:val="es-ES" w:eastAsia="es-ES"/>
        </w:rPr>
        <w:t>Por lo antes expuesto y fundado es de resolverse; y,</w:t>
      </w:r>
    </w:p>
    <w:p w14:paraId="78C4D571" w14:textId="77777777" w:rsidR="004B336A" w:rsidRPr="008237FD" w:rsidRDefault="004B336A" w:rsidP="00C8775A">
      <w:pPr>
        <w:spacing w:after="0" w:line="360" w:lineRule="auto"/>
        <w:jc w:val="both"/>
        <w:rPr>
          <w:rFonts w:ascii="Palatino Linotype" w:eastAsia="Times New Roman" w:hAnsi="Palatino Linotype" w:cs="Times New Roman"/>
          <w:sz w:val="24"/>
          <w:szCs w:val="24"/>
          <w:lang w:val="es-ES" w:eastAsia="es-ES"/>
        </w:rPr>
      </w:pPr>
    </w:p>
    <w:p w14:paraId="323D3BF3" w14:textId="77777777" w:rsidR="004B336A" w:rsidRPr="008237FD" w:rsidRDefault="004B336A" w:rsidP="00C8775A">
      <w:pPr>
        <w:spacing w:after="0" w:line="360" w:lineRule="auto"/>
        <w:jc w:val="center"/>
        <w:rPr>
          <w:rFonts w:ascii="Palatino Linotype" w:eastAsia="Times New Roman" w:hAnsi="Palatino Linotype" w:cs="Times New Roman"/>
          <w:b/>
          <w:bCs/>
          <w:spacing w:val="60"/>
          <w:sz w:val="28"/>
          <w:szCs w:val="24"/>
          <w:lang w:val="es-ES_tradnl" w:eastAsia="es-ES"/>
        </w:rPr>
      </w:pPr>
      <w:r w:rsidRPr="008237FD">
        <w:rPr>
          <w:rFonts w:ascii="Palatino Linotype" w:eastAsia="Times New Roman" w:hAnsi="Palatino Linotype" w:cs="Times New Roman"/>
          <w:b/>
          <w:bCs/>
          <w:spacing w:val="60"/>
          <w:sz w:val="28"/>
          <w:szCs w:val="24"/>
          <w:lang w:val="es-ES_tradnl" w:eastAsia="es-ES"/>
        </w:rPr>
        <w:t>SE    RESUELVE</w:t>
      </w:r>
    </w:p>
    <w:p w14:paraId="7231A254" w14:textId="77777777" w:rsidR="004B336A" w:rsidRPr="008237FD" w:rsidRDefault="004B336A" w:rsidP="00C8775A">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752D7489" w14:textId="0119469D" w:rsidR="004B336A" w:rsidRPr="008237FD" w:rsidRDefault="004B336A" w:rsidP="00C8775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_tradnl" w:eastAsia="es-ES"/>
        </w:rPr>
        <w:t>PRIMERO.</w:t>
      </w:r>
      <w:r w:rsidRPr="008237FD">
        <w:rPr>
          <w:rFonts w:ascii="Palatino Linotype" w:eastAsia="Times New Roman" w:hAnsi="Palatino Linotype" w:cs="Arial"/>
          <w:sz w:val="24"/>
          <w:szCs w:val="24"/>
          <w:lang w:val="es-ES_tradnl" w:eastAsia="es-ES"/>
        </w:rPr>
        <w:t xml:space="preserve"> </w:t>
      </w:r>
      <w:r w:rsidRPr="008237FD">
        <w:rPr>
          <w:rFonts w:ascii="Palatino Linotype" w:eastAsia="Times New Roman" w:hAnsi="Palatino Linotype" w:cs="Arial"/>
          <w:sz w:val="24"/>
          <w:szCs w:val="24"/>
          <w:lang w:val="es-ES" w:eastAsia="es-ES"/>
        </w:rPr>
        <w:t>Se</w:t>
      </w:r>
      <w:r w:rsidRPr="008237FD">
        <w:rPr>
          <w:rFonts w:ascii="Palatino Linotype" w:eastAsia="Times New Roman" w:hAnsi="Palatino Linotype" w:cs="Arial"/>
          <w:b/>
          <w:sz w:val="24"/>
          <w:szCs w:val="24"/>
          <w:lang w:val="es-ES" w:eastAsia="es-ES"/>
        </w:rPr>
        <w:t xml:space="preserve"> MODIFICA </w:t>
      </w:r>
      <w:r w:rsidRPr="008237FD">
        <w:rPr>
          <w:rFonts w:ascii="Palatino Linotype" w:eastAsia="Arial Unicode MS" w:hAnsi="Palatino Linotype" w:cs="Arial"/>
          <w:sz w:val="24"/>
          <w:szCs w:val="24"/>
          <w:lang w:val="es-ES" w:eastAsia="es-ES"/>
        </w:rPr>
        <w:t xml:space="preserve">la respuesta entregada por </w:t>
      </w:r>
      <w:r w:rsidRPr="008237FD">
        <w:rPr>
          <w:rFonts w:ascii="Palatino Linotype" w:eastAsia="Arial Unicode MS" w:hAnsi="Palatino Linotype" w:cs="Arial"/>
          <w:b/>
          <w:sz w:val="24"/>
          <w:szCs w:val="24"/>
          <w:lang w:val="es-ES" w:eastAsia="es-ES"/>
        </w:rPr>
        <w:t>el Sujeto Obligado</w:t>
      </w:r>
      <w:r w:rsidRPr="008237FD">
        <w:rPr>
          <w:rFonts w:ascii="Palatino Linotype" w:eastAsia="Times New Roman" w:hAnsi="Palatino Linotype" w:cs="Arial"/>
          <w:sz w:val="24"/>
          <w:szCs w:val="24"/>
          <w:lang w:val="es-ES" w:eastAsia="es-ES"/>
        </w:rPr>
        <w:t xml:space="preserve">, a la solicitud de información </w:t>
      </w:r>
      <w:r w:rsidR="00B064CF" w:rsidRPr="008237FD">
        <w:rPr>
          <w:rFonts w:ascii="Palatino Linotype" w:hAnsi="Palatino Linotype" w:cs="Arial"/>
          <w:b/>
          <w:sz w:val="24"/>
          <w:szCs w:val="24"/>
        </w:rPr>
        <w:t>01437/HUIXQUIL/IP/2021</w:t>
      </w:r>
      <w:r w:rsidRPr="008237FD">
        <w:rPr>
          <w:rFonts w:ascii="Palatino Linotype" w:eastAsia="Times New Roman" w:hAnsi="Palatino Linotype" w:cs="Arial"/>
          <w:sz w:val="24"/>
          <w:szCs w:val="24"/>
          <w:lang w:val="es-ES" w:eastAsia="es-ES"/>
        </w:rPr>
        <w:t xml:space="preserve">, por resultar parcialmente fundados los motivos de inconformidad vertidos por </w:t>
      </w:r>
      <w:r w:rsidRPr="008237FD">
        <w:rPr>
          <w:rFonts w:ascii="Palatino Linotype" w:eastAsia="Times New Roman" w:hAnsi="Palatino Linotype" w:cs="Arial"/>
          <w:b/>
          <w:sz w:val="24"/>
          <w:szCs w:val="24"/>
          <w:lang w:val="es-ES" w:eastAsia="es-ES"/>
        </w:rPr>
        <w:t>el Recurrente</w:t>
      </w:r>
      <w:r w:rsidRPr="008237FD">
        <w:rPr>
          <w:rFonts w:ascii="Palatino Linotype" w:eastAsia="Times New Roman" w:hAnsi="Palatino Linotype" w:cs="Arial"/>
          <w:sz w:val="24"/>
          <w:szCs w:val="24"/>
          <w:lang w:val="es-ES" w:eastAsia="es-ES"/>
        </w:rPr>
        <w:t xml:space="preserve">, en términos del Considerando </w:t>
      </w:r>
      <w:r w:rsidRPr="008237FD">
        <w:rPr>
          <w:rFonts w:ascii="Palatino Linotype" w:eastAsia="Times New Roman" w:hAnsi="Palatino Linotype" w:cs="Arial"/>
          <w:b/>
          <w:sz w:val="24"/>
          <w:szCs w:val="24"/>
          <w:lang w:val="es-ES" w:eastAsia="es-ES"/>
        </w:rPr>
        <w:t xml:space="preserve">CUARTO </w:t>
      </w:r>
      <w:r w:rsidRPr="008237FD">
        <w:rPr>
          <w:rFonts w:ascii="Palatino Linotype" w:eastAsia="Times New Roman" w:hAnsi="Palatino Linotype" w:cs="Arial"/>
          <w:sz w:val="24"/>
          <w:szCs w:val="24"/>
          <w:lang w:val="es-ES" w:eastAsia="es-ES"/>
        </w:rPr>
        <w:t xml:space="preserve">de </w:t>
      </w:r>
      <w:r w:rsidR="00ED584E" w:rsidRPr="008237FD">
        <w:rPr>
          <w:rFonts w:ascii="Palatino Linotype" w:eastAsia="Times New Roman" w:hAnsi="Palatino Linotype" w:cs="Arial"/>
          <w:sz w:val="24"/>
          <w:szCs w:val="24"/>
          <w:lang w:val="es-ES" w:eastAsia="es-ES"/>
        </w:rPr>
        <w:t>esta</w:t>
      </w:r>
      <w:r w:rsidRPr="008237FD">
        <w:rPr>
          <w:rFonts w:ascii="Palatino Linotype" w:eastAsia="Times New Roman" w:hAnsi="Palatino Linotype" w:cs="Arial"/>
          <w:sz w:val="24"/>
          <w:szCs w:val="24"/>
          <w:lang w:val="es-ES" w:eastAsia="es-ES"/>
        </w:rPr>
        <w:t xml:space="preserve"> resolución.</w:t>
      </w:r>
    </w:p>
    <w:p w14:paraId="6BDCAE11" w14:textId="77777777" w:rsidR="004B336A" w:rsidRPr="008237FD" w:rsidRDefault="004B336A" w:rsidP="00C8775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0C0EBD96" w14:textId="30200F3B" w:rsidR="004B336A" w:rsidRPr="008237FD" w:rsidRDefault="004B336A" w:rsidP="00C8775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 w:eastAsia="es-ES"/>
        </w:rPr>
        <w:lastRenderedPageBreak/>
        <w:t>SEGUNDO.</w:t>
      </w:r>
      <w:r w:rsidRPr="008237FD">
        <w:rPr>
          <w:rFonts w:ascii="Palatino Linotype" w:eastAsia="Times New Roman" w:hAnsi="Palatino Linotype" w:cs="Arial"/>
          <w:sz w:val="24"/>
          <w:szCs w:val="24"/>
          <w:lang w:val="es-ES" w:eastAsia="es-ES"/>
        </w:rPr>
        <w:t xml:space="preserve"> Se </w:t>
      </w:r>
      <w:r w:rsidRPr="008237FD">
        <w:rPr>
          <w:rFonts w:ascii="Palatino Linotype" w:eastAsia="Times New Roman" w:hAnsi="Palatino Linotype" w:cs="Arial"/>
          <w:b/>
          <w:sz w:val="24"/>
          <w:szCs w:val="24"/>
          <w:lang w:val="es-ES" w:eastAsia="es-ES"/>
        </w:rPr>
        <w:t>ORDENA</w:t>
      </w:r>
      <w:r w:rsidRPr="008237FD">
        <w:rPr>
          <w:rFonts w:ascii="Palatino Linotype" w:eastAsia="Times New Roman" w:hAnsi="Palatino Linotype" w:cs="Arial"/>
          <w:sz w:val="24"/>
          <w:szCs w:val="24"/>
          <w:lang w:val="es-ES" w:eastAsia="es-ES"/>
        </w:rPr>
        <w:t xml:space="preserve"> al </w:t>
      </w:r>
      <w:r w:rsidRPr="008237FD">
        <w:rPr>
          <w:rFonts w:ascii="Palatino Linotype" w:eastAsia="Times New Roman" w:hAnsi="Palatino Linotype" w:cs="Arial"/>
          <w:b/>
          <w:sz w:val="24"/>
          <w:szCs w:val="24"/>
          <w:lang w:val="es-ES" w:eastAsia="es-ES"/>
        </w:rPr>
        <w:t>Sujeto Obligado</w:t>
      </w:r>
      <w:r w:rsidRPr="008237FD">
        <w:rPr>
          <w:rFonts w:ascii="Palatino Linotype" w:eastAsia="Times New Roman" w:hAnsi="Palatino Linotype" w:cs="Arial"/>
          <w:sz w:val="24"/>
          <w:szCs w:val="24"/>
          <w:lang w:val="es-ES" w:eastAsia="es-ES"/>
        </w:rPr>
        <w:t xml:space="preserve">, en términos del considerando </w:t>
      </w:r>
      <w:r w:rsidRPr="008237FD">
        <w:rPr>
          <w:rFonts w:ascii="Palatino Linotype" w:eastAsia="Times New Roman" w:hAnsi="Palatino Linotype" w:cs="Arial"/>
          <w:b/>
          <w:sz w:val="24"/>
          <w:szCs w:val="24"/>
          <w:lang w:val="es-ES" w:eastAsia="es-ES"/>
        </w:rPr>
        <w:t xml:space="preserve">CUARTO </w:t>
      </w:r>
      <w:r w:rsidRPr="008237FD">
        <w:rPr>
          <w:rFonts w:ascii="Palatino Linotype" w:eastAsia="Times New Roman" w:hAnsi="Palatino Linotype" w:cs="Arial"/>
          <w:sz w:val="24"/>
          <w:szCs w:val="24"/>
          <w:lang w:val="es-ES" w:eastAsia="es-ES"/>
        </w:rPr>
        <w:t xml:space="preserve">de esta resolución, </w:t>
      </w:r>
      <w:r w:rsidRPr="008237FD">
        <w:rPr>
          <w:rFonts w:ascii="Palatino Linotype" w:hAnsi="Palatino Linotype" w:cs="Arial"/>
          <w:sz w:val="24"/>
          <w:szCs w:val="24"/>
        </w:rPr>
        <w:t>haga entrega</w:t>
      </w:r>
      <w:r w:rsidR="002207D0">
        <w:rPr>
          <w:rFonts w:ascii="Palatino Linotype" w:hAnsi="Palatino Linotype" w:cs="Arial"/>
          <w:sz w:val="24"/>
          <w:szCs w:val="24"/>
        </w:rPr>
        <w:t xml:space="preserve"> a través del SAIMEX,</w:t>
      </w:r>
      <w:r w:rsidRPr="008237FD">
        <w:rPr>
          <w:rFonts w:ascii="Palatino Linotype" w:eastAsia="Times New Roman" w:hAnsi="Palatino Linotype" w:cs="Arial"/>
          <w:sz w:val="24"/>
          <w:szCs w:val="24"/>
          <w:lang w:val="es-ES" w:eastAsia="es-ES"/>
        </w:rPr>
        <w:t xml:space="preserve"> de ser procedente en versión pública, </w:t>
      </w:r>
      <w:r w:rsidR="00937C83" w:rsidRPr="008237FD">
        <w:rPr>
          <w:rFonts w:ascii="Palatino Linotype" w:eastAsia="Times New Roman" w:hAnsi="Palatino Linotype" w:cs="Arial"/>
          <w:sz w:val="24"/>
          <w:szCs w:val="24"/>
          <w:lang w:val="es-ES" w:eastAsia="es-ES"/>
        </w:rPr>
        <w:t>de</w:t>
      </w:r>
      <w:r w:rsidRPr="008237FD">
        <w:rPr>
          <w:rFonts w:ascii="Palatino Linotype" w:eastAsia="Times New Roman" w:hAnsi="Palatino Linotype" w:cs="Arial"/>
          <w:sz w:val="24"/>
          <w:szCs w:val="24"/>
          <w:lang w:val="es-ES" w:eastAsia="es-ES"/>
        </w:rPr>
        <w:t xml:space="preserve"> lo siguiente:</w:t>
      </w:r>
    </w:p>
    <w:p w14:paraId="2C8BDD43" w14:textId="77777777" w:rsidR="004B336A" w:rsidRPr="008237FD" w:rsidRDefault="004B336A" w:rsidP="00C8775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B5015A8" w14:textId="21204B90" w:rsidR="00C8775A" w:rsidRDefault="00C8775A" w:rsidP="00C8775A">
      <w:pPr>
        <w:pStyle w:val="Prrafodelista"/>
        <w:numPr>
          <w:ilvl w:val="0"/>
          <w:numId w:val="4"/>
        </w:numPr>
        <w:spacing w:line="360" w:lineRule="auto"/>
        <w:jc w:val="both"/>
        <w:rPr>
          <w:rFonts w:ascii="Palatino Linotype" w:hAnsi="Palatino Linotype" w:cs="Arial"/>
        </w:rPr>
      </w:pPr>
      <w:r>
        <w:rPr>
          <w:rFonts w:ascii="Palatino Linotype" w:hAnsi="Palatino Linotype" w:cs="Arial"/>
        </w:rPr>
        <w:t>Acuerdo de</w:t>
      </w:r>
      <w:r w:rsidR="00C7195E">
        <w:rPr>
          <w:rFonts w:ascii="Palatino Linotype" w:hAnsi="Palatino Linotype" w:cs="Arial"/>
        </w:rPr>
        <w:t xml:space="preserve"> su Comité de Transparencia</w:t>
      </w:r>
      <w:r>
        <w:rPr>
          <w:rFonts w:ascii="Palatino Linotype" w:hAnsi="Palatino Linotype" w:cs="Arial"/>
        </w:rPr>
        <w:t xml:space="preserve"> que sust</w:t>
      </w:r>
      <w:r w:rsidR="00C7195E">
        <w:rPr>
          <w:rFonts w:ascii="Palatino Linotype" w:hAnsi="Palatino Linotype" w:cs="Arial"/>
        </w:rPr>
        <w:t>enta la clasificación de la información confidencial contenida en los documentos entregados en respuesta primigenia.</w:t>
      </w:r>
    </w:p>
    <w:p w14:paraId="0CB42EE8" w14:textId="77777777" w:rsidR="004B336A" w:rsidRPr="008237FD" w:rsidRDefault="00937C83" w:rsidP="00C8775A">
      <w:pPr>
        <w:pStyle w:val="Prrafodelista"/>
        <w:numPr>
          <w:ilvl w:val="0"/>
          <w:numId w:val="4"/>
        </w:numPr>
        <w:spacing w:line="360" w:lineRule="auto"/>
        <w:jc w:val="both"/>
        <w:rPr>
          <w:rFonts w:ascii="Palatino Linotype" w:hAnsi="Palatino Linotype" w:cs="Arial"/>
        </w:rPr>
      </w:pPr>
      <w:r w:rsidRPr="008237FD">
        <w:rPr>
          <w:rFonts w:ascii="Palatino Linotype" w:hAnsi="Palatino Linotype" w:cs="Arial"/>
        </w:rPr>
        <w:t>Dictamen de Giro otorgado al bien inmueble señalado en la solicitud de información.</w:t>
      </w:r>
    </w:p>
    <w:p w14:paraId="77782C68" w14:textId="77777777" w:rsidR="004B336A" w:rsidRPr="008237FD" w:rsidRDefault="004B336A" w:rsidP="00C8775A">
      <w:pPr>
        <w:spacing w:after="0" w:line="360" w:lineRule="auto"/>
        <w:jc w:val="both"/>
        <w:rPr>
          <w:rFonts w:ascii="Palatino Linotype" w:eastAsia="Times New Roman" w:hAnsi="Palatino Linotype" w:cs="Arial"/>
          <w:sz w:val="24"/>
          <w:szCs w:val="24"/>
          <w:lang w:val="es-ES" w:eastAsia="es-ES"/>
        </w:rPr>
      </w:pPr>
    </w:p>
    <w:p w14:paraId="584C7F7A" w14:textId="77777777" w:rsidR="004B336A" w:rsidRDefault="004B336A" w:rsidP="00C8775A">
      <w:pPr>
        <w:spacing w:after="0" w:line="360" w:lineRule="auto"/>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417E09F0" w14:textId="77777777" w:rsidR="00C8775A" w:rsidRPr="008237FD" w:rsidRDefault="00C8775A" w:rsidP="00C8775A">
      <w:pPr>
        <w:spacing w:after="0" w:line="360" w:lineRule="auto"/>
        <w:jc w:val="both"/>
        <w:rPr>
          <w:rFonts w:ascii="Palatino Linotype" w:eastAsia="Times New Roman" w:hAnsi="Palatino Linotype" w:cs="Arial"/>
          <w:sz w:val="24"/>
          <w:szCs w:val="24"/>
          <w:lang w:val="es-ES" w:eastAsia="es-ES"/>
        </w:rPr>
      </w:pPr>
    </w:p>
    <w:p w14:paraId="09C3422A" w14:textId="77777777" w:rsidR="004B336A" w:rsidRPr="008237FD" w:rsidRDefault="004B336A" w:rsidP="00C8775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 w:eastAsia="es-ES"/>
        </w:rPr>
        <w:t>TERCERO.</w:t>
      </w:r>
      <w:r w:rsidRPr="008237FD">
        <w:rPr>
          <w:rFonts w:ascii="Palatino Linotype" w:eastAsia="Times New Roman" w:hAnsi="Palatino Linotype" w:cs="Arial"/>
          <w:b/>
          <w:sz w:val="24"/>
          <w:szCs w:val="24"/>
          <w:lang w:val="es-ES" w:eastAsia="es-ES"/>
        </w:rPr>
        <w:t xml:space="preserve"> NOTIFÍQUESE</w:t>
      </w:r>
      <w:r w:rsidRPr="008237FD">
        <w:rPr>
          <w:rFonts w:ascii="Palatino Linotype" w:eastAsia="Times New Roman" w:hAnsi="Palatino Linotype" w:cs="Arial"/>
          <w:i/>
          <w:sz w:val="24"/>
          <w:szCs w:val="24"/>
          <w:lang w:val="es-ES" w:eastAsia="es-ES"/>
        </w:rPr>
        <w:t xml:space="preserve"> </w:t>
      </w:r>
      <w:r w:rsidRPr="008237FD">
        <w:rPr>
          <w:rFonts w:ascii="Palatino Linotype" w:eastAsia="Times New Roman" w:hAnsi="Palatino Linotype" w:cs="Arial"/>
          <w:sz w:val="24"/>
          <w:szCs w:val="24"/>
          <w:lang w:val="es-ES" w:eastAsia="es-ES"/>
        </w:rPr>
        <w:t>la presente resolución al Titular de la Unidad de Transparencia del</w:t>
      </w:r>
      <w:r w:rsidRPr="008237FD">
        <w:rPr>
          <w:rFonts w:ascii="Palatino Linotype" w:eastAsia="Times New Roman" w:hAnsi="Palatino Linotype" w:cs="Arial"/>
          <w:b/>
          <w:sz w:val="24"/>
          <w:szCs w:val="24"/>
          <w:lang w:val="es-ES" w:eastAsia="es-ES"/>
        </w:rPr>
        <w:t xml:space="preserve"> Sujeto Obligado</w:t>
      </w:r>
      <w:r w:rsidRPr="008237FD">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2CE0CBE" w14:textId="77777777" w:rsidR="004B336A" w:rsidRPr="008237FD" w:rsidRDefault="004B336A" w:rsidP="00C8775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5CB9370" w14:textId="77777777" w:rsidR="004B336A" w:rsidRPr="008237FD" w:rsidRDefault="004B336A" w:rsidP="00C877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 w:eastAsia="es-ES"/>
        </w:rPr>
        <w:lastRenderedPageBreak/>
        <w:t>CUARTO.</w:t>
      </w:r>
      <w:r w:rsidRPr="008237FD">
        <w:rPr>
          <w:rFonts w:ascii="Palatino Linotype" w:eastAsia="Times New Roman" w:hAnsi="Palatino Linotype" w:cs="Arial"/>
          <w:b/>
          <w:sz w:val="24"/>
          <w:szCs w:val="24"/>
          <w:lang w:val="es-ES" w:eastAsia="es-ES"/>
        </w:rPr>
        <w:t xml:space="preserve"> </w:t>
      </w:r>
      <w:r w:rsidRPr="008237F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8237FD">
        <w:rPr>
          <w:rFonts w:ascii="Palatino Linotype" w:eastAsia="Times New Roman" w:hAnsi="Palatino Linotype" w:cs="Arial"/>
          <w:b/>
          <w:sz w:val="24"/>
          <w:szCs w:val="24"/>
          <w:lang w:val="es-ES" w:eastAsia="es-ES"/>
        </w:rPr>
        <w:t>Sujeto Obligado</w:t>
      </w:r>
      <w:r w:rsidRPr="008237F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7DE41549" w14:textId="77777777" w:rsidR="004B336A" w:rsidRPr="008237FD" w:rsidRDefault="004B336A" w:rsidP="00C877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119D69" w14:textId="77777777" w:rsidR="004B336A" w:rsidRPr="008237FD" w:rsidRDefault="004B336A" w:rsidP="00C8775A">
      <w:pPr>
        <w:autoSpaceDE w:val="0"/>
        <w:autoSpaceDN w:val="0"/>
        <w:adjustRightInd w:val="0"/>
        <w:spacing w:after="0" w:line="360" w:lineRule="auto"/>
        <w:jc w:val="both"/>
        <w:rPr>
          <w:rFonts w:ascii="Palatino Linotype" w:hAnsi="Palatino Linotype" w:cs="Arial"/>
          <w:sz w:val="24"/>
          <w:szCs w:val="24"/>
        </w:rPr>
      </w:pPr>
      <w:r w:rsidRPr="008237FD">
        <w:rPr>
          <w:rFonts w:ascii="Palatino Linotype" w:hAnsi="Palatino Linotype"/>
          <w:b/>
          <w:sz w:val="28"/>
          <w:szCs w:val="28"/>
        </w:rPr>
        <w:t>QUINTO</w:t>
      </w:r>
      <w:r w:rsidRPr="008237FD">
        <w:rPr>
          <w:rFonts w:ascii="Palatino Linotype" w:hAnsi="Palatino Linotype"/>
          <w:b/>
          <w:sz w:val="24"/>
          <w:szCs w:val="24"/>
        </w:rPr>
        <w:t xml:space="preserve">. </w:t>
      </w:r>
      <w:r w:rsidRPr="008237FD">
        <w:rPr>
          <w:rFonts w:ascii="Palatino Linotype" w:hAnsi="Palatino Linotype" w:cs="Arial"/>
          <w:b/>
          <w:sz w:val="24"/>
          <w:szCs w:val="24"/>
        </w:rPr>
        <w:t>Notifíquese</w:t>
      </w:r>
      <w:r w:rsidRPr="008237FD">
        <w:rPr>
          <w:rFonts w:ascii="Palatino Linotype" w:hAnsi="Palatino Linotype" w:cs="Arial"/>
          <w:sz w:val="24"/>
          <w:szCs w:val="24"/>
        </w:rPr>
        <w:t xml:space="preserve"> a través del Sistema de Acceso a la Información Mexiquense (SAIMEX), al </w:t>
      </w:r>
      <w:r w:rsidRPr="008237FD">
        <w:rPr>
          <w:rFonts w:ascii="Palatino Linotype" w:hAnsi="Palatino Linotype" w:cs="Arial"/>
          <w:b/>
          <w:sz w:val="24"/>
          <w:szCs w:val="24"/>
        </w:rPr>
        <w:t>Recurrente</w:t>
      </w:r>
      <w:r w:rsidRPr="008237F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68D0A3C7" w14:textId="77777777" w:rsidR="00B064CF" w:rsidRPr="008237FD" w:rsidRDefault="00B064CF" w:rsidP="00C8775A">
      <w:pPr>
        <w:autoSpaceDE w:val="0"/>
        <w:autoSpaceDN w:val="0"/>
        <w:adjustRightInd w:val="0"/>
        <w:spacing w:after="0" w:line="360" w:lineRule="auto"/>
        <w:jc w:val="both"/>
        <w:rPr>
          <w:rFonts w:ascii="Palatino Linotype" w:hAnsi="Palatino Linotype" w:cs="Arial"/>
          <w:sz w:val="24"/>
          <w:szCs w:val="24"/>
        </w:rPr>
      </w:pPr>
    </w:p>
    <w:p w14:paraId="2727F2F2" w14:textId="41B6A7D6" w:rsidR="00B064CF" w:rsidRPr="00B064CF" w:rsidRDefault="00B064CF" w:rsidP="00C8775A">
      <w:pPr>
        <w:spacing w:after="0" w:line="360" w:lineRule="auto"/>
        <w:jc w:val="both"/>
        <w:rPr>
          <w:rFonts w:ascii="Palatino Linotype" w:hAnsi="Palatino Linotype"/>
          <w:sz w:val="24"/>
          <w:szCs w:val="24"/>
          <w:lang w:eastAsia="es-ES_tradnl"/>
        </w:rPr>
      </w:pPr>
      <w:r w:rsidRPr="008237FD">
        <w:rPr>
          <w:rFonts w:ascii="Palatino Linotype" w:eastAsia="Calibri" w:hAnsi="Palatino Linotype" w:cs="Times New Roman"/>
          <w:b/>
          <w:sz w:val="28"/>
          <w:szCs w:val="24"/>
          <w:lang w:eastAsia="es-ES_tradnl"/>
        </w:rPr>
        <w:t>SEXTO</w:t>
      </w:r>
      <w:r w:rsidRPr="00B064CF">
        <w:rPr>
          <w:rFonts w:ascii="Palatino Linotype" w:eastAsia="Calibri" w:hAnsi="Palatino Linotype" w:cs="Times New Roman"/>
          <w:b/>
          <w:sz w:val="24"/>
          <w:szCs w:val="24"/>
          <w:lang w:eastAsia="es-ES_tradnl"/>
        </w:rPr>
        <w:t>.</w:t>
      </w:r>
      <w:r w:rsidRPr="00B064CF">
        <w:rPr>
          <w:rFonts w:ascii="Palatino Linotype" w:eastAsia="Calibri" w:hAnsi="Palatino Linotype" w:cs="Times New Roman"/>
          <w:sz w:val="24"/>
          <w:szCs w:val="24"/>
          <w:lang w:eastAsia="es-ES_tradnl"/>
        </w:rPr>
        <w:t xml:space="preserve"> </w:t>
      </w:r>
      <w:r w:rsidRPr="00B064CF">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429FE5BC" w14:textId="47CD9FED" w:rsidR="00B064CF" w:rsidRDefault="00236F7C" w:rsidP="00C8775A">
      <w:pPr>
        <w:autoSpaceDE w:val="0"/>
        <w:autoSpaceDN w:val="0"/>
        <w:adjustRightInd w:val="0"/>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67D2E20" wp14:editId="3B181C9E">
                <wp:simplePos x="0" y="0"/>
                <wp:positionH relativeFrom="column">
                  <wp:posOffset>91440</wp:posOffset>
                </wp:positionH>
                <wp:positionV relativeFrom="paragraph">
                  <wp:posOffset>62865</wp:posOffset>
                </wp:positionV>
                <wp:extent cx="5715000" cy="2609850"/>
                <wp:effectExtent l="0" t="0" r="76200" b="57150"/>
                <wp:wrapNone/>
                <wp:docPr id="3" name="Conector recto de flecha 3"/>
                <wp:cNvGraphicFramePr/>
                <a:graphic xmlns:a="http://schemas.openxmlformats.org/drawingml/2006/main">
                  <a:graphicData uri="http://schemas.microsoft.com/office/word/2010/wordprocessingShape">
                    <wps:wsp>
                      <wps:cNvCnPr/>
                      <wps:spPr>
                        <a:xfrm>
                          <a:off x="0" y="0"/>
                          <a:ext cx="5715000" cy="2609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D8C5EE1" id="_x0000_t32" coordsize="21600,21600" o:spt="32" o:oned="t" path="m,l21600,21600e" filled="f">
                <v:path arrowok="t" fillok="f" o:connecttype="none"/>
                <o:lock v:ext="edit" shapetype="t"/>
              </v:shapetype>
              <v:shape id="Conector recto de flecha 3" o:spid="_x0000_s1026" type="#_x0000_t32" style="position:absolute;margin-left:7.2pt;margin-top:4.95pt;width:450pt;height:20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" strokecolor="black [3200]" strokeweight="1.5pt">
                <v:stroke endarrow="block" joinstyle="miter"/>
              </v:shape>
            </w:pict>
          </mc:Fallback>
        </mc:AlternateContent>
      </w:r>
    </w:p>
    <w:p w14:paraId="3A55F60D" w14:textId="77777777" w:rsidR="00236F7C" w:rsidRDefault="00236F7C" w:rsidP="00C8775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ECD216C" w14:textId="77777777" w:rsidR="00236F7C" w:rsidRDefault="00236F7C" w:rsidP="00C8775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E87F7C2" w14:textId="77777777" w:rsidR="00236F7C" w:rsidRDefault="00236F7C" w:rsidP="00C8775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138D146" w14:textId="77777777" w:rsidR="00236F7C" w:rsidRDefault="00236F7C" w:rsidP="00C8775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BC157C0" w14:textId="77777777" w:rsidR="00236F7C" w:rsidRDefault="00236F7C" w:rsidP="00C8775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3503B31" w14:textId="77777777" w:rsidR="00236F7C" w:rsidRDefault="00236F7C" w:rsidP="00C8775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7FB837F" w14:textId="77777777" w:rsidR="00236F7C" w:rsidRDefault="00236F7C" w:rsidP="00C8775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B3D4381" w14:textId="1A81A8AD"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lastRenderedPageBreak/>
        <w:t>ASÍ LO RESUELVE, POR UNANIMIDAD DE VOTOS EL PLENO DEL</w:t>
      </w:r>
      <w:r w:rsidRPr="008237F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237FD">
        <w:rPr>
          <w:rFonts w:ascii="Palatino Linotype" w:hAnsi="Palatino Linotype" w:cs="Arial"/>
          <w:sz w:val="24"/>
          <w:szCs w:val="24"/>
        </w:rPr>
        <w:t xml:space="preserve">, CONFORMADO POR LOS COMISIONADOS JOSÉ MARTÍNEZ VILCHIS, MARÍA DEL ROSARIO MEJÍA AYALA, SHARON CRISTINA MORALES MARTÍNEZ (AUSENCIA JUSTIFICADA), LUIS GUSTAVO PARRA NORIEGA </w:t>
      </w:r>
      <w:r w:rsidR="00470947">
        <w:rPr>
          <w:rFonts w:ascii="Palatino Linotype" w:hAnsi="Palatino Linotype" w:cs="Arial"/>
          <w:sz w:val="24"/>
          <w:szCs w:val="24"/>
        </w:rPr>
        <w:t xml:space="preserve">(EMITIENDO VOTO PARTICULAR) </w:t>
      </w:r>
      <w:r w:rsidRPr="008237FD">
        <w:rPr>
          <w:rFonts w:ascii="Palatino Linotype" w:hAnsi="Palatino Linotype" w:cs="Arial"/>
          <w:sz w:val="24"/>
          <w:szCs w:val="24"/>
        </w:rPr>
        <w:t xml:space="preserve">Y GUADALUPE RAMÍREZ PEÑA, EN LA </w:t>
      </w:r>
      <w:r w:rsidR="00937C83" w:rsidRPr="008237FD">
        <w:rPr>
          <w:rFonts w:ascii="Palatino Linotype" w:hAnsi="Palatino Linotype" w:cs="Arial"/>
          <w:sz w:val="24"/>
          <w:szCs w:val="24"/>
        </w:rPr>
        <w:t>SEXTA</w:t>
      </w:r>
      <w:r w:rsidRPr="008237FD">
        <w:rPr>
          <w:rFonts w:ascii="Palatino Linotype" w:hAnsi="Palatino Linotype" w:cs="Arial"/>
          <w:sz w:val="24"/>
          <w:szCs w:val="24"/>
        </w:rPr>
        <w:t xml:space="preserve"> SESIÓN ORDINARIA CELEBRADA EL</w:t>
      </w:r>
      <w:r w:rsidR="00937C83" w:rsidRPr="008237FD">
        <w:rPr>
          <w:rFonts w:ascii="Palatino Linotype" w:hAnsi="Palatino Linotype" w:cs="Arial"/>
          <w:sz w:val="24"/>
          <w:szCs w:val="24"/>
        </w:rPr>
        <w:t xml:space="preserve"> DIECISÉIS DE FEBRERO D</w:t>
      </w:r>
      <w:r w:rsidRPr="008237FD">
        <w:rPr>
          <w:rFonts w:ascii="Palatino Linotype" w:hAnsi="Palatino Linotype" w:cs="Arial"/>
          <w:sz w:val="24"/>
          <w:szCs w:val="24"/>
        </w:rPr>
        <w:t>E DOS MIL VEINTIDÓS, ANTE EL ANTE EL SECRETARIO TÉCNICO DEL PLENO, ALEXIS TAPIA RAMÍREZ. ----------------------------------------</w:t>
      </w:r>
      <w:r w:rsidR="00470947">
        <w:rPr>
          <w:rFonts w:ascii="Palatino Linotype" w:hAnsi="Palatino Linotype" w:cs="Arial"/>
          <w:sz w:val="24"/>
          <w:szCs w:val="24"/>
        </w:rPr>
        <w:t>--------------------------------------------------------</w:t>
      </w:r>
      <w:r w:rsidRPr="008237FD">
        <w:rPr>
          <w:rFonts w:ascii="Palatino Linotype" w:hAnsi="Palatino Linotype" w:cs="Arial"/>
          <w:sz w:val="24"/>
          <w:szCs w:val="24"/>
        </w:rPr>
        <w:t>--</w:t>
      </w:r>
    </w:p>
    <w:p w14:paraId="4853560C"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4018EE50"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177B58BE"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72083727"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4038D3F8" w14:textId="77777777" w:rsidR="004B336A" w:rsidRPr="008237FD"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5F28B439" w14:textId="77777777" w:rsidR="004B336A" w:rsidRDefault="004B336A" w:rsidP="00C8775A">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523B3AAF" w14:textId="77777777" w:rsidR="00236F7C" w:rsidRPr="008237FD" w:rsidRDefault="00236F7C" w:rsidP="00236F7C">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45473DB1" w14:textId="77777777" w:rsidR="00236F7C" w:rsidRPr="008237FD" w:rsidRDefault="00236F7C" w:rsidP="00236F7C">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59167B47" w14:textId="77777777" w:rsidR="00236F7C" w:rsidRPr="008237FD" w:rsidRDefault="00236F7C" w:rsidP="00236F7C">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4E8433AD" w14:textId="77777777" w:rsidR="00236F7C" w:rsidRPr="008237FD" w:rsidRDefault="00236F7C" w:rsidP="00236F7C">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40BF485E" w14:textId="77777777" w:rsidR="00236F7C" w:rsidRPr="008237FD" w:rsidRDefault="00236F7C" w:rsidP="00236F7C">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054813CC" w14:textId="77777777" w:rsidR="00236F7C" w:rsidRPr="008237FD" w:rsidRDefault="00236F7C" w:rsidP="00236F7C">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392C1DD3" w14:textId="77777777" w:rsidR="00236F7C" w:rsidRPr="008237FD" w:rsidRDefault="00236F7C" w:rsidP="00236F7C">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6C8101A4" w14:textId="77777777" w:rsidR="00236F7C" w:rsidRPr="008237FD" w:rsidRDefault="00236F7C" w:rsidP="00236F7C">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14:paraId="3796D476" w14:textId="77777777" w:rsidR="004B336A" w:rsidRPr="005323D1" w:rsidRDefault="004B336A" w:rsidP="00C8775A">
      <w:pPr>
        <w:spacing w:after="0" w:line="360" w:lineRule="auto"/>
        <w:jc w:val="both"/>
        <w:rPr>
          <w:rFonts w:ascii="Palatino Linotype" w:hAnsi="Palatino Linotype" w:cs="Arial"/>
          <w:sz w:val="20"/>
        </w:rPr>
      </w:pPr>
      <w:r w:rsidRPr="008237FD">
        <w:rPr>
          <w:rFonts w:ascii="Palatino Linotype" w:hAnsi="Palatino Linotype" w:cs="Arial"/>
          <w:sz w:val="20"/>
        </w:rPr>
        <w:t>CCR/HAP</w:t>
      </w:r>
    </w:p>
    <w:p w14:paraId="30617FF8" w14:textId="77777777" w:rsidR="004B336A" w:rsidRDefault="004B336A" w:rsidP="00C8775A">
      <w:pPr>
        <w:spacing w:after="0" w:line="360" w:lineRule="auto"/>
        <w:jc w:val="both"/>
        <w:rPr>
          <w:rFonts w:ascii="Palatino Linotype" w:hAnsi="Palatino Linotype" w:cs="Arial"/>
          <w:sz w:val="24"/>
          <w:szCs w:val="24"/>
        </w:rPr>
      </w:pPr>
    </w:p>
    <w:p w14:paraId="2777236A" w14:textId="77777777" w:rsidR="004B336A" w:rsidRDefault="004B336A" w:rsidP="00C8775A">
      <w:pPr>
        <w:spacing w:after="0" w:line="360" w:lineRule="auto"/>
        <w:jc w:val="both"/>
        <w:rPr>
          <w:rFonts w:ascii="Palatino Linotype" w:hAnsi="Palatino Linotype" w:cs="Arial"/>
          <w:sz w:val="24"/>
          <w:szCs w:val="24"/>
        </w:rPr>
      </w:pPr>
    </w:p>
    <w:p w14:paraId="20965694" w14:textId="77777777" w:rsidR="004B336A" w:rsidRDefault="004B336A" w:rsidP="00C8775A">
      <w:pPr>
        <w:spacing w:after="0" w:line="360" w:lineRule="auto"/>
        <w:jc w:val="both"/>
        <w:rPr>
          <w:rFonts w:ascii="Palatino Linotype" w:hAnsi="Palatino Linotype" w:cs="Arial"/>
          <w:sz w:val="24"/>
          <w:szCs w:val="24"/>
        </w:rPr>
      </w:pPr>
    </w:p>
    <w:p w14:paraId="428420AA" w14:textId="77777777" w:rsidR="004B336A" w:rsidRDefault="004B336A" w:rsidP="00C8775A">
      <w:pPr>
        <w:spacing w:after="0"/>
      </w:pPr>
    </w:p>
    <w:p w14:paraId="61E5FCBD" w14:textId="77777777" w:rsidR="004B336A" w:rsidRDefault="004B336A" w:rsidP="00C8775A">
      <w:pPr>
        <w:spacing w:after="0"/>
      </w:pPr>
    </w:p>
    <w:p w14:paraId="4F1DB67A" w14:textId="77777777" w:rsidR="004B336A" w:rsidRDefault="004B336A" w:rsidP="00C8775A">
      <w:pPr>
        <w:spacing w:after="0"/>
      </w:pPr>
    </w:p>
    <w:p w14:paraId="41EE3BAA" w14:textId="77777777" w:rsidR="004B336A" w:rsidRDefault="004B336A" w:rsidP="00C8775A">
      <w:pPr>
        <w:spacing w:after="0"/>
      </w:pPr>
    </w:p>
    <w:p w14:paraId="6B73BE53" w14:textId="77777777" w:rsidR="004B336A" w:rsidRDefault="004B336A" w:rsidP="00C8775A">
      <w:pPr>
        <w:spacing w:after="0"/>
      </w:pPr>
    </w:p>
    <w:p w14:paraId="525960A0" w14:textId="77777777" w:rsidR="004B336A" w:rsidRDefault="004B336A" w:rsidP="00C8775A">
      <w:pPr>
        <w:spacing w:after="0"/>
      </w:pPr>
    </w:p>
    <w:p w14:paraId="49DCB84F" w14:textId="77777777" w:rsidR="004B336A" w:rsidRDefault="004B336A" w:rsidP="00C8775A">
      <w:pPr>
        <w:spacing w:after="0"/>
      </w:pPr>
    </w:p>
    <w:p w14:paraId="339794E7" w14:textId="77777777" w:rsidR="004B336A" w:rsidRDefault="004B336A" w:rsidP="00C8775A">
      <w:pPr>
        <w:spacing w:after="0"/>
      </w:pPr>
    </w:p>
    <w:p w14:paraId="59383277" w14:textId="77777777" w:rsidR="001F2A48" w:rsidRDefault="001F2A48" w:rsidP="00C8775A">
      <w:pPr>
        <w:spacing w:after="0"/>
      </w:pPr>
    </w:p>
    <w:sectPr w:rsidR="001F2A48" w:rsidSect="004B336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6F39" w16cex:dateUtc="2022-02-09T04:37:00Z"/>
  <w16cex:commentExtensible w16cex:durableId="25AD6F7B" w16cex:dateUtc="2022-02-09T0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213D7" w16cid:durableId="25AD6F39"/>
  <w16cid:commentId w16cid:paraId="0C6915F9" w16cid:durableId="25AD6F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4CC70" w14:textId="77777777" w:rsidR="003E4E5F" w:rsidRDefault="003E4E5F" w:rsidP="004B336A">
      <w:pPr>
        <w:spacing w:after="0" w:line="240" w:lineRule="auto"/>
      </w:pPr>
      <w:r>
        <w:separator/>
      </w:r>
    </w:p>
  </w:endnote>
  <w:endnote w:type="continuationSeparator" w:id="0">
    <w:p w14:paraId="660748AF" w14:textId="77777777" w:rsidR="003E4E5F" w:rsidRDefault="003E4E5F" w:rsidP="004B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095F4C6" w14:textId="77777777" w:rsidR="00CF37A0" w:rsidRPr="002D6DD8" w:rsidRDefault="00CF37A0" w:rsidP="004B33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5673">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5673">
              <w:rPr>
                <w:rFonts w:ascii="Palatino Linotype" w:hAnsi="Palatino Linotype"/>
                <w:bCs/>
                <w:noProof/>
                <w:sz w:val="20"/>
              </w:rPr>
              <w:t>36</w:t>
            </w:r>
            <w:r>
              <w:rPr>
                <w:rFonts w:ascii="Palatino Linotype" w:hAnsi="Palatino Linotype"/>
                <w:bCs/>
                <w:noProof/>
                <w:sz w:val="20"/>
              </w:rPr>
              <w:fldChar w:fldCharType="end"/>
            </w:r>
          </w:p>
        </w:sdtContent>
      </w:sdt>
    </w:sdtContent>
  </w:sdt>
  <w:p w14:paraId="63DBF7B7" w14:textId="77777777" w:rsidR="00CF37A0" w:rsidRDefault="00CF37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BD446" w14:textId="77777777" w:rsidR="00CF37A0" w:rsidRPr="000B69FA" w:rsidRDefault="00CF37A0" w:rsidP="004B33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56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5673">
      <w:rPr>
        <w:rFonts w:ascii="Palatino Linotype" w:hAnsi="Palatino Linotype"/>
        <w:bCs/>
        <w:noProof/>
        <w:sz w:val="20"/>
      </w:rPr>
      <w:t>36</w:t>
    </w:r>
    <w:r>
      <w:rPr>
        <w:rFonts w:ascii="Palatino Linotype" w:hAnsi="Palatino Linotype"/>
        <w:bCs/>
        <w:noProof/>
        <w:sz w:val="20"/>
      </w:rPr>
      <w:fldChar w:fldCharType="end"/>
    </w:r>
  </w:p>
  <w:p w14:paraId="362B4AC9" w14:textId="77777777" w:rsidR="00CF37A0" w:rsidRDefault="00CF37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A2C0C" w14:textId="77777777" w:rsidR="003E4E5F" w:rsidRDefault="003E4E5F" w:rsidP="004B336A">
      <w:pPr>
        <w:spacing w:after="0" w:line="240" w:lineRule="auto"/>
      </w:pPr>
      <w:r>
        <w:separator/>
      </w:r>
    </w:p>
  </w:footnote>
  <w:footnote w:type="continuationSeparator" w:id="0">
    <w:p w14:paraId="52C008C1" w14:textId="77777777" w:rsidR="003E4E5F" w:rsidRDefault="003E4E5F" w:rsidP="004B336A">
      <w:pPr>
        <w:spacing w:after="0" w:line="240" w:lineRule="auto"/>
      </w:pPr>
      <w:r>
        <w:continuationSeparator/>
      </w:r>
    </w:p>
  </w:footnote>
  <w:footnote w:id="1">
    <w:p w14:paraId="5AB059FB" w14:textId="77777777" w:rsidR="00CF37A0" w:rsidRPr="00946E1F" w:rsidRDefault="00CF37A0" w:rsidP="004B336A">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A78E74C" w14:textId="77777777" w:rsidR="00CF37A0" w:rsidRPr="00D06EDA" w:rsidRDefault="00CF37A0" w:rsidP="004B336A">
      <w:pPr>
        <w:pStyle w:val="Textonotapie"/>
        <w:jc w:val="both"/>
        <w:rPr>
          <w:rFonts w:ascii="Palatino Linotype" w:hAnsi="Palatino Linotype"/>
        </w:rPr>
      </w:pPr>
      <w:r>
        <w:rPr>
          <w:rStyle w:val="Refdenotaalpie"/>
        </w:rPr>
        <w:footnoteRef/>
      </w:r>
      <w:r>
        <w:t xml:space="preserve"> </w:t>
      </w:r>
      <w:r w:rsidRPr="00D06EDA">
        <w:rPr>
          <w:rFonts w:ascii="Palatino Linotype" w:hAnsi="Palatino Linotype"/>
          <w:b/>
        </w:rPr>
        <w:t>Artículo 179.</w:t>
      </w:r>
      <w:r w:rsidRPr="00D06E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4B4E24C7" w14:textId="77777777" w:rsidR="00CF37A0" w:rsidRPr="00D06EDA" w:rsidRDefault="00CF37A0" w:rsidP="004B336A">
      <w:pPr>
        <w:pStyle w:val="Textonotapie"/>
        <w:jc w:val="both"/>
        <w:rPr>
          <w:rFonts w:ascii="Palatino Linotype" w:hAnsi="Palatino Linotype"/>
        </w:rPr>
      </w:pPr>
      <w:r w:rsidRPr="00D06EDA">
        <w:rPr>
          <w:rFonts w:ascii="Palatino Linotype" w:hAnsi="Palatino Linotype"/>
        </w:rPr>
        <w:t>(…)</w:t>
      </w:r>
    </w:p>
    <w:p w14:paraId="0FE5BBCA" w14:textId="77777777" w:rsidR="00CF37A0" w:rsidRPr="00F25C5C" w:rsidRDefault="00CF37A0" w:rsidP="004B336A">
      <w:pPr>
        <w:pStyle w:val="Textonotapie"/>
        <w:jc w:val="both"/>
        <w:rPr>
          <w:lang w:val="es-MX"/>
        </w:rPr>
      </w:pPr>
      <w:r w:rsidRPr="008E3FC9">
        <w:rPr>
          <w:rFonts w:ascii="Palatino Linotype" w:hAnsi="Palatino Linotype"/>
          <w:b/>
          <w:lang w:val="es-MX"/>
        </w:rPr>
        <w:t xml:space="preserve">V. </w:t>
      </w:r>
      <w:r w:rsidRPr="008E3FC9">
        <w:rPr>
          <w:rFonts w:ascii="Palatino Linotype" w:hAnsi="Palatino Linotype"/>
          <w:lang w:val="es-MX"/>
        </w:rPr>
        <w:t>La entrega de información incompleta</w:t>
      </w:r>
      <w:r w:rsidRPr="00D06EDA">
        <w:rPr>
          <w:rFonts w:ascii="Palatino Linotype" w:hAnsi="Palatino Linotype"/>
          <w:lang w:val="es-MX"/>
        </w:rPr>
        <w:t>;</w:t>
      </w:r>
    </w:p>
  </w:footnote>
  <w:footnote w:id="3">
    <w:p w14:paraId="7B61F185" w14:textId="77777777" w:rsidR="005E4699" w:rsidRPr="005E4699" w:rsidRDefault="005E4699">
      <w:pPr>
        <w:pStyle w:val="Textonotapie"/>
      </w:pPr>
      <w:r>
        <w:rPr>
          <w:rStyle w:val="Refdenotaalpie"/>
        </w:rPr>
        <w:footnoteRef/>
      </w:r>
      <w:r>
        <w:t xml:space="preserve"> </w:t>
      </w:r>
      <w:hyperlink r:id="rId3" w:history="1">
        <w:r w:rsidRPr="007D5541">
          <w:rPr>
            <w:rStyle w:val="Hipervnculo"/>
          </w:rPr>
          <w:t>https://coime.edomex.gob.mx/preguntas-frecuentes</w:t>
        </w:r>
      </w:hyperlink>
      <w:r>
        <w:t>, consultada el día 02 de febrero de 2022 a las 15:03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F37A0" w14:paraId="17D441B6" w14:textId="77777777" w:rsidTr="004B336A">
      <w:trPr>
        <w:trHeight w:val="227"/>
      </w:trPr>
      <w:tc>
        <w:tcPr>
          <w:tcW w:w="5246" w:type="dxa"/>
          <w:hideMark/>
        </w:tcPr>
        <w:p w14:paraId="6AE618CA" w14:textId="77777777" w:rsidR="00CF37A0" w:rsidRPr="00641471" w:rsidRDefault="00CF37A0" w:rsidP="004B33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851DE92" w14:textId="77777777" w:rsidR="00CF37A0" w:rsidRPr="00641471" w:rsidRDefault="00CF37A0" w:rsidP="004B336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6535/INFOEM/IP/RR/2021</w:t>
          </w:r>
        </w:p>
      </w:tc>
    </w:tr>
    <w:tr w:rsidR="00CF37A0" w14:paraId="427393A5" w14:textId="77777777" w:rsidTr="004B336A">
      <w:trPr>
        <w:trHeight w:val="242"/>
      </w:trPr>
      <w:tc>
        <w:tcPr>
          <w:tcW w:w="5246" w:type="dxa"/>
          <w:hideMark/>
        </w:tcPr>
        <w:p w14:paraId="44E99F36" w14:textId="77777777" w:rsidR="00CF37A0" w:rsidRPr="00641471" w:rsidRDefault="00CF37A0" w:rsidP="004B33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18DA804" w14:textId="77777777" w:rsidR="00CF37A0" w:rsidRPr="00641471" w:rsidRDefault="00CF37A0" w:rsidP="004B336A">
          <w:pPr>
            <w:spacing w:after="120" w:line="256" w:lineRule="auto"/>
            <w:ind w:left="-486" w:right="214" w:firstLine="284"/>
            <w:jc w:val="right"/>
            <w:rPr>
              <w:rFonts w:ascii="Palatino Linotype" w:hAnsi="Palatino Linotype" w:cs="Arial"/>
              <w:b/>
              <w:szCs w:val="20"/>
            </w:rPr>
          </w:pPr>
          <w:r w:rsidRPr="004B336A">
            <w:rPr>
              <w:rFonts w:ascii="Palatino Linotype" w:hAnsi="Palatino Linotype" w:cs="Arial"/>
              <w:b/>
              <w:szCs w:val="20"/>
            </w:rPr>
            <w:t>Ayuntamiento de Huixquilucan</w:t>
          </w:r>
        </w:p>
      </w:tc>
    </w:tr>
    <w:tr w:rsidR="00CF37A0" w14:paraId="2D740DF7" w14:textId="77777777" w:rsidTr="004B336A">
      <w:trPr>
        <w:trHeight w:val="342"/>
      </w:trPr>
      <w:tc>
        <w:tcPr>
          <w:tcW w:w="5246" w:type="dxa"/>
          <w:hideMark/>
        </w:tcPr>
        <w:p w14:paraId="66F3F3E3" w14:textId="77777777" w:rsidR="00CF37A0" w:rsidRPr="00641471" w:rsidRDefault="00CF37A0" w:rsidP="004B33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7E0283A" w14:textId="77777777" w:rsidR="00CF37A0" w:rsidRPr="00641471" w:rsidRDefault="00CF37A0" w:rsidP="004B33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8488EDA" w14:textId="77777777" w:rsidR="00CF37A0" w:rsidRPr="00AE046A" w:rsidRDefault="00CF37A0" w:rsidP="004B33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49DFF56" wp14:editId="1C597FD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F37A0" w14:paraId="034EB10B" w14:textId="77777777" w:rsidTr="004B336A">
      <w:trPr>
        <w:trHeight w:val="227"/>
      </w:trPr>
      <w:tc>
        <w:tcPr>
          <w:tcW w:w="5104" w:type="dxa"/>
          <w:hideMark/>
        </w:tcPr>
        <w:p w14:paraId="0BC67A97" w14:textId="77777777" w:rsidR="00CF37A0" w:rsidRPr="00641471" w:rsidRDefault="00CF37A0" w:rsidP="004B33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859AD00" w14:textId="77777777" w:rsidR="00CF37A0" w:rsidRPr="00641471" w:rsidRDefault="00CF37A0" w:rsidP="004B336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6535</w:t>
          </w:r>
          <w:r w:rsidRPr="00641471">
            <w:rPr>
              <w:rFonts w:ascii="Palatino Linotype" w:hAnsi="Palatino Linotype" w:cs="Arial"/>
              <w:b/>
              <w:bCs/>
              <w:sz w:val="24"/>
              <w:lang w:eastAsia="es-MX"/>
            </w:rPr>
            <w:t>/INFOEM/IP/RR/2021</w:t>
          </w:r>
        </w:p>
      </w:tc>
    </w:tr>
    <w:tr w:rsidR="00CF37A0" w14:paraId="0E7C43F0" w14:textId="77777777" w:rsidTr="004B336A">
      <w:trPr>
        <w:trHeight w:val="242"/>
      </w:trPr>
      <w:tc>
        <w:tcPr>
          <w:tcW w:w="5104" w:type="dxa"/>
          <w:hideMark/>
        </w:tcPr>
        <w:p w14:paraId="7CEAB6E1" w14:textId="77777777" w:rsidR="00CF37A0" w:rsidRPr="00641471" w:rsidRDefault="00CF37A0" w:rsidP="004B33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376C54F" w14:textId="77777777" w:rsidR="00CF37A0" w:rsidRPr="00641471" w:rsidRDefault="00CF37A0" w:rsidP="004B336A">
          <w:pPr>
            <w:spacing w:after="120" w:line="256" w:lineRule="auto"/>
            <w:ind w:left="-486" w:right="214" w:firstLine="284"/>
            <w:jc w:val="right"/>
            <w:rPr>
              <w:rFonts w:ascii="Palatino Linotype" w:hAnsi="Palatino Linotype" w:cs="Arial"/>
              <w:b/>
              <w:szCs w:val="20"/>
            </w:rPr>
          </w:pPr>
          <w:r w:rsidRPr="004B336A">
            <w:rPr>
              <w:rFonts w:ascii="Palatino Linotype" w:hAnsi="Palatino Linotype" w:cs="Arial"/>
              <w:b/>
              <w:szCs w:val="20"/>
            </w:rPr>
            <w:t>Ayuntamiento de Huixquilucan</w:t>
          </w:r>
        </w:p>
      </w:tc>
    </w:tr>
    <w:tr w:rsidR="00CF37A0" w14:paraId="181659C9" w14:textId="77777777" w:rsidTr="004B336A">
      <w:trPr>
        <w:trHeight w:val="342"/>
      </w:trPr>
      <w:tc>
        <w:tcPr>
          <w:tcW w:w="5104" w:type="dxa"/>
        </w:tcPr>
        <w:p w14:paraId="504718AA" w14:textId="77777777" w:rsidR="00CF37A0" w:rsidRPr="00641471" w:rsidRDefault="00CF37A0" w:rsidP="004B33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28A20BA" w14:textId="642ED392" w:rsidR="00CF37A0" w:rsidRPr="00641471" w:rsidRDefault="003B5673" w:rsidP="004B336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xxxxxxxxxxxxxxxxxxxxxxxxxxxxxxxxx</w:t>
          </w:r>
          <w:proofErr w:type="spellEnd"/>
          <w:r>
            <w:rPr>
              <w:rFonts w:ascii="Palatino Linotype" w:hAnsi="Palatino Linotype" w:cs="Arial"/>
              <w:b/>
            </w:rPr>
            <w:t xml:space="preserve"> </w:t>
          </w:r>
          <w:proofErr w:type="spellStart"/>
          <w:r>
            <w:rPr>
              <w:rFonts w:ascii="Palatino Linotype" w:hAnsi="Palatino Linotype" w:cs="Arial"/>
              <w:b/>
            </w:rPr>
            <w:t>xxxxxxxxxxxx</w:t>
          </w:r>
          <w:proofErr w:type="spellEnd"/>
        </w:p>
      </w:tc>
    </w:tr>
    <w:tr w:rsidR="00CF37A0" w14:paraId="727F93A9" w14:textId="77777777" w:rsidTr="004B336A">
      <w:trPr>
        <w:trHeight w:val="342"/>
      </w:trPr>
      <w:tc>
        <w:tcPr>
          <w:tcW w:w="5104" w:type="dxa"/>
        </w:tcPr>
        <w:p w14:paraId="2C7F422C" w14:textId="77777777" w:rsidR="00CF37A0" w:rsidRPr="00641471" w:rsidRDefault="00CF37A0" w:rsidP="004B33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291A56C5" w14:textId="77777777" w:rsidR="00CF37A0" w:rsidRPr="00641471" w:rsidRDefault="00CF37A0" w:rsidP="004B33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350C144" w14:textId="77777777" w:rsidR="00CF37A0" w:rsidRPr="00C222C0" w:rsidRDefault="00CF37A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08AA078" wp14:editId="513AE00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564B"/>
    <w:multiLevelType w:val="hybridMultilevel"/>
    <w:tmpl w:val="72D26920"/>
    <w:lvl w:ilvl="0" w:tplc="72640B1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092083"/>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1BE05C5"/>
    <w:multiLevelType w:val="hybridMultilevel"/>
    <w:tmpl w:val="8A16101C"/>
    <w:lvl w:ilvl="0" w:tplc="5FE44B8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AB321CC"/>
    <w:multiLevelType w:val="hybridMultilevel"/>
    <w:tmpl w:val="8A16101C"/>
    <w:lvl w:ilvl="0" w:tplc="5FE44B8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73280B54"/>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9"/>
  </w:num>
  <w:num w:numId="3">
    <w:abstractNumId w:val="2"/>
  </w:num>
  <w:num w:numId="4">
    <w:abstractNumId w:val="8"/>
  </w:num>
  <w:num w:numId="5">
    <w:abstractNumId w:val="4"/>
  </w:num>
  <w:num w:numId="6">
    <w:abstractNumId w:val="7"/>
  </w:num>
  <w:num w:numId="7">
    <w:abstractNumId w:val="0"/>
  </w:num>
  <w:num w:numId="8">
    <w:abstractNumId w:val="1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6A"/>
    <w:rsid w:val="00053DF1"/>
    <w:rsid w:val="00167999"/>
    <w:rsid w:val="001941A2"/>
    <w:rsid w:val="001D2B85"/>
    <w:rsid w:val="001F2A48"/>
    <w:rsid w:val="002207D0"/>
    <w:rsid w:val="002329E8"/>
    <w:rsid w:val="00236F7C"/>
    <w:rsid w:val="00295EE3"/>
    <w:rsid w:val="002A41C4"/>
    <w:rsid w:val="002B54FD"/>
    <w:rsid w:val="002C0B29"/>
    <w:rsid w:val="002F6339"/>
    <w:rsid w:val="00323E54"/>
    <w:rsid w:val="00330EAC"/>
    <w:rsid w:val="0039044E"/>
    <w:rsid w:val="003B5673"/>
    <w:rsid w:val="003E1459"/>
    <w:rsid w:val="003E4E5F"/>
    <w:rsid w:val="0041131A"/>
    <w:rsid w:val="00470947"/>
    <w:rsid w:val="0047591E"/>
    <w:rsid w:val="004B336A"/>
    <w:rsid w:val="004B7006"/>
    <w:rsid w:val="00597A10"/>
    <w:rsid w:val="005E4699"/>
    <w:rsid w:val="00735A3B"/>
    <w:rsid w:val="00780CE9"/>
    <w:rsid w:val="007B3B8D"/>
    <w:rsid w:val="008237FD"/>
    <w:rsid w:val="008721DC"/>
    <w:rsid w:val="008B3C88"/>
    <w:rsid w:val="008E3FC9"/>
    <w:rsid w:val="00937C83"/>
    <w:rsid w:val="009A770D"/>
    <w:rsid w:val="009E327E"/>
    <w:rsid w:val="00A24271"/>
    <w:rsid w:val="00A8448A"/>
    <w:rsid w:val="00B064CF"/>
    <w:rsid w:val="00C45AD3"/>
    <w:rsid w:val="00C7195E"/>
    <w:rsid w:val="00C77506"/>
    <w:rsid w:val="00C8775A"/>
    <w:rsid w:val="00CB1A76"/>
    <w:rsid w:val="00CF37A0"/>
    <w:rsid w:val="00D64409"/>
    <w:rsid w:val="00E54B38"/>
    <w:rsid w:val="00E92B79"/>
    <w:rsid w:val="00ED584E"/>
    <w:rsid w:val="00EE6B82"/>
    <w:rsid w:val="00F66ABA"/>
    <w:rsid w:val="00F90AA5"/>
    <w:rsid w:val="00FB57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5ED00"/>
  <w15:chartTrackingRefBased/>
  <w15:docId w15:val="{9D28ACD4-3652-4F59-810B-6E2F3FD0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3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336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B336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B336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B336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336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336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B336A"/>
  </w:style>
  <w:style w:type="character" w:styleId="Hipervnculo">
    <w:name w:val="Hyperlink"/>
    <w:basedOn w:val="Fuentedeprrafopredeter"/>
    <w:uiPriority w:val="99"/>
    <w:unhideWhenUsed/>
    <w:rsid w:val="004B336A"/>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B336A"/>
    <w:rPr>
      <w:vertAlign w:val="superscript"/>
    </w:rPr>
  </w:style>
  <w:style w:type="paragraph" w:styleId="Textonotapie">
    <w:name w:val="footnote text"/>
    <w:basedOn w:val="Normal"/>
    <w:link w:val="TextonotapieCar"/>
    <w:uiPriority w:val="99"/>
    <w:semiHidden/>
    <w:unhideWhenUsed/>
    <w:rsid w:val="004B336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4B336A"/>
    <w:rPr>
      <w:rFonts w:ascii="Times New Roman" w:eastAsia="Times New Roman" w:hAnsi="Times New Roman" w:cs="Times New Roman"/>
      <w:sz w:val="20"/>
      <w:szCs w:val="20"/>
      <w:lang w:val="es-ES" w:eastAsia="es-ES"/>
    </w:rPr>
  </w:style>
  <w:style w:type="paragraph" w:styleId="Sinespaciado">
    <w:name w:val="No Spacing"/>
    <w:uiPriority w:val="1"/>
    <w:qFormat/>
    <w:rsid w:val="004B336A"/>
    <w:pPr>
      <w:spacing w:after="0" w:line="240" w:lineRule="auto"/>
    </w:pPr>
  </w:style>
  <w:style w:type="table" w:styleId="Tablaconcuadrcula">
    <w:name w:val="Table Grid"/>
    <w:basedOn w:val="Tablanormal"/>
    <w:uiPriority w:val="39"/>
    <w:rsid w:val="00475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B54FD"/>
    <w:rPr>
      <w:sz w:val="16"/>
      <w:szCs w:val="16"/>
    </w:rPr>
  </w:style>
  <w:style w:type="paragraph" w:styleId="Textocomentario">
    <w:name w:val="annotation text"/>
    <w:basedOn w:val="Normal"/>
    <w:link w:val="TextocomentarioCar"/>
    <w:uiPriority w:val="99"/>
    <w:semiHidden/>
    <w:unhideWhenUsed/>
    <w:rsid w:val="002B54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54FD"/>
    <w:rPr>
      <w:sz w:val="20"/>
      <w:szCs w:val="20"/>
    </w:rPr>
  </w:style>
  <w:style w:type="paragraph" w:styleId="Asuntodelcomentario">
    <w:name w:val="annotation subject"/>
    <w:basedOn w:val="Textocomentario"/>
    <w:next w:val="Textocomentario"/>
    <w:link w:val="AsuntodelcomentarioCar"/>
    <w:uiPriority w:val="99"/>
    <w:semiHidden/>
    <w:unhideWhenUsed/>
    <w:rsid w:val="002B54FD"/>
    <w:rPr>
      <w:b/>
      <w:bCs/>
    </w:rPr>
  </w:style>
  <w:style w:type="character" w:customStyle="1" w:styleId="AsuntodelcomentarioCar">
    <w:name w:val="Asunto del comentario Car"/>
    <w:basedOn w:val="TextocomentarioCar"/>
    <w:link w:val="Asuntodelcomentario"/>
    <w:uiPriority w:val="99"/>
    <w:semiHidden/>
    <w:rsid w:val="002B54FD"/>
    <w:rPr>
      <w:b/>
      <w:bCs/>
      <w:sz w:val="20"/>
      <w:szCs w:val="20"/>
    </w:rPr>
  </w:style>
  <w:style w:type="paragraph" w:styleId="Textodeglobo">
    <w:name w:val="Balloon Text"/>
    <w:basedOn w:val="Normal"/>
    <w:link w:val="TextodegloboCar"/>
    <w:uiPriority w:val="99"/>
    <w:semiHidden/>
    <w:unhideWhenUsed/>
    <w:rsid w:val="00F90A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0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75144">
      <w:bodyDiv w:val="1"/>
      <w:marLeft w:val="0"/>
      <w:marRight w:val="0"/>
      <w:marTop w:val="0"/>
      <w:marBottom w:val="0"/>
      <w:divBdr>
        <w:top w:val="none" w:sz="0" w:space="0" w:color="auto"/>
        <w:left w:val="none" w:sz="0" w:space="0" w:color="auto"/>
        <w:bottom w:val="none" w:sz="0" w:space="0" w:color="auto"/>
        <w:right w:val="none" w:sz="0" w:space="0" w:color="auto"/>
      </w:divBdr>
    </w:div>
    <w:div w:id="804350277">
      <w:bodyDiv w:val="1"/>
      <w:marLeft w:val="0"/>
      <w:marRight w:val="0"/>
      <w:marTop w:val="0"/>
      <w:marBottom w:val="0"/>
      <w:divBdr>
        <w:top w:val="none" w:sz="0" w:space="0" w:color="auto"/>
        <w:left w:val="none" w:sz="0" w:space="0" w:color="auto"/>
        <w:bottom w:val="none" w:sz="0" w:space="0" w:color="auto"/>
        <w:right w:val="none" w:sz="0" w:space="0" w:color="auto"/>
      </w:divBdr>
    </w:div>
    <w:div w:id="926303560">
      <w:bodyDiv w:val="1"/>
      <w:marLeft w:val="0"/>
      <w:marRight w:val="0"/>
      <w:marTop w:val="0"/>
      <w:marBottom w:val="0"/>
      <w:divBdr>
        <w:top w:val="none" w:sz="0" w:space="0" w:color="auto"/>
        <w:left w:val="none" w:sz="0" w:space="0" w:color="auto"/>
        <w:bottom w:val="none" w:sz="0" w:space="0" w:color="auto"/>
        <w:right w:val="none" w:sz="0" w:space="0" w:color="auto"/>
      </w:divBdr>
    </w:div>
    <w:div w:id="1136491694">
      <w:bodyDiv w:val="1"/>
      <w:marLeft w:val="0"/>
      <w:marRight w:val="0"/>
      <w:marTop w:val="0"/>
      <w:marBottom w:val="0"/>
      <w:divBdr>
        <w:top w:val="none" w:sz="0" w:space="0" w:color="auto"/>
        <w:left w:val="none" w:sz="0" w:space="0" w:color="auto"/>
        <w:bottom w:val="none" w:sz="0" w:space="0" w:color="auto"/>
        <w:right w:val="none" w:sz="0" w:space="0" w:color="auto"/>
      </w:divBdr>
    </w:div>
    <w:div w:id="13746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ime.edomex.gob.mx/preguntas-frecuent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71511-EF61-44BE-8165-7C03C895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36</Pages>
  <Words>9394</Words>
  <Characters>51671</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2022-02-02T23:23:00Z</dcterms:created>
  <dcterms:modified xsi:type="dcterms:W3CDTF">2022-03-04T23:53:00Z</dcterms:modified>
</cp:coreProperties>
</file>