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984800">
        <w:rPr>
          <w:rStyle w:val="apple-converted-space"/>
          <w:rFonts w:ascii="Palatino Linotype" w:hAnsi="Palatino Linotype" w:cs="Arial"/>
        </w:rPr>
        <w:t xml:space="preserve"> veintisiete</w:t>
      </w:r>
      <w:r w:rsidR="00AB6EE2">
        <w:rPr>
          <w:rStyle w:val="apple-converted-space"/>
          <w:rFonts w:ascii="Palatino Linotype" w:hAnsi="Palatino Linotype" w:cs="Arial"/>
        </w:rPr>
        <w:t xml:space="preserve"> de enero</w:t>
      </w:r>
      <w:r w:rsidR="003823C8" w:rsidRPr="00716D67">
        <w:rPr>
          <w:rStyle w:val="apple-converted-space"/>
          <w:rFonts w:ascii="Palatino Linotype" w:hAnsi="Palatino Linotype" w:cs="Arial"/>
        </w:rPr>
        <w:t xml:space="preserve"> </w:t>
      </w:r>
      <w:r w:rsidR="00AB6EE2">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00A143E1">
        <w:rPr>
          <w:rFonts w:ascii="Palatino Linotype" w:hAnsi="Palatino Linotype" w:cs="Arial"/>
          <w:b/>
        </w:rPr>
        <w:t>s</w:t>
      </w:r>
      <w:r w:rsidR="00A143E1">
        <w:rPr>
          <w:rFonts w:ascii="Palatino Linotype" w:hAnsi="Palatino Linotype" w:cs="Arial"/>
        </w:rPr>
        <w:t xml:space="preserve"> los</w:t>
      </w:r>
      <w:r w:rsidRPr="00911351">
        <w:rPr>
          <w:rFonts w:ascii="Palatino Linotype" w:hAnsi="Palatino Linotype" w:cs="Arial"/>
        </w:rPr>
        <w:t xml:space="preserve"> expediente</w:t>
      </w:r>
      <w:r w:rsidR="00A143E1">
        <w:rPr>
          <w:rFonts w:ascii="Palatino Linotype" w:hAnsi="Palatino Linotype" w:cs="Arial"/>
        </w:rPr>
        <w:t>s</w:t>
      </w:r>
      <w:r w:rsidRPr="00911351">
        <w:rPr>
          <w:rFonts w:ascii="Palatino Linotype" w:hAnsi="Palatino Linotype" w:cs="Arial"/>
        </w:rPr>
        <w:t xml:space="preserve"> relativo</w:t>
      </w:r>
      <w:r w:rsidR="00A143E1">
        <w:rPr>
          <w:rFonts w:ascii="Palatino Linotype" w:hAnsi="Palatino Linotype" w:cs="Arial"/>
        </w:rPr>
        <w:t>s a los</w:t>
      </w:r>
      <w:r w:rsidRPr="00911351">
        <w:rPr>
          <w:rFonts w:ascii="Palatino Linotype" w:hAnsi="Palatino Linotype" w:cs="Arial"/>
        </w:rPr>
        <w:t xml:space="preserve"> recurso</w:t>
      </w:r>
      <w:r w:rsidR="00A143E1">
        <w:rPr>
          <w:rFonts w:ascii="Palatino Linotype" w:hAnsi="Palatino Linotype" w:cs="Arial"/>
        </w:rPr>
        <w:t>s</w:t>
      </w:r>
      <w:r w:rsidRPr="00911351">
        <w:rPr>
          <w:rFonts w:ascii="Palatino Linotype" w:hAnsi="Palatino Linotype" w:cs="Arial"/>
        </w:rPr>
        <w:t xml:space="preserve"> de revisión </w:t>
      </w:r>
      <w:r w:rsidR="004C49C0">
        <w:rPr>
          <w:rFonts w:ascii="Palatino Linotype" w:hAnsi="Palatino Linotype" w:cs="Arial"/>
          <w:b/>
          <w:bCs/>
        </w:rPr>
        <w:t>056</w:t>
      </w:r>
      <w:r w:rsidR="00AB6EE2">
        <w:rPr>
          <w:rFonts w:ascii="Palatino Linotype" w:hAnsi="Palatino Linotype" w:cs="Arial"/>
          <w:b/>
          <w:bCs/>
        </w:rPr>
        <w:t>44</w:t>
      </w:r>
      <w:r w:rsidR="006A3CB6">
        <w:rPr>
          <w:rFonts w:ascii="Palatino Linotype" w:hAnsi="Palatino Linotype" w:cs="Arial"/>
          <w:b/>
          <w:bCs/>
        </w:rPr>
        <w:t>/INFOEM/IP/RR/2021</w:t>
      </w:r>
      <w:r w:rsidRPr="00911351">
        <w:rPr>
          <w:rFonts w:ascii="Palatino Linotype" w:hAnsi="Palatino Linotype" w:cs="Arial"/>
        </w:rPr>
        <w:t xml:space="preserve">, </w:t>
      </w:r>
      <w:r w:rsidR="004C49C0">
        <w:rPr>
          <w:rFonts w:ascii="Palatino Linotype" w:hAnsi="Palatino Linotype" w:cs="Arial"/>
          <w:b/>
          <w:bCs/>
        </w:rPr>
        <w:t>05645</w:t>
      </w:r>
      <w:r w:rsidR="00A143E1">
        <w:rPr>
          <w:rFonts w:ascii="Palatino Linotype" w:hAnsi="Palatino Linotype" w:cs="Arial"/>
          <w:b/>
          <w:bCs/>
        </w:rPr>
        <w:t>/INFOEM/IP/RR/2021</w:t>
      </w:r>
      <w:r w:rsidR="004C49C0">
        <w:rPr>
          <w:rFonts w:ascii="Palatino Linotype" w:hAnsi="Palatino Linotype" w:cs="Arial"/>
          <w:b/>
          <w:bCs/>
        </w:rPr>
        <w:t>, 05646/INFOEM/IP/RR/2021, 05647/INFOEM/IP/RR/2021, 05648/INFOEM/IP/RR/2021  y 05649</w:t>
      </w:r>
      <w:r w:rsidR="00A143E1">
        <w:rPr>
          <w:rFonts w:ascii="Palatino Linotype" w:hAnsi="Palatino Linotype" w:cs="Arial"/>
          <w:b/>
          <w:bCs/>
        </w:rPr>
        <w:t xml:space="preserve">/INFOEM/IP/RR/2021, </w:t>
      </w:r>
      <w:r w:rsidRPr="00911351">
        <w:rPr>
          <w:rFonts w:ascii="Palatino Linotype" w:hAnsi="Palatino Linotype" w:cs="Arial"/>
        </w:rPr>
        <w:t>interpuesto</w:t>
      </w:r>
      <w:r w:rsidR="00A143E1">
        <w:rPr>
          <w:rFonts w:ascii="Palatino Linotype" w:hAnsi="Palatino Linotype" w:cs="Arial"/>
        </w:rPr>
        <w:t>s</w:t>
      </w:r>
      <w:r w:rsidRPr="00911351">
        <w:rPr>
          <w:rFonts w:ascii="Palatino Linotype" w:hAnsi="Palatino Linotype" w:cs="Arial"/>
        </w:rPr>
        <w:t xml:space="preserve"> por </w:t>
      </w:r>
      <w:r w:rsidR="00A143E1">
        <w:rPr>
          <w:rFonts w:ascii="Palatino Linotype" w:hAnsi="Palatino Linotype" w:cs="Arial"/>
          <w:b/>
        </w:rPr>
        <w:t>un particular que no proporciono nombre o seudónimo</w:t>
      </w:r>
      <w:r w:rsidRPr="00911351">
        <w:rPr>
          <w:rFonts w:ascii="Palatino Linotype" w:hAnsi="Palatino Linotype" w:cs="Arial"/>
        </w:rPr>
        <w:t xml:space="preserve">, </w:t>
      </w:r>
      <w:r w:rsidR="005D35B0">
        <w:rPr>
          <w:rFonts w:ascii="Palatino Linotype" w:hAnsi="Palatino Linotype" w:cs="Arial"/>
        </w:rPr>
        <w:t>a quien se le denominada el</w:t>
      </w:r>
      <w:r w:rsidRPr="00911351">
        <w:rPr>
          <w:rFonts w:ascii="Palatino Linotype" w:hAnsi="Palatino Linotype" w:cs="Arial"/>
        </w:rPr>
        <w:t xml:space="preserve"> </w:t>
      </w:r>
      <w:r w:rsidR="004C49C0" w:rsidRPr="00911351">
        <w:rPr>
          <w:rFonts w:ascii="Palatino Linotype" w:hAnsi="Palatino Linotype" w:cs="Arial"/>
          <w:b/>
        </w:rPr>
        <w:t>RECURRENTE</w:t>
      </w:r>
      <w:r w:rsidRPr="00911351">
        <w:rPr>
          <w:rFonts w:ascii="Palatino Linotype" w:hAnsi="Palatino Linotype" w:cs="Arial"/>
        </w:rPr>
        <w:t xml:space="preserve"> en contra de la</w:t>
      </w:r>
      <w:r w:rsidR="00A143E1">
        <w:rPr>
          <w:rFonts w:ascii="Palatino Linotype" w:hAnsi="Palatino Linotype" w:cs="Arial"/>
        </w:rPr>
        <w:t>s</w:t>
      </w:r>
      <w:r w:rsidRPr="00911351">
        <w:rPr>
          <w:rFonts w:ascii="Palatino Linotype" w:hAnsi="Palatino Linotype" w:cs="Arial"/>
        </w:rPr>
        <w:t xml:space="preserve"> respuesta</w:t>
      </w:r>
      <w:r w:rsidR="00A143E1">
        <w:rPr>
          <w:rFonts w:ascii="Palatino Linotype" w:hAnsi="Palatino Linotype" w:cs="Arial"/>
        </w:rPr>
        <w:t>s</w:t>
      </w:r>
      <w:r w:rsidRPr="00911351">
        <w:rPr>
          <w:rFonts w:ascii="Palatino Linotype" w:hAnsi="Palatino Linotype" w:cs="Arial"/>
        </w:rPr>
        <w:t xml:space="preserve"> a su</w:t>
      </w:r>
      <w:r w:rsidR="00A143E1">
        <w:rPr>
          <w:rFonts w:ascii="Palatino Linotype" w:hAnsi="Palatino Linotype" w:cs="Arial"/>
        </w:rPr>
        <w:t>s</w:t>
      </w:r>
      <w:r w:rsidRPr="00911351">
        <w:rPr>
          <w:rFonts w:ascii="Palatino Linotype" w:hAnsi="Palatino Linotype" w:cs="Arial"/>
        </w:rPr>
        <w:t xml:space="preserve"> solicitud</w:t>
      </w:r>
      <w:r w:rsidR="00A143E1">
        <w:rPr>
          <w:rFonts w:ascii="Palatino Linotype" w:hAnsi="Palatino Linotype" w:cs="Arial"/>
        </w:rPr>
        <w:t>es</w:t>
      </w:r>
      <w:r w:rsidRPr="00911351">
        <w:rPr>
          <w:rFonts w:ascii="Palatino Linotype" w:hAnsi="Palatino Linotype" w:cs="Arial"/>
        </w:rPr>
        <w:t xml:space="preserve"> de información con número de folio </w:t>
      </w:r>
      <w:hyperlink r:id="rId8" w:history="1">
        <w:r w:rsidR="004C49C0" w:rsidRPr="004C49C0">
          <w:rPr>
            <w:rFonts w:ascii="Palatino Linotype" w:hAnsi="Palatino Linotype"/>
            <w:b/>
          </w:rPr>
          <w:t>00071/OTZOLOAP/IP/2021</w:t>
        </w:r>
      </w:hyperlink>
      <w:r w:rsidR="004C49C0" w:rsidRPr="004C49C0">
        <w:rPr>
          <w:rFonts w:ascii="Palatino Linotype" w:hAnsi="Palatino Linotype" w:cs="Arial"/>
          <w:b/>
        </w:rPr>
        <w:t xml:space="preserve">, </w:t>
      </w:r>
      <w:hyperlink r:id="rId9" w:history="1">
        <w:r w:rsidR="004C49C0">
          <w:rPr>
            <w:rFonts w:ascii="Palatino Linotype" w:hAnsi="Palatino Linotype"/>
            <w:b/>
          </w:rPr>
          <w:t>00070</w:t>
        </w:r>
        <w:r w:rsidR="004C49C0" w:rsidRPr="004C49C0">
          <w:rPr>
            <w:rFonts w:ascii="Palatino Linotype" w:hAnsi="Palatino Linotype"/>
            <w:b/>
          </w:rPr>
          <w:t>/OTZOLOAP/IP/2021</w:t>
        </w:r>
      </w:hyperlink>
      <w:r w:rsidR="004C49C0" w:rsidRPr="004C49C0">
        <w:rPr>
          <w:rFonts w:ascii="Palatino Linotype" w:hAnsi="Palatino Linotype" w:cs="Arial"/>
          <w:b/>
        </w:rPr>
        <w:t xml:space="preserve">, </w:t>
      </w:r>
      <w:hyperlink r:id="rId10" w:history="1">
        <w:r w:rsidR="004C49C0">
          <w:rPr>
            <w:rFonts w:ascii="Palatino Linotype" w:hAnsi="Palatino Linotype"/>
            <w:b/>
          </w:rPr>
          <w:t>00069</w:t>
        </w:r>
        <w:r w:rsidR="004C49C0" w:rsidRPr="004C49C0">
          <w:rPr>
            <w:rFonts w:ascii="Palatino Linotype" w:hAnsi="Palatino Linotype"/>
            <w:b/>
          </w:rPr>
          <w:t>/OTZOLOAP/IP/2021</w:t>
        </w:r>
      </w:hyperlink>
      <w:r w:rsidR="004C49C0" w:rsidRPr="004C49C0">
        <w:rPr>
          <w:rFonts w:ascii="Palatino Linotype" w:hAnsi="Palatino Linotype" w:cs="Arial"/>
          <w:b/>
        </w:rPr>
        <w:t xml:space="preserve">, </w:t>
      </w:r>
      <w:hyperlink r:id="rId11" w:history="1">
        <w:r w:rsidR="004C49C0">
          <w:rPr>
            <w:rFonts w:ascii="Palatino Linotype" w:hAnsi="Palatino Linotype"/>
            <w:b/>
          </w:rPr>
          <w:t>00068</w:t>
        </w:r>
        <w:r w:rsidR="004C49C0" w:rsidRPr="004C49C0">
          <w:rPr>
            <w:rFonts w:ascii="Palatino Linotype" w:hAnsi="Palatino Linotype"/>
            <w:b/>
          </w:rPr>
          <w:t>/OTZOLOAP/IP/2021</w:t>
        </w:r>
      </w:hyperlink>
      <w:r w:rsidR="004C49C0" w:rsidRPr="004C49C0">
        <w:rPr>
          <w:rFonts w:ascii="Palatino Linotype" w:hAnsi="Palatino Linotype" w:cs="Arial"/>
          <w:b/>
        </w:rPr>
        <w:t xml:space="preserve">, </w:t>
      </w:r>
      <w:hyperlink r:id="rId12" w:history="1">
        <w:r w:rsidR="004C49C0">
          <w:rPr>
            <w:rFonts w:ascii="Palatino Linotype" w:hAnsi="Palatino Linotype"/>
            <w:b/>
          </w:rPr>
          <w:t>00067</w:t>
        </w:r>
        <w:r w:rsidR="004C49C0" w:rsidRPr="004C49C0">
          <w:rPr>
            <w:rFonts w:ascii="Palatino Linotype" w:hAnsi="Palatino Linotype"/>
            <w:b/>
          </w:rPr>
          <w:t>/OTZOLOAP/IP/2021</w:t>
        </w:r>
      </w:hyperlink>
      <w:r w:rsidR="004C49C0" w:rsidRPr="004C49C0">
        <w:rPr>
          <w:rFonts w:ascii="Palatino Linotype" w:hAnsi="Palatino Linotype" w:cs="Arial"/>
          <w:b/>
        </w:rPr>
        <w:t xml:space="preserve"> y </w:t>
      </w:r>
      <w:hyperlink r:id="rId13" w:history="1">
        <w:r w:rsidR="004C49C0">
          <w:rPr>
            <w:rFonts w:ascii="Palatino Linotype" w:hAnsi="Palatino Linotype"/>
            <w:b/>
          </w:rPr>
          <w:t>00066</w:t>
        </w:r>
        <w:r w:rsidR="004C49C0" w:rsidRPr="004C49C0">
          <w:rPr>
            <w:rFonts w:ascii="Palatino Linotype" w:hAnsi="Palatino Linotype"/>
            <w:b/>
          </w:rPr>
          <w:t>/OTZOLOAP/IP/2021</w:t>
        </w:r>
      </w:hyperlink>
      <w:r w:rsidRPr="00911351">
        <w:rPr>
          <w:rFonts w:ascii="Palatino Linotype" w:hAnsi="Palatino Linotype" w:cs="Arial"/>
        </w:rPr>
        <w:t xml:space="preserve"> por parte de</w:t>
      </w:r>
      <w:r>
        <w:rPr>
          <w:rFonts w:ascii="Palatino Linotype" w:hAnsi="Palatino Linotype" w:cs="Arial"/>
        </w:rPr>
        <w:t>l</w:t>
      </w:r>
      <w:r w:rsidR="006A3CB6">
        <w:rPr>
          <w:rFonts w:ascii="Palatino Linotype" w:hAnsi="Palatino Linotype" w:cs="Arial"/>
        </w:rPr>
        <w:t xml:space="preserve"> </w:t>
      </w:r>
      <w:r w:rsidR="00AB6EE2">
        <w:rPr>
          <w:rFonts w:ascii="Palatino Linotype" w:hAnsi="Palatino Linotype" w:cs="Arial"/>
          <w:b/>
        </w:rPr>
        <w:t xml:space="preserve">Ayuntamiento de </w:t>
      </w:r>
      <w:r w:rsidR="00984800">
        <w:rPr>
          <w:rFonts w:ascii="Palatino Linotype" w:hAnsi="Palatino Linotype" w:cs="Arial"/>
          <w:b/>
        </w:rPr>
        <w:t>Otzoloapan</w:t>
      </w:r>
      <w:r w:rsidR="00520A87">
        <w:rPr>
          <w:rFonts w:ascii="Palatino Linotype" w:hAnsi="Palatino Linotype" w:cs="Arial"/>
          <w:b/>
        </w:rPr>
        <w:t>,</w:t>
      </w:r>
      <w:r w:rsidRPr="00911351">
        <w:rPr>
          <w:rFonts w:ascii="Palatino Linotype" w:hAnsi="Palatino Linotype" w:cs="Arial"/>
        </w:rPr>
        <w:t xml:space="preserve"> en lo sucesivo el </w:t>
      </w:r>
      <w:r w:rsidR="004C49C0"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1. Solicitud</w:t>
      </w:r>
      <w:r w:rsidR="00780737">
        <w:rPr>
          <w:rFonts w:ascii="Palatino Linotype" w:hAnsi="Palatino Linotype" w:cs="Arial"/>
          <w:b/>
        </w:rPr>
        <w:t>es</w:t>
      </w:r>
      <w:r w:rsidRPr="00911351">
        <w:rPr>
          <w:rFonts w:ascii="Palatino Linotype" w:hAnsi="Palatino Linotype" w:cs="Arial"/>
          <w:b/>
        </w:rPr>
        <w:t xml:space="preserve"> de acceso a la información. </w:t>
      </w:r>
      <w:r w:rsidRPr="00911351">
        <w:rPr>
          <w:rFonts w:ascii="Palatino Linotype" w:hAnsi="Palatino Linotype" w:cs="Arial"/>
        </w:rPr>
        <w:t xml:space="preserve">Con fecha </w:t>
      </w:r>
      <w:r w:rsidR="004C49C0">
        <w:rPr>
          <w:rFonts w:ascii="Palatino Linotype" w:hAnsi="Palatino Linotype" w:cs="Arial"/>
        </w:rPr>
        <w:t>diecinueve</w:t>
      </w:r>
      <w:r w:rsidRPr="00911351">
        <w:rPr>
          <w:rFonts w:ascii="Palatino Linotype" w:hAnsi="Palatino Linotype" w:cs="Arial"/>
        </w:rPr>
        <w:t xml:space="preserve"> de </w:t>
      </w:r>
      <w:r w:rsidR="00AB6EE2">
        <w:rPr>
          <w:rFonts w:ascii="Palatino Linotype" w:hAnsi="Palatino Linotype" w:cs="Arial"/>
        </w:rPr>
        <w:t>octubre</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004C49C0" w:rsidRPr="00911351">
        <w:rPr>
          <w:rFonts w:ascii="Palatino Linotype" w:hAnsi="Palatino Linotype" w:cs="Arial"/>
          <w:b/>
        </w:rPr>
        <w:t>RECURRENTE</w:t>
      </w:r>
      <w:r w:rsidRPr="00911351">
        <w:rPr>
          <w:rFonts w:ascii="Palatino Linotype" w:hAnsi="Palatino Linotype" w:cs="Arial"/>
        </w:rPr>
        <w:t xml:space="preserve"> formuló solicitud</w:t>
      </w:r>
      <w:r w:rsidR="00780737">
        <w:rPr>
          <w:rFonts w:ascii="Palatino Linotype" w:hAnsi="Palatino Linotype" w:cs="Arial"/>
        </w:rPr>
        <w:t>es</w:t>
      </w:r>
      <w:r w:rsidRPr="00911351">
        <w:rPr>
          <w:rFonts w:ascii="Palatino Linotype" w:hAnsi="Palatino Linotype" w:cs="Arial"/>
        </w:rPr>
        <w:t xml:space="preserve"> de acceso a información </w:t>
      </w:r>
      <w:proofErr w:type="gramStart"/>
      <w:r w:rsidRPr="00911351">
        <w:rPr>
          <w:rFonts w:ascii="Palatino Linotype" w:hAnsi="Palatino Linotype" w:cs="Arial"/>
        </w:rPr>
        <w:t>pública</w:t>
      </w:r>
      <w:proofErr w:type="gramEnd"/>
      <w:r w:rsidRPr="00911351">
        <w:rPr>
          <w:rFonts w:ascii="Palatino Linotype" w:hAnsi="Palatino Linotype" w:cs="Arial"/>
        </w:rPr>
        <w:t xml:space="preserve"> al </w:t>
      </w:r>
      <w:r w:rsidR="004C49C0" w:rsidRPr="00911351">
        <w:rPr>
          <w:rFonts w:ascii="Palatino Linotype" w:hAnsi="Palatino Linotype" w:cs="Arial"/>
          <w:b/>
        </w:rPr>
        <w:t>SUJETO OBLIGADO</w:t>
      </w:r>
      <w:r w:rsidR="004C49C0" w:rsidRPr="00911351">
        <w:rPr>
          <w:rFonts w:ascii="Palatino Linotype" w:hAnsi="Palatino Linotype" w:cs="Arial"/>
        </w:rPr>
        <w:t xml:space="preserve"> </w:t>
      </w:r>
      <w:r w:rsidRPr="00911351">
        <w:rPr>
          <w:rFonts w:ascii="Palatino Linotype" w:hAnsi="Palatino Linotype" w:cs="Arial"/>
        </w:rPr>
        <w:t xml:space="preserve">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t xml:space="preserve">Solicitud </w:t>
      </w:r>
      <w:hyperlink r:id="rId14" w:history="1">
        <w:r w:rsidRPr="004C49C0">
          <w:rPr>
            <w:rFonts w:ascii="Palatino Linotype" w:hAnsi="Palatino Linotype"/>
            <w:b/>
          </w:rPr>
          <w:t>00071/OTZOLOAP/IP/2021</w:t>
        </w:r>
      </w:hyperlink>
      <w:r>
        <w:rPr>
          <w:rFonts w:ascii="Palatino Linotype" w:hAnsi="Palatino Linotype" w:cs="Arial"/>
          <w:b/>
        </w:rPr>
        <w:t>:</w:t>
      </w:r>
    </w:p>
    <w:p w:rsidR="004C49C0" w:rsidRDefault="004C49C0" w:rsidP="004C49C0">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Pr="004C49C0">
        <w:rPr>
          <w:rFonts w:ascii="Palatino Linotype" w:hAnsi="Palatino Linotype"/>
          <w:i/>
          <w:color w:val="000000"/>
          <w:sz w:val="22"/>
          <w:szCs w:val="22"/>
        </w:rPr>
        <w:t xml:space="preserve">Requiero los recibos del pago del predial que se </w:t>
      </w:r>
      <w:proofErr w:type="spellStart"/>
      <w:r w:rsidRPr="004C49C0">
        <w:rPr>
          <w:rFonts w:ascii="Palatino Linotype" w:hAnsi="Palatino Linotype"/>
          <w:i/>
          <w:color w:val="000000"/>
          <w:sz w:val="22"/>
          <w:szCs w:val="22"/>
        </w:rPr>
        <w:t>recaudo</w:t>
      </w:r>
      <w:proofErr w:type="spellEnd"/>
      <w:r w:rsidRPr="004C49C0">
        <w:rPr>
          <w:rFonts w:ascii="Palatino Linotype" w:hAnsi="Palatino Linotype"/>
          <w:i/>
          <w:color w:val="000000"/>
          <w:sz w:val="22"/>
          <w:szCs w:val="22"/>
        </w:rPr>
        <w:t xml:space="preserve"> en julio de este año.</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lastRenderedPageBreak/>
        <w:t xml:space="preserve">Solicitud </w:t>
      </w:r>
      <w:hyperlink r:id="rId15" w:history="1">
        <w:r>
          <w:rPr>
            <w:rFonts w:ascii="Palatino Linotype" w:hAnsi="Palatino Linotype"/>
            <w:b/>
          </w:rPr>
          <w:t>00070</w:t>
        </w:r>
        <w:r w:rsidRPr="004C49C0">
          <w:rPr>
            <w:rFonts w:ascii="Palatino Linotype" w:hAnsi="Palatino Linotype"/>
            <w:b/>
          </w:rPr>
          <w:t>/OTZOLOAP/IP/2021</w:t>
        </w:r>
      </w:hyperlink>
      <w:r>
        <w:rPr>
          <w:rFonts w:ascii="Palatino Linotype" w:hAnsi="Palatino Linotype" w:cs="Arial"/>
          <w:b/>
        </w:rPr>
        <w:t>:</w:t>
      </w:r>
    </w:p>
    <w:p w:rsidR="000729ED" w:rsidRDefault="000729ED" w:rsidP="000729ED">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Pr="000729ED">
        <w:rPr>
          <w:rFonts w:ascii="Palatino Linotype" w:hAnsi="Palatino Linotype"/>
          <w:i/>
          <w:color w:val="000000"/>
          <w:sz w:val="22"/>
          <w:szCs w:val="22"/>
        </w:rPr>
        <w:t>Solicito los ingresos que recibió el municipio en el mes de octubre de 2019</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t xml:space="preserve">Solicitud </w:t>
      </w:r>
      <w:hyperlink r:id="rId16" w:history="1">
        <w:r>
          <w:rPr>
            <w:rFonts w:ascii="Palatino Linotype" w:hAnsi="Palatino Linotype"/>
            <w:b/>
          </w:rPr>
          <w:t>00069</w:t>
        </w:r>
        <w:r w:rsidRPr="004C49C0">
          <w:rPr>
            <w:rFonts w:ascii="Palatino Linotype" w:hAnsi="Palatino Linotype"/>
            <w:b/>
          </w:rPr>
          <w:t>/OTZOLOAP/IP/2021</w:t>
        </w:r>
      </w:hyperlink>
      <w:r>
        <w:rPr>
          <w:rFonts w:ascii="Palatino Linotype" w:hAnsi="Palatino Linotype" w:cs="Arial"/>
          <w:b/>
        </w:rPr>
        <w:t>:</w:t>
      </w:r>
    </w:p>
    <w:p w:rsidR="000729ED" w:rsidRDefault="000729ED" w:rsidP="000729ED">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00663313" w:rsidRPr="00663313">
        <w:rPr>
          <w:rFonts w:ascii="Palatino Linotype" w:hAnsi="Palatino Linotype"/>
          <w:i/>
          <w:color w:val="000000"/>
          <w:sz w:val="22"/>
          <w:szCs w:val="22"/>
        </w:rPr>
        <w:t>Solicito los ingresos que recibió el municipio en el mes de agosto de 2019.</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t xml:space="preserve">Solicitud </w:t>
      </w:r>
      <w:hyperlink r:id="rId17" w:history="1">
        <w:r>
          <w:rPr>
            <w:rFonts w:ascii="Palatino Linotype" w:hAnsi="Palatino Linotype"/>
            <w:b/>
          </w:rPr>
          <w:t>00068</w:t>
        </w:r>
        <w:r w:rsidRPr="004C49C0">
          <w:rPr>
            <w:rFonts w:ascii="Palatino Linotype" w:hAnsi="Palatino Linotype"/>
            <w:b/>
          </w:rPr>
          <w:t>/OTZOLOAP/IP/2021</w:t>
        </w:r>
      </w:hyperlink>
      <w:r>
        <w:rPr>
          <w:rFonts w:ascii="Palatino Linotype" w:hAnsi="Palatino Linotype" w:cs="Arial"/>
          <w:b/>
        </w:rPr>
        <w:t>:</w:t>
      </w:r>
    </w:p>
    <w:p w:rsidR="000729ED" w:rsidRDefault="000729ED" w:rsidP="000729ED">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00663313" w:rsidRPr="00663313">
        <w:rPr>
          <w:rFonts w:ascii="Palatino Linotype" w:hAnsi="Palatino Linotype"/>
          <w:i/>
          <w:color w:val="000000"/>
          <w:sz w:val="22"/>
          <w:szCs w:val="22"/>
        </w:rPr>
        <w:t>Solicito los ingresos que recibió el municipio en el mes de junio de 2019.</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t xml:space="preserve">Solicitud </w:t>
      </w:r>
      <w:hyperlink r:id="rId18" w:history="1">
        <w:r>
          <w:rPr>
            <w:rFonts w:ascii="Palatino Linotype" w:hAnsi="Palatino Linotype"/>
            <w:b/>
          </w:rPr>
          <w:t>00067</w:t>
        </w:r>
        <w:r w:rsidRPr="004C49C0">
          <w:rPr>
            <w:rFonts w:ascii="Palatino Linotype" w:hAnsi="Palatino Linotype"/>
            <w:b/>
          </w:rPr>
          <w:t>/OTZOLOAP/IP/2021</w:t>
        </w:r>
      </w:hyperlink>
      <w:r>
        <w:rPr>
          <w:rFonts w:ascii="Palatino Linotype" w:hAnsi="Palatino Linotype" w:cs="Arial"/>
          <w:b/>
        </w:rPr>
        <w:t>:</w:t>
      </w:r>
    </w:p>
    <w:p w:rsidR="000729ED" w:rsidRDefault="000729ED" w:rsidP="000729ED">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00663313" w:rsidRPr="00663313">
        <w:rPr>
          <w:rFonts w:ascii="Palatino Linotype" w:hAnsi="Palatino Linotype"/>
          <w:i/>
          <w:color w:val="000000"/>
          <w:sz w:val="22"/>
          <w:szCs w:val="22"/>
        </w:rPr>
        <w:t>Solicito los ingresos que recibió el municipio en el mes de febrero de 2019.</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C49C0" w:rsidRDefault="004C49C0" w:rsidP="004C49C0">
      <w:pPr>
        <w:spacing w:before="240" w:after="240"/>
        <w:ind w:right="900"/>
        <w:jc w:val="both"/>
        <w:rPr>
          <w:rFonts w:ascii="Palatino Linotype" w:hAnsi="Palatino Linotype" w:cs="Arial"/>
          <w:b/>
        </w:rPr>
      </w:pPr>
      <w:r>
        <w:rPr>
          <w:rFonts w:ascii="Palatino Linotype" w:hAnsi="Palatino Linotype" w:cs="Arial"/>
          <w:b/>
        </w:rPr>
        <w:t xml:space="preserve">Solicitud </w:t>
      </w:r>
      <w:hyperlink r:id="rId19" w:history="1">
        <w:r>
          <w:rPr>
            <w:rFonts w:ascii="Palatino Linotype" w:hAnsi="Palatino Linotype"/>
            <w:b/>
          </w:rPr>
          <w:t>00066</w:t>
        </w:r>
        <w:r w:rsidRPr="004C49C0">
          <w:rPr>
            <w:rFonts w:ascii="Palatino Linotype" w:hAnsi="Palatino Linotype"/>
            <w:b/>
          </w:rPr>
          <w:t>/OTZOLOAP/IP/2021</w:t>
        </w:r>
      </w:hyperlink>
      <w:r>
        <w:rPr>
          <w:rFonts w:ascii="Palatino Linotype" w:hAnsi="Palatino Linotype" w:cs="Arial"/>
          <w:b/>
        </w:rPr>
        <w:t>:</w:t>
      </w:r>
    </w:p>
    <w:p w:rsidR="000729ED" w:rsidRDefault="000729ED" w:rsidP="000729ED">
      <w:pPr>
        <w:spacing w:before="240" w:after="240"/>
        <w:ind w:right="900"/>
        <w:jc w:val="both"/>
        <w:rPr>
          <w:rFonts w:ascii="Palatino Linotype" w:hAnsi="Palatino Linotype"/>
          <w:i/>
          <w:color w:val="000000"/>
          <w:sz w:val="22"/>
          <w:szCs w:val="22"/>
        </w:rPr>
      </w:pPr>
      <w:r>
        <w:rPr>
          <w:rFonts w:ascii="Palatino Linotype" w:hAnsi="Palatino Linotype"/>
          <w:i/>
          <w:color w:val="000000"/>
          <w:sz w:val="22"/>
          <w:szCs w:val="22"/>
        </w:rPr>
        <w:t>“</w:t>
      </w:r>
      <w:r w:rsidR="00663313" w:rsidRPr="00663313">
        <w:rPr>
          <w:rFonts w:ascii="Palatino Linotype" w:hAnsi="Palatino Linotype"/>
          <w:i/>
          <w:color w:val="000000"/>
          <w:sz w:val="22"/>
          <w:szCs w:val="22"/>
        </w:rPr>
        <w:t>Solicito los ingresos que recibió el municipio en el mes de agosto de 2019.</w:t>
      </w:r>
      <w:r w:rsidRPr="00C77F9C">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663313" w:rsidRDefault="00663313" w:rsidP="00AC3C64">
      <w:pPr>
        <w:spacing w:before="240" w:after="240" w:line="360" w:lineRule="auto"/>
        <w:contextualSpacing/>
        <w:jc w:val="both"/>
        <w:rPr>
          <w:rFonts w:ascii="Palatino Linotype" w:hAnsi="Palatino Linotype" w:cs="Arial"/>
          <w:b/>
        </w:rPr>
      </w:pPr>
    </w:p>
    <w:p w:rsidR="00AC3C64" w:rsidRDefault="008E70D5" w:rsidP="00AC3C64">
      <w:pPr>
        <w:spacing w:before="240" w:after="240" w:line="360" w:lineRule="auto"/>
        <w:contextualSpacing/>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w:t>
      </w:r>
      <w:r w:rsidR="00780737">
        <w:rPr>
          <w:rFonts w:ascii="Palatino Linotype" w:hAnsi="Palatino Linotype" w:cs="Arial"/>
          <w:b/>
        </w:rPr>
        <w:t xml:space="preserve"> en cada una de las solicitudes</w:t>
      </w:r>
      <w:r w:rsidR="00AC3C64" w:rsidRPr="00911351">
        <w:rPr>
          <w:rFonts w:ascii="Palatino Linotype" w:hAnsi="Palatino Linotype" w:cs="Arial"/>
          <w:b/>
        </w:rPr>
        <w:t xml:space="preserve">: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663313" w:rsidRDefault="00663313" w:rsidP="00AC3C64">
      <w:pPr>
        <w:spacing w:before="240" w:after="240" w:line="360" w:lineRule="auto"/>
        <w:jc w:val="both"/>
        <w:rPr>
          <w:rFonts w:ascii="Palatino Linotype" w:hAnsi="Palatino Linotype" w:cs="Arial"/>
          <w:b/>
        </w:rPr>
      </w:pP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2. Respuesta</w:t>
      </w:r>
      <w:r w:rsidR="00780737">
        <w:rPr>
          <w:rFonts w:ascii="Palatino Linotype" w:hAnsi="Palatino Linotype" w:cs="Arial"/>
          <w:b/>
        </w:rPr>
        <w:t>s</w:t>
      </w:r>
      <w:r w:rsidRPr="00911351">
        <w:rPr>
          <w:rFonts w:ascii="Palatino Linotype" w:hAnsi="Palatino Linotype" w:cs="Arial"/>
          <w:b/>
        </w:rPr>
        <w:t xml:space="preserve">. </w:t>
      </w:r>
      <w:r w:rsidRPr="00911351">
        <w:rPr>
          <w:rFonts w:ascii="Palatino Linotype" w:hAnsi="Palatino Linotype" w:cs="Arial"/>
        </w:rPr>
        <w:t xml:space="preserve">Con fecha </w:t>
      </w:r>
      <w:r w:rsidR="00663313">
        <w:rPr>
          <w:rFonts w:ascii="Palatino Linotype" w:hAnsi="Palatino Linotype" w:cs="Arial"/>
        </w:rPr>
        <w:t>tres</w:t>
      </w:r>
      <w:r w:rsidR="00AB6EE2">
        <w:rPr>
          <w:rFonts w:ascii="Palatino Linotype" w:hAnsi="Palatino Linotype" w:cs="Arial"/>
        </w:rPr>
        <w:t xml:space="preserve"> de noviembre</w:t>
      </w:r>
      <w:r w:rsidRPr="00FD47D2">
        <w:rPr>
          <w:rFonts w:ascii="Palatino Linotype" w:hAnsi="Palatino Linotype" w:cs="Arial"/>
        </w:rPr>
        <w:t xml:space="preserve"> de dos </w:t>
      </w:r>
      <w:r w:rsidR="00B761F4">
        <w:rPr>
          <w:rFonts w:ascii="Palatino Linotype" w:hAnsi="Palatino Linotype" w:cs="Arial"/>
        </w:rPr>
        <w:t>mil veintiuno</w:t>
      </w:r>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w:t>
      </w:r>
      <w:r w:rsidR="00780737">
        <w:rPr>
          <w:rFonts w:ascii="Palatino Linotype" w:hAnsi="Palatino Linotype" w:cs="Arial"/>
        </w:rPr>
        <w:t>s</w:t>
      </w:r>
      <w:r w:rsidRPr="00911351">
        <w:rPr>
          <w:rFonts w:ascii="Palatino Linotype" w:hAnsi="Palatino Linotype" w:cs="Arial"/>
        </w:rPr>
        <w:t xml:space="preserve"> respuesta</w:t>
      </w:r>
      <w:r w:rsidR="00780737">
        <w:rPr>
          <w:rFonts w:ascii="Palatino Linotype" w:hAnsi="Palatino Linotype" w:cs="Arial"/>
        </w:rPr>
        <w:t>s</w:t>
      </w:r>
      <w:r w:rsidRPr="00911351">
        <w:rPr>
          <w:rFonts w:ascii="Palatino Linotype" w:hAnsi="Palatino Linotype" w:cs="Arial"/>
        </w:rPr>
        <w:t xml:space="preserve"> a la</w:t>
      </w:r>
      <w:r w:rsidR="00780737">
        <w:rPr>
          <w:rFonts w:ascii="Palatino Linotype" w:hAnsi="Palatino Linotype" w:cs="Arial"/>
        </w:rPr>
        <w:t>s</w:t>
      </w:r>
      <w:r w:rsidRPr="00911351">
        <w:rPr>
          <w:rFonts w:ascii="Palatino Linotype" w:hAnsi="Palatino Linotype" w:cs="Arial"/>
        </w:rPr>
        <w:t xml:space="preserve"> solicitud</w:t>
      </w:r>
      <w:r w:rsidR="00780737">
        <w:rPr>
          <w:rFonts w:ascii="Palatino Linotype" w:hAnsi="Palatino Linotype" w:cs="Arial"/>
        </w:rPr>
        <w:t>es</w:t>
      </w:r>
      <w:r w:rsidRPr="00911351">
        <w:rPr>
          <w:rFonts w:ascii="Palatino Linotype" w:hAnsi="Palatino Linotype" w:cs="Arial"/>
        </w:rPr>
        <w:t xml:space="preserve"> de acceso a la información a través del SAIMEX, la cual versa como sigue:</w:t>
      </w:r>
    </w:p>
    <w:p w:rsidR="00780737" w:rsidRPr="00911351" w:rsidRDefault="00780737" w:rsidP="00780737">
      <w:pPr>
        <w:spacing w:before="240" w:after="240" w:line="360" w:lineRule="auto"/>
        <w:jc w:val="both"/>
        <w:rPr>
          <w:rFonts w:ascii="Palatino Linotype" w:hAnsi="Palatino Linotype" w:cs="Arial"/>
          <w:b/>
        </w:rPr>
      </w:pPr>
      <w:r>
        <w:rPr>
          <w:rFonts w:ascii="Palatino Linotype" w:hAnsi="Palatino Linotype" w:cs="Arial"/>
          <w:b/>
        </w:rPr>
        <w:t xml:space="preserve">Solicitud </w:t>
      </w:r>
      <w:hyperlink r:id="rId20" w:history="1">
        <w:r w:rsidR="00663313" w:rsidRPr="004C49C0">
          <w:rPr>
            <w:rFonts w:ascii="Palatino Linotype" w:hAnsi="Palatino Linotype"/>
            <w:b/>
          </w:rPr>
          <w:t>00071/OTZOLOAP/IP/2021</w:t>
        </w:r>
      </w:hyperlink>
      <w:proofErr w:type="gramStart"/>
      <w:r w:rsidR="00663313">
        <w:rPr>
          <w:rFonts w:ascii="Palatino Linotype" w:hAnsi="Palatino Linotype" w:cs="Arial"/>
          <w:b/>
        </w:rPr>
        <w:t>:</w:t>
      </w:r>
      <w:r>
        <w:rPr>
          <w:rFonts w:ascii="Palatino Linotype" w:hAnsi="Palatino Linotype" w:cs="Arial"/>
        </w:rPr>
        <w:t>:</w:t>
      </w:r>
      <w:proofErr w:type="gramEnd"/>
      <w:r>
        <w:rPr>
          <w:rFonts w:ascii="Palatino Linotype" w:hAnsi="Palatino Linotype" w:cs="Arial"/>
        </w:rPr>
        <w:t xml:space="preserve"> </w:t>
      </w:r>
    </w:p>
    <w:p w:rsidR="00AB6EE2" w:rsidRPr="00663313"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663313" w:rsidRPr="0066331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63313" w:rsidRPr="00663313" w:rsidRDefault="00663313" w:rsidP="003823C8">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lastRenderedPageBreak/>
        <w:t>El monto total recaudado en julio 2021 fue de $32,337.00 por lo cual para consulta de los recibos se le invita de la manera más atenta se haga de manera directa con el ayuntamiento, toda esto con base a la ley federal de protección de datos personales.</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663313" w:rsidP="003823C8">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780737" w:rsidRDefault="00780737" w:rsidP="00780737">
      <w:pPr>
        <w:spacing w:before="240" w:after="240" w:line="360" w:lineRule="auto"/>
        <w:jc w:val="both"/>
        <w:rPr>
          <w:rFonts w:ascii="Palatino Linotype" w:hAnsi="Palatino Linotype" w:cs="Arial"/>
          <w:b/>
        </w:rPr>
      </w:pPr>
      <w:r w:rsidRPr="00780737">
        <w:rPr>
          <w:rFonts w:ascii="Palatino Linotype" w:hAnsi="Palatino Linotype" w:cs="Arial"/>
          <w:b/>
        </w:rPr>
        <w:t xml:space="preserve">Solicitud </w:t>
      </w:r>
      <w:hyperlink r:id="rId21" w:history="1">
        <w:r w:rsidR="00663313">
          <w:rPr>
            <w:rFonts w:ascii="Palatino Linotype" w:hAnsi="Palatino Linotype"/>
            <w:b/>
          </w:rPr>
          <w:t>00070</w:t>
        </w:r>
        <w:r w:rsidR="00663313" w:rsidRPr="004C49C0">
          <w:rPr>
            <w:rFonts w:ascii="Palatino Linotype" w:hAnsi="Palatino Linotype"/>
            <w:b/>
          </w:rPr>
          <w:t>/OTZOLOAP/IP/2021</w:t>
        </w:r>
      </w:hyperlink>
      <w:r>
        <w:rPr>
          <w:rFonts w:ascii="Palatino Linotype" w:hAnsi="Palatino Linotype" w:cs="Arial"/>
          <w:b/>
        </w:rPr>
        <w:t>:</w:t>
      </w:r>
    </w:p>
    <w:p w:rsidR="00780737" w:rsidRPr="00780737" w:rsidRDefault="00780737" w:rsidP="00780737">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663313" w:rsidRPr="00663313">
        <w:rPr>
          <w:rFonts w:ascii="Palatino Linotype" w:hAnsi="Palatino Linotype"/>
          <w:i/>
          <w:color w:val="000000"/>
          <w:sz w:val="22"/>
          <w:szCs w:val="22"/>
        </w:rPr>
        <w:t>El monto es de $4</w:t>
      </w:r>
      <w:proofErr w:type="gramStart"/>
      <w:r w:rsidR="00663313" w:rsidRPr="00663313">
        <w:rPr>
          <w:rFonts w:ascii="Palatino Linotype" w:hAnsi="Palatino Linotype"/>
          <w:i/>
          <w:color w:val="000000"/>
          <w:sz w:val="22"/>
          <w:szCs w:val="22"/>
        </w:rPr>
        <w:t>,224,166.25</w:t>
      </w:r>
      <w:proofErr w:type="gramEnd"/>
    </w:p>
    <w:p w:rsidR="00663313" w:rsidRPr="003823C8" w:rsidRDefault="00663313" w:rsidP="00663313">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663313" w:rsidRPr="00520A87" w:rsidRDefault="00663313" w:rsidP="00663313">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780737" w:rsidRPr="00745136" w:rsidRDefault="00780737" w:rsidP="00780737">
      <w:pPr>
        <w:spacing w:before="240" w:after="240"/>
        <w:ind w:left="851" w:right="902"/>
        <w:contextualSpacing/>
        <w:jc w:val="both"/>
        <w:rPr>
          <w:rFonts w:ascii="Palatino Linotype" w:hAnsi="Palatino Linotype" w:cs="Arial"/>
          <w:i/>
          <w:sz w:val="22"/>
          <w:szCs w:val="22"/>
        </w:rPr>
      </w:pPr>
    </w:p>
    <w:p w:rsidR="00780737" w:rsidRDefault="00780737" w:rsidP="00780737">
      <w:pPr>
        <w:spacing w:before="240" w:after="240" w:line="360" w:lineRule="auto"/>
        <w:jc w:val="both"/>
        <w:rPr>
          <w:rFonts w:ascii="Palatino Linotype" w:hAnsi="Palatino Linotype" w:cs="Arial"/>
          <w:b/>
        </w:rPr>
      </w:pPr>
      <w:r>
        <w:rPr>
          <w:rFonts w:ascii="Palatino Linotype" w:hAnsi="Palatino Linotype" w:cs="Arial"/>
          <w:b/>
        </w:rPr>
        <w:t xml:space="preserve">Solicitud </w:t>
      </w:r>
      <w:hyperlink r:id="rId22" w:history="1">
        <w:hyperlink r:id="rId23" w:history="1">
          <w:r w:rsidR="00663313">
            <w:rPr>
              <w:rFonts w:ascii="Palatino Linotype" w:hAnsi="Palatino Linotype"/>
              <w:b/>
            </w:rPr>
            <w:t>00069</w:t>
          </w:r>
          <w:r w:rsidR="00663313" w:rsidRPr="004C49C0">
            <w:rPr>
              <w:rFonts w:ascii="Palatino Linotype" w:hAnsi="Palatino Linotype"/>
              <w:b/>
            </w:rPr>
            <w:t>/OTZOLOAP/IP/2021</w:t>
          </w:r>
        </w:hyperlink>
      </w:hyperlink>
      <w:r>
        <w:rPr>
          <w:rFonts w:ascii="Palatino Linotype" w:hAnsi="Palatino Linotype" w:cs="Arial"/>
          <w:b/>
        </w:rPr>
        <w:t>:</w:t>
      </w:r>
    </w:p>
    <w:p w:rsidR="00780737" w:rsidRPr="00780737" w:rsidRDefault="00780737" w:rsidP="00780737">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663313" w:rsidRPr="00663313">
        <w:rPr>
          <w:rFonts w:ascii="Palatino Linotype" w:hAnsi="Palatino Linotype"/>
          <w:i/>
          <w:color w:val="000000"/>
          <w:sz w:val="22"/>
          <w:szCs w:val="22"/>
        </w:rPr>
        <w:t>El monto es de $2</w:t>
      </w:r>
      <w:proofErr w:type="gramStart"/>
      <w:r w:rsidR="00663313" w:rsidRPr="00663313">
        <w:rPr>
          <w:rFonts w:ascii="Palatino Linotype" w:hAnsi="Palatino Linotype"/>
          <w:i/>
          <w:color w:val="000000"/>
          <w:sz w:val="22"/>
          <w:szCs w:val="22"/>
        </w:rPr>
        <w:t>,338,820.48</w:t>
      </w:r>
      <w:proofErr w:type="gramEnd"/>
    </w:p>
    <w:p w:rsidR="00663313" w:rsidRPr="003823C8" w:rsidRDefault="00663313" w:rsidP="00C326B6">
      <w:pPr>
        <w:tabs>
          <w:tab w:val="left" w:pos="2920"/>
        </w:tabs>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r w:rsidR="00C326B6">
        <w:rPr>
          <w:rFonts w:ascii="Palatino Linotype" w:hAnsi="Palatino Linotype"/>
          <w:i/>
          <w:color w:val="000000"/>
          <w:sz w:val="22"/>
          <w:szCs w:val="22"/>
        </w:rPr>
        <w:tab/>
      </w:r>
    </w:p>
    <w:p w:rsidR="00663313" w:rsidRPr="00520A87" w:rsidRDefault="00663313" w:rsidP="00663313">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780737" w:rsidRPr="00745136" w:rsidRDefault="00780737" w:rsidP="00780737">
      <w:pPr>
        <w:spacing w:before="240" w:after="240"/>
        <w:ind w:left="851" w:right="902"/>
        <w:contextualSpacing/>
        <w:jc w:val="both"/>
        <w:rPr>
          <w:rFonts w:ascii="Palatino Linotype" w:hAnsi="Palatino Linotype" w:cs="Arial"/>
          <w:i/>
          <w:sz w:val="22"/>
          <w:szCs w:val="22"/>
        </w:rPr>
      </w:pPr>
    </w:p>
    <w:p w:rsidR="00663313" w:rsidRDefault="00663313" w:rsidP="00663313">
      <w:pPr>
        <w:spacing w:before="240" w:after="240" w:line="360" w:lineRule="auto"/>
        <w:jc w:val="both"/>
        <w:rPr>
          <w:rFonts w:ascii="Palatino Linotype" w:hAnsi="Palatino Linotype" w:cs="Arial"/>
          <w:b/>
        </w:rPr>
      </w:pPr>
      <w:r>
        <w:rPr>
          <w:rFonts w:ascii="Palatino Linotype" w:hAnsi="Palatino Linotype" w:cs="Arial"/>
          <w:b/>
        </w:rPr>
        <w:t xml:space="preserve">Solicitud </w:t>
      </w:r>
      <w:hyperlink r:id="rId24" w:history="1">
        <w:hyperlink r:id="rId25" w:history="1">
          <w:r>
            <w:rPr>
              <w:rFonts w:ascii="Palatino Linotype" w:hAnsi="Palatino Linotype"/>
              <w:b/>
            </w:rPr>
            <w:t>00068</w:t>
          </w:r>
          <w:r w:rsidRPr="004C49C0">
            <w:rPr>
              <w:rFonts w:ascii="Palatino Linotype" w:hAnsi="Palatino Linotype"/>
              <w:b/>
            </w:rPr>
            <w:t>/OTZOLOAP/IP/2021</w:t>
          </w:r>
        </w:hyperlink>
      </w:hyperlink>
      <w:r>
        <w:rPr>
          <w:rFonts w:ascii="Palatino Linotype" w:hAnsi="Palatino Linotype" w:cs="Arial"/>
          <w:b/>
        </w:rPr>
        <w:t>:</w:t>
      </w:r>
    </w:p>
    <w:p w:rsidR="00C326B6" w:rsidRPr="00780737" w:rsidRDefault="00C326B6" w:rsidP="00C326B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663313">
        <w:rPr>
          <w:rFonts w:ascii="Palatino Linotype" w:hAnsi="Palatino Linotype"/>
          <w:i/>
          <w:color w:val="000000"/>
          <w:sz w:val="22"/>
          <w:szCs w:val="22"/>
        </w:rPr>
        <w:t xml:space="preserve">El monto es de </w:t>
      </w:r>
      <w:r w:rsidR="00312416" w:rsidRPr="00312416">
        <w:rPr>
          <w:rFonts w:ascii="Palatino Linotype" w:hAnsi="Palatino Linotype"/>
          <w:i/>
          <w:color w:val="000000"/>
          <w:sz w:val="22"/>
          <w:szCs w:val="22"/>
        </w:rPr>
        <w:t>$2</w:t>
      </w:r>
      <w:proofErr w:type="gramStart"/>
      <w:r w:rsidR="00312416" w:rsidRPr="00312416">
        <w:rPr>
          <w:rFonts w:ascii="Palatino Linotype" w:hAnsi="Palatino Linotype"/>
          <w:i/>
          <w:color w:val="000000"/>
          <w:sz w:val="22"/>
          <w:szCs w:val="22"/>
        </w:rPr>
        <w:t>,648,377.84</w:t>
      </w:r>
      <w:proofErr w:type="gramEnd"/>
    </w:p>
    <w:p w:rsidR="00C326B6" w:rsidRPr="003823C8" w:rsidRDefault="00C326B6" w:rsidP="00C326B6">
      <w:pPr>
        <w:tabs>
          <w:tab w:val="left" w:pos="2920"/>
        </w:tabs>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r>
        <w:rPr>
          <w:rFonts w:ascii="Palatino Linotype" w:hAnsi="Palatino Linotype"/>
          <w:i/>
          <w:color w:val="000000"/>
          <w:sz w:val="22"/>
          <w:szCs w:val="22"/>
        </w:rPr>
        <w:tab/>
      </w:r>
    </w:p>
    <w:p w:rsidR="00C326B6" w:rsidRPr="00520A87" w:rsidRDefault="00C326B6" w:rsidP="00C326B6">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C326B6" w:rsidRDefault="00C326B6" w:rsidP="00663313">
      <w:pPr>
        <w:spacing w:before="240" w:after="240" w:line="360" w:lineRule="auto"/>
        <w:contextualSpacing/>
        <w:jc w:val="both"/>
        <w:rPr>
          <w:rFonts w:ascii="Palatino Linotype" w:hAnsi="Palatino Linotype" w:cs="Arial"/>
          <w:b/>
        </w:rPr>
      </w:pPr>
    </w:p>
    <w:p w:rsidR="00663313" w:rsidRDefault="00663313" w:rsidP="00663313">
      <w:pPr>
        <w:spacing w:before="240" w:after="240" w:line="360" w:lineRule="auto"/>
        <w:contextualSpacing/>
        <w:jc w:val="both"/>
        <w:rPr>
          <w:rFonts w:ascii="Palatino Linotype" w:hAnsi="Palatino Linotype" w:cs="Arial"/>
          <w:b/>
        </w:rPr>
      </w:pPr>
      <w:r>
        <w:rPr>
          <w:rFonts w:ascii="Palatino Linotype" w:hAnsi="Palatino Linotype" w:cs="Arial"/>
          <w:b/>
        </w:rPr>
        <w:t xml:space="preserve">Solicitud </w:t>
      </w:r>
      <w:hyperlink r:id="rId26" w:history="1">
        <w:hyperlink r:id="rId27" w:history="1">
          <w:r>
            <w:rPr>
              <w:rFonts w:ascii="Palatino Linotype" w:hAnsi="Palatino Linotype"/>
              <w:b/>
            </w:rPr>
            <w:t>00067</w:t>
          </w:r>
          <w:r w:rsidRPr="004C49C0">
            <w:rPr>
              <w:rFonts w:ascii="Palatino Linotype" w:hAnsi="Palatino Linotype"/>
              <w:b/>
            </w:rPr>
            <w:t>/OTZOLOAP/IP/2021</w:t>
          </w:r>
        </w:hyperlink>
      </w:hyperlink>
      <w:r>
        <w:rPr>
          <w:rFonts w:ascii="Palatino Linotype" w:hAnsi="Palatino Linotype" w:cs="Arial"/>
          <w:b/>
        </w:rPr>
        <w:t>:</w:t>
      </w:r>
    </w:p>
    <w:p w:rsidR="00C326B6" w:rsidRPr="00780737" w:rsidRDefault="00C326B6" w:rsidP="00C326B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663313">
        <w:rPr>
          <w:rFonts w:ascii="Palatino Linotype" w:hAnsi="Palatino Linotype"/>
          <w:i/>
          <w:color w:val="000000"/>
          <w:sz w:val="22"/>
          <w:szCs w:val="22"/>
        </w:rPr>
        <w:t xml:space="preserve">El monto es de </w:t>
      </w:r>
      <w:r w:rsidR="00312416">
        <w:rPr>
          <w:rFonts w:ascii="Verdana" w:hAnsi="Verdana"/>
          <w:color w:val="000000"/>
          <w:sz w:val="18"/>
          <w:szCs w:val="18"/>
        </w:rPr>
        <w:t>$</w:t>
      </w:r>
      <w:r w:rsidR="00312416" w:rsidRPr="00312416">
        <w:rPr>
          <w:rFonts w:ascii="Palatino Linotype" w:hAnsi="Palatino Linotype"/>
          <w:i/>
          <w:color w:val="000000"/>
          <w:sz w:val="22"/>
          <w:szCs w:val="22"/>
        </w:rPr>
        <w:t>2</w:t>
      </w:r>
      <w:proofErr w:type="gramStart"/>
      <w:r w:rsidR="00312416" w:rsidRPr="00312416">
        <w:rPr>
          <w:rFonts w:ascii="Palatino Linotype" w:hAnsi="Palatino Linotype"/>
          <w:i/>
          <w:color w:val="000000"/>
          <w:sz w:val="22"/>
          <w:szCs w:val="22"/>
        </w:rPr>
        <w:t>,648,377.84</w:t>
      </w:r>
      <w:proofErr w:type="gramEnd"/>
    </w:p>
    <w:p w:rsidR="00C326B6" w:rsidRPr="003823C8" w:rsidRDefault="00C326B6" w:rsidP="00C326B6">
      <w:pPr>
        <w:tabs>
          <w:tab w:val="left" w:pos="2920"/>
        </w:tabs>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r>
        <w:rPr>
          <w:rFonts w:ascii="Palatino Linotype" w:hAnsi="Palatino Linotype"/>
          <w:i/>
          <w:color w:val="000000"/>
          <w:sz w:val="22"/>
          <w:szCs w:val="22"/>
        </w:rPr>
        <w:tab/>
      </w:r>
    </w:p>
    <w:p w:rsidR="00C326B6" w:rsidRPr="00520A87" w:rsidRDefault="00C326B6" w:rsidP="00C326B6">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C326B6" w:rsidRDefault="00C326B6" w:rsidP="00663313">
      <w:pPr>
        <w:spacing w:before="240" w:after="240" w:line="360" w:lineRule="auto"/>
        <w:contextualSpacing/>
        <w:jc w:val="both"/>
        <w:rPr>
          <w:rFonts w:ascii="Palatino Linotype" w:hAnsi="Palatino Linotype" w:cs="Arial"/>
          <w:b/>
        </w:rPr>
      </w:pPr>
    </w:p>
    <w:p w:rsidR="00663313" w:rsidRDefault="00663313" w:rsidP="00663313">
      <w:pPr>
        <w:spacing w:before="240" w:after="240" w:line="360" w:lineRule="auto"/>
        <w:jc w:val="both"/>
        <w:rPr>
          <w:rFonts w:ascii="Palatino Linotype" w:hAnsi="Palatino Linotype" w:cs="Arial"/>
          <w:b/>
        </w:rPr>
      </w:pPr>
      <w:r>
        <w:rPr>
          <w:rFonts w:ascii="Palatino Linotype" w:hAnsi="Palatino Linotype" w:cs="Arial"/>
          <w:b/>
        </w:rPr>
        <w:t xml:space="preserve">Solicitud </w:t>
      </w:r>
      <w:hyperlink r:id="rId28" w:history="1">
        <w:hyperlink r:id="rId29" w:history="1">
          <w:r>
            <w:rPr>
              <w:rFonts w:ascii="Palatino Linotype" w:hAnsi="Palatino Linotype"/>
              <w:b/>
            </w:rPr>
            <w:t>00066</w:t>
          </w:r>
          <w:r w:rsidRPr="004C49C0">
            <w:rPr>
              <w:rFonts w:ascii="Palatino Linotype" w:hAnsi="Palatino Linotype"/>
              <w:b/>
            </w:rPr>
            <w:t>/OTZOLOAP/IP/2021</w:t>
          </w:r>
        </w:hyperlink>
      </w:hyperlink>
      <w:r>
        <w:rPr>
          <w:rFonts w:ascii="Palatino Linotype" w:hAnsi="Palatino Linotype" w:cs="Arial"/>
          <w:b/>
        </w:rPr>
        <w:t>:</w:t>
      </w:r>
    </w:p>
    <w:p w:rsidR="00C326B6" w:rsidRPr="00780737" w:rsidRDefault="00C326B6" w:rsidP="00C326B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663313">
        <w:rPr>
          <w:rFonts w:ascii="Palatino Linotype" w:hAnsi="Palatino Linotype"/>
          <w:i/>
          <w:color w:val="000000"/>
          <w:sz w:val="22"/>
          <w:szCs w:val="22"/>
        </w:rPr>
        <w:t xml:space="preserve">El monto es de </w:t>
      </w:r>
      <w:r w:rsidR="00312416" w:rsidRPr="00312416">
        <w:rPr>
          <w:rFonts w:ascii="Palatino Linotype" w:hAnsi="Palatino Linotype"/>
          <w:i/>
          <w:color w:val="000000"/>
          <w:sz w:val="22"/>
          <w:szCs w:val="22"/>
        </w:rPr>
        <w:t>$2</w:t>
      </w:r>
      <w:proofErr w:type="gramStart"/>
      <w:r w:rsidR="00312416" w:rsidRPr="00312416">
        <w:rPr>
          <w:rFonts w:ascii="Palatino Linotype" w:hAnsi="Palatino Linotype"/>
          <w:i/>
          <w:color w:val="000000"/>
          <w:sz w:val="22"/>
          <w:szCs w:val="22"/>
        </w:rPr>
        <w:t>,338,820.48</w:t>
      </w:r>
      <w:proofErr w:type="gramEnd"/>
    </w:p>
    <w:p w:rsidR="00C326B6" w:rsidRPr="003823C8" w:rsidRDefault="00C326B6" w:rsidP="00C326B6">
      <w:pPr>
        <w:tabs>
          <w:tab w:val="left" w:pos="2920"/>
        </w:tabs>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r>
        <w:rPr>
          <w:rFonts w:ascii="Palatino Linotype" w:hAnsi="Palatino Linotype"/>
          <w:i/>
          <w:color w:val="000000"/>
          <w:sz w:val="22"/>
          <w:szCs w:val="22"/>
        </w:rPr>
        <w:tab/>
      </w:r>
    </w:p>
    <w:p w:rsidR="00C326B6" w:rsidRPr="00520A87" w:rsidRDefault="00C326B6" w:rsidP="00C326B6">
      <w:pPr>
        <w:spacing w:before="240" w:after="240"/>
        <w:ind w:left="851" w:right="902"/>
        <w:contextualSpacing/>
        <w:jc w:val="both"/>
        <w:rPr>
          <w:rFonts w:ascii="Palatino Linotype" w:hAnsi="Palatino Linotype"/>
          <w:i/>
          <w:color w:val="000000"/>
          <w:sz w:val="22"/>
          <w:szCs w:val="22"/>
        </w:rPr>
      </w:pPr>
      <w:r w:rsidRPr="00663313">
        <w:rPr>
          <w:rFonts w:ascii="Palatino Linotype" w:hAnsi="Palatino Linotype"/>
          <w:i/>
          <w:color w:val="000000"/>
          <w:sz w:val="22"/>
          <w:szCs w:val="22"/>
        </w:rPr>
        <w:t>C OSWIN GÓMEZ PÉREZ</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AC3C64" w:rsidRDefault="00780737" w:rsidP="00AC3C64">
      <w:pPr>
        <w:spacing w:before="240" w:after="240" w:line="360" w:lineRule="auto"/>
        <w:jc w:val="both"/>
        <w:rPr>
          <w:rFonts w:ascii="Palatino Linotype" w:hAnsi="Palatino Linotype" w:cs="Arial"/>
        </w:rPr>
      </w:pPr>
      <w:r>
        <w:rPr>
          <w:rFonts w:ascii="Palatino Linotype" w:hAnsi="Palatino Linotype" w:cs="Arial"/>
          <w:b/>
        </w:rPr>
        <w:lastRenderedPageBreak/>
        <w:t>3. Interposición de los</w:t>
      </w:r>
      <w:r w:rsidR="00AC3C64" w:rsidRPr="00911351">
        <w:rPr>
          <w:rFonts w:ascii="Palatino Linotype" w:hAnsi="Palatino Linotype" w:cs="Arial"/>
          <w:b/>
        </w:rPr>
        <w:t xml:space="preserve"> recurso</w:t>
      </w:r>
      <w:r>
        <w:rPr>
          <w:rFonts w:ascii="Palatino Linotype" w:hAnsi="Palatino Linotype" w:cs="Arial"/>
          <w:b/>
        </w:rPr>
        <w:t>s</w:t>
      </w:r>
      <w:r w:rsidR="00AC3C64" w:rsidRPr="00911351">
        <w:rPr>
          <w:rFonts w:ascii="Palatino Linotype" w:hAnsi="Palatino Linotype" w:cs="Arial"/>
          <w:b/>
        </w:rPr>
        <w:t xml:space="preserve"> de revisión. </w:t>
      </w:r>
      <w:r w:rsidR="00AC3C64" w:rsidRPr="00911351">
        <w:rPr>
          <w:rFonts w:ascii="Palatino Linotype" w:hAnsi="Palatino Linotype" w:cs="Arial"/>
        </w:rPr>
        <w:t xml:space="preserve">Inconforme </w:t>
      </w:r>
      <w:r w:rsidR="00AC3C64">
        <w:rPr>
          <w:rFonts w:ascii="Palatino Linotype" w:hAnsi="Palatino Linotype" w:cs="Arial"/>
        </w:rPr>
        <w:t>el</w:t>
      </w:r>
      <w:r w:rsidR="00AC3C64" w:rsidRPr="00911351">
        <w:rPr>
          <w:rFonts w:ascii="Palatino Linotype" w:hAnsi="Palatino Linotype" w:cs="Arial"/>
        </w:rPr>
        <w:t xml:space="preserve"> solicitante con la respuesta del </w:t>
      </w:r>
      <w:r w:rsidR="00AC3C64" w:rsidRPr="00911351">
        <w:rPr>
          <w:rFonts w:ascii="Palatino Linotype" w:hAnsi="Palatino Linotype" w:cs="Arial"/>
          <w:b/>
        </w:rPr>
        <w:t>Sujeto Obligado</w:t>
      </w:r>
      <w:r w:rsidR="00AC3C64" w:rsidRPr="00911351">
        <w:rPr>
          <w:rFonts w:ascii="Palatino Linotype" w:hAnsi="Palatino Linotype" w:cs="Arial"/>
        </w:rPr>
        <w:t xml:space="preserve"> interpuso </w:t>
      </w:r>
      <w:r>
        <w:rPr>
          <w:rFonts w:ascii="Palatino Linotype" w:hAnsi="Palatino Linotype" w:cs="Arial"/>
        </w:rPr>
        <w:t xml:space="preserve">los </w:t>
      </w:r>
      <w:r w:rsidR="00AC3C64" w:rsidRPr="00911351">
        <w:rPr>
          <w:rFonts w:ascii="Palatino Linotype" w:hAnsi="Palatino Linotype" w:cs="Arial"/>
        </w:rPr>
        <w:t>recurso</w:t>
      </w:r>
      <w:r>
        <w:rPr>
          <w:rFonts w:ascii="Palatino Linotype" w:hAnsi="Palatino Linotype" w:cs="Arial"/>
        </w:rPr>
        <w:t>s</w:t>
      </w:r>
      <w:r w:rsidR="00AC3C64" w:rsidRPr="00911351">
        <w:rPr>
          <w:rFonts w:ascii="Palatino Linotype" w:hAnsi="Palatino Linotype" w:cs="Arial"/>
        </w:rPr>
        <w:t xml:space="preserve"> de revisión a través del SAIMEX en fecha </w:t>
      </w:r>
      <w:r w:rsidR="00312416">
        <w:rPr>
          <w:rFonts w:ascii="Palatino Linotype" w:hAnsi="Palatino Linotype" w:cs="Arial"/>
        </w:rPr>
        <w:t>doce</w:t>
      </w:r>
      <w:r w:rsidR="00AC3C64" w:rsidRPr="00911351">
        <w:rPr>
          <w:rFonts w:ascii="Palatino Linotype" w:hAnsi="Palatino Linotype" w:cs="Arial"/>
        </w:rPr>
        <w:t xml:space="preserve"> de </w:t>
      </w:r>
      <w:r w:rsidR="00AB6EE2">
        <w:rPr>
          <w:rFonts w:ascii="Palatino Linotype" w:hAnsi="Palatino Linotype" w:cs="Arial"/>
        </w:rPr>
        <w:t>noviembre</w:t>
      </w:r>
      <w:r w:rsidR="00AC3C64" w:rsidRPr="00911351">
        <w:rPr>
          <w:rFonts w:ascii="Palatino Linotype" w:hAnsi="Palatino Linotype" w:cs="Arial"/>
        </w:rPr>
        <w:t xml:space="preserve"> de dos mil </w:t>
      </w:r>
      <w:r w:rsidR="006A3CB6">
        <w:rPr>
          <w:rFonts w:ascii="Palatino Linotype" w:hAnsi="Palatino Linotype" w:cs="Arial"/>
        </w:rPr>
        <w:t>veintiuno</w:t>
      </w:r>
      <w:r w:rsidR="00AC3C64" w:rsidRPr="00911351">
        <w:rPr>
          <w:rFonts w:ascii="Palatino Linotype" w:hAnsi="Palatino Linotype" w:cs="Arial"/>
        </w:rPr>
        <w:t>, a través del cual expresó lo</w:t>
      </w:r>
      <w:r w:rsidR="00471FBC">
        <w:rPr>
          <w:rFonts w:ascii="Palatino Linotype" w:hAnsi="Palatino Linotype" w:cs="Arial"/>
        </w:rPr>
        <w:t xml:space="preserve"> mismo en cada recurso, como sigue</w:t>
      </w:r>
      <w:r w:rsidR="00AC3C64" w:rsidRPr="00911351">
        <w:rPr>
          <w:rFonts w:ascii="Palatino Linotype" w:hAnsi="Palatino Linotype" w:cs="Arial"/>
        </w:rPr>
        <w:t>:</w:t>
      </w:r>
    </w:p>
    <w:p w:rsidR="00312416" w:rsidRDefault="00312416" w:rsidP="00AC3C64">
      <w:pPr>
        <w:spacing w:before="240" w:after="240" w:line="360" w:lineRule="auto"/>
        <w:jc w:val="both"/>
        <w:rPr>
          <w:rFonts w:ascii="Palatino Linotype" w:hAnsi="Palatino Linotype" w:cs="Arial"/>
        </w:rPr>
      </w:pPr>
      <w:r>
        <w:rPr>
          <w:rFonts w:ascii="Palatino Linotype" w:hAnsi="Palatino Linotype" w:cs="Arial"/>
        </w:rPr>
        <w:t xml:space="preserve">Recurso de revisión </w:t>
      </w:r>
      <w:r>
        <w:rPr>
          <w:rFonts w:ascii="Palatino Linotype" w:hAnsi="Palatino Linotype" w:cs="Arial"/>
          <w:b/>
          <w:bCs/>
        </w:rPr>
        <w:t>05644/INFOEM/IP/RR/2021</w:t>
      </w:r>
      <w:r w:rsidRPr="00911351">
        <w:rPr>
          <w:rFonts w:ascii="Palatino Linotype" w:hAnsi="Palatino Linotype" w:cs="Arial"/>
        </w:rPr>
        <w:t xml:space="preserve">, </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31241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312416" w:rsidRPr="00312416">
        <w:rPr>
          <w:rFonts w:ascii="Palatino Linotype" w:hAnsi="Palatino Linotype"/>
          <w:i/>
          <w:color w:val="000000"/>
          <w:sz w:val="22"/>
          <w:szCs w:val="22"/>
        </w:rPr>
        <w:t xml:space="preserve">Solicito recurso de </w:t>
      </w:r>
      <w:proofErr w:type="spellStart"/>
      <w:r w:rsidR="00312416" w:rsidRPr="00312416">
        <w:rPr>
          <w:rFonts w:ascii="Palatino Linotype" w:hAnsi="Palatino Linotype"/>
          <w:i/>
          <w:color w:val="000000"/>
          <w:sz w:val="22"/>
          <w:szCs w:val="22"/>
        </w:rPr>
        <w:t>revision</w:t>
      </w:r>
      <w:proofErr w:type="spellEnd"/>
      <w:r w:rsidR="00312416" w:rsidRPr="00312416">
        <w:rPr>
          <w:rFonts w:ascii="Palatino Linotype" w:hAnsi="Palatino Linotype"/>
          <w:i/>
          <w:color w:val="000000"/>
          <w:sz w:val="22"/>
          <w:szCs w:val="22"/>
        </w:rPr>
        <w:t xml:space="preserve"> para poder obtener la </w:t>
      </w:r>
      <w:proofErr w:type="spellStart"/>
      <w:r w:rsidR="00312416" w:rsidRPr="00312416">
        <w:rPr>
          <w:rFonts w:ascii="Palatino Linotype" w:hAnsi="Palatino Linotype"/>
          <w:i/>
          <w:color w:val="000000"/>
          <w:sz w:val="22"/>
          <w:szCs w:val="22"/>
        </w:rPr>
        <w:t>informacion</w:t>
      </w:r>
      <w:proofErr w:type="spellEnd"/>
      <w:r w:rsidR="00312416" w:rsidRPr="00312416">
        <w:rPr>
          <w:rFonts w:ascii="Palatino Linotype" w:hAnsi="Palatino Linotype"/>
          <w:i/>
          <w:color w:val="000000"/>
          <w:sz w:val="22"/>
          <w:szCs w:val="22"/>
        </w:rPr>
        <w:t xml:space="preserve"> mediante formato </w:t>
      </w:r>
      <w:proofErr w:type="spellStart"/>
      <w:r w:rsidR="00312416" w:rsidRPr="00312416">
        <w:rPr>
          <w:rFonts w:ascii="Palatino Linotype" w:hAnsi="Palatino Linotype"/>
          <w:i/>
          <w:color w:val="000000"/>
          <w:sz w:val="22"/>
          <w:szCs w:val="22"/>
        </w:rPr>
        <w:t>pdf</w:t>
      </w:r>
      <w:proofErr w:type="spellEnd"/>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31241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312416" w:rsidRPr="00312416">
        <w:rPr>
          <w:rFonts w:ascii="Palatino Linotype" w:hAnsi="Palatino Linotype"/>
          <w:i/>
          <w:color w:val="000000"/>
          <w:sz w:val="22"/>
          <w:szCs w:val="22"/>
        </w:rPr>
        <w:t xml:space="preserve">Solicito recurso de </w:t>
      </w:r>
      <w:proofErr w:type="spellStart"/>
      <w:r w:rsidR="00312416" w:rsidRPr="00312416">
        <w:rPr>
          <w:rFonts w:ascii="Palatino Linotype" w:hAnsi="Palatino Linotype"/>
          <w:i/>
          <w:color w:val="000000"/>
          <w:sz w:val="22"/>
          <w:szCs w:val="22"/>
        </w:rPr>
        <w:t>revision</w:t>
      </w:r>
      <w:proofErr w:type="spellEnd"/>
      <w:r w:rsidR="00312416" w:rsidRPr="00312416">
        <w:rPr>
          <w:rFonts w:ascii="Palatino Linotype" w:hAnsi="Palatino Linotype"/>
          <w:i/>
          <w:color w:val="000000"/>
          <w:sz w:val="22"/>
          <w:szCs w:val="22"/>
        </w:rPr>
        <w:t xml:space="preserve"> para poder obtener la </w:t>
      </w:r>
      <w:proofErr w:type="spellStart"/>
      <w:r w:rsidR="00312416" w:rsidRPr="00312416">
        <w:rPr>
          <w:rFonts w:ascii="Palatino Linotype" w:hAnsi="Palatino Linotype"/>
          <w:i/>
          <w:color w:val="000000"/>
          <w:sz w:val="22"/>
          <w:szCs w:val="22"/>
        </w:rPr>
        <w:t>informacion</w:t>
      </w:r>
      <w:proofErr w:type="spellEnd"/>
      <w:r w:rsidR="00312416" w:rsidRPr="00312416">
        <w:rPr>
          <w:rFonts w:ascii="Palatino Linotype" w:hAnsi="Palatino Linotype"/>
          <w:i/>
          <w:color w:val="000000"/>
          <w:sz w:val="22"/>
          <w:szCs w:val="22"/>
        </w:rPr>
        <w:t xml:space="preserve"> mediante formato </w:t>
      </w:r>
      <w:proofErr w:type="spellStart"/>
      <w:r w:rsidR="00312416" w:rsidRPr="00312416">
        <w:rPr>
          <w:rFonts w:ascii="Palatino Linotype" w:hAnsi="Palatino Linotype"/>
          <w:i/>
          <w:color w:val="000000"/>
          <w:sz w:val="22"/>
          <w:szCs w:val="22"/>
        </w:rPr>
        <w:t>pdf</w:t>
      </w:r>
      <w:proofErr w:type="spellEnd"/>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9A3844" w:rsidP="009A3844">
      <w:pPr>
        <w:spacing w:before="240" w:after="240" w:line="360" w:lineRule="auto"/>
        <w:contextualSpacing/>
        <w:jc w:val="both"/>
        <w:rPr>
          <w:rFonts w:ascii="Palatino Linotype" w:hAnsi="Palatino Linotype"/>
          <w:b/>
        </w:rPr>
      </w:pPr>
    </w:p>
    <w:p w:rsidR="00312416" w:rsidRDefault="00312416" w:rsidP="00312416">
      <w:pPr>
        <w:spacing w:before="240" w:after="240" w:line="360" w:lineRule="auto"/>
        <w:jc w:val="both"/>
        <w:rPr>
          <w:rFonts w:ascii="Palatino Linotype" w:hAnsi="Palatino Linotype" w:cs="Arial"/>
          <w:b/>
          <w:bCs/>
        </w:rPr>
      </w:pPr>
      <w:r>
        <w:rPr>
          <w:rFonts w:ascii="Palatino Linotype" w:hAnsi="Palatino Linotype" w:cs="Arial"/>
          <w:b/>
          <w:bCs/>
        </w:rPr>
        <w:t>Recursos de revisión 05645/INFOEM/IP/RR/2021, 05646/INFOEM/IP/RR/2021, 05647/INFOEM/IP/RR/2021, 05648/INFOEM/IP/RR/2021  y 05649/INFOEM/IP/RR/2021:</w:t>
      </w:r>
    </w:p>
    <w:p w:rsidR="00312416" w:rsidRPr="00911351" w:rsidRDefault="00312416" w:rsidP="00312416">
      <w:pPr>
        <w:spacing w:line="360" w:lineRule="auto"/>
        <w:rPr>
          <w:rFonts w:ascii="Palatino Linotype" w:hAnsi="Palatino Linotype" w:cs="Arial"/>
          <w:b/>
        </w:rPr>
      </w:pPr>
      <w:r w:rsidRPr="00911351">
        <w:rPr>
          <w:rFonts w:ascii="Palatino Linotype" w:hAnsi="Palatino Linotype" w:cs="Arial"/>
          <w:b/>
        </w:rPr>
        <w:t>a) Acto impugnado.</w:t>
      </w:r>
    </w:p>
    <w:p w:rsidR="00312416" w:rsidRPr="00520A87" w:rsidRDefault="00312416" w:rsidP="0031241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312416">
        <w:rPr>
          <w:rFonts w:ascii="Palatino Linotype" w:hAnsi="Palatino Linotype"/>
          <w:i/>
          <w:color w:val="000000"/>
          <w:sz w:val="22"/>
          <w:szCs w:val="22"/>
        </w:rPr>
        <w:t>Solicito recurso de revisión debido al formato de respuesta, no es ninguna información oficial</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312416" w:rsidRPr="00911351" w:rsidRDefault="00312416" w:rsidP="00312416">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312416" w:rsidRPr="00520A87" w:rsidRDefault="00312416" w:rsidP="00312416">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312416">
        <w:rPr>
          <w:rFonts w:ascii="Palatino Linotype" w:hAnsi="Palatino Linotype"/>
          <w:i/>
          <w:color w:val="000000"/>
          <w:sz w:val="22"/>
          <w:szCs w:val="22"/>
        </w:rPr>
        <w:t>Solicito recurso de revisión debido al formato de respuesta, no es ninguna información oficial</w:t>
      </w:r>
      <w:r w:rsidRPr="009A3844">
        <w:rPr>
          <w:rFonts w:ascii="Palatino Linotype" w:hAnsi="Palatino Linotype"/>
          <w:i/>
          <w:color w:val="000000"/>
          <w:sz w:val="22"/>
          <w:szCs w:val="22"/>
        </w:rPr>
        <w:t>”</w:t>
      </w:r>
      <w:r>
        <w:rPr>
          <w:rFonts w:ascii="Palatino Linotype" w:hAnsi="Palatino Linotype"/>
          <w:i/>
          <w:color w:val="000000"/>
          <w:sz w:val="22"/>
          <w:szCs w:val="22"/>
        </w:rPr>
        <w:t xml:space="preserve"> (</w:t>
      </w:r>
      <w:r w:rsidRPr="00520A87">
        <w:rPr>
          <w:rFonts w:ascii="Palatino Linotype" w:hAnsi="Palatino Linotype"/>
          <w:i/>
          <w:color w:val="000000"/>
          <w:sz w:val="22"/>
          <w:szCs w:val="22"/>
        </w:rPr>
        <w:t>Sic)</w:t>
      </w:r>
    </w:p>
    <w:p w:rsidR="00312416" w:rsidRDefault="00312416" w:rsidP="009A3844">
      <w:pPr>
        <w:spacing w:before="240" w:after="240" w:line="360" w:lineRule="auto"/>
        <w:contextualSpacing/>
        <w:jc w:val="both"/>
        <w:rPr>
          <w:rFonts w:ascii="Palatino Linotype" w:hAnsi="Palatino Linotype"/>
          <w:b/>
        </w:rPr>
      </w:pP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312416">
        <w:rPr>
          <w:rFonts w:ascii="Palatino Linotype" w:hAnsi="Palatino Linotype" w:cs="Arial"/>
          <w:b/>
        </w:rPr>
        <w:t>05644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w:t>
      </w:r>
      <w:r w:rsidR="009A3844" w:rsidRPr="00553FFC">
        <w:rPr>
          <w:rFonts w:ascii="Palatino Linotype" w:eastAsia="Calibri" w:hAnsi="Palatino Linotype" w:cs="Arial"/>
        </w:rPr>
        <w:lastRenderedPageBreak/>
        <w:t xml:space="preserve">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471FBC" w:rsidRPr="00911351">
        <w:rPr>
          <w:rFonts w:ascii="Palatino Linotype" w:hAnsi="Palatino Linotype" w:cs="Arial"/>
        </w:rPr>
        <w:t xml:space="preserve">el recurso de revisión número </w:t>
      </w:r>
      <w:r w:rsidR="00312416">
        <w:rPr>
          <w:rFonts w:ascii="Palatino Linotype" w:hAnsi="Palatino Linotype" w:cs="Arial"/>
          <w:b/>
        </w:rPr>
        <w:t>05645</w:t>
      </w:r>
      <w:r w:rsidR="00471FBC">
        <w:rPr>
          <w:rFonts w:ascii="Palatino Linotype" w:hAnsi="Palatino Linotype" w:cs="Arial"/>
          <w:b/>
        </w:rPr>
        <w:t xml:space="preserve">/INFOEM/IP/RR/2021, </w:t>
      </w:r>
      <w:r w:rsidR="00471FBC"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312416">
        <w:rPr>
          <w:rFonts w:ascii="Palatino Linotype" w:hAnsi="Palatino Linotype" w:cs="Arial"/>
        </w:rPr>
        <w:t xml:space="preserve">al </w:t>
      </w:r>
      <w:r w:rsidR="00312416">
        <w:rPr>
          <w:rFonts w:ascii="Palatino Linotype" w:eastAsia="Calibri" w:hAnsi="Palatino Linotype" w:cs="Arial"/>
        </w:rPr>
        <w:t xml:space="preserve"> Comisionado </w:t>
      </w:r>
      <w:r w:rsidR="00312416" w:rsidRPr="00312416">
        <w:rPr>
          <w:rFonts w:ascii="Palatino Linotype" w:eastAsia="Calibri" w:hAnsi="Palatino Linotype" w:cs="Arial"/>
          <w:b/>
        </w:rPr>
        <w:t>José Martínez Vilchis</w:t>
      </w:r>
      <w:r w:rsidR="00312416">
        <w:rPr>
          <w:rFonts w:ascii="Palatino Linotype" w:eastAsia="Calibri" w:hAnsi="Palatino Linotype" w:cs="Arial"/>
        </w:rPr>
        <w:t xml:space="preserve">, </w:t>
      </w:r>
      <w:r w:rsidR="00312416" w:rsidRPr="00911351">
        <w:rPr>
          <w:rFonts w:ascii="Palatino Linotype" w:hAnsi="Palatino Linotype" w:cs="Arial"/>
        </w:rPr>
        <w:t xml:space="preserve">el recurso de revisión número </w:t>
      </w:r>
      <w:r w:rsidR="00312416">
        <w:rPr>
          <w:rFonts w:ascii="Palatino Linotype" w:hAnsi="Palatino Linotype" w:cs="Arial"/>
          <w:b/>
        </w:rPr>
        <w:t xml:space="preserve">05646/INFOEM/IP/RR/2021, </w:t>
      </w:r>
      <w:r w:rsidR="00312416"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312416">
        <w:rPr>
          <w:rFonts w:ascii="Palatino Linotype" w:hAnsi="Palatino Linotype" w:cs="Arial"/>
        </w:rPr>
        <w:t xml:space="preserve">al </w:t>
      </w:r>
      <w:r w:rsidR="00312416">
        <w:rPr>
          <w:rFonts w:ascii="Palatino Linotype" w:eastAsia="Calibri" w:hAnsi="Palatino Linotype" w:cs="Arial"/>
        </w:rPr>
        <w:t xml:space="preserve"> Comisionado </w:t>
      </w:r>
      <w:r w:rsidR="00312416">
        <w:rPr>
          <w:rFonts w:ascii="Palatino Linotype" w:eastAsia="Calibri" w:hAnsi="Palatino Linotype" w:cs="Arial"/>
          <w:b/>
        </w:rPr>
        <w:t>Luis Gustavo Parra Noriega</w:t>
      </w:r>
      <w:r w:rsidR="00312416">
        <w:rPr>
          <w:rFonts w:ascii="Palatino Linotype" w:eastAsia="Calibri" w:hAnsi="Palatino Linotype" w:cs="Arial"/>
        </w:rPr>
        <w:t xml:space="preserve">, </w:t>
      </w:r>
      <w:r w:rsidR="00312416" w:rsidRPr="00911351">
        <w:rPr>
          <w:rFonts w:ascii="Palatino Linotype" w:hAnsi="Palatino Linotype" w:cs="Arial"/>
        </w:rPr>
        <w:t xml:space="preserve">el recurso de revisión número </w:t>
      </w:r>
      <w:r w:rsidR="00312416">
        <w:rPr>
          <w:rFonts w:ascii="Palatino Linotype" w:hAnsi="Palatino Linotype" w:cs="Arial"/>
          <w:b/>
        </w:rPr>
        <w:t xml:space="preserve">05647/INFOEM/IP/RR/2021, </w:t>
      </w:r>
      <w:r w:rsidR="00312416"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312416">
        <w:rPr>
          <w:rFonts w:ascii="Palatino Linotype" w:hAnsi="Palatino Linotype" w:cs="Arial"/>
        </w:rPr>
        <w:t xml:space="preserve">a la </w:t>
      </w:r>
      <w:r w:rsidR="0053242D">
        <w:rPr>
          <w:rFonts w:ascii="Palatino Linotype" w:eastAsia="Calibri" w:hAnsi="Palatino Linotype" w:cs="Arial"/>
        </w:rPr>
        <w:t xml:space="preserve"> Comisionada</w:t>
      </w:r>
      <w:r w:rsidR="00312416">
        <w:rPr>
          <w:rFonts w:ascii="Palatino Linotype" w:eastAsia="Calibri" w:hAnsi="Palatino Linotype" w:cs="Arial"/>
        </w:rPr>
        <w:t xml:space="preserve"> </w:t>
      </w:r>
      <w:r w:rsidR="00471FBC" w:rsidRPr="00A07F84">
        <w:rPr>
          <w:rFonts w:ascii="Palatino Linotype" w:hAnsi="Palatino Linotype" w:cs="Arial"/>
          <w:b/>
          <w:bCs/>
        </w:rPr>
        <w:t>Sharon Cristina Morales Martínez</w:t>
      </w:r>
      <w:r w:rsidR="00312416">
        <w:rPr>
          <w:rFonts w:ascii="Palatino Linotype" w:hAnsi="Palatino Linotype" w:cs="Arial"/>
          <w:b/>
          <w:bCs/>
        </w:rPr>
        <w:t xml:space="preserve">, </w:t>
      </w:r>
      <w:r w:rsidR="00471FBC">
        <w:rPr>
          <w:rFonts w:ascii="Palatino Linotype" w:hAnsi="Palatino Linotype" w:cs="Arial"/>
          <w:b/>
          <w:bCs/>
        </w:rPr>
        <w:t xml:space="preserve"> </w:t>
      </w:r>
      <w:r w:rsidR="00312416" w:rsidRPr="00911351">
        <w:rPr>
          <w:rFonts w:ascii="Palatino Linotype" w:hAnsi="Palatino Linotype" w:cs="Arial"/>
        </w:rPr>
        <w:t xml:space="preserve">el recurso de revisión número </w:t>
      </w:r>
      <w:r w:rsidR="0053242D">
        <w:rPr>
          <w:rFonts w:ascii="Palatino Linotype" w:hAnsi="Palatino Linotype" w:cs="Arial"/>
          <w:b/>
        </w:rPr>
        <w:t>05648</w:t>
      </w:r>
      <w:r w:rsidR="00312416">
        <w:rPr>
          <w:rFonts w:ascii="Palatino Linotype" w:hAnsi="Palatino Linotype" w:cs="Arial"/>
          <w:b/>
        </w:rPr>
        <w:t xml:space="preserve">/INFOEM/IP/RR/2021, </w:t>
      </w:r>
      <w:r w:rsidR="00312416"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312416">
        <w:rPr>
          <w:rFonts w:ascii="Palatino Linotype" w:hAnsi="Palatino Linotype" w:cs="Arial"/>
        </w:rPr>
        <w:t xml:space="preserve">a la </w:t>
      </w:r>
      <w:r w:rsidR="0053242D">
        <w:rPr>
          <w:rFonts w:ascii="Palatino Linotype" w:eastAsia="Calibri" w:hAnsi="Palatino Linotype" w:cs="Arial"/>
        </w:rPr>
        <w:t xml:space="preserve"> Comisionada</w:t>
      </w:r>
      <w:r w:rsidR="00312416">
        <w:rPr>
          <w:rFonts w:ascii="Palatino Linotype" w:eastAsia="Calibri" w:hAnsi="Palatino Linotype" w:cs="Arial"/>
        </w:rPr>
        <w:t xml:space="preserve"> </w:t>
      </w:r>
      <w:r w:rsidR="0053242D">
        <w:rPr>
          <w:rFonts w:ascii="Palatino Linotype" w:hAnsi="Palatino Linotype" w:cs="Arial"/>
          <w:b/>
          <w:bCs/>
        </w:rPr>
        <w:t xml:space="preserve">María del Rosario Mejía Ayala </w:t>
      </w:r>
      <w:r w:rsidR="00471FBC">
        <w:rPr>
          <w:rFonts w:ascii="Palatino Linotype" w:hAnsi="Palatino Linotype" w:cs="Arial"/>
          <w:b/>
          <w:bCs/>
        </w:rPr>
        <w:t xml:space="preserve">y </w:t>
      </w:r>
      <w:r w:rsidR="00471FBC" w:rsidRPr="00911351">
        <w:rPr>
          <w:rFonts w:ascii="Palatino Linotype" w:hAnsi="Palatino Linotype" w:cs="Arial"/>
        </w:rPr>
        <w:t xml:space="preserve">el recurso de revisión número </w:t>
      </w:r>
      <w:r w:rsidR="0053242D">
        <w:rPr>
          <w:rFonts w:ascii="Palatino Linotype" w:hAnsi="Palatino Linotype" w:cs="Arial"/>
          <w:b/>
        </w:rPr>
        <w:t>05649</w:t>
      </w:r>
      <w:r w:rsidR="00471FBC">
        <w:rPr>
          <w:rFonts w:ascii="Palatino Linotype" w:hAnsi="Palatino Linotype" w:cs="Arial"/>
          <w:b/>
        </w:rPr>
        <w:t xml:space="preserve">/INFOEM/IP/RR/2021, </w:t>
      </w:r>
      <w:r w:rsidR="00471FBC"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53242D">
        <w:rPr>
          <w:rFonts w:ascii="Palatino Linotype" w:hAnsi="Palatino Linotype" w:cs="Arial"/>
        </w:rPr>
        <w:t>a la</w:t>
      </w:r>
      <w:r w:rsidR="0053242D">
        <w:rPr>
          <w:rFonts w:ascii="Palatino Linotype" w:eastAsia="Calibri" w:hAnsi="Palatino Linotype" w:cs="Arial"/>
        </w:rPr>
        <w:t xml:space="preserve"> Comisionada</w:t>
      </w:r>
      <w:r w:rsidR="00471FBC">
        <w:rPr>
          <w:rFonts w:ascii="Palatino Linotype" w:eastAsia="Calibri" w:hAnsi="Palatino Linotype" w:cs="Arial"/>
        </w:rPr>
        <w:t xml:space="preserve"> </w:t>
      </w:r>
      <w:r w:rsidR="0053242D">
        <w:rPr>
          <w:rFonts w:ascii="Palatino Linotype" w:eastAsia="Calibri" w:hAnsi="Palatino Linotype" w:cs="Arial"/>
          <w:b/>
        </w:rPr>
        <w:t>Guadalupe Ramírez Peña</w:t>
      </w:r>
      <w:r w:rsidR="00471FBC">
        <w:rPr>
          <w:rFonts w:ascii="Palatino Linotype" w:eastAsia="Calibri" w:hAnsi="Palatino Linotype" w:cs="Arial"/>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B43253" w:rsidRDefault="00B43253" w:rsidP="009A3844">
      <w:pPr>
        <w:spacing w:before="240" w:after="240" w:line="360" w:lineRule="auto"/>
        <w:contextualSpacing/>
        <w:jc w:val="both"/>
        <w:rPr>
          <w:rFonts w:ascii="Palatino Linotype" w:eastAsia="Calibri" w:hAnsi="Palatino Linotype" w:cs="Arial"/>
        </w:rPr>
      </w:pPr>
    </w:p>
    <w:p w:rsidR="00471FBC" w:rsidRPr="00442FFD" w:rsidRDefault="00471FBC" w:rsidP="00471FBC">
      <w:pPr>
        <w:spacing w:before="100" w:beforeAutospacing="1" w:after="100" w:afterAutospacing="1" w:line="360" w:lineRule="auto"/>
        <w:ind w:right="49"/>
        <w:jc w:val="both"/>
        <w:rPr>
          <w:rFonts w:ascii="Palatino Linotype" w:hAnsi="Palatino Linotype" w:cs="Arial"/>
        </w:rPr>
      </w:pPr>
      <w:r>
        <w:rPr>
          <w:rFonts w:ascii="Palatino Linotype" w:hAnsi="Palatino Linotype" w:cs="Arial"/>
          <w:b/>
        </w:rPr>
        <w:t>5</w:t>
      </w:r>
      <w:r w:rsidRPr="00442FFD">
        <w:rPr>
          <w:rFonts w:ascii="Palatino Linotype" w:hAnsi="Palatino Linotype" w:cs="Arial"/>
          <w:b/>
        </w:rPr>
        <w:t xml:space="preserve">. Acumulación, </w:t>
      </w:r>
      <w:r w:rsidRPr="00B43253">
        <w:rPr>
          <w:rFonts w:ascii="Palatino Linotype" w:hAnsi="Palatino Linotype" w:cs="Arial"/>
        </w:rPr>
        <w:t xml:space="preserve">en la Cuadragésima Segunda Sesión Ordinaria del Pleno de este Instituto de Transparencia, Acceso a la Información Pública y Protección de Datos </w:t>
      </w:r>
      <w:r w:rsidRPr="00B43253">
        <w:rPr>
          <w:rFonts w:ascii="Palatino Linotype" w:hAnsi="Palatino Linotype" w:cs="Arial"/>
        </w:rPr>
        <w:lastRenderedPageBreak/>
        <w:t xml:space="preserve">Personales del Estado de México y Municipios, celebrada en fecha </w:t>
      </w:r>
      <w:r>
        <w:rPr>
          <w:rFonts w:ascii="Palatino Linotype" w:hAnsi="Palatino Linotype" w:cs="Arial"/>
        </w:rPr>
        <w:t>veinticuatro de noviembre</w:t>
      </w:r>
      <w:r w:rsidRPr="003A5FA3">
        <w:rPr>
          <w:rFonts w:ascii="Palatino Linotype" w:hAnsi="Palatino Linotype" w:cs="Arial"/>
        </w:rPr>
        <w:t xml:space="preserve"> de dos mil veintiuno, al advertir la conexidad de causa </w:t>
      </w:r>
      <w:r w:rsidRPr="00442FFD">
        <w:rPr>
          <w:rFonts w:ascii="Palatino Linotype" w:hAnsi="Palatino Linotype" w:cs="Arial"/>
        </w:rPr>
        <w:t>y con la finalidad de evitar que se dicten resoluciones contradictorias, se acordó la acumulación de los recursos señalados en este fallo; de</w:t>
      </w:r>
      <w:r>
        <w:rPr>
          <w:rFonts w:ascii="Palatino Linotype" w:hAnsi="Palatino Linotype" w:cs="Arial"/>
        </w:rPr>
        <w:t>terminando que fuera Ponente, la Comisionada</w:t>
      </w:r>
      <w:r w:rsidRPr="00442FFD">
        <w:rPr>
          <w:rFonts w:ascii="Palatino Linotype" w:hAnsi="Palatino Linotype" w:cs="Arial"/>
        </w:rPr>
        <w:t xml:space="preserve"> </w:t>
      </w:r>
      <w:r>
        <w:rPr>
          <w:rFonts w:ascii="Palatino Linotype" w:hAnsi="Palatino Linotype" w:cs="Arial"/>
          <w:b/>
        </w:rPr>
        <w:t>Guadalupe Ramírez Peña</w:t>
      </w:r>
      <w:r w:rsidRPr="00442FFD">
        <w:rPr>
          <w:rFonts w:ascii="Palatino Linotype" w:hAnsi="Palatino Linotype" w:cs="Arial"/>
          <w:b/>
        </w:rPr>
        <w:t xml:space="preserve">; </w:t>
      </w:r>
      <w:r w:rsidRPr="00442FFD">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471FBC" w:rsidRPr="00442FFD" w:rsidRDefault="00471FBC" w:rsidP="00471FBC">
      <w:pPr>
        <w:spacing w:before="100" w:beforeAutospacing="1" w:after="100" w:afterAutospacing="1"/>
        <w:ind w:left="1134" w:right="1325"/>
        <w:contextualSpacing/>
        <w:jc w:val="both"/>
        <w:rPr>
          <w:rFonts w:ascii="Palatino Linotype" w:hAnsi="Palatino Linotype" w:cs="Arial"/>
          <w:i/>
          <w:sz w:val="22"/>
          <w:szCs w:val="22"/>
        </w:rPr>
      </w:pPr>
      <w:r w:rsidRPr="00442FFD">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rsidR="00471FBC" w:rsidRPr="00442FFD" w:rsidRDefault="00471FBC" w:rsidP="00471FBC">
      <w:pPr>
        <w:spacing w:before="100" w:beforeAutospacing="1" w:after="100" w:afterAutospacing="1"/>
        <w:ind w:right="1325"/>
        <w:contextualSpacing/>
        <w:jc w:val="both"/>
        <w:rPr>
          <w:rFonts w:ascii="Palatino Linotype" w:hAnsi="Palatino Linotype" w:cs="Arial"/>
          <w:i/>
          <w:sz w:val="22"/>
          <w:szCs w:val="22"/>
        </w:rPr>
      </w:pPr>
    </w:p>
    <w:p w:rsidR="00471FBC" w:rsidRPr="00442FFD" w:rsidRDefault="00471FBC" w:rsidP="00471FBC">
      <w:pPr>
        <w:spacing w:before="100" w:beforeAutospacing="1" w:after="100" w:afterAutospacing="1"/>
        <w:ind w:left="1134" w:right="1327"/>
        <w:contextualSpacing/>
        <w:jc w:val="both"/>
        <w:rPr>
          <w:rFonts w:ascii="Palatino Linotype" w:hAnsi="Palatino Linotype" w:cs="Arial"/>
          <w:i/>
          <w:sz w:val="22"/>
          <w:szCs w:val="22"/>
        </w:rPr>
      </w:pPr>
      <w:r w:rsidRPr="00442FFD">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B43253" w:rsidRDefault="00B43253" w:rsidP="00AC3C64">
      <w:pPr>
        <w:spacing w:before="240" w:after="240" w:line="360" w:lineRule="auto"/>
        <w:jc w:val="both"/>
        <w:rPr>
          <w:rFonts w:ascii="Palatino Linotype" w:hAnsi="Palatino Linotype" w:cs="Arial"/>
          <w:b/>
        </w:rPr>
      </w:pPr>
    </w:p>
    <w:p w:rsidR="00AC3C64" w:rsidRPr="00911351" w:rsidRDefault="00471FBC" w:rsidP="00AC3C64">
      <w:pPr>
        <w:spacing w:before="240" w:after="240" w:line="360" w:lineRule="auto"/>
        <w:jc w:val="both"/>
        <w:rPr>
          <w:rFonts w:ascii="Palatino Linotype" w:hAnsi="Palatino Linotype" w:cs="Arial"/>
        </w:rPr>
      </w:pPr>
      <w:r>
        <w:rPr>
          <w:rFonts w:ascii="Palatino Linotype" w:hAnsi="Palatino Linotype" w:cs="Arial"/>
          <w:b/>
        </w:rPr>
        <w:t xml:space="preserve">6. Admisión de los </w:t>
      </w:r>
      <w:r w:rsidR="00AC3C64" w:rsidRPr="00911351">
        <w:rPr>
          <w:rFonts w:ascii="Palatino Linotype" w:hAnsi="Palatino Linotype" w:cs="Arial"/>
          <w:b/>
        </w:rPr>
        <w:t>recurso</w:t>
      </w:r>
      <w:r>
        <w:rPr>
          <w:rFonts w:ascii="Palatino Linotype" w:hAnsi="Palatino Linotype" w:cs="Arial"/>
          <w:b/>
        </w:rPr>
        <w:t>s</w:t>
      </w:r>
      <w:r w:rsidR="00AC3C64" w:rsidRPr="00911351">
        <w:rPr>
          <w:rFonts w:ascii="Palatino Linotype" w:hAnsi="Palatino Linotype" w:cs="Arial"/>
          <w:b/>
        </w:rPr>
        <w:t xml:space="preserve"> de revisión: </w:t>
      </w:r>
      <w:r w:rsidR="00AC3C64" w:rsidRPr="00911351">
        <w:rPr>
          <w:rFonts w:ascii="Palatino Linotype" w:hAnsi="Palatino Linotype" w:cs="Arial"/>
        </w:rPr>
        <w:t>En fecha</w:t>
      </w:r>
      <w:r w:rsidR="00B43253">
        <w:rPr>
          <w:rFonts w:ascii="Palatino Linotype" w:hAnsi="Palatino Linotype" w:cs="Arial"/>
        </w:rPr>
        <w:t xml:space="preserve">s dieciséis, </w:t>
      </w:r>
      <w:r w:rsidR="00AB6EE2">
        <w:rPr>
          <w:rFonts w:ascii="Palatino Linotype" w:hAnsi="Palatino Linotype" w:cs="Arial"/>
        </w:rPr>
        <w:t>dieciocho</w:t>
      </w:r>
      <w:r w:rsidR="00B43253">
        <w:rPr>
          <w:rFonts w:ascii="Palatino Linotype" w:hAnsi="Palatino Linotype" w:cs="Arial"/>
        </w:rPr>
        <w:t xml:space="preserve"> y diecinueve</w:t>
      </w:r>
      <w:r w:rsidR="00AC3C64">
        <w:rPr>
          <w:rFonts w:ascii="Palatino Linotype" w:hAnsi="Palatino Linotype" w:cs="Arial"/>
        </w:rPr>
        <w:t xml:space="preserve"> </w:t>
      </w:r>
      <w:r w:rsidR="00AB6EE2">
        <w:rPr>
          <w:rFonts w:ascii="Palatino Linotype" w:hAnsi="Palatino Linotype" w:cs="Arial"/>
        </w:rPr>
        <w:t>de noviembre</w:t>
      </w:r>
      <w:r w:rsidR="00520A87">
        <w:rPr>
          <w:rFonts w:ascii="Palatino Linotype" w:hAnsi="Palatino Linotype" w:cs="Arial"/>
        </w:rPr>
        <w:t xml:space="preserve"> d</w:t>
      </w:r>
      <w:r w:rsidR="00BB2163">
        <w:rPr>
          <w:rFonts w:ascii="Palatino Linotype" w:hAnsi="Palatino Linotype" w:cs="Arial"/>
        </w:rPr>
        <w:t>e dos mil veintiuno, la Comisionada</w:t>
      </w:r>
      <w:r>
        <w:rPr>
          <w:rFonts w:ascii="Palatino Linotype" w:hAnsi="Palatino Linotype" w:cs="Arial"/>
        </w:rPr>
        <w:t xml:space="preserve"> ponente, admitió a trámite los</w:t>
      </w:r>
      <w:r w:rsidR="00AC3C64" w:rsidRPr="00911351">
        <w:rPr>
          <w:rFonts w:ascii="Palatino Linotype" w:hAnsi="Palatino Linotype" w:cs="Arial"/>
        </w:rPr>
        <w:t xml:space="preserve"> recurso</w:t>
      </w:r>
      <w:r>
        <w:rPr>
          <w:rFonts w:ascii="Palatino Linotype" w:hAnsi="Palatino Linotype" w:cs="Arial"/>
        </w:rPr>
        <w:t>s</w:t>
      </w:r>
      <w:r w:rsidR="00AC3C64" w:rsidRPr="00911351">
        <w:rPr>
          <w:rFonts w:ascii="Palatino Linotype" w:hAnsi="Palatino Linotype" w:cs="Arial"/>
        </w:rPr>
        <w:t xml:space="preserve"> de revisión que ahora se resuelve</w:t>
      </w:r>
      <w:r>
        <w:rPr>
          <w:rFonts w:ascii="Palatino Linotype" w:hAnsi="Palatino Linotype" w:cs="Arial"/>
        </w:rPr>
        <w:t>n</w:t>
      </w:r>
      <w:r w:rsidR="00AC3C64" w:rsidRPr="00911351">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6F1E06" w:rsidRDefault="00471FBC"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6F1E06">
        <w:rPr>
          <w:rFonts w:ascii="Palatino Linotype" w:hAnsi="Palatino Linotype" w:cs="Arial"/>
          <w:b/>
          <w:sz w:val="24"/>
          <w:szCs w:val="24"/>
        </w:rPr>
        <w:t>. Manifestaciones</w:t>
      </w:r>
      <w:r w:rsidR="006F1E06">
        <w:rPr>
          <w:rFonts w:ascii="Palatino Linotype" w:hAnsi="Palatino Linotype" w:cs="Arial"/>
          <w:sz w:val="24"/>
          <w:szCs w:val="24"/>
          <w:lang w:eastAsia="es-ES"/>
        </w:rPr>
        <w:t xml:space="preserve">: </w:t>
      </w:r>
      <w:r w:rsidR="006F1E06" w:rsidRPr="00B42F8D">
        <w:rPr>
          <w:rFonts w:ascii="Palatino Linotype" w:hAnsi="Palatino Linotype" w:cs="Arial"/>
          <w:sz w:val="24"/>
          <w:szCs w:val="24"/>
        </w:rPr>
        <w:t>De</w:t>
      </w:r>
      <w:r>
        <w:rPr>
          <w:rFonts w:ascii="Palatino Linotype" w:hAnsi="Palatino Linotype" w:cs="Arial"/>
          <w:sz w:val="24"/>
          <w:szCs w:val="24"/>
        </w:rPr>
        <w:t xml:space="preserve"> las constancias que integran los</w:t>
      </w:r>
      <w:r w:rsidR="006F1E06" w:rsidRPr="00B42F8D">
        <w:rPr>
          <w:rFonts w:ascii="Palatino Linotype" w:hAnsi="Palatino Linotype" w:cs="Arial"/>
          <w:sz w:val="24"/>
          <w:szCs w:val="24"/>
        </w:rPr>
        <w:t xml:space="preserve"> expediente</w:t>
      </w:r>
      <w:r>
        <w:rPr>
          <w:rFonts w:ascii="Palatino Linotype" w:hAnsi="Palatino Linotype" w:cs="Arial"/>
          <w:sz w:val="24"/>
          <w:szCs w:val="24"/>
        </w:rPr>
        <w:t>s</w:t>
      </w:r>
      <w:r w:rsidR="006F1E06" w:rsidRPr="00B42F8D">
        <w:rPr>
          <w:rFonts w:ascii="Palatino Linotype" w:hAnsi="Palatino Linotype" w:cs="Arial"/>
          <w:sz w:val="24"/>
          <w:szCs w:val="24"/>
        </w:rPr>
        <w:t xml:space="preserve"> en</w:t>
      </w:r>
      <w:r w:rsidR="006F1E06">
        <w:rPr>
          <w:rFonts w:ascii="Palatino Linotype" w:hAnsi="Palatino Linotype" w:cs="Arial"/>
          <w:sz w:val="24"/>
          <w:szCs w:val="24"/>
        </w:rPr>
        <w:t xml:space="preserve"> que se actúa </w:t>
      </w:r>
      <w:r w:rsidR="006F1E06">
        <w:rPr>
          <w:rFonts w:ascii="Palatino Linotype" w:hAnsi="Palatino Linotype" w:cs="Arial"/>
          <w:sz w:val="24"/>
          <w:szCs w:val="24"/>
        </w:rPr>
        <w:lastRenderedPageBreak/>
        <w:t xml:space="preserve">se advierte que </w:t>
      </w:r>
      <w:r w:rsidR="006A3CB6">
        <w:rPr>
          <w:rFonts w:ascii="Palatino Linotype" w:hAnsi="Palatino Linotype" w:cs="Arial"/>
          <w:sz w:val="24"/>
          <w:szCs w:val="24"/>
        </w:rPr>
        <w:t>el recurrente</w:t>
      </w:r>
      <w:r w:rsidR="006F1E06">
        <w:rPr>
          <w:rFonts w:ascii="Palatino Linotype" w:hAnsi="Palatino Linotype" w:cs="Arial"/>
          <w:sz w:val="24"/>
          <w:szCs w:val="24"/>
        </w:rPr>
        <w:t xml:space="preserve"> fue </w:t>
      </w:r>
      <w:r w:rsidR="00B761F4">
        <w:rPr>
          <w:rFonts w:ascii="Palatino Linotype" w:hAnsi="Palatino Linotype" w:cs="Arial"/>
          <w:sz w:val="24"/>
          <w:szCs w:val="24"/>
        </w:rPr>
        <w:t>omiso</w:t>
      </w:r>
      <w:r w:rsidR="006F1E06" w:rsidRPr="00B42F8D">
        <w:rPr>
          <w:rFonts w:ascii="Palatino Linotype" w:hAnsi="Palatino Linotype" w:cs="Arial"/>
          <w:sz w:val="24"/>
          <w:szCs w:val="24"/>
        </w:rPr>
        <w:t xml:space="preserve"> en ofrecer pruebas o expresar alegatos; en términos del artículo 185 fracciones II de la ley que nos ocupa. Por su parte, </w:t>
      </w:r>
      <w:r w:rsidR="006F1E06">
        <w:rPr>
          <w:rFonts w:ascii="Palatino Linotype" w:hAnsi="Palatino Linotype" w:cs="Arial"/>
          <w:sz w:val="24"/>
          <w:szCs w:val="24"/>
        </w:rPr>
        <w:t>e</w:t>
      </w:r>
      <w:r w:rsidR="006F1E06" w:rsidRPr="00EB01FE">
        <w:rPr>
          <w:rFonts w:ascii="Palatino Linotype" w:hAnsi="Palatino Linotype" w:cs="Arial"/>
          <w:sz w:val="24"/>
          <w:szCs w:val="24"/>
        </w:rPr>
        <w:t>l Sujeto Obligado</w:t>
      </w:r>
      <w:r w:rsidR="006F1E06" w:rsidRPr="00B42F8D">
        <w:rPr>
          <w:rFonts w:ascii="Palatino Linotype" w:hAnsi="Palatino Linotype" w:cs="Arial"/>
          <w:b/>
          <w:sz w:val="24"/>
          <w:szCs w:val="24"/>
        </w:rPr>
        <w:t xml:space="preserve"> </w:t>
      </w:r>
      <w:r w:rsidR="006F1E06" w:rsidRPr="00B42F8D">
        <w:rPr>
          <w:rFonts w:ascii="Palatino Linotype" w:hAnsi="Palatino Linotype" w:cs="Arial"/>
          <w:sz w:val="24"/>
          <w:szCs w:val="24"/>
        </w:rPr>
        <w:t>de igual forma, fue omiso en presentar el Informe Justificado</w:t>
      </w:r>
      <w:r w:rsidR="00B43253">
        <w:rPr>
          <w:rFonts w:ascii="Palatino Linotype" w:hAnsi="Palatino Linotype" w:cs="Arial"/>
          <w:sz w:val="24"/>
          <w:szCs w:val="24"/>
        </w:rPr>
        <w:t xml:space="preserve"> correspondiente.</w:t>
      </w:r>
    </w:p>
    <w:p w:rsidR="00AC3C64" w:rsidRDefault="00B43253" w:rsidP="00B1241C">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eastAsia="Palatino Linotype" w:hAnsi="Palatino Linotype" w:cs="Palatino Linotype"/>
          <w:b/>
        </w:rPr>
        <w:t>8</w:t>
      </w:r>
      <w:r w:rsidR="00520A87">
        <w:rPr>
          <w:rFonts w:ascii="Palatino Linotype" w:eastAsia="Palatino Linotype" w:hAnsi="Palatino Linotype" w:cs="Palatino Linotype"/>
          <w:b/>
        </w:rPr>
        <w:t>.-</w:t>
      </w:r>
      <w:r w:rsidR="00520A87">
        <w:rPr>
          <w:rFonts w:ascii="Palatino Linotype" w:eastAsia="Palatino Linotype" w:hAnsi="Palatino Linotype" w:cs="Palatino Linotype"/>
        </w:rPr>
        <w:t xml:space="preserve"> </w:t>
      </w:r>
      <w:r w:rsidR="00AC3C64" w:rsidRPr="00911351">
        <w:rPr>
          <w:rFonts w:ascii="Palatino Linotype" w:hAnsi="Palatino Linotype"/>
          <w:b/>
        </w:rPr>
        <w:t xml:space="preserve">Cierre de instrucción. </w:t>
      </w:r>
      <w:r w:rsidR="00AC3C64" w:rsidRPr="00911351">
        <w:rPr>
          <w:rFonts w:ascii="Palatino Linotype" w:hAnsi="Palatino Linotype"/>
        </w:rPr>
        <w:t xml:space="preserve">En </w:t>
      </w:r>
      <w:r w:rsidR="006F1E06">
        <w:rPr>
          <w:rFonts w:ascii="Palatino Linotype" w:hAnsi="Palatino Linotype"/>
        </w:rPr>
        <w:t xml:space="preserve">fecha </w:t>
      </w:r>
      <w:r>
        <w:rPr>
          <w:rFonts w:ascii="Palatino Linotype" w:hAnsi="Palatino Linotype"/>
        </w:rPr>
        <w:t>primero</w:t>
      </w:r>
      <w:r w:rsidR="00AB6EE2">
        <w:rPr>
          <w:rFonts w:ascii="Palatino Linotype" w:hAnsi="Palatino Linotype"/>
        </w:rPr>
        <w:t xml:space="preserve"> de diciembre</w:t>
      </w:r>
      <w:r w:rsidR="00BB2163">
        <w:rPr>
          <w:rFonts w:ascii="Palatino Linotype" w:hAnsi="Palatino Linotype"/>
        </w:rPr>
        <w:t xml:space="preserve"> de dos mil veintiuno</w:t>
      </w:r>
      <w:r w:rsidR="00471FBC">
        <w:rPr>
          <w:rFonts w:ascii="Palatino Linotype" w:hAnsi="Palatino Linotype"/>
        </w:rPr>
        <w:t xml:space="preserve"> </w:t>
      </w:r>
      <w:r w:rsidR="00BB2163">
        <w:rPr>
          <w:rFonts w:ascii="Palatino Linotype" w:hAnsi="Palatino Linotype"/>
        </w:rPr>
        <w:t>la Comisionada</w:t>
      </w:r>
      <w:r>
        <w:rPr>
          <w:rFonts w:ascii="Palatino Linotype" w:hAnsi="Palatino Linotype"/>
        </w:rPr>
        <w:t xml:space="preserve"> ponente determinó los</w:t>
      </w:r>
      <w:r w:rsidR="00AC3C64" w:rsidRPr="00716D67">
        <w:rPr>
          <w:rFonts w:ascii="Palatino Linotype" w:hAnsi="Palatino Linotype"/>
        </w:rPr>
        <w:t xml:space="preserve"> cierre</w:t>
      </w:r>
      <w:r>
        <w:rPr>
          <w:rFonts w:ascii="Palatino Linotype" w:hAnsi="Palatino Linotype"/>
        </w:rPr>
        <w:t>s</w:t>
      </w:r>
      <w:r w:rsidR="00AC3C64" w:rsidRPr="00716D67">
        <w:rPr>
          <w:rFonts w:ascii="Palatino Linotype" w:hAnsi="Palatino Linotype"/>
        </w:rPr>
        <w:t xml:space="preserve"> de instrucción en términos de la fracción </w:t>
      </w:r>
      <w:r w:rsidR="00AD0AB9" w:rsidRPr="00716D67">
        <w:rPr>
          <w:rFonts w:ascii="Palatino Linotype" w:hAnsi="Palatino Linotype"/>
        </w:rPr>
        <w:t>VI del</w:t>
      </w:r>
      <w:r w:rsidR="00AC3C64" w:rsidRPr="00716D67">
        <w:rPr>
          <w:rFonts w:ascii="Palatino Linotype" w:hAnsi="Palatino Linotype"/>
        </w:rPr>
        <w:t xml:space="preserve"> artículo 185 de la Ley de Transparencia y Acceso a la Información Pública</w:t>
      </w:r>
      <w:r w:rsidR="00AC3C64" w:rsidRPr="00911351">
        <w:rPr>
          <w:rFonts w:ascii="Palatino Linotype" w:hAnsi="Palatino Linotype"/>
        </w:rPr>
        <w:t xml:space="preserve"> del Estado de México y Municipios.</w:t>
      </w:r>
    </w:p>
    <w:p w:rsidR="00984800" w:rsidRDefault="00984800" w:rsidP="00B1241C">
      <w:pPr>
        <w:widowControl w:val="0"/>
        <w:autoSpaceDE w:val="0"/>
        <w:autoSpaceDN w:val="0"/>
        <w:adjustRightInd w:val="0"/>
        <w:spacing w:before="240" w:after="240" w:line="360" w:lineRule="auto"/>
        <w:contextualSpacing/>
        <w:jc w:val="both"/>
        <w:rPr>
          <w:rFonts w:ascii="Palatino Linotype" w:hAnsi="Palatino Linotype"/>
        </w:rPr>
      </w:pPr>
    </w:p>
    <w:p w:rsidR="00984800" w:rsidRDefault="00984800" w:rsidP="00984800">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 xml:space="preserve">9.- </w:t>
      </w:r>
      <w:r w:rsidRPr="003C5DB5">
        <w:rPr>
          <w:rFonts w:ascii="Palatino Linotype" w:hAnsi="Palatino Linotype" w:cs="Arial"/>
          <w:b/>
        </w:rPr>
        <w:t>Ampliación de</w:t>
      </w:r>
      <w:r>
        <w:rPr>
          <w:rFonts w:ascii="Palatino Linotype" w:hAnsi="Palatino Linotype" w:cs="Arial"/>
          <w:b/>
        </w:rPr>
        <w:t>l plazo.</w:t>
      </w:r>
      <w:r w:rsidRPr="003C5DB5">
        <w:rPr>
          <w:rFonts w:ascii="Palatino Linotype" w:hAnsi="Palatino Linotype" w:cs="Arial"/>
        </w:rPr>
        <w:t xml:space="preserve"> En </w:t>
      </w:r>
      <w:r w:rsidRPr="00F11F6D">
        <w:rPr>
          <w:rFonts w:ascii="Palatino Linotype" w:hAnsi="Palatino Linotype" w:cs="Arial"/>
        </w:rPr>
        <w:t>fecha</w:t>
      </w:r>
      <w:r>
        <w:rPr>
          <w:rFonts w:ascii="Palatino Linotype" w:hAnsi="Palatino Linotype" w:cs="Arial"/>
        </w:rPr>
        <w:t xml:space="preserve"> diecinueve de enero</w:t>
      </w:r>
      <w:r w:rsidRPr="003145F5">
        <w:rPr>
          <w:rFonts w:ascii="Palatino Linotype" w:hAnsi="Palatino Linotype" w:cs="Arial"/>
        </w:rPr>
        <w:t xml:space="preserve"> del año dos mil </w:t>
      </w:r>
      <w:r>
        <w:rPr>
          <w:rFonts w:ascii="Palatino Linotype" w:hAnsi="Palatino Linotype" w:cs="Arial"/>
          <w:bCs/>
        </w:rPr>
        <w:t>veintidós</w:t>
      </w:r>
      <w:r w:rsidRPr="003145F5">
        <w:rPr>
          <w:rFonts w:ascii="Palatino Linotype" w:hAnsi="Palatino Linotype" w:cs="Arial"/>
          <w:bCs/>
        </w:rPr>
        <w:t>,</w:t>
      </w:r>
      <w:r w:rsidRPr="003145F5">
        <w:rPr>
          <w:rFonts w:ascii="Palatino Linotype" w:hAnsi="Palatino Linotype" w:cs="Arial"/>
        </w:rPr>
        <w:t xml:space="preserve"> con </w:t>
      </w:r>
      <w:r w:rsidRPr="003C5DB5">
        <w:rPr>
          <w:rFonts w:ascii="Palatino Linotype" w:hAnsi="Palatino Linotype" w:cs="Arial"/>
        </w:rPr>
        <w:t>fundamento en el artículo 181, párrafo tercero de la Ley de Transparencia y Acceso a la Información Pública del Estado de México y Municipios, se acordó la ampliació</w:t>
      </w:r>
      <w:r>
        <w:rPr>
          <w:rFonts w:ascii="Palatino Linotype" w:hAnsi="Palatino Linotype" w:cs="Arial"/>
        </w:rPr>
        <w:t>n del plazo para su resolución.</w:t>
      </w:r>
    </w:p>
    <w:p w:rsidR="00984800" w:rsidRDefault="00984800" w:rsidP="00B1241C">
      <w:pPr>
        <w:widowControl w:val="0"/>
        <w:autoSpaceDE w:val="0"/>
        <w:autoSpaceDN w:val="0"/>
        <w:adjustRightInd w:val="0"/>
        <w:spacing w:before="240" w:after="240" w:line="360" w:lineRule="auto"/>
        <w:contextualSpacing/>
        <w:jc w:val="both"/>
        <w:rPr>
          <w:rFonts w:ascii="Palatino Linotype" w:hAnsi="Palatino Linotype"/>
        </w:rPr>
      </w:pP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FC17BE">
        <w:rPr>
          <w:rFonts w:ascii="Palatino Linotype" w:hAnsi="Palatino Linotype" w:cs="Arial"/>
          <w:b/>
        </w:rPr>
        <w:t xml:space="preserve">Primero. Competencia. </w:t>
      </w:r>
      <w:r w:rsidRPr="00FC17BE">
        <w:rPr>
          <w:rFonts w:ascii="Palatino Linotype" w:hAnsi="Palatino Linotype"/>
          <w:shd w:val="clear" w:color="auto" w:fill="FFFFFF"/>
        </w:rPr>
        <w:t xml:space="preserve">El Instituto de Transparencia, Acceso a la Información Pública y Protección de </w:t>
      </w:r>
      <w:r w:rsidRPr="00911351">
        <w:rPr>
          <w:rFonts w:ascii="Palatino Linotype" w:hAnsi="Palatino Linotype"/>
          <w:shd w:val="clear" w:color="auto" w:fill="FFFFFF"/>
        </w:rPr>
        <w:t>Datos Personales del Estado de México y Municipios, es compe</w:t>
      </w:r>
      <w:r w:rsidR="00260DDF">
        <w:rPr>
          <w:rFonts w:ascii="Palatino Linotype" w:hAnsi="Palatino Linotype"/>
          <w:shd w:val="clear" w:color="auto" w:fill="FFFFFF"/>
        </w:rPr>
        <w:t>tente para conocer y resolver los</w:t>
      </w:r>
      <w:r w:rsidRPr="00911351">
        <w:rPr>
          <w:rFonts w:ascii="Palatino Linotype" w:hAnsi="Palatino Linotype"/>
          <w:shd w:val="clear" w:color="auto" w:fill="FFFFFF"/>
        </w:rPr>
        <w:t xml:space="preserve"> presente</w:t>
      </w:r>
      <w:r w:rsidR="00260DDF">
        <w:rPr>
          <w:rFonts w:ascii="Palatino Linotype" w:hAnsi="Palatino Linotype"/>
          <w:shd w:val="clear" w:color="auto" w:fill="FFFFFF"/>
        </w:rPr>
        <w:t>s</w:t>
      </w:r>
      <w:r w:rsidRPr="00911351">
        <w:rPr>
          <w:rFonts w:ascii="Palatino Linotype" w:hAnsi="Palatino Linotype"/>
          <w:shd w:val="clear" w:color="auto" w:fill="FFFFFF"/>
        </w:rPr>
        <w:t xml:space="preserve"> recurso</w:t>
      </w:r>
      <w:r w:rsidR="00260DDF">
        <w:rPr>
          <w:rFonts w:ascii="Palatino Linotype" w:hAnsi="Palatino Linotype"/>
          <w:shd w:val="clear" w:color="auto" w:fill="FFFFFF"/>
        </w:rPr>
        <w:t>s</w:t>
      </w:r>
      <w:r w:rsidRPr="00911351">
        <w:rPr>
          <w:rFonts w:ascii="Palatino Linotype" w:hAnsi="Palatino Linotype"/>
          <w:shd w:val="clear" w:color="auto" w:fill="FFFFFF"/>
        </w:rPr>
        <w:t xml:space="preserve"> de revisión interpuesto</w:t>
      </w:r>
      <w:r w:rsidR="00984800">
        <w:rPr>
          <w:rFonts w:ascii="Palatino Linotype" w:hAnsi="Palatino Linotype"/>
          <w:shd w:val="clear" w:color="auto" w:fill="FFFFFF"/>
        </w:rPr>
        <w:t>s</w:t>
      </w:r>
      <w:r w:rsidRPr="00911351">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xml:space="preserve">, fracciones IV y V de la Constitución Política del Estado Libre y Soberano de México; 1, 2, fracción II; 13,  29, 36, fracciones I y II; </w:t>
      </w:r>
      <w:r w:rsidRPr="00911351">
        <w:rPr>
          <w:rFonts w:ascii="Palatino Linotype" w:hAnsi="Palatino Linotype"/>
          <w:shd w:val="clear" w:color="auto" w:fill="FFFFFF"/>
        </w:rPr>
        <w:lastRenderedPageBreak/>
        <w:t>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A653FC" w:rsidRDefault="00AC3C64" w:rsidP="00C16F76">
      <w:pPr>
        <w:spacing w:before="240" w:after="240" w:line="360" w:lineRule="auto"/>
        <w:jc w:val="both"/>
        <w:rPr>
          <w:rFonts w:ascii="Palatino Linotype" w:hAnsi="Palatino Linotype" w:cs="Arial"/>
        </w:rPr>
      </w:pPr>
      <w:r w:rsidRPr="00911351">
        <w:rPr>
          <w:rFonts w:ascii="Palatino Linotype" w:hAnsi="Palatino Linotype" w:cs="Arial"/>
          <w:b/>
        </w:rPr>
        <w:t>Segundo. O</w:t>
      </w:r>
      <w:r w:rsidR="00260DDF">
        <w:rPr>
          <w:rFonts w:ascii="Palatino Linotype" w:hAnsi="Palatino Linotype" w:cs="Arial"/>
          <w:b/>
        </w:rPr>
        <w:t xml:space="preserve">portunidad y Procedibilidad de los </w:t>
      </w:r>
      <w:r w:rsidR="00F535D9" w:rsidRPr="00911351">
        <w:rPr>
          <w:rFonts w:ascii="Palatino Linotype" w:hAnsi="Palatino Linotype" w:cs="Arial"/>
          <w:b/>
        </w:rPr>
        <w:t>Recurso</w:t>
      </w:r>
      <w:r w:rsidR="00260DDF">
        <w:rPr>
          <w:rFonts w:ascii="Palatino Linotype" w:hAnsi="Palatino Linotype" w:cs="Arial"/>
          <w:b/>
        </w:rPr>
        <w:t>s</w:t>
      </w:r>
      <w:r w:rsidR="00F535D9" w:rsidRPr="00911351">
        <w:rPr>
          <w:rFonts w:ascii="Palatino Linotype" w:hAnsi="Palatino Linotype" w:cs="Arial"/>
          <w:b/>
        </w:rPr>
        <w:t xml:space="preserve"> de</w:t>
      </w:r>
      <w:r w:rsidRPr="00911351">
        <w:rPr>
          <w:rFonts w:ascii="Palatino Linotype" w:hAnsi="Palatino Linotype" w:cs="Arial"/>
          <w:b/>
        </w:rPr>
        <w:t xml:space="preserve"> Revisión</w:t>
      </w:r>
      <w:r w:rsidRPr="00911351">
        <w:rPr>
          <w:rFonts w:ascii="Palatino Linotype" w:hAnsi="Palatino Linotype" w:cs="Arial"/>
        </w:rPr>
        <w:t xml:space="preserve">. </w:t>
      </w:r>
    </w:p>
    <w:p w:rsidR="00C16F76" w:rsidRDefault="00AC3C64" w:rsidP="00C16F76">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rPr>
        <w:t>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Pr="00911351">
        <w:rPr>
          <w:rFonts w:ascii="Palatino Linotype" w:hAnsi="Palatino Linotype" w:cs="Arial"/>
        </w:rPr>
        <w:t xml:space="preserve"> que deben reunir los recursos de revisión interpuestos, previstos en los artículos 178 y 180 de la </w:t>
      </w:r>
      <w:r w:rsidRPr="00911351">
        <w:rPr>
          <w:rFonts w:ascii="Palatino Linotype" w:hAnsi="Palatino Linotype" w:cs="Arial"/>
          <w:lang w:eastAsia="es-MX"/>
        </w:rPr>
        <w:t>Ley de Transparencia y Acceso a la Información Pública del Estado de México y Municipios; en la e</w:t>
      </w:r>
      <w:r w:rsidRPr="00510F8E">
        <w:rPr>
          <w:rFonts w:ascii="Palatino Linotype" w:hAnsi="Palatino Linotype" w:cs="Arial"/>
          <w:lang w:eastAsia="es-MX"/>
        </w:rPr>
        <w:t xml:space="preserve">specie </w:t>
      </w:r>
      <w:r w:rsidR="00510F8E">
        <w:rPr>
          <w:rFonts w:ascii="Palatino Linotype" w:hAnsi="Palatino Linotype" w:cs="Arial"/>
          <w:lang w:eastAsia="es-MX"/>
        </w:rPr>
        <w:t>se advierte que los</w:t>
      </w:r>
      <w:r w:rsidRPr="00911351">
        <w:rPr>
          <w:rFonts w:ascii="Palatino Linotype" w:hAnsi="Palatino Linotype" w:cs="Arial"/>
          <w:lang w:eastAsia="es-MX"/>
        </w:rPr>
        <w:t xml:space="preserve"> presente</w:t>
      </w:r>
      <w:r w:rsidR="00510F8E">
        <w:rPr>
          <w:rFonts w:ascii="Palatino Linotype" w:hAnsi="Palatino Linotype" w:cs="Arial"/>
          <w:lang w:eastAsia="es-MX"/>
        </w:rPr>
        <w:t>s</w:t>
      </w:r>
      <w:r w:rsidRPr="00911351">
        <w:rPr>
          <w:rFonts w:ascii="Palatino Linotype" w:hAnsi="Palatino Linotype" w:cs="Arial"/>
          <w:lang w:eastAsia="es-MX"/>
        </w:rPr>
        <w:t xml:space="preserve"> medio</w:t>
      </w:r>
      <w:r w:rsidR="00510F8E">
        <w:rPr>
          <w:rFonts w:ascii="Palatino Linotype" w:hAnsi="Palatino Linotype" w:cs="Arial"/>
          <w:lang w:eastAsia="es-MX"/>
        </w:rPr>
        <w:t>s</w:t>
      </w:r>
      <w:r w:rsidRPr="00911351">
        <w:rPr>
          <w:rFonts w:ascii="Palatino Linotype" w:hAnsi="Palatino Linotype" w:cs="Arial"/>
          <w:lang w:eastAsia="es-MX"/>
        </w:rPr>
        <w:t xml:space="preserve"> de impugnación fue</w:t>
      </w:r>
      <w:r w:rsidR="00510F8E">
        <w:rPr>
          <w:rFonts w:ascii="Palatino Linotype" w:hAnsi="Palatino Linotype" w:cs="Arial"/>
          <w:lang w:eastAsia="es-MX"/>
        </w:rPr>
        <w:t>ron</w:t>
      </w:r>
      <w:r w:rsidRPr="00911351">
        <w:rPr>
          <w:rFonts w:ascii="Palatino Linotype" w:hAnsi="Palatino Linotype" w:cs="Arial"/>
          <w:lang w:eastAsia="es-MX"/>
        </w:rPr>
        <w:t xml:space="preserve"> interpuesto</w:t>
      </w:r>
      <w:r w:rsidR="00510F8E">
        <w:rPr>
          <w:rFonts w:ascii="Palatino Linotype" w:hAnsi="Palatino Linotype" w:cs="Arial"/>
          <w:lang w:eastAsia="es-MX"/>
        </w:rPr>
        <w:t>s</w:t>
      </w:r>
      <w:r w:rsidRPr="00911351">
        <w:rPr>
          <w:rFonts w:ascii="Palatino Linotype" w:hAnsi="Palatino Linotype" w:cs="Arial"/>
          <w:lang w:eastAsia="es-MX"/>
        </w:rPr>
        <w:t xml:space="preserve">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 que el Sujeto Obligado emitió su</w:t>
      </w:r>
      <w:r w:rsidR="00510F8E">
        <w:rPr>
          <w:rFonts w:ascii="Palatino Linotype" w:hAnsi="Palatino Linotype" w:cs="Arial"/>
          <w:lang w:eastAsia="es-MX"/>
        </w:rPr>
        <w:t>s</w:t>
      </w:r>
      <w:r w:rsidR="00174388">
        <w:rPr>
          <w:rFonts w:ascii="Palatino Linotype" w:hAnsi="Palatino Linotype" w:cs="Arial"/>
          <w:lang w:eastAsia="es-MX"/>
        </w:rPr>
        <w:t xml:space="preserve"> respuesta</w:t>
      </w:r>
      <w:r w:rsidR="00510F8E">
        <w:rPr>
          <w:rFonts w:ascii="Palatino Linotype" w:hAnsi="Palatino Linotype" w:cs="Arial"/>
          <w:lang w:eastAsia="es-MX"/>
        </w:rPr>
        <w:t>s</w:t>
      </w:r>
      <w:r w:rsidR="00174388">
        <w:rPr>
          <w:rFonts w:ascii="Palatino Linotype" w:hAnsi="Palatino Linotype" w:cs="Arial"/>
          <w:lang w:eastAsia="es-MX"/>
        </w:rPr>
        <w:t xml:space="preserve"> a la</w:t>
      </w:r>
      <w:r w:rsidR="00984800">
        <w:rPr>
          <w:rFonts w:ascii="Palatino Linotype" w:hAnsi="Palatino Linotype" w:cs="Arial"/>
          <w:lang w:eastAsia="es-MX"/>
        </w:rPr>
        <w:t>s</w:t>
      </w:r>
      <w:r w:rsidR="00174388">
        <w:rPr>
          <w:rFonts w:ascii="Palatino Linotype" w:hAnsi="Palatino Linotype" w:cs="Arial"/>
          <w:lang w:eastAsia="es-MX"/>
        </w:rPr>
        <w:t xml:space="preserve"> solicitud</w:t>
      </w:r>
      <w:r w:rsidR="00984800">
        <w:rPr>
          <w:rFonts w:ascii="Palatino Linotype" w:hAnsi="Palatino Linotype" w:cs="Arial"/>
          <w:lang w:eastAsia="es-MX"/>
        </w:rPr>
        <w:t>es</w:t>
      </w:r>
      <w:r w:rsidR="00174388">
        <w:rPr>
          <w:rFonts w:ascii="Palatino Linotype" w:hAnsi="Palatino Linotype" w:cs="Arial"/>
          <w:lang w:eastAsia="es-MX"/>
        </w:rPr>
        <w:t xml:space="preserve"> planteada</w:t>
      </w:r>
      <w:r w:rsidR="00984800">
        <w:rPr>
          <w:rFonts w:ascii="Palatino Linotype" w:hAnsi="Palatino Linotype" w:cs="Arial"/>
          <w:lang w:eastAsia="es-MX"/>
        </w:rPr>
        <w:t>s</w:t>
      </w:r>
      <w:r w:rsidR="00174388">
        <w:rPr>
          <w:rFonts w:ascii="Palatino Linotype" w:hAnsi="Palatino Linotype" w:cs="Arial"/>
          <w:lang w:eastAsia="es-MX"/>
        </w:rPr>
        <w:t xml:space="preserve"> por</w:t>
      </w:r>
      <w:r w:rsidR="00C16F76">
        <w:rPr>
          <w:rFonts w:ascii="Palatino Linotype" w:hAnsi="Palatino Linotype" w:cs="Arial"/>
          <w:lang w:eastAsia="es-MX"/>
        </w:rPr>
        <w:t xml:space="preserve"> el s</w:t>
      </w:r>
      <w:r w:rsidR="00FC17BE">
        <w:rPr>
          <w:rFonts w:ascii="Palatino Linotype" w:hAnsi="Palatino Linotype" w:cs="Arial"/>
          <w:lang w:eastAsia="es-MX"/>
        </w:rPr>
        <w:t xml:space="preserve">olicitante en </w:t>
      </w:r>
      <w:r w:rsidR="00B43253">
        <w:rPr>
          <w:rFonts w:ascii="Palatino Linotype" w:hAnsi="Palatino Linotype" w:cs="Arial"/>
          <w:lang w:eastAsia="es-MX"/>
        </w:rPr>
        <w:t>tres</w:t>
      </w:r>
      <w:r w:rsidR="00FC17BE">
        <w:rPr>
          <w:rFonts w:ascii="Palatino Linotype" w:hAnsi="Palatino Linotype" w:cs="Arial"/>
          <w:lang w:eastAsia="es-MX"/>
        </w:rPr>
        <w:t xml:space="preserve"> de noviembre</w:t>
      </w:r>
      <w:r w:rsidR="00BB2163">
        <w:rPr>
          <w:rFonts w:ascii="Palatino Linotype" w:hAnsi="Palatino Linotype" w:cs="Arial"/>
          <w:lang w:eastAsia="es-MX"/>
        </w:rPr>
        <w:t xml:space="preserve"> del año dos mil veintiuno</w:t>
      </w:r>
      <w:r w:rsidR="00174388">
        <w:rPr>
          <w:rFonts w:ascii="Palatino Linotype" w:hAnsi="Palatino Linotype" w:cs="Arial"/>
          <w:lang w:eastAsia="es-MX"/>
        </w:rPr>
        <w:t xml:space="preserve"> y </w:t>
      </w:r>
      <w:r w:rsidR="006A3CB6">
        <w:rPr>
          <w:rFonts w:ascii="Palatino Linotype" w:hAnsi="Palatino Linotype" w:cs="Arial"/>
          <w:lang w:eastAsia="es-MX"/>
        </w:rPr>
        <w:t>el recurrente</w:t>
      </w:r>
      <w:r w:rsidR="00174388">
        <w:rPr>
          <w:rFonts w:ascii="Palatino Linotype" w:hAnsi="Palatino Linotype" w:cs="Arial"/>
          <w:lang w:eastAsia="es-MX"/>
        </w:rPr>
        <w:t xml:space="preserve"> presentó recurso</w:t>
      </w:r>
      <w:r w:rsidR="00984800">
        <w:rPr>
          <w:rFonts w:ascii="Palatino Linotype" w:hAnsi="Palatino Linotype" w:cs="Arial"/>
          <w:lang w:eastAsia="es-MX"/>
        </w:rPr>
        <w:t>s</w:t>
      </w:r>
      <w:r w:rsidR="00174388">
        <w:rPr>
          <w:rFonts w:ascii="Palatino Linotype" w:hAnsi="Palatino Linotype" w:cs="Arial"/>
          <w:lang w:eastAsia="es-MX"/>
        </w:rPr>
        <w:t xml:space="preserve"> de revisión </w:t>
      </w:r>
      <w:r w:rsidR="00B43253">
        <w:rPr>
          <w:rFonts w:ascii="Palatino Linotype" w:hAnsi="Palatino Linotype" w:cs="Arial"/>
          <w:lang w:eastAsia="es-MX"/>
        </w:rPr>
        <w:t>el doce</w:t>
      </w:r>
      <w:r w:rsidR="00C16F76">
        <w:rPr>
          <w:rFonts w:ascii="Palatino Linotype" w:hAnsi="Palatino Linotype" w:cs="Arial"/>
          <w:lang w:eastAsia="es-MX"/>
        </w:rPr>
        <w:t xml:space="preserve"> del mismo </w:t>
      </w:r>
      <w:r w:rsidR="00BB2163">
        <w:rPr>
          <w:rFonts w:ascii="Palatino Linotype" w:hAnsi="Palatino Linotype" w:cs="Arial"/>
          <w:lang w:eastAsia="es-MX"/>
        </w:rPr>
        <w:t xml:space="preserve">mes y </w:t>
      </w:r>
      <w:r w:rsidR="00C16F76">
        <w:rPr>
          <w:rFonts w:ascii="Palatino Linotype" w:hAnsi="Palatino Linotype" w:cs="Arial"/>
          <w:lang w:eastAsia="es-MX"/>
        </w:rPr>
        <w:t xml:space="preserve">año, </w:t>
      </w:r>
      <w:r w:rsidR="00BB2163">
        <w:rPr>
          <w:rFonts w:ascii="Palatino Linotype" w:eastAsia="Palatino Linotype" w:hAnsi="Palatino Linotype" w:cs="Palatino Linotype"/>
        </w:rPr>
        <w:t xml:space="preserve">esto es al </w:t>
      </w:r>
      <w:r w:rsidR="00B43253">
        <w:rPr>
          <w:rFonts w:ascii="Palatino Linotype" w:eastAsia="Palatino Linotype" w:hAnsi="Palatino Linotype" w:cs="Palatino Linotype"/>
        </w:rPr>
        <w:t>séptimo</w:t>
      </w:r>
      <w:r w:rsidR="00C16F76">
        <w:rPr>
          <w:rFonts w:ascii="Palatino Linotype" w:eastAsia="Palatino Linotype" w:hAnsi="Palatino Linotype" w:cs="Palatino Linotype"/>
        </w:rPr>
        <w:t xml:space="preserve"> día hábil siguiente de aquel en que tuvo conocimiento de la</w:t>
      </w:r>
      <w:r w:rsidR="00984800">
        <w:rPr>
          <w:rFonts w:ascii="Palatino Linotype" w:eastAsia="Palatino Linotype" w:hAnsi="Palatino Linotype" w:cs="Palatino Linotype"/>
        </w:rPr>
        <w:t>s</w:t>
      </w:r>
      <w:r w:rsidR="00C16F76">
        <w:rPr>
          <w:rFonts w:ascii="Palatino Linotype" w:eastAsia="Palatino Linotype" w:hAnsi="Palatino Linotype" w:cs="Palatino Linotype"/>
        </w:rPr>
        <w:t xml:space="preserve"> respuesta</w:t>
      </w:r>
      <w:r w:rsidR="00984800">
        <w:rPr>
          <w:rFonts w:ascii="Palatino Linotype" w:eastAsia="Palatino Linotype" w:hAnsi="Palatino Linotype" w:cs="Palatino Linotype"/>
        </w:rPr>
        <w:t>s</w:t>
      </w:r>
      <w:r w:rsidR="00510F8E">
        <w:rPr>
          <w:rFonts w:ascii="Palatino Linotype" w:eastAsia="Palatino Linotype" w:hAnsi="Palatino Linotype" w:cs="Palatino Linotype"/>
        </w:rPr>
        <w:t>, respectivamente</w:t>
      </w:r>
      <w:r w:rsidR="00C16F76">
        <w:rPr>
          <w:rFonts w:ascii="Palatino Linotype" w:eastAsia="Palatino Linotype" w:hAnsi="Palatino Linotype" w:cs="Palatino Linotype"/>
          <w:highlight w:val="white"/>
        </w:rPr>
        <w:t>;</w:t>
      </w:r>
      <w:r w:rsidR="00C16F76">
        <w:rPr>
          <w:rFonts w:ascii="Palatino Linotype" w:eastAsia="Palatino Linotype" w:hAnsi="Palatino Linotype" w:cs="Palatino Linotype"/>
        </w:rPr>
        <w:t xml:space="preserve"> evidenc</w:t>
      </w:r>
      <w:r w:rsidR="00510F8E">
        <w:rPr>
          <w:rFonts w:ascii="Palatino Linotype" w:eastAsia="Palatino Linotype" w:hAnsi="Palatino Linotype" w:cs="Palatino Linotype"/>
        </w:rPr>
        <w:t>iándose que la interposición de los</w:t>
      </w:r>
      <w:r w:rsidR="00C16F76">
        <w:rPr>
          <w:rFonts w:ascii="Palatino Linotype" w:eastAsia="Palatino Linotype" w:hAnsi="Palatino Linotype" w:cs="Palatino Linotype"/>
        </w:rPr>
        <w:t xml:space="preserve"> recurso</w:t>
      </w:r>
      <w:r w:rsidR="00510F8E">
        <w:rPr>
          <w:rFonts w:ascii="Palatino Linotype" w:eastAsia="Palatino Linotype" w:hAnsi="Palatino Linotype" w:cs="Palatino Linotype"/>
        </w:rPr>
        <w:t>s</w:t>
      </w:r>
      <w:r w:rsidR="00C16F76">
        <w:rPr>
          <w:rFonts w:ascii="Palatino Linotype" w:eastAsia="Palatino Linotype" w:hAnsi="Palatino Linotype" w:cs="Palatino Linotype"/>
        </w:rPr>
        <w:t xml:space="preserve"> se encuentra dentro de los márgenes temporales previstos en el citado precepto legal.</w:t>
      </w: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olor w:val="000000"/>
        </w:rPr>
        <w:t xml:space="preserve">Al mismo tiempo, </w:t>
      </w:r>
      <w:r>
        <w:rPr>
          <w:rFonts w:ascii="Palatino Linotype" w:hAnsi="Palatino Linotype" w:cs="Arial"/>
        </w:rPr>
        <w:t>por cua</w:t>
      </w:r>
      <w:r w:rsidR="00510F8E">
        <w:rPr>
          <w:rFonts w:ascii="Palatino Linotype" w:hAnsi="Palatino Linotype" w:cs="Arial"/>
        </w:rPr>
        <w:t>nto hace a la procedibilidad de los</w:t>
      </w:r>
      <w:r>
        <w:rPr>
          <w:rFonts w:ascii="Palatino Linotype" w:hAnsi="Palatino Linotype" w:cs="Arial"/>
        </w:rPr>
        <w:t xml:space="preserve"> recurso</w:t>
      </w:r>
      <w:r w:rsidR="00510F8E">
        <w:rPr>
          <w:rFonts w:ascii="Palatino Linotype" w:hAnsi="Palatino Linotype" w:cs="Arial"/>
        </w:rPr>
        <w:t>s</w:t>
      </w:r>
      <w:r>
        <w:rPr>
          <w:rFonts w:ascii="Palatino Linotype" w:hAnsi="Palatino Linotype" w:cs="Arial"/>
        </w:rPr>
        <w:t xml:space="preserve"> de revisión, es de suma importancia señalar que la parte recurrente se identifica como "</w:t>
      </w:r>
      <w:r w:rsidR="003174A5">
        <w:rPr>
          <w:rFonts w:ascii="Palatino Linotype" w:hAnsi="Palatino Linotype" w:cs="Arial"/>
          <w:b/>
        </w:rPr>
        <w:t>no proporciono nombre o seudónimo</w:t>
      </w:r>
      <w:r w:rsidR="003174A5">
        <w:rPr>
          <w:rFonts w:ascii="Palatino Linotype" w:hAnsi="Palatino Linotype" w:cs="Arial"/>
        </w:rPr>
        <w:t xml:space="preserve"> </w:t>
      </w:r>
      <w:r>
        <w:rPr>
          <w:rFonts w:ascii="Palatino Linotype" w:hAnsi="Palatino Linotype" w:cs="Arial"/>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w:t>
      </w:r>
      <w:r>
        <w:rPr>
          <w:rFonts w:ascii="Palatino Linotype" w:hAnsi="Palatino Linotype" w:cs="Arial"/>
        </w:rPr>
        <w:lastRenderedPageBreak/>
        <w:t>Transparencia y Acceso a la Información Pública del Estado de México y Municipios que establece lo siguiente:</w:t>
      </w:r>
    </w:p>
    <w:p w:rsidR="0069089F" w:rsidRDefault="0069089F" w:rsidP="0069089F">
      <w:pPr>
        <w:spacing w:before="240" w:after="240"/>
        <w:ind w:left="567" w:right="474"/>
        <w:contextualSpacing/>
        <w:jc w:val="both"/>
        <w:rPr>
          <w:rFonts w:ascii="Palatino Linotype" w:hAnsi="Palatino Linotype" w:cs="Arial"/>
          <w:i/>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69089F" w:rsidRDefault="0069089F" w:rsidP="0069089F">
      <w:pPr>
        <w:spacing w:before="240" w:after="240" w:line="360" w:lineRule="auto"/>
        <w:contextualSpacing/>
        <w:jc w:val="both"/>
        <w:rPr>
          <w:rFonts w:eastAsiaTheme="minorHAnsi"/>
          <w:i/>
          <w:iCs/>
          <w:color w:val="1F1F1F"/>
          <w:w w:val="95"/>
          <w:sz w:val="22"/>
          <w:szCs w:val="22"/>
          <w:lang w:val="es-MX" w:eastAsia="en-US"/>
        </w:rPr>
      </w:pP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69089F" w:rsidRDefault="0069089F" w:rsidP="0069089F">
      <w:pPr>
        <w:spacing w:before="240" w:after="240"/>
        <w:ind w:right="474"/>
        <w:contextualSpacing/>
        <w:jc w:val="both"/>
        <w:rPr>
          <w:rFonts w:ascii="Palatino Linotype" w:hAnsi="Palatino Linotype" w:cs="Arial"/>
          <w:i/>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69089F" w:rsidRDefault="0069089F" w:rsidP="0069089F">
      <w:pPr>
        <w:spacing w:before="240" w:after="240"/>
        <w:ind w:left="567" w:right="474"/>
        <w:contextualSpacing/>
        <w:jc w:val="both"/>
        <w:rPr>
          <w:rFonts w:ascii="Palatino Linotype" w:hAnsi="Palatino Linotype" w:cs="Arial"/>
          <w:i/>
          <w:sz w:val="22"/>
          <w:szCs w:val="22"/>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69089F" w:rsidRDefault="0069089F" w:rsidP="0069089F">
      <w:pPr>
        <w:spacing w:before="240" w:after="240"/>
        <w:ind w:left="567" w:right="474"/>
        <w:contextualSpacing/>
        <w:jc w:val="both"/>
        <w:rPr>
          <w:rFonts w:ascii="Palatino Linotype" w:hAnsi="Palatino Linotype" w:cs="Arial"/>
          <w:i/>
          <w:sz w:val="22"/>
          <w:szCs w:val="22"/>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69089F" w:rsidRDefault="0069089F" w:rsidP="0069089F">
      <w:pPr>
        <w:spacing w:before="240" w:after="240"/>
        <w:ind w:left="567" w:right="474"/>
        <w:contextualSpacing/>
        <w:jc w:val="both"/>
        <w:rPr>
          <w:rFonts w:ascii="Palatino Linotype" w:hAnsi="Palatino Linotype" w:cs="Arial"/>
          <w:i/>
          <w:sz w:val="22"/>
          <w:szCs w:val="22"/>
        </w:rPr>
      </w:pP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rsidR="0069089F" w:rsidRDefault="0069089F" w:rsidP="0069089F">
      <w:pPr>
        <w:spacing w:before="240" w:after="240"/>
        <w:ind w:right="474"/>
        <w:contextualSpacing/>
        <w:jc w:val="both"/>
        <w:rPr>
          <w:rFonts w:ascii="Palatino Linotype" w:hAnsi="Palatino Linotype" w:cs="Arial"/>
          <w:i/>
          <w:sz w:val="22"/>
          <w:szCs w:val="22"/>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w:t>
      </w:r>
      <w:r>
        <w:rPr>
          <w:rFonts w:ascii="Palatino Linotype" w:hAnsi="Palatino Linotype" w:cs="Arial"/>
          <w:i/>
          <w:sz w:val="22"/>
          <w:szCs w:val="22"/>
        </w:rPr>
        <w:lastRenderedPageBreak/>
        <w:t>leyes que de ésta emanen, por lo que gozarán de las garantías para su protección, las cuales no podrán restringirse ni suspenderse salvo en los casos y bajo las condiciones que la Constitución Política de los Estados Unidos Mexicanos establece”.(Sic)</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69089F" w:rsidRDefault="0069089F" w:rsidP="0069089F">
      <w:pPr>
        <w:spacing w:before="240" w:after="240"/>
        <w:ind w:left="567" w:right="474"/>
        <w:contextualSpacing/>
        <w:jc w:val="both"/>
        <w:rPr>
          <w:rFonts w:ascii="Palatino Linotype" w:hAnsi="Palatino Linotype" w:cs="Arial"/>
          <w:i/>
          <w:sz w:val="22"/>
          <w:szCs w:val="22"/>
        </w:rPr>
      </w:pP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69089F" w:rsidRDefault="0069089F" w:rsidP="0069089F">
      <w:pPr>
        <w:spacing w:before="240" w:after="240"/>
        <w:ind w:left="567" w:right="474"/>
        <w:contextualSpacing/>
        <w:jc w:val="both"/>
        <w:rPr>
          <w:rFonts w:ascii="Palatino Linotype" w:hAnsi="Palatino Linotype" w:cs="Arial"/>
          <w:i/>
          <w:sz w:val="22"/>
          <w:szCs w:val="22"/>
        </w:rPr>
      </w:pP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69089F" w:rsidRDefault="0069089F" w:rsidP="0069089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9089F" w:rsidRDefault="0069089F" w:rsidP="0069089F">
      <w:pPr>
        <w:spacing w:before="240" w:after="240" w:line="360" w:lineRule="auto"/>
        <w:contextualSpacing/>
        <w:jc w:val="both"/>
        <w:rPr>
          <w:rFonts w:eastAsiaTheme="minorHAnsi"/>
          <w:i/>
          <w:iCs/>
          <w:sz w:val="23"/>
          <w:szCs w:val="23"/>
          <w:lang w:val="es-MX" w:eastAsia="en-US"/>
        </w:rPr>
      </w:pPr>
    </w:p>
    <w:p w:rsidR="0069089F" w:rsidRDefault="0069089F" w:rsidP="0069089F">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9089F" w:rsidRDefault="0069089F" w:rsidP="0069089F">
      <w:pPr>
        <w:spacing w:line="360" w:lineRule="auto"/>
        <w:jc w:val="both"/>
        <w:rPr>
          <w:rFonts w:ascii="Palatino Linotype" w:hAnsi="Palatino Linotype" w:cs="Arial"/>
        </w:rPr>
      </w:pPr>
    </w:p>
    <w:p w:rsidR="0069089F" w:rsidRDefault="0069089F" w:rsidP="0069089F">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69089F" w:rsidRDefault="0069089F" w:rsidP="0069089F">
      <w:pPr>
        <w:ind w:left="851" w:right="758"/>
        <w:contextualSpacing/>
        <w:jc w:val="both"/>
        <w:rPr>
          <w:rFonts w:ascii="Palatino Linotype" w:hAnsi="Palatino Linotype"/>
          <w:i/>
        </w:rPr>
      </w:pPr>
    </w:p>
    <w:p w:rsidR="0069089F" w:rsidRPr="003174A5" w:rsidRDefault="0069089F" w:rsidP="0069089F">
      <w:pPr>
        <w:ind w:left="851" w:right="758"/>
        <w:contextualSpacing/>
        <w:jc w:val="both"/>
        <w:rPr>
          <w:rFonts w:ascii="Palatino Linotype" w:hAnsi="Palatino Linotype"/>
          <w:i/>
          <w:sz w:val="22"/>
          <w:szCs w:val="22"/>
        </w:rPr>
      </w:pPr>
      <w:r w:rsidRPr="003174A5">
        <w:rPr>
          <w:rFonts w:ascii="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3174A5" w:rsidRDefault="003174A5" w:rsidP="0069089F">
      <w:pPr>
        <w:spacing w:line="360" w:lineRule="auto"/>
        <w:jc w:val="both"/>
        <w:rPr>
          <w:rFonts w:ascii="Palatino Linotype" w:hAnsi="Palatino Linotype"/>
        </w:rPr>
      </w:pPr>
    </w:p>
    <w:p w:rsidR="0069089F" w:rsidRDefault="0069089F" w:rsidP="0069089F">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43253" w:rsidRDefault="00B43253" w:rsidP="00B43253">
      <w:pPr>
        <w:spacing w:before="240" w:after="240" w:line="360" w:lineRule="auto"/>
        <w:jc w:val="both"/>
        <w:rPr>
          <w:rFonts w:ascii="Palatino Linotype" w:hAnsi="Palatino Linotype" w:cs="Arial"/>
        </w:rPr>
      </w:pPr>
      <w:r>
        <w:rPr>
          <w:rFonts w:ascii="Palatino Linotype" w:hAnsi="Palatino Linotype"/>
        </w:rPr>
        <w:t>Asimismo, resulta procedente</w:t>
      </w:r>
      <w:r>
        <w:rPr>
          <w:rFonts w:ascii="Palatino Linotype" w:hAnsi="Palatino Linotype" w:cs="Arial"/>
        </w:rPr>
        <w:t xml:space="preserve"> la interposición del recurso de revisión al rubro anotado, toda vez que se actualiza las hipótesis previstas en el artículo 179, fracción VIII de la ley de la materia, que a la letra dice:</w:t>
      </w:r>
    </w:p>
    <w:p w:rsidR="00B43253" w:rsidRDefault="00B43253" w:rsidP="00B43253">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B43253" w:rsidRDefault="00B43253" w:rsidP="00B43253">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i/>
          <w:sz w:val="22"/>
          <w:szCs w:val="22"/>
        </w:rPr>
        <w:t>…</w:t>
      </w:r>
    </w:p>
    <w:p w:rsidR="00B43253" w:rsidRPr="00B14E94" w:rsidRDefault="00B43253" w:rsidP="00B43253">
      <w:pPr>
        <w:autoSpaceDE w:val="0"/>
        <w:autoSpaceDN w:val="0"/>
        <w:adjustRightInd w:val="0"/>
        <w:ind w:left="1276" w:right="1752"/>
        <w:jc w:val="both"/>
        <w:rPr>
          <w:rFonts w:ascii="Palatino Linotype" w:hAnsi="Palatino Linotype" w:cs="Arial"/>
          <w:i/>
          <w:sz w:val="22"/>
          <w:szCs w:val="22"/>
        </w:rPr>
      </w:pPr>
      <w:r w:rsidRPr="00B43253">
        <w:rPr>
          <w:rFonts w:ascii="Palatino Linotype" w:hAnsi="Palatino Linotype" w:cs="Arial"/>
          <w:i/>
          <w:sz w:val="22"/>
          <w:szCs w:val="22"/>
        </w:rPr>
        <w:t>VIII. La notificación, entrega o puesta a disposición de información en una modalidad o formato distinto al solicitado</w:t>
      </w:r>
      <w:r w:rsidRPr="007F22EB">
        <w:rPr>
          <w:rFonts w:ascii="Palatino Linotype" w:hAnsi="Palatino Linotype" w:cs="Arial"/>
          <w:i/>
          <w:sz w:val="22"/>
          <w:szCs w:val="22"/>
        </w:rPr>
        <w:t>…”</w:t>
      </w:r>
      <w:r w:rsidRPr="00B14E94">
        <w:rPr>
          <w:rFonts w:ascii="Palatino Linotype" w:hAnsi="Palatino Linotype" w:cs="Arial"/>
          <w:i/>
        </w:rPr>
        <w:t xml:space="preserve"> (Sic)</w:t>
      </w:r>
    </w:p>
    <w:p w:rsidR="00B43253" w:rsidRDefault="00B43253" w:rsidP="00B4325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B43253" w:rsidRPr="00DF3A3E" w:rsidRDefault="00B43253" w:rsidP="00B43253">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lastRenderedPageBreak/>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la</w:t>
      </w:r>
      <w:r>
        <w:rPr>
          <w:rFonts w:ascii="Palatino Linotype" w:hAnsi="Palatino Linotype" w:cs="Arial"/>
        </w:rPr>
        <w:t>s</w:t>
      </w:r>
      <w:r w:rsidRPr="00DF3A3E">
        <w:rPr>
          <w:rFonts w:ascii="Palatino Linotype" w:hAnsi="Palatino Linotype" w:cs="Arial"/>
        </w:rPr>
        <w:t xml:space="preserve"> respuesta</w:t>
      </w:r>
      <w:r>
        <w:rPr>
          <w:rFonts w:ascii="Palatino Linotype" w:hAnsi="Palatino Linotype" w:cs="Arial"/>
        </w:rPr>
        <w:t>s</w:t>
      </w:r>
      <w:r w:rsidRPr="00DF3A3E">
        <w:rPr>
          <w:rFonts w:ascii="Palatino Linotype" w:hAnsi="Palatino Linotype" w:cs="Arial"/>
        </w:rPr>
        <w:t xml:space="preserve"> </w:t>
      </w:r>
      <w:r>
        <w:rPr>
          <w:rFonts w:ascii="Palatino Linotype" w:hAnsi="Palatino Linotype" w:cs="Arial"/>
        </w:rPr>
        <w:t xml:space="preserve">proporcionadas por el </w:t>
      </w:r>
      <w:r w:rsidRPr="00B43253">
        <w:rPr>
          <w:rFonts w:ascii="Palatino Linotype" w:hAnsi="Palatino Linotype" w:cs="Arial"/>
          <w:b/>
        </w:rPr>
        <w:t>SUJETO OBLIGADO</w:t>
      </w:r>
      <w:r>
        <w:rPr>
          <w:rFonts w:ascii="Palatino Linotype" w:hAnsi="Palatino Linotype" w:cs="Arial"/>
        </w:rPr>
        <w:t>, son</w:t>
      </w:r>
      <w:r w:rsidRPr="00DF3A3E">
        <w:rPr>
          <w:rFonts w:ascii="Palatino Linotype" w:hAnsi="Palatino Linotype" w:cs="Arial"/>
        </w:rPr>
        <w:t xml:space="preserve"> correcta</w:t>
      </w:r>
      <w:r>
        <w:rPr>
          <w:rFonts w:ascii="Palatino Linotype" w:hAnsi="Palatino Linotype" w:cs="Arial"/>
        </w:rPr>
        <w:t>s</w:t>
      </w:r>
      <w:r w:rsidRPr="00DF3A3E">
        <w:rPr>
          <w:rFonts w:ascii="Palatino Linotype" w:hAnsi="Palatino Linotype" w:cs="Arial"/>
        </w:rPr>
        <w:t xml:space="preserve"> y suficiente</w:t>
      </w:r>
      <w:r>
        <w:rPr>
          <w:rFonts w:ascii="Palatino Linotype" w:hAnsi="Palatino Linotype" w:cs="Arial"/>
        </w:rPr>
        <w:t>s</w:t>
      </w:r>
      <w:r w:rsidRPr="00DF3A3E">
        <w:rPr>
          <w:rFonts w:ascii="Palatino Linotype" w:hAnsi="Palatino Linotype" w:cs="Arial"/>
        </w:rPr>
        <w:t xml:space="preserve"> para tener por atendida</w:t>
      </w:r>
      <w:r>
        <w:rPr>
          <w:rFonts w:ascii="Palatino Linotype" w:hAnsi="Palatino Linotype" w:cs="Arial"/>
        </w:rPr>
        <w:t>s</w:t>
      </w:r>
      <w:r w:rsidRPr="00DF3A3E">
        <w:rPr>
          <w:rFonts w:ascii="Palatino Linotype" w:hAnsi="Palatino Linotype" w:cs="Arial"/>
        </w:rPr>
        <w:t xml:space="preserve"> la</w:t>
      </w:r>
      <w:r>
        <w:rPr>
          <w:rFonts w:ascii="Palatino Linotype" w:hAnsi="Palatino Linotype" w:cs="Arial"/>
        </w:rPr>
        <w:t>s</w:t>
      </w:r>
      <w:r w:rsidRPr="00DF3A3E">
        <w:rPr>
          <w:rFonts w:ascii="Palatino Linotype" w:hAnsi="Palatino Linotype" w:cs="Arial"/>
        </w:rPr>
        <w:t xml:space="preserve"> solicitud</w:t>
      </w:r>
      <w:r>
        <w:rPr>
          <w:rFonts w:ascii="Palatino Linotype" w:hAnsi="Palatino Linotype" w:cs="Arial"/>
        </w:rPr>
        <w:t>es</w:t>
      </w:r>
      <w:r w:rsidRPr="00DF3A3E">
        <w:rPr>
          <w:rFonts w:ascii="Palatino Linotype" w:hAnsi="Palatino Linotype" w:cs="Arial"/>
        </w:rPr>
        <w:t xml:space="preserve"> de acceso a la información.</w:t>
      </w:r>
    </w:p>
    <w:p w:rsidR="00B43253" w:rsidRPr="00401D37" w:rsidRDefault="00B43253" w:rsidP="00B43253">
      <w:pPr>
        <w:spacing w:before="240" w:after="240" w:line="360" w:lineRule="auto"/>
        <w:jc w:val="both"/>
        <w:rPr>
          <w:rFonts w:ascii="Palatino Linotype" w:hAnsi="Palatino Linotype"/>
        </w:rPr>
      </w:pPr>
      <w:r>
        <w:rPr>
          <w:rFonts w:ascii="Palatino Linotype" w:hAnsi="Palatino Linotype" w:cs="Arial"/>
          <w:b/>
        </w:rPr>
        <w:t xml:space="preserve">Cuarto. </w:t>
      </w:r>
      <w:r w:rsidRPr="00911351">
        <w:rPr>
          <w:rFonts w:ascii="Palatino Linotype" w:hAnsi="Palatino Linotype" w:cs="Arial"/>
          <w:b/>
        </w:rPr>
        <w:t>Estudio de fondo</w:t>
      </w:r>
      <w:r>
        <w:rPr>
          <w:rFonts w:ascii="Palatino Linotype" w:hAnsi="Palatino Linotype" w:cs="Arial"/>
          <w:b/>
        </w:rPr>
        <w:t xml:space="preserve"> del asunto</w:t>
      </w:r>
      <w:r w:rsidRPr="00911351">
        <w:rPr>
          <w:rFonts w:ascii="Palatino Linotype" w:hAnsi="Palatino Linotype" w:cs="Arial"/>
          <w:b/>
        </w:rPr>
        <w:t>.</w:t>
      </w:r>
      <w:r>
        <w:rPr>
          <w:rFonts w:ascii="Palatino Linotype" w:hAnsi="Palatino Linotype" w:cs="Arial"/>
          <w:b/>
        </w:rPr>
        <w:t xml:space="preserve"> </w:t>
      </w:r>
      <w:r w:rsidRPr="00911351">
        <w:rPr>
          <w:rFonts w:ascii="Palatino Linotype" w:hAnsi="Palatino Linotype"/>
        </w:rPr>
        <w:t>Del análisis de la</w:t>
      </w:r>
      <w:r>
        <w:rPr>
          <w:rFonts w:ascii="Palatino Linotype" w:hAnsi="Palatino Linotype"/>
        </w:rPr>
        <w:t>s</w:t>
      </w:r>
      <w:r w:rsidRPr="00911351">
        <w:rPr>
          <w:rFonts w:ascii="Palatino Linotype" w:hAnsi="Palatino Linotype"/>
        </w:rPr>
        <w:t xml:space="preserve"> solicitud</w:t>
      </w:r>
      <w:r>
        <w:rPr>
          <w:rFonts w:ascii="Palatino Linotype" w:hAnsi="Palatino Linotype"/>
        </w:rPr>
        <w:t>es</w:t>
      </w:r>
      <w:r w:rsidRPr="00911351">
        <w:rPr>
          <w:rFonts w:ascii="Palatino Linotype" w:hAnsi="Palatino Linotype"/>
        </w:rPr>
        <w:t xml:space="preserve"> de información motivo </w:t>
      </w:r>
      <w:r>
        <w:rPr>
          <w:rFonts w:ascii="Palatino Linotype" w:hAnsi="Palatino Linotype"/>
        </w:rPr>
        <w:t>de los</w:t>
      </w:r>
      <w:r w:rsidRPr="00401D37">
        <w:rPr>
          <w:rFonts w:ascii="Palatino Linotype" w:hAnsi="Palatino Linotype"/>
        </w:rPr>
        <w:t xml:space="preserve"> recurso</w:t>
      </w:r>
      <w:r>
        <w:rPr>
          <w:rFonts w:ascii="Palatino Linotype" w:hAnsi="Palatino Linotype"/>
        </w:rPr>
        <w:t>s</w:t>
      </w:r>
      <w:r w:rsidRPr="00401D37">
        <w:rPr>
          <w:rFonts w:ascii="Palatino Linotype" w:hAnsi="Palatino Linotype"/>
        </w:rPr>
        <w:t xml:space="preserve"> de revisión que ahora se resuelve</w:t>
      </w:r>
      <w:r>
        <w:rPr>
          <w:rFonts w:ascii="Palatino Linotype" w:hAnsi="Palatino Linotype"/>
        </w:rPr>
        <w:t>n</w:t>
      </w:r>
      <w:r w:rsidRPr="00401D37">
        <w:rPr>
          <w:rFonts w:ascii="Palatino Linotype" w:hAnsi="Palatino Linotype"/>
        </w:rPr>
        <w:t>, se advierte que el particu</w:t>
      </w:r>
      <w:r>
        <w:rPr>
          <w:rFonts w:ascii="Palatino Linotype" w:hAnsi="Palatino Linotype"/>
        </w:rPr>
        <w:t xml:space="preserve">lar requirió al </w:t>
      </w:r>
      <w:r>
        <w:rPr>
          <w:rFonts w:ascii="Palatino Linotype" w:hAnsi="Palatino Linotype" w:cs="Arial"/>
          <w:b/>
        </w:rPr>
        <w:t xml:space="preserve">Ayuntamiento de </w:t>
      </w:r>
      <w:r w:rsidRPr="00B43253">
        <w:rPr>
          <w:rFonts w:ascii="Palatino Linotype" w:hAnsi="Palatino Linotype" w:cs="Arial"/>
          <w:b/>
        </w:rPr>
        <w:t>Otzoloapan,</w:t>
      </w:r>
      <w:r w:rsidRPr="00401D37">
        <w:rPr>
          <w:rFonts w:ascii="Palatino Linotype" w:hAnsi="Palatino Linotype"/>
        </w:rPr>
        <w:t xml:space="preserve"> lo siguiente:</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 xml:space="preserve">1.- </w:t>
      </w:r>
      <w:r w:rsidR="00B0124A" w:rsidRPr="00AA30DB">
        <w:rPr>
          <w:rFonts w:ascii="Palatino Linotype" w:hAnsi="Palatino Linotype"/>
          <w:color w:val="000000"/>
        </w:rPr>
        <w:t xml:space="preserve">“Requiero los recibos del pago del predial que se </w:t>
      </w:r>
      <w:proofErr w:type="spellStart"/>
      <w:r w:rsidR="00B0124A" w:rsidRPr="00AA30DB">
        <w:rPr>
          <w:rFonts w:ascii="Palatino Linotype" w:hAnsi="Palatino Linotype"/>
          <w:color w:val="000000"/>
        </w:rPr>
        <w:t>recaudo</w:t>
      </w:r>
      <w:proofErr w:type="spellEnd"/>
      <w:r w:rsidR="00B0124A" w:rsidRPr="00AA30DB">
        <w:rPr>
          <w:rFonts w:ascii="Palatino Linotype" w:hAnsi="Palatino Linotype"/>
          <w:color w:val="000000"/>
        </w:rPr>
        <w:t xml:space="preserve"> en julio de este año.” (Sic)</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 xml:space="preserve">2.- </w:t>
      </w:r>
      <w:r w:rsidR="00B0124A" w:rsidRPr="00AA30DB">
        <w:rPr>
          <w:rFonts w:ascii="Palatino Linotype" w:hAnsi="Palatino Linotype"/>
          <w:color w:val="000000"/>
        </w:rPr>
        <w:t xml:space="preserve"> “Solicito los ingresos que recibió el municipio en el mes de octubre de 2019” (Sic)</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 xml:space="preserve">3.- </w:t>
      </w:r>
      <w:r w:rsidR="00B0124A" w:rsidRPr="00AA30DB">
        <w:rPr>
          <w:rFonts w:ascii="Palatino Linotype" w:hAnsi="Palatino Linotype"/>
          <w:color w:val="000000"/>
        </w:rPr>
        <w:t xml:space="preserve"> “Solicito los ingresos que recibió el municipio en el mes de agosto de 2019.” (Sic)</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 xml:space="preserve">4.- </w:t>
      </w:r>
      <w:r w:rsidR="00B0124A" w:rsidRPr="00AA30DB">
        <w:rPr>
          <w:rFonts w:ascii="Palatino Linotype" w:hAnsi="Palatino Linotype"/>
          <w:color w:val="000000"/>
        </w:rPr>
        <w:t xml:space="preserve"> “Solicito los ingresos que recibió el municipio en el mes de junio de 2019.” (Sic)</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5.-</w:t>
      </w:r>
      <w:r w:rsidR="00B0124A" w:rsidRPr="00AA30DB">
        <w:rPr>
          <w:rFonts w:ascii="Palatino Linotype" w:hAnsi="Palatino Linotype"/>
          <w:color w:val="000000"/>
        </w:rPr>
        <w:t xml:space="preserve"> “Solicito los ingresos que recibió el municipio en el mes de febrero de 2019.” (Sic)</w:t>
      </w:r>
    </w:p>
    <w:p w:rsidR="00B0124A" w:rsidRPr="00AA30DB" w:rsidRDefault="00AA30DB" w:rsidP="00AA30DB">
      <w:pPr>
        <w:spacing w:before="240" w:after="240"/>
        <w:ind w:right="49"/>
        <w:jc w:val="both"/>
        <w:rPr>
          <w:rFonts w:ascii="Palatino Linotype" w:hAnsi="Palatino Linotype"/>
          <w:color w:val="000000"/>
        </w:rPr>
      </w:pPr>
      <w:r>
        <w:rPr>
          <w:rFonts w:ascii="Palatino Linotype" w:hAnsi="Palatino Linotype"/>
          <w:color w:val="000000"/>
        </w:rPr>
        <w:t xml:space="preserve">6.- </w:t>
      </w:r>
      <w:r w:rsidR="00B0124A" w:rsidRPr="00AA30DB">
        <w:rPr>
          <w:rFonts w:ascii="Palatino Linotype" w:hAnsi="Palatino Linotype"/>
          <w:color w:val="000000"/>
        </w:rPr>
        <w:t>“Solicito los ingresos que recibió el municipio en el mes de agosto de 2019.” (Sic)</w:t>
      </w:r>
    </w:p>
    <w:p w:rsidR="00B0124A" w:rsidRDefault="00B0124A" w:rsidP="00B43253">
      <w:pPr>
        <w:spacing w:before="240" w:after="240" w:line="360" w:lineRule="auto"/>
        <w:contextualSpacing/>
        <w:jc w:val="both"/>
        <w:rPr>
          <w:rFonts w:ascii="Palatino Linotype" w:hAnsi="Palatino Linotype"/>
        </w:rPr>
      </w:pPr>
    </w:p>
    <w:p w:rsidR="00AA30DB" w:rsidRDefault="00B43253" w:rsidP="00AA30DB">
      <w:pPr>
        <w:spacing w:before="240" w:after="240" w:line="360" w:lineRule="auto"/>
        <w:contextualSpacing/>
        <w:jc w:val="both"/>
        <w:rPr>
          <w:rFonts w:ascii="Palatino Linotype" w:hAnsi="Palatino Linotype"/>
        </w:rPr>
      </w:pPr>
      <w:r w:rsidRPr="001A2D4B">
        <w:rPr>
          <w:rFonts w:ascii="Palatino Linotype" w:hAnsi="Palatino Linotype"/>
        </w:rPr>
        <w:t xml:space="preserve">Por su parte el </w:t>
      </w:r>
      <w:r w:rsidR="00AA30DB" w:rsidRPr="001A2D4B">
        <w:rPr>
          <w:rFonts w:ascii="Palatino Linotype" w:hAnsi="Palatino Linotype"/>
        </w:rPr>
        <w:t>SUJE</w:t>
      </w:r>
      <w:r w:rsidR="00AA30DB">
        <w:rPr>
          <w:rFonts w:ascii="Palatino Linotype" w:hAnsi="Palatino Linotype"/>
        </w:rPr>
        <w:t xml:space="preserve">TO OBLIGADO </w:t>
      </w:r>
      <w:r>
        <w:rPr>
          <w:rFonts w:ascii="Palatino Linotype" w:hAnsi="Palatino Linotype"/>
        </w:rPr>
        <w:t xml:space="preserve">emitió su respuesta a través </w:t>
      </w:r>
      <w:r w:rsidR="00B0124A">
        <w:rPr>
          <w:rFonts w:ascii="Palatino Linotype" w:hAnsi="Palatino Linotype"/>
        </w:rPr>
        <w:t>de su Titular de la Unidad de Transparencia, en donde manifestó en primer término</w:t>
      </w:r>
      <w:r w:rsidR="002519D0">
        <w:rPr>
          <w:rFonts w:ascii="Palatino Linotype" w:hAnsi="Palatino Linotype"/>
        </w:rPr>
        <w:t xml:space="preserve"> conforme a la información proporcionada por el Tesorero Municipal, únicamente </w:t>
      </w:r>
      <w:r w:rsidR="00AA30DB">
        <w:rPr>
          <w:rFonts w:ascii="Palatino Linotype" w:hAnsi="Palatino Linotype"/>
        </w:rPr>
        <w:t xml:space="preserve">respecto de la solicitud </w:t>
      </w:r>
      <w:hyperlink r:id="rId30" w:history="1">
        <w:r w:rsidR="00AA30DB" w:rsidRPr="004C49C0">
          <w:rPr>
            <w:rFonts w:ascii="Palatino Linotype" w:hAnsi="Palatino Linotype"/>
            <w:b/>
          </w:rPr>
          <w:t>00071/OTZOLOAP/IP/2021</w:t>
        </w:r>
      </w:hyperlink>
      <w:r w:rsidR="00B0124A">
        <w:rPr>
          <w:rFonts w:ascii="Palatino Linotype" w:hAnsi="Palatino Linotype"/>
        </w:rPr>
        <w:t xml:space="preserve">, </w:t>
      </w:r>
      <w:r w:rsidR="002519D0">
        <w:rPr>
          <w:rFonts w:ascii="Palatino Linotype" w:hAnsi="Palatino Linotype"/>
        </w:rPr>
        <w:t>que e</w:t>
      </w:r>
      <w:r w:rsidR="002519D0" w:rsidRPr="002519D0">
        <w:rPr>
          <w:rFonts w:ascii="Palatino Linotype" w:hAnsi="Palatino Linotype"/>
        </w:rPr>
        <w:t>l monto total recaudado en julio 2021 fue de $32,337.00</w:t>
      </w:r>
      <w:r w:rsidR="002519D0">
        <w:rPr>
          <w:rFonts w:ascii="Palatino Linotype" w:hAnsi="Palatino Linotype"/>
        </w:rPr>
        <w:t>,</w:t>
      </w:r>
      <w:r w:rsidR="002519D0" w:rsidRPr="002519D0">
        <w:rPr>
          <w:rFonts w:ascii="Palatino Linotype" w:hAnsi="Palatino Linotype"/>
        </w:rPr>
        <w:t xml:space="preserve"> por lo cual para consulta de los recibos se le invita de la manera más atenta se</w:t>
      </w:r>
      <w:r w:rsidR="00AA30DB">
        <w:rPr>
          <w:rFonts w:ascii="Palatino Linotype" w:hAnsi="Palatino Linotype"/>
        </w:rPr>
        <w:t xml:space="preserve"> haga de manera directa con el A</w:t>
      </w:r>
      <w:r w:rsidR="002519D0" w:rsidRPr="002519D0">
        <w:rPr>
          <w:rFonts w:ascii="Palatino Linotype" w:hAnsi="Palatino Linotype"/>
        </w:rPr>
        <w:t xml:space="preserve">yuntamiento, toda esto con base a la ley </w:t>
      </w:r>
      <w:r w:rsidR="002519D0" w:rsidRPr="002519D0">
        <w:rPr>
          <w:rFonts w:ascii="Palatino Linotype" w:hAnsi="Palatino Linotype"/>
        </w:rPr>
        <w:lastRenderedPageBreak/>
        <w:t>federal de protección de datos personales</w:t>
      </w:r>
      <w:r w:rsidR="002519D0">
        <w:rPr>
          <w:rFonts w:ascii="Palatino Linotype" w:hAnsi="Palatino Linotype"/>
        </w:rPr>
        <w:t>, en segundo término, e</w:t>
      </w:r>
      <w:r w:rsidR="002519D0" w:rsidRPr="002519D0">
        <w:rPr>
          <w:rFonts w:ascii="Palatino Linotype" w:hAnsi="Palatino Linotype"/>
        </w:rPr>
        <w:t>l monto es de $4,224,166.25</w:t>
      </w:r>
      <w:r w:rsidR="002519D0">
        <w:rPr>
          <w:rFonts w:ascii="Palatino Linotype" w:hAnsi="Palatino Linotype"/>
        </w:rPr>
        <w:t xml:space="preserve">, en tercer término, </w:t>
      </w:r>
      <w:r w:rsidR="00AA30DB">
        <w:rPr>
          <w:rFonts w:ascii="Palatino Linotype" w:hAnsi="Palatino Linotype"/>
        </w:rPr>
        <w:t>e</w:t>
      </w:r>
      <w:r w:rsidR="00AA30DB" w:rsidRPr="00AA30DB">
        <w:rPr>
          <w:rFonts w:ascii="Palatino Linotype" w:hAnsi="Palatino Linotype"/>
        </w:rPr>
        <w:t>l monto es de $2,338,820.48</w:t>
      </w:r>
      <w:r w:rsidR="00AA30DB">
        <w:rPr>
          <w:rFonts w:ascii="Palatino Linotype" w:hAnsi="Palatino Linotype"/>
        </w:rPr>
        <w:t xml:space="preserve">, en cuarto termino, el monto </w:t>
      </w:r>
      <w:r w:rsidR="00AA30DB" w:rsidRPr="00AA30DB">
        <w:rPr>
          <w:rFonts w:ascii="Palatino Linotype" w:hAnsi="Palatino Linotype"/>
        </w:rPr>
        <w:t>es de $2,648,377.84</w:t>
      </w:r>
      <w:r w:rsidR="00AA30DB">
        <w:rPr>
          <w:rFonts w:ascii="Palatino Linotype" w:hAnsi="Palatino Linotype"/>
        </w:rPr>
        <w:t>, en quinto término, el monto es de</w:t>
      </w:r>
      <w:r w:rsidR="00AA30DB" w:rsidRPr="00663313">
        <w:rPr>
          <w:rFonts w:ascii="Palatino Linotype" w:hAnsi="Palatino Linotype"/>
          <w:i/>
          <w:color w:val="000000"/>
          <w:sz w:val="22"/>
          <w:szCs w:val="22"/>
        </w:rPr>
        <w:t xml:space="preserve"> </w:t>
      </w:r>
      <w:r w:rsidR="00AA30DB" w:rsidRPr="00AA30DB">
        <w:rPr>
          <w:rFonts w:ascii="Palatino Linotype" w:hAnsi="Palatino Linotype"/>
        </w:rPr>
        <w:t xml:space="preserve">$2,648,377.84 y en sexto términos </w:t>
      </w:r>
      <w:r w:rsidR="00AA30DB">
        <w:rPr>
          <w:rFonts w:ascii="Palatino Linotype" w:hAnsi="Palatino Linotype"/>
        </w:rPr>
        <w:t>e</w:t>
      </w:r>
      <w:r w:rsidR="00AA30DB" w:rsidRPr="00AA30DB">
        <w:rPr>
          <w:rFonts w:ascii="Palatino Linotype" w:hAnsi="Palatino Linotype"/>
        </w:rPr>
        <w:t>l monto es de $2,338,820.48</w:t>
      </w:r>
      <w:r w:rsidR="00AA30DB">
        <w:rPr>
          <w:rFonts w:ascii="Palatino Linotype" w:hAnsi="Palatino Linotype"/>
        </w:rPr>
        <w:t>.</w:t>
      </w:r>
    </w:p>
    <w:p w:rsidR="00A10445" w:rsidRDefault="00A10445" w:rsidP="00AA30DB">
      <w:pPr>
        <w:spacing w:before="240" w:after="240" w:line="360" w:lineRule="auto"/>
        <w:contextualSpacing/>
        <w:jc w:val="both"/>
        <w:rPr>
          <w:rFonts w:ascii="Palatino Linotype" w:hAnsi="Palatino Linotype"/>
        </w:rPr>
      </w:pPr>
    </w:p>
    <w:p w:rsidR="00AA30DB" w:rsidRDefault="00AA30DB" w:rsidP="00AA30DB">
      <w:pPr>
        <w:spacing w:before="240" w:after="240" w:line="360" w:lineRule="auto"/>
        <w:contextualSpacing/>
        <w:jc w:val="both"/>
        <w:rPr>
          <w:rFonts w:ascii="Palatino Linotype" w:hAnsi="Palatino Linotype"/>
        </w:rPr>
      </w:pPr>
      <w:r>
        <w:rPr>
          <w:rFonts w:ascii="Palatino Linotype" w:hAnsi="Palatino Linotype"/>
        </w:rPr>
        <w:t>Cabe aclarar que las respuesta dadas a las últimas cinco solicitudes, fueron otorgadas de manera unilateral por el Titular de la Unidad de Transparencia, circunstancia que se abortada en el estudio correspondiente.</w:t>
      </w:r>
    </w:p>
    <w:p w:rsidR="00AA30DB" w:rsidRPr="00AA30DB" w:rsidRDefault="00AA30DB" w:rsidP="00AA30DB">
      <w:pPr>
        <w:spacing w:before="240" w:after="240" w:line="360" w:lineRule="auto"/>
        <w:contextualSpacing/>
        <w:jc w:val="both"/>
        <w:rPr>
          <w:rFonts w:ascii="Palatino Linotype" w:hAnsi="Palatino Linotype"/>
        </w:rPr>
      </w:pPr>
    </w:p>
    <w:p w:rsidR="00AA30DB" w:rsidRDefault="00B43253" w:rsidP="00B43253">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No conforme el particula</w:t>
      </w:r>
      <w:r w:rsidR="00AA30DB">
        <w:rPr>
          <w:rFonts w:ascii="Palatino Linotype" w:hAnsi="Palatino Linotype" w:cs="Arial"/>
        </w:rPr>
        <w:t>r con la</w:t>
      </w:r>
      <w:r w:rsidR="00A10445">
        <w:rPr>
          <w:rFonts w:ascii="Palatino Linotype" w:hAnsi="Palatino Linotype" w:cs="Arial"/>
        </w:rPr>
        <w:t>s</w:t>
      </w:r>
      <w:r w:rsidR="00AA30DB">
        <w:rPr>
          <w:rFonts w:ascii="Palatino Linotype" w:hAnsi="Palatino Linotype" w:cs="Arial"/>
        </w:rPr>
        <w:t xml:space="preserve"> respuesta</w:t>
      </w:r>
      <w:r w:rsidR="00A10445">
        <w:rPr>
          <w:rFonts w:ascii="Palatino Linotype" w:hAnsi="Palatino Linotype" w:cs="Arial"/>
        </w:rPr>
        <w:t>s</w:t>
      </w:r>
      <w:r w:rsidR="00AA30DB">
        <w:rPr>
          <w:rFonts w:ascii="Palatino Linotype" w:hAnsi="Palatino Linotype" w:cs="Arial"/>
        </w:rPr>
        <w:t>, interpone el</w:t>
      </w:r>
      <w:r w:rsidRPr="002C77CA">
        <w:rPr>
          <w:rFonts w:ascii="Palatino Linotype" w:hAnsi="Palatino Linotype" w:cs="Arial"/>
        </w:rPr>
        <w:t xml:space="preserve"> recurso</w:t>
      </w:r>
      <w:r w:rsidR="00AA30DB">
        <w:rPr>
          <w:rFonts w:ascii="Palatino Linotype" w:hAnsi="Palatino Linotype" w:cs="Arial"/>
        </w:rPr>
        <w:t xml:space="preserve"> de revisión </w:t>
      </w:r>
      <w:r w:rsidR="00AA30DB">
        <w:rPr>
          <w:rFonts w:ascii="Palatino Linotype" w:hAnsi="Palatino Linotype" w:cs="Arial"/>
          <w:b/>
          <w:bCs/>
        </w:rPr>
        <w:t>05644/INFOEM/IP/RR/2021</w:t>
      </w:r>
      <w:r w:rsidR="00AA30DB">
        <w:rPr>
          <w:rFonts w:ascii="Palatino Linotype" w:hAnsi="Palatino Linotype" w:cs="Arial"/>
        </w:rPr>
        <w:t>, porque requiere obtener la información solicitada en formato “</w:t>
      </w:r>
      <w:proofErr w:type="spellStart"/>
      <w:r w:rsidR="00AA30DB">
        <w:rPr>
          <w:rFonts w:ascii="Palatino Linotype" w:hAnsi="Palatino Linotype" w:cs="Arial"/>
        </w:rPr>
        <w:t>pdf</w:t>
      </w:r>
      <w:proofErr w:type="spellEnd"/>
      <w:r w:rsidR="00AA30DB">
        <w:rPr>
          <w:rFonts w:ascii="Palatino Linotype" w:hAnsi="Palatino Linotype" w:cs="Arial"/>
        </w:rPr>
        <w:t xml:space="preserve">” y debido al formato de las respuestas que dieron origen a los recursos de revisión </w:t>
      </w:r>
      <w:r w:rsidR="00AA30DB">
        <w:rPr>
          <w:rFonts w:ascii="Palatino Linotype" w:hAnsi="Palatino Linotype" w:cs="Arial"/>
          <w:b/>
          <w:bCs/>
        </w:rPr>
        <w:t xml:space="preserve">05645/INFOEM/IP/RR/2021, 05646/INFOEM/IP/RR/2021, 05647/INFOEM/IP/RR/2021, 05648/INFOEM/IP/RR/2021  y 05649/INFOEM/IP/RR/2021, </w:t>
      </w:r>
      <w:r w:rsidR="00AA30DB" w:rsidRPr="00A10445">
        <w:rPr>
          <w:rFonts w:ascii="Palatino Linotype" w:hAnsi="Palatino Linotype" w:cs="Arial"/>
          <w:bCs/>
        </w:rPr>
        <w:t>no es ninguna información oficial.</w:t>
      </w:r>
      <w:r w:rsidR="00AA30DB">
        <w:rPr>
          <w:rFonts w:ascii="Palatino Linotype" w:hAnsi="Palatino Linotype" w:cs="Arial"/>
          <w:b/>
          <w:bCs/>
        </w:rPr>
        <w:t xml:space="preserve"> </w:t>
      </w:r>
    </w:p>
    <w:p w:rsidR="00B43253" w:rsidRPr="002341AB" w:rsidRDefault="00B43253" w:rsidP="00B43253">
      <w:pPr>
        <w:spacing w:before="240" w:after="240" w:line="360" w:lineRule="auto"/>
        <w:jc w:val="both"/>
        <w:rPr>
          <w:rFonts w:ascii="Palatino Linotype" w:hAnsi="Palatino Linotype"/>
        </w:rPr>
      </w:pPr>
      <w:r>
        <w:rPr>
          <w:rFonts w:ascii="Palatino Linotype" w:hAnsi="Palatino Linotype"/>
        </w:rPr>
        <w:t xml:space="preserve">Ante la interposición del Recurso de Revisión, el </w:t>
      </w:r>
      <w:r w:rsidR="00AA30DB" w:rsidRPr="00AA30DB">
        <w:rPr>
          <w:rFonts w:ascii="Palatino Linotype" w:hAnsi="Palatino Linotype"/>
          <w:b/>
        </w:rPr>
        <w:t>SUJETO OBLIGADO</w:t>
      </w:r>
      <w:r w:rsidR="00AA30DB">
        <w:rPr>
          <w:rFonts w:ascii="Palatino Linotype" w:hAnsi="Palatino Linotype"/>
        </w:rPr>
        <w:t xml:space="preserve"> </w:t>
      </w:r>
      <w:r>
        <w:rPr>
          <w:rFonts w:ascii="Palatino Linotype" w:hAnsi="Palatino Linotype"/>
        </w:rPr>
        <w:t>fue omiso en rendir su informe justificado.</w:t>
      </w:r>
    </w:p>
    <w:p w:rsidR="00B43253" w:rsidRDefault="00B43253" w:rsidP="00B43253">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w:t>
      </w:r>
      <w:r w:rsidR="00AA30DB">
        <w:rPr>
          <w:rFonts w:ascii="Palatino Linotype" w:eastAsia="Palatino Linotype" w:hAnsi="Palatino Linotype" w:cs="Palatino Linotype"/>
        </w:rPr>
        <w:t xml:space="preserve"> las constancias que integran los</w:t>
      </w:r>
      <w:r w:rsidRPr="003446B4">
        <w:rPr>
          <w:rFonts w:ascii="Palatino Linotype" w:eastAsia="Palatino Linotype" w:hAnsi="Palatino Linotype" w:cs="Palatino Linotype"/>
        </w:rPr>
        <w:t xml:space="preserve"> expediente</w:t>
      </w:r>
      <w:r w:rsidR="00AA30DB">
        <w:rPr>
          <w:rFonts w:ascii="Palatino Linotype" w:eastAsia="Palatino Linotype" w:hAnsi="Palatino Linotype" w:cs="Palatino Linotype"/>
        </w:rPr>
        <w:t>s</w:t>
      </w:r>
      <w:r w:rsidRPr="003446B4">
        <w:rPr>
          <w:rFonts w:ascii="Palatino Linotype" w:eastAsia="Palatino Linotype" w:hAnsi="Palatino Linotype" w:cs="Palatino Linotype"/>
        </w:rPr>
        <w:t xml:space="preserve"> en que se actúa, así como de la materia sobre la</w:t>
      </w:r>
      <w:r w:rsidR="00A10445">
        <w:rPr>
          <w:rFonts w:ascii="Palatino Linotype" w:eastAsia="Palatino Linotype" w:hAnsi="Palatino Linotype" w:cs="Palatino Linotype"/>
        </w:rPr>
        <w:t>s</w:t>
      </w:r>
      <w:r w:rsidRPr="003446B4">
        <w:rPr>
          <w:rFonts w:ascii="Palatino Linotype" w:eastAsia="Palatino Linotype" w:hAnsi="Palatino Linotype" w:cs="Palatino Linotype"/>
        </w:rPr>
        <w:t xml:space="preserve"> que versa</w:t>
      </w:r>
      <w:r w:rsidR="00A10445">
        <w:rPr>
          <w:rFonts w:ascii="Palatino Linotype" w:eastAsia="Palatino Linotype" w:hAnsi="Palatino Linotype" w:cs="Palatino Linotype"/>
        </w:rPr>
        <w:t>n</w:t>
      </w:r>
      <w:r w:rsidRPr="003446B4">
        <w:rPr>
          <w:rFonts w:ascii="Palatino Linotype" w:eastAsia="Palatino Linotype" w:hAnsi="Palatino Linotype" w:cs="Palatino Linotype"/>
        </w:rPr>
        <w:t xml:space="preserve"> la</w:t>
      </w:r>
      <w:r w:rsidR="00A10445">
        <w:rPr>
          <w:rFonts w:ascii="Palatino Linotype" w:eastAsia="Palatino Linotype" w:hAnsi="Palatino Linotype" w:cs="Palatino Linotype"/>
        </w:rPr>
        <w:t>s</w:t>
      </w:r>
      <w:r w:rsidRPr="003446B4">
        <w:rPr>
          <w:rFonts w:ascii="Palatino Linotype" w:eastAsia="Palatino Linotype" w:hAnsi="Palatino Linotype" w:cs="Palatino Linotype"/>
        </w:rPr>
        <w:t xml:space="preserve"> solicitud</w:t>
      </w:r>
      <w:r w:rsidR="00A10445">
        <w:rPr>
          <w:rFonts w:ascii="Palatino Linotype" w:eastAsia="Palatino Linotype" w:hAnsi="Palatino Linotype" w:cs="Palatino Linotype"/>
        </w:rPr>
        <w:t>es</w:t>
      </w:r>
      <w:r w:rsidRPr="003446B4">
        <w:rPr>
          <w:rFonts w:ascii="Palatino Linotype" w:eastAsia="Palatino Linotype" w:hAnsi="Palatino Linotype" w:cs="Palatino Linotype"/>
        </w:rPr>
        <w:t xml:space="preserve"> de acceso a la información pública, se advierte</w:t>
      </w:r>
      <w:r w:rsidR="00A10445">
        <w:rPr>
          <w:rFonts w:ascii="Palatino Linotype" w:eastAsia="Palatino Linotype" w:hAnsi="Palatino Linotype" w:cs="Palatino Linotype"/>
        </w:rPr>
        <w:t>n</w:t>
      </w:r>
      <w:r w:rsidRPr="003446B4">
        <w:rPr>
          <w:rFonts w:ascii="Palatino Linotype" w:eastAsia="Palatino Linotype" w:hAnsi="Palatino Linotype" w:cs="Palatino Linotype"/>
        </w:rPr>
        <w:t xml:space="preserve"> que los motivos de inconformidad acontecen</w:t>
      </w:r>
      <w:r>
        <w:rPr>
          <w:rFonts w:ascii="Palatino Linotype" w:eastAsia="Palatino Linotype" w:hAnsi="Palatino Linotype" w:cs="Palatino Linotype"/>
        </w:rPr>
        <w:t xml:space="preserve"> </w:t>
      </w:r>
      <w:r w:rsidRPr="003446B4">
        <w:rPr>
          <w:rFonts w:ascii="Palatino Linotype" w:eastAsia="Palatino Linotype" w:hAnsi="Palatino Linotype" w:cs="Palatino Linotype"/>
        </w:rPr>
        <w:t>fundados</w:t>
      </w:r>
      <w:r w:rsidR="00A10445">
        <w:rPr>
          <w:rFonts w:ascii="Palatino Linotype" w:eastAsia="Palatino Linotype" w:hAnsi="Palatino Linotype" w:cs="Palatino Linotype"/>
        </w:rPr>
        <w:t xml:space="preserve"> para modificar</w:t>
      </w:r>
      <w:r w:rsidRPr="003446B4">
        <w:rPr>
          <w:rFonts w:ascii="Palatino Linotype" w:eastAsia="Palatino Linotype" w:hAnsi="Palatino Linotype" w:cs="Palatino Linotype"/>
        </w:rPr>
        <w:t xml:space="preserve"> la respuesta del </w:t>
      </w:r>
      <w:r w:rsidR="00A10445" w:rsidRPr="00A10445">
        <w:rPr>
          <w:rFonts w:ascii="Palatino Linotype" w:eastAsia="Palatino Linotype" w:hAnsi="Palatino Linotype" w:cs="Palatino Linotype"/>
          <w:b/>
        </w:rPr>
        <w:t>SUJETO OBLIGADO</w:t>
      </w:r>
      <w:r w:rsidR="00A10445" w:rsidRPr="003446B4">
        <w:rPr>
          <w:rFonts w:ascii="Palatino Linotype" w:eastAsia="Palatino Linotype" w:hAnsi="Palatino Linotype" w:cs="Palatino Linotype"/>
        </w:rPr>
        <w:t xml:space="preserve"> </w:t>
      </w:r>
      <w:r w:rsidRPr="003446B4">
        <w:rPr>
          <w:rFonts w:ascii="Palatino Linotype" w:eastAsia="Palatino Linotype" w:hAnsi="Palatino Linotype" w:cs="Palatino Linotype"/>
        </w:rPr>
        <w:t xml:space="preserve">en razón de las consideraciones de derecho que a </w:t>
      </w:r>
      <w:r w:rsidRPr="00535113">
        <w:rPr>
          <w:rFonts w:ascii="Palatino Linotype" w:eastAsia="Palatino Linotype" w:hAnsi="Palatino Linotype" w:cs="Palatino Linotype"/>
        </w:rPr>
        <w:t>continuación se exponen:</w:t>
      </w:r>
    </w:p>
    <w:p w:rsidR="00B43253" w:rsidRDefault="00B43253" w:rsidP="00B43253">
      <w:pPr>
        <w:spacing w:before="240" w:after="240" w:line="360" w:lineRule="auto"/>
        <w:jc w:val="both"/>
        <w:rPr>
          <w:rFonts w:ascii="Palatino Linotype" w:eastAsia="Calibri" w:hAnsi="Palatino Linotype" w:cs="Arial"/>
        </w:rPr>
      </w:pPr>
      <w:r>
        <w:rPr>
          <w:rFonts w:ascii="Palatino Linotype" w:eastAsia="Palatino Linotype" w:hAnsi="Palatino Linotype" w:cs="Palatino Linotype"/>
        </w:rPr>
        <w:lastRenderedPageBreak/>
        <w:t xml:space="preserve">Asimismo, con las manifestaciones realizadas por el </w:t>
      </w:r>
      <w:r w:rsidR="00A10445" w:rsidRPr="00A10445">
        <w:rPr>
          <w:rFonts w:ascii="Palatino Linotype" w:eastAsia="Palatino Linotype" w:hAnsi="Palatino Linotype" w:cs="Palatino Linotype"/>
          <w:b/>
        </w:rPr>
        <w:t>SUJETO OBLIGADO</w:t>
      </w:r>
      <w:r w:rsidR="00A10445">
        <w:rPr>
          <w:rFonts w:ascii="Palatino Linotype" w:eastAsia="Palatino Linotype" w:hAnsi="Palatino Linotype" w:cs="Palatino Linotype"/>
        </w:rPr>
        <w:t xml:space="preserve"> </w:t>
      </w:r>
      <w:r>
        <w:rPr>
          <w:rFonts w:ascii="Palatino Linotype" w:eastAsia="Palatino Linotype" w:hAnsi="Palatino Linotype" w:cs="Palatino Linotype"/>
        </w:rPr>
        <w:t>a través de su Tesorero Municipal</w:t>
      </w:r>
      <w:r w:rsidR="00A10445">
        <w:rPr>
          <w:rFonts w:ascii="Palatino Linotype" w:eastAsia="Palatino Linotype" w:hAnsi="Palatino Linotype" w:cs="Palatino Linotype"/>
        </w:rPr>
        <w:t xml:space="preserve"> respecto de la solicitud </w:t>
      </w:r>
      <w:r w:rsidR="00A10445">
        <w:rPr>
          <w:rFonts w:ascii="Palatino Linotype" w:hAnsi="Palatino Linotype"/>
        </w:rPr>
        <w:t xml:space="preserve"> </w:t>
      </w:r>
      <w:hyperlink r:id="rId31" w:history="1">
        <w:r w:rsidR="00A10445" w:rsidRPr="004C49C0">
          <w:rPr>
            <w:rFonts w:ascii="Palatino Linotype" w:hAnsi="Palatino Linotype"/>
            <w:b/>
          </w:rPr>
          <w:t>00071/OTZOLOAP/IP/2021</w:t>
        </w:r>
      </w:hyperlink>
      <w:r>
        <w:rPr>
          <w:rFonts w:ascii="Palatino Linotype" w:eastAsia="Palatino Linotype" w:hAnsi="Palatino Linotype" w:cs="Palatino Linotype"/>
        </w:rPr>
        <w:t xml:space="preserve">, </w:t>
      </w:r>
      <w:r>
        <w:rPr>
          <w:rFonts w:ascii="Palatino Linotype" w:hAnsi="Palatino Linotype" w:cs="Arial"/>
          <w:color w:val="000000"/>
        </w:rPr>
        <w:t xml:space="preserve">proporcionada en el SAIMEX, </w:t>
      </w:r>
      <w:r>
        <w:rPr>
          <w:rFonts w:ascii="Palatino Linotype" w:hAnsi="Palatino Linotype"/>
        </w:rPr>
        <w:t xml:space="preserve">éste </w:t>
      </w:r>
      <w:r>
        <w:rPr>
          <w:rFonts w:ascii="Palatino Linotype" w:hAnsi="Palatino Linotype" w:cs="Arial"/>
        </w:rPr>
        <w:t xml:space="preserve">no niega contar con la información solicitada por el recurrente, sino </w:t>
      </w:r>
      <w:r>
        <w:rPr>
          <w:rFonts w:ascii="Palatino Linotype" w:eastAsia="Calibri" w:hAnsi="Palatino Linotype" w:cs="Arial"/>
          <w:lang w:val="es-MX" w:eastAsia="en-US"/>
        </w:rPr>
        <w:t xml:space="preserve">por el contrario, </w:t>
      </w:r>
      <w:r>
        <w:rPr>
          <w:rFonts w:ascii="Palatino Linotype" w:eastAsia="Calibri" w:hAnsi="Palatino Linotype" w:cs="Arial"/>
        </w:rPr>
        <w:t>por lo cual, la naturaleza jurídica de la información solicitada, en el caso concreto, se obvia.</w:t>
      </w:r>
    </w:p>
    <w:p w:rsidR="00B43253" w:rsidRDefault="00B43253" w:rsidP="00B43253">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Calibri" w:hAnsi="Palatino Linotype" w:cs="Arial"/>
        </w:rPr>
        <w:t>Lo anterior es así, ya que e</w:t>
      </w:r>
      <w:r>
        <w:rPr>
          <w:rFonts w:ascii="Palatino Linotype" w:eastAsia="Arial Unicode MS" w:hAnsi="Palatino Linotype" w:cs="Arial"/>
        </w:rPr>
        <w:t xml:space="preserve">l estudio enunciado tiene por objeto determinar si el </w:t>
      </w:r>
      <w:r w:rsidR="00A10445" w:rsidRPr="00A10445">
        <w:rPr>
          <w:rFonts w:ascii="Palatino Linotype" w:eastAsia="Arial Unicode MS" w:hAnsi="Palatino Linotype" w:cs="Arial"/>
          <w:b/>
        </w:rPr>
        <w:t>SUJETO OBLIGADO</w:t>
      </w:r>
      <w:r w:rsidR="00A10445">
        <w:rPr>
          <w:rFonts w:ascii="Palatino Linotype" w:eastAsia="Arial Unicode MS" w:hAnsi="Palatino Linotype" w:cs="Arial"/>
        </w:rPr>
        <w:t xml:space="preserve"> </w:t>
      </w:r>
      <w:r>
        <w:rPr>
          <w:rFonts w:ascii="Palatino Linotype" w:eastAsia="Arial Unicode MS" w:hAnsi="Palatino Linotype" w:cs="Arial"/>
        </w:rPr>
        <w:t>genera, posee o administra la información solicitada</w:t>
      </w:r>
      <w:r>
        <w:rPr>
          <w:rFonts w:ascii="Palatino Linotype" w:eastAsia="Arial Unicode MS" w:hAnsi="Palatino Linotype" w:cs="Arial"/>
          <w:color w:val="000000"/>
        </w:rPr>
        <w:t>;</w:t>
      </w:r>
      <w:r>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00A10445" w:rsidRPr="00A10445">
        <w:rPr>
          <w:rFonts w:ascii="Palatino Linotype" w:eastAsia="Arial Unicode MS" w:hAnsi="Palatino Linotype" w:cs="Arial"/>
          <w:b/>
        </w:rPr>
        <w:t>SUJETO OBLIGADO</w:t>
      </w:r>
      <w:r>
        <w:rPr>
          <w:rFonts w:ascii="Palatino Linotype" w:eastAsia="Arial Unicode MS" w:hAnsi="Palatino Linotype" w:cs="Arial"/>
        </w:rPr>
        <w:t>.</w:t>
      </w:r>
    </w:p>
    <w:p w:rsidR="00B43253" w:rsidRDefault="00B43253" w:rsidP="00B43253">
      <w:pPr>
        <w:spacing w:before="240" w:after="240" w:line="360" w:lineRule="auto"/>
        <w:jc w:val="both"/>
        <w:rPr>
          <w:rFonts w:ascii="Palatino Linotype" w:hAnsi="Palatino Linotype" w:cs="Arial"/>
        </w:rPr>
      </w:pPr>
      <w:r>
        <w:rPr>
          <w:rFonts w:ascii="Palatino Linotype" w:eastAsia="Calibri" w:hAnsi="Palatino Linotype" w:cs="Arial"/>
          <w:lang w:val="es-MX" w:eastAsia="en-US"/>
        </w:rPr>
        <w:t>Ahora bien, es</w:t>
      </w:r>
      <w:r w:rsidRPr="006F3C93">
        <w:rPr>
          <w:rFonts w:ascii="Palatino Linotype" w:eastAsia="Calibri" w:hAnsi="Palatino Linotype" w:cs="Arial"/>
          <w:lang w:val="es-MX" w:eastAsia="en-US"/>
        </w:rPr>
        <w:t xml:space="preserve"> conveniente analizar si la</w:t>
      </w:r>
      <w:r w:rsidR="00A10445">
        <w:rPr>
          <w:rFonts w:ascii="Palatino Linotype" w:eastAsia="Calibri" w:hAnsi="Palatino Linotype" w:cs="Arial"/>
          <w:lang w:val="es-MX" w:eastAsia="en-US"/>
        </w:rPr>
        <w:t>s</w:t>
      </w:r>
      <w:r w:rsidRPr="006F3C93">
        <w:rPr>
          <w:rFonts w:ascii="Palatino Linotype" w:eastAsia="Calibri" w:hAnsi="Palatino Linotype" w:cs="Arial"/>
          <w:lang w:val="es-MX" w:eastAsia="en-US"/>
        </w:rPr>
        <w:t xml:space="preserve"> respuesta</w:t>
      </w:r>
      <w:r w:rsidR="00A10445">
        <w:rPr>
          <w:rFonts w:ascii="Palatino Linotype" w:eastAsia="Calibri" w:hAnsi="Palatino Linotype" w:cs="Arial"/>
          <w:lang w:val="es-MX" w:eastAsia="en-US"/>
        </w:rPr>
        <w:t>s</w:t>
      </w:r>
      <w:r w:rsidRPr="006F3C93">
        <w:rPr>
          <w:rFonts w:ascii="Palatino Linotype" w:eastAsia="Calibri" w:hAnsi="Palatino Linotype" w:cs="Arial"/>
          <w:lang w:val="es-MX" w:eastAsia="en-US"/>
        </w:rPr>
        <w:t xml:space="preserve"> del </w:t>
      </w:r>
      <w:r w:rsidR="00A10445" w:rsidRPr="0073071C">
        <w:rPr>
          <w:rFonts w:ascii="Palatino Linotype" w:eastAsia="Calibri" w:hAnsi="Palatino Linotype" w:cs="Arial"/>
          <w:b/>
          <w:lang w:val="es-MX" w:eastAsia="en-US"/>
        </w:rPr>
        <w:t>SUJETO OBLIGADO</w:t>
      </w:r>
      <w:r w:rsidR="00A10445" w:rsidRPr="006F3C93">
        <w:rPr>
          <w:rFonts w:ascii="Palatino Linotype" w:eastAsia="Calibri" w:hAnsi="Palatino Linotype" w:cs="Arial"/>
          <w:lang w:val="es-MX" w:eastAsia="en-US"/>
        </w:rPr>
        <w:t xml:space="preserve"> </w:t>
      </w:r>
      <w:r w:rsidRPr="006F3C93">
        <w:rPr>
          <w:rFonts w:ascii="Palatino Linotype" w:eastAsia="Calibri" w:hAnsi="Palatino Linotype" w:cs="Arial"/>
          <w:lang w:val="es-MX" w:eastAsia="en-US"/>
        </w:rPr>
        <w:t xml:space="preserve">cumple con los requisitos y procedimientos del derecho de acceso a la información pública, </w:t>
      </w:r>
      <w:r>
        <w:rPr>
          <w:rFonts w:ascii="Palatino Linotype" w:eastAsia="Calibri" w:hAnsi="Palatino Linotype" w:cs="Arial"/>
          <w:lang w:val="es-MX" w:eastAsia="en-US"/>
        </w:rPr>
        <w:t xml:space="preserve">en atención a que en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dice que toda la información </w:t>
      </w:r>
      <w:r w:rsidRPr="004B2697">
        <w:rPr>
          <w:rFonts w:ascii="Palatino Linotype" w:hAnsi="Palatino Linotype" w:cs="Arial"/>
        </w:rPr>
        <w:t>generada, obtenida, adquirida, transformada, administrada o en posesión de los sujetos obligados es pública y accesible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B43253" w:rsidRDefault="00B43253" w:rsidP="00B4325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43253" w:rsidRDefault="00B43253" w:rsidP="00B4325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 xml:space="preserve">Toda la información generada, obtenida, adquirida, transformada, administrada o en posesión de los sujetos obligados es pública y accesible </w:t>
      </w:r>
      <w:r w:rsidRPr="000756A1">
        <w:rPr>
          <w:rFonts w:ascii="Palatino Linotype" w:hAnsi="Palatino Linotype" w:cs="Arial"/>
          <w:b/>
          <w:i/>
          <w:sz w:val="22"/>
          <w:szCs w:val="22"/>
        </w:rPr>
        <w:lastRenderedPageBreak/>
        <w:t>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43253" w:rsidRDefault="00B43253" w:rsidP="00B4325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B43253" w:rsidRDefault="00B43253" w:rsidP="00B43253">
      <w:pPr>
        <w:spacing w:before="240" w:after="240" w:line="360" w:lineRule="auto"/>
        <w:contextualSpacing/>
        <w:jc w:val="both"/>
        <w:rPr>
          <w:rFonts w:ascii="Palatino Linotype" w:hAnsi="Palatino Linotype" w:cs="Arial"/>
        </w:rPr>
      </w:pPr>
    </w:p>
    <w:p w:rsidR="00B43253" w:rsidRDefault="00B43253" w:rsidP="00B43253">
      <w:pPr>
        <w:spacing w:before="240" w:after="240" w:line="360" w:lineRule="auto"/>
        <w:contextualSpacing/>
        <w:jc w:val="both"/>
        <w:rPr>
          <w:rFonts w:ascii="Palatino Linotype" w:hAnsi="Palatino Linotype" w:cs="Arial"/>
        </w:rPr>
      </w:pPr>
      <w:r w:rsidRPr="00D7036D">
        <w:rPr>
          <w:rFonts w:ascii="Palatino Linotype" w:hAnsi="Palatino Linotype" w:cs="Arial"/>
        </w:rPr>
        <w:t xml:space="preserve">Esto es, que los </w:t>
      </w:r>
      <w:r>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B43253" w:rsidRDefault="00B43253" w:rsidP="00B43253">
      <w:pPr>
        <w:spacing w:before="240" w:after="240" w:line="360" w:lineRule="auto"/>
        <w:contextualSpacing/>
        <w:jc w:val="both"/>
        <w:rPr>
          <w:rFonts w:ascii="Palatino Linotype" w:hAnsi="Palatino Linotype" w:cs="Arial"/>
        </w:rPr>
      </w:pPr>
    </w:p>
    <w:p w:rsidR="00B43253" w:rsidRDefault="00B43253" w:rsidP="00B4325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B43253" w:rsidRDefault="00B43253" w:rsidP="00B43253">
      <w:pPr>
        <w:spacing w:before="240" w:after="240"/>
        <w:ind w:left="567" w:right="758"/>
        <w:contextualSpacing/>
        <w:jc w:val="both"/>
        <w:rPr>
          <w:rFonts w:ascii="Palatino Linotype" w:hAnsi="Palatino Linotype" w:cs="Arial"/>
          <w:i/>
          <w:sz w:val="22"/>
          <w:szCs w:val="22"/>
        </w:rPr>
      </w:pPr>
    </w:p>
    <w:p w:rsidR="00B43253" w:rsidRPr="00B11B43" w:rsidRDefault="00B43253" w:rsidP="00B4325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B43253" w:rsidRDefault="00B43253" w:rsidP="00B43253">
      <w:pPr>
        <w:spacing w:line="360" w:lineRule="auto"/>
        <w:ind w:right="-93"/>
        <w:contextualSpacing/>
        <w:jc w:val="both"/>
        <w:rPr>
          <w:rFonts w:ascii="Palatino Linotype" w:hAnsi="Palatino Linotype" w:cs="Arial"/>
          <w:color w:val="000000"/>
        </w:rPr>
      </w:pPr>
    </w:p>
    <w:p w:rsidR="00B43253" w:rsidRDefault="00B43253" w:rsidP="00B43253">
      <w:pPr>
        <w:spacing w:line="360" w:lineRule="auto"/>
        <w:ind w:right="-93"/>
        <w:contextualSpacing/>
        <w:jc w:val="both"/>
        <w:rPr>
          <w:rFonts w:ascii="Palatino Linotype" w:hAnsi="Palatino Linotype" w:cs="Arial"/>
          <w:color w:val="000000"/>
        </w:rPr>
      </w:pPr>
      <w:r>
        <w:rPr>
          <w:rFonts w:ascii="Palatino Linotype" w:hAnsi="Palatino Linotype" w:cs="Arial"/>
          <w:color w:val="000000"/>
        </w:rPr>
        <w:lastRenderedPageBreak/>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B43253" w:rsidRDefault="00B43253" w:rsidP="00B43253">
      <w:pPr>
        <w:spacing w:line="360" w:lineRule="auto"/>
        <w:ind w:right="-93"/>
        <w:jc w:val="both"/>
        <w:rPr>
          <w:rFonts w:ascii="Palatino Linotype" w:hAnsi="Palatino Linotype" w:cs="Arial"/>
          <w:color w:val="000000"/>
        </w:rPr>
      </w:pPr>
    </w:p>
    <w:p w:rsidR="00B43253" w:rsidRDefault="00B43253" w:rsidP="00B4325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B43253" w:rsidRDefault="00B43253" w:rsidP="00B43253">
      <w:pPr>
        <w:ind w:left="851" w:right="850"/>
        <w:jc w:val="both"/>
        <w:rPr>
          <w:rFonts w:ascii="Palatino Linotype" w:hAnsi="Palatino Linotype" w:cs="Arial"/>
          <w:color w:val="000000"/>
        </w:rPr>
      </w:pPr>
    </w:p>
    <w:p w:rsidR="00B43253" w:rsidRDefault="00B43253" w:rsidP="00B4325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43253" w:rsidRDefault="00B43253" w:rsidP="00B4325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B43253" w:rsidRDefault="00B43253" w:rsidP="00B4325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B43253" w:rsidRDefault="00B43253" w:rsidP="00B4325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B43253" w:rsidRDefault="00B43253" w:rsidP="00B4325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B43253" w:rsidRDefault="00B43253" w:rsidP="00B43253">
      <w:pPr>
        <w:spacing w:line="360" w:lineRule="auto"/>
        <w:ind w:right="-93"/>
        <w:jc w:val="both"/>
        <w:rPr>
          <w:rFonts w:ascii="Palatino Linotype" w:hAnsi="Palatino Linotype" w:cs="Arial"/>
          <w:color w:val="000000"/>
        </w:rPr>
      </w:pPr>
    </w:p>
    <w:p w:rsidR="00B43253" w:rsidRDefault="00B43253" w:rsidP="00B43253">
      <w:pPr>
        <w:spacing w:line="360" w:lineRule="auto"/>
        <w:jc w:val="both"/>
        <w:rPr>
          <w:rFonts w:ascii="Palatino Linotype" w:hAnsi="Palatino Linotype" w:cs="Arial"/>
          <w:color w:val="000000" w:themeColor="text1"/>
        </w:rPr>
      </w:pPr>
      <w:r>
        <w:rPr>
          <w:rFonts w:ascii="Palatino Linotype" w:hAnsi="Palatino Linotype" w:cs="Arial"/>
        </w:rPr>
        <w:lastRenderedPageBreak/>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B43253" w:rsidRDefault="00B43253" w:rsidP="00B43253">
      <w:pPr>
        <w:spacing w:line="360" w:lineRule="auto"/>
        <w:jc w:val="both"/>
        <w:rPr>
          <w:rFonts w:ascii="Palatino Linotype" w:hAnsi="Palatino Linotype" w:cs="Arial"/>
          <w:color w:val="000000" w:themeColor="text1"/>
        </w:rPr>
      </w:pPr>
    </w:p>
    <w:p w:rsidR="00B43253" w:rsidRDefault="00B43253" w:rsidP="00B4325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B43253" w:rsidRDefault="00B43253" w:rsidP="00B43253">
      <w:pPr>
        <w:spacing w:before="240" w:after="240" w:line="360" w:lineRule="auto"/>
        <w:ind w:right="49"/>
        <w:contextualSpacing/>
        <w:jc w:val="both"/>
        <w:rPr>
          <w:rFonts w:ascii="Palatino Linotype" w:hAnsi="Palatino Linotype" w:cs="Arial"/>
        </w:rPr>
      </w:pPr>
    </w:p>
    <w:p w:rsidR="00B43253" w:rsidRPr="004975CB" w:rsidRDefault="00B43253" w:rsidP="00B4325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43253" w:rsidRPr="004975CB" w:rsidRDefault="00B43253" w:rsidP="00B43253">
      <w:pPr>
        <w:ind w:left="851" w:right="899"/>
        <w:jc w:val="both"/>
        <w:rPr>
          <w:rFonts w:ascii="Palatino Linotype" w:hAnsi="Palatino Linotype" w:cs="Arial"/>
          <w:i/>
          <w:sz w:val="22"/>
          <w:szCs w:val="22"/>
        </w:rPr>
      </w:pPr>
    </w:p>
    <w:p w:rsidR="00B43253" w:rsidRPr="004975CB" w:rsidRDefault="00B43253" w:rsidP="00B4325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B43253" w:rsidRPr="004975CB" w:rsidRDefault="00B43253" w:rsidP="00B4325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B43253" w:rsidRPr="009E12B6" w:rsidRDefault="00B43253" w:rsidP="00B4325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B43253" w:rsidRPr="009E12B6" w:rsidRDefault="00B43253" w:rsidP="00B43253">
      <w:pPr>
        <w:ind w:left="851" w:right="899"/>
        <w:jc w:val="both"/>
        <w:rPr>
          <w:rFonts w:ascii="Palatino Linotype" w:hAnsi="Palatino Linotype" w:cs="Arial"/>
          <w:sz w:val="22"/>
          <w:szCs w:val="22"/>
        </w:rPr>
      </w:pPr>
    </w:p>
    <w:p w:rsidR="00B43253" w:rsidRPr="009E12B6" w:rsidRDefault="00B43253" w:rsidP="00B4325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B43253" w:rsidRPr="009E12B6" w:rsidRDefault="00B43253" w:rsidP="00B43253">
      <w:pPr>
        <w:ind w:left="851" w:right="899"/>
        <w:jc w:val="both"/>
        <w:rPr>
          <w:rFonts w:ascii="Palatino Linotype" w:hAnsi="Palatino Linotype" w:cs="Arial"/>
        </w:rPr>
      </w:pPr>
    </w:p>
    <w:p w:rsidR="00B43253" w:rsidRPr="004B675A" w:rsidRDefault="00B43253" w:rsidP="00B43253">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B43253" w:rsidRPr="009E12B6" w:rsidRDefault="00B43253" w:rsidP="00B43253">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43253" w:rsidRPr="009E12B6" w:rsidRDefault="00B43253" w:rsidP="00B43253">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B43253" w:rsidRPr="00A32E26" w:rsidRDefault="00B43253" w:rsidP="00B43253">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B43253" w:rsidRPr="00A32E26" w:rsidRDefault="00B43253" w:rsidP="00B4325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B43253" w:rsidRPr="00A32E26" w:rsidRDefault="00B43253" w:rsidP="00B4325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lastRenderedPageBreak/>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B43253" w:rsidRDefault="00B43253" w:rsidP="00B43253">
      <w:pPr>
        <w:spacing w:line="360" w:lineRule="auto"/>
        <w:ind w:right="-93"/>
        <w:jc w:val="both"/>
        <w:rPr>
          <w:rFonts w:ascii="Palatino Linotype" w:eastAsia="Palatino Linotype" w:hAnsi="Palatino Linotype" w:cs="Palatino Linotype"/>
          <w:color w:val="000000"/>
        </w:rPr>
      </w:pPr>
    </w:p>
    <w:p w:rsidR="00B43253" w:rsidRDefault="00B43253" w:rsidP="00B43253">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proporcionada por el Sujeto Obligado en su respuesta,</w:t>
      </w:r>
      <w:r>
        <w:rPr>
          <w:rFonts w:ascii="Palatino Linotype" w:hAnsi="Palatino Linotype" w:cs="Arial"/>
        </w:rPr>
        <w:t xml:space="preserve"> no cumple con lo establ</w:t>
      </w:r>
      <w:r w:rsidR="00A10445">
        <w:rPr>
          <w:rFonts w:ascii="Palatino Linotype" w:hAnsi="Palatino Linotype" w:cs="Arial"/>
        </w:rPr>
        <w:t xml:space="preserve">ecido por los artículos 4, 12, </w:t>
      </w:r>
      <w:r>
        <w:rPr>
          <w:rFonts w:ascii="Palatino Linotype" w:hAnsi="Palatino Linotype" w:cs="Arial"/>
        </w:rPr>
        <w:t>24 último párrafo</w:t>
      </w:r>
      <w:r w:rsidR="00A10445">
        <w:rPr>
          <w:rFonts w:ascii="Palatino Linotype" w:hAnsi="Palatino Linotype" w:cs="Arial"/>
        </w:rPr>
        <w:t xml:space="preserve"> y 162</w:t>
      </w:r>
      <w:r>
        <w:rPr>
          <w:rFonts w:ascii="Palatino Linotype" w:hAnsi="Palatino Linotype" w:cs="Arial"/>
        </w:rPr>
        <w:t xml:space="preserve"> de la Ley de Transparencia y Acceso a la Información Pública del Estado de México y Municipios, de conformidad con los puntos siguientes:</w:t>
      </w:r>
    </w:p>
    <w:p w:rsidR="00B43253" w:rsidRDefault="00B43253" w:rsidP="00B43253">
      <w:pPr>
        <w:spacing w:before="240" w:after="240" w:line="360" w:lineRule="auto"/>
        <w:contextualSpacing/>
        <w:jc w:val="both"/>
        <w:rPr>
          <w:rFonts w:ascii="Palatino Linotype" w:hAnsi="Palatino Linotype" w:cs="Arial"/>
        </w:rPr>
      </w:pPr>
    </w:p>
    <w:p w:rsidR="00B43253" w:rsidRPr="00A10445" w:rsidRDefault="00B43253" w:rsidP="00A10445">
      <w:pPr>
        <w:shd w:val="clear" w:color="auto" w:fill="FFFFFF"/>
        <w:spacing w:before="240" w:after="240" w:line="360" w:lineRule="auto"/>
        <w:jc w:val="both"/>
        <w:rPr>
          <w:rFonts w:ascii="Palatino Linotype" w:hAnsi="Palatino Linotype" w:cs="Arial"/>
        </w:rPr>
      </w:pPr>
      <w:r>
        <w:rPr>
          <w:rFonts w:ascii="Palatino Linotype" w:hAnsi="Palatino Linotype" w:cs="Arial"/>
        </w:rPr>
        <w:t xml:space="preserve">En primer lugar, </w:t>
      </w:r>
      <w:r w:rsidR="00A10445">
        <w:rPr>
          <w:rFonts w:ascii="Palatino Linotype" w:hAnsi="Palatino Linotype" w:cs="Arial"/>
        </w:rPr>
        <w:t xml:space="preserve">respecto de la solicitud </w:t>
      </w:r>
      <w:r w:rsidR="00A10445">
        <w:rPr>
          <w:rFonts w:ascii="Palatino Linotype" w:hAnsi="Palatino Linotype"/>
        </w:rPr>
        <w:t xml:space="preserve"> </w:t>
      </w:r>
      <w:hyperlink r:id="rId32" w:history="1">
        <w:r w:rsidR="00A10445" w:rsidRPr="00A10445">
          <w:rPr>
            <w:rFonts w:ascii="Palatino Linotype" w:hAnsi="Palatino Linotype" w:cs="Arial"/>
          </w:rPr>
          <w:t>00071/OTZOLOAP/IP/2021</w:t>
        </w:r>
      </w:hyperlink>
      <w:r w:rsidR="00A10445" w:rsidRPr="00A10445">
        <w:rPr>
          <w:rFonts w:ascii="Palatino Linotype" w:hAnsi="Palatino Linotype" w:cs="Arial"/>
        </w:rPr>
        <w:t xml:space="preserve"> que dio origen al recurso de revisión 05644/INFOEM/IP/RR/2021</w:t>
      </w:r>
      <w:r w:rsidR="00A10445">
        <w:rPr>
          <w:rFonts w:ascii="Palatino Linotype" w:hAnsi="Palatino Linotype" w:cs="Arial"/>
        </w:rPr>
        <w:t xml:space="preserve">, es pertinente señalar que de un análisis al seguimiento del expediente que se observa en el SAIMEX, se advierte en el apartado de requerimientos, que la solicitud fue turnada a la Tesorera Municipal del </w:t>
      </w:r>
      <w:r w:rsidR="00A10445" w:rsidRPr="00A10445">
        <w:rPr>
          <w:rFonts w:ascii="Palatino Linotype" w:hAnsi="Palatino Linotype" w:cs="Arial"/>
          <w:b/>
        </w:rPr>
        <w:t>SUJETO OBLIGADO</w:t>
      </w:r>
      <w:r w:rsidR="00A10445">
        <w:rPr>
          <w:rFonts w:ascii="Palatino Linotype" w:hAnsi="Palatino Linotype" w:cs="Arial"/>
        </w:rPr>
        <w:t xml:space="preserve">, como se indica en la siguiente imagen: </w:t>
      </w:r>
    </w:p>
    <w:p w:rsidR="00B43253" w:rsidRDefault="00A10445" w:rsidP="00B43253">
      <w:pPr>
        <w:spacing w:line="360" w:lineRule="auto"/>
        <w:jc w:val="both"/>
        <w:rPr>
          <w:rFonts w:ascii="Palatino Linotype" w:eastAsia="Palatino Linotype" w:hAnsi="Palatino Linotype" w:cs="Palatino Linotype"/>
        </w:rPr>
      </w:pPr>
      <w:r>
        <w:rPr>
          <w:noProof/>
          <w:lang w:val="es-MX" w:eastAsia="es-MX"/>
        </w:rPr>
        <w:drawing>
          <wp:inline distT="0" distB="0" distL="0" distR="0" wp14:anchorId="70E167E2" wp14:editId="76595362">
            <wp:extent cx="566420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311" t="29974" r="17629" b="49708"/>
                    <a:stretch/>
                  </pic:blipFill>
                  <pic:spPr bwMode="auto">
                    <a:xfrm>
                      <a:off x="0" y="0"/>
                      <a:ext cx="5664200" cy="1905000"/>
                    </a:xfrm>
                    <a:prstGeom prst="rect">
                      <a:avLst/>
                    </a:prstGeom>
                    <a:ln>
                      <a:noFill/>
                    </a:ln>
                    <a:extLst>
                      <a:ext uri="{53640926-AAD7-44D8-BBD7-CCE9431645EC}">
                        <a14:shadowObscured xmlns:a14="http://schemas.microsoft.com/office/drawing/2010/main"/>
                      </a:ext>
                    </a:extLst>
                  </pic:spPr>
                </pic:pic>
              </a:graphicData>
            </a:graphic>
          </wp:inline>
        </w:drawing>
      </w:r>
    </w:p>
    <w:p w:rsidR="00B43253" w:rsidRDefault="00B43253" w:rsidP="00B43253">
      <w:pPr>
        <w:shd w:val="clear" w:color="auto" w:fill="FFFFFF"/>
        <w:spacing w:before="240" w:after="240" w:line="288" w:lineRule="atLeast"/>
        <w:ind w:left="851" w:right="851"/>
        <w:contextualSpacing/>
        <w:jc w:val="both"/>
        <w:rPr>
          <w:rFonts w:ascii="Palatino Linotype" w:hAnsi="Palatino Linotype" w:cs="Arial"/>
        </w:rPr>
      </w:pPr>
    </w:p>
    <w:p w:rsidR="009878A7" w:rsidRDefault="009878A7" w:rsidP="00B43253">
      <w:pPr>
        <w:autoSpaceDE w:val="0"/>
        <w:autoSpaceDN w:val="0"/>
        <w:adjustRightInd w:val="0"/>
        <w:spacing w:line="360" w:lineRule="auto"/>
        <w:jc w:val="both"/>
        <w:rPr>
          <w:rFonts w:ascii="Palatino Linotype" w:hAnsi="Palatino Linotype"/>
        </w:rPr>
      </w:pPr>
      <w:r w:rsidRPr="009878A7">
        <w:rPr>
          <w:rFonts w:ascii="Palatino Linotype" w:hAnsi="Palatino Linotype"/>
        </w:rPr>
        <w:t xml:space="preserve">Quien </w:t>
      </w:r>
      <w:r>
        <w:rPr>
          <w:rFonts w:ascii="Palatino Linotype" w:hAnsi="Palatino Linotype"/>
        </w:rPr>
        <w:t xml:space="preserve">efectivamente es la Tesorera Municipal del Ayuntamiento de </w:t>
      </w:r>
      <w:r w:rsidRPr="009878A7">
        <w:rPr>
          <w:rFonts w:ascii="Palatino Linotype" w:hAnsi="Palatino Linotype"/>
        </w:rPr>
        <w:t>Otzoloapan</w:t>
      </w:r>
      <w:r>
        <w:rPr>
          <w:rFonts w:ascii="Palatino Linotype" w:hAnsi="Palatino Linotype"/>
        </w:rPr>
        <w:t xml:space="preserve">, en razón de una revisión de la página oficial de la Información Pública de Oficio </w:t>
      </w:r>
      <w:r>
        <w:rPr>
          <w:rFonts w:ascii="Palatino Linotype" w:hAnsi="Palatino Linotype"/>
        </w:rPr>
        <w:lastRenderedPageBreak/>
        <w:t>Mexiquense del Sujeto Obligado, con lo que se acredita con la siguiente imagen del IPOMEX del Municipio de Otzoloapan:</w:t>
      </w:r>
    </w:p>
    <w:p w:rsidR="009878A7" w:rsidRDefault="009878A7" w:rsidP="00B43253">
      <w:pPr>
        <w:autoSpaceDE w:val="0"/>
        <w:autoSpaceDN w:val="0"/>
        <w:adjustRightInd w:val="0"/>
        <w:spacing w:line="360" w:lineRule="auto"/>
        <w:jc w:val="both"/>
        <w:rPr>
          <w:noProof/>
          <w:lang w:val="es-MX" w:eastAsia="es-MX"/>
        </w:rPr>
      </w:pPr>
    </w:p>
    <w:p w:rsidR="009878A7" w:rsidRDefault="009878A7" w:rsidP="00B43253">
      <w:pPr>
        <w:autoSpaceDE w:val="0"/>
        <w:autoSpaceDN w:val="0"/>
        <w:adjustRightInd w:val="0"/>
        <w:spacing w:line="360" w:lineRule="auto"/>
        <w:jc w:val="both"/>
        <w:rPr>
          <w:rFonts w:ascii="Palatino Linotype" w:hAnsi="Palatino Linotype"/>
        </w:rPr>
      </w:pPr>
      <w:r>
        <w:rPr>
          <w:noProof/>
          <w:lang w:val="es-MX" w:eastAsia="es-MX"/>
        </w:rPr>
        <w:drawing>
          <wp:inline distT="0" distB="0" distL="0" distR="0" wp14:anchorId="6D060B12" wp14:editId="3FCA4D0D">
            <wp:extent cx="5600700" cy="313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74" t="21525" r="37090" b="13900"/>
                    <a:stretch/>
                  </pic:blipFill>
                  <pic:spPr bwMode="auto">
                    <a:xfrm>
                      <a:off x="0" y="0"/>
                      <a:ext cx="5600700" cy="3130550"/>
                    </a:xfrm>
                    <a:prstGeom prst="rect">
                      <a:avLst/>
                    </a:prstGeom>
                    <a:ln>
                      <a:noFill/>
                    </a:ln>
                    <a:extLst>
                      <a:ext uri="{53640926-AAD7-44D8-BBD7-CCE9431645EC}">
                        <a14:shadowObscured xmlns:a14="http://schemas.microsoft.com/office/drawing/2010/main"/>
                      </a:ext>
                    </a:extLst>
                  </pic:spPr>
                </pic:pic>
              </a:graphicData>
            </a:graphic>
          </wp:inline>
        </w:drawing>
      </w:r>
    </w:p>
    <w:p w:rsidR="009878A7" w:rsidRDefault="009878A7" w:rsidP="00B43253">
      <w:pPr>
        <w:autoSpaceDE w:val="0"/>
        <w:autoSpaceDN w:val="0"/>
        <w:adjustRightInd w:val="0"/>
        <w:spacing w:line="360" w:lineRule="auto"/>
        <w:jc w:val="both"/>
        <w:rPr>
          <w:rFonts w:ascii="Palatino Linotype" w:hAnsi="Palatino Linotype"/>
        </w:rPr>
      </w:pPr>
    </w:p>
    <w:p w:rsidR="009878A7" w:rsidRDefault="009878A7" w:rsidP="00B43253">
      <w:pPr>
        <w:autoSpaceDE w:val="0"/>
        <w:autoSpaceDN w:val="0"/>
        <w:adjustRightInd w:val="0"/>
        <w:spacing w:line="360" w:lineRule="auto"/>
        <w:jc w:val="both"/>
        <w:rPr>
          <w:rFonts w:ascii="Palatino Linotype" w:hAnsi="Palatino Linotype"/>
        </w:rPr>
      </w:pPr>
      <w:r>
        <w:rPr>
          <w:rFonts w:ascii="Palatino Linotype" w:hAnsi="Palatino Linotype"/>
        </w:rPr>
        <w:t>Aclarado lo anterior, respecto del monto re</w:t>
      </w:r>
      <w:r w:rsidR="00960422">
        <w:rPr>
          <w:rFonts w:ascii="Palatino Linotype" w:hAnsi="Palatino Linotype"/>
        </w:rPr>
        <w:t xml:space="preserve">caudado por el impuesto predial en el mes de julio </w:t>
      </w:r>
      <w:r>
        <w:rPr>
          <w:rFonts w:ascii="Palatino Linotype" w:hAnsi="Palatino Linotype"/>
        </w:rPr>
        <w:t xml:space="preserve">del año dos mil veintiuno, </w:t>
      </w:r>
      <w:r w:rsidR="00960422">
        <w:rPr>
          <w:rFonts w:ascii="Palatino Linotype" w:hAnsi="Palatino Linotype"/>
        </w:rPr>
        <w:t xml:space="preserve">el Tesorero Municipal señaló que la cantidad fue de </w:t>
      </w:r>
      <w:r w:rsidR="00960422" w:rsidRPr="002519D0">
        <w:rPr>
          <w:rFonts w:ascii="Palatino Linotype" w:hAnsi="Palatino Linotype"/>
        </w:rPr>
        <w:t>$32,337.00</w:t>
      </w:r>
      <w:r w:rsidR="00960422">
        <w:rPr>
          <w:rFonts w:ascii="Palatino Linotype" w:hAnsi="Palatino Linotype"/>
        </w:rPr>
        <w:t xml:space="preserve"> (treinta y dos mil trecientos treinta y siete pesos 00/100 M.N.), </w:t>
      </w:r>
      <w:proofErr w:type="spellStart"/>
      <w:r w:rsidR="00317A86">
        <w:rPr>
          <w:rFonts w:ascii="Palatino Linotype" w:hAnsi="Palatino Linotype"/>
        </w:rPr>
        <w:t>teniendo</w:t>
      </w:r>
      <w:r w:rsidR="006B730F">
        <w:rPr>
          <w:rFonts w:ascii="Palatino Linotype" w:hAnsi="Palatino Linotype"/>
        </w:rPr>
        <w:t>se</w:t>
      </w:r>
      <w:proofErr w:type="spellEnd"/>
      <w:r w:rsidR="00317A86">
        <w:rPr>
          <w:rFonts w:ascii="Palatino Linotype" w:hAnsi="Palatino Linotype"/>
        </w:rPr>
        <w:t xml:space="preserve"> por colmando el derecho de acceso a la información del </w:t>
      </w:r>
      <w:r w:rsidR="00317A86" w:rsidRPr="00047292">
        <w:rPr>
          <w:rFonts w:ascii="Palatino Linotype" w:hAnsi="Palatino Linotype"/>
          <w:b/>
        </w:rPr>
        <w:t>RECURRENTE,</w:t>
      </w:r>
      <w:r w:rsidR="00317A86">
        <w:rPr>
          <w:rFonts w:ascii="Palatino Linotype" w:hAnsi="Palatino Linotype"/>
        </w:rPr>
        <w:t xml:space="preserve"> </w:t>
      </w:r>
      <w:r w:rsidR="00047292">
        <w:rPr>
          <w:rFonts w:ascii="Palatino Linotype" w:hAnsi="Palatino Linotype"/>
        </w:rPr>
        <w:t xml:space="preserve">en cuanto a este punto; en razón de que una de las atribuciones del Tesorero Municipal es el de recaudar las contribuciones </w:t>
      </w:r>
      <w:r w:rsidR="006B730F">
        <w:rPr>
          <w:rFonts w:ascii="Palatino Linotype" w:hAnsi="Palatino Linotype"/>
        </w:rPr>
        <w:t xml:space="preserve">e ingresos del Ayuntamiento, </w:t>
      </w:r>
      <w:r w:rsidR="00047292">
        <w:rPr>
          <w:rFonts w:ascii="Palatino Linotype" w:hAnsi="Palatino Linotype"/>
        </w:rPr>
        <w:t>en términos de lo señalado por el artículo 95</w:t>
      </w:r>
      <w:r w:rsidR="006B730F">
        <w:rPr>
          <w:rFonts w:ascii="Palatino Linotype" w:hAnsi="Palatino Linotype"/>
        </w:rPr>
        <w:t xml:space="preserve"> fracciones II y IV de la Ley Orgánica Municipal del Estado d</w:t>
      </w:r>
      <w:r w:rsidR="006B730F" w:rsidRPr="006B730F">
        <w:rPr>
          <w:rFonts w:ascii="Palatino Linotype" w:hAnsi="Palatino Linotype"/>
        </w:rPr>
        <w:t>e México</w:t>
      </w:r>
      <w:r w:rsidR="006B730F">
        <w:rPr>
          <w:rFonts w:ascii="Palatino Linotype" w:hAnsi="Palatino Linotype"/>
        </w:rPr>
        <w:t>, que señalan al respecto lo siguiente:</w:t>
      </w:r>
    </w:p>
    <w:p w:rsidR="00047292" w:rsidRDefault="00047292" w:rsidP="00B43253">
      <w:pPr>
        <w:autoSpaceDE w:val="0"/>
        <w:autoSpaceDN w:val="0"/>
        <w:adjustRightInd w:val="0"/>
        <w:spacing w:line="360" w:lineRule="auto"/>
        <w:jc w:val="both"/>
        <w:rPr>
          <w:rFonts w:ascii="Palatino Linotype" w:hAnsi="Palatino Linotype"/>
        </w:rPr>
      </w:pPr>
    </w:p>
    <w:p w:rsidR="00047292" w:rsidRPr="006B730F" w:rsidRDefault="006B730F" w:rsidP="006B730F">
      <w:pPr>
        <w:ind w:left="851" w:right="899"/>
        <w:jc w:val="both"/>
        <w:rPr>
          <w:rFonts w:ascii="Palatino Linotype" w:hAnsi="Palatino Linotype" w:cs="Arial"/>
          <w:i/>
          <w:sz w:val="22"/>
          <w:szCs w:val="22"/>
        </w:rPr>
      </w:pPr>
      <w:r>
        <w:rPr>
          <w:rFonts w:ascii="Palatino Linotype" w:hAnsi="Palatino Linotype" w:cs="Arial"/>
          <w:i/>
          <w:sz w:val="22"/>
          <w:szCs w:val="22"/>
        </w:rPr>
        <w:t>“</w:t>
      </w:r>
      <w:r w:rsidR="00047292" w:rsidRPr="006B730F">
        <w:rPr>
          <w:rFonts w:ascii="Palatino Linotype" w:hAnsi="Palatino Linotype" w:cs="Arial"/>
          <w:i/>
          <w:sz w:val="22"/>
          <w:szCs w:val="22"/>
        </w:rPr>
        <w:t>Artículo 95.- Son atribuciones del tesorero municipal:</w:t>
      </w:r>
    </w:p>
    <w:p w:rsidR="006B730F" w:rsidRPr="006B730F" w:rsidRDefault="006B730F" w:rsidP="006B730F">
      <w:pPr>
        <w:ind w:left="851" w:right="899"/>
        <w:jc w:val="both"/>
        <w:rPr>
          <w:rFonts w:ascii="Palatino Linotype" w:hAnsi="Palatino Linotype" w:cs="Arial"/>
          <w:i/>
          <w:sz w:val="22"/>
          <w:szCs w:val="22"/>
        </w:rPr>
      </w:pPr>
      <w:r w:rsidRPr="006B730F">
        <w:rPr>
          <w:rFonts w:ascii="Palatino Linotype" w:hAnsi="Palatino Linotype" w:cs="Arial"/>
          <w:i/>
          <w:sz w:val="22"/>
          <w:szCs w:val="22"/>
        </w:rPr>
        <w:lastRenderedPageBreak/>
        <w:t>II. Determinar, liquidar, recaudar, fiscalizar y administrar las contribuciones en los términos de los ordenamientos jurídicos aplicables y, en su caso, aplicar el procedimiento administrativo de ejecución en términos de las disposiciones aplicables;</w:t>
      </w:r>
    </w:p>
    <w:p w:rsidR="006B730F" w:rsidRPr="006B730F" w:rsidRDefault="006B730F" w:rsidP="006B730F">
      <w:pPr>
        <w:ind w:left="851" w:right="899"/>
        <w:jc w:val="both"/>
        <w:rPr>
          <w:rFonts w:ascii="Palatino Linotype" w:hAnsi="Palatino Linotype" w:cs="Arial"/>
          <w:i/>
          <w:sz w:val="22"/>
          <w:szCs w:val="22"/>
        </w:rPr>
      </w:pPr>
      <w:r w:rsidRPr="006B730F">
        <w:rPr>
          <w:rFonts w:ascii="Palatino Linotype" w:hAnsi="Palatino Linotype" w:cs="Arial"/>
          <w:i/>
          <w:sz w:val="22"/>
          <w:szCs w:val="22"/>
        </w:rPr>
        <w:t>…</w:t>
      </w:r>
    </w:p>
    <w:p w:rsidR="006B730F" w:rsidRPr="006B730F" w:rsidRDefault="006B730F" w:rsidP="006B730F">
      <w:pPr>
        <w:ind w:left="851" w:right="899"/>
        <w:jc w:val="both"/>
        <w:rPr>
          <w:rFonts w:ascii="Palatino Linotype" w:hAnsi="Palatino Linotype" w:cs="Arial"/>
          <w:i/>
          <w:sz w:val="22"/>
          <w:szCs w:val="22"/>
        </w:rPr>
      </w:pPr>
      <w:r w:rsidRPr="006B730F">
        <w:rPr>
          <w:rFonts w:ascii="Palatino Linotype" w:hAnsi="Palatino Linotype" w:cs="Arial"/>
          <w:i/>
          <w:sz w:val="22"/>
          <w:szCs w:val="22"/>
        </w:rPr>
        <w:t>IV. Llevar los registros contables, financieros y administrativos de los ingresos, egresos, e inventar</w:t>
      </w:r>
      <w:r>
        <w:rPr>
          <w:rFonts w:ascii="Palatino Linotype" w:hAnsi="Palatino Linotype" w:cs="Arial"/>
          <w:i/>
          <w:sz w:val="22"/>
          <w:szCs w:val="22"/>
        </w:rPr>
        <w:t>ios…</w:t>
      </w:r>
      <w:proofErr w:type="gramStart"/>
      <w:r>
        <w:rPr>
          <w:rFonts w:ascii="Palatino Linotype" w:hAnsi="Palatino Linotype" w:cs="Arial"/>
          <w:i/>
          <w:sz w:val="22"/>
          <w:szCs w:val="22"/>
        </w:rPr>
        <w:t>”(</w:t>
      </w:r>
      <w:proofErr w:type="gramEnd"/>
      <w:r>
        <w:rPr>
          <w:rFonts w:ascii="Palatino Linotype" w:hAnsi="Palatino Linotype" w:cs="Arial"/>
          <w:i/>
          <w:sz w:val="22"/>
          <w:szCs w:val="22"/>
        </w:rPr>
        <w:t>Sic)</w:t>
      </w:r>
    </w:p>
    <w:p w:rsidR="009878A7" w:rsidRDefault="009878A7" w:rsidP="00B43253">
      <w:pPr>
        <w:autoSpaceDE w:val="0"/>
        <w:autoSpaceDN w:val="0"/>
        <w:adjustRightInd w:val="0"/>
        <w:spacing w:line="360" w:lineRule="auto"/>
        <w:jc w:val="both"/>
        <w:rPr>
          <w:rFonts w:ascii="Palatino Linotype" w:hAnsi="Palatino Linotype"/>
        </w:rPr>
      </w:pPr>
    </w:p>
    <w:p w:rsidR="00642A95" w:rsidRPr="00642A95" w:rsidRDefault="006B730F" w:rsidP="0068711D">
      <w:pPr>
        <w:autoSpaceDE w:val="0"/>
        <w:autoSpaceDN w:val="0"/>
        <w:adjustRightInd w:val="0"/>
        <w:spacing w:line="360" w:lineRule="auto"/>
        <w:jc w:val="both"/>
        <w:rPr>
          <w:rFonts w:ascii="Palatino Linotype" w:eastAsia="Calibri" w:hAnsi="Palatino Linotype" w:cs="Tahoma"/>
          <w:bCs/>
          <w:lang w:eastAsia="en-US"/>
        </w:rPr>
      </w:pPr>
      <w:r w:rsidRPr="006B730F">
        <w:rPr>
          <w:rFonts w:ascii="Palatino Linotype" w:hAnsi="Palatino Linotype"/>
        </w:rPr>
        <w:t xml:space="preserve">Por otro lado, </w:t>
      </w:r>
      <w:r>
        <w:rPr>
          <w:rFonts w:ascii="Palatino Linotype" w:hAnsi="Palatino Linotype"/>
        </w:rPr>
        <w:t xml:space="preserve">en lo que concierne al requerimiento de los recibos del pago del predial, si bien el Tesorero Municipal, señaló para su </w:t>
      </w:r>
      <w:r w:rsidRPr="002519D0">
        <w:rPr>
          <w:rFonts w:ascii="Palatino Linotype" w:hAnsi="Palatino Linotype"/>
        </w:rPr>
        <w:t>consulta de los recibos se le invita de la manera más atenta se</w:t>
      </w:r>
      <w:r>
        <w:rPr>
          <w:rFonts w:ascii="Palatino Linotype" w:hAnsi="Palatino Linotype"/>
        </w:rPr>
        <w:t xml:space="preserve"> haga de manera directa con el A</w:t>
      </w:r>
      <w:r w:rsidRPr="002519D0">
        <w:rPr>
          <w:rFonts w:ascii="Palatino Linotype" w:hAnsi="Palatino Linotype"/>
        </w:rPr>
        <w:t>yuntamiento, toda esto con base a la ley federal de protección de datos personales</w:t>
      </w:r>
      <w:r>
        <w:rPr>
          <w:rFonts w:ascii="Palatino Linotype" w:hAnsi="Palatino Linotype"/>
        </w:rPr>
        <w:t xml:space="preserve">, lo cierto es que </w:t>
      </w:r>
      <w:r w:rsidR="0068711D">
        <w:rPr>
          <w:rFonts w:ascii="Palatino Linotype" w:hAnsi="Palatino Linotype"/>
        </w:rPr>
        <w:t>respecto al</w:t>
      </w:r>
      <w:r w:rsidR="0068711D" w:rsidRPr="0068711D">
        <w:rPr>
          <w:rFonts w:ascii="Palatino Linotype" w:hAnsi="Palatino Linotype"/>
        </w:rPr>
        <w:t xml:space="preserve"> tema resulta aplicable </w:t>
      </w:r>
      <w:r w:rsidR="0068711D">
        <w:rPr>
          <w:rFonts w:ascii="Palatino Linotype" w:hAnsi="Palatino Linotype"/>
        </w:rPr>
        <w:t>e</w:t>
      </w:r>
      <w:r w:rsidR="00642A95" w:rsidRPr="00642A95">
        <w:rPr>
          <w:rFonts w:ascii="Palatino Linotype" w:hAnsi="Palatino Linotype" w:cs="Tahoma"/>
        </w:rPr>
        <w:t xml:space="preserve">l </w:t>
      </w:r>
      <w:r w:rsidR="00642A95" w:rsidRPr="00642A95">
        <w:rPr>
          <w:rFonts w:ascii="Palatino Linotype" w:eastAsia="Calibri" w:hAnsi="Palatino Linotype" w:cs="Tahoma"/>
          <w:bCs/>
          <w:lang w:eastAsia="en-US"/>
        </w:rPr>
        <w:t xml:space="preserve">artículo 55 del Código Financiero del Estado de México y Municipios, </w:t>
      </w:r>
      <w:r w:rsidR="0068711D">
        <w:rPr>
          <w:rFonts w:ascii="Palatino Linotype" w:eastAsia="Calibri" w:hAnsi="Palatino Linotype" w:cs="Tahoma"/>
          <w:bCs/>
          <w:lang w:eastAsia="en-US"/>
        </w:rPr>
        <w:t xml:space="preserve">en donde establece que </w:t>
      </w:r>
      <w:r w:rsidR="00642A95" w:rsidRPr="00642A95">
        <w:rPr>
          <w:rFonts w:ascii="Palatino Linotype" w:eastAsia="Calibri" w:hAnsi="Palatino Linotype" w:cs="Tahoma"/>
          <w:bCs/>
          <w:lang w:eastAsia="en-US"/>
        </w:rPr>
        <w:t xml:space="preserve">el Ayuntamiento está obligado a </w:t>
      </w:r>
      <w:r w:rsidR="00642A95" w:rsidRPr="0068711D">
        <w:rPr>
          <w:rFonts w:ascii="Palatino Linotype" w:eastAsia="Calibri" w:hAnsi="Palatino Linotype" w:cs="Tahoma"/>
          <w:bCs/>
          <w:lang w:eastAsia="en-US"/>
        </w:rPr>
        <w:t>guardar absoluta reserva o confidencialidad</w:t>
      </w:r>
      <w:r w:rsidR="00642A95" w:rsidRPr="00642A95">
        <w:rPr>
          <w:rFonts w:ascii="Palatino Linotype" w:eastAsia="Calibri" w:hAnsi="Palatino Linotype" w:cs="Tahoma"/>
          <w:bCs/>
          <w:lang w:eastAsia="en-US"/>
        </w:rPr>
        <w:t>, respecto de las declaraciones y datos que proporcionen los particulares o terceros relacionados con ellos, así como los obtenidos en el ejercicio de las facultades de comprobación.</w:t>
      </w:r>
    </w:p>
    <w:p w:rsidR="00642A95" w:rsidRPr="00642A95" w:rsidRDefault="00642A95" w:rsidP="00642A95">
      <w:pPr>
        <w:spacing w:line="360" w:lineRule="auto"/>
        <w:jc w:val="both"/>
        <w:rPr>
          <w:rFonts w:ascii="Palatino Linotype" w:eastAsia="Calibri" w:hAnsi="Palatino Linotype" w:cs="Tahoma"/>
          <w:bCs/>
          <w:lang w:eastAsia="en-US"/>
        </w:rPr>
      </w:pPr>
    </w:p>
    <w:p w:rsidR="00642A95" w:rsidRPr="0068711D" w:rsidRDefault="00642A95" w:rsidP="00642A95">
      <w:pPr>
        <w:spacing w:line="360" w:lineRule="auto"/>
        <w:jc w:val="both"/>
        <w:rPr>
          <w:rFonts w:ascii="Palatino Linotype" w:eastAsia="Calibri" w:hAnsi="Palatino Linotype" w:cs="Tahoma"/>
          <w:bCs/>
          <w:lang w:eastAsia="en-US"/>
        </w:rPr>
      </w:pPr>
      <w:r w:rsidRPr="00642A95">
        <w:rPr>
          <w:rFonts w:ascii="Palatino Linotype" w:eastAsia="Calibri" w:hAnsi="Palatino Linotype" w:cs="Tahoma"/>
          <w:bCs/>
          <w:lang w:eastAsia="en-US"/>
        </w:rPr>
        <w:t xml:space="preserve">Por su parte el artículo 143, fracción II, de la Ley de Transparencia y Acceso a la Información Pública del Estado de México y Municipios, dispone que se considera información confidencial, los secretos bancario, fiduciario, industrial, comercial, </w:t>
      </w:r>
      <w:r w:rsidRPr="0068711D">
        <w:rPr>
          <w:rFonts w:ascii="Palatino Linotype" w:eastAsia="Calibri" w:hAnsi="Palatino Linotype" w:cs="Tahoma"/>
          <w:bCs/>
          <w:lang w:eastAsia="en-US"/>
        </w:rPr>
        <w:t>fiscal, bursátil</w:t>
      </w:r>
      <w:r w:rsidRPr="00642A95">
        <w:rPr>
          <w:rFonts w:ascii="Palatino Linotype" w:eastAsia="Calibri" w:hAnsi="Palatino Linotype" w:cs="Tahoma"/>
          <w:bCs/>
          <w:lang w:eastAsia="en-US"/>
        </w:rPr>
        <w:t xml:space="preserve"> y postal, </w:t>
      </w:r>
      <w:r w:rsidRPr="0068711D">
        <w:rPr>
          <w:rFonts w:ascii="Palatino Linotype" w:eastAsia="Calibri" w:hAnsi="Palatino Linotype" w:cs="Tahoma"/>
          <w:bCs/>
          <w:lang w:eastAsia="en-US"/>
        </w:rPr>
        <w:t>cuya titularidad corresponda a particulares, sujetos de derecho internacional o a sujetos obligados cuando no involucren el ejercicio de recursos públicos.</w:t>
      </w:r>
    </w:p>
    <w:p w:rsidR="00642A95" w:rsidRPr="00642A95" w:rsidRDefault="00642A95" w:rsidP="00642A95">
      <w:pPr>
        <w:spacing w:line="360" w:lineRule="auto"/>
        <w:jc w:val="both"/>
        <w:rPr>
          <w:rFonts w:ascii="Palatino Linotype" w:eastAsia="Calibri" w:hAnsi="Palatino Linotype" w:cs="Tahoma"/>
          <w:bCs/>
          <w:lang w:eastAsia="en-US"/>
        </w:rPr>
      </w:pPr>
    </w:p>
    <w:p w:rsidR="00642A95" w:rsidRPr="00642A95" w:rsidRDefault="00642A95" w:rsidP="00642A95">
      <w:pPr>
        <w:spacing w:line="360" w:lineRule="auto"/>
        <w:jc w:val="both"/>
        <w:rPr>
          <w:rFonts w:ascii="Palatino Linotype" w:eastAsia="Calibri" w:hAnsi="Palatino Linotype" w:cs="Tahoma"/>
          <w:bCs/>
          <w:lang w:eastAsia="en-US"/>
        </w:rPr>
      </w:pPr>
      <w:r w:rsidRPr="00642A95">
        <w:rPr>
          <w:rFonts w:ascii="Palatino Linotype" w:eastAsia="Calibri" w:hAnsi="Palatino Linotype" w:cs="Tahoma"/>
          <w:bCs/>
          <w:lang w:eastAsia="en-US"/>
        </w:rPr>
        <w:t xml:space="preserve">En este orden de ideas, en términos del Cuadragésimo quinto de los Lineamientos Generales en Materia de Clasificación y Desclasificación de la Información, así como </w:t>
      </w:r>
      <w:r w:rsidRPr="00642A95">
        <w:rPr>
          <w:rFonts w:ascii="Palatino Linotype" w:eastAsia="Calibri" w:hAnsi="Palatino Linotype" w:cs="Tahoma"/>
          <w:bCs/>
          <w:lang w:eastAsia="en-US"/>
        </w:rPr>
        <w:lastRenderedPageBreak/>
        <w:t>para la Elaboración de Versiones Públicas, para clasificar la información por secreto fiscal, se deberá acreditar que se trata de información tributaria, declaraciones y/o datos suministrados por los contribuyentes o aquellos obtenidos por la autoridad fiscal en el ejercicio de sus facultades de comprobación. Así, las autoridades municipales, en su carácter de autoridad fiscal, tienen la facultad de clasificar la información obtenida en virtud de los diversos trámites relativos al cobro de contribuciones, como es el caso del impuesto predial, así como de aquella relacionada con el ejercicio de sus atribuciones de comprobación.</w:t>
      </w:r>
    </w:p>
    <w:p w:rsidR="00642A95" w:rsidRPr="00642A95" w:rsidRDefault="00642A95" w:rsidP="00642A95">
      <w:pPr>
        <w:spacing w:line="360" w:lineRule="auto"/>
        <w:jc w:val="both"/>
        <w:rPr>
          <w:rFonts w:ascii="Palatino Linotype" w:eastAsia="Calibri" w:hAnsi="Palatino Linotype" w:cs="Tahoma"/>
          <w:bCs/>
          <w:lang w:eastAsia="en-US"/>
        </w:rPr>
      </w:pPr>
    </w:p>
    <w:p w:rsidR="00642A95" w:rsidRPr="00642A95" w:rsidRDefault="00642A95" w:rsidP="00642A95">
      <w:pPr>
        <w:spacing w:line="360" w:lineRule="auto"/>
        <w:jc w:val="both"/>
        <w:rPr>
          <w:rFonts w:ascii="Palatino Linotype" w:eastAsia="Calibri" w:hAnsi="Palatino Linotype" w:cs="Tahoma"/>
          <w:bCs/>
          <w:lang w:eastAsia="en-US"/>
        </w:rPr>
      </w:pPr>
      <w:r w:rsidRPr="00642A95">
        <w:rPr>
          <w:rFonts w:ascii="Palatino Linotype" w:eastAsia="Calibri" w:hAnsi="Palatino Linotype" w:cs="Tahoma"/>
          <w:bCs/>
          <w:lang w:eastAsia="en-US"/>
        </w:rPr>
        <w:t>Dada la naturaleza de la información relacionada con el pago de contribuciones, esta no está sujeta a temporalidad alguna de clasificación y únicamente pueden tener acceso a ella los titulares de la misma, sus representantes legales y los servidores públicos facultados para ello, por lo que no procede su entrega vía una solicitud de acceso a información pública, ya que al no existir ejercicio de recursos públicos, este tipo de información no reviste un interés público, por el contrario entra dentro del aspecto privado de las personas físicas o jurídico-colectivas, pues la clasificación de la misma no se da en función del tipo de propietario sino de la naturaleza fiscal de la información.</w:t>
      </w:r>
    </w:p>
    <w:p w:rsidR="00642A95" w:rsidRPr="00642A95" w:rsidRDefault="00642A95" w:rsidP="00642A95">
      <w:pPr>
        <w:spacing w:line="360" w:lineRule="auto"/>
        <w:jc w:val="both"/>
        <w:rPr>
          <w:rFonts w:ascii="Palatino Linotype" w:eastAsia="Calibri" w:hAnsi="Palatino Linotype" w:cs="Tahoma"/>
          <w:bCs/>
          <w:lang w:eastAsia="en-US"/>
        </w:rPr>
      </w:pPr>
    </w:p>
    <w:p w:rsidR="00642A95" w:rsidRPr="00642A95" w:rsidRDefault="00642A95" w:rsidP="00642A95">
      <w:pPr>
        <w:spacing w:line="360" w:lineRule="auto"/>
        <w:jc w:val="both"/>
        <w:rPr>
          <w:rFonts w:ascii="Palatino Linotype" w:eastAsia="Calibri" w:hAnsi="Palatino Linotype" w:cs="Tahoma"/>
          <w:bCs/>
          <w:lang w:eastAsia="en-US"/>
        </w:rPr>
      </w:pPr>
      <w:r w:rsidRPr="00642A95">
        <w:rPr>
          <w:rFonts w:ascii="Palatino Linotype" w:eastAsia="Calibri" w:hAnsi="Palatino Linotype" w:cs="Tahoma"/>
          <w:bCs/>
          <w:lang w:eastAsia="en-US"/>
        </w:rPr>
        <w:t xml:space="preserve">De igual forma, los sujetos obligados que se constituyan como contribuyentes o como autoridades en materia tributaria no podrán clasificar la información relativa al cumplimiento de sus obligaciones fiscales en ejercicio de recursos públicos como secreto fiscal, tal y como lo prevé la Ley de la materia, al excluir de manera clara la </w:t>
      </w:r>
      <w:r w:rsidRPr="00642A95">
        <w:rPr>
          <w:rFonts w:ascii="Palatino Linotype" w:eastAsia="Calibri" w:hAnsi="Palatino Linotype" w:cs="Tahoma"/>
          <w:bCs/>
          <w:lang w:eastAsia="en-US"/>
        </w:rPr>
        <w:lastRenderedPageBreak/>
        <w:t xml:space="preserve">posibilidad de clasificar la información fiscal cuanto está relacionada con el ejercicio de recursos públicos. </w:t>
      </w:r>
    </w:p>
    <w:p w:rsidR="00642A95" w:rsidRPr="00642A95" w:rsidRDefault="00642A95" w:rsidP="00642A95">
      <w:pPr>
        <w:spacing w:line="360" w:lineRule="auto"/>
        <w:jc w:val="both"/>
        <w:rPr>
          <w:rFonts w:ascii="Palatino Linotype" w:eastAsia="Calibri" w:hAnsi="Palatino Linotype" w:cs="Tahoma"/>
          <w:bCs/>
          <w:lang w:eastAsia="en-US"/>
        </w:rPr>
      </w:pPr>
    </w:p>
    <w:p w:rsidR="00642A95" w:rsidRPr="00642A95" w:rsidRDefault="00642A95" w:rsidP="00642A95">
      <w:pPr>
        <w:spacing w:line="360" w:lineRule="auto"/>
        <w:jc w:val="both"/>
        <w:rPr>
          <w:rFonts w:ascii="Palatino Linotype" w:eastAsia="Calibri" w:hAnsi="Palatino Linotype" w:cs="Tahoma"/>
          <w:bCs/>
          <w:iCs/>
          <w:lang w:eastAsia="en-US"/>
        </w:rPr>
      </w:pPr>
      <w:r w:rsidRPr="00642A95">
        <w:rPr>
          <w:rFonts w:ascii="Palatino Linotype" w:eastAsia="Calibri" w:hAnsi="Palatino Linotype" w:cs="Tahoma"/>
          <w:bCs/>
          <w:lang w:eastAsia="en-US"/>
        </w:rPr>
        <w:t>Sobre el particular, resulta aplicable la tesis aislada con número 1a.</w:t>
      </w:r>
      <w:r w:rsidRPr="00642A95">
        <w:rPr>
          <w:rFonts w:ascii="Palatino Linotype" w:eastAsia="Calibri" w:hAnsi="Palatino Linotype" w:cs="Tahoma"/>
          <w:bCs/>
          <w:iCs/>
          <w:lang w:eastAsia="en-US"/>
        </w:rPr>
        <w:t xml:space="preserve"> CVII/2013 (10a.), emitida por la Primera Sala de la Suprema Corte de Justicia de la Nación, publicada en el Semanario Judicial de la Federación y su Gaceta, Libro XIX, Tomo 1, página 970, de abril de 2013, Décima Época, materia administrativa, de rubro y texto siguiente:</w:t>
      </w:r>
    </w:p>
    <w:p w:rsidR="00642A95" w:rsidRPr="00642A95" w:rsidRDefault="00642A95" w:rsidP="00642A95">
      <w:pPr>
        <w:spacing w:line="360" w:lineRule="auto"/>
        <w:jc w:val="both"/>
        <w:rPr>
          <w:rFonts w:ascii="Palatino Linotype" w:eastAsia="Calibri" w:hAnsi="Palatino Linotype" w:cs="Tahoma"/>
          <w:bCs/>
          <w:iCs/>
          <w:lang w:eastAsia="en-US"/>
        </w:rPr>
      </w:pPr>
    </w:p>
    <w:p w:rsidR="00642A95" w:rsidRPr="0068711D" w:rsidRDefault="0068711D" w:rsidP="0068711D">
      <w:pPr>
        <w:ind w:left="567" w:right="567"/>
        <w:contextualSpacing/>
        <w:jc w:val="both"/>
        <w:rPr>
          <w:rFonts w:ascii="Palatino Linotype" w:eastAsia="Calibri" w:hAnsi="Palatino Linotype" w:cs="Tahoma"/>
          <w:bCs/>
          <w:i/>
          <w:iCs/>
          <w:sz w:val="22"/>
          <w:szCs w:val="22"/>
          <w:lang w:eastAsia="en-US"/>
        </w:rPr>
      </w:pPr>
      <w:r>
        <w:rPr>
          <w:rFonts w:ascii="Palatino Linotype" w:eastAsia="Calibri" w:hAnsi="Palatino Linotype" w:cs="Tahoma"/>
          <w:b/>
          <w:bCs/>
          <w:i/>
          <w:iCs/>
          <w:sz w:val="22"/>
          <w:szCs w:val="22"/>
          <w:lang w:eastAsia="en-US"/>
        </w:rPr>
        <w:t>“</w:t>
      </w:r>
      <w:r w:rsidR="00642A95" w:rsidRPr="0068711D">
        <w:rPr>
          <w:rFonts w:ascii="Palatino Linotype" w:eastAsia="Calibri" w:hAnsi="Palatino Linotype" w:cs="Tahoma"/>
          <w:b/>
          <w:bCs/>
          <w:i/>
          <w:iCs/>
          <w:sz w:val="22"/>
          <w:szCs w:val="22"/>
          <w:lang w:eastAsia="en-US"/>
        </w:rPr>
        <w:t xml:space="preserve">SECRETO FISCAL. CONCEPTO DE. </w:t>
      </w:r>
      <w:r w:rsidR="00642A95" w:rsidRPr="0068711D">
        <w:rPr>
          <w:rFonts w:ascii="Palatino Linotype" w:eastAsia="Calibri" w:hAnsi="Palatino Linotype" w:cs="Tahoma"/>
          <w:bCs/>
          <w:i/>
          <w:iCs/>
          <w:sz w:val="22"/>
          <w:szCs w:val="22"/>
          <w:lang w:eastAsia="en-US"/>
        </w:rPr>
        <w:t>El artículo 69 del Código Fiscal de la Federación establece la obligación de reserva absoluta en lo concerniente a la información tributaria del contribuyente (declaraciones y datos suministrados por los contribuyentes o por terceros con ellos relacionados, así como los obtenidos en el ejercicio de las facultades de comprobación), a cargo del personal de la autoridad fiscal que intervenga en los trámites relativos a la aplicación de disposiciones fiscales. Así, en principio, dicha medida legislativa establece una concreta carga -de no hacer- impuesta al personal -servidores públicos- de la autoridad fiscal, consistente en que al aplicar las disposiciones fiscales no deben revelar de ninguna forma información tributaria de los contribuyentes. En esto precisamente, desde la perspectiva del derecho positivo, consiste el `secreto fiscal´. Por ende, la intervención legislativa por la cual se estableció el secreto fiscal no se encuentra diseñada normativamente como un principio o derecho fundamental, sino más bien como una regla-fin en los términos señalados. Pero la reserva del secreto fiscal no es absoluta, tal y como lo dispone el mismo artículo 69, con independencia de que en principio así se encuentre establecido textualmente, sino relativa al establecer dicho precepto distintas excepciones al respecto.”</w:t>
      </w:r>
      <w:r>
        <w:rPr>
          <w:rFonts w:ascii="Palatino Linotype" w:eastAsia="Calibri" w:hAnsi="Palatino Linotype" w:cs="Tahoma"/>
          <w:bCs/>
          <w:i/>
          <w:iCs/>
          <w:sz w:val="22"/>
          <w:szCs w:val="22"/>
          <w:lang w:eastAsia="en-US"/>
        </w:rPr>
        <w:t>(Sic)</w:t>
      </w:r>
    </w:p>
    <w:p w:rsidR="00642A95" w:rsidRPr="00642A95" w:rsidRDefault="00642A95" w:rsidP="00642A95">
      <w:pPr>
        <w:spacing w:line="360" w:lineRule="auto"/>
        <w:jc w:val="both"/>
        <w:rPr>
          <w:rFonts w:ascii="Palatino Linotype" w:eastAsia="Calibri" w:hAnsi="Palatino Linotype" w:cs="Tahoma"/>
          <w:bCs/>
          <w:iCs/>
          <w:lang w:eastAsia="en-US"/>
        </w:rPr>
      </w:pPr>
    </w:p>
    <w:p w:rsidR="00642A95" w:rsidRPr="0068711D" w:rsidRDefault="00642A95" w:rsidP="00642A95">
      <w:pPr>
        <w:spacing w:line="360" w:lineRule="auto"/>
        <w:jc w:val="both"/>
        <w:rPr>
          <w:rFonts w:ascii="Palatino Linotype" w:eastAsia="Calibri" w:hAnsi="Palatino Linotype" w:cs="Tahoma"/>
          <w:bCs/>
          <w:iCs/>
          <w:lang w:eastAsia="en-US"/>
        </w:rPr>
      </w:pPr>
      <w:r w:rsidRPr="00642A95">
        <w:rPr>
          <w:rFonts w:ascii="Palatino Linotype" w:eastAsia="Calibri" w:hAnsi="Palatino Linotype" w:cs="Tahoma"/>
          <w:bCs/>
          <w:iCs/>
          <w:lang w:eastAsia="en-US"/>
        </w:rPr>
        <w:t xml:space="preserve">Como se aprecia, el </w:t>
      </w:r>
      <w:r w:rsidRPr="0068711D">
        <w:rPr>
          <w:rFonts w:ascii="Palatino Linotype" w:eastAsia="Calibri" w:hAnsi="Palatino Linotype" w:cs="Tahoma"/>
          <w:bCs/>
          <w:iCs/>
          <w:lang w:eastAsia="en-US"/>
        </w:rPr>
        <w:t xml:space="preserve">secreto fiscal consiste en la obligación de protección absoluta en lo concerniente a la información tributaria del contribuyente (declaraciones y datos suministrados por los contribuyentes o por terceros con ellos relacionados, así como los obtenidos en el ejercicio de las facultades de comprobación), a cargo del personal </w:t>
      </w:r>
      <w:r w:rsidRPr="0068711D">
        <w:rPr>
          <w:rFonts w:ascii="Palatino Linotype" w:eastAsia="Calibri" w:hAnsi="Palatino Linotype" w:cs="Tahoma"/>
          <w:bCs/>
          <w:iCs/>
          <w:lang w:eastAsia="en-US"/>
        </w:rPr>
        <w:lastRenderedPageBreak/>
        <w:t xml:space="preserve">de la autoridad fiscal que intervenga en los trámites relativos a la aplicación de disposiciones fiscales. </w:t>
      </w:r>
    </w:p>
    <w:p w:rsidR="00642A95" w:rsidRPr="00642A95" w:rsidRDefault="00642A95" w:rsidP="00642A95">
      <w:pPr>
        <w:spacing w:line="360" w:lineRule="auto"/>
        <w:jc w:val="both"/>
        <w:rPr>
          <w:rFonts w:ascii="Palatino Linotype" w:eastAsia="Calibri" w:hAnsi="Palatino Linotype" w:cs="Tahoma"/>
          <w:bCs/>
          <w:iCs/>
          <w:lang w:eastAsia="en-US"/>
        </w:rPr>
      </w:pPr>
    </w:p>
    <w:p w:rsidR="00642A95" w:rsidRPr="00642A95" w:rsidRDefault="00642A95" w:rsidP="00642A95">
      <w:pPr>
        <w:spacing w:line="360" w:lineRule="auto"/>
        <w:jc w:val="both"/>
        <w:rPr>
          <w:rFonts w:ascii="Palatino Linotype" w:eastAsia="Calibri" w:hAnsi="Palatino Linotype" w:cs="Tahoma"/>
          <w:bCs/>
          <w:iCs/>
          <w:lang w:eastAsia="en-US"/>
        </w:rPr>
      </w:pPr>
      <w:r w:rsidRPr="00642A95">
        <w:rPr>
          <w:rFonts w:ascii="Palatino Linotype" w:eastAsia="Calibri" w:hAnsi="Palatino Linotype" w:cs="Tahoma"/>
          <w:bCs/>
          <w:iCs/>
          <w:lang w:eastAsia="en-US"/>
        </w:rPr>
        <w:t>Lo cual, se traduce en una concreta carga -de no hacer- impuesta a la autoridad fiscal, consistente en que al aplicar las disposiciones fiscales no deben revelar de ninguna forma información tributaria de los contribuyentes. Por lo cual, no procede la entrega de dicha información, toda vez que se trata de información de contribuyentes sobre la cual prevalece el secreto fiscal.</w:t>
      </w:r>
    </w:p>
    <w:p w:rsidR="00642A95" w:rsidRPr="00642A95" w:rsidRDefault="00642A95" w:rsidP="00642A95">
      <w:pPr>
        <w:spacing w:line="360" w:lineRule="auto"/>
        <w:jc w:val="both"/>
        <w:rPr>
          <w:rFonts w:ascii="Palatino Linotype" w:eastAsia="Calibri" w:hAnsi="Palatino Linotype" w:cs="Tahoma"/>
          <w:bCs/>
          <w:iCs/>
          <w:lang w:eastAsia="en-US"/>
        </w:rPr>
      </w:pPr>
    </w:p>
    <w:p w:rsidR="00642A95" w:rsidRDefault="00642A95" w:rsidP="00642A95">
      <w:pPr>
        <w:spacing w:line="360" w:lineRule="auto"/>
        <w:jc w:val="both"/>
        <w:rPr>
          <w:rFonts w:ascii="Palatino Linotype" w:eastAsia="Calibri" w:hAnsi="Palatino Linotype" w:cs="Tahoma"/>
          <w:bCs/>
          <w:lang w:eastAsia="en-US"/>
        </w:rPr>
      </w:pPr>
      <w:r w:rsidRPr="00642A95">
        <w:rPr>
          <w:rFonts w:ascii="Palatino Linotype" w:eastAsia="Calibri" w:hAnsi="Palatino Linotype" w:cs="Tahoma"/>
          <w:bCs/>
          <w:lang w:eastAsia="en-US"/>
        </w:rPr>
        <w:t>Con base en lo expuesto los recibos de pago solicitados, actualizan el supuesto de confidencialidad establecido en el artículo 143, fracción II, de la Ley de Transparencia y Acceso a la Información Pública del Estado de México y Municipios, por lo que el Sujeto Obligado a través de su Comité de Transparencia, deberá fundar y motivar la clasificación de la información, de conformidad con lo previsto en el artículo 49, fracciones II y VIII,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00313BB7" w:rsidRDefault="00313BB7" w:rsidP="00642A95">
      <w:pPr>
        <w:spacing w:line="360" w:lineRule="auto"/>
        <w:jc w:val="both"/>
        <w:rPr>
          <w:rFonts w:ascii="Palatino Linotype" w:eastAsia="Calibri" w:hAnsi="Palatino Linotype" w:cs="Tahoma"/>
          <w:bCs/>
          <w:lang w:eastAsia="en-US"/>
        </w:rPr>
      </w:pPr>
    </w:p>
    <w:p w:rsidR="00984800" w:rsidRDefault="00313BB7" w:rsidP="00885A90">
      <w:pPr>
        <w:spacing w:line="360" w:lineRule="auto"/>
        <w:jc w:val="both"/>
        <w:rPr>
          <w:rFonts w:ascii="Palatino Linotype" w:hAnsi="Palatino Linotype" w:cs="Arial"/>
          <w:bCs/>
        </w:rPr>
      </w:pPr>
      <w:r>
        <w:rPr>
          <w:rFonts w:ascii="Palatino Linotype" w:eastAsia="Calibri" w:hAnsi="Palatino Linotype" w:cs="Tahoma"/>
          <w:bCs/>
          <w:lang w:eastAsia="en-US"/>
        </w:rPr>
        <w:t xml:space="preserve">En segundo lugar, respecto de las solicitudes </w:t>
      </w:r>
      <w:hyperlink r:id="rId35" w:history="1">
        <w:r>
          <w:rPr>
            <w:rFonts w:ascii="Palatino Linotype" w:hAnsi="Palatino Linotype"/>
            <w:b/>
          </w:rPr>
          <w:t>00070</w:t>
        </w:r>
        <w:r w:rsidRPr="004C49C0">
          <w:rPr>
            <w:rFonts w:ascii="Palatino Linotype" w:hAnsi="Palatino Linotype"/>
            <w:b/>
          </w:rPr>
          <w:t>/OTZOLOAP/IP/2021</w:t>
        </w:r>
      </w:hyperlink>
      <w:r w:rsidRPr="004C49C0">
        <w:rPr>
          <w:rFonts w:ascii="Palatino Linotype" w:hAnsi="Palatino Linotype" w:cs="Arial"/>
          <w:b/>
        </w:rPr>
        <w:t xml:space="preserve">, </w:t>
      </w:r>
      <w:hyperlink r:id="rId36" w:history="1">
        <w:r>
          <w:rPr>
            <w:rFonts w:ascii="Palatino Linotype" w:hAnsi="Palatino Linotype"/>
            <w:b/>
          </w:rPr>
          <w:t>00069</w:t>
        </w:r>
        <w:r w:rsidRPr="004C49C0">
          <w:rPr>
            <w:rFonts w:ascii="Palatino Linotype" w:hAnsi="Palatino Linotype"/>
            <w:b/>
          </w:rPr>
          <w:t>/OTZOLOAP/IP/2021</w:t>
        </w:r>
      </w:hyperlink>
      <w:r w:rsidRPr="004C49C0">
        <w:rPr>
          <w:rFonts w:ascii="Palatino Linotype" w:hAnsi="Palatino Linotype" w:cs="Arial"/>
          <w:b/>
        </w:rPr>
        <w:t xml:space="preserve">, </w:t>
      </w:r>
      <w:hyperlink r:id="rId37" w:history="1">
        <w:r>
          <w:rPr>
            <w:rFonts w:ascii="Palatino Linotype" w:hAnsi="Palatino Linotype"/>
            <w:b/>
          </w:rPr>
          <w:t>00068</w:t>
        </w:r>
        <w:r w:rsidRPr="004C49C0">
          <w:rPr>
            <w:rFonts w:ascii="Palatino Linotype" w:hAnsi="Palatino Linotype"/>
            <w:b/>
          </w:rPr>
          <w:t>/OTZOLOAP/IP/2021</w:t>
        </w:r>
      </w:hyperlink>
      <w:r w:rsidRPr="004C49C0">
        <w:rPr>
          <w:rFonts w:ascii="Palatino Linotype" w:hAnsi="Palatino Linotype" w:cs="Arial"/>
          <w:b/>
        </w:rPr>
        <w:t xml:space="preserve">, </w:t>
      </w:r>
      <w:hyperlink r:id="rId38" w:history="1">
        <w:r>
          <w:rPr>
            <w:rFonts w:ascii="Palatino Linotype" w:hAnsi="Palatino Linotype"/>
            <w:b/>
          </w:rPr>
          <w:t>00067</w:t>
        </w:r>
        <w:r w:rsidRPr="004C49C0">
          <w:rPr>
            <w:rFonts w:ascii="Palatino Linotype" w:hAnsi="Palatino Linotype"/>
            <w:b/>
          </w:rPr>
          <w:t>/OTZOLOAP/IP/2021</w:t>
        </w:r>
      </w:hyperlink>
      <w:r w:rsidRPr="004C49C0">
        <w:rPr>
          <w:rFonts w:ascii="Palatino Linotype" w:hAnsi="Palatino Linotype" w:cs="Arial"/>
          <w:b/>
        </w:rPr>
        <w:t xml:space="preserve"> y </w:t>
      </w:r>
      <w:hyperlink r:id="rId39" w:history="1">
        <w:r>
          <w:rPr>
            <w:rFonts w:ascii="Palatino Linotype" w:hAnsi="Palatino Linotype"/>
            <w:b/>
          </w:rPr>
          <w:t>00066</w:t>
        </w:r>
        <w:r w:rsidRPr="004C49C0">
          <w:rPr>
            <w:rFonts w:ascii="Palatino Linotype" w:hAnsi="Palatino Linotype"/>
            <w:b/>
          </w:rPr>
          <w:t>/OTZOLOAP/IP/2021</w:t>
        </w:r>
      </w:hyperlink>
      <w:r>
        <w:rPr>
          <w:rFonts w:ascii="Palatino Linotype" w:hAnsi="Palatino Linotype" w:cs="Arial"/>
          <w:b/>
        </w:rPr>
        <w:t xml:space="preserve">, </w:t>
      </w:r>
      <w:r w:rsidRPr="00313BB7">
        <w:rPr>
          <w:rFonts w:ascii="Palatino Linotype" w:hAnsi="Palatino Linotype" w:cs="Arial"/>
        </w:rPr>
        <w:t xml:space="preserve">que dieron origen a los recursos de revisión </w:t>
      </w:r>
      <w:r>
        <w:rPr>
          <w:rFonts w:ascii="Palatino Linotype" w:hAnsi="Palatino Linotype" w:cs="Arial"/>
          <w:b/>
          <w:bCs/>
        </w:rPr>
        <w:t xml:space="preserve">05645/INFOEM/IP/RR/2021, 05646/INFOEM/IP/RR/2021, 05647/INFOEM/IP/RR/2021, 05648/INFOEM/IP/RR/2021  y </w:t>
      </w:r>
      <w:r>
        <w:rPr>
          <w:rFonts w:ascii="Palatino Linotype" w:hAnsi="Palatino Linotype" w:cs="Arial"/>
          <w:b/>
          <w:bCs/>
        </w:rPr>
        <w:lastRenderedPageBreak/>
        <w:t xml:space="preserve">05649/INFOEM/IP/RR/2021; </w:t>
      </w:r>
      <w:r>
        <w:rPr>
          <w:rFonts w:ascii="Palatino Linotype" w:hAnsi="Palatino Linotype" w:cs="Arial"/>
          <w:bCs/>
        </w:rPr>
        <w:t xml:space="preserve">si bien es cierto que el Sujeto Obligado se pronunció al respecto proporcionando los montos de los ingresos que recibió el municipio en los meses de octubre, agosto, junio y febrero todos del año 2019; sin embargo, dicho pronunciamiento lo hizo de manera unilateral el Titular de la Unidad de Transparencia del Ayuntamiento de Otzoloapan, </w:t>
      </w:r>
      <w:r w:rsidR="00984800">
        <w:rPr>
          <w:rFonts w:ascii="Palatino Linotype" w:hAnsi="Palatino Linotype" w:cs="Arial"/>
          <w:bCs/>
        </w:rPr>
        <w:t>como se advierte en la siguiente imagen del seguimiento del SAIMEX, que se inserta a continuación de manera de ejemplo:</w:t>
      </w:r>
    </w:p>
    <w:p w:rsidR="00984800" w:rsidRDefault="00984800" w:rsidP="00885A90">
      <w:pPr>
        <w:spacing w:line="360" w:lineRule="auto"/>
        <w:jc w:val="both"/>
        <w:rPr>
          <w:rFonts w:ascii="Palatino Linotype" w:hAnsi="Palatino Linotype" w:cs="Arial"/>
          <w:bCs/>
        </w:rPr>
      </w:pPr>
      <w:r>
        <w:rPr>
          <w:noProof/>
          <w:lang w:val="es-MX" w:eastAsia="es-MX"/>
        </w:rPr>
        <w:drawing>
          <wp:inline distT="0" distB="0" distL="0" distR="0" wp14:anchorId="642AAF33" wp14:editId="25FA6885">
            <wp:extent cx="5533390" cy="23275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31" t="12038" r="26882" b="19279"/>
                    <a:stretch/>
                  </pic:blipFill>
                  <pic:spPr bwMode="auto">
                    <a:xfrm>
                      <a:off x="0" y="0"/>
                      <a:ext cx="5543269" cy="2331719"/>
                    </a:xfrm>
                    <a:prstGeom prst="rect">
                      <a:avLst/>
                    </a:prstGeom>
                    <a:ln>
                      <a:noFill/>
                    </a:ln>
                    <a:extLst>
                      <a:ext uri="{53640926-AAD7-44D8-BBD7-CCE9431645EC}">
                        <a14:shadowObscured xmlns:a14="http://schemas.microsoft.com/office/drawing/2010/main"/>
                      </a:ext>
                    </a:extLst>
                  </pic:spPr>
                </pic:pic>
              </a:graphicData>
            </a:graphic>
          </wp:inline>
        </w:drawing>
      </w:r>
    </w:p>
    <w:p w:rsidR="00984800" w:rsidRDefault="00984800" w:rsidP="00885A90">
      <w:pPr>
        <w:spacing w:line="360" w:lineRule="auto"/>
        <w:jc w:val="both"/>
        <w:rPr>
          <w:rFonts w:ascii="Palatino Linotype" w:hAnsi="Palatino Linotype" w:cs="Arial"/>
          <w:bCs/>
        </w:rPr>
      </w:pPr>
    </w:p>
    <w:p w:rsidR="00885A90" w:rsidRDefault="00984800" w:rsidP="00885A90">
      <w:pPr>
        <w:spacing w:line="360" w:lineRule="auto"/>
        <w:jc w:val="both"/>
        <w:rPr>
          <w:rFonts w:ascii="Palatino Linotype" w:hAnsi="Palatino Linotype" w:cs="Arial"/>
        </w:rPr>
      </w:pPr>
      <w:r>
        <w:rPr>
          <w:rFonts w:ascii="Palatino Linotype" w:hAnsi="Palatino Linotype" w:cs="Arial"/>
          <w:bCs/>
        </w:rPr>
        <w:t>I</w:t>
      </w:r>
      <w:r w:rsidR="00313BB7">
        <w:rPr>
          <w:rFonts w:ascii="Palatino Linotype" w:hAnsi="Palatino Linotype" w:cs="Arial"/>
          <w:bCs/>
        </w:rPr>
        <w:t xml:space="preserve">ncumpliendo con ello lo señalado por el artículo 162 </w:t>
      </w:r>
      <w:r w:rsidR="00885A90">
        <w:rPr>
          <w:rFonts w:ascii="Palatino Linotype" w:hAnsi="Palatino Linotype" w:cs="Arial"/>
        </w:rPr>
        <w:t xml:space="preserve">de la Ley de Transparencia y Acceso a la Información Pública del Estado de México y Municipios, ya que, </w:t>
      </w:r>
      <w:r w:rsidR="00885A90" w:rsidRPr="00AA2061">
        <w:rPr>
          <w:rFonts w:ascii="Palatino Linotype" w:hAnsi="Palatino Linotype" w:cs="Arial"/>
        </w:rPr>
        <w:t>no se puede perder de vista que</w:t>
      </w:r>
      <w:r w:rsidR="00885A90">
        <w:rPr>
          <w:rFonts w:ascii="Palatino Linotype" w:hAnsi="Palatino Linotype" w:cs="Arial"/>
        </w:rPr>
        <w:t xml:space="preserve"> para otorgar respuesta a la solicitud inicial, el Sujeto Obligado no turnó dicho ocurso a las áreas en las que podría obrar la información, tal como se puede apreciar en el expediente electrónico, sin embargo, de conformidad con la fracción XXXIX del artículo tercero de la legislación local vigente en materia de transparencia, el Servidor Público Habilitado es el competente para apoyar, gestionar y entregar la información: </w:t>
      </w:r>
    </w:p>
    <w:p w:rsidR="00885A90" w:rsidRPr="00885A90" w:rsidRDefault="00885A90" w:rsidP="00885A90">
      <w:pPr>
        <w:spacing w:before="240" w:after="240"/>
        <w:ind w:left="709" w:right="902"/>
        <w:jc w:val="both"/>
        <w:rPr>
          <w:rFonts w:ascii="Palatino Linotype" w:hAnsi="Palatino Linotype" w:cs="Arial"/>
          <w:i/>
          <w:sz w:val="20"/>
        </w:rPr>
      </w:pPr>
      <w:r>
        <w:rPr>
          <w:rFonts w:ascii="Palatino Linotype" w:hAnsi="Palatino Linotype" w:cs="Arial"/>
          <w:i/>
          <w:sz w:val="20"/>
        </w:rPr>
        <w:lastRenderedPageBreak/>
        <w:t>“</w:t>
      </w:r>
      <w:r w:rsidRPr="00885A90">
        <w:rPr>
          <w:rFonts w:ascii="Palatino Linotype" w:hAnsi="Palatino Linotype" w:cs="Arial"/>
          <w:i/>
          <w:sz w:val="20"/>
        </w:rPr>
        <w:t>XXXIX.</w:t>
      </w:r>
      <w:r>
        <w:rPr>
          <w:rFonts w:ascii="Palatino Linotype" w:hAnsi="Palatino Linotype" w:cs="Arial"/>
          <w:i/>
          <w:sz w:val="20"/>
        </w:rPr>
        <w:t xml:space="preserve"> </w:t>
      </w:r>
      <w:r w:rsidRPr="00885A90">
        <w:rPr>
          <w:rFonts w:ascii="Palatino Linotype" w:hAnsi="Palatino Linotype" w:cs="Arial"/>
          <w:i/>
          <w:sz w:val="20"/>
        </w:rPr>
        <w:t xml:space="preserve">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w:t>
      </w:r>
      <w:r>
        <w:rPr>
          <w:rFonts w:ascii="Palatino Linotype" w:hAnsi="Palatino Linotype" w:cs="Arial"/>
          <w:i/>
          <w:sz w:val="20"/>
        </w:rPr>
        <w:t>clasificación de la información…” (Sic)</w:t>
      </w:r>
    </w:p>
    <w:p w:rsidR="00885A90" w:rsidRPr="0070644A" w:rsidRDefault="00885A90" w:rsidP="00885A90">
      <w:pPr>
        <w:shd w:val="clear" w:color="auto" w:fill="FFFFFF"/>
        <w:spacing w:before="240" w:after="240" w:line="360" w:lineRule="auto"/>
        <w:jc w:val="both"/>
        <w:rPr>
          <w:color w:val="222222"/>
          <w:lang w:val="es-MX" w:eastAsia="es-MX"/>
        </w:rPr>
      </w:pPr>
      <w:r>
        <w:rPr>
          <w:rFonts w:ascii="Palatino Linotype" w:hAnsi="Palatino Linotype"/>
          <w:color w:val="222222"/>
          <w:lang w:eastAsia="es-MX"/>
        </w:rPr>
        <w:t xml:space="preserve">En este orden de ideas, </w:t>
      </w:r>
      <w:r w:rsidRPr="0070644A">
        <w:rPr>
          <w:rFonts w:ascii="Palatino Linotype" w:hAnsi="Palatino Linotype"/>
          <w:color w:val="222222"/>
          <w:lang w:eastAsia="es-MX"/>
        </w:rPr>
        <w:t>se advierte que</w:t>
      </w:r>
      <w:r>
        <w:rPr>
          <w:rFonts w:ascii="Palatino Linotype" w:hAnsi="Palatino Linotype"/>
          <w:color w:val="222222"/>
          <w:lang w:eastAsia="es-MX"/>
        </w:rPr>
        <w:t xml:space="preserve"> efectivamente</w:t>
      </w:r>
      <w:r w:rsidRPr="0070644A">
        <w:rPr>
          <w:rFonts w:ascii="Palatino Linotype" w:hAnsi="Palatino Linotype"/>
          <w:color w:val="222222"/>
          <w:lang w:eastAsia="es-MX"/>
        </w:rPr>
        <w:t xml:space="preserve"> la Unidad de Transpar</w:t>
      </w:r>
      <w:r>
        <w:rPr>
          <w:rFonts w:ascii="Palatino Linotype" w:hAnsi="Palatino Linotype"/>
          <w:color w:val="222222"/>
          <w:lang w:eastAsia="es-MX"/>
        </w:rPr>
        <w:t>encia no cumplió con lo expresado</w:t>
      </w:r>
      <w:r w:rsidRPr="0070644A">
        <w:rPr>
          <w:rFonts w:ascii="Palatino Linotype" w:hAnsi="Palatino Linotype"/>
          <w:color w:val="222222"/>
          <w:lang w:eastAsia="es-MX"/>
        </w:rPr>
        <w:t xml:space="preserve"> en el artículo 162 de la Ley </w:t>
      </w:r>
      <w:r w:rsidRPr="0070644A">
        <w:rPr>
          <w:rFonts w:ascii="Palatino Linotype" w:hAnsi="Palatino Linotype"/>
          <w:color w:val="000000"/>
          <w:lang w:val="es-ES_tradnl" w:eastAsia="es-MX"/>
        </w:rPr>
        <w:t>de Transparencia y Acceso a la Información Pública del Est</w:t>
      </w:r>
      <w:r>
        <w:rPr>
          <w:rFonts w:ascii="Palatino Linotype" w:hAnsi="Palatino Linotype"/>
          <w:color w:val="000000"/>
          <w:lang w:val="es-ES_tradnl" w:eastAsia="es-MX"/>
        </w:rPr>
        <w:t xml:space="preserve">ado de México y Municipios, el cual </w:t>
      </w:r>
      <w:r w:rsidRPr="0070644A">
        <w:rPr>
          <w:rFonts w:ascii="Palatino Linotype" w:hAnsi="Palatino Linotype"/>
          <w:color w:val="000000"/>
          <w:lang w:val="es-ES_tradnl" w:eastAsia="es-MX"/>
        </w:rPr>
        <w:t>menciona lo siguiente:</w:t>
      </w:r>
    </w:p>
    <w:p w:rsidR="00885A90" w:rsidRPr="0070644A" w:rsidRDefault="00885A90" w:rsidP="00885A90">
      <w:pPr>
        <w:shd w:val="clear" w:color="auto" w:fill="FFFFFF"/>
        <w:spacing w:after="240"/>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162.</w:t>
      </w:r>
      <w:r w:rsidRPr="0070644A">
        <w:rPr>
          <w:rFonts w:ascii="Palatino Linotype" w:hAnsi="Palatino Linotype"/>
          <w:i/>
          <w:iCs/>
          <w:color w:val="222222"/>
          <w:sz w:val="22"/>
          <w:szCs w:val="22"/>
          <w:lang w:val="es-MX" w:eastAsia="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00E353C3">
        <w:rPr>
          <w:rFonts w:ascii="Palatino Linotype" w:hAnsi="Palatino Linotype"/>
          <w:i/>
          <w:iCs/>
          <w:color w:val="222222"/>
          <w:sz w:val="22"/>
          <w:szCs w:val="22"/>
          <w:lang w:val="es-MX" w:eastAsia="es-MX"/>
        </w:rPr>
        <w:t>(Sic)</w:t>
      </w:r>
    </w:p>
    <w:p w:rsidR="00E353C3" w:rsidRDefault="00E353C3" w:rsidP="00E353C3">
      <w:pPr>
        <w:shd w:val="clear" w:color="auto" w:fill="FFFFFF"/>
        <w:spacing w:before="240" w:after="240" w:line="360" w:lineRule="auto"/>
        <w:contextualSpacing/>
        <w:jc w:val="both"/>
        <w:rPr>
          <w:rFonts w:ascii="Palatino Linotype" w:hAnsi="Palatino Linotype"/>
          <w:color w:val="222222"/>
          <w:lang w:eastAsia="es-MX"/>
        </w:rPr>
      </w:pPr>
    </w:p>
    <w:p w:rsidR="00885A90" w:rsidRPr="0070644A" w:rsidRDefault="00885A90" w:rsidP="00E353C3">
      <w:pPr>
        <w:shd w:val="clear" w:color="auto" w:fill="FFFFFF"/>
        <w:spacing w:before="240" w:after="240" w:line="360" w:lineRule="auto"/>
        <w:contextualSpacing/>
        <w:jc w:val="both"/>
        <w:rPr>
          <w:color w:val="222222"/>
          <w:lang w:val="es-MX" w:eastAsia="es-MX"/>
        </w:rPr>
      </w:pPr>
      <w:r w:rsidRPr="0070644A">
        <w:rPr>
          <w:rFonts w:ascii="Palatino Linotype" w:hAnsi="Palatino Linotype"/>
          <w:color w:val="222222"/>
          <w:lang w:eastAsia="es-MX"/>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0" w:name="m_4141177406184906916__ftnref1"/>
      <w:r>
        <w:rPr>
          <w:rFonts w:ascii="Palatino Linotype" w:hAnsi="Palatino Linotype"/>
          <w:color w:val="222222"/>
          <w:lang w:eastAsia="es-MX"/>
        </w:rPr>
        <w:t>cción más amplia de éste derecho</w:t>
      </w:r>
      <w:bookmarkEnd w:id="0"/>
      <w:r>
        <w:rPr>
          <w:rStyle w:val="Refdenotaalpie"/>
          <w:rFonts w:ascii="Palatino Linotype" w:hAnsi="Palatino Linotype"/>
          <w:color w:val="222222"/>
          <w:lang w:eastAsia="es-MX"/>
        </w:rPr>
        <w:footnoteReference w:id="1"/>
      </w:r>
      <w:r w:rsidRPr="0070644A">
        <w:rPr>
          <w:rFonts w:ascii="Palatino Linotype" w:hAnsi="Palatino Linotype"/>
          <w:color w:val="222222"/>
          <w:lang w:eastAsia="es-MX"/>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70644A">
        <w:rPr>
          <w:rFonts w:ascii="Palatino Linotype" w:hAnsi="Palatino Linotype"/>
          <w:color w:val="222222"/>
          <w:lang w:eastAsia="es-MX"/>
        </w:rPr>
        <w:lastRenderedPageBreak/>
        <w:t>que darán trámite interno a las solicitudes que no podrán exceder de los periodos establecidos para brindar respuesta, tal cual se desprende de los siguientes artículos:</w:t>
      </w:r>
    </w:p>
    <w:p w:rsidR="00E353C3" w:rsidRDefault="00E353C3" w:rsidP="00885A90">
      <w:pPr>
        <w:shd w:val="clear" w:color="auto" w:fill="FFFFFF"/>
        <w:ind w:left="993" w:right="1041"/>
        <w:jc w:val="both"/>
        <w:textAlignment w:val="baseline"/>
        <w:rPr>
          <w:rFonts w:ascii="Palatino Linotype" w:hAnsi="Palatino Linotype"/>
          <w:b/>
          <w:bCs/>
          <w:i/>
          <w:iCs/>
          <w:color w:val="222222"/>
          <w:sz w:val="22"/>
          <w:szCs w:val="22"/>
          <w:lang w:val="es-MX" w:eastAsia="es-MX"/>
        </w:rPr>
      </w:pP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160. </w:t>
      </w:r>
      <w:r w:rsidRPr="0070644A">
        <w:rPr>
          <w:rFonts w:ascii="Palatino Linotype" w:hAnsi="Palatino Linotype"/>
          <w:i/>
          <w:iCs/>
          <w:color w:val="222222"/>
          <w:sz w:val="22"/>
          <w:szCs w:val="22"/>
          <w:lang w:val="es-MX" w:eastAsia="es-MX"/>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En caso que la información solicitada consista en bases de datos se deberá privilegiar la entrega de la misma en formatos abiertos.</w:t>
      </w: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163.</w:t>
      </w:r>
      <w:r w:rsidRPr="0070644A">
        <w:rPr>
          <w:rFonts w:ascii="Palatino Linotype" w:hAnsi="Palatino Linotype"/>
          <w:i/>
          <w:iCs/>
          <w:color w:val="222222"/>
          <w:sz w:val="22"/>
          <w:szCs w:val="22"/>
          <w:lang w:val="es-MX" w:eastAsia="es-MX"/>
        </w:rPr>
        <w:t> La Unidad de Transparencia deberá notificar la respuesta a la solicitud al interesado en el menor tiempo posible, que no podrá exceder de quince días hábiles, contados a partir del día siguiente a la presentación de aquélla.</w:t>
      </w: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165.</w:t>
      </w:r>
      <w:r w:rsidRPr="0070644A">
        <w:rPr>
          <w:rFonts w:ascii="Palatino Linotype" w:hAnsi="Palatino Linotype"/>
          <w:i/>
          <w:iCs/>
          <w:color w:val="222222"/>
          <w:sz w:val="22"/>
          <w:szCs w:val="22"/>
          <w:lang w:val="es-MX" w:eastAsia="es-MX"/>
        </w:rPr>
        <w:t> Los sujetos obligados establecerán la forma y términos en que darán trámite interno a las solicitudes en materia de acceso a la información.</w:t>
      </w:r>
    </w:p>
    <w:p w:rsidR="00885A90" w:rsidRPr="0070644A" w:rsidRDefault="00885A90" w:rsidP="00885A90">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La información que se entregue en versión pública, cuya modalidad de reproducción o envío tenga un costo, procederá una vez que se acredite el pago respectivo. No puede entenderse como reproducción la elaboración de la misma.</w:t>
      </w:r>
    </w:p>
    <w:p w:rsidR="00885A90" w:rsidRPr="0070644A" w:rsidRDefault="00885A90" w:rsidP="00885A90">
      <w:pPr>
        <w:shd w:val="clear" w:color="auto" w:fill="FFFFFF"/>
        <w:spacing w:after="240"/>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Ante la falta de respuesta a una solicitud en el plazo previsto y en caso de que proceda el acceso, los costos de reproducción y envío correrán a cargo del sujeto obligado.”</w:t>
      </w:r>
      <w:r w:rsidR="00E353C3">
        <w:rPr>
          <w:rFonts w:ascii="Palatino Linotype" w:hAnsi="Palatino Linotype"/>
          <w:i/>
          <w:iCs/>
          <w:color w:val="222222"/>
          <w:sz w:val="22"/>
          <w:szCs w:val="22"/>
          <w:lang w:val="es-MX" w:eastAsia="es-MX"/>
        </w:rPr>
        <w:t>(Sic)</w:t>
      </w:r>
    </w:p>
    <w:p w:rsidR="00885A90" w:rsidRPr="0070644A" w:rsidRDefault="00885A90" w:rsidP="00885A90">
      <w:pPr>
        <w:shd w:val="clear" w:color="auto" w:fill="FFFFFF"/>
        <w:spacing w:before="240" w:after="240" w:line="360" w:lineRule="auto"/>
        <w:jc w:val="both"/>
        <w:rPr>
          <w:color w:val="222222"/>
          <w:lang w:val="es-MX" w:eastAsia="es-MX"/>
        </w:rPr>
      </w:pPr>
      <w:r w:rsidRPr="0070644A">
        <w:rPr>
          <w:rFonts w:ascii="Palatino Linotype" w:hAnsi="Palatino Linotype"/>
          <w:color w:val="222222"/>
          <w:lang w:eastAsia="es-MX"/>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70644A">
        <w:rPr>
          <w:rFonts w:ascii="Palatino Linotype" w:hAnsi="Palatino Linotype"/>
          <w:color w:val="222222"/>
          <w:lang w:eastAsia="es-MX"/>
        </w:rPr>
        <w:lastRenderedPageBreak/>
        <w:t>de la misma en el que ésta se localice</w:t>
      </w:r>
      <w:r>
        <w:rPr>
          <w:rStyle w:val="Refdenotaalpie"/>
          <w:rFonts w:ascii="Palatino Linotype" w:hAnsi="Palatino Linotype"/>
          <w:color w:val="222222"/>
          <w:lang w:eastAsia="es-MX"/>
        </w:rPr>
        <w:footnoteReference w:id="2"/>
      </w:r>
      <w:r w:rsidRPr="0070644A">
        <w:rPr>
          <w:rFonts w:ascii="Palatino Linotype" w:hAnsi="Palatino Linotype"/>
          <w:color w:val="222222"/>
          <w:lang w:eastAsia="es-MX"/>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885A90" w:rsidRDefault="00885A90" w:rsidP="00885A90">
      <w:pPr>
        <w:shd w:val="clear" w:color="auto" w:fill="FFFFFF"/>
        <w:spacing w:before="240" w:after="240" w:line="360" w:lineRule="auto"/>
        <w:jc w:val="both"/>
        <w:rPr>
          <w:rFonts w:ascii="Palatino Linotype" w:hAnsi="Palatino Linotype"/>
          <w:color w:val="222222"/>
          <w:lang w:eastAsia="es-MX"/>
        </w:rPr>
      </w:pPr>
      <w:r w:rsidRPr="0024115C">
        <w:rPr>
          <w:rFonts w:ascii="Palatino Linotype" w:hAnsi="Palatino Linotype"/>
          <w:color w:val="222222"/>
          <w:lang w:eastAsia="es-MX"/>
        </w:rPr>
        <w:t xml:space="preserve">En mérito de lo anterior, se colige que el </w:t>
      </w:r>
      <w:r w:rsidR="00984800" w:rsidRPr="00984800">
        <w:rPr>
          <w:rFonts w:ascii="Palatino Linotype" w:hAnsi="Palatino Linotype"/>
          <w:b/>
          <w:color w:val="222222"/>
          <w:lang w:eastAsia="es-MX"/>
        </w:rPr>
        <w:t>SUJETO OBLIGADO</w:t>
      </w:r>
      <w:r w:rsidR="00984800" w:rsidRPr="0024115C">
        <w:rPr>
          <w:rFonts w:ascii="Palatino Linotype" w:hAnsi="Palatino Linotype"/>
          <w:color w:val="222222"/>
          <w:lang w:eastAsia="es-MX"/>
        </w:rPr>
        <w:t xml:space="preserve"> </w:t>
      </w:r>
      <w:r w:rsidRPr="0024115C">
        <w:rPr>
          <w:rFonts w:ascii="Palatino Linotype" w:hAnsi="Palatino Linotype"/>
          <w:color w:val="222222"/>
          <w:lang w:eastAsia="es-MX"/>
        </w:rPr>
        <w:t xml:space="preserve">debió realizar una búsqueda exhaustiva y razonable de la información peticionada en todas las áreas competentes para que se pronunciaran respecto de la solicitud del particular, como podría ser la </w:t>
      </w:r>
      <w:r w:rsidRPr="0024115C">
        <w:rPr>
          <w:rFonts w:ascii="Palatino Linotype" w:hAnsi="Palatino Linotype"/>
          <w:b/>
          <w:color w:val="222222"/>
          <w:lang w:eastAsia="es-MX"/>
        </w:rPr>
        <w:t>Tesorería Municipal</w:t>
      </w:r>
      <w:r w:rsidRPr="0024115C">
        <w:rPr>
          <w:rFonts w:ascii="Palatino Linotype" w:hAnsi="Palatino Linotype"/>
          <w:color w:val="222222"/>
          <w:lang w:eastAsia="es-MX"/>
        </w:rPr>
        <w:t>, a fin de que se dé cuenta del uso y destino de los recursos públicos</w:t>
      </w:r>
      <w:r>
        <w:rPr>
          <w:rFonts w:ascii="Palatino Linotype" w:hAnsi="Palatino Linotype"/>
          <w:color w:val="222222"/>
          <w:lang w:eastAsia="es-MX"/>
        </w:rPr>
        <w:t>, lo anterior encuentra sustento en el artículo 93 de la Ley Orgánica Municipal vigente en la entidad:</w:t>
      </w:r>
    </w:p>
    <w:p w:rsidR="00885A90" w:rsidRPr="00E353C3" w:rsidRDefault="00885A90" w:rsidP="00885A90">
      <w:pPr>
        <w:shd w:val="clear" w:color="auto" w:fill="FFFFFF"/>
        <w:spacing w:before="240" w:after="240"/>
        <w:ind w:left="567" w:right="902"/>
        <w:jc w:val="both"/>
        <w:rPr>
          <w:rFonts w:ascii="Palatino Linotype" w:hAnsi="Palatino Linotype"/>
          <w:i/>
          <w:color w:val="222222"/>
          <w:lang w:eastAsia="es-MX"/>
        </w:rPr>
      </w:pPr>
      <w:r w:rsidRPr="008F3031">
        <w:rPr>
          <w:rFonts w:ascii="Palatino Linotype" w:hAnsi="Palatino Linotype"/>
          <w:b/>
          <w:bCs/>
          <w:i/>
          <w:sz w:val="20"/>
          <w:szCs w:val="20"/>
          <w:u w:val="single"/>
        </w:rPr>
        <w:t xml:space="preserve">Artículo 93.- </w:t>
      </w:r>
      <w:r w:rsidRPr="008F3031">
        <w:rPr>
          <w:rFonts w:ascii="Palatino Linotype" w:hAnsi="Palatino Linotype"/>
          <w:b/>
          <w:i/>
          <w:sz w:val="20"/>
          <w:szCs w:val="20"/>
          <w:u w:val="single"/>
        </w:rPr>
        <w:t xml:space="preserve">La tesorería municipal es el órgano encargado de la recaudación de los ingresos municipales </w:t>
      </w:r>
      <w:r w:rsidRPr="00E353C3">
        <w:rPr>
          <w:rFonts w:ascii="Palatino Linotype" w:hAnsi="Palatino Linotype"/>
          <w:i/>
          <w:sz w:val="20"/>
          <w:szCs w:val="20"/>
        </w:rPr>
        <w:t>y responsable de realizar las erogaciones que haga el ayuntamiento.</w:t>
      </w:r>
    </w:p>
    <w:p w:rsidR="00885A90" w:rsidRPr="00AA2061" w:rsidRDefault="00885A90" w:rsidP="00885A90">
      <w:pPr>
        <w:spacing w:before="240" w:after="240" w:line="360" w:lineRule="auto"/>
        <w:jc w:val="both"/>
        <w:rPr>
          <w:rFonts w:ascii="Palatino Linotype" w:hAnsi="Palatino Linotype" w:cs="Arial"/>
        </w:rPr>
      </w:pPr>
      <w:r>
        <w:rPr>
          <w:rFonts w:ascii="Palatino Linotype" w:hAnsi="Palatino Linotype" w:cs="Arial"/>
        </w:rPr>
        <w:t xml:space="preserve">Ahora bien, atendiendo a </w:t>
      </w:r>
      <w:r w:rsidRPr="00AA2061">
        <w:rPr>
          <w:rFonts w:ascii="Palatino Linotype" w:hAnsi="Palatino Linotype" w:cs="Arial"/>
        </w:rPr>
        <w:t xml:space="preserve">la </w:t>
      </w:r>
      <w:r>
        <w:rPr>
          <w:rFonts w:ascii="Palatino Linotype" w:hAnsi="Palatino Linotype" w:cs="Arial"/>
        </w:rPr>
        <w:t xml:space="preserve">naturaleza de la </w:t>
      </w:r>
      <w:r w:rsidRPr="00AA2061">
        <w:rPr>
          <w:rFonts w:ascii="Palatino Linotype" w:hAnsi="Palatino Linotype" w:cs="Arial"/>
        </w:rPr>
        <w:t>inf</w:t>
      </w:r>
      <w:r>
        <w:rPr>
          <w:rFonts w:ascii="Palatino Linotype" w:hAnsi="Palatino Linotype" w:cs="Arial"/>
        </w:rPr>
        <w:t xml:space="preserve">ormación solicitada, es decir, respecto de los </w:t>
      </w:r>
      <w:r w:rsidR="00E353C3">
        <w:rPr>
          <w:rFonts w:ascii="Palatino Linotype" w:hAnsi="Palatino Linotype" w:cs="Arial"/>
        </w:rPr>
        <w:t xml:space="preserve">ingresos </w:t>
      </w:r>
      <w:r w:rsidR="003A4FDC">
        <w:rPr>
          <w:rFonts w:ascii="Palatino Linotype" w:hAnsi="Palatino Linotype" w:cs="Arial"/>
        </w:rPr>
        <w:t xml:space="preserve">que recibió el </w:t>
      </w:r>
      <w:r w:rsidR="00E353C3">
        <w:rPr>
          <w:rFonts w:ascii="Palatino Linotype" w:hAnsi="Palatino Linotype" w:cs="Arial"/>
        </w:rPr>
        <w:t>Municipio</w:t>
      </w:r>
      <w:r>
        <w:rPr>
          <w:rFonts w:ascii="Palatino Linotype" w:hAnsi="Palatino Linotype" w:cs="Arial"/>
        </w:rPr>
        <w:t>, de los</w:t>
      </w:r>
      <w:r w:rsidRPr="00AA2061">
        <w:rPr>
          <w:rFonts w:ascii="Palatino Linotype" w:hAnsi="Palatino Linotype" w:cs="Arial"/>
        </w:rPr>
        <w:t xml:space="preserve"> cuales se puede advertir, constituyen información pública </w:t>
      </w:r>
      <w:r>
        <w:rPr>
          <w:rFonts w:ascii="Palatino Linotype" w:hAnsi="Palatino Linotype" w:cs="Arial"/>
        </w:rPr>
        <w:t xml:space="preserve">al estar relacionada </w:t>
      </w:r>
      <w:r w:rsidRPr="00AA2061">
        <w:rPr>
          <w:rFonts w:ascii="Palatino Linotype" w:hAnsi="Palatino Linotype" w:cs="Arial"/>
        </w:rPr>
        <w:t>con el uso y destino de los recursos púb</w:t>
      </w:r>
      <w:r>
        <w:rPr>
          <w:rFonts w:ascii="Palatino Linotype" w:hAnsi="Palatino Linotype" w:cs="Arial"/>
        </w:rPr>
        <w:t>licos en mano de las instancias gubernamentales, por lo tanto, es susceptible de acceso, esto en términos</w:t>
      </w:r>
      <w:r w:rsidRPr="00AA2061">
        <w:rPr>
          <w:rFonts w:ascii="Palatino Linotype" w:hAnsi="Palatino Linotype" w:cs="Arial"/>
        </w:rPr>
        <w:t xml:space="preserve"> </w:t>
      </w:r>
      <w:r>
        <w:rPr>
          <w:rFonts w:ascii="Palatino Linotype" w:hAnsi="Palatino Linotype" w:cs="Arial"/>
        </w:rPr>
        <w:t>d</w:t>
      </w:r>
      <w:r w:rsidRPr="00AA2061">
        <w:rPr>
          <w:rFonts w:ascii="Palatino Linotype" w:hAnsi="Palatino Linotype" w:cs="Arial"/>
        </w:rPr>
        <w:t>el artículo 7 de la Ley de Transparencia y Acceso a la Información Pública del Estado de México y Municipios:</w:t>
      </w:r>
    </w:p>
    <w:p w:rsidR="00885A90" w:rsidRPr="00AA2061" w:rsidRDefault="00885A90" w:rsidP="00885A90">
      <w:pPr>
        <w:spacing w:before="240" w:after="240"/>
        <w:ind w:left="993" w:right="1041"/>
        <w:jc w:val="both"/>
        <w:textAlignment w:val="baseline"/>
        <w:rPr>
          <w:rFonts w:ascii="Palatino Linotype" w:hAnsi="Palatino Linotype" w:cs="Segoe UI"/>
          <w:bCs/>
          <w:i/>
          <w:iCs/>
          <w:sz w:val="22"/>
          <w:szCs w:val="22"/>
          <w:lang w:val="es-MX" w:eastAsia="es-MX"/>
        </w:rPr>
      </w:pPr>
      <w:r w:rsidRPr="00AA2061">
        <w:rPr>
          <w:rFonts w:ascii="Palatino Linotype" w:hAnsi="Palatino Linotype" w:cs="Segoe UI"/>
          <w:b/>
          <w:bCs/>
          <w:i/>
          <w:iCs/>
          <w:sz w:val="22"/>
          <w:szCs w:val="22"/>
          <w:lang w:val="es-MX" w:eastAsia="es-MX"/>
        </w:rPr>
        <w:lastRenderedPageBreak/>
        <w:t>“Artículo 7.</w:t>
      </w:r>
      <w:r w:rsidRPr="00AA2061">
        <w:rPr>
          <w:rFonts w:ascii="Palatino Linotype" w:hAnsi="Palatino Linotype" w:cs="Segoe UI"/>
          <w:bCs/>
          <w:i/>
          <w:iCs/>
          <w:sz w:val="22"/>
          <w:szCs w:val="22"/>
          <w:lang w:val="es-MX" w:eastAsia="es-MX"/>
        </w:rPr>
        <w:t xml:space="preserve"> </w:t>
      </w:r>
      <w:r w:rsidRPr="00AA2061">
        <w:rPr>
          <w:rFonts w:ascii="Palatino Linotype" w:hAnsi="Palatino Linotype" w:cs="Segoe UI"/>
          <w:b/>
          <w:bCs/>
          <w:i/>
          <w:iCs/>
          <w:sz w:val="22"/>
          <w:szCs w:val="22"/>
          <w:u w:val="single"/>
          <w:lang w:val="es-MX" w:eastAsia="es-MX"/>
        </w:rPr>
        <w:t>El Estado de México garantizará el efectivo acceso de toda persona a la información en posesión de cualquier entidad, autoridad, órgano y organismo de los poderes Ejecutivo,</w:t>
      </w:r>
      <w:r w:rsidRPr="00AA2061">
        <w:rPr>
          <w:rFonts w:ascii="Palatino Linotype" w:hAnsi="Palatino Linotype" w:cs="Segoe UI"/>
          <w:bCs/>
          <w:i/>
          <w:iCs/>
          <w:sz w:val="22"/>
          <w:szCs w:val="22"/>
          <w:lang w:val="es-MX" w:eastAsia="es-MX"/>
        </w:rPr>
        <w:t xml:space="preserve"> Legislativo y Judicial, órganos autónomos, partidos políticos, fideicomisos y fondos públicos, así como de cualquier persona física, jurídico colectiva o sindicato </w:t>
      </w:r>
      <w:r w:rsidRPr="00AA2061">
        <w:rPr>
          <w:rFonts w:ascii="Palatino Linotype" w:hAnsi="Palatino Linotype" w:cs="Segoe UI"/>
          <w:b/>
          <w:bCs/>
          <w:i/>
          <w:iCs/>
          <w:sz w:val="22"/>
          <w:szCs w:val="22"/>
          <w:u w:val="single"/>
          <w:lang w:val="es-MX" w:eastAsia="es-MX"/>
        </w:rPr>
        <w:t>que reciba y ejerza recursos públicos</w:t>
      </w:r>
      <w:r w:rsidRPr="00AA2061">
        <w:rPr>
          <w:rFonts w:ascii="Palatino Linotype" w:hAnsi="Palatino Linotype" w:cs="Segoe UI"/>
          <w:bCs/>
          <w:i/>
          <w:iCs/>
          <w:sz w:val="22"/>
          <w:szCs w:val="22"/>
          <w:lang w:val="es-MX" w:eastAsia="es-MX"/>
        </w:rPr>
        <w:t xml:space="preserve"> o realice actos de autoridad en el ámbito de competencia del Estado de México y sus municipios.”</w:t>
      </w:r>
      <w:r w:rsidR="003A4FDC">
        <w:rPr>
          <w:rFonts w:ascii="Palatino Linotype" w:hAnsi="Palatino Linotype" w:cs="Segoe UI"/>
          <w:bCs/>
          <w:i/>
          <w:iCs/>
          <w:sz w:val="22"/>
          <w:szCs w:val="22"/>
          <w:lang w:val="es-MX" w:eastAsia="es-MX"/>
        </w:rPr>
        <w:t>(Sic)</w:t>
      </w:r>
    </w:p>
    <w:p w:rsidR="00885A90" w:rsidRDefault="00885A90" w:rsidP="00885A90">
      <w:pPr>
        <w:spacing w:before="240" w:after="240" w:line="360" w:lineRule="auto"/>
        <w:jc w:val="both"/>
        <w:rPr>
          <w:rFonts w:ascii="Palatino Linotype" w:hAnsi="Palatino Linotype" w:cs="Arial"/>
        </w:rPr>
      </w:pPr>
      <w:r w:rsidRPr="00AA2061">
        <w:rPr>
          <w:rFonts w:ascii="Palatino Linotype" w:hAnsi="Palatino Linotype" w:cs="Arial"/>
        </w:rPr>
        <w:t>D</w:t>
      </w:r>
      <w:r>
        <w:rPr>
          <w:rFonts w:ascii="Palatino Linotype" w:hAnsi="Palatino Linotype" w:cs="Arial"/>
        </w:rPr>
        <w:t>el precepto legal citado con antelación es posible</w:t>
      </w:r>
      <w:r w:rsidRPr="00AA2061">
        <w:rPr>
          <w:rFonts w:ascii="Palatino Linotype" w:hAnsi="Palatino Linotype" w:cs="Arial"/>
        </w:rPr>
        <w:t xml:space="preserve"> advertir que todos los actos realizados por los Sujetos Obligados, y en específico para el caso particular, aquellos que involucren el uso de recursos públ</w:t>
      </w:r>
      <w:r>
        <w:rPr>
          <w:rFonts w:ascii="Palatino Linotype" w:hAnsi="Palatino Linotype" w:cs="Arial"/>
        </w:rPr>
        <w:t>icos, como pudie</w:t>
      </w:r>
      <w:r w:rsidR="003A4FDC">
        <w:rPr>
          <w:rFonts w:ascii="Palatino Linotype" w:hAnsi="Palatino Linotype" w:cs="Arial"/>
        </w:rPr>
        <w:t>ran ser la generación de ingresos</w:t>
      </w:r>
      <w:r w:rsidRPr="00AA2061">
        <w:rPr>
          <w:rFonts w:ascii="Palatino Linotype" w:hAnsi="Palatino Linotype" w:cs="Arial"/>
        </w:rPr>
        <w:t>,</w:t>
      </w:r>
      <w:r>
        <w:rPr>
          <w:rFonts w:ascii="Palatino Linotype" w:hAnsi="Palatino Linotype" w:cs="Arial"/>
        </w:rPr>
        <w:t xml:space="preserve"> revisten interés público, por lo tanto, deben</w:t>
      </w:r>
      <w:r w:rsidRPr="00AA2061">
        <w:rPr>
          <w:rFonts w:ascii="Palatino Linotype" w:hAnsi="Palatino Linotype" w:cs="Arial"/>
        </w:rPr>
        <w:t xml:space="preserve"> ser transparentados para garantizar la efectiva rendición de cuentas.</w:t>
      </w:r>
    </w:p>
    <w:p w:rsidR="004D7427" w:rsidRDefault="004D7427" w:rsidP="003A4FDC">
      <w:pPr>
        <w:spacing w:line="360" w:lineRule="auto"/>
        <w:ind w:right="-28"/>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77708</wp:posOffset>
                </wp:positionH>
                <wp:positionV relativeFrom="paragraph">
                  <wp:posOffset>2214220</wp:posOffset>
                </wp:positionV>
                <wp:extent cx="5397335" cy="2036618"/>
                <wp:effectExtent l="0" t="0" r="32385" b="20955"/>
                <wp:wrapNone/>
                <wp:docPr id="9" name="Conector recto 9"/>
                <wp:cNvGraphicFramePr/>
                <a:graphic xmlns:a="http://schemas.openxmlformats.org/drawingml/2006/main">
                  <a:graphicData uri="http://schemas.microsoft.com/office/word/2010/wordprocessingShape">
                    <wps:wsp>
                      <wps:cNvCnPr/>
                      <wps:spPr>
                        <a:xfrm>
                          <a:off x="0" y="0"/>
                          <a:ext cx="5397335" cy="20366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ECF91"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pt,174.35pt" to="431.1pt,3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" strokecolor="black [3200]" strokeweight=".5pt">
                <v:stroke joinstyle="miter"/>
              </v:line>
            </w:pict>
          </mc:Fallback>
        </mc:AlternateContent>
      </w:r>
      <w:r w:rsidR="003A4FDC" w:rsidRPr="004D7427">
        <w:rPr>
          <w:rFonts w:ascii="Palatino Linotype" w:hAnsi="Palatino Linotype" w:cs="Arial"/>
        </w:rPr>
        <w:t>Ahora bien, sobre el tema en estudio</w:t>
      </w:r>
      <w:r w:rsidR="003A4FDC" w:rsidRPr="004D7427">
        <w:rPr>
          <w:rFonts w:ascii="Palatino Linotype" w:hAnsi="Palatino Linotype" w:cs="Tahoma"/>
        </w:rPr>
        <w:t xml:space="preserve">, </w:t>
      </w:r>
      <w:r w:rsidR="00984800" w:rsidRPr="004D7427">
        <w:rPr>
          <w:rFonts w:ascii="Palatino Linotype" w:hAnsi="Palatino Linotype" w:cs="Tahoma"/>
        </w:rPr>
        <w:t>un documento que colmaría la información solicitada de manera enunciativa más no limit</w:t>
      </w:r>
      <w:r w:rsidR="00DB16DD">
        <w:rPr>
          <w:rFonts w:ascii="Palatino Linotype" w:hAnsi="Palatino Linotype" w:cs="Tahoma"/>
        </w:rPr>
        <w:t xml:space="preserve">ada seria los ingresos por mes que debió reportar el Sujeto Obligado </w:t>
      </w:r>
      <w:r w:rsidRPr="004D7427">
        <w:rPr>
          <w:rFonts w:ascii="Palatino Linotype" w:hAnsi="Palatino Linotype" w:cs="Tahoma"/>
        </w:rPr>
        <w:t xml:space="preserve"> </w:t>
      </w:r>
      <w:r w:rsidR="00DB16DD">
        <w:rPr>
          <w:rFonts w:ascii="Palatino Linotype" w:hAnsi="Palatino Linotype" w:cs="Tahoma"/>
        </w:rPr>
        <w:t>al OSFEM</w:t>
      </w:r>
      <w:r w:rsidRPr="004D7427">
        <w:rPr>
          <w:rFonts w:ascii="Palatino Linotype" w:hAnsi="Palatino Linotype" w:cs="Tahoma"/>
        </w:rPr>
        <w:t xml:space="preserve">, </w:t>
      </w:r>
      <w:r w:rsidR="00DB16DD">
        <w:rPr>
          <w:rFonts w:ascii="Palatino Linotype" w:hAnsi="Palatino Linotype" w:cs="Tahoma"/>
        </w:rPr>
        <w:t xml:space="preserve">formato </w:t>
      </w:r>
      <w:r w:rsidRPr="004D7427">
        <w:rPr>
          <w:rFonts w:ascii="Palatino Linotype" w:hAnsi="Palatino Linotype" w:cs="Tahoma"/>
        </w:rPr>
        <w:t xml:space="preserve">que </w:t>
      </w:r>
      <w:r w:rsidRPr="004D7427">
        <w:rPr>
          <w:rFonts w:ascii="Palatino Linotype" w:hAnsi="Palatino Linotype" w:cs="Arial"/>
        </w:rPr>
        <w:t xml:space="preserve">se encuentra dentro de los </w:t>
      </w:r>
      <w:r w:rsidR="00DB16DD" w:rsidRPr="00DB16DD">
        <w:rPr>
          <w:rFonts w:ascii="Palatino Linotype" w:hAnsi="Palatino Linotype" w:cs="Arial"/>
        </w:rPr>
        <w:t xml:space="preserve">Lineamientos </w:t>
      </w:r>
      <w:r w:rsidR="00DB16DD">
        <w:rPr>
          <w:rFonts w:ascii="Palatino Linotype" w:hAnsi="Palatino Linotype" w:cs="Arial"/>
        </w:rPr>
        <w:t>para la Entrega d</w:t>
      </w:r>
      <w:r w:rsidR="00DB16DD" w:rsidRPr="00DB16DD">
        <w:rPr>
          <w:rFonts w:ascii="Palatino Linotype" w:hAnsi="Palatino Linotype" w:cs="Arial"/>
        </w:rPr>
        <w:t>el Informe Mensual Municipal 2019</w:t>
      </w:r>
      <w:r>
        <w:rPr>
          <w:rFonts w:ascii="Palatino Linotype" w:hAnsi="Palatino Linotype" w:cs="Arial"/>
        </w:rPr>
        <w:t>, que deben rendir los Ayuntamientos del Estado de México al OSFEM (Órgano superior de Fiscalización del Estado de México), como se advierte en las siguientes imágenes que se insertan de manera ilustrativa:</w:t>
      </w:r>
    </w:p>
    <w:p w:rsidR="004D7427" w:rsidRDefault="004D7427" w:rsidP="00885A90">
      <w:pPr>
        <w:spacing w:before="240" w:after="240" w:line="360" w:lineRule="auto"/>
        <w:jc w:val="both"/>
        <w:rPr>
          <w:noProof/>
          <w:lang w:val="es-MX" w:eastAsia="es-MX"/>
        </w:rPr>
      </w:pPr>
    </w:p>
    <w:p w:rsidR="00DB16DD" w:rsidRDefault="00DB16DD" w:rsidP="00885A90">
      <w:pPr>
        <w:spacing w:before="240" w:after="240" w:line="360" w:lineRule="auto"/>
        <w:jc w:val="both"/>
        <w:rPr>
          <w:noProof/>
          <w:lang w:val="es-MX" w:eastAsia="es-MX"/>
        </w:rPr>
      </w:pPr>
    </w:p>
    <w:p w:rsidR="00DB16DD" w:rsidRDefault="00DB16DD" w:rsidP="00885A90">
      <w:pPr>
        <w:spacing w:before="240" w:after="240" w:line="360" w:lineRule="auto"/>
        <w:jc w:val="both"/>
        <w:rPr>
          <w:noProof/>
          <w:lang w:val="es-MX" w:eastAsia="es-MX"/>
        </w:rPr>
      </w:pPr>
    </w:p>
    <w:p w:rsidR="004D7427" w:rsidRDefault="004D7427" w:rsidP="00885A90">
      <w:pPr>
        <w:spacing w:before="240" w:after="240" w:line="360" w:lineRule="auto"/>
        <w:jc w:val="both"/>
        <w:rPr>
          <w:noProof/>
          <w:lang w:val="es-MX" w:eastAsia="es-MX"/>
        </w:rPr>
      </w:pPr>
    </w:p>
    <w:p w:rsidR="00DB16DD" w:rsidRDefault="00DB16DD" w:rsidP="00885A90">
      <w:pPr>
        <w:spacing w:before="240" w:after="240" w:line="360" w:lineRule="auto"/>
        <w:jc w:val="both"/>
        <w:rPr>
          <w:noProof/>
          <w:lang w:val="es-MX" w:eastAsia="es-MX"/>
        </w:rPr>
      </w:pPr>
    </w:p>
    <w:p w:rsidR="00DB16DD" w:rsidRDefault="00DB16DD" w:rsidP="00885A90">
      <w:pPr>
        <w:spacing w:before="240" w:after="240" w:line="360" w:lineRule="auto"/>
        <w:jc w:val="both"/>
        <w:rPr>
          <w:rFonts w:ascii="Palatino Linotype" w:hAnsi="Palatino Linotype" w:cs="Tahoma"/>
        </w:rPr>
      </w:pPr>
      <w:r>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291465</wp:posOffset>
                </wp:positionH>
                <wp:positionV relativeFrom="paragraph">
                  <wp:posOffset>6003290</wp:posOffset>
                </wp:positionV>
                <wp:extent cx="5314950" cy="850900"/>
                <wp:effectExtent l="19050" t="19050" r="19050" b="25400"/>
                <wp:wrapNone/>
                <wp:docPr id="13" name="Rectángulo 13"/>
                <wp:cNvGraphicFramePr/>
                <a:graphic xmlns:a="http://schemas.openxmlformats.org/drawingml/2006/main">
                  <a:graphicData uri="http://schemas.microsoft.com/office/word/2010/wordprocessingShape">
                    <wps:wsp>
                      <wps:cNvSpPr/>
                      <wps:spPr>
                        <a:xfrm>
                          <a:off x="0" y="0"/>
                          <a:ext cx="5314950" cy="85090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D8F91" id="Rectángulo 13" o:spid="_x0000_s1026" style="position:absolute;margin-left:22.95pt;margin-top:472.7pt;width:418.5pt;height: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" filled="f" strokecolor="#1f4d78 [1604]" strokeweight="2.75pt"/>
            </w:pict>
          </mc:Fallback>
        </mc:AlternateContent>
      </w:r>
      <w:r>
        <w:rPr>
          <w:noProof/>
          <w:lang w:val="es-MX" w:eastAsia="es-MX"/>
        </w:rPr>
        <w:drawing>
          <wp:inline distT="0" distB="0" distL="0" distR="0" wp14:anchorId="1BE1D073" wp14:editId="6DB3748D">
            <wp:extent cx="5543550" cy="685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864" t="16697" r="28265" b="13901"/>
                    <a:stretch/>
                  </pic:blipFill>
                  <pic:spPr bwMode="auto">
                    <a:xfrm>
                      <a:off x="0" y="0"/>
                      <a:ext cx="5543550" cy="6858000"/>
                    </a:xfrm>
                    <a:prstGeom prst="rect">
                      <a:avLst/>
                    </a:prstGeom>
                    <a:ln>
                      <a:noFill/>
                    </a:ln>
                    <a:extLst>
                      <a:ext uri="{53640926-AAD7-44D8-BBD7-CCE9431645EC}">
                        <a14:shadowObscured xmlns:a14="http://schemas.microsoft.com/office/drawing/2010/main"/>
                      </a:ext>
                    </a:extLst>
                  </pic:spPr>
                </pic:pic>
              </a:graphicData>
            </a:graphic>
          </wp:inline>
        </w:drawing>
      </w:r>
    </w:p>
    <w:p w:rsidR="004D7427" w:rsidRDefault="004D7427" w:rsidP="00885A90">
      <w:pPr>
        <w:spacing w:before="240" w:after="240" w:line="360" w:lineRule="auto"/>
        <w:jc w:val="both"/>
        <w:rPr>
          <w:rFonts w:ascii="Palatino Linotype" w:hAnsi="Palatino Linotype" w:cs="Tahoma"/>
        </w:rPr>
      </w:pPr>
    </w:p>
    <w:p w:rsidR="004D7427" w:rsidRDefault="00DB16DD" w:rsidP="00885A90">
      <w:pPr>
        <w:spacing w:before="240" w:after="240" w:line="360" w:lineRule="auto"/>
        <w:jc w:val="both"/>
        <w:rPr>
          <w:rFonts w:ascii="Palatino Linotype" w:hAnsi="Palatino Linotype" w:cs="Tahoma"/>
        </w:rPr>
      </w:pPr>
      <w:r>
        <w:rPr>
          <w:noProof/>
          <w:lang w:val="es-MX" w:eastAsia="es-MX"/>
        </w:rPr>
        <w:lastRenderedPageBreak/>
        <mc:AlternateContent>
          <mc:Choice Requires="wps">
            <w:drawing>
              <wp:anchor distT="0" distB="0" distL="114300" distR="114300" simplePos="0" relativeHeight="251663360" behindDoc="0" locked="0" layoutInCell="1" allowOverlap="1" wp14:anchorId="6735F578" wp14:editId="1C16F6CE">
                <wp:simplePos x="0" y="0"/>
                <wp:positionH relativeFrom="margin">
                  <wp:align>left</wp:align>
                </wp:positionH>
                <wp:positionV relativeFrom="paragraph">
                  <wp:posOffset>645795</wp:posOffset>
                </wp:positionV>
                <wp:extent cx="5314950" cy="444500"/>
                <wp:effectExtent l="19050" t="19050" r="19050" b="12700"/>
                <wp:wrapNone/>
                <wp:docPr id="15" name="Rectángulo 15"/>
                <wp:cNvGraphicFramePr/>
                <a:graphic xmlns:a="http://schemas.openxmlformats.org/drawingml/2006/main">
                  <a:graphicData uri="http://schemas.microsoft.com/office/word/2010/wordprocessingShape">
                    <wps:wsp>
                      <wps:cNvSpPr/>
                      <wps:spPr>
                        <a:xfrm>
                          <a:off x="0" y="0"/>
                          <a:ext cx="5314950" cy="44450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36DD1E" id="Rectángulo 15" o:spid="_x0000_s1026" style="position:absolute;margin-left:0;margin-top:50.85pt;width:418.5pt;height: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" filled="f" strokecolor="#1f4d78 [1604]" strokeweight="2.75pt">
                <w10:wrap anchorx="margin"/>
              </v:rect>
            </w:pict>
          </mc:Fallback>
        </mc:AlternateContent>
      </w:r>
      <w:r>
        <w:rPr>
          <w:noProof/>
          <w:lang w:val="es-MX" w:eastAsia="es-MX"/>
        </w:rPr>
        <w:drawing>
          <wp:inline distT="0" distB="0" distL="0" distR="0" wp14:anchorId="733AA4BA" wp14:editId="48607316">
            <wp:extent cx="5410200" cy="2559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3788" t="42044" r="27246" b="28586"/>
                    <a:stretch/>
                  </pic:blipFill>
                  <pic:spPr bwMode="auto">
                    <a:xfrm>
                      <a:off x="0" y="0"/>
                      <a:ext cx="5410200" cy="2559050"/>
                    </a:xfrm>
                    <a:prstGeom prst="rect">
                      <a:avLst/>
                    </a:prstGeom>
                    <a:ln>
                      <a:noFill/>
                    </a:ln>
                    <a:extLst>
                      <a:ext uri="{53640926-AAD7-44D8-BBD7-CCE9431645EC}">
                        <a14:shadowObscured xmlns:a14="http://schemas.microsoft.com/office/drawing/2010/main"/>
                      </a:ext>
                    </a:extLst>
                  </pic:spPr>
                </pic:pic>
              </a:graphicData>
            </a:graphic>
          </wp:inline>
        </w:drawing>
      </w:r>
    </w:p>
    <w:p w:rsidR="004D7427" w:rsidRDefault="00DB16DD" w:rsidP="00885A90">
      <w:pPr>
        <w:spacing w:before="240" w:after="240" w:line="360" w:lineRule="auto"/>
        <w:jc w:val="both"/>
        <w:rPr>
          <w:rFonts w:ascii="Palatino Linotype" w:hAnsi="Palatino Linotype" w:cs="Tahoma"/>
        </w:rPr>
      </w:pPr>
      <w:bookmarkStart w:id="1" w:name="_GoBack"/>
      <w:r>
        <w:rPr>
          <w:noProof/>
          <w:lang w:val="es-MX" w:eastAsia="es-MX"/>
        </w:rPr>
        <w:drawing>
          <wp:inline distT="0" distB="0" distL="0" distR="0" wp14:anchorId="3EFCE559" wp14:editId="3884FE41">
            <wp:extent cx="5207000" cy="345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755" t="29572" r="18760" b="17321"/>
                    <a:stretch/>
                  </pic:blipFill>
                  <pic:spPr bwMode="auto">
                    <a:xfrm>
                      <a:off x="0" y="0"/>
                      <a:ext cx="5207000" cy="345440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3A4FDC" w:rsidRDefault="003A4FDC" w:rsidP="00885A90">
      <w:pPr>
        <w:spacing w:before="240" w:after="240" w:line="360" w:lineRule="auto"/>
        <w:jc w:val="both"/>
        <w:rPr>
          <w:rFonts w:ascii="Palatino Linotype" w:hAnsi="Palatino Linotype" w:cs="Arial"/>
        </w:rPr>
      </w:pPr>
      <w:r>
        <w:rPr>
          <w:rFonts w:ascii="Palatino Linotype" w:hAnsi="Palatino Linotype" w:cs="Arial"/>
        </w:rPr>
        <w:t>Razones por las cuales lo dable es ordenar el documen</w:t>
      </w:r>
      <w:r w:rsidR="004D7427">
        <w:rPr>
          <w:rFonts w:ascii="Palatino Linotype" w:hAnsi="Palatino Linotype" w:cs="Arial"/>
        </w:rPr>
        <w:t>to o documentos en donde conste</w:t>
      </w:r>
      <w:r>
        <w:rPr>
          <w:rFonts w:ascii="Palatino Linotype" w:hAnsi="Palatino Linotype" w:cs="Arial"/>
        </w:rPr>
        <w:t xml:space="preserve"> los </w:t>
      </w:r>
      <w:r>
        <w:rPr>
          <w:rFonts w:ascii="Palatino Linotype" w:hAnsi="Palatino Linotype" w:cs="Arial"/>
          <w:bCs/>
        </w:rPr>
        <w:t xml:space="preserve">ingresos que recibió el municipio en los meses de octubre, agosto, junio y </w:t>
      </w:r>
      <w:r>
        <w:rPr>
          <w:rFonts w:ascii="Palatino Linotype" w:hAnsi="Palatino Linotype" w:cs="Arial"/>
          <w:bCs/>
        </w:rPr>
        <w:lastRenderedPageBreak/>
        <w:t>febrero todos del año 2019</w:t>
      </w:r>
      <w:r w:rsidR="00AA3A80">
        <w:rPr>
          <w:rFonts w:ascii="Palatino Linotype" w:hAnsi="Palatino Linotype" w:cs="Arial"/>
          <w:bCs/>
        </w:rPr>
        <w:t xml:space="preserve">, y de ser procedente en términos de lo señalado por el </w:t>
      </w:r>
      <w:proofErr w:type="gramStart"/>
      <w:r w:rsidR="00AA3A80">
        <w:rPr>
          <w:rFonts w:ascii="Palatino Linotype" w:hAnsi="Palatino Linotype" w:cs="Arial"/>
          <w:bCs/>
        </w:rPr>
        <w:t>considerando</w:t>
      </w:r>
      <w:proofErr w:type="gramEnd"/>
      <w:r w:rsidR="00AA3A80">
        <w:rPr>
          <w:rFonts w:ascii="Palatino Linotype" w:hAnsi="Palatino Linotype" w:cs="Arial"/>
          <w:bCs/>
        </w:rPr>
        <w:t xml:space="preserve"> quinto del presente fallo.</w:t>
      </w:r>
    </w:p>
    <w:p w:rsidR="00AA3A80" w:rsidRDefault="00AA3A80" w:rsidP="00AA3A80">
      <w:pPr>
        <w:autoSpaceDE w:val="0"/>
        <w:autoSpaceDN w:val="0"/>
        <w:adjustRightInd w:val="0"/>
        <w:spacing w:line="360" w:lineRule="auto"/>
        <w:jc w:val="both"/>
        <w:rPr>
          <w:rFonts w:ascii="Palatino Linotype" w:hAnsi="Palatino Linotype"/>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4D7427" w:rsidRDefault="004D7427" w:rsidP="004D7427">
      <w:pPr>
        <w:pStyle w:val="Sinespaciado"/>
        <w:spacing w:line="360" w:lineRule="auto"/>
        <w:jc w:val="both"/>
        <w:rPr>
          <w:rFonts w:ascii="Palatino Linotype" w:hAnsi="Palatino Linotype"/>
        </w:rPr>
      </w:pPr>
    </w:p>
    <w:p w:rsidR="004D7427" w:rsidRDefault="004D7427" w:rsidP="004D7427">
      <w:pPr>
        <w:pStyle w:val="Sinespaciado"/>
        <w:spacing w:line="360" w:lineRule="auto"/>
        <w:jc w:val="both"/>
        <w:rPr>
          <w:rFonts w:ascii="Palatino Linotype" w:hAnsi="Palatino Linotype" w:cs="Arial"/>
          <w:color w:val="000000" w:themeColor="text1"/>
          <w:sz w:val="24"/>
          <w:szCs w:val="24"/>
          <w:lang w:eastAsia="es-CO"/>
        </w:rPr>
      </w:pPr>
      <w:r w:rsidRPr="004D7427">
        <w:rPr>
          <w:rFonts w:ascii="Palatino Linotype" w:hAnsi="Palatino Linotype"/>
          <w:sz w:val="24"/>
          <w:szCs w:val="24"/>
        </w:rPr>
        <w:t xml:space="preserve">Sobre las cuentas bancarias del Sujeto Obligado, debe decirse </w:t>
      </w:r>
      <w:r>
        <w:rPr>
          <w:rFonts w:ascii="Palatino Linotype" w:hAnsi="Palatino Linotype"/>
          <w:sz w:val="24"/>
          <w:szCs w:val="24"/>
        </w:rPr>
        <w:t xml:space="preserve">que </w:t>
      </w:r>
      <w:r w:rsidRPr="004D7427">
        <w:rPr>
          <w:rFonts w:ascii="Palatino Linotype" w:hAnsi="Palatino Linotype"/>
          <w:sz w:val="24"/>
          <w:szCs w:val="24"/>
        </w:rPr>
        <w:t>esta</w:t>
      </w:r>
      <w:r>
        <w:rPr>
          <w:rFonts w:ascii="Palatino Linotype" w:hAnsi="Palatino Linotype"/>
          <w:sz w:val="24"/>
          <w:szCs w:val="24"/>
        </w:rPr>
        <w:t>s</w:t>
      </w:r>
      <w:r w:rsidRPr="004D7427">
        <w:rPr>
          <w:rFonts w:ascii="Palatino Linotype" w:hAnsi="Palatino Linotype"/>
          <w:sz w:val="24"/>
          <w:szCs w:val="24"/>
        </w:rPr>
        <w:t xml:space="preserve"> es de interés</w:t>
      </w:r>
      <w:r>
        <w:rPr>
          <w:rFonts w:ascii="Palatino Linotype" w:hAnsi="Palatino Linotype"/>
          <w:sz w:val="24"/>
          <w:szCs w:val="24"/>
        </w:rPr>
        <w:t xml:space="preserve"> general y de alcance público,</w:t>
      </w:r>
      <w:r w:rsidRPr="00290185">
        <w:rPr>
          <w:rFonts w:ascii="Palatino Linotype" w:hAnsi="Palatino Linotype" w:cs="Arial"/>
          <w:sz w:val="24"/>
        </w:rPr>
        <w:t xml:space="preserve"> </w:t>
      </w:r>
      <w:r>
        <w:rPr>
          <w:rFonts w:ascii="Palatino Linotype" w:hAnsi="Palatino Linotype" w:cs="Arial"/>
          <w:sz w:val="24"/>
        </w:rPr>
        <w:t xml:space="preserve">en razón de que el artículo 145 de la </w:t>
      </w:r>
      <w:r w:rsidRPr="00DD792F">
        <w:rPr>
          <w:rFonts w:ascii="Palatino Linotype" w:hAnsi="Palatino Linotype" w:cs="Arial"/>
          <w:color w:val="000000" w:themeColor="text1"/>
          <w:sz w:val="24"/>
          <w:szCs w:val="24"/>
          <w:lang w:eastAsia="es-CO"/>
        </w:rPr>
        <w:t>Ley de Transparencia y Acceso a la Información Pública del Estado de México y Municipios</w:t>
      </w:r>
      <w:r>
        <w:rPr>
          <w:rFonts w:ascii="Palatino Linotype" w:hAnsi="Palatino Linotype" w:cs="Arial"/>
          <w:color w:val="000000" w:themeColor="text1"/>
          <w:sz w:val="24"/>
          <w:szCs w:val="24"/>
          <w:lang w:eastAsia="es-CO"/>
        </w:rPr>
        <w:t>, que señala lo siguiente</w:t>
      </w:r>
      <w:r w:rsidRPr="00DD792F">
        <w:rPr>
          <w:rFonts w:ascii="Palatino Linotype" w:hAnsi="Palatino Linotype" w:cs="Arial"/>
          <w:color w:val="000000" w:themeColor="text1"/>
          <w:sz w:val="24"/>
          <w:szCs w:val="24"/>
          <w:lang w:eastAsia="es-CO"/>
        </w:rPr>
        <w:t>:</w:t>
      </w:r>
    </w:p>
    <w:p w:rsidR="004D7427" w:rsidRDefault="004D7427" w:rsidP="004D7427">
      <w:pPr>
        <w:pStyle w:val="Sinespaciado"/>
        <w:spacing w:line="360" w:lineRule="auto"/>
        <w:jc w:val="both"/>
        <w:rPr>
          <w:rFonts w:ascii="Palatino Linotype" w:hAnsi="Palatino Linotype" w:cs="Arial"/>
          <w:color w:val="000000" w:themeColor="text1"/>
          <w:sz w:val="24"/>
          <w:szCs w:val="24"/>
          <w:lang w:eastAsia="es-CO"/>
        </w:rPr>
      </w:pPr>
    </w:p>
    <w:p w:rsidR="004D7427" w:rsidRDefault="004D7427" w:rsidP="004D7427">
      <w:pPr>
        <w:ind w:left="851" w:right="851"/>
        <w:jc w:val="both"/>
        <w:rPr>
          <w:rFonts w:ascii="Palatino Linotype" w:hAnsi="Palatino Linotype" w:cs="Arial"/>
          <w:i/>
          <w:color w:val="000000" w:themeColor="text1"/>
          <w:lang w:eastAsia="es-CO"/>
        </w:rPr>
      </w:pPr>
      <w:r>
        <w:rPr>
          <w:rFonts w:ascii="Palatino Linotype" w:hAnsi="Palatino Linotype" w:cs="Arial"/>
          <w:i/>
          <w:color w:val="000000" w:themeColor="text1"/>
          <w:lang w:eastAsia="es-CO"/>
        </w:rPr>
        <w:t>“</w:t>
      </w:r>
      <w:r w:rsidRPr="004D7427">
        <w:rPr>
          <w:rFonts w:ascii="Palatino Linotype" w:hAnsi="Palatino Linotype" w:cs="Arial"/>
          <w:i/>
          <w:color w:val="000000" w:themeColor="text1"/>
          <w:lang w:eastAsia="es-CO"/>
        </w:rPr>
        <w:t>Artículo 145. Los sujetos obligados que se constituyan como usuarios o como institución bancaria en operaciones que involucren recursos públicos, no podrán clasificar, por ese solo supuesto, la información relativa al ejercicio de estos, como secreto bancario, sin perjuicio de las demás causales de clasificación que prevé la presente Ley.</w:t>
      </w:r>
      <w:r>
        <w:rPr>
          <w:rFonts w:ascii="Palatino Linotype" w:hAnsi="Palatino Linotype" w:cs="Arial"/>
          <w:i/>
          <w:color w:val="000000" w:themeColor="text1"/>
          <w:lang w:eastAsia="es-CO"/>
        </w:rPr>
        <w:t>”(Sic)</w:t>
      </w:r>
    </w:p>
    <w:p w:rsidR="004D7427" w:rsidRPr="004D7427" w:rsidRDefault="004D7427" w:rsidP="004D7427">
      <w:pPr>
        <w:ind w:left="851" w:right="851"/>
        <w:jc w:val="both"/>
        <w:rPr>
          <w:rFonts w:ascii="Palatino Linotype" w:hAnsi="Palatino Linotype" w:cs="Arial"/>
          <w:i/>
          <w:color w:val="000000" w:themeColor="text1"/>
          <w:lang w:eastAsia="es-CO"/>
        </w:rPr>
      </w:pPr>
    </w:p>
    <w:p w:rsidR="004D7427" w:rsidRPr="00C65CFC" w:rsidRDefault="004D7427" w:rsidP="004D7427">
      <w:pPr>
        <w:spacing w:before="240" w:after="240" w:line="360" w:lineRule="auto"/>
        <w:ind w:right="49"/>
        <w:jc w:val="both"/>
        <w:rPr>
          <w:rFonts w:ascii="Palatino Linotype" w:hAnsi="Palatino Linotype" w:cs="Arial"/>
          <w:color w:val="000000" w:themeColor="text1"/>
          <w:lang w:eastAsia="es-CO"/>
        </w:rPr>
      </w:pPr>
      <w:r>
        <w:rPr>
          <w:rFonts w:ascii="Palatino Linotype" w:hAnsi="Palatino Linotype" w:cs="Arial"/>
          <w:color w:val="000000" w:themeColor="text1"/>
          <w:lang w:eastAsia="es-CO"/>
        </w:rPr>
        <w:t>Lo que se robustece con</w:t>
      </w:r>
      <w:r w:rsidRPr="00C65CFC">
        <w:rPr>
          <w:rFonts w:ascii="Palatino Linotype" w:hAnsi="Palatino Linotype" w:cs="Arial"/>
          <w:color w:val="000000" w:themeColor="text1"/>
          <w:lang w:eastAsia="es-CO"/>
        </w:rPr>
        <w:t xml:space="preserve"> el contenido del criterio 11/17 del INAI, menciona:</w:t>
      </w:r>
    </w:p>
    <w:p w:rsidR="004D7427" w:rsidRDefault="004D7427" w:rsidP="004D7427">
      <w:pPr>
        <w:ind w:left="851" w:right="851"/>
        <w:jc w:val="both"/>
        <w:rPr>
          <w:rFonts w:ascii="Palatino Linotype" w:hAnsi="Palatino Linotype" w:cs="Arial"/>
          <w:i/>
          <w:color w:val="000000" w:themeColor="text1"/>
          <w:lang w:eastAsia="es-CO"/>
        </w:rPr>
      </w:pPr>
      <w:r w:rsidRPr="00757B85">
        <w:rPr>
          <w:rFonts w:ascii="Palatino Linotype" w:hAnsi="Palatino Linotype" w:cs="Arial"/>
          <w:color w:val="000000" w:themeColor="text1"/>
          <w:lang w:eastAsia="es-CO"/>
        </w:rPr>
        <w:t>"</w:t>
      </w:r>
      <w:r w:rsidRPr="00757B85">
        <w:rPr>
          <w:rFonts w:ascii="Palatino Linotype" w:hAnsi="Palatino Linotype" w:cs="Arial"/>
          <w:b/>
          <w:i/>
          <w:color w:val="000000" w:themeColor="text1"/>
          <w:u w:val="single"/>
          <w:lang w:eastAsia="es-CO"/>
        </w:rPr>
        <w:t xml:space="preserve">Cuentas bancarias y/o CLABE interbancaria de sujetos obligados que reciben y/o transfieren recursos públicos, son información </w:t>
      </w:r>
      <w:r w:rsidRPr="00757B85">
        <w:rPr>
          <w:rFonts w:ascii="Palatino Linotype" w:hAnsi="Palatino Linotype" w:cs="Arial"/>
          <w:b/>
          <w:i/>
          <w:color w:val="000000" w:themeColor="text1"/>
          <w:u w:val="single"/>
          <w:lang w:eastAsia="es-CO"/>
        </w:rPr>
        <w:lastRenderedPageBreak/>
        <w:t>pública</w:t>
      </w:r>
      <w:r w:rsidRPr="00757B85">
        <w:rPr>
          <w:rFonts w:ascii="Palatino Linotype" w:hAnsi="Palatino Linotype" w:cs="Arial"/>
          <w:i/>
          <w:color w:val="000000" w:themeColor="text1"/>
          <w:lang w:eastAsia="es-CO"/>
        </w:rPr>
        <w:t>. La difusión de las cuentas bancarias y claves interbancarias pertenecientes a un sujeto obligado favorece la rendición de cuentas al transparentar la forma en que se ad</w:t>
      </w:r>
      <w:r>
        <w:rPr>
          <w:rFonts w:ascii="Palatino Linotype" w:hAnsi="Palatino Linotype" w:cs="Arial"/>
          <w:i/>
          <w:color w:val="000000" w:themeColor="text1"/>
          <w:lang w:eastAsia="es-CO"/>
        </w:rPr>
        <w:t>ministran los recursos públicos</w:t>
      </w:r>
      <w:r w:rsidRPr="00757B85">
        <w:rPr>
          <w:rFonts w:ascii="Palatino Linotype" w:hAnsi="Palatino Linotype" w:cs="Arial"/>
          <w:i/>
          <w:color w:val="000000" w:themeColor="text1"/>
          <w:lang w:eastAsia="es-CO"/>
        </w:rPr>
        <w:t>, razón por la cual no pueden considerarse como información clasificada</w:t>
      </w:r>
      <w:r w:rsidRPr="009C02F0">
        <w:rPr>
          <w:rFonts w:ascii="Palatino Linotype" w:hAnsi="Palatino Linotype" w:cs="Arial"/>
          <w:i/>
          <w:color w:val="000000" w:themeColor="text1"/>
          <w:lang w:eastAsia="es-CO"/>
        </w:rPr>
        <w:t>."</w:t>
      </w:r>
    </w:p>
    <w:p w:rsidR="004D7427" w:rsidRDefault="004D7427" w:rsidP="004D7427">
      <w:pPr>
        <w:pStyle w:val="Sinespaciado"/>
        <w:spacing w:line="360" w:lineRule="auto"/>
        <w:jc w:val="both"/>
        <w:rPr>
          <w:rFonts w:ascii="Palatino Linotype" w:hAnsi="Palatino Linotype"/>
        </w:rPr>
      </w:pPr>
    </w:p>
    <w:p w:rsidR="00AA3A80" w:rsidRDefault="00AA3A80" w:rsidP="00AA3A80">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AA3A80" w:rsidRDefault="00AA3A80" w:rsidP="00AA3A80">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AA3A80" w:rsidRDefault="00AA3A80" w:rsidP="00AA3A80">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AA3A80" w:rsidRDefault="00AA3A80" w:rsidP="00AA3A80">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AA3A80" w:rsidRDefault="00AA3A80" w:rsidP="00AA3A80">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AA3A80" w:rsidRDefault="00AA3A80" w:rsidP="00AA3A80">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AA3A80" w:rsidRDefault="00AA3A80" w:rsidP="00AA3A80">
      <w:pPr>
        <w:autoSpaceDE w:val="0"/>
        <w:autoSpaceDN w:val="0"/>
        <w:adjustRightInd w:val="0"/>
        <w:ind w:left="993" w:right="1041"/>
        <w:jc w:val="both"/>
        <w:rPr>
          <w:rFonts w:ascii="Palatino Linotype" w:hAnsi="Palatino Linotype" w:cs="Arial"/>
          <w:i/>
          <w:sz w:val="22"/>
          <w:szCs w:val="22"/>
        </w:rPr>
      </w:pPr>
    </w:p>
    <w:p w:rsidR="00AA3A80" w:rsidRDefault="00AA3A80" w:rsidP="00AA3A80">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A3A80" w:rsidRDefault="00AA3A80" w:rsidP="00AA3A80">
      <w:pPr>
        <w:ind w:left="993" w:right="1041"/>
        <w:contextualSpacing/>
        <w:jc w:val="both"/>
        <w:rPr>
          <w:rFonts w:ascii="Palatino Linotype" w:hAnsi="Palatino Linotype" w:cs="Arial"/>
          <w:bCs/>
          <w:i/>
          <w:noProof/>
          <w:sz w:val="22"/>
          <w:szCs w:val="22"/>
        </w:rPr>
      </w:pPr>
    </w:p>
    <w:p w:rsidR="00AA3A80" w:rsidRDefault="00AA3A80" w:rsidP="00AA3A80">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Pr>
          <w:rFonts w:ascii="Palatino Linotype" w:hAnsi="Palatino Linotype"/>
          <w:i/>
          <w:sz w:val="22"/>
          <w:szCs w:val="22"/>
        </w:rPr>
        <w:lastRenderedPageBreak/>
        <w:t>versión pública en la que se testen las partes o secciones clasificadas, indicando su contenido de manera genérica y fundando y motivando su clasificación.”</w:t>
      </w:r>
    </w:p>
    <w:p w:rsidR="00AA3A80" w:rsidRDefault="00AA3A80" w:rsidP="00AA3A80">
      <w:pPr>
        <w:spacing w:before="240"/>
        <w:ind w:left="993" w:right="1041"/>
        <w:contextualSpacing/>
        <w:jc w:val="both"/>
        <w:rPr>
          <w:rFonts w:ascii="Palatino Linotype" w:hAnsi="Palatino Linotype" w:cs="Arial"/>
          <w:b/>
          <w:bCs/>
          <w:i/>
          <w:noProof/>
          <w:sz w:val="22"/>
          <w:szCs w:val="22"/>
        </w:rPr>
      </w:pPr>
    </w:p>
    <w:p w:rsidR="00AA3A80" w:rsidRDefault="00AA3A80" w:rsidP="00AA3A80">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AA3A80" w:rsidRDefault="00AA3A80" w:rsidP="00AA3A80">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AA3A80" w:rsidRDefault="00AA3A80" w:rsidP="00AA3A80">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AA3A80" w:rsidRDefault="00AA3A80" w:rsidP="00AA3A80">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AA3A80" w:rsidRDefault="00AA3A80" w:rsidP="00AA3A80">
      <w:pPr>
        <w:spacing w:before="240"/>
        <w:ind w:left="993" w:right="1041"/>
        <w:contextualSpacing/>
        <w:jc w:val="both"/>
        <w:rPr>
          <w:rFonts w:ascii="Palatino Linotype" w:hAnsi="Palatino Linotype"/>
          <w:i/>
          <w:sz w:val="22"/>
          <w:szCs w:val="22"/>
        </w:rPr>
      </w:pPr>
    </w:p>
    <w:p w:rsidR="00AA3A80" w:rsidRDefault="00AA3A80" w:rsidP="00AA3A80">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AA3A80" w:rsidRDefault="00AA3A80" w:rsidP="00AA3A80">
      <w:pPr>
        <w:autoSpaceDE w:val="0"/>
        <w:autoSpaceDN w:val="0"/>
        <w:adjustRightInd w:val="0"/>
        <w:spacing w:before="240" w:after="240" w:line="360" w:lineRule="auto"/>
        <w:ind w:right="51"/>
        <w:contextualSpacing/>
        <w:jc w:val="both"/>
        <w:rPr>
          <w:rFonts w:ascii="Palatino Linotype" w:hAnsi="Palatino Linotype" w:cs="Arial"/>
        </w:rPr>
      </w:pPr>
    </w:p>
    <w:p w:rsidR="00AA3A80" w:rsidRDefault="00AA3A80" w:rsidP="00AA3A80">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A3A80" w:rsidRDefault="00AA3A80" w:rsidP="00AA3A80">
      <w:pPr>
        <w:autoSpaceDE w:val="0"/>
        <w:autoSpaceDN w:val="0"/>
        <w:adjustRightInd w:val="0"/>
        <w:spacing w:before="240" w:after="240" w:line="360" w:lineRule="auto"/>
        <w:ind w:right="50"/>
        <w:contextualSpacing/>
        <w:jc w:val="both"/>
        <w:rPr>
          <w:rFonts w:ascii="Palatino Linotype" w:hAnsi="Palatino Linotype" w:cs="Arial"/>
        </w:rPr>
      </w:pPr>
    </w:p>
    <w:p w:rsidR="00AA3A80" w:rsidRDefault="00AA3A80" w:rsidP="00AA3A80">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A3A80" w:rsidRDefault="00AA3A80" w:rsidP="00AA3A80">
      <w:pPr>
        <w:autoSpaceDE w:val="0"/>
        <w:autoSpaceDN w:val="0"/>
        <w:adjustRightInd w:val="0"/>
        <w:spacing w:before="240" w:after="240" w:line="360" w:lineRule="auto"/>
        <w:ind w:right="51"/>
        <w:contextualSpacing/>
        <w:jc w:val="both"/>
        <w:rPr>
          <w:rFonts w:ascii="Palatino Linotype" w:hAnsi="Palatino Linotype" w:cs="Arial"/>
        </w:rPr>
      </w:pP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AA3A80" w:rsidRDefault="00AA3A80" w:rsidP="00AA3A80">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AA3A80" w:rsidRDefault="00AA3A80" w:rsidP="00AA3A80">
      <w:pPr>
        <w:spacing w:before="240" w:after="240"/>
        <w:ind w:left="992" w:right="1043"/>
        <w:contextualSpacing/>
        <w:jc w:val="both"/>
        <w:rPr>
          <w:rFonts w:ascii="Palatino Linotype" w:hAnsi="Palatino Linotype"/>
          <w:i/>
          <w:sz w:val="22"/>
          <w:szCs w:val="22"/>
        </w:rPr>
      </w:pPr>
    </w:p>
    <w:p w:rsidR="00AA3A80" w:rsidRDefault="00AA3A80" w:rsidP="00AA3A80">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hAnsi="Palatino Linotype" w:cs="Arial"/>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A3A80" w:rsidRDefault="00AA3A80" w:rsidP="00AA3A80">
      <w:pPr>
        <w:spacing w:before="240" w:after="240" w:line="360" w:lineRule="auto"/>
        <w:contextualSpacing/>
        <w:jc w:val="both"/>
        <w:rPr>
          <w:rFonts w:ascii="Palatino Linotype" w:hAnsi="Palatino Linotype" w:cs="Arial"/>
        </w:rPr>
      </w:pPr>
    </w:p>
    <w:p w:rsidR="00AA3A80" w:rsidRDefault="00AA3A80" w:rsidP="00AA3A80">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AA3A80" w:rsidRDefault="00AA3A80" w:rsidP="00AA3A80">
      <w:pPr>
        <w:spacing w:before="240" w:after="240" w:line="360" w:lineRule="auto"/>
        <w:contextualSpacing/>
        <w:jc w:val="both"/>
        <w:rPr>
          <w:rFonts w:ascii="Palatino Linotype" w:hAnsi="Palatino Linotype"/>
        </w:rPr>
      </w:pPr>
    </w:p>
    <w:p w:rsidR="00AA3A80" w:rsidRDefault="00AA3A80" w:rsidP="00AA3A80">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AA3A80" w:rsidRDefault="00AA3A80" w:rsidP="00AA3A80">
      <w:pPr>
        <w:spacing w:before="240" w:after="240"/>
        <w:ind w:left="993" w:right="1041"/>
        <w:jc w:val="both"/>
        <w:rPr>
          <w:rFonts w:ascii="Palatino Linotype" w:hAnsi="Palatino Linotype" w:cs="Arial"/>
          <w:i/>
          <w:sz w:val="22"/>
          <w:szCs w:val="22"/>
        </w:rPr>
      </w:pPr>
    </w:p>
    <w:p w:rsidR="00AA3A80" w:rsidRDefault="00AA3A80" w:rsidP="00AA3A80">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AA3A80" w:rsidRDefault="00AA3A80" w:rsidP="00AA3A80">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AA3A80" w:rsidRDefault="00AA3A80" w:rsidP="00AA3A80">
      <w:pPr>
        <w:spacing w:before="360" w:after="160"/>
        <w:ind w:left="709" w:right="709"/>
        <w:contextualSpacing/>
        <w:jc w:val="both"/>
        <w:rPr>
          <w:rFonts w:ascii="Palatino Linotype" w:hAnsi="Palatino Linotype" w:cs="Arial"/>
          <w:b/>
          <w:i/>
          <w:sz w:val="22"/>
          <w:szCs w:val="22"/>
          <w:lang w:eastAsia="es-MX"/>
        </w:rPr>
      </w:pPr>
    </w:p>
    <w:p w:rsidR="00AA3A80" w:rsidRDefault="00AA3A80" w:rsidP="00AA3A80">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AA3A80" w:rsidRDefault="00AA3A80" w:rsidP="00AA3A80">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A3A80" w:rsidRDefault="00AA3A80" w:rsidP="00AA3A80">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Pr>
          <w:rFonts w:ascii="Palatino Linotype" w:hAnsi="Palatino Linotype" w:cs="Arial"/>
          <w:i/>
          <w:sz w:val="22"/>
          <w:szCs w:val="22"/>
          <w:lang w:eastAsia="es-MX"/>
        </w:rPr>
        <w:lastRenderedPageBreak/>
        <w:t>siguiendo los procedimientos establecidos en el Capítulo IX de los presentes lineamientos.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A3A80" w:rsidRDefault="00AA3A80" w:rsidP="00AA3A80">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A3A80" w:rsidRDefault="00AA3A80" w:rsidP="00AA3A80">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AA3A80" w:rsidRDefault="00AA3A80" w:rsidP="00AA3A80">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AA3A80" w:rsidRDefault="00AA3A80" w:rsidP="00AA3A80">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AA3A80" w:rsidRDefault="00AA3A80" w:rsidP="00AA3A80">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A3A80" w:rsidRDefault="00AA3A80" w:rsidP="00AA3A80">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AA3A80" w:rsidTr="00984800">
        <w:trPr>
          <w:jc w:val="center"/>
        </w:trPr>
        <w:tc>
          <w:tcPr>
            <w:tcW w:w="1129" w:type="dxa"/>
            <w:tcBorders>
              <w:top w:val="nil"/>
              <w:left w:val="nil"/>
              <w:bottom w:val="single" w:sz="4" w:space="0" w:color="auto"/>
              <w:right w:val="single" w:sz="4" w:space="0" w:color="auto"/>
            </w:tcBorders>
          </w:tcPr>
          <w:p w:rsidR="00AA3A80" w:rsidRDefault="00AA3A80" w:rsidP="00984800">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b/>
                <w:i/>
              </w:rPr>
            </w:pPr>
            <w:r>
              <w:rPr>
                <w:rFonts w:ascii="Palatino Linotype" w:hAnsi="Palatino Linotype"/>
                <w:b/>
                <w:i/>
              </w:rPr>
              <w:t>Dónde:</w:t>
            </w:r>
          </w:p>
        </w:tc>
      </w:tr>
      <w:tr w:rsidR="00AA3A80" w:rsidTr="00984800">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w:t>
            </w:r>
            <w:r>
              <w:rPr>
                <w:rFonts w:ascii="Palatino Linotype" w:hAnsi="Palatino Linotype" w:cs="Arial"/>
                <w:i/>
                <w:lang w:eastAsia="es-MX"/>
              </w:rPr>
              <w:lastRenderedPageBreak/>
              <w:t>contiene información reservada, se tachará este apartado.</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AA3A80" w:rsidTr="009848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A3A80" w:rsidRDefault="00AA3A80" w:rsidP="00984800">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AA3A80" w:rsidRDefault="00AA3A80" w:rsidP="00984800">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AA3A80" w:rsidRDefault="00AA3A80" w:rsidP="00AA3A80">
      <w:pPr>
        <w:autoSpaceDE w:val="0"/>
        <w:autoSpaceDN w:val="0"/>
        <w:adjustRightInd w:val="0"/>
        <w:spacing w:before="240" w:after="240" w:line="360" w:lineRule="auto"/>
        <w:ind w:right="51"/>
        <w:contextualSpacing/>
        <w:jc w:val="both"/>
        <w:rPr>
          <w:rFonts w:ascii="Palatino Linotype" w:hAnsi="Palatino Linotype" w:cs="Arial"/>
        </w:rPr>
      </w:pPr>
    </w:p>
    <w:p w:rsidR="00AA3A80" w:rsidRDefault="00AA3A80" w:rsidP="00AA3A80">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AA3A80" w:rsidRDefault="00AA3A80" w:rsidP="00AA3A80">
      <w:pPr>
        <w:autoSpaceDE w:val="0"/>
        <w:autoSpaceDN w:val="0"/>
        <w:adjustRightInd w:val="0"/>
        <w:spacing w:before="240" w:after="240" w:line="360" w:lineRule="auto"/>
        <w:contextualSpacing/>
        <w:jc w:val="both"/>
        <w:rPr>
          <w:rFonts w:ascii="Palatino Linotype" w:hAnsi="Palatino Linotype" w:cs="Arial"/>
        </w:rPr>
      </w:pPr>
    </w:p>
    <w:p w:rsidR="00AA3A80" w:rsidRDefault="00AA3A80" w:rsidP="00AA3A80">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por lo que el acuerdo respectivo, deberá hacerse del conocimiento de la recurrente.</w:t>
      </w:r>
    </w:p>
    <w:p w:rsidR="00AA3A80" w:rsidRDefault="00AA3A80" w:rsidP="00AA3A80">
      <w:pPr>
        <w:spacing w:before="240" w:after="240" w:line="360" w:lineRule="auto"/>
        <w:contextualSpacing/>
        <w:jc w:val="both"/>
        <w:rPr>
          <w:rFonts w:ascii="Palatino Linotype" w:hAnsi="Palatino Linotype" w:cs="Arial"/>
        </w:rPr>
      </w:pPr>
    </w:p>
    <w:p w:rsidR="00AA3A80" w:rsidRDefault="00AA3A80" w:rsidP="00AA3A80">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A3A80" w:rsidRDefault="00AA3A80" w:rsidP="00AA3A80">
      <w:pPr>
        <w:spacing w:before="240" w:after="240" w:line="360" w:lineRule="auto"/>
        <w:contextualSpacing/>
        <w:jc w:val="both"/>
        <w:rPr>
          <w:rFonts w:ascii="Palatino Linotype" w:hAnsi="Palatino Linotype" w:cs="Arial"/>
        </w:rPr>
      </w:pPr>
    </w:p>
    <w:p w:rsidR="00B43253" w:rsidRPr="00911351" w:rsidRDefault="00B43253" w:rsidP="00B43253">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val="es-MX" w:eastAsia="en-US"/>
        </w:rPr>
        <w:t xml:space="preserve">186 fracción II </w:t>
      </w:r>
      <w:r w:rsidRPr="00911351">
        <w:rPr>
          <w:rFonts w:ascii="Palatino Linotype" w:hAnsi="Palatino Linotype" w:cs="Arial"/>
        </w:rPr>
        <w:t xml:space="preserve">de </w:t>
      </w:r>
      <w:r w:rsidRPr="00911351">
        <w:rPr>
          <w:rFonts w:ascii="Palatino Linotype" w:hAnsi="Palatino Linotype" w:cs="Arial"/>
        </w:rPr>
        <w:lastRenderedPageBreak/>
        <w:t>la Ley de Transparencia y Acceso a la Información Pública del Estado de México y Municipios, este Pleno:</w:t>
      </w:r>
    </w:p>
    <w:p w:rsidR="00B43253" w:rsidRPr="00911351" w:rsidRDefault="00B43253" w:rsidP="00B43253">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B43253" w:rsidRPr="000818BF" w:rsidRDefault="00B43253" w:rsidP="00B43253">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00AA3A80">
        <w:rPr>
          <w:rFonts w:ascii="Palatino Linotype" w:hAnsi="Palatino Linotype" w:cs="Arial"/>
          <w:lang w:val="es-ES_tradnl"/>
        </w:rPr>
        <w:t xml:space="preserv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Pr>
          <w:rFonts w:ascii="Palatino Linotype" w:eastAsia="Arial Unicode MS" w:hAnsi="Palatino Linotype" w:cs="Arial"/>
        </w:rPr>
        <w:t xml:space="preserve">el </w:t>
      </w:r>
      <w:r w:rsidR="00401728" w:rsidRPr="00401728">
        <w:rPr>
          <w:rFonts w:ascii="Palatino Linotype" w:eastAsia="Arial Unicode MS" w:hAnsi="Palatino Linotype" w:cs="Arial"/>
          <w:b/>
        </w:rPr>
        <w:t>RECURRENTE</w:t>
      </w:r>
      <w:r w:rsidRPr="004B4421">
        <w:rPr>
          <w:rFonts w:ascii="Palatino Linotype" w:eastAsia="Arial Unicode MS" w:hAnsi="Palatino Linotype" w:cs="Arial"/>
        </w:rPr>
        <w:t xml:space="preserve"> </w:t>
      </w:r>
      <w:r w:rsidR="00AA3A80">
        <w:rPr>
          <w:rFonts w:ascii="Palatino Linotype" w:eastAsia="Palatino Linotype" w:hAnsi="Palatino Linotype" w:cs="Palatino Linotype"/>
        </w:rPr>
        <w:t>en los</w:t>
      </w:r>
      <w:r>
        <w:rPr>
          <w:rFonts w:ascii="Palatino Linotype" w:eastAsia="Palatino Linotype" w:hAnsi="Palatino Linotype" w:cs="Palatino Linotype"/>
        </w:rPr>
        <w:t xml:space="preserve"> Recurso</w:t>
      </w:r>
      <w:r w:rsidR="00AA3A80">
        <w:rPr>
          <w:rFonts w:ascii="Palatino Linotype" w:eastAsia="Palatino Linotype" w:hAnsi="Palatino Linotype" w:cs="Palatino Linotype"/>
        </w:rPr>
        <w:t>s</w:t>
      </w:r>
      <w:r>
        <w:rPr>
          <w:rFonts w:ascii="Palatino Linotype" w:eastAsia="Palatino Linotype" w:hAnsi="Palatino Linotype" w:cs="Palatino Linotype"/>
        </w:rPr>
        <w:t xml:space="preserve"> de Revisión </w:t>
      </w:r>
      <w:r w:rsidR="00AA3A80">
        <w:rPr>
          <w:rFonts w:ascii="Palatino Linotype" w:eastAsia="Palatino Linotype" w:hAnsi="Palatino Linotype" w:cs="Palatino Linotype"/>
          <w:b/>
        </w:rPr>
        <w:t>05644</w:t>
      </w:r>
      <w:r>
        <w:rPr>
          <w:rFonts w:ascii="Palatino Linotype" w:eastAsia="Palatino Linotype" w:hAnsi="Palatino Linotype" w:cs="Palatino Linotype"/>
          <w:b/>
        </w:rPr>
        <w:t xml:space="preserve">/INFOEM/IP/RR/2021, </w:t>
      </w:r>
      <w:r w:rsidR="00AA3A80">
        <w:rPr>
          <w:rFonts w:ascii="Palatino Linotype" w:hAnsi="Palatino Linotype" w:cs="Arial"/>
          <w:b/>
          <w:bCs/>
        </w:rPr>
        <w:t xml:space="preserve">05645/INFOEM/IP/RR/2021, 05646/INFOEM/IP/RR/2021, 05647/INFOEM/IP/RR/2021, 05648/INFOEM/IP/RR/2021  y 05649/INFOEM/IP/RR/2021;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AA3A80">
        <w:rPr>
          <w:rFonts w:ascii="Palatino Linotype" w:hAnsi="Palatino Linotype" w:cs="Arial"/>
          <w:b/>
          <w:lang w:val="es-MX" w:eastAsia="en-US"/>
        </w:rPr>
        <w:t>MODIFICAN</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la</w:t>
      </w:r>
      <w:r w:rsidR="00AA3A80">
        <w:rPr>
          <w:rFonts w:ascii="Palatino Linotype" w:hAnsi="Palatino Linotype" w:cs="Arial"/>
          <w:lang w:val="es-MX" w:eastAsia="en-US"/>
        </w:rPr>
        <w:t>s</w:t>
      </w:r>
      <w:r w:rsidRPr="000818BF">
        <w:rPr>
          <w:rFonts w:ascii="Palatino Linotype" w:hAnsi="Palatino Linotype" w:cs="Arial"/>
          <w:lang w:val="es-MX" w:eastAsia="en-US"/>
        </w:rPr>
        <w:t xml:space="preserve"> respuesta</w:t>
      </w:r>
      <w:r w:rsidR="00AA3A80">
        <w:rPr>
          <w:rFonts w:ascii="Palatino Linotype" w:hAnsi="Palatino Linotype" w:cs="Arial"/>
          <w:lang w:val="es-MX" w:eastAsia="en-US"/>
        </w:rPr>
        <w:t>s</w:t>
      </w:r>
      <w:r w:rsidRPr="000818BF">
        <w:rPr>
          <w:rFonts w:ascii="Palatino Linotype" w:hAnsi="Palatino Linotype" w:cs="Arial"/>
          <w:lang w:val="es-MX" w:eastAsia="en-US"/>
        </w:rPr>
        <w:t xml:space="preserve"> </w:t>
      </w:r>
      <w:r>
        <w:rPr>
          <w:rFonts w:ascii="Palatino Linotype" w:hAnsi="Palatino Linotype" w:cs="Arial"/>
          <w:lang w:val="es-MX" w:eastAsia="en-US"/>
        </w:rPr>
        <w:t>emitida</w:t>
      </w:r>
      <w:r w:rsidR="00401728">
        <w:rPr>
          <w:rFonts w:ascii="Palatino Linotype" w:hAnsi="Palatino Linotype" w:cs="Arial"/>
          <w:lang w:val="es-MX" w:eastAsia="en-US"/>
        </w:rPr>
        <w:t>s</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AA3A80" w:rsidRPr="00AA3A80">
        <w:rPr>
          <w:rFonts w:ascii="Palatino Linotype" w:hAnsi="Palatino Linotype" w:cs="Arial"/>
          <w:b/>
          <w:bCs/>
          <w:lang w:val="es-MX" w:eastAsia="en-US"/>
        </w:rPr>
        <w:t>SUJETO OBLIGADO</w:t>
      </w:r>
      <w:r>
        <w:rPr>
          <w:rFonts w:ascii="Palatino Linotype" w:hAnsi="Palatino Linotype" w:cs="Arial"/>
          <w:bCs/>
          <w:lang w:val="es-MX" w:eastAsia="en-US"/>
        </w:rPr>
        <w:t>.</w:t>
      </w:r>
    </w:p>
    <w:p w:rsidR="00B43253" w:rsidRDefault="00B43253" w:rsidP="00B43253">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00AA3A80" w:rsidRPr="00911351">
        <w:rPr>
          <w:rFonts w:ascii="Palatino Linotype" w:hAnsi="Palatino Linotype"/>
          <w:b/>
        </w:rPr>
        <w:t>SUJETO OBLIGADO</w:t>
      </w:r>
      <w:r w:rsidR="00AA3A80" w:rsidRPr="00911351">
        <w:rPr>
          <w:rFonts w:ascii="Palatino Linotype" w:hAnsi="Palatino Linotype"/>
        </w:rPr>
        <w:t xml:space="preserve"> </w:t>
      </w:r>
      <w:r w:rsidRPr="00911351">
        <w:rPr>
          <w:rFonts w:ascii="Palatino Linotype" w:hAnsi="Palatino Linotype"/>
        </w:rPr>
        <w:t>a que,</w:t>
      </w:r>
      <w:r w:rsidRPr="00911351">
        <w:rPr>
          <w:rFonts w:ascii="Palatino Linotype" w:hAnsi="Palatino Linotype"/>
          <w:b/>
        </w:rPr>
        <w:t xml:space="preserve"> </w:t>
      </w:r>
      <w:r>
        <w:rPr>
          <w:rFonts w:ascii="Palatino Linotype" w:hAnsi="Palatino Linotype"/>
        </w:rPr>
        <w:t xml:space="preserve">en términos del Considerando Cuarto y Quinto, haga entrega vía SAIMEX, </w:t>
      </w:r>
      <w:r>
        <w:rPr>
          <w:rFonts w:ascii="Palatino Linotype" w:hAnsi="Palatino Linotype" w:cs="Arial"/>
          <w:bCs/>
          <w:shd w:val="clear" w:color="auto" w:fill="FFFFFF"/>
        </w:rPr>
        <w:t>en versión pública de ser procedente</w:t>
      </w:r>
      <w:r>
        <w:rPr>
          <w:rFonts w:ascii="Palatino Linotype" w:hAnsi="Palatino Linotype"/>
        </w:rPr>
        <w:t>, del documento o documentos en donde conste lo siguiente:</w:t>
      </w:r>
    </w:p>
    <w:p w:rsidR="00AA3A80" w:rsidRPr="00AA3A80" w:rsidRDefault="00AA3A80" w:rsidP="006748D5">
      <w:pPr>
        <w:pStyle w:val="Prrafodelista"/>
        <w:numPr>
          <w:ilvl w:val="0"/>
          <w:numId w:val="18"/>
        </w:numPr>
        <w:spacing w:before="240" w:after="240" w:line="360" w:lineRule="auto"/>
        <w:ind w:right="49"/>
        <w:jc w:val="both"/>
        <w:rPr>
          <w:rFonts w:ascii="Palatino Linotype" w:hAnsi="Palatino Linotype" w:cs="Arial"/>
          <w:bCs/>
          <w:sz w:val="24"/>
          <w:szCs w:val="24"/>
        </w:rPr>
      </w:pPr>
      <w:r w:rsidRPr="00AA3A80">
        <w:rPr>
          <w:rFonts w:ascii="Palatino Linotype" w:hAnsi="Palatino Linotype" w:cs="Arial"/>
          <w:sz w:val="24"/>
          <w:szCs w:val="24"/>
        </w:rPr>
        <w:t xml:space="preserve">Los </w:t>
      </w:r>
      <w:r w:rsidRPr="00AA3A80">
        <w:rPr>
          <w:rFonts w:ascii="Palatino Linotype" w:hAnsi="Palatino Linotype" w:cs="Arial"/>
          <w:bCs/>
          <w:sz w:val="24"/>
          <w:szCs w:val="24"/>
        </w:rPr>
        <w:t>ingresos que recibió el municipio en los meses de octubre, agosto, junio y febrero todos del año 2019.</w:t>
      </w:r>
    </w:p>
    <w:p w:rsidR="00B43253" w:rsidRDefault="00B43253" w:rsidP="00B43253">
      <w:pPr>
        <w:spacing w:before="240" w:after="240" w:line="360" w:lineRule="auto"/>
        <w:ind w:right="49"/>
        <w:jc w:val="both"/>
        <w:rPr>
          <w:rFonts w:ascii="Palatino Linotype" w:hAnsi="Palatino Linotype"/>
          <w:color w:val="000000"/>
        </w:rPr>
      </w:pPr>
      <w:r>
        <w:rPr>
          <w:rFonts w:ascii="Palatino Linotype" w:hAnsi="Palatino Linotype"/>
          <w:color w:val="000000"/>
        </w:rPr>
        <w:t>De ser procedente, debiendo emitir e</w:t>
      </w:r>
      <w:r w:rsidRPr="00A956FB">
        <w:rPr>
          <w:rFonts w:ascii="Palatino Linotype" w:hAnsi="Palatino Linotype"/>
          <w:color w:val="000000"/>
        </w:rPr>
        <w:t>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p>
    <w:p w:rsidR="006748D5" w:rsidRDefault="004C2BF0" w:rsidP="006748D5">
      <w:pPr>
        <w:pStyle w:val="Prrafodelista"/>
        <w:numPr>
          <w:ilvl w:val="0"/>
          <w:numId w:val="18"/>
        </w:numPr>
        <w:spacing w:before="240" w:after="240" w:line="360" w:lineRule="auto"/>
        <w:ind w:right="49"/>
        <w:jc w:val="both"/>
        <w:rPr>
          <w:rFonts w:ascii="Palatino Linotype" w:hAnsi="Palatino Linotype" w:cs="Tahoma"/>
        </w:rPr>
      </w:pPr>
      <w:r>
        <w:rPr>
          <w:rFonts w:ascii="Palatino Linotype" w:hAnsi="Palatino Linotype" w:cs="Arial"/>
          <w:sz w:val="24"/>
          <w:szCs w:val="24"/>
        </w:rPr>
        <w:lastRenderedPageBreak/>
        <w:t>E</w:t>
      </w:r>
      <w:r w:rsidR="006748D5" w:rsidRPr="006748D5">
        <w:rPr>
          <w:rFonts w:ascii="Palatino Linotype" w:hAnsi="Palatino Linotype" w:cs="Arial"/>
          <w:sz w:val="24"/>
          <w:szCs w:val="24"/>
        </w:rPr>
        <w:t>l</w:t>
      </w:r>
      <w:r w:rsidR="006748D5" w:rsidRPr="006748D5">
        <w:rPr>
          <w:rFonts w:ascii="Palatino Linotype" w:hAnsi="Palatino Linotype" w:cs="Tahoma"/>
          <w:sz w:val="24"/>
          <w:szCs w:val="24"/>
        </w:rPr>
        <w:t xml:space="preserve"> Acuerdo del Comité de Transparencia, donde clasifique </w:t>
      </w:r>
      <w:r w:rsidR="006748D5">
        <w:rPr>
          <w:rFonts w:ascii="Palatino Linotype" w:hAnsi="Palatino Linotype" w:cs="Tahoma"/>
          <w:sz w:val="24"/>
          <w:szCs w:val="24"/>
        </w:rPr>
        <w:t xml:space="preserve">en su totalidad, </w:t>
      </w:r>
      <w:r w:rsidR="006748D5" w:rsidRPr="006748D5">
        <w:rPr>
          <w:rFonts w:ascii="Palatino Linotype" w:hAnsi="Palatino Linotype" w:cs="Tahoma"/>
          <w:sz w:val="24"/>
          <w:szCs w:val="24"/>
        </w:rPr>
        <w:t xml:space="preserve">de manera fundada y motivada los </w:t>
      </w:r>
      <w:r w:rsidR="006748D5">
        <w:rPr>
          <w:rFonts w:ascii="Palatino Linotype" w:hAnsi="Palatino Linotype" w:cs="Tahoma"/>
          <w:sz w:val="24"/>
          <w:szCs w:val="24"/>
        </w:rPr>
        <w:t>recibos</w:t>
      </w:r>
      <w:r w:rsidR="006748D5" w:rsidRPr="006748D5">
        <w:rPr>
          <w:rFonts w:ascii="Palatino Linotype" w:hAnsi="Palatino Linotype" w:cs="Tahoma"/>
          <w:sz w:val="24"/>
          <w:szCs w:val="24"/>
        </w:rPr>
        <w:t xml:space="preserve"> del pago del predial</w:t>
      </w:r>
      <w:r w:rsidR="006748D5">
        <w:rPr>
          <w:rFonts w:ascii="Palatino Linotype" w:hAnsi="Palatino Linotype" w:cs="Tahoma"/>
          <w:sz w:val="24"/>
          <w:szCs w:val="24"/>
        </w:rPr>
        <w:t xml:space="preserve"> del mes de julio del año dos mil veintiuno</w:t>
      </w:r>
      <w:r w:rsidR="006748D5" w:rsidRPr="006748D5">
        <w:rPr>
          <w:rFonts w:ascii="Palatino Linotype" w:hAnsi="Palatino Linotype" w:cs="Tahoma"/>
          <w:sz w:val="24"/>
          <w:szCs w:val="24"/>
        </w:rPr>
        <w:t>, en términos de los artículos 49, fracciones II y VIII, 143, fracción II y 149 de la Ley de Transparencia y Acceso a la Información Pública del Estado de México y Municipios</w:t>
      </w:r>
      <w:r w:rsidR="006748D5" w:rsidRPr="006C223D">
        <w:rPr>
          <w:rFonts w:ascii="Palatino Linotype" w:hAnsi="Palatino Linotype" w:cs="Tahoma"/>
        </w:rPr>
        <w:t>.</w:t>
      </w:r>
    </w:p>
    <w:p w:rsidR="00B43253" w:rsidRDefault="00B43253" w:rsidP="00B43253">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B43253" w:rsidRPr="00911351" w:rsidRDefault="00B43253" w:rsidP="00B43253">
      <w:pPr>
        <w:spacing w:before="240" w:after="240" w:line="360" w:lineRule="auto"/>
        <w:contextualSpacing/>
        <w:jc w:val="both"/>
        <w:rPr>
          <w:rFonts w:ascii="Palatino Linotype" w:hAnsi="Palatino Linotype" w:cs="Arial"/>
          <w:b/>
        </w:rPr>
      </w:pPr>
    </w:p>
    <w:p w:rsidR="00192C52" w:rsidRDefault="00B43253" w:rsidP="00192C52">
      <w:pPr>
        <w:spacing w:before="240" w:after="240" w:line="360" w:lineRule="auto"/>
        <w:jc w:val="both"/>
        <w:rPr>
          <w:rFonts w:ascii="Palatino Linotype" w:hAnsi="Palatino Linotype" w:cs="Arial"/>
          <w:sz w:val="25"/>
          <w:szCs w:val="25"/>
        </w:rPr>
      </w:pPr>
      <w:r>
        <w:rPr>
          <w:rFonts w:ascii="Palatino Linotype" w:hAnsi="Palatino Linotype" w:cs="Arial"/>
          <w:b/>
        </w:rPr>
        <w:t>Cuarto.</w:t>
      </w:r>
      <w:r w:rsidRPr="00911351">
        <w:rPr>
          <w:rFonts w:ascii="Palatino Linotype" w:hAnsi="Palatino Linotype" w:cs="Arial"/>
          <w:b/>
        </w:rPr>
        <w:t xml:space="preserve"> </w:t>
      </w:r>
      <w:r>
        <w:rPr>
          <w:rFonts w:ascii="Palatino Linotype" w:hAnsi="Palatino Linotype" w:cs="Arial"/>
          <w:b/>
          <w:bCs/>
          <w:shd w:val="clear" w:color="auto" w:fill="FFFFFF"/>
        </w:rPr>
        <w:t>Notifíquese vía SAIMEX</w:t>
      </w:r>
      <w:r>
        <w:rPr>
          <w:rFonts w:ascii="Palatino Linotype" w:hAnsi="Palatino Linotype" w:cs="Arial"/>
        </w:rPr>
        <w:t xml:space="preserve">, a la parte </w:t>
      </w:r>
      <w:r w:rsidR="00AA3A80" w:rsidRPr="00AA3A80">
        <w:rPr>
          <w:rFonts w:ascii="Palatino Linotype" w:hAnsi="Palatino Linotype" w:cs="Arial"/>
          <w:b/>
        </w:rPr>
        <w:t>RECURRENTE</w:t>
      </w:r>
      <w:r w:rsidRPr="00911351">
        <w:rPr>
          <w:rFonts w:ascii="Palatino Linotype" w:hAnsi="Palatino Linotype" w:cs="Arial"/>
        </w:rPr>
        <w:t xml:space="preserve"> la presente resolución, así como, </w:t>
      </w:r>
      <w:r w:rsidR="00192C52">
        <w:rPr>
          <w:rFonts w:ascii="Palatino Linotype" w:hAnsi="Palatino Linotype" w:cs="Arial"/>
        </w:rPr>
        <w:t xml:space="preserve">así como, que de conformidad con lo establecido en el artículo 196 de la Ley de Transparencia y Acceso a la Información Pública del Estado de México y Municipios, </w:t>
      </w:r>
      <w:r w:rsidR="00192C52" w:rsidRPr="009764EE">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B43253" w:rsidRPr="002504B2" w:rsidRDefault="00B43253" w:rsidP="00B43253">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w:t>
      </w:r>
      <w:r w:rsidRPr="002504B2">
        <w:rPr>
          <w:rFonts w:ascii="Palatino Linotype" w:hAnsi="Palatino Linotype" w:cs="Arial"/>
          <w:bCs/>
        </w:rPr>
        <w:lastRenderedPageBreak/>
        <w:t>procedente, el Sujeto Obligado de manera fundada y motivada, podrá solicitar una ampliación de plazo para el cumplimiento de la presente resolución</w:t>
      </w:r>
      <w:r>
        <w:rPr>
          <w:rFonts w:ascii="Palatino Linotype" w:hAnsi="Palatino Linotype" w:cs="Arial"/>
          <w:bCs/>
        </w:rPr>
        <w:t>.</w:t>
      </w:r>
    </w:p>
    <w:p w:rsidR="00B43253" w:rsidRDefault="00B43253" w:rsidP="00B43253">
      <w:pPr>
        <w:spacing w:before="240" w:after="240" w:line="360" w:lineRule="auto"/>
        <w:jc w:val="both"/>
        <w:rPr>
          <w:rFonts w:ascii="Palatino Linotype" w:hAnsi="Palatino Linotype"/>
        </w:rPr>
        <w:sectPr w:rsidR="00B43253" w:rsidSect="00CA6FB7">
          <w:headerReference w:type="default" r:id="rId44"/>
          <w:footerReference w:type="default" r:id="rId45"/>
          <w:headerReference w:type="first" r:id="rId46"/>
          <w:footerReference w:type="first" r:id="rId47"/>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AA3A80">
        <w:rPr>
          <w:rFonts w:ascii="Palatino Linotype" w:hAnsi="Palatino Linotype"/>
          <w:color w:val="222222"/>
          <w:shd w:val="clear" w:color="auto" w:fill="FFFFFF"/>
        </w:rPr>
        <w:t xml:space="preserve"> (AUSENCIA JUSTIFICADA)</w:t>
      </w:r>
      <w:r w:rsidRPr="00057382">
        <w:rPr>
          <w:rFonts w:ascii="Palatino Linotype" w:hAnsi="Palatino Linotype"/>
          <w:color w:val="222222"/>
          <w:shd w:val="clear" w:color="auto" w:fill="FFFFFF"/>
        </w:rPr>
        <w:t xml:space="preserve">, LUIS GUSTAVO PARRA NORIEGA Y GUADALUPE RAMÍREZ PEÑA; EN </w:t>
      </w:r>
      <w:r>
        <w:rPr>
          <w:rFonts w:ascii="Palatino Linotype" w:hAnsi="Palatino Linotype"/>
          <w:color w:val="222222"/>
          <w:shd w:val="clear" w:color="auto" w:fill="FFFFFF"/>
        </w:rPr>
        <w:t xml:space="preserve">LA </w:t>
      </w:r>
      <w:r w:rsidR="00AA3A80">
        <w:rPr>
          <w:rFonts w:ascii="Palatino Linotype" w:hAnsi="Palatino Linotype"/>
          <w:color w:val="222222"/>
          <w:shd w:val="clear" w:color="auto" w:fill="FFFFFF"/>
        </w:rPr>
        <w:t>TERCERA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192C52">
        <w:rPr>
          <w:rFonts w:ascii="Palatino Linotype" w:hAnsi="Palatino Linotype"/>
          <w:color w:val="222222"/>
          <w:shd w:val="clear" w:color="auto" w:fill="FFFFFF"/>
        </w:rPr>
        <w:t>VEINTISIETE</w:t>
      </w:r>
      <w:r w:rsidR="00AA3A80">
        <w:rPr>
          <w:rFonts w:ascii="Palatino Linotype" w:hAnsi="Palatino Linotype"/>
        </w:rPr>
        <w:t xml:space="preserve"> DE ENERO</w:t>
      </w:r>
      <w:r>
        <w:rPr>
          <w:rFonts w:ascii="Palatino Linotype" w:hAnsi="Palatino Linotype"/>
        </w:rPr>
        <w:t xml:space="preserve">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sidR="00AA3A80">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TÉCNICO</w:t>
      </w:r>
      <w:r w:rsidR="00155D21">
        <w:rPr>
          <w:rFonts w:ascii="Palatino Linotype" w:hAnsi="Palatino Linotype"/>
        </w:rPr>
        <w:t xml:space="preserve"> DEL PLENO ALEXIS TAPIA RAMÍREZ.</w:t>
      </w:r>
    </w:p>
    <w:p w:rsidR="00025B60" w:rsidRPr="00226479" w:rsidRDefault="00025B60" w:rsidP="00EB1456">
      <w:pPr>
        <w:spacing w:before="240" w:after="240" w:line="360" w:lineRule="auto"/>
        <w:jc w:val="both"/>
        <w:rPr>
          <w:rFonts w:ascii="Palatino Linotype" w:hAnsi="Palatino Linotype" w:cs="Arial"/>
        </w:rPr>
      </w:pPr>
    </w:p>
    <w:sectPr w:rsidR="00025B60" w:rsidRPr="00226479" w:rsidSect="00CA6FB7">
      <w:headerReference w:type="first" r:id="rId48"/>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C63" w:rsidRDefault="001A5C63" w:rsidP="00AC3C64">
      <w:r>
        <w:separator/>
      </w:r>
    </w:p>
  </w:endnote>
  <w:endnote w:type="continuationSeparator" w:id="0">
    <w:p w:rsidR="001A5C63" w:rsidRDefault="001A5C63"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00" w:rsidRDefault="00984800"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B16DD">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B16DD">
      <w:rPr>
        <w:rFonts w:ascii="Arial" w:hAnsi="Arial" w:cs="Arial"/>
        <w:b/>
        <w:bCs/>
        <w:noProof/>
        <w:sz w:val="20"/>
        <w:szCs w:val="20"/>
      </w:rPr>
      <w:t>46</w:t>
    </w:r>
    <w:r>
      <w:rPr>
        <w:rFonts w:ascii="Arial" w:hAnsi="Arial" w:cs="Arial"/>
        <w:b/>
        <w:bCs/>
        <w:sz w:val="20"/>
        <w:szCs w:val="20"/>
      </w:rPr>
      <w:fldChar w:fldCharType="end"/>
    </w:r>
  </w:p>
  <w:p w:rsidR="00984800" w:rsidRDefault="00984800" w:rsidP="00CA6FB7">
    <w:pPr>
      <w:pStyle w:val="Piedepgina"/>
      <w:rPr>
        <w:rFonts w:ascii="Times New Roman" w:hAnsi="Times New Roman" w:cs="Times New Roman"/>
      </w:rPr>
    </w:pPr>
  </w:p>
  <w:p w:rsidR="00984800" w:rsidRDefault="00984800"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00" w:rsidRDefault="00984800"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B16DD">
      <w:rPr>
        <w:rFonts w:ascii="Arial" w:hAnsi="Arial" w:cs="Arial"/>
        <w:b/>
        <w:bCs/>
        <w:noProof/>
        <w:sz w:val="20"/>
        <w:szCs w:val="20"/>
      </w:rPr>
      <w:t>46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B16DD">
      <w:rPr>
        <w:rFonts w:ascii="Arial" w:hAnsi="Arial" w:cs="Arial"/>
        <w:b/>
        <w:bCs/>
        <w:noProof/>
        <w:sz w:val="20"/>
        <w:szCs w:val="20"/>
      </w:rPr>
      <w:t>46</w:t>
    </w:r>
    <w:r>
      <w:rPr>
        <w:rFonts w:ascii="Arial" w:hAnsi="Arial" w:cs="Arial"/>
        <w:b/>
        <w:bCs/>
        <w:sz w:val="20"/>
        <w:szCs w:val="20"/>
      </w:rPr>
      <w:fldChar w:fldCharType="end"/>
    </w:r>
  </w:p>
  <w:p w:rsidR="00984800" w:rsidRDefault="009848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C63" w:rsidRDefault="001A5C63" w:rsidP="00AC3C64">
      <w:r>
        <w:separator/>
      </w:r>
    </w:p>
  </w:footnote>
  <w:footnote w:type="continuationSeparator" w:id="0">
    <w:p w:rsidR="001A5C63" w:rsidRDefault="001A5C63" w:rsidP="00AC3C64">
      <w:r>
        <w:continuationSeparator/>
      </w:r>
    </w:p>
  </w:footnote>
  <w:footnote w:id="1">
    <w:p w:rsidR="00984800" w:rsidRDefault="00984800" w:rsidP="00885A90">
      <w:pPr>
        <w:pStyle w:val="Textonotapie"/>
      </w:pPr>
      <w:r>
        <w:rPr>
          <w:rStyle w:val="Refdenotaalpie"/>
        </w:rPr>
        <w:footnoteRef/>
      </w:r>
      <w:r>
        <w:t xml:space="preserve"> </w:t>
      </w:r>
      <w:r w:rsidRPr="0070644A">
        <w:t>Artículo 150 de la Ley de Transparencia y Acceso a la Información Pública del Estado de México y Municipios</w:t>
      </w:r>
    </w:p>
  </w:footnote>
  <w:footnote w:id="2">
    <w:p w:rsidR="00984800" w:rsidRDefault="00984800" w:rsidP="00885A90">
      <w:pPr>
        <w:pStyle w:val="Textonotapie"/>
      </w:pPr>
      <w:r>
        <w:rPr>
          <w:rStyle w:val="Refdenotaalpie"/>
        </w:rPr>
        <w:footnoteRef/>
      </w:r>
      <w:r>
        <w:t xml:space="preserve"> </w:t>
      </w:r>
      <w:r w:rsidRPr="0070644A">
        <w:t>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984800" w:rsidTr="00CA6FB7">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984800" w:rsidRDefault="00984800" w:rsidP="00CA6FB7">
          <w:pPr>
            <w:jc w:val="both"/>
            <w:rPr>
              <w:rFonts w:ascii="Palatino Linotype" w:hAnsi="Palatino Linotype"/>
              <w:b/>
              <w:sz w:val="22"/>
              <w:szCs w:val="22"/>
              <w:lang w:val="es-ES_tradnl"/>
            </w:rPr>
          </w:pPr>
          <w:r>
            <w:rPr>
              <w:rFonts w:ascii="Palatino Linotype" w:hAnsi="Palatino Linotype"/>
              <w:b/>
              <w:sz w:val="22"/>
              <w:szCs w:val="22"/>
              <w:lang w:val="es-ES_tradnl"/>
            </w:rPr>
            <w:t>05644/INFOEM/IP/RR/2021 y acumulados.</w:t>
          </w:r>
        </w:p>
      </w:tc>
    </w:tr>
    <w:tr w:rsidR="00984800" w:rsidTr="00CA6FB7">
      <w:trPr>
        <w:trHeight w:val="228"/>
      </w:trPr>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984800" w:rsidRPr="00C16F76" w:rsidRDefault="00984800" w:rsidP="002A48A3">
          <w:pPr>
            <w:jc w:val="both"/>
            <w:rPr>
              <w:rFonts w:ascii="Palatino Linotype" w:hAnsi="Palatino Linotype"/>
              <w:b/>
              <w:sz w:val="22"/>
              <w:szCs w:val="22"/>
              <w:lang w:val="es-ES_tradnl"/>
            </w:rPr>
          </w:pPr>
          <w:r>
            <w:rPr>
              <w:rFonts w:ascii="Palatino Linotype" w:hAnsi="Palatino Linotype" w:cs="Arial"/>
              <w:b/>
              <w:sz w:val="22"/>
              <w:szCs w:val="22"/>
            </w:rPr>
            <w:t>Ayuntamiento de Otzoloapan</w:t>
          </w:r>
          <w:r w:rsidRPr="00C16F76">
            <w:rPr>
              <w:rFonts w:ascii="Palatino Linotype" w:hAnsi="Palatino Linotype"/>
              <w:b/>
              <w:sz w:val="22"/>
              <w:szCs w:val="22"/>
              <w:lang w:val="es-ES_tradnl"/>
            </w:rPr>
            <w:t>.</w:t>
          </w:r>
        </w:p>
      </w:tc>
    </w:tr>
    <w:tr w:rsidR="00984800" w:rsidTr="00CA6FB7">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984800" w:rsidRDefault="00984800"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984800" w:rsidRDefault="00984800"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556E5281" wp14:editId="04600AD7">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00" w:rsidRDefault="00984800"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738C83C3" wp14:editId="70A7CFBD">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984800" w:rsidTr="00CA6FB7">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984800" w:rsidRDefault="00984800" w:rsidP="00CA6FB7">
          <w:pPr>
            <w:jc w:val="both"/>
            <w:rPr>
              <w:rFonts w:ascii="Palatino Linotype" w:hAnsi="Palatino Linotype"/>
              <w:b/>
              <w:sz w:val="22"/>
              <w:szCs w:val="22"/>
              <w:lang w:val="es-ES_tradnl"/>
            </w:rPr>
          </w:pPr>
          <w:r>
            <w:rPr>
              <w:rFonts w:ascii="Palatino Linotype" w:hAnsi="Palatino Linotype"/>
              <w:b/>
              <w:sz w:val="22"/>
              <w:szCs w:val="22"/>
              <w:lang w:val="es-ES_tradnl"/>
            </w:rPr>
            <w:t>05644/INFOEM/IP/RR/2021 y acumulados.</w:t>
          </w:r>
        </w:p>
      </w:tc>
    </w:tr>
    <w:tr w:rsidR="00984800" w:rsidTr="00CA6FB7">
      <w:tc>
        <w:tcPr>
          <w:tcW w:w="2551" w:type="dxa"/>
          <w:vAlign w:val="center"/>
          <w:hideMark/>
        </w:tcPr>
        <w:p w:rsidR="00984800" w:rsidRDefault="00984800"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984800" w:rsidRDefault="00984800" w:rsidP="00CA6FB7">
          <w:pPr>
            <w:jc w:val="both"/>
            <w:rPr>
              <w:rFonts w:ascii="Palatino Linotype" w:hAnsi="Palatino Linotype"/>
              <w:b/>
              <w:sz w:val="22"/>
              <w:szCs w:val="22"/>
              <w:lang w:val="es-ES_tradnl"/>
            </w:rPr>
          </w:pPr>
        </w:p>
      </w:tc>
    </w:tr>
    <w:tr w:rsidR="00984800" w:rsidTr="00CA6FB7">
      <w:trPr>
        <w:trHeight w:val="228"/>
      </w:trPr>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984800" w:rsidRDefault="00984800" w:rsidP="00003995">
          <w:pPr>
            <w:ind w:right="-533"/>
            <w:jc w:val="both"/>
            <w:rPr>
              <w:rFonts w:ascii="Palatino Linotype" w:hAnsi="Palatino Linotype"/>
              <w:b/>
              <w:sz w:val="22"/>
              <w:szCs w:val="22"/>
              <w:lang w:val="es-ES_tradnl"/>
            </w:rPr>
          </w:pPr>
          <w:r w:rsidRPr="00984800">
            <w:rPr>
              <w:rFonts w:ascii="Palatino Linotype" w:hAnsi="Palatino Linotype"/>
              <w:b/>
              <w:sz w:val="22"/>
              <w:szCs w:val="22"/>
              <w:lang w:val="es-ES_tradnl"/>
            </w:rPr>
            <w:t>Ayuntamiento de Otzoloapan</w:t>
          </w:r>
          <w:r>
            <w:rPr>
              <w:rFonts w:ascii="Palatino Linotype" w:hAnsi="Palatino Linotype"/>
              <w:b/>
              <w:sz w:val="22"/>
              <w:szCs w:val="22"/>
              <w:lang w:val="es-ES_tradnl"/>
            </w:rPr>
            <w:t>.</w:t>
          </w:r>
        </w:p>
      </w:tc>
    </w:tr>
    <w:tr w:rsidR="00984800" w:rsidTr="00CA6FB7">
      <w:tc>
        <w:tcPr>
          <w:tcW w:w="2551" w:type="dxa"/>
          <w:vAlign w:val="center"/>
          <w:hideMark/>
        </w:tcPr>
        <w:p w:rsidR="00984800" w:rsidRDefault="00984800"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984800" w:rsidRDefault="00984800"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984800" w:rsidRDefault="00984800"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00" w:rsidRDefault="00984800" w:rsidP="00CA6FB7">
    <w:pPr>
      <w:pStyle w:val="Encabezado"/>
      <w:jc w:val="both"/>
    </w:pPr>
  </w:p>
  <w:p w:rsidR="00984800" w:rsidRDefault="00984800"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B13D24"/>
    <w:multiLevelType w:val="hybridMultilevel"/>
    <w:tmpl w:val="A17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136FE0"/>
    <w:multiLevelType w:val="hybridMultilevel"/>
    <w:tmpl w:val="FFC498F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140BA9"/>
    <w:multiLevelType w:val="hybridMultilevel"/>
    <w:tmpl w:val="E5187A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5"/>
  </w:num>
  <w:num w:numId="4">
    <w:abstractNumId w:val="17"/>
  </w:num>
  <w:num w:numId="5">
    <w:abstractNumId w:val="15"/>
  </w:num>
  <w:num w:numId="6">
    <w:abstractNumId w:val="13"/>
  </w:num>
  <w:num w:numId="7">
    <w:abstractNumId w:val="1"/>
  </w:num>
  <w:num w:numId="8">
    <w:abstractNumId w:val="6"/>
  </w:num>
  <w:num w:numId="9">
    <w:abstractNumId w:val="2"/>
  </w:num>
  <w:num w:numId="10">
    <w:abstractNumId w:val="0"/>
  </w:num>
  <w:num w:numId="11">
    <w:abstractNumId w:val="10"/>
  </w:num>
  <w:num w:numId="12">
    <w:abstractNumId w:val="11"/>
  </w:num>
  <w:num w:numId="13">
    <w:abstractNumId w:val="4"/>
  </w:num>
  <w:num w:numId="14">
    <w:abstractNumId w:val="3"/>
  </w:num>
  <w:num w:numId="15">
    <w:abstractNumId w:val="14"/>
  </w:num>
  <w:num w:numId="16">
    <w:abstractNumId w:val="8"/>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5B60"/>
    <w:rsid w:val="00027A3F"/>
    <w:rsid w:val="00035D2D"/>
    <w:rsid w:val="000469AE"/>
    <w:rsid w:val="00047292"/>
    <w:rsid w:val="00053CFF"/>
    <w:rsid w:val="00057F4F"/>
    <w:rsid w:val="00061572"/>
    <w:rsid w:val="000634D5"/>
    <w:rsid w:val="000729ED"/>
    <w:rsid w:val="000756A1"/>
    <w:rsid w:val="00075746"/>
    <w:rsid w:val="00092DFF"/>
    <w:rsid w:val="00095AB1"/>
    <w:rsid w:val="000A673D"/>
    <w:rsid w:val="000C56A4"/>
    <w:rsid w:val="000E1326"/>
    <w:rsid w:val="001013A9"/>
    <w:rsid w:val="001118AA"/>
    <w:rsid w:val="00146FFB"/>
    <w:rsid w:val="00152DD1"/>
    <w:rsid w:val="00153F55"/>
    <w:rsid w:val="00155D21"/>
    <w:rsid w:val="00156F39"/>
    <w:rsid w:val="00170894"/>
    <w:rsid w:val="00170B2B"/>
    <w:rsid w:val="00174388"/>
    <w:rsid w:val="00180662"/>
    <w:rsid w:val="00192C52"/>
    <w:rsid w:val="001933A6"/>
    <w:rsid w:val="001A2D4B"/>
    <w:rsid w:val="001A4B0E"/>
    <w:rsid w:val="001A5C63"/>
    <w:rsid w:val="001B6476"/>
    <w:rsid w:val="001C4714"/>
    <w:rsid w:val="001D1499"/>
    <w:rsid w:val="001D6D81"/>
    <w:rsid w:val="001E791F"/>
    <w:rsid w:val="00212FA3"/>
    <w:rsid w:val="0023267A"/>
    <w:rsid w:val="002341AB"/>
    <w:rsid w:val="00235389"/>
    <w:rsid w:val="002512AC"/>
    <w:rsid w:val="002519D0"/>
    <w:rsid w:val="00260DDF"/>
    <w:rsid w:val="002701F7"/>
    <w:rsid w:val="00273D23"/>
    <w:rsid w:val="00274C2A"/>
    <w:rsid w:val="00276AF3"/>
    <w:rsid w:val="00277ED6"/>
    <w:rsid w:val="00284B2F"/>
    <w:rsid w:val="00285F75"/>
    <w:rsid w:val="002A48A3"/>
    <w:rsid w:val="002B3327"/>
    <w:rsid w:val="002C2CE8"/>
    <w:rsid w:val="002C6C73"/>
    <w:rsid w:val="002D2EAC"/>
    <w:rsid w:val="002D63E5"/>
    <w:rsid w:val="002E10FD"/>
    <w:rsid w:val="00312416"/>
    <w:rsid w:val="00313BB7"/>
    <w:rsid w:val="003174A5"/>
    <w:rsid w:val="00317A86"/>
    <w:rsid w:val="00335C38"/>
    <w:rsid w:val="003514A6"/>
    <w:rsid w:val="00351F59"/>
    <w:rsid w:val="003535D6"/>
    <w:rsid w:val="003574E4"/>
    <w:rsid w:val="00370D1D"/>
    <w:rsid w:val="00376932"/>
    <w:rsid w:val="003823C8"/>
    <w:rsid w:val="00384598"/>
    <w:rsid w:val="003A4FDC"/>
    <w:rsid w:val="003A7EF4"/>
    <w:rsid w:val="003B2721"/>
    <w:rsid w:val="003D4EB7"/>
    <w:rsid w:val="003F5CB7"/>
    <w:rsid w:val="00401728"/>
    <w:rsid w:val="00401D37"/>
    <w:rsid w:val="004053EE"/>
    <w:rsid w:val="00406F15"/>
    <w:rsid w:val="004073AA"/>
    <w:rsid w:val="00412AD6"/>
    <w:rsid w:val="0041470D"/>
    <w:rsid w:val="00415BF7"/>
    <w:rsid w:val="004171D9"/>
    <w:rsid w:val="00430382"/>
    <w:rsid w:val="00447BCB"/>
    <w:rsid w:val="00450820"/>
    <w:rsid w:val="004532C1"/>
    <w:rsid w:val="00453F78"/>
    <w:rsid w:val="004560BD"/>
    <w:rsid w:val="004714B0"/>
    <w:rsid w:val="00471FBC"/>
    <w:rsid w:val="004854F2"/>
    <w:rsid w:val="00491059"/>
    <w:rsid w:val="004C11AB"/>
    <w:rsid w:val="004C2BF0"/>
    <w:rsid w:val="004C49C0"/>
    <w:rsid w:val="004D4903"/>
    <w:rsid w:val="004D5AC3"/>
    <w:rsid w:val="004D7427"/>
    <w:rsid w:val="004F4663"/>
    <w:rsid w:val="004F4F59"/>
    <w:rsid w:val="00510E32"/>
    <w:rsid w:val="00510F8E"/>
    <w:rsid w:val="00512D5C"/>
    <w:rsid w:val="00515FAA"/>
    <w:rsid w:val="00516141"/>
    <w:rsid w:val="00516180"/>
    <w:rsid w:val="005176F7"/>
    <w:rsid w:val="00520A87"/>
    <w:rsid w:val="00522861"/>
    <w:rsid w:val="005247CF"/>
    <w:rsid w:val="0053242D"/>
    <w:rsid w:val="00546029"/>
    <w:rsid w:val="0054680C"/>
    <w:rsid w:val="00556760"/>
    <w:rsid w:val="0057019A"/>
    <w:rsid w:val="00570E5C"/>
    <w:rsid w:val="005A3389"/>
    <w:rsid w:val="005A6CFB"/>
    <w:rsid w:val="005B1093"/>
    <w:rsid w:val="005C52F3"/>
    <w:rsid w:val="005C58FB"/>
    <w:rsid w:val="005D082A"/>
    <w:rsid w:val="005D35B0"/>
    <w:rsid w:val="005E79E7"/>
    <w:rsid w:val="005F4F02"/>
    <w:rsid w:val="00605EA1"/>
    <w:rsid w:val="006154F4"/>
    <w:rsid w:val="0062630E"/>
    <w:rsid w:val="00642A95"/>
    <w:rsid w:val="00647E02"/>
    <w:rsid w:val="00654351"/>
    <w:rsid w:val="00662E06"/>
    <w:rsid w:val="00663313"/>
    <w:rsid w:val="00663EE9"/>
    <w:rsid w:val="00664BD3"/>
    <w:rsid w:val="006748D5"/>
    <w:rsid w:val="00675163"/>
    <w:rsid w:val="0068711D"/>
    <w:rsid w:val="0069089F"/>
    <w:rsid w:val="006912F8"/>
    <w:rsid w:val="00694BE8"/>
    <w:rsid w:val="00696421"/>
    <w:rsid w:val="006A3CB6"/>
    <w:rsid w:val="006B5E44"/>
    <w:rsid w:val="006B730F"/>
    <w:rsid w:val="006C39BD"/>
    <w:rsid w:val="006D4B6F"/>
    <w:rsid w:val="006F1E06"/>
    <w:rsid w:val="006F3C93"/>
    <w:rsid w:val="0070483E"/>
    <w:rsid w:val="00716D67"/>
    <w:rsid w:val="007226CF"/>
    <w:rsid w:val="0073071C"/>
    <w:rsid w:val="0073316E"/>
    <w:rsid w:val="00744577"/>
    <w:rsid w:val="0074718F"/>
    <w:rsid w:val="00751A12"/>
    <w:rsid w:val="00756876"/>
    <w:rsid w:val="00760FF7"/>
    <w:rsid w:val="0076279F"/>
    <w:rsid w:val="0077716F"/>
    <w:rsid w:val="00780737"/>
    <w:rsid w:val="00783547"/>
    <w:rsid w:val="007A718C"/>
    <w:rsid w:val="007B2696"/>
    <w:rsid w:val="007B7A34"/>
    <w:rsid w:val="007C6E7E"/>
    <w:rsid w:val="007D012C"/>
    <w:rsid w:val="007F6734"/>
    <w:rsid w:val="007F7346"/>
    <w:rsid w:val="00813EA7"/>
    <w:rsid w:val="00814B3D"/>
    <w:rsid w:val="00821072"/>
    <w:rsid w:val="00823669"/>
    <w:rsid w:val="00824589"/>
    <w:rsid w:val="00835A40"/>
    <w:rsid w:val="00847472"/>
    <w:rsid w:val="00851545"/>
    <w:rsid w:val="00860CD5"/>
    <w:rsid w:val="00867824"/>
    <w:rsid w:val="00885A90"/>
    <w:rsid w:val="008A3EF4"/>
    <w:rsid w:val="008A6570"/>
    <w:rsid w:val="008B190F"/>
    <w:rsid w:val="008B3B6F"/>
    <w:rsid w:val="008B610B"/>
    <w:rsid w:val="008D13D2"/>
    <w:rsid w:val="008D2B3C"/>
    <w:rsid w:val="008E206F"/>
    <w:rsid w:val="008E70D5"/>
    <w:rsid w:val="008F742E"/>
    <w:rsid w:val="009046F3"/>
    <w:rsid w:val="009075CE"/>
    <w:rsid w:val="00910E63"/>
    <w:rsid w:val="00913545"/>
    <w:rsid w:val="009412A1"/>
    <w:rsid w:val="00941C12"/>
    <w:rsid w:val="00943101"/>
    <w:rsid w:val="00951FE9"/>
    <w:rsid w:val="0095406D"/>
    <w:rsid w:val="00960422"/>
    <w:rsid w:val="00966D3A"/>
    <w:rsid w:val="00980CD3"/>
    <w:rsid w:val="00983E59"/>
    <w:rsid w:val="00984378"/>
    <w:rsid w:val="00984800"/>
    <w:rsid w:val="009878A7"/>
    <w:rsid w:val="00995060"/>
    <w:rsid w:val="009A3844"/>
    <w:rsid w:val="009C2C0B"/>
    <w:rsid w:val="009C7267"/>
    <w:rsid w:val="009D106B"/>
    <w:rsid w:val="009D5385"/>
    <w:rsid w:val="009D56ED"/>
    <w:rsid w:val="009D6488"/>
    <w:rsid w:val="009E7F55"/>
    <w:rsid w:val="00A028BB"/>
    <w:rsid w:val="00A037B6"/>
    <w:rsid w:val="00A10445"/>
    <w:rsid w:val="00A143E1"/>
    <w:rsid w:val="00A16A36"/>
    <w:rsid w:val="00A222E5"/>
    <w:rsid w:val="00A24144"/>
    <w:rsid w:val="00A24E74"/>
    <w:rsid w:val="00A41315"/>
    <w:rsid w:val="00A467F8"/>
    <w:rsid w:val="00A47580"/>
    <w:rsid w:val="00A653FC"/>
    <w:rsid w:val="00A655A8"/>
    <w:rsid w:val="00A71E6B"/>
    <w:rsid w:val="00A87A68"/>
    <w:rsid w:val="00A92AA5"/>
    <w:rsid w:val="00A956FB"/>
    <w:rsid w:val="00A95DC6"/>
    <w:rsid w:val="00AA30DB"/>
    <w:rsid w:val="00AA3A80"/>
    <w:rsid w:val="00AB6EE2"/>
    <w:rsid w:val="00AC003C"/>
    <w:rsid w:val="00AC1195"/>
    <w:rsid w:val="00AC3C64"/>
    <w:rsid w:val="00AC7729"/>
    <w:rsid w:val="00AD0AB9"/>
    <w:rsid w:val="00AF5151"/>
    <w:rsid w:val="00B00356"/>
    <w:rsid w:val="00B006A1"/>
    <w:rsid w:val="00B00EEC"/>
    <w:rsid w:val="00B0124A"/>
    <w:rsid w:val="00B018AC"/>
    <w:rsid w:val="00B02990"/>
    <w:rsid w:val="00B05932"/>
    <w:rsid w:val="00B1241C"/>
    <w:rsid w:val="00B146C6"/>
    <w:rsid w:val="00B37652"/>
    <w:rsid w:val="00B43253"/>
    <w:rsid w:val="00B43AA8"/>
    <w:rsid w:val="00B61EBD"/>
    <w:rsid w:val="00B724C0"/>
    <w:rsid w:val="00B761F4"/>
    <w:rsid w:val="00B94319"/>
    <w:rsid w:val="00BA44E3"/>
    <w:rsid w:val="00BB2163"/>
    <w:rsid w:val="00BB4179"/>
    <w:rsid w:val="00BB542C"/>
    <w:rsid w:val="00BC2193"/>
    <w:rsid w:val="00BC43E8"/>
    <w:rsid w:val="00BD172D"/>
    <w:rsid w:val="00BD6A98"/>
    <w:rsid w:val="00BE0058"/>
    <w:rsid w:val="00BE2CCF"/>
    <w:rsid w:val="00BE5560"/>
    <w:rsid w:val="00C11AC9"/>
    <w:rsid w:val="00C16F76"/>
    <w:rsid w:val="00C23F33"/>
    <w:rsid w:val="00C27107"/>
    <w:rsid w:val="00C321F6"/>
    <w:rsid w:val="00C326B6"/>
    <w:rsid w:val="00C32BDB"/>
    <w:rsid w:val="00C50F0F"/>
    <w:rsid w:val="00C52D2A"/>
    <w:rsid w:val="00C53485"/>
    <w:rsid w:val="00C63B97"/>
    <w:rsid w:val="00C678ED"/>
    <w:rsid w:val="00C7588F"/>
    <w:rsid w:val="00C76DCC"/>
    <w:rsid w:val="00C77F9C"/>
    <w:rsid w:val="00C931C4"/>
    <w:rsid w:val="00C95103"/>
    <w:rsid w:val="00C97B1B"/>
    <w:rsid w:val="00CA6FB7"/>
    <w:rsid w:val="00CA7900"/>
    <w:rsid w:val="00CB2A8F"/>
    <w:rsid w:val="00CC0778"/>
    <w:rsid w:val="00CD2038"/>
    <w:rsid w:val="00CE2CFE"/>
    <w:rsid w:val="00CE4FF5"/>
    <w:rsid w:val="00CE7256"/>
    <w:rsid w:val="00D0193D"/>
    <w:rsid w:val="00D05647"/>
    <w:rsid w:val="00D06FD7"/>
    <w:rsid w:val="00D16391"/>
    <w:rsid w:val="00D16BCF"/>
    <w:rsid w:val="00D2494B"/>
    <w:rsid w:val="00D30935"/>
    <w:rsid w:val="00D30A46"/>
    <w:rsid w:val="00D42E99"/>
    <w:rsid w:val="00D53885"/>
    <w:rsid w:val="00D5398F"/>
    <w:rsid w:val="00D7036D"/>
    <w:rsid w:val="00D7072F"/>
    <w:rsid w:val="00D8379C"/>
    <w:rsid w:val="00D87AAD"/>
    <w:rsid w:val="00D939AD"/>
    <w:rsid w:val="00DA29F9"/>
    <w:rsid w:val="00DB0611"/>
    <w:rsid w:val="00DB16DD"/>
    <w:rsid w:val="00DC0D43"/>
    <w:rsid w:val="00DD40D5"/>
    <w:rsid w:val="00DE1D5A"/>
    <w:rsid w:val="00DE420A"/>
    <w:rsid w:val="00DF1877"/>
    <w:rsid w:val="00DF25B4"/>
    <w:rsid w:val="00DF3A3E"/>
    <w:rsid w:val="00E00436"/>
    <w:rsid w:val="00E01DD3"/>
    <w:rsid w:val="00E04C71"/>
    <w:rsid w:val="00E07F1A"/>
    <w:rsid w:val="00E112F9"/>
    <w:rsid w:val="00E12D09"/>
    <w:rsid w:val="00E1738F"/>
    <w:rsid w:val="00E17DDB"/>
    <w:rsid w:val="00E2199D"/>
    <w:rsid w:val="00E23C90"/>
    <w:rsid w:val="00E32775"/>
    <w:rsid w:val="00E353C3"/>
    <w:rsid w:val="00E50E9F"/>
    <w:rsid w:val="00E622EB"/>
    <w:rsid w:val="00E77C2D"/>
    <w:rsid w:val="00E9188C"/>
    <w:rsid w:val="00EA25E8"/>
    <w:rsid w:val="00EB1456"/>
    <w:rsid w:val="00EB2C58"/>
    <w:rsid w:val="00EB645E"/>
    <w:rsid w:val="00EB78D1"/>
    <w:rsid w:val="00EC47A9"/>
    <w:rsid w:val="00ED0ADC"/>
    <w:rsid w:val="00ED7CD8"/>
    <w:rsid w:val="00EE1690"/>
    <w:rsid w:val="00EE288F"/>
    <w:rsid w:val="00EE3663"/>
    <w:rsid w:val="00F10EDC"/>
    <w:rsid w:val="00F137E3"/>
    <w:rsid w:val="00F14FF7"/>
    <w:rsid w:val="00F33D43"/>
    <w:rsid w:val="00F35077"/>
    <w:rsid w:val="00F37A45"/>
    <w:rsid w:val="00F51343"/>
    <w:rsid w:val="00F535D9"/>
    <w:rsid w:val="00F75B93"/>
    <w:rsid w:val="00F76AC4"/>
    <w:rsid w:val="00F83AD6"/>
    <w:rsid w:val="00F86B69"/>
    <w:rsid w:val="00F90270"/>
    <w:rsid w:val="00F90A91"/>
    <w:rsid w:val="00F9570E"/>
    <w:rsid w:val="00FA4E5B"/>
    <w:rsid w:val="00FA6E88"/>
    <w:rsid w:val="00FB60E7"/>
    <w:rsid w:val="00FB6205"/>
    <w:rsid w:val="00FC17BE"/>
    <w:rsid w:val="00FC3875"/>
    <w:rsid w:val="00FC702A"/>
    <w:rsid w:val="00FD47D2"/>
    <w:rsid w:val="00FD4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pPr>
      <w:spacing w:after="0" w:line="240" w:lineRule="auto"/>
    </w:pPr>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43823980">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01805);" TargetMode="External"/><Relationship Id="rId18" Type="http://schemas.openxmlformats.org/officeDocument/2006/relationships/hyperlink" Target="javascript:abrirAcuse(401805);" TargetMode="External"/><Relationship Id="rId26" Type="http://schemas.openxmlformats.org/officeDocument/2006/relationships/hyperlink" Target="javascript:abrirAcuse(400231);" TargetMode="External"/><Relationship Id="rId39" Type="http://schemas.openxmlformats.org/officeDocument/2006/relationships/hyperlink" Target="javascript:abrirAcuse(401805);" TargetMode="External"/><Relationship Id="rId21" Type="http://schemas.openxmlformats.org/officeDocument/2006/relationships/hyperlink" Target="javascript:abrirAcuse(401805);" TargetMode="External"/><Relationship Id="rId34"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401805);" TargetMode="External"/><Relationship Id="rId29" Type="http://schemas.openxmlformats.org/officeDocument/2006/relationships/hyperlink" Target="javascript:abrirAcuse(401805);" TargetMode="External"/><Relationship Id="rId11" Type="http://schemas.openxmlformats.org/officeDocument/2006/relationships/hyperlink" Target="javascript:abrirAcuse(401805);" TargetMode="External"/><Relationship Id="rId24" Type="http://schemas.openxmlformats.org/officeDocument/2006/relationships/hyperlink" Target="javascript:abrirAcuse(400231);" TargetMode="External"/><Relationship Id="rId32" Type="http://schemas.openxmlformats.org/officeDocument/2006/relationships/hyperlink" Target="javascript:abrirAcuse(401805);" TargetMode="External"/><Relationship Id="rId37" Type="http://schemas.openxmlformats.org/officeDocument/2006/relationships/hyperlink" Target="javascript:abrirAcuse(401805);" TargetMode="External"/><Relationship Id="rId40" Type="http://schemas.openxmlformats.org/officeDocument/2006/relationships/image" Target="media/image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abrirAcuse(401805);" TargetMode="External"/><Relationship Id="rId23" Type="http://schemas.openxmlformats.org/officeDocument/2006/relationships/hyperlink" Target="javascript:abrirAcuse(401805);" TargetMode="External"/><Relationship Id="rId28" Type="http://schemas.openxmlformats.org/officeDocument/2006/relationships/hyperlink" Target="javascript:abrirAcuse(400231);" TargetMode="External"/><Relationship Id="rId36" Type="http://schemas.openxmlformats.org/officeDocument/2006/relationships/hyperlink" Target="javascript:abrirAcuse(401805);" TargetMode="External"/><Relationship Id="rId49" Type="http://schemas.openxmlformats.org/officeDocument/2006/relationships/fontTable" Target="fontTable.xml"/><Relationship Id="rId10" Type="http://schemas.openxmlformats.org/officeDocument/2006/relationships/hyperlink" Target="javascript:abrirAcuse(401805);" TargetMode="External"/><Relationship Id="rId19" Type="http://schemas.openxmlformats.org/officeDocument/2006/relationships/hyperlink" Target="javascript:abrirAcuse(401805);" TargetMode="External"/><Relationship Id="rId31" Type="http://schemas.openxmlformats.org/officeDocument/2006/relationships/hyperlink" Target="javascript:abrirAcuse(40180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Acuse(401805);" TargetMode="External"/><Relationship Id="rId14" Type="http://schemas.openxmlformats.org/officeDocument/2006/relationships/hyperlink" Target="javascript:abrirAcuse(401805);" TargetMode="External"/><Relationship Id="rId22" Type="http://schemas.openxmlformats.org/officeDocument/2006/relationships/hyperlink" Target="javascript:abrirAcuse(400231);" TargetMode="External"/><Relationship Id="rId27" Type="http://schemas.openxmlformats.org/officeDocument/2006/relationships/hyperlink" Target="javascript:abrirAcuse(401805);" TargetMode="External"/><Relationship Id="rId30" Type="http://schemas.openxmlformats.org/officeDocument/2006/relationships/hyperlink" Target="javascript:abrirAcuse(401805);" TargetMode="External"/><Relationship Id="rId35" Type="http://schemas.openxmlformats.org/officeDocument/2006/relationships/hyperlink" Target="javascript:abrirAcuse(401805);" TargetMode="External"/><Relationship Id="rId43" Type="http://schemas.openxmlformats.org/officeDocument/2006/relationships/image" Target="media/image6.png"/><Relationship Id="rId48" Type="http://schemas.openxmlformats.org/officeDocument/2006/relationships/header" Target="header3.xml"/><Relationship Id="rId8" Type="http://schemas.openxmlformats.org/officeDocument/2006/relationships/hyperlink" Target="javascript:abrirAcuse(401805);" TargetMode="External"/><Relationship Id="rId3" Type="http://schemas.openxmlformats.org/officeDocument/2006/relationships/styles" Target="styles.xml"/><Relationship Id="rId12" Type="http://schemas.openxmlformats.org/officeDocument/2006/relationships/hyperlink" Target="javascript:abrirAcuse(401805);" TargetMode="External"/><Relationship Id="rId17" Type="http://schemas.openxmlformats.org/officeDocument/2006/relationships/hyperlink" Target="javascript:abrirAcuse(401805);" TargetMode="External"/><Relationship Id="rId25" Type="http://schemas.openxmlformats.org/officeDocument/2006/relationships/hyperlink" Target="javascript:abrirAcuse(401805);" TargetMode="External"/><Relationship Id="rId33" Type="http://schemas.openxmlformats.org/officeDocument/2006/relationships/image" Target="media/image1.png"/><Relationship Id="rId38" Type="http://schemas.openxmlformats.org/officeDocument/2006/relationships/hyperlink" Target="javascript:abrirAcuse(401805);" TargetMode="External"/><Relationship Id="rId46" Type="http://schemas.openxmlformats.org/officeDocument/2006/relationships/header" Target="header2.xml"/><Relationship Id="rId20" Type="http://schemas.openxmlformats.org/officeDocument/2006/relationships/hyperlink" Target="javascript:abrirAcuse(401805);"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20759-159A-4F2B-AF3D-BD4809EE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46</Pages>
  <Words>11182</Words>
  <Characters>61503</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16</cp:revision>
  <cp:lastPrinted>2022-01-19T20:42:00Z</cp:lastPrinted>
  <dcterms:created xsi:type="dcterms:W3CDTF">2022-01-13T16:16:00Z</dcterms:created>
  <dcterms:modified xsi:type="dcterms:W3CDTF">2022-01-19T21:09:00Z</dcterms:modified>
</cp:coreProperties>
</file>