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4A41E" w14:textId="77777777" w:rsidR="005137D0" w:rsidRPr="00CA33ED" w:rsidRDefault="005137D0" w:rsidP="00743B0E">
      <w:pPr>
        <w:spacing w:before="100" w:beforeAutospacing="1" w:after="100" w:afterAutospacing="1" w:line="360" w:lineRule="auto"/>
        <w:jc w:val="both"/>
        <w:rPr>
          <w:rFonts w:ascii="Palatino Linotype" w:hAnsi="Palatino Linotype"/>
        </w:rPr>
      </w:pPr>
      <w:r w:rsidRPr="00CA33ED">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mayo de dos mil veintidós.</w:t>
      </w:r>
    </w:p>
    <w:p w14:paraId="0698CC4C" w14:textId="4055254C" w:rsidR="005137D0" w:rsidRPr="00CA33ED" w:rsidRDefault="005137D0" w:rsidP="00743B0E">
      <w:pPr>
        <w:spacing w:before="100" w:beforeAutospacing="1" w:after="100" w:afterAutospacing="1" w:line="360" w:lineRule="auto"/>
        <w:jc w:val="both"/>
        <w:rPr>
          <w:rFonts w:ascii="Palatino Linotype" w:hAnsi="Palatino Linotype" w:cs="Arial"/>
          <w:b/>
        </w:rPr>
      </w:pPr>
      <w:r w:rsidRPr="00CA33ED">
        <w:rPr>
          <w:rFonts w:ascii="Palatino Linotype" w:hAnsi="Palatino Linotype"/>
          <w:b/>
        </w:rPr>
        <w:t>VISTO</w:t>
      </w:r>
      <w:r w:rsidRPr="00CA33ED">
        <w:rPr>
          <w:rFonts w:ascii="Palatino Linotype" w:hAnsi="Palatino Linotype"/>
        </w:rPr>
        <w:t xml:space="preserve"> el expediente formado con motivo del Recurso de Revisión </w:t>
      </w:r>
      <w:r w:rsidRPr="00CA33ED">
        <w:rPr>
          <w:rFonts w:ascii="Palatino Linotype" w:hAnsi="Palatino Linotype"/>
          <w:b/>
        </w:rPr>
        <w:t>01092/INFOEM/IP/RR/2022</w:t>
      </w:r>
      <w:r w:rsidRPr="00CA33ED">
        <w:rPr>
          <w:rFonts w:ascii="Palatino Linotype" w:hAnsi="Palatino Linotype"/>
        </w:rPr>
        <w:t xml:space="preserve">, promovido por el </w:t>
      </w:r>
      <w:r w:rsidRPr="00CA33ED">
        <w:rPr>
          <w:rFonts w:ascii="Palatino Linotype" w:hAnsi="Palatino Linotype"/>
          <w:b/>
        </w:rPr>
        <w:t xml:space="preserve">C. </w:t>
      </w:r>
      <w:r w:rsidR="00DD6A1E">
        <w:rPr>
          <w:rFonts w:ascii="Palatino Linotype" w:hAnsi="Palatino Linotype"/>
          <w:b/>
        </w:rPr>
        <w:t xml:space="preserve">XXXX XXXXXXX </w:t>
      </w:r>
      <w:proofErr w:type="spellStart"/>
      <w:r w:rsidR="00DD6A1E">
        <w:rPr>
          <w:rFonts w:ascii="Palatino Linotype" w:hAnsi="Palatino Linotype"/>
          <w:b/>
        </w:rPr>
        <w:t>XXXXXXX</w:t>
      </w:r>
      <w:proofErr w:type="spellEnd"/>
      <w:r w:rsidRPr="00CA33ED">
        <w:rPr>
          <w:rFonts w:ascii="Palatino Linotype" w:hAnsi="Palatino Linotype"/>
          <w:b/>
        </w:rPr>
        <w:t xml:space="preserve">, </w:t>
      </w:r>
      <w:r w:rsidRPr="00CA33ED">
        <w:rPr>
          <w:rFonts w:ascii="Palatino Linotype" w:hAnsi="Palatino Linotype"/>
        </w:rPr>
        <w:t xml:space="preserve">a quien en lo sucesivo se le denominará </w:t>
      </w:r>
      <w:r w:rsidRPr="00CA33ED">
        <w:rPr>
          <w:rFonts w:ascii="Palatino Linotype" w:hAnsi="Palatino Linotype"/>
          <w:b/>
        </w:rPr>
        <w:t xml:space="preserve">EL </w:t>
      </w:r>
      <w:r w:rsidRPr="00CA33ED">
        <w:rPr>
          <w:rFonts w:ascii="Palatino Linotype" w:hAnsi="Palatino Linotype" w:cs="Arial"/>
          <w:b/>
        </w:rPr>
        <w:t>RECURRENTE</w:t>
      </w:r>
      <w:r w:rsidRPr="00CA33ED">
        <w:rPr>
          <w:rFonts w:ascii="Palatino Linotype" w:hAnsi="Palatino Linotype"/>
        </w:rPr>
        <w:t>, en contra de la respuesta emitida por el</w:t>
      </w:r>
      <w:r w:rsidRPr="00CA33ED">
        <w:rPr>
          <w:rFonts w:ascii="Palatino Linotype" w:hAnsi="Palatino Linotype"/>
          <w:b/>
        </w:rPr>
        <w:t xml:space="preserve"> </w:t>
      </w:r>
      <w:r w:rsidRPr="00CA33ED">
        <w:rPr>
          <w:rFonts w:ascii="Palatino Linotype" w:hAnsi="Palatino Linotype" w:cs="Arial"/>
          <w:b/>
        </w:rPr>
        <w:t>Ayuntamiento de Timilpan</w:t>
      </w:r>
      <w:r w:rsidRPr="00CA33ED">
        <w:rPr>
          <w:rFonts w:ascii="Palatino Linotype" w:hAnsi="Palatino Linotype"/>
          <w:b/>
        </w:rPr>
        <w:t xml:space="preserve">, </w:t>
      </w:r>
      <w:r w:rsidRPr="00CA33ED">
        <w:rPr>
          <w:rFonts w:ascii="Palatino Linotype" w:hAnsi="Palatino Linotype"/>
        </w:rPr>
        <w:t xml:space="preserve">a quien en lo sucesivo se le denominará </w:t>
      </w:r>
      <w:r w:rsidRPr="00CA33ED">
        <w:rPr>
          <w:rFonts w:ascii="Palatino Linotype" w:hAnsi="Palatino Linotype"/>
          <w:b/>
        </w:rPr>
        <w:t>EL SUJETO OBLIGADO</w:t>
      </w:r>
      <w:r w:rsidRPr="00CA33ED">
        <w:rPr>
          <w:rFonts w:ascii="Palatino Linotype" w:hAnsi="Palatino Linotype"/>
        </w:rPr>
        <w:t>, se procede a dictar la presente resolución con base en lo siguiente:</w:t>
      </w:r>
    </w:p>
    <w:p w14:paraId="2EE23855" w14:textId="77777777" w:rsidR="005137D0" w:rsidRPr="00CA33ED" w:rsidRDefault="005137D0" w:rsidP="00743B0E">
      <w:pPr>
        <w:spacing w:before="100" w:beforeAutospacing="1" w:after="100" w:afterAutospacing="1" w:line="360" w:lineRule="auto"/>
        <w:jc w:val="center"/>
        <w:rPr>
          <w:rFonts w:ascii="Palatino Linotype" w:hAnsi="Palatino Linotype"/>
          <w:b/>
          <w:bCs/>
          <w:spacing w:val="60"/>
          <w:sz w:val="28"/>
        </w:rPr>
      </w:pPr>
      <w:r w:rsidRPr="00CA33ED">
        <w:rPr>
          <w:rFonts w:ascii="Palatino Linotype" w:hAnsi="Palatino Linotype"/>
          <w:b/>
          <w:bCs/>
          <w:spacing w:val="60"/>
          <w:sz w:val="28"/>
        </w:rPr>
        <w:t>ANTECEDENTES:</w:t>
      </w:r>
    </w:p>
    <w:p w14:paraId="3797DB9D" w14:textId="77777777"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CA33ED">
        <w:rPr>
          <w:rFonts w:ascii="Palatino Linotype" w:hAnsi="Palatino Linotype"/>
          <w:b/>
          <w:sz w:val="28"/>
          <w:szCs w:val="28"/>
        </w:rPr>
        <w:t>I.</w:t>
      </w:r>
      <w:r w:rsidRPr="00CA33ED">
        <w:rPr>
          <w:rFonts w:ascii="Palatino Linotype" w:hAnsi="Palatino Linotype"/>
          <w:sz w:val="28"/>
          <w:szCs w:val="28"/>
        </w:rPr>
        <w:t xml:space="preserve"> </w:t>
      </w:r>
      <w:r w:rsidRPr="00CA33ED">
        <w:rPr>
          <w:rFonts w:ascii="Palatino Linotype" w:hAnsi="Palatino Linotype"/>
          <w:b/>
          <w:bCs/>
          <w:sz w:val="28"/>
          <w:szCs w:val="28"/>
        </w:rPr>
        <w:t>De la Solicitud de Información:</w:t>
      </w:r>
    </w:p>
    <w:p w14:paraId="57D0DB7E" w14:textId="77777777"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b/>
        </w:rPr>
      </w:pPr>
      <w:r w:rsidRPr="00CA33ED">
        <w:rPr>
          <w:rFonts w:ascii="Palatino Linotype" w:hAnsi="Palatino Linotype"/>
        </w:rPr>
        <w:t xml:space="preserve">En </w:t>
      </w:r>
      <w:r w:rsidRPr="00CA33ED">
        <w:rPr>
          <w:rFonts w:ascii="Palatino Linotype" w:hAnsi="Palatino Linotype" w:cs="Arial"/>
        </w:rPr>
        <w:t xml:space="preserve">fecha treinta y uno de enero de dos mil veintidós, </w:t>
      </w:r>
      <w:r w:rsidRPr="00CA33ED">
        <w:rPr>
          <w:rFonts w:ascii="Palatino Linotype" w:hAnsi="Palatino Linotype" w:cs="Arial"/>
          <w:b/>
        </w:rPr>
        <w:t xml:space="preserve">EL RECURRENTE </w:t>
      </w:r>
      <w:r w:rsidRPr="00CA33ED">
        <w:rPr>
          <w:rFonts w:ascii="Palatino Linotype" w:hAnsi="Palatino Linotype"/>
        </w:rPr>
        <w:t xml:space="preserve">presentó </w:t>
      </w:r>
      <w:r w:rsidRPr="00CA33ED">
        <w:rPr>
          <w:rFonts w:ascii="Palatino Linotype" w:hAnsi="Palatino Linotype" w:cs="Arial"/>
        </w:rPr>
        <w:t xml:space="preserve">a través de la Plataforma Nacional de Transparencia vinculada al Sistema de Acceso a la Información Mexiquense, que en lo subsecuente se denominará </w:t>
      </w:r>
      <w:r w:rsidRPr="00CA33ED">
        <w:rPr>
          <w:rFonts w:ascii="Palatino Linotype" w:hAnsi="Palatino Linotype" w:cs="Arial"/>
          <w:b/>
        </w:rPr>
        <w:t>EL SAIMEX,</w:t>
      </w:r>
      <w:r w:rsidRPr="00CA33ED">
        <w:rPr>
          <w:rFonts w:ascii="Palatino Linotype" w:hAnsi="Palatino Linotype"/>
        </w:rPr>
        <w:t xml:space="preserve"> ante </w:t>
      </w:r>
      <w:r w:rsidRPr="00CA33ED">
        <w:rPr>
          <w:rFonts w:ascii="Palatino Linotype" w:hAnsi="Palatino Linotype"/>
          <w:b/>
        </w:rPr>
        <w:t>EL SUJETO OBLIGADO</w:t>
      </w:r>
      <w:r w:rsidRPr="00CA33ED">
        <w:rPr>
          <w:rFonts w:ascii="Palatino Linotype" w:hAnsi="Palatino Linotype"/>
        </w:rPr>
        <w:t xml:space="preserve">, la solicitud de acceso a la Información Pública a la que se le asignó el número </w:t>
      </w:r>
      <w:r w:rsidRPr="00CA33ED">
        <w:rPr>
          <w:rFonts w:ascii="Palatino Linotype" w:hAnsi="Palatino Linotype"/>
          <w:b/>
        </w:rPr>
        <w:t>00008/TIMILPAN/IP/2022</w:t>
      </w:r>
      <w:r w:rsidRPr="00CA33ED">
        <w:rPr>
          <w:rFonts w:ascii="Palatino Linotype" w:hAnsi="Palatino Linotype" w:cs="Arial"/>
          <w:b/>
        </w:rPr>
        <w:t>,</w:t>
      </w:r>
      <w:r w:rsidRPr="00CA33ED">
        <w:rPr>
          <w:rFonts w:ascii="Palatino Linotype" w:hAnsi="Palatino Linotype"/>
        </w:rPr>
        <w:t xml:space="preserve"> mediante la cual requirió, lo siguiente:</w:t>
      </w:r>
    </w:p>
    <w:p w14:paraId="0281593A" w14:textId="77777777" w:rsidR="005137D0" w:rsidRPr="00CA33ED" w:rsidRDefault="005137D0" w:rsidP="00743B0E">
      <w:pPr>
        <w:ind w:left="851" w:right="616"/>
        <w:jc w:val="both"/>
        <w:rPr>
          <w:rFonts w:ascii="Palatino Linotype" w:hAnsi="Palatino Linotype"/>
          <w:i/>
          <w:sz w:val="22"/>
          <w:szCs w:val="22"/>
        </w:rPr>
      </w:pPr>
      <w:r w:rsidRPr="00CA33ED">
        <w:rPr>
          <w:rFonts w:ascii="Palatino Linotype" w:hAnsi="Palatino Linotype"/>
          <w:i/>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Pr="00CA33ED">
        <w:rPr>
          <w:rFonts w:ascii="Palatino Linotype" w:hAnsi="Palatino Linotype"/>
          <w:i/>
          <w:sz w:val="22"/>
          <w:szCs w:val="22"/>
        </w:rPr>
        <w:t>etc</w:t>
      </w:r>
      <w:proofErr w:type="spellEnd"/>
      <w:r w:rsidRPr="00CA33ED">
        <w:rPr>
          <w:rFonts w:ascii="Palatino Linotype" w:hAnsi="Palatino Linotype"/>
          <w:i/>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w:t>
      </w:r>
      <w:r w:rsidRPr="00CA33ED">
        <w:rPr>
          <w:rFonts w:ascii="Palatino Linotype" w:hAnsi="Palatino Linotype"/>
          <w:i/>
          <w:sz w:val="22"/>
          <w:szCs w:val="22"/>
        </w:rPr>
        <w:lastRenderedPageBreak/>
        <w:t xml:space="preserve">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CA33ED">
        <w:rPr>
          <w:rFonts w:ascii="Palatino Linotype" w:hAnsi="Palatino Linotype"/>
          <w:i/>
          <w:sz w:val="22"/>
          <w:szCs w:val="22"/>
        </w:rPr>
        <w:t>mi</w:t>
      </w:r>
      <w:proofErr w:type="spellEnd"/>
      <w:r w:rsidRPr="00CA33ED">
        <w:rPr>
          <w:rFonts w:ascii="Palatino Linotype" w:hAnsi="Palatino Linotype"/>
          <w:i/>
          <w:sz w:val="22"/>
          <w:szCs w:val="22"/>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14:paraId="3748C17D" w14:textId="77777777" w:rsidR="005137D0" w:rsidRPr="00CA33ED" w:rsidRDefault="005137D0" w:rsidP="00743B0E">
      <w:pPr>
        <w:widowControl w:val="0"/>
        <w:spacing w:before="100" w:beforeAutospacing="1" w:after="100" w:afterAutospacing="1" w:line="360" w:lineRule="auto"/>
        <w:jc w:val="both"/>
        <w:rPr>
          <w:rFonts w:ascii="Palatino Linotype" w:eastAsia="Palatino Linotype" w:hAnsi="Palatino Linotype" w:cs="Palatino Linotype"/>
        </w:rPr>
      </w:pPr>
      <w:r w:rsidRPr="00CA33ED">
        <w:rPr>
          <w:rFonts w:ascii="Palatino Linotype" w:eastAsia="Palatino Linotype" w:hAnsi="Palatino Linotype" w:cs="Palatino Linotype"/>
          <w:b/>
        </w:rPr>
        <w:t>Modalidad de entrega:</w:t>
      </w:r>
      <w:r w:rsidRPr="00CA33ED">
        <w:rPr>
          <w:rFonts w:ascii="Palatino Linotype" w:eastAsia="Palatino Linotype" w:hAnsi="Palatino Linotype" w:cs="Palatino Linotype"/>
        </w:rPr>
        <w:t xml:space="preserve"> vía </w:t>
      </w:r>
      <w:r w:rsidRPr="00CA33ED">
        <w:rPr>
          <w:rFonts w:ascii="Palatino Linotype" w:eastAsia="Palatino Linotype" w:hAnsi="Palatino Linotype" w:cs="Palatino Linotype"/>
          <w:b/>
        </w:rPr>
        <w:t>SAIMEX</w:t>
      </w:r>
      <w:r w:rsidRPr="00CA33ED">
        <w:rPr>
          <w:rFonts w:ascii="Palatino Linotype" w:eastAsia="Palatino Linotype" w:hAnsi="Palatino Linotype" w:cs="Palatino Linotype"/>
        </w:rPr>
        <w:t>, correo electrónico y/</w:t>
      </w:r>
      <w:proofErr w:type="spellStart"/>
      <w:r w:rsidRPr="00CA33ED">
        <w:rPr>
          <w:rFonts w:ascii="Palatino Linotype" w:eastAsia="Palatino Linotype" w:hAnsi="Palatino Linotype" w:cs="Palatino Linotype"/>
        </w:rPr>
        <w:t>o</w:t>
      </w:r>
      <w:proofErr w:type="spellEnd"/>
      <w:r w:rsidRPr="00CA33ED">
        <w:rPr>
          <w:rFonts w:ascii="Palatino Linotype" w:eastAsia="Palatino Linotype" w:hAnsi="Palatino Linotype" w:cs="Palatino Linotype"/>
        </w:rPr>
        <w:t xml:space="preserve"> otros medios </w:t>
      </w:r>
      <w:r w:rsidRPr="00CA33ED">
        <w:rPr>
          <w:rFonts w:ascii="Palatino Linotype" w:eastAsia="Palatino Linotype" w:hAnsi="Palatino Linotype" w:cs="Palatino Linotype"/>
        </w:rPr>
        <w:lastRenderedPageBreak/>
        <w:t>electrónicos como USB, SD o CD.</w:t>
      </w:r>
    </w:p>
    <w:p w14:paraId="7D33B3D2" w14:textId="77777777" w:rsidR="005137D0" w:rsidRPr="00CA33ED" w:rsidRDefault="005137D0" w:rsidP="00743B0E">
      <w:pPr>
        <w:spacing w:line="360" w:lineRule="auto"/>
        <w:jc w:val="both"/>
        <w:rPr>
          <w:rFonts w:ascii="Palatino Linotype" w:eastAsia="Palatino Linotype" w:hAnsi="Palatino Linotype" w:cs="Palatino Linotype"/>
          <w:b/>
          <w:sz w:val="28"/>
          <w:szCs w:val="28"/>
        </w:rPr>
      </w:pPr>
      <w:r w:rsidRPr="00CA33ED">
        <w:rPr>
          <w:rFonts w:ascii="Palatino Linotype" w:hAnsi="Palatino Linotype" w:cs="Arial"/>
          <w:b/>
          <w:sz w:val="28"/>
          <w:szCs w:val="28"/>
        </w:rPr>
        <w:t xml:space="preserve">II. </w:t>
      </w:r>
      <w:r w:rsidRPr="00CA33ED">
        <w:rPr>
          <w:rFonts w:ascii="Palatino Linotype" w:eastAsia="Palatino Linotype" w:hAnsi="Palatino Linotype" w:cs="Palatino Linotype"/>
          <w:b/>
          <w:sz w:val="28"/>
          <w:szCs w:val="28"/>
        </w:rPr>
        <w:t>Turno de requerimiento del Sujeto Obligado</w:t>
      </w:r>
    </w:p>
    <w:p w14:paraId="43868736" w14:textId="77777777" w:rsidR="005137D0" w:rsidRPr="00CA33ED" w:rsidRDefault="005137D0" w:rsidP="00743B0E">
      <w:pPr>
        <w:widowControl w:val="0"/>
        <w:spacing w:before="100" w:beforeAutospacing="1" w:after="100" w:afterAutospacing="1" w:line="360" w:lineRule="auto"/>
        <w:jc w:val="both"/>
        <w:rPr>
          <w:rFonts w:ascii="Palatino Linotype" w:eastAsia="Palatino Linotype" w:hAnsi="Palatino Linotype" w:cs="Palatino Linotype"/>
        </w:rPr>
      </w:pPr>
      <w:r w:rsidRPr="00CA33ED">
        <w:rPr>
          <w:rFonts w:ascii="Palatino Linotype" w:eastAsia="Palatino Linotype" w:hAnsi="Palatino Linotype" w:cs="Palatino Linotype"/>
        </w:rPr>
        <w:t xml:space="preserve">De las constancias que obran en el expediente electrónico del </w:t>
      </w:r>
      <w:r w:rsidRPr="00CA33ED">
        <w:rPr>
          <w:rFonts w:ascii="Palatino Linotype" w:eastAsia="Palatino Linotype" w:hAnsi="Palatino Linotype" w:cs="Palatino Linotype"/>
          <w:b/>
        </w:rPr>
        <w:t>SAIMEX</w:t>
      </w:r>
      <w:r w:rsidRPr="00CA33ED">
        <w:rPr>
          <w:rFonts w:ascii="Palatino Linotype" w:eastAsia="Palatino Linotype" w:hAnsi="Palatino Linotype" w:cs="Palatino Linotype"/>
        </w:rPr>
        <w:t xml:space="preserve">, se advierte que la Titular de la Unidad de Transparencia turnó mediante requerimiento el contenido de la solicitud de información al servidor público habilitado que estimó competente, a efecto de que realizara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1AFDE947" w14:textId="77777777" w:rsidR="005137D0" w:rsidRPr="00CA33ED" w:rsidRDefault="005137D0" w:rsidP="00743B0E">
      <w:pPr>
        <w:widowControl w:val="0"/>
        <w:spacing w:line="360" w:lineRule="auto"/>
        <w:jc w:val="center"/>
        <w:rPr>
          <w:rFonts w:ascii="Palatino Linotype" w:eastAsia="Palatino Linotype" w:hAnsi="Palatino Linotype" w:cs="Palatino Linotype"/>
          <w:noProof/>
          <w:lang w:val="es-ES"/>
        </w:rPr>
      </w:pPr>
      <w:r w:rsidRPr="00CA33ED">
        <w:rPr>
          <w:noProof/>
          <w:lang w:eastAsia="es-MX"/>
        </w:rPr>
        <w:drawing>
          <wp:inline distT="0" distB="0" distL="0" distR="0" wp14:anchorId="05F3B5A8" wp14:editId="718CB3DD">
            <wp:extent cx="5212715" cy="546265"/>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31" t="43670" r="8248" b="44863"/>
                    <a:stretch/>
                  </pic:blipFill>
                  <pic:spPr bwMode="auto">
                    <a:xfrm>
                      <a:off x="0" y="0"/>
                      <a:ext cx="5280754" cy="553395"/>
                    </a:xfrm>
                    <a:prstGeom prst="rect">
                      <a:avLst/>
                    </a:prstGeom>
                    <a:ln>
                      <a:noFill/>
                    </a:ln>
                    <a:extLst>
                      <a:ext uri="{53640926-AAD7-44D8-BBD7-CCE9431645EC}">
                        <a14:shadowObscured xmlns:a14="http://schemas.microsoft.com/office/drawing/2010/main"/>
                      </a:ext>
                    </a:extLst>
                  </pic:spPr>
                </pic:pic>
              </a:graphicData>
            </a:graphic>
          </wp:inline>
        </w:drawing>
      </w:r>
    </w:p>
    <w:p w14:paraId="19EB0749" w14:textId="77777777"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CA33ED">
        <w:rPr>
          <w:rFonts w:ascii="Palatino Linotype" w:hAnsi="Palatino Linotype" w:cs="Arial"/>
          <w:b/>
          <w:sz w:val="28"/>
          <w:szCs w:val="28"/>
        </w:rPr>
        <w:t>III. Respuesta del Sujeto Obligado:</w:t>
      </w:r>
    </w:p>
    <w:p w14:paraId="688341BA" w14:textId="16205CA2"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cs="Arial"/>
        </w:rPr>
      </w:pPr>
      <w:r w:rsidRPr="00CA33ED">
        <w:rPr>
          <w:rFonts w:ascii="Palatino Linotype" w:hAnsi="Palatino Linotype" w:cs="Arial"/>
        </w:rPr>
        <w:t xml:space="preserve">Del expediente electrónico conformado en el </w:t>
      </w:r>
      <w:r w:rsidRPr="00CA33ED">
        <w:rPr>
          <w:rFonts w:ascii="Palatino Linotype" w:hAnsi="Palatino Linotype" w:cs="Arial"/>
          <w:b/>
        </w:rPr>
        <w:t>SAIMEX</w:t>
      </w:r>
      <w:r w:rsidRPr="00CA33ED">
        <w:rPr>
          <w:rFonts w:ascii="Palatino Linotype" w:hAnsi="Palatino Linotype" w:cs="Arial"/>
        </w:rPr>
        <w:t xml:space="preserve">, del Recurso de Revisión materia del presente estudio, se advierte que en fecha veintiuno de febrero de dos mil veintidós, </w:t>
      </w:r>
      <w:r w:rsidRPr="00CA33ED">
        <w:rPr>
          <w:rFonts w:ascii="Palatino Linotype" w:hAnsi="Palatino Linotype" w:cs="Arial"/>
          <w:b/>
        </w:rPr>
        <w:t>EL SUJETO OBLIGADO</w:t>
      </w:r>
      <w:r w:rsidRPr="00CA33ED">
        <w:rPr>
          <w:rFonts w:ascii="Palatino Linotype" w:hAnsi="Palatino Linotype" w:cs="Arial"/>
        </w:rPr>
        <w:t xml:space="preserve"> dio respuesta a través del archivo electrónico denominado “</w:t>
      </w:r>
      <w:hyperlink r:id="rId8" w:tgtFrame="_blank" w:history="1">
        <w:r w:rsidRPr="00CA33ED">
          <w:rPr>
            <w:rFonts w:ascii="Palatino Linotype" w:hAnsi="Palatino Linotype"/>
          </w:rPr>
          <w:t>ISR COMPLETO .</w:t>
        </w:r>
        <w:proofErr w:type="spellStart"/>
        <w:r w:rsidRPr="00CA33ED">
          <w:rPr>
            <w:rFonts w:ascii="Palatino Linotype" w:hAnsi="Palatino Linotype"/>
          </w:rPr>
          <w:t>pdf</w:t>
        </w:r>
        <w:proofErr w:type="spellEnd"/>
      </w:hyperlink>
      <w:r w:rsidRPr="00CA33ED">
        <w:rPr>
          <w:rFonts w:ascii="Palatino Linotype" w:hAnsi="Palatino Linotype" w:cs="Arial"/>
        </w:rPr>
        <w:t>”, mediante el cual hizo de conocimiento del solicitante un listado</w:t>
      </w:r>
      <w:r w:rsidR="00880450" w:rsidRPr="00CA33ED">
        <w:rPr>
          <w:rFonts w:ascii="Palatino Linotype" w:hAnsi="Palatino Linotype" w:cs="Arial"/>
        </w:rPr>
        <w:t xml:space="preserve"> con la información de los pagos de impuesto sobre la renta que ha pagado el Municipio sin precisar temporalidad o que se abierta de su contenido.</w:t>
      </w:r>
    </w:p>
    <w:p w14:paraId="728E6BCB" w14:textId="77777777" w:rsidR="00C32589" w:rsidRPr="00CA33ED" w:rsidRDefault="00C32589" w:rsidP="00743B0E">
      <w:pPr>
        <w:pStyle w:val="Prrafodelista"/>
        <w:tabs>
          <w:tab w:val="left" w:pos="709"/>
        </w:tabs>
        <w:spacing w:before="100" w:beforeAutospacing="1" w:after="100" w:afterAutospacing="1" w:line="360" w:lineRule="auto"/>
        <w:ind w:left="0"/>
        <w:jc w:val="both"/>
        <w:rPr>
          <w:rFonts w:ascii="Palatino Linotype" w:hAnsi="Palatino Linotype" w:cs="Arial"/>
        </w:rPr>
      </w:pPr>
    </w:p>
    <w:p w14:paraId="0E7D5DFB" w14:textId="77777777"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CA33ED">
        <w:rPr>
          <w:rFonts w:ascii="Palatino Linotype" w:hAnsi="Palatino Linotype" w:cs="Arial"/>
          <w:b/>
          <w:sz w:val="28"/>
          <w:szCs w:val="28"/>
        </w:rPr>
        <w:lastRenderedPageBreak/>
        <w:t>IV.</w:t>
      </w:r>
      <w:r w:rsidRPr="00CA33ED">
        <w:rPr>
          <w:rFonts w:ascii="Palatino Linotype" w:hAnsi="Palatino Linotype" w:cs="Arial"/>
          <w:sz w:val="28"/>
          <w:szCs w:val="28"/>
        </w:rPr>
        <w:t xml:space="preserve"> </w:t>
      </w:r>
      <w:r w:rsidRPr="00CA33ED">
        <w:rPr>
          <w:rFonts w:ascii="Palatino Linotype" w:hAnsi="Palatino Linotype" w:cs="Arial"/>
          <w:b/>
          <w:bCs/>
          <w:sz w:val="28"/>
          <w:szCs w:val="28"/>
        </w:rPr>
        <w:t>Del Recurso de Revisión.</w:t>
      </w:r>
    </w:p>
    <w:p w14:paraId="7A8B1EC0" w14:textId="77777777"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cs="Arial"/>
        </w:rPr>
      </w:pPr>
      <w:r w:rsidRPr="00CA33ED">
        <w:rPr>
          <w:rFonts w:ascii="Palatino Linotype" w:hAnsi="Palatino Linotype"/>
        </w:rPr>
        <w:t>En fecha veinti</w:t>
      </w:r>
      <w:r w:rsidR="00880450" w:rsidRPr="00CA33ED">
        <w:rPr>
          <w:rFonts w:ascii="Palatino Linotype" w:hAnsi="Palatino Linotype"/>
        </w:rPr>
        <w:t xml:space="preserve">uno de febrero </w:t>
      </w:r>
      <w:r w:rsidRPr="00CA33ED">
        <w:rPr>
          <w:rFonts w:ascii="Palatino Linotype" w:hAnsi="Palatino Linotype"/>
        </w:rPr>
        <w:t>de dos mil veintidós, la particular presentó ante este Instituto el Recurso de Revisión materia del presente estudio, a través del</w:t>
      </w:r>
      <w:r w:rsidRPr="00CA33ED">
        <w:rPr>
          <w:rFonts w:ascii="Palatino Linotype" w:hAnsi="Palatino Linotype"/>
          <w:b/>
        </w:rPr>
        <w:t xml:space="preserve"> SAIMEX, </w:t>
      </w:r>
      <w:r w:rsidRPr="00CA33ED">
        <w:rPr>
          <w:rFonts w:ascii="Palatino Linotype" w:hAnsi="Palatino Linotype"/>
        </w:rPr>
        <w:t xml:space="preserve">al que se le asignó el </w:t>
      </w:r>
      <w:r w:rsidRPr="00CA33ED">
        <w:rPr>
          <w:rFonts w:ascii="Palatino Linotype" w:hAnsi="Palatino Linotype" w:cs="Arial"/>
        </w:rPr>
        <w:t xml:space="preserve">número al rubro citado, en contra de la respuesta otorgada por </w:t>
      </w:r>
      <w:r w:rsidRPr="00CA33ED">
        <w:rPr>
          <w:rFonts w:ascii="Palatino Linotype" w:hAnsi="Palatino Linotype" w:cs="Arial"/>
          <w:b/>
        </w:rPr>
        <w:t xml:space="preserve">EL SUJETO OBLIGADO </w:t>
      </w:r>
      <w:r w:rsidRPr="00CA33ED">
        <w:rPr>
          <w:rFonts w:ascii="Palatino Linotype" w:hAnsi="Palatino Linotype" w:cs="Arial"/>
        </w:rPr>
        <w:t xml:space="preserve">y en el cual </w:t>
      </w:r>
      <w:r w:rsidR="00880450" w:rsidRPr="00CA33ED">
        <w:rPr>
          <w:rFonts w:ascii="Palatino Linotype" w:hAnsi="Palatino Linotype" w:cs="Arial"/>
          <w:b/>
        </w:rPr>
        <w:t>EL</w:t>
      </w:r>
      <w:r w:rsidRPr="00CA33ED">
        <w:rPr>
          <w:rFonts w:ascii="Palatino Linotype" w:hAnsi="Palatino Linotype" w:cs="Arial"/>
          <w:b/>
        </w:rPr>
        <w:t xml:space="preserve"> RECURRENTE </w:t>
      </w:r>
      <w:r w:rsidRPr="00CA33ED">
        <w:rPr>
          <w:rFonts w:ascii="Palatino Linotype" w:hAnsi="Palatino Linotype" w:cs="Arial"/>
        </w:rPr>
        <w:t xml:space="preserve">señaló las siguientes manifestaciones: </w:t>
      </w:r>
    </w:p>
    <w:p w14:paraId="4627B146" w14:textId="77777777" w:rsidR="005137D0" w:rsidRPr="00CA33ED" w:rsidRDefault="005137D0" w:rsidP="00743B0E">
      <w:pPr>
        <w:pStyle w:val="Prrafodelista"/>
        <w:tabs>
          <w:tab w:val="left" w:pos="709"/>
        </w:tabs>
        <w:spacing w:before="100" w:beforeAutospacing="1" w:after="100" w:afterAutospacing="1" w:line="360" w:lineRule="auto"/>
        <w:ind w:left="0"/>
        <w:jc w:val="both"/>
        <w:rPr>
          <w:rFonts w:ascii="Palatino Linotype" w:hAnsi="Palatino Linotype" w:cs="Arial"/>
        </w:rPr>
      </w:pPr>
      <w:r w:rsidRPr="00CA33ED">
        <w:rPr>
          <w:rFonts w:ascii="Palatino Linotype" w:hAnsi="Palatino Linotype" w:cs="Arial"/>
          <w:b/>
          <w:bCs/>
        </w:rPr>
        <w:t xml:space="preserve">Acto Impugnado: </w:t>
      </w:r>
    </w:p>
    <w:p w14:paraId="7BC89847" w14:textId="77777777" w:rsidR="005137D0" w:rsidRPr="00CA33ED" w:rsidRDefault="005137D0" w:rsidP="00743B0E">
      <w:pPr>
        <w:tabs>
          <w:tab w:val="left" w:pos="7936"/>
        </w:tabs>
        <w:ind w:left="851" w:right="902"/>
        <w:jc w:val="both"/>
        <w:rPr>
          <w:rFonts w:ascii="Palatino Linotype" w:hAnsi="Palatino Linotype" w:cs="Arial"/>
          <w:i/>
          <w:sz w:val="22"/>
          <w:szCs w:val="22"/>
          <w:lang w:eastAsia="es-MX"/>
        </w:rPr>
      </w:pPr>
      <w:r w:rsidRPr="00CA33ED">
        <w:rPr>
          <w:rFonts w:ascii="Palatino Linotype" w:hAnsi="Palatino Linotype" w:cs="Arial"/>
          <w:i/>
          <w:sz w:val="22"/>
          <w:szCs w:val="22"/>
          <w:lang w:eastAsia="es-MX"/>
        </w:rPr>
        <w:t>“</w:t>
      </w:r>
      <w:r w:rsidR="0009649A" w:rsidRPr="00CA33ED">
        <w:rPr>
          <w:rFonts w:ascii="Palatino Linotype" w:hAnsi="Palatino Linotype" w:cs="Arial"/>
          <w:i/>
          <w:sz w:val="22"/>
          <w:szCs w:val="22"/>
          <w:lang w:eastAsia="es-MX"/>
        </w:rPr>
        <w:t>Su entrega de información errónea a lo solicitado</w:t>
      </w:r>
      <w:r w:rsidRPr="00CA33ED">
        <w:rPr>
          <w:rFonts w:ascii="Palatino Linotype" w:hAnsi="Palatino Linotype" w:cs="Arial"/>
          <w:i/>
          <w:sz w:val="22"/>
          <w:szCs w:val="22"/>
          <w:lang w:eastAsia="es-MX"/>
        </w:rPr>
        <w:t>.” (Sic)</w:t>
      </w:r>
    </w:p>
    <w:p w14:paraId="5986D16E" w14:textId="77777777" w:rsidR="005137D0" w:rsidRPr="00CA33ED" w:rsidRDefault="005137D0" w:rsidP="00743B0E">
      <w:pPr>
        <w:pStyle w:val="Prrafodelista"/>
        <w:spacing w:before="100" w:beforeAutospacing="1" w:after="100" w:afterAutospacing="1" w:line="360" w:lineRule="auto"/>
        <w:ind w:left="0"/>
        <w:jc w:val="both"/>
        <w:rPr>
          <w:rFonts w:ascii="Palatino Linotype" w:hAnsi="Palatino Linotype"/>
        </w:rPr>
      </w:pPr>
      <w:r w:rsidRPr="00CA33ED">
        <w:rPr>
          <w:rFonts w:ascii="Palatino Linotype" w:hAnsi="Palatino Linotype"/>
          <w:b/>
          <w:bCs/>
        </w:rPr>
        <w:t>Razones o motivos de Inconformidad:</w:t>
      </w:r>
    </w:p>
    <w:p w14:paraId="241D49B2" w14:textId="05C387DA" w:rsidR="005137D0" w:rsidRPr="00CA33ED" w:rsidRDefault="005137D0" w:rsidP="00743B0E">
      <w:pPr>
        <w:tabs>
          <w:tab w:val="left" w:pos="7936"/>
        </w:tabs>
        <w:ind w:left="851" w:right="902"/>
        <w:jc w:val="both"/>
        <w:rPr>
          <w:rFonts w:ascii="Palatino Linotype" w:hAnsi="Palatino Linotype" w:cs="Arial"/>
          <w:i/>
          <w:sz w:val="22"/>
          <w:szCs w:val="22"/>
          <w:lang w:eastAsia="es-MX"/>
        </w:rPr>
      </w:pPr>
      <w:r w:rsidRPr="00CA33ED">
        <w:rPr>
          <w:rFonts w:ascii="Palatino Linotype" w:hAnsi="Palatino Linotype" w:cs="Arial"/>
          <w:i/>
          <w:sz w:val="22"/>
          <w:szCs w:val="22"/>
          <w:lang w:eastAsia="es-MX"/>
        </w:rPr>
        <w:t>“</w:t>
      </w:r>
      <w:r w:rsidR="0009649A" w:rsidRPr="00CA33ED">
        <w:rPr>
          <w:rFonts w:ascii="Palatino Linotype" w:hAnsi="Palatino Linotype" w:cs="Arial"/>
          <w:i/>
          <w:sz w:val="22"/>
          <w:szCs w:val="22"/>
          <w:lang w:eastAsia="es-MX"/>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Timilpan, ya que su respuesta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w:t>
      </w:r>
      <w:r w:rsidR="0009649A" w:rsidRPr="00CA33ED">
        <w:rPr>
          <w:rFonts w:ascii="Palatino Linotype" w:hAnsi="Palatino Linotype" w:cs="Arial"/>
          <w:i/>
          <w:sz w:val="22"/>
          <w:szCs w:val="22"/>
          <w:lang w:eastAsia="es-MX"/>
        </w:rPr>
        <w:lastRenderedPageBreak/>
        <w:t xml:space="preserve">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Timilpan,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09649A" w:rsidRPr="00CA33ED">
        <w:rPr>
          <w:rFonts w:ascii="Palatino Linotype" w:hAnsi="Palatino Linotype" w:cs="Arial"/>
          <w:i/>
          <w:sz w:val="22"/>
          <w:szCs w:val="22"/>
          <w:lang w:eastAsia="es-MX"/>
        </w:rPr>
        <w:t>pdf</w:t>
      </w:r>
      <w:proofErr w:type="spellEnd"/>
      <w:r w:rsidR="0009649A" w:rsidRPr="00CA33ED">
        <w:rPr>
          <w:rFonts w:ascii="Palatino Linotype" w:hAnsi="Palatino Linotype" w:cs="Arial"/>
          <w:i/>
          <w:sz w:val="22"/>
          <w:szCs w:val="22"/>
          <w:lang w:eastAsia="es-MX"/>
        </w:rPr>
        <w:t xml:space="preserve">, se envían y listo. Respecto a las otras dos presentaciones del visor de nóminas del SAT (Vista anual acumulada vista Horizontal y vertical y detalle mensual) solo tiene que descargar los </w:t>
      </w:r>
      <w:proofErr w:type="spellStart"/>
      <w:r w:rsidR="0009649A" w:rsidRPr="00CA33ED">
        <w:rPr>
          <w:rFonts w:ascii="Palatino Linotype" w:hAnsi="Palatino Linotype" w:cs="Arial"/>
          <w:i/>
          <w:sz w:val="22"/>
          <w:szCs w:val="22"/>
          <w:lang w:eastAsia="es-MX"/>
        </w:rPr>
        <w:t>pdf</w:t>
      </w:r>
      <w:proofErr w:type="spellEnd"/>
      <w:r w:rsidR="0009649A" w:rsidRPr="00CA33ED">
        <w:rPr>
          <w:rFonts w:ascii="Palatino Linotype" w:hAnsi="Palatino Linotype" w:cs="Arial"/>
          <w:i/>
          <w:sz w:val="22"/>
          <w:szCs w:val="22"/>
          <w:lang w:eastAsia="es-MX"/>
        </w:rPr>
        <w:t xml:space="preserve">. de su portal del SAT. Dando solo dos </w:t>
      </w:r>
      <w:proofErr w:type="spellStart"/>
      <w:r w:rsidR="0009649A" w:rsidRPr="00CA33ED">
        <w:rPr>
          <w:rFonts w:ascii="Palatino Linotype" w:hAnsi="Palatino Linotype" w:cs="Arial"/>
          <w:i/>
          <w:sz w:val="22"/>
          <w:szCs w:val="22"/>
          <w:lang w:eastAsia="es-MX"/>
        </w:rPr>
        <w:t>clicks</w:t>
      </w:r>
      <w:proofErr w:type="spellEnd"/>
      <w:r w:rsidR="0009649A" w:rsidRPr="00CA33ED">
        <w:rPr>
          <w:rFonts w:ascii="Palatino Linotype" w:hAnsi="Palatino Linotype" w:cs="Arial"/>
          <w:i/>
          <w:sz w:val="22"/>
          <w:szCs w:val="22"/>
          <w:lang w:eastAsia="es-MX"/>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0009649A" w:rsidRPr="00CA33ED">
        <w:rPr>
          <w:rFonts w:ascii="Palatino Linotype" w:hAnsi="Palatino Linotype" w:cs="Arial"/>
          <w:i/>
          <w:sz w:val="22"/>
          <w:szCs w:val="22"/>
          <w:lang w:eastAsia="es-MX"/>
        </w:rPr>
        <w:t>si</w:t>
      </w:r>
      <w:proofErr w:type="spellEnd"/>
      <w:r w:rsidR="0009649A" w:rsidRPr="00CA33ED">
        <w:rPr>
          <w:rFonts w:ascii="Palatino Linotype" w:hAnsi="Palatino Linotype" w:cs="Arial"/>
          <w:i/>
          <w:sz w:val="22"/>
          <w:szCs w:val="22"/>
          <w:lang w:eastAsia="es-MX"/>
        </w:rPr>
        <w:t xml:space="preserve"> aplica es darme las constancias y opiniones de cumplimiento al día y respecto al punto I espero ahora si lo haya entendido que es una herramienta de ayuda del SAT para ellos y son reportes ya entregados y si </w:t>
      </w:r>
      <w:proofErr w:type="spellStart"/>
      <w:r w:rsidR="0009649A" w:rsidRPr="00CA33ED">
        <w:rPr>
          <w:rFonts w:ascii="Palatino Linotype" w:hAnsi="Palatino Linotype" w:cs="Arial"/>
          <w:i/>
          <w:sz w:val="22"/>
          <w:szCs w:val="22"/>
          <w:lang w:eastAsia="es-MX"/>
        </w:rPr>
        <w:t>aún</w:t>
      </w:r>
      <w:proofErr w:type="spellEnd"/>
      <w:r w:rsidR="0009649A" w:rsidRPr="00CA33ED">
        <w:rPr>
          <w:rFonts w:ascii="Palatino Linotype" w:hAnsi="Palatino Linotype" w:cs="Arial"/>
          <w:i/>
          <w:sz w:val="22"/>
          <w:szCs w:val="22"/>
          <w:lang w:eastAsia="es-MX"/>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0009649A" w:rsidRPr="00CA33ED">
        <w:rPr>
          <w:rFonts w:ascii="Palatino Linotype" w:hAnsi="Palatino Linotype" w:cs="Arial"/>
          <w:i/>
          <w:sz w:val="22"/>
          <w:szCs w:val="22"/>
          <w:lang w:eastAsia="es-MX"/>
        </w:rPr>
        <w:t>eficientar</w:t>
      </w:r>
      <w:proofErr w:type="spellEnd"/>
      <w:r w:rsidR="0009649A" w:rsidRPr="00CA33ED">
        <w:rPr>
          <w:rFonts w:ascii="Palatino Linotype" w:hAnsi="Palatino Linotype" w:cs="Arial"/>
          <w:i/>
          <w:sz w:val="22"/>
          <w:szCs w:val="22"/>
          <w:lang w:eastAsia="es-MX"/>
        </w:rPr>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bookmarkStart w:id="0" w:name="_GoBack"/>
      <w:r w:rsidR="00DD6A1E">
        <w:rPr>
          <w:rFonts w:ascii="Palatino Linotype" w:hAnsi="Palatino Linotype" w:cs="Arial"/>
          <w:i/>
          <w:sz w:val="22"/>
          <w:szCs w:val="22"/>
          <w:lang w:eastAsia="es-MX"/>
        </w:rPr>
        <w:t xml:space="preserve">XXXX </w:t>
      </w:r>
      <w:proofErr w:type="gramStart"/>
      <w:r w:rsidR="00DD6A1E">
        <w:rPr>
          <w:rFonts w:ascii="Palatino Linotype" w:hAnsi="Palatino Linotype" w:cs="Arial"/>
          <w:i/>
          <w:sz w:val="22"/>
          <w:szCs w:val="22"/>
          <w:lang w:eastAsia="es-MX"/>
        </w:rPr>
        <w:t xml:space="preserve">XXXXXXX </w:t>
      </w:r>
      <w:bookmarkEnd w:id="0"/>
      <w:r w:rsidRPr="00CA33ED">
        <w:rPr>
          <w:rFonts w:ascii="Palatino Linotype" w:hAnsi="Palatino Linotype" w:cs="Arial"/>
          <w:i/>
          <w:sz w:val="22"/>
          <w:szCs w:val="22"/>
          <w:lang w:eastAsia="es-MX"/>
        </w:rPr>
        <w:t>.”</w:t>
      </w:r>
      <w:proofErr w:type="gramEnd"/>
      <w:r w:rsidRPr="00CA33ED">
        <w:rPr>
          <w:rFonts w:ascii="Palatino Linotype" w:hAnsi="Palatino Linotype" w:cs="Arial"/>
          <w:i/>
          <w:sz w:val="22"/>
          <w:szCs w:val="22"/>
          <w:lang w:eastAsia="es-MX"/>
        </w:rPr>
        <w:t xml:space="preserve"> (Sic)</w:t>
      </w:r>
    </w:p>
    <w:p w14:paraId="12A0F840" w14:textId="77777777" w:rsidR="00880450" w:rsidRPr="00CA33ED" w:rsidRDefault="00880450" w:rsidP="00743B0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lastRenderedPageBreak/>
        <w:t>Adjuntando al acuse del Recurso de Revisión los archivos electrónicos que se describen a continuación:</w:t>
      </w:r>
    </w:p>
    <w:p w14:paraId="446066C6" w14:textId="77777777" w:rsidR="00880450"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9" w:tgtFrame="_blank" w:history="1">
        <w:r w:rsidR="00880450" w:rsidRPr="00CA33ED">
          <w:rPr>
            <w:rFonts w:ascii="Palatino Linotype" w:hAnsi="Palatino Linotype"/>
          </w:rPr>
          <w:t>G-13-01-02-2019-01 ejemplo detalle diferencias sueldos y salarios, diferencias mensuales.pdf</w:t>
        </w:r>
      </w:hyperlink>
      <w:r w:rsidR="00880450" w:rsidRPr="00CA33ED">
        <w:rPr>
          <w:rFonts w:ascii="Palatino Linotype" w:hAnsi="Palatino Linotype" w:cs="Arial"/>
        </w:rPr>
        <w:t>: contiene la tabla mensual de nómina por asimilados a salarios.</w:t>
      </w:r>
    </w:p>
    <w:p w14:paraId="41538442" w14:textId="77777777" w:rsidR="00880450"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0" w:tgtFrame="_blank" w:history="1">
        <w:r w:rsidR="00880450" w:rsidRPr="00CA33ED">
          <w:rPr>
            <w:rFonts w:ascii="Palatino Linotype" w:hAnsi="Palatino Linotype"/>
          </w:rPr>
          <w:t>G-35-03-03-2018-01 ejemplo presentación detalle mensual.pdf</w:t>
        </w:r>
      </w:hyperlink>
      <w:r w:rsidR="00880450" w:rsidRPr="00CA33ED">
        <w:rPr>
          <w:rFonts w:ascii="Palatino Linotype" w:hAnsi="Palatino Linotype" w:cs="Arial"/>
        </w:rPr>
        <w:t xml:space="preserve">: </w:t>
      </w:r>
      <w:r w:rsidR="00AB752B" w:rsidRPr="00CA33ED">
        <w:rPr>
          <w:rFonts w:ascii="Palatino Linotype" w:hAnsi="Palatino Linotype" w:cs="Arial"/>
        </w:rPr>
        <w:t>formato del SAT relativo a la información de pagos y retenciones por sueldos y salarios realizados a tus trabajadores por mes del ejercicio fiscal que corresponda.</w:t>
      </w:r>
    </w:p>
    <w:p w14:paraId="3C05B902" w14:textId="77777777" w:rsidR="00880450"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1" w:tgtFrame="_blank" w:history="1">
        <w:r w:rsidR="00880450" w:rsidRPr="00CA33ED">
          <w:rPr>
            <w:rFonts w:ascii="Palatino Linotype" w:hAnsi="Palatino Linotype"/>
          </w:rPr>
          <w:t>G-13-03-01-2019-01 ejemplo vista anual acumulado o global.pdf</w:t>
        </w:r>
      </w:hyperlink>
      <w:r w:rsidR="00AB752B" w:rsidRPr="00CA33ED">
        <w:rPr>
          <w:rFonts w:ascii="Palatino Linotype" w:hAnsi="Palatino Linotype" w:cs="Arial"/>
        </w:rPr>
        <w:t>: formato del SAT relativo a la información de pagos y retenciones por sueldos y salarios realizados a tus trabajadores por año siendo una denominada vista anual acumulada.</w:t>
      </w:r>
    </w:p>
    <w:p w14:paraId="4297642F" w14:textId="77777777" w:rsidR="005137D0" w:rsidRPr="00CA33ED" w:rsidRDefault="005137D0" w:rsidP="00743B0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CA33ED">
        <w:rPr>
          <w:rFonts w:ascii="Palatino Linotype" w:hAnsi="Palatino Linotype" w:cs="Arial"/>
          <w:b/>
          <w:sz w:val="28"/>
          <w:szCs w:val="28"/>
        </w:rPr>
        <w:t>V. Del turno del Recurso de Revisión.</w:t>
      </w:r>
    </w:p>
    <w:p w14:paraId="44EB2C7A" w14:textId="77777777" w:rsidR="005137D0" w:rsidRPr="00CA33ED" w:rsidRDefault="005137D0" w:rsidP="00743B0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CA33ED">
        <w:rPr>
          <w:rFonts w:ascii="Palatino Linotype" w:hAnsi="Palatino Linotype" w:cs="Arial"/>
        </w:rPr>
        <w:t>En fecha veinti</w:t>
      </w:r>
      <w:r w:rsidR="00AB752B" w:rsidRPr="00CA33ED">
        <w:rPr>
          <w:rFonts w:ascii="Palatino Linotype" w:hAnsi="Palatino Linotype" w:cs="Arial"/>
        </w:rPr>
        <w:t xml:space="preserve">uno </w:t>
      </w:r>
      <w:r w:rsidRPr="00CA33ED">
        <w:rPr>
          <w:rFonts w:ascii="Palatino Linotype" w:hAnsi="Palatino Linotype" w:cs="Arial"/>
        </w:rPr>
        <w:t xml:space="preserve">de febrero de dos mil veintidós, el Recurso de que se trata se envió electrónicamente al Instituto; por lo que, </w:t>
      </w:r>
      <w:r w:rsidRPr="00CA33ED">
        <w:rPr>
          <w:rFonts w:ascii="Palatino Linotype" w:hAnsi="Palatino Linotype" w:cs="Arial"/>
          <w:lang w:val="es-ES_tradnl"/>
        </w:rPr>
        <w:t xml:space="preserve">con fundamento en el </w:t>
      </w:r>
      <w:r w:rsidRPr="00CA33ED">
        <w:rPr>
          <w:rFonts w:ascii="Palatino Linotype" w:hAnsi="Palatino Linotype" w:cs="Arial"/>
        </w:rPr>
        <w:t>artículo</w:t>
      </w:r>
      <w:r w:rsidRPr="00CA33ED">
        <w:rPr>
          <w:rFonts w:ascii="Palatino Linotype" w:hAnsi="Palatino Linotype" w:cs="Arial"/>
          <w:lang w:val="es-ES_tradnl"/>
        </w:rPr>
        <w:t xml:space="preserve"> 185, </w:t>
      </w:r>
      <w:r w:rsidRPr="00CA33ED">
        <w:rPr>
          <w:rFonts w:ascii="Palatino Linotype" w:hAnsi="Palatino Linotype" w:cs="Arial"/>
        </w:rPr>
        <w:t>fracción</w:t>
      </w:r>
      <w:r w:rsidRPr="00CA33ED">
        <w:rPr>
          <w:rFonts w:ascii="Palatino Linotype" w:hAnsi="Palatino Linotype" w:cs="Arial"/>
          <w:lang w:val="es-ES_tradnl"/>
        </w:rPr>
        <w:t xml:space="preserve"> I de la </w:t>
      </w:r>
      <w:r w:rsidRPr="00CA33ED">
        <w:rPr>
          <w:rFonts w:ascii="Palatino Linotype" w:hAnsi="Palatino Linotype"/>
        </w:rPr>
        <w:t>Ley de Transparencia y Acceso a la Información Pública del Estado de México y Municipios</w:t>
      </w:r>
      <w:r w:rsidRPr="00CA33ED">
        <w:rPr>
          <w:rFonts w:ascii="Palatino Linotype" w:hAnsi="Palatino Linotype" w:cs="Arial"/>
          <w:lang w:val="es-ES_tradnl"/>
        </w:rPr>
        <w:t>, se turnó, a través del</w:t>
      </w:r>
      <w:r w:rsidRPr="00CA33ED">
        <w:rPr>
          <w:rFonts w:ascii="Palatino Linotype" w:eastAsia="Arial Unicode MS" w:hAnsi="Palatino Linotype" w:cs="Arial"/>
          <w:lang w:val="es-ES_tradnl"/>
        </w:rPr>
        <w:t xml:space="preserve"> </w:t>
      </w:r>
      <w:r w:rsidRPr="00CA33ED">
        <w:rPr>
          <w:rFonts w:ascii="Palatino Linotype" w:eastAsia="Arial Unicode MS" w:hAnsi="Palatino Linotype" w:cs="Arial"/>
          <w:b/>
          <w:lang w:val="es-ES_tradnl"/>
        </w:rPr>
        <w:t>SAIMEX</w:t>
      </w:r>
      <w:r w:rsidRPr="00CA33ED">
        <w:rPr>
          <w:rFonts w:ascii="Palatino Linotype" w:hAnsi="Palatino Linotype"/>
        </w:rPr>
        <w:t xml:space="preserve">, al </w:t>
      </w:r>
      <w:r w:rsidRPr="00CA33ED">
        <w:rPr>
          <w:rFonts w:ascii="Palatino Linotype" w:hAnsi="Palatino Linotype" w:cs="Arial"/>
          <w:b/>
          <w:lang w:val="es-ES_tradnl"/>
        </w:rPr>
        <w:t xml:space="preserve">Comisionado Luis Gustavo Parra Noriega, </w:t>
      </w:r>
      <w:r w:rsidRPr="00CA33ED">
        <w:rPr>
          <w:rFonts w:ascii="Palatino Linotype" w:hAnsi="Palatino Linotype" w:cs="Arial"/>
          <w:lang w:val="es-ES_tradnl"/>
        </w:rPr>
        <w:t xml:space="preserve">a efecto de que decretara su admisión o </w:t>
      </w:r>
      <w:proofErr w:type="spellStart"/>
      <w:r w:rsidRPr="00CA33ED">
        <w:rPr>
          <w:rFonts w:ascii="Palatino Linotype" w:hAnsi="Palatino Linotype" w:cs="Arial"/>
          <w:lang w:val="es-ES_tradnl"/>
        </w:rPr>
        <w:t>desechamiento</w:t>
      </w:r>
      <w:proofErr w:type="spellEnd"/>
      <w:r w:rsidRPr="00CA33ED">
        <w:rPr>
          <w:rFonts w:ascii="Palatino Linotype" w:hAnsi="Palatino Linotype" w:cs="Arial"/>
          <w:lang w:val="es-ES_tradnl"/>
        </w:rPr>
        <w:t>.</w:t>
      </w:r>
    </w:p>
    <w:p w14:paraId="0D161027" w14:textId="77777777" w:rsidR="005137D0" w:rsidRPr="00CA33ED" w:rsidRDefault="005137D0" w:rsidP="00743B0E">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CA33ED">
        <w:rPr>
          <w:rFonts w:ascii="Palatino Linotype" w:hAnsi="Palatino Linotype" w:cs="Arial"/>
          <w:b/>
          <w:bCs/>
        </w:rPr>
        <w:t>a) Admisión del Recurso de Revisión:</w:t>
      </w:r>
    </w:p>
    <w:p w14:paraId="227654C1" w14:textId="77777777" w:rsidR="005137D0" w:rsidRPr="00CA33ED" w:rsidRDefault="005137D0" w:rsidP="00743B0E">
      <w:pPr>
        <w:widowControl w:val="0"/>
        <w:tabs>
          <w:tab w:val="left" w:pos="0"/>
        </w:tabs>
        <w:autoSpaceDE w:val="0"/>
        <w:autoSpaceDN w:val="0"/>
        <w:adjustRightInd w:val="0"/>
        <w:spacing w:before="240" w:after="240" w:line="360" w:lineRule="auto"/>
        <w:jc w:val="both"/>
        <w:rPr>
          <w:rFonts w:ascii="Palatino Linotype" w:hAnsi="Palatino Linotype" w:cs="Arial"/>
        </w:rPr>
      </w:pPr>
      <w:r w:rsidRPr="00CA33ED">
        <w:rPr>
          <w:rFonts w:ascii="Palatino Linotype" w:hAnsi="Palatino Linotype" w:cs="Arial"/>
        </w:rPr>
        <w:t xml:space="preserve">En fecha </w:t>
      </w:r>
      <w:r w:rsidR="00AB752B" w:rsidRPr="00CA33ED">
        <w:rPr>
          <w:rFonts w:ascii="Palatino Linotype" w:hAnsi="Palatino Linotype" w:cs="Arial"/>
          <w:b/>
        </w:rPr>
        <w:t xml:space="preserve">veintitrés de febrero </w:t>
      </w:r>
      <w:r w:rsidRPr="00CA33ED">
        <w:rPr>
          <w:rFonts w:ascii="Palatino Linotype" w:hAnsi="Palatino Linotype" w:cs="Arial"/>
          <w:b/>
        </w:rPr>
        <w:t>de dos mil veintidós</w:t>
      </w:r>
      <w:r w:rsidRPr="00CA33ED">
        <w:rPr>
          <w:rFonts w:ascii="Palatino Linotype" w:hAnsi="Palatino Linotype" w:cs="Arial"/>
        </w:rPr>
        <w:t xml:space="preserve">, en atención a lo dispuesto en el artículo 185, fracciones I, II y IV, de la </w:t>
      </w:r>
      <w:r w:rsidRPr="00CA33ED">
        <w:rPr>
          <w:rFonts w:ascii="Palatino Linotype" w:hAnsi="Palatino Linotype"/>
        </w:rPr>
        <w:t xml:space="preserve">Ley de Transparencia y Acceso a la Información Pública del </w:t>
      </w:r>
      <w:r w:rsidRPr="00CA33ED">
        <w:rPr>
          <w:rFonts w:ascii="Palatino Linotype" w:hAnsi="Palatino Linotype" w:cs="Arial"/>
        </w:rPr>
        <w:t>Estado</w:t>
      </w:r>
      <w:r w:rsidRPr="00CA33ED">
        <w:rPr>
          <w:rFonts w:ascii="Palatino Linotype" w:hAnsi="Palatino Linotype"/>
        </w:rPr>
        <w:t xml:space="preserve"> de México y </w:t>
      </w:r>
      <w:r w:rsidRPr="00CA33ED">
        <w:rPr>
          <w:rFonts w:ascii="Palatino Linotype" w:hAnsi="Palatino Linotype" w:cs="Arial"/>
          <w:lang w:val="es-ES_tradnl"/>
        </w:rPr>
        <w:t>Municipios</w:t>
      </w:r>
      <w:r w:rsidRPr="00CA33ED">
        <w:rPr>
          <w:rFonts w:ascii="Palatino Linotype" w:hAnsi="Palatino Linotype"/>
        </w:rPr>
        <w:t xml:space="preserve">, se notificó a las partes el </w:t>
      </w:r>
      <w:r w:rsidRPr="00CA33ED">
        <w:rPr>
          <w:rFonts w:ascii="Palatino Linotype" w:hAnsi="Palatino Linotype"/>
        </w:rPr>
        <w:lastRenderedPageBreak/>
        <w:t xml:space="preserve">Acuerdo de </w:t>
      </w:r>
      <w:r w:rsidRPr="00CA33ED">
        <w:rPr>
          <w:rFonts w:ascii="Palatino Linotype" w:hAnsi="Palatino Linotype" w:cs="Arial"/>
        </w:rPr>
        <w:t>admisión a trámite del referido Recurso de Revisión</w:t>
      </w:r>
      <w:r w:rsidRPr="00CA33ED">
        <w:rPr>
          <w:rFonts w:ascii="Palatino Linotype" w:hAnsi="Palatino Linotype" w:cs="Arial"/>
          <w:lang w:val="es-ES_tradnl"/>
        </w:rPr>
        <w:t>;</w:t>
      </w:r>
      <w:r w:rsidRPr="00CA33ED">
        <w:rPr>
          <w:rFonts w:ascii="Palatino Linotype" w:hAnsi="Palatino Linotype" w:cs="Arial"/>
        </w:rPr>
        <w:t xml:space="preserve"> así como, la </w:t>
      </w:r>
      <w:r w:rsidRPr="00CA33ED">
        <w:rPr>
          <w:rFonts w:ascii="Palatino Linotype" w:hAnsi="Palatino Linotype" w:cs="Arial"/>
          <w:lang w:val="es-ES_tradnl"/>
        </w:rPr>
        <w:t>integración</w:t>
      </w:r>
      <w:r w:rsidRPr="00CA33ED">
        <w:rPr>
          <w:rFonts w:ascii="Palatino Linotype" w:hAnsi="Palatino Linotype" w:cs="Arial"/>
        </w:rPr>
        <w:t xml:space="preserve"> del expediente respectivo, mismo que se puso a su disposición, para que en el plazo máximo de siete días hábiles, </w:t>
      </w:r>
      <w:r w:rsidR="00AB752B" w:rsidRPr="00CA33ED">
        <w:rPr>
          <w:rFonts w:ascii="Palatino Linotype" w:hAnsi="Palatino Linotype" w:cs="Arial"/>
          <w:b/>
        </w:rPr>
        <w:t>EL</w:t>
      </w:r>
      <w:r w:rsidRPr="00CA33ED">
        <w:rPr>
          <w:rFonts w:ascii="Palatino Linotype" w:hAnsi="Palatino Linotype" w:cs="Arial"/>
          <w:b/>
        </w:rPr>
        <w:t xml:space="preserve"> RECURRENTE </w:t>
      </w:r>
      <w:r w:rsidRPr="00CA33ED">
        <w:rPr>
          <w:rFonts w:ascii="Palatino Linotype" w:hAnsi="Palatino Linotype" w:cs="Arial"/>
        </w:rPr>
        <w:t xml:space="preserve">realizara manifestaciones, alegatos y ofreciera las pruebas que a su derecho </w:t>
      </w:r>
      <w:r w:rsidRPr="00CA33ED">
        <w:rPr>
          <w:rFonts w:ascii="Palatino Linotype" w:hAnsi="Palatino Linotype" w:cs="Arial"/>
          <w:lang w:val="es-ES_tradnl"/>
        </w:rPr>
        <w:t>conviniera</w:t>
      </w:r>
      <w:r w:rsidRPr="00CA33ED">
        <w:rPr>
          <w:rFonts w:ascii="Palatino Linotype" w:hAnsi="Palatino Linotype" w:cs="Arial"/>
        </w:rPr>
        <w:t xml:space="preserve"> y, en el caso del</w:t>
      </w:r>
      <w:r w:rsidRPr="00CA33ED">
        <w:rPr>
          <w:rFonts w:ascii="Palatino Linotype" w:hAnsi="Palatino Linotype" w:cs="Arial"/>
          <w:b/>
        </w:rPr>
        <w:t xml:space="preserve"> SUJETO OBLIGADO</w:t>
      </w:r>
      <w:r w:rsidRPr="00CA33ED">
        <w:rPr>
          <w:rFonts w:ascii="Palatino Linotype" w:hAnsi="Palatino Linotype" w:cs="Arial"/>
        </w:rPr>
        <w:t>, para que exhibiera el Informe Justificado correspondiente.</w:t>
      </w:r>
    </w:p>
    <w:p w14:paraId="309E2683" w14:textId="77777777" w:rsidR="005137D0" w:rsidRPr="00CA33ED" w:rsidRDefault="005137D0" w:rsidP="00743B0E">
      <w:pPr>
        <w:pStyle w:val="Prrafodelista"/>
        <w:spacing w:before="240" w:after="240" w:line="360" w:lineRule="auto"/>
        <w:ind w:left="0"/>
        <w:jc w:val="both"/>
        <w:rPr>
          <w:rFonts w:ascii="Palatino Linotype" w:hAnsi="Palatino Linotype" w:cs="Arial"/>
          <w:b/>
          <w:bCs/>
        </w:rPr>
      </w:pPr>
      <w:r w:rsidRPr="00CA33ED">
        <w:rPr>
          <w:rFonts w:ascii="Palatino Linotype" w:hAnsi="Palatino Linotype" w:cs="Arial"/>
          <w:b/>
          <w:bCs/>
        </w:rPr>
        <w:t>b) Manifestaciones:</w:t>
      </w:r>
    </w:p>
    <w:p w14:paraId="3E38447C" w14:textId="77777777" w:rsidR="00AB752B" w:rsidRPr="00CA33ED" w:rsidRDefault="005137D0" w:rsidP="00743B0E">
      <w:pPr>
        <w:pStyle w:val="Prrafodelista"/>
        <w:spacing w:before="240" w:after="240" w:line="360" w:lineRule="auto"/>
        <w:ind w:left="0"/>
        <w:jc w:val="both"/>
        <w:rPr>
          <w:rFonts w:ascii="Palatino Linotype" w:hAnsi="Palatino Linotype" w:cs="Arial"/>
        </w:rPr>
      </w:pPr>
      <w:r w:rsidRPr="00CA33ED">
        <w:rPr>
          <w:rFonts w:ascii="Palatino Linotype" w:hAnsi="Palatino Linotype" w:cs="Arial"/>
        </w:rPr>
        <w:t xml:space="preserve">De las constancias que obran en el </w:t>
      </w:r>
      <w:r w:rsidRPr="00CA33ED">
        <w:rPr>
          <w:rFonts w:ascii="Palatino Linotype" w:hAnsi="Palatino Linotype" w:cs="Arial"/>
          <w:b/>
        </w:rPr>
        <w:t>SAIMEX</w:t>
      </w:r>
      <w:r w:rsidRPr="00CA33ED">
        <w:rPr>
          <w:rFonts w:ascii="Palatino Linotype" w:hAnsi="Palatino Linotype" w:cs="Arial"/>
        </w:rPr>
        <w:t xml:space="preserve">, se desprende que </w:t>
      </w:r>
      <w:r w:rsidRPr="00CA33ED">
        <w:rPr>
          <w:rFonts w:ascii="Palatino Linotype" w:hAnsi="Palatino Linotype" w:cs="Arial"/>
          <w:b/>
        </w:rPr>
        <w:t xml:space="preserve">EL SUJETO OBLIGADO </w:t>
      </w:r>
      <w:r w:rsidR="00AB752B" w:rsidRPr="00CA33ED">
        <w:rPr>
          <w:rFonts w:ascii="Palatino Linotype" w:hAnsi="Palatino Linotype" w:cs="Arial"/>
        </w:rPr>
        <w:t>en fecha uno de marzo de dos mil veintidós, adjunto una serie de archivos electrónicos cuyos nombres y contenidos se describen enseguida:</w:t>
      </w:r>
    </w:p>
    <w:p w14:paraId="0FA81B2C" w14:textId="77777777" w:rsidR="00AB752B" w:rsidRPr="00CA33ED" w:rsidRDefault="00826412" w:rsidP="00743B0E">
      <w:pPr>
        <w:pStyle w:val="Prrafodelista"/>
        <w:numPr>
          <w:ilvl w:val="0"/>
          <w:numId w:val="7"/>
        </w:numPr>
        <w:spacing w:before="240" w:after="240" w:line="360" w:lineRule="auto"/>
        <w:jc w:val="both"/>
        <w:rPr>
          <w:rFonts w:ascii="Palatino Linotype" w:hAnsi="Palatino Linotype" w:cs="Arial"/>
        </w:rPr>
      </w:pPr>
      <w:hyperlink r:id="rId12" w:history="1">
        <w:r w:rsidR="00AB752B" w:rsidRPr="00CA33ED">
          <w:rPr>
            <w:rFonts w:ascii="Palatino Linotype" w:hAnsi="Palatino Linotype"/>
            <w:b/>
          </w:rPr>
          <w:t>Diferencia SyS AS.pdf</w:t>
        </w:r>
      </w:hyperlink>
      <w:r w:rsidR="00AB752B" w:rsidRPr="00CA33ED">
        <w:rPr>
          <w:rFonts w:ascii="Palatino Linotype" w:hAnsi="Palatino Linotype" w:cs="Arial"/>
          <w:b/>
        </w:rPr>
        <w:t>:</w:t>
      </w:r>
      <w:r w:rsidR="00AB752B" w:rsidRPr="00CA33ED">
        <w:rPr>
          <w:rFonts w:ascii="Palatino Linotype" w:hAnsi="Palatino Linotype" w:cs="Arial"/>
        </w:rPr>
        <w:t xml:space="preserve"> documento que no fue hecho del conocimiento del </w:t>
      </w:r>
      <w:r w:rsidR="00AB752B" w:rsidRPr="00CA33ED">
        <w:rPr>
          <w:rFonts w:ascii="Palatino Linotype" w:hAnsi="Palatino Linotype" w:cs="Arial"/>
          <w:b/>
        </w:rPr>
        <w:t xml:space="preserve">RECURRENTE </w:t>
      </w:r>
      <w:r w:rsidR="00AB752B" w:rsidRPr="00CA33ED">
        <w:rPr>
          <w:rFonts w:ascii="Palatino Linotype" w:hAnsi="Palatino Linotype" w:cs="Arial"/>
        </w:rPr>
        <w:t>toda vez que no se logró descargar de manera completa y al desconocerse su contenido se determinó no dar vista de el al solicitante.</w:t>
      </w:r>
    </w:p>
    <w:p w14:paraId="3F271D75" w14:textId="77777777" w:rsidR="00415DEF" w:rsidRPr="00CA33ED" w:rsidRDefault="00AB752B"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 xml:space="preserve">AcumuladoAnual.MTI850101PE2.2021.pdf: </w:t>
      </w:r>
      <w:r w:rsidR="00415DEF" w:rsidRPr="00CA33ED">
        <w:rPr>
          <w:rFonts w:ascii="Palatino Linotype" w:hAnsi="Palatino Linotype" w:cs="Arial"/>
        </w:rPr>
        <w:t>contiene el formato del SAT con los datos de la información de pagos y retenciones por sueldos y salarios realizados a tus trabajadores para el ejercicio fiscal 2021.</w:t>
      </w:r>
    </w:p>
    <w:p w14:paraId="5AA1ED5D" w14:textId="77777777" w:rsidR="00415DEF"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3" w:history="1">
        <w:r w:rsidR="00037645" w:rsidRPr="00CA33ED">
          <w:rPr>
            <w:rFonts w:ascii="Palatino Linotype" w:hAnsi="Palatino Linotype" w:cs="Arial"/>
          </w:rPr>
          <w:t>DetalleAnual.MTI850101PE2.2019.pdf</w:t>
        </w:r>
      </w:hyperlink>
      <w:r w:rsidR="00415DEF"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2019.</w:t>
      </w:r>
    </w:p>
    <w:p w14:paraId="111BFD27" w14:textId="77777777" w:rsidR="00415DEF" w:rsidRPr="00CA33ED" w:rsidRDefault="00415DEF"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DetalleMensual.MTI850101PE2.2019.pdf: contiene el formato del SAT con los datos de la información de pagos y retenciones por sueldos y salarios realizados a tus trabajadores por mes del año 2019.</w:t>
      </w:r>
    </w:p>
    <w:p w14:paraId="79CB7803" w14:textId="77777777" w:rsidR="00415DEF"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4" w:history="1">
        <w:r w:rsidR="00415DEF" w:rsidRPr="00CA33ED">
          <w:rPr>
            <w:rFonts w:ascii="Palatino Linotype" w:hAnsi="Palatino Linotype" w:cs="Arial"/>
          </w:rPr>
          <w:t>DetalleAnual.MTI850101PE2.2018.pdf</w:t>
        </w:r>
      </w:hyperlink>
      <w:r w:rsidR="00415DEF"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2018.</w:t>
      </w:r>
    </w:p>
    <w:p w14:paraId="0DC809CC" w14:textId="77777777" w:rsidR="00415DEF" w:rsidRPr="00CA33ED" w:rsidRDefault="009260B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Diferencia SYS AS.pdf: contiene dos tablas con el total de la nómina por sueldos y salarios sin especificar los años.</w:t>
      </w:r>
    </w:p>
    <w:p w14:paraId="4E2C9094" w14:textId="77777777" w:rsidR="00037645"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5" w:history="1">
        <w:r w:rsidR="009260B2" w:rsidRPr="00CA33ED">
          <w:rPr>
            <w:rFonts w:ascii="Palatino Linotype" w:hAnsi="Palatino Linotype" w:cs="Arial"/>
          </w:rPr>
          <w:t>DetalleMensual.MTI850101PE2</w:t>
        </w:r>
        <w:proofErr w:type="gramStart"/>
        <w:r w:rsidR="009260B2" w:rsidRPr="00CA33ED">
          <w:rPr>
            <w:rFonts w:ascii="Palatino Linotype" w:hAnsi="Palatino Linotype" w:cs="Arial"/>
          </w:rPr>
          <w:t>..</w:t>
        </w:r>
        <w:proofErr w:type="gramEnd"/>
        <w:r w:rsidR="009260B2" w:rsidRPr="00CA33ED">
          <w:rPr>
            <w:rFonts w:ascii="Palatino Linotype" w:hAnsi="Palatino Linotype" w:cs="Arial"/>
          </w:rPr>
          <w:t>2021.pdf</w:t>
        </w:r>
      </w:hyperlink>
      <w:r w:rsidR="009260B2" w:rsidRPr="00CA33ED">
        <w:rPr>
          <w:rFonts w:ascii="Palatino Linotype" w:hAnsi="Palatino Linotype" w:cs="Arial"/>
        </w:rPr>
        <w:t>: contiene el formato del SAT con los datos de la información de pagos y retenciones por sueldos y salarios realizados a tus trabajadores por mes del año 2021.</w:t>
      </w:r>
    </w:p>
    <w:p w14:paraId="1EB363D2" w14:textId="77777777" w:rsidR="009260B2"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6" w:history="1">
        <w:r w:rsidR="009260B2" w:rsidRPr="00CA33ED">
          <w:rPr>
            <w:rFonts w:ascii="Palatino Linotype" w:hAnsi="Palatino Linotype" w:cs="Arial"/>
          </w:rPr>
          <w:t>AcumuladoAnual.MTI850101PE2.2020.pdf</w:t>
        </w:r>
      </w:hyperlink>
      <w:r w:rsidR="009260B2"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2020.</w:t>
      </w:r>
    </w:p>
    <w:p w14:paraId="630931E6" w14:textId="77777777" w:rsidR="009260B2" w:rsidRPr="00CA33ED" w:rsidRDefault="009260B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DetalleAnual.MTI850101PE2.2021.pdf: contiene el formato del SAT con los datos de la información de pagos y retenciones por sueldos y salarios realizados a tus trabajadores por año siendo una denominada vista anual acumulada del año 2021.</w:t>
      </w:r>
    </w:p>
    <w:p w14:paraId="72CC30C0" w14:textId="77777777" w:rsidR="009260B2" w:rsidRPr="00CA33ED" w:rsidRDefault="009260B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Diferencia SYS AS.pdf: contiene dos tablas con el total de la nómina por sueldos y salarios sin especificar los años.</w:t>
      </w:r>
    </w:p>
    <w:p w14:paraId="1E771AAE" w14:textId="77777777" w:rsidR="009260B2"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7" w:history="1">
        <w:r w:rsidR="009260B2" w:rsidRPr="00CA33ED">
          <w:rPr>
            <w:rFonts w:ascii="Palatino Linotype" w:hAnsi="Palatino Linotype" w:cs="Arial"/>
          </w:rPr>
          <w:t>AcumuladoAnual.MTI850101PE2.2019.pdf</w:t>
        </w:r>
      </w:hyperlink>
      <w:r w:rsidR="009260B2" w:rsidRPr="00CA33ED">
        <w:rPr>
          <w:rFonts w:ascii="Palatino Linotype" w:hAnsi="Palatino Linotype" w:cs="Arial"/>
        </w:rPr>
        <w:t>: contiene el formato del SAT con los datos de la información de pagos y retenciones por sueldos y salarios realizados a tus trabajadores para el ejercicio fiscal 2019.</w:t>
      </w:r>
    </w:p>
    <w:p w14:paraId="5A475276" w14:textId="77777777" w:rsidR="009E52D5"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lang w:eastAsia="es-MX"/>
        </w:rPr>
      </w:pPr>
      <w:hyperlink r:id="rId18" w:history="1">
        <w:r w:rsidR="009E52D5" w:rsidRPr="00CA33ED">
          <w:rPr>
            <w:rFonts w:ascii="Palatino Linotype" w:hAnsi="Palatino Linotype" w:cs="Arial"/>
          </w:rPr>
          <w:t>DetalleMensual.MTI850101PE2</w:t>
        </w:r>
        <w:proofErr w:type="gramStart"/>
        <w:r w:rsidR="009E52D5" w:rsidRPr="00CA33ED">
          <w:rPr>
            <w:rFonts w:ascii="Palatino Linotype" w:hAnsi="Palatino Linotype" w:cs="Arial"/>
          </w:rPr>
          <w:t>..</w:t>
        </w:r>
        <w:proofErr w:type="gramEnd"/>
        <w:r w:rsidR="009E52D5" w:rsidRPr="00CA33ED">
          <w:rPr>
            <w:rFonts w:ascii="Palatino Linotype" w:hAnsi="Palatino Linotype" w:cs="Arial"/>
          </w:rPr>
          <w:t>2020.pdf</w:t>
        </w:r>
      </w:hyperlink>
      <w:r w:rsidR="009E52D5" w:rsidRPr="00CA33ED">
        <w:rPr>
          <w:rFonts w:ascii="Palatino Linotype" w:hAnsi="Palatino Linotype" w:cs="Arial"/>
        </w:rPr>
        <w:t>: contiene el formato del SAT con los datos de la información de pagos y retenciones por sueldos y salarios realizados a tus trabajadores por mes del año 2020.</w:t>
      </w:r>
    </w:p>
    <w:p w14:paraId="7D335D1E" w14:textId="77777777" w:rsidR="009260B2"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19" w:history="1">
        <w:r w:rsidR="009E52D5" w:rsidRPr="00CA33ED">
          <w:rPr>
            <w:rFonts w:ascii="Palatino Linotype" w:hAnsi="Palatino Linotype" w:cs="Arial"/>
          </w:rPr>
          <w:t>DetalleMensual.MTI850101PE2</w:t>
        </w:r>
        <w:proofErr w:type="gramStart"/>
        <w:r w:rsidR="009E52D5" w:rsidRPr="00CA33ED">
          <w:rPr>
            <w:rFonts w:ascii="Palatino Linotype" w:hAnsi="Palatino Linotype" w:cs="Arial"/>
          </w:rPr>
          <w:t>..</w:t>
        </w:r>
        <w:proofErr w:type="gramEnd"/>
        <w:r w:rsidR="009E52D5" w:rsidRPr="00CA33ED">
          <w:rPr>
            <w:rFonts w:ascii="Palatino Linotype" w:hAnsi="Palatino Linotype" w:cs="Arial"/>
          </w:rPr>
          <w:t>2018.pdf</w:t>
        </w:r>
      </w:hyperlink>
      <w:r w:rsidR="009E52D5" w:rsidRPr="00CA33ED">
        <w:rPr>
          <w:rFonts w:ascii="Palatino Linotype" w:hAnsi="Palatino Linotype" w:cs="Arial"/>
        </w:rPr>
        <w:t>: contiene el formato del SAT con los datos de la información de pagos y retenciones por sueldos y salarios realizados a tus trabajadores por mes del año 2018.</w:t>
      </w:r>
    </w:p>
    <w:p w14:paraId="36884973" w14:textId="77777777" w:rsidR="009E52D5"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0" w:history="1">
        <w:r w:rsidR="009E52D5" w:rsidRPr="00CA33ED">
          <w:rPr>
            <w:rFonts w:ascii="Palatino Linotype" w:hAnsi="Palatino Linotype" w:cs="Arial"/>
          </w:rPr>
          <w:t>DetalleAnual.MTI850101PE2.2020.pdf</w:t>
        </w:r>
      </w:hyperlink>
      <w:r w:rsidR="009E52D5"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2020.</w:t>
      </w:r>
    </w:p>
    <w:p w14:paraId="25769CDE" w14:textId="68CE7640" w:rsidR="009E52D5"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1" w:history="1">
        <w:r w:rsidR="009E52D5" w:rsidRPr="00CA33ED">
          <w:rPr>
            <w:rFonts w:ascii="Palatino Linotype" w:hAnsi="Palatino Linotype" w:cs="Arial"/>
          </w:rPr>
          <w:t>oficio complementario.docx</w:t>
        </w:r>
      </w:hyperlink>
      <w:r w:rsidR="009E52D5" w:rsidRPr="00CA33ED">
        <w:rPr>
          <w:rFonts w:ascii="Palatino Linotype" w:hAnsi="Palatino Linotype" w:cs="Arial"/>
        </w:rPr>
        <w:t xml:space="preserve">: documento de Word en donde se lee lo siguiente: “En respuesta al recurso de revisión de folio 01092/INFOEM/IP/RR/2022 de fecha 24 de febrero de 2022 se adjunta información complementaria informándole que por motivos de plataforma de </w:t>
      </w:r>
      <w:proofErr w:type="spellStart"/>
      <w:r w:rsidR="009E52D5" w:rsidRPr="00CA33ED">
        <w:rPr>
          <w:rFonts w:ascii="Palatino Linotype" w:hAnsi="Palatino Linotype" w:cs="Arial"/>
        </w:rPr>
        <w:t>sat</w:t>
      </w:r>
      <w:proofErr w:type="spellEnd"/>
      <w:r w:rsidR="009E52D5" w:rsidRPr="00CA33ED">
        <w:rPr>
          <w:rFonts w:ascii="Palatino Linotype" w:hAnsi="Palatino Linotype" w:cs="Arial"/>
        </w:rPr>
        <w:t>, no es posible la descarga de los reportes de detalle mensual y diferencias. Sin más por el momento esperando que la con la información complementaria se d</w:t>
      </w:r>
      <w:r w:rsidR="00537D07" w:rsidRPr="00CA33ED">
        <w:rPr>
          <w:rFonts w:ascii="Palatino Linotype" w:hAnsi="Palatino Linotype" w:cs="Arial"/>
        </w:rPr>
        <w:t>é</w:t>
      </w:r>
      <w:r w:rsidR="009E52D5" w:rsidRPr="00CA33ED">
        <w:rPr>
          <w:rFonts w:ascii="Palatino Linotype" w:hAnsi="Palatino Linotype" w:cs="Arial"/>
        </w:rPr>
        <w:t xml:space="preserve"> por cumplida quedando en espera para cualquier duda o aclaración.” (Sic)</w:t>
      </w:r>
    </w:p>
    <w:p w14:paraId="526CAD31" w14:textId="77777777" w:rsidR="005137D0" w:rsidRPr="00CA33ED" w:rsidRDefault="004C4CED" w:rsidP="00743B0E">
      <w:pPr>
        <w:pStyle w:val="Prrafodelista"/>
        <w:spacing w:before="240" w:after="240" w:line="360" w:lineRule="auto"/>
        <w:ind w:left="0"/>
        <w:jc w:val="both"/>
        <w:rPr>
          <w:rFonts w:ascii="Palatino Linotype" w:hAnsi="Palatino Linotype" w:cs="Arial"/>
        </w:rPr>
      </w:pPr>
      <w:r w:rsidRPr="00CA33ED">
        <w:rPr>
          <w:rFonts w:ascii="Palatino Linotype" w:hAnsi="Palatino Linotype" w:cs="Arial"/>
        </w:rPr>
        <w:t xml:space="preserve">Informe justificado que fue hecho del conocimiento del particular en fecha diecinueve de abril del presente año; para que de acuerdo con lo previsto en la Ley de la materia realizara las manifestaciones que a su derecho convinieran, siendo </w:t>
      </w:r>
      <w:r w:rsidRPr="00CA33ED">
        <w:rPr>
          <w:rFonts w:ascii="Palatino Linotype" w:hAnsi="Palatino Linotype" w:cs="Arial"/>
          <w:b/>
        </w:rPr>
        <w:t xml:space="preserve">EL RECURRENTE </w:t>
      </w:r>
      <w:r w:rsidRPr="00CA33ED">
        <w:rPr>
          <w:rFonts w:ascii="Palatino Linotype" w:hAnsi="Palatino Linotype" w:cs="Arial"/>
        </w:rPr>
        <w:t xml:space="preserve">omiso en presentar pruebas, realizar </w:t>
      </w:r>
      <w:r w:rsidR="005137D0" w:rsidRPr="00CA33ED">
        <w:rPr>
          <w:rFonts w:ascii="Palatino Linotype" w:hAnsi="Palatino Linotype" w:cs="Arial"/>
        </w:rPr>
        <w:t>manifestación alguna en relación al Recurso de Revisión que nos ocupa; sirve de sustento a lo anterior, la captura de pantalla siguiente:</w:t>
      </w:r>
    </w:p>
    <w:p w14:paraId="2E3D01A6" w14:textId="77777777" w:rsidR="005137D0" w:rsidRPr="00CA33ED" w:rsidRDefault="004C4CED" w:rsidP="00743B0E">
      <w:pPr>
        <w:pStyle w:val="Prrafodelista"/>
        <w:spacing w:before="240" w:after="240" w:line="360" w:lineRule="auto"/>
        <w:ind w:left="0"/>
        <w:jc w:val="center"/>
        <w:rPr>
          <w:rFonts w:ascii="Palatino Linotype" w:hAnsi="Palatino Linotype" w:cs="Arial"/>
        </w:rPr>
      </w:pPr>
      <w:r w:rsidRPr="00CA33ED">
        <w:rPr>
          <w:noProof/>
          <w:lang w:eastAsia="es-MX"/>
        </w:rPr>
        <w:drawing>
          <wp:inline distT="0" distB="0" distL="0" distR="0" wp14:anchorId="3DDD0A37" wp14:editId="63DDAD3B">
            <wp:extent cx="5021237" cy="765958"/>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70" t="43287" r="18628" b="36960"/>
                    <a:stretch/>
                  </pic:blipFill>
                  <pic:spPr bwMode="auto">
                    <a:xfrm>
                      <a:off x="0" y="0"/>
                      <a:ext cx="5039058" cy="768677"/>
                    </a:xfrm>
                    <a:prstGeom prst="rect">
                      <a:avLst/>
                    </a:prstGeom>
                    <a:ln>
                      <a:noFill/>
                    </a:ln>
                    <a:extLst>
                      <a:ext uri="{53640926-AAD7-44D8-BBD7-CCE9431645EC}">
                        <a14:shadowObscured xmlns:a14="http://schemas.microsoft.com/office/drawing/2010/main"/>
                      </a:ext>
                    </a:extLst>
                  </pic:spPr>
                </pic:pic>
              </a:graphicData>
            </a:graphic>
          </wp:inline>
        </w:drawing>
      </w:r>
    </w:p>
    <w:p w14:paraId="757516C4" w14:textId="77777777" w:rsidR="005137D0" w:rsidRPr="00CA33ED" w:rsidRDefault="005137D0" w:rsidP="00743B0E">
      <w:pPr>
        <w:spacing w:before="100" w:beforeAutospacing="1" w:after="100" w:afterAutospacing="1" w:line="360" w:lineRule="auto"/>
        <w:jc w:val="both"/>
        <w:rPr>
          <w:rFonts w:ascii="Palatino Linotype" w:hAnsi="Palatino Linotype" w:cs="Arial"/>
          <w:b/>
        </w:rPr>
      </w:pPr>
      <w:r w:rsidRPr="00CA33ED">
        <w:rPr>
          <w:rFonts w:ascii="Palatino Linotype" w:hAnsi="Palatino Linotype" w:cs="Arial"/>
          <w:b/>
          <w:bCs/>
        </w:rPr>
        <w:lastRenderedPageBreak/>
        <w:t xml:space="preserve">c) </w:t>
      </w:r>
      <w:r w:rsidRPr="00CA33ED">
        <w:rPr>
          <w:rFonts w:ascii="Palatino Linotype" w:hAnsi="Palatino Linotype" w:cs="Arial"/>
          <w:b/>
        </w:rPr>
        <w:t xml:space="preserve">Del </w:t>
      </w:r>
      <w:proofErr w:type="spellStart"/>
      <w:r w:rsidRPr="00CA33ED">
        <w:rPr>
          <w:rFonts w:ascii="Palatino Linotype" w:hAnsi="Palatino Linotype" w:cs="Arial"/>
          <w:b/>
        </w:rPr>
        <w:t>Returno</w:t>
      </w:r>
      <w:proofErr w:type="spellEnd"/>
      <w:r w:rsidRPr="00CA33ED">
        <w:rPr>
          <w:rFonts w:ascii="Palatino Linotype" w:hAnsi="Palatino Linotype" w:cs="Arial"/>
          <w:b/>
        </w:rPr>
        <w:t xml:space="preserve"> del Recurso de Revisión:</w:t>
      </w:r>
    </w:p>
    <w:p w14:paraId="27F758C3" w14:textId="77777777" w:rsidR="005137D0" w:rsidRPr="00CA33ED" w:rsidRDefault="005137D0" w:rsidP="00743B0E">
      <w:pPr>
        <w:spacing w:before="100" w:beforeAutospacing="1" w:after="100" w:afterAutospacing="1" w:line="360" w:lineRule="auto"/>
        <w:jc w:val="both"/>
        <w:rPr>
          <w:rFonts w:ascii="Palatino Linotype" w:hAnsi="Palatino Linotype" w:cs="Arial"/>
          <w:color w:val="000000"/>
          <w:lang w:eastAsia="es-MX"/>
        </w:rPr>
      </w:pPr>
      <w:r w:rsidRPr="00CA33ED">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CA33ED">
        <w:rPr>
          <w:rFonts w:ascii="Palatino Linotype" w:hAnsi="Palatino Linotype" w:cs="Arial"/>
          <w:color w:val="000000"/>
          <w:lang w:eastAsia="es-MX"/>
        </w:rPr>
        <w:t>returnado</w:t>
      </w:r>
      <w:proofErr w:type="spellEnd"/>
      <w:r w:rsidRPr="00CA33ED">
        <w:rPr>
          <w:rFonts w:ascii="Palatino Linotype" w:hAnsi="Palatino Linotype" w:cs="Arial"/>
          <w:color w:val="000000"/>
          <w:lang w:eastAsia="es-MX"/>
        </w:rPr>
        <w:t xml:space="preserve"> el Recurso de Revisión </w:t>
      </w:r>
      <w:r w:rsidR="004C4CED" w:rsidRPr="00CA33ED">
        <w:rPr>
          <w:rFonts w:ascii="Palatino Linotype" w:hAnsi="Palatino Linotype" w:cs="Arial"/>
          <w:b/>
          <w:color w:val="000000"/>
          <w:lang w:eastAsia="es-MX"/>
        </w:rPr>
        <w:t>01092</w:t>
      </w:r>
      <w:r w:rsidRPr="00CA33ED">
        <w:rPr>
          <w:rFonts w:ascii="Palatino Linotype" w:hAnsi="Palatino Linotype" w:cs="Arial"/>
          <w:b/>
          <w:color w:val="000000"/>
          <w:lang w:eastAsia="es-MX"/>
        </w:rPr>
        <w:t>/INFOEM/IP/RR/2022</w:t>
      </w:r>
      <w:r w:rsidRPr="00CA33ED">
        <w:rPr>
          <w:rFonts w:ascii="Palatino Linotype" w:hAnsi="Palatino Linotype" w:cs="Arial"/>
          <w:color w:val="000000"/>
          <w:lang w:eastAsia="es-MX"/>
        </w:rPr>
        <w:t xml:space="preserve">, a la </w:t>
      </w:r>
      <w:r w:rsidRPr="00CA33ED">
        <w:rPr>
          <w:rFonts w:ascii="Palatino Linotype" w:hAnsi="Palatino Linotype" w:cs="Arial"/>
          <w:b/>
          <w:color w:val="000000"/>
          <w:lang w:eastAsia="es-MX"/>
        </w:rPr>
        <w:t xml:space="preserve">Comisionada Sharon Cristina Morales Martínez </w:t>
      </w:r>
      <w:r w:rsidRPr="00CA33ED">
        <w:rPr>
          <w:rFonts w:ascii="Palatino Linotype" w:hAnsi="Palatino Linotype" w:cs="Arial"/>
          <w:color w:val="000000"/>
          <w:lang w:eastAsia="es-MX"/>
        </w:rPr>
        <w:t>para su resolución y presentación al Pleno.</w:t>
      </w:r>
    </w:p>
    <w:p w14:paraId="5714F88C" w14:textId="77777777" w:rsidR="004C4CED" w:rsidRPr="00CA33ED" w:rsidRDefault="004C4CED" w:rsidP="00743B0E">
      <w:pPr>
        <w:spacing w:before="100" w:beforeAutospacing="1" w:after="100" w:afterAutospacing="1" w:line="360" w:lineRule="auto"/>
        <w:jc w:val="both"/>
        <w:rPr>
          <w:rFonts w:ascii="Palatino Linotype" w:hAnsi="Palatino Linotype" w:cs="Arial"/>
          <w:b/>
        </w:rPr>
      </w:pPr>
      <w:r w:rsidRPr="00CA33ED">
        <w:rPr>
          <w:rFonts w:ascii="Palatino Linotype" w:hAnsi="Palatino Linotype" w:cs="Arial"/>
          <w:b/>
        </w:rPr>
        <w:t>d) Acuerdo de ampliación:</w:t>
      </w:r>
    </w:p>
    <w:p w14:paraId="5A8FE62E" w14:textId="77777777" w:rsidR="004C4CED" w:rsidRPr="00CA33ED" w:rsidRDefault="004C4CED" w:rsidP="00743B0E">
      <w:pPr>
        <w:spacing w:before="100" w:beforeAutospacing="1" w:after="100" w:afterAutospacing="1" w:line="360" w:lineRule="auto"/>
        <w:jc w:val="both"/>
        <w:rPr>
          <w:rFonts w:ascii="Palatino Linotype" w:hAnsi="Palatino Linotype" w:cs="Arial"/>
          <w:color w:val="000000"/>
          <w:lang w:eastAsia="es-MX"/>
        </w:rPr>
      </w:pPr>
      <w:r w:rsidRPr="00CA33ED">
        <w:rPr>
          <w:rFonts w:ascii="Palatino Linotype" w:hAnsi="Palatino Linotype" w:cs="Arial"/>
          <w:color w:val="000000"/>
          <w:lang w:eastAsia="es-MX"/>
        </w:rPr>
        <w:t xml:space="preserve">El ocho de abril de dos mil veintidós, se notificó a las partes el Acuerdo de ampliación del plazo para resolver </w:t>
      </w:r>
      <w:r w:rsidRPr="00CA33ED">
        <w:rPr>
          <w:rFonts w:ascii="Palatino Linotype" w:hAnsi="Palatino Linotype" w:cs="Arial"/>
          <w:color w:val="000000"/>
          <w:lang w:val="es-419" w:eastAsia="es-MX"/>
        </w:rPr>
        <w:t xml:space="preserve">el </w:t>
      </w:r>
      <w:r w:rsidRPr="00CA33ED">
        <w:rPr>
          <w:rFonts w:ascii="Palatino Linotype" w:hAnsi="Palatino Linotype" w:cs="Arial"/>
          <w:color w:val="000000"/>
          <w:lang w:eastAsia="es-MX"/>
        </w:rPr>
        <w:t xml:space="preserve">Recurso de Revisión </w:t>
      </w:r>
      <w:r w:rsidRPr="00CA33ED">
        <w:rPr>
          <w:rFonts w:ascii="Palatino Linotype" w:hAnsi="Palatino Linotype" w:cs="Arial"/>
          <w:color w:val="000000"/>
          <w:lang w:val="es-419" w:eastAsia="es-MX"/>
        </w:rPr>
        <w:t>en estudio</w:t>
      </w:r>
      <w:r w:rsidRPr="00CA33ED">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5D7E4BF3" w14:textId="77777777" w:rsidR="005137D0" w:rsidRPr="00CA33ED" w:rsidRDefault="004C4CED" w:rsidP="00743B0E">
      <w:pPr>
        <w:pStyle w:val="Prrafodelista"/>
        <w:spacing w:before="240" w:after="240" w:line="360" w:lineRule="auto"/>
        <w:ind w:left="0"/>
        <w:jc w:val="both"/>
        <w:rPr>
          <w:rFonts w:ascii="Palatino Linotype" w:hAnsi="Palatino Linotype" w:cs="Arial"/>
          <w:b/>
          <w:bCs/>
        </w:rPr>
      </w:pPr>
      <w:r w:rsidRPr="00CA33ED">
        <w:rPr>
          <w:rFonts w:ascii="Palatino Linotype" w:hAnsi="Palatino Linotype" w:cs="Arial"/>
          <w:b/>
          <w:bCs/>
        </w:rPr>
        <w:t>e</w:t>
      </w:r>
      <w:r w:rsidR="005137D0" w:rsidRPr="00CA33ED">
        <w:rPr>
          <w:rFonts w:ascii="Palatino Linotype" w:hAnsi="Palatino Linotype" w:cs="Arial"/>
          <w:b/>
          <w:bCs/>
        </w:rPr>
        <w:t>) Cierre de Instrucción:</w:t>
      </w:r>
    </w:p>
    <w:p w14:paraId="51348FEE" w14:textId="77777777" w:rsidR="005137D0" w:rsidRPr="00CA33ED" w:rsidRDefault="005137D0" w:rsidP="00743B0E">
      <w:pPr>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 xml:space="preserve">Una vez </w:t>
      </w:r>
      <w:r w:rsidRPr="00CA33ED">
        <w:rPr>
          <w:rFonts w:ascii="Palatino Linotype" w:hAnsi="Palatino Linotype" w:cs="Arial"/>
          <w:color w:val="000000" w:themeColor="text1"/>
        </w:rPr>
        <w:t>analizado</w:t>
      </w:r>
      <w:r w:rsidRPr="00CA33ED">
        <w:rPr>
          <w:rFonts w:ascii="Palatino Linotype" w:hAnsi="Palatino Linotype" w:cs="Arial"/>
        </w:rPr>
        <w:t xml:space="preserve"> el estado procesal que guarda el expediente, el </w:t>
      </w:r>
      <w:r w:rsidR="004C4CED" w:rsidRPr="00CA33ED">
        <w:rPr>
          <w:rFonts w:ascii="Palatino Linotype" w:hAnsi="Palatino Linotype" w:cs="Arial"/>
        </w:rPr>
        <w:t xml:space="preserve">diez de mayo de </w:t>
      </w:r>
      <w:r w:rsidRPr="00CA33ED">
        <w:rPr>
          <w:rFonts w:ascii="Palatino Linotype" w:hAnsi="Palatino Linotype" w:cs="Arial"/>
        </w:rPr>
        <w:t xml:space="preserve">dos mil veintidós, se acordó el cierre de instrucción; así </w:t>
      </w:r>
      <w:r w:rsidRPr="00CA33ED">
        <w:rPr>
          <w:rFonts w:ascii="Palatino Linotype" w:hAnsi="Palatino Linotype" w:cs="Arial"/>
          <w:lang w:val="es-ES_tradnl"/>
        </w:rPr>
        <w:t>como,</w:t>
      </w:r>
      <w:r w:rsidRPr="00CA33ED">
        <w:rPr>
          <w:rFonts w:ascii="Palatino Linotype" w:hAnsi="Palatino Linotype" w:cs="Arial"/>
        </w:rPr>
        <w:t xml:space="preserve"> la remisión del mismo a efecto </w:t>
      </w:r>
      <w:r w:rsidRPr="00CA33ED">
        <w:rPr>
          <w:rFonts w:ascii="Palatino Linotype" w:hAnsi="Palatino Linotype" w:cs="Arial"/>
          <w:lang w:val="es-ES_tradnl"/>
        </w:rPr>
        <w:t>de</w:t>
      </w:r>
      <w:r w:rsidRPr="00CA33E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68827174" w14:textId="77777777" w:rsidR="005137D0" w:rsidRPr="00CA33ED" w:rsidRDefault="005137D0" w:rsidP="00743B0E">
      <w:pPr>
        <w:pStyle w:val="Prrafodelista"/>
        <w:spacing w:before="240" w:after="240" w:line="360" w:lineRule="auto"/>
        <w:ind w:left="0"/>
        <w:jc w:val="center"/>
        <w:rPr>
          <w:rFonts w:ascii="Palatino Linotype" w:hAnsi="Palatino Linotype"/>
        </w:rPr>
      </w:pPr>
      <w:r w:rsidRPr="00CA33ED">
        <w:rPr>
          <w:rFonts w:ascii="Palatino Linotype" w:hAnsi="Palatino Linotype"/>
          <w:b/>
          <w:bCs/>
          <w:spacing w:val="60"/>
          <w:sz w:val="28"/>
        </w:rPr>
        <w:t>CONSIDERANDO:</w:t>
      </w:r>
    </w:p>
    <w:p w14:paraId="6F4760BB" w14:textId="77777777" w:rsidR="005137D0" w:rsidRPr="00CA33ED" w:rsidRDefault="005137D0" w:rsidP="00743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CA33ED">
        <w:rPr>
          <w:rFonts w:ascii="Palatino Linotype" w:hAnsi="Palatino Linotype"/>
          <w:b/>
          <w:sz w:val="28"/>
          <w:szCs w:val="28"/>
        </w:rPr>
        <w:t>PRIMERO</w:t>
      </w:r>
      <w:r w:rsidRPr="00CA33ED">
        <w:rPr>
          <w:rFonts w:ascii="Palatino Linotype" w:hAnsi="Palatino Linotype"/>
          <w:b/>
        </w:rPr>
        <w:t>. Competencia</w:t>
      </w:r>
      <w:r w:rsidRPr="00CA33ED">
        <w:rPr>
          <w:rFonts w:ascii="Palatino Linotype" w:hAnsi="Palatino Linotype"/>
        </w:rPr>
        <w:t>.</w:t>
      </w:r>
      <w:r w:rsidRPr="00CA33ED">
        <w:rPr>
          <w:rFonts w:ascii="Palatino Linotype" w:hAnsi="Palatino Linotype"/>
          <w:b/>
        </w:rPr>
        <w:t xml:space="preserve"> </w:t>
      </w:r>
    </w:p>
    <w:p w14:paraId="2056CDDD" w14:textId="77777777" w:rsidR="005137D0" w:rsidRPr="00CA33ED" w:rsidRDefault="005137D0" w:rsidP="00743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CA33ED">
        <w:rPr>
          <w:rFonts w:ascii="Palatino Linotype" w:hAnsi="Palatino Linotype"/>
        </w:rPr>
        <w:t xml:space="preserve">Este Instituto de Transparencia, Acceso a la Información Pública y Protección de </w:t>
      </w:r>
      <w:r w:rsidRPr="00CA33ED">
        <w:rPr>
          <w:rFonts w:ascii="Palatino Linotype" w:hAnsi="Palatino Linotype"/>
        </w:rPr>
        <w:lastRenderedPageBreak/>
        <w:t>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D24485D" w14:textId="77777777" w:rsidR="005137D0" w:rsidRPr="00CA33ED" w:rsidRDefault="005137D0" w:rsidP="00743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CA33ED">
        <w:rPr>
          <w:rFonts w:ascii="Palatino Linotype" w:hAnsi="Palatino Linotype" w:cs="Arial"/>
          <w:b/>
          <w:sz w:val="28"/>
          <w:szCs w:val="28"/>
        </w:rPr>
        <w:t>SEGUNDO</w:t>
      </w:r>
      <w:r w:rsidRPr="00CA33ED">
        <w:rPr>
          <w:rFonts w:ascii="Palatino Linotype" w:hAnsi="Palatino Linotype" w:cs="Arial"/>
          <w:b/>
        </w:rPr>
        <w:t>. Interés.</w:t>
      </w:r>
      <w:r w:rsidRPr="00CA33ED">
        <w:rPr>
          <w:rFonts w:ascii="Palatino Linotype" w:hAnsi="Palatino Linotype" w:cs="Arial"/>
        </w:rPr>
        <w:t xml:space="preserve"> </w:t>
      </w:r>
    </w:p>
    <w:p w14:paraId="33F8F0A7" w14:textId="77777777" w:rsidR="005137D0" w:rsidRPr="00CA33ED" w:rsidRDefault="005137D0" w:rsidP="00743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CA33ED">
        <w:rPr>
          <w:rFonts w:ascii="Palatino Linotype" w:hAnsi="Palatino Linotype" w:cs="Arial"/>
        </w:rPr>
        <w:t xml:space="preserve">El </w:t>
      </w:r>
      <w:r w:rsidRPr="00CA33ED">
        <w:rPr>
          <w:rFonts w:ascii="Palatino Linotype" w:hAnsi="Palatino Linotype"/>
        </w:rPr>
        <w:t xml:space="preserve">Recurso de Revisión </w:t>
      </w:r>
      <w:r w:rsidRPr="00CA33ED">
        <w:rPr>
          <w:rFonts w:ascii="Palatino Linotype" w:hAnsi="Palatino Linotype" w:cs="Arial"/>
        </w:rPr>
        <w:t xml:space="preserve">fue </w:t>
      </w:r>
      <w:r w:rsidRPr="00CA33ED">
        <w:rPr>
          <w:rFonts w:ascii="Palatino Linotype" w:hAnsi="Palatino Linotype"/>
        </w:rPr>
        <w:t>interpuesto</w:t>
      </w:r>
      <w:r w:rsidRPr="00CA33ED">
        <w:rPr>
          <w:rFonts w:ascii="Palatino Linotype" w:hAnsi="Palatino Linotype" w:cs="Arial"/>
        </w:rPr>
        <w:t xml:space="preserve"> por parte legítima en atención a que fue </w:t>
      </w:r>
      <w:r w:rsidRPr="00CA33ED">
        <w:rPr>
          <w:rFonts w:ascii="Palatino Linotype" w:hAnsi="Palatino Linotype"/>
        </w:rPr>
        <w:t>presentado</w:t>
      </w:r>
      <w:r w:rsidRPr="00CA33ED">
        <w:rPr>
          <w:rFonts w:ascii="Palatino Linotype" w:hAnsi="Palatino Linotype" w:cs="Arial"/>
        </w:rPr>
        <w:t xml:space="preserve"> por </w:t>
      </w:r>
      <w:r w:rsidR="004C4CED" w:rsidRPr="00CA33ED">
        <w:rPr>
          <w:rFonts w:ascii="Palatino Linotype" w:hAnsi="Palatino Linotype" w:cs="Arial"/>
          <w:b/>
        </w:rPr>
        <w:t>EL</w:t>
      </w:r>
      <w:r w:rsidRPr="00CA33ED">
        <w:rPr>
          <w:rFonts w:ascii="Palatino Linotype" w:hAnsi="Palatino Linotype" w:cs="Arial"/>
          <w:b/>
        </w:rPr>
        <w:t xml:space="preserve"> RECURRENTE</w:t>
      </w:r>
      <w:r w:rsidRPr="00CA33ED">
        <w:rPr>
          <w:rFonts w:ascii="Palatino Linotype" w:hAnsi="Palatino Linotype" w:cs="Arial"/>
          <w:snapToGrid w:val="0"/>
        </w:rPr>
        <w:t xml:space="preserve">, </w:t>
      </w:r>
      <w:r w:rsidRPr="00CA33ED">
        <w:rPr>
          <w:rFonts w:ascii="Palatino Linotype" w:hAnsi="Palatino Linotype" w:cs="Arial"/>
        </w:rPr>
        <w:t>quien</w:t>
      </w:r>
      <w:r w:rsidRPr="00CA33ED">
        <w:rPr>
          <w:rFonts w:ascii="Palatino Linotype" w:hAnsi="Palatino Linotype" w:cs="Arial"/>
          <w:snapToGrid w:val="0"/>
        </w:rPr>
        <w:t xml:space="preserve"> a través del usuario y contraseña que el mismo creo </w:t>
      </w:r>
      <w:r w:rsidR="004C4CED" w:rsidRPr="00CA33ED">
        <w:rPr>
          <w:rFonts w:ascii="Palatino Linotype" w:hAnsi="Palatino Linotype" w:cs="Arial"/>
          <w:snapToGrid w:val="0"/>
        </w:rPr>
        <w:t xml:space="preserve">en la Plataforma Nacional de Transparencia vinculada al </w:t>
      </w:r>
      <w:r w:rsidR="004C4CED" w:rsidRPr="00CA33ED">
        <w:rPr>
          <w:rFonts w:ascii="Palatino Linotype" w:hAnsi="Palatino Linotype" w:cs="Arial"/>
          <w:b/>
          <w:snapToGrid w:val="0"/>
        </w:rPr>
        <w:t>SAIMEX</w:t>
      </w:r>
      <w:r w:rsidR="004C4CED" w:rsidRPr="00CA33ED">
        <w:rPr>
          <w:rFonts w:ascii="Palatino Linotype" w:hAnsi="Palatino Linotype" w:cs="Arial"/>
          <w:snapToGrid w:val="0"/>
        </w:rPr>
        <w:t>,</w:t>
      </w:r>
      <w:r w:rsidRPr="00CA33ED">
        <w:rPr>
          <w:rFonts w:ascii="Palatino Linotype" w:hAnsi="Palatino Linotype" w:cs="Arial"/>
          <w:snapToGrid w:val="0"/>
        </w:rPr>
        <w:t xml:space="preserve"> es quien </w:t>
      </w:r>
      <w:r w:rsidRPr="00CA33ED">
        <w:rPr>
          <w:rFonts w:ascii="Palatino Linotype" w:hAnsi="Palatino Linotype"/>
        </w:rPr>
        <w:t>formuló</w:t>
      </w:r>
      <w:r w:rsidRPr="00CA33ED">
        <w:rPr>
          <w:rFonts w:ascii="Palatino Linotype" w:hAnsi="Palatino Linotype" w:cs="Arial"/>
          <w:snapToGrid w:val="0"/>
        </w:rPr>
        <w:t xml:space="preserve"> la </w:t>
      </w:r>
      <w:r w:rsidRPr="00CA33ED">
        <w:rPr>
          <w:rFonts w:ascii="Palatino Linotype" w:hAnsi="Palatino Linotype" w:cs="Arial"/>
        </w:rPr>
        <w:t>solicitud</w:t>
      </w:r>
      <w:r w:rsidRPr="00CA33ED">
        <w:rPr>
          <w:rFonts w:ascii="Palatino Linotype" w:hAnsi="Palatino Linotype" w:cs="Arial"/>
          <w:snapToGrid w:val="0"/>
        </w:rPr>
        <w:t xml:space="preserve"> de información pública.</w:t>
      </w:r>
    </w:p>
    <w:p w14:paraId="7034FA7A" w14:textId="77777777" w:rsidR="005137D0" w:rsidRPr="00CA33ED" w:rsidRDefault="005137D0" w:rsidP="00743B0E">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CA33ED">
        <w:rPr>
          <w:rFonts w:ascii="Palatino Linotype" w:hAnsi="Palatino Linotype" w:cs="Arial"/>
          <w:b/>
          <w:sz w:val="28"/>
          <w:szCs w:val="28"/>
        </w:rPr>
        <w:t>TERCERO</w:t>
      </w:r>
      <w:r w:rsidRPr="00CA33ED">
        <w:rPr>
          <w:rFonts w:ascii="Palatino Linotype" w:hAnsi="Palatino Linotype" w:cs="Arial"/>
          <w:b/>
        </w:rPr>
        <w:t xml:space="preserve">. Oportunidad. </w:t>
      </w:r>
    </w:p>
    <w:p w14:paraId="3B7A02EC" w14:textId="77777777" w:rsidR="005137D0" w:rsidRPr="00CA33ED" w:rsidRDefault="005137D0" w:rsidP="00743B0E">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CA33ED">
        <w:rPr>
          <w:rFonts w:ascii="Palatino Linotype" w:hAnsi="Palatino Linotype" w:cs="Arial"/>
        </w:rPr>
        <w:t xml:space="preserve">El Recurso de Revisión fue interpuesto dentro del plazo de quince días hábiles, contados a partir del día siguiente al en que </w:t>
      </w:r>
      <w:r w:rsidR="004C4CED" w:rsidRPr="00CA33ED">
        <w:rPr>
          <w:rFonts w:ascii="Palatino Linotype" w:hAnsi="Palatino Linotype" w:cs="Arial"/>
          <w:b/>
        </w:rPr>
        <w:t xml:space="preserve">EL </w:t>
      </w:r>
      <w:r w:rsidRPr="00CA33ED">
        <w:rPr>
          <w:rFonts w:ascii="Palatino Linotype" w:hAnsi="Palatino Linotype" w:cs="Arial"/>
          <w:b/>
        </w:rPr>
        <w:t xml:space="preserve">RECURRENTE </w:t>
      </w:r>
      <w:r w:rsidRPr="00CA33E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2CEE117" w14:textId="77777777" w:rsidR="005137D0" w:rsidRPr="00CA33ED" w:rsidRDefault="005137D0" w:rsidP="00743B0E">
      <w:pPr>
        <w:ind w:left="720" w:right="709"/>
        <w:contextualSpacing/>
        <w:jc w:val="both"/>
        <w:rPr>
          <w:rFonts w:ascii="Palatino Linotype" w:hAnsi="Palatino Linotype" w:cs="Arial"/>
          <w:i/>
          <w:sz w:val="22"/>
        </w:rPr>
      </w:pPr>
      <w:r w:rsidRPr="00CA33ED">
        <w:rPr>
          <w:rFonts w:ascii="Palatino Linotype" w:hAnsi="Palatino Linotype" w:cs="Arial"/>
          <w:i/>
          <w:sz w:val="22"/>
        </w:rPr>
        <w:lastRenderedPageBreak/>
        <w:t>“</w:t>
      </w:r>
      <w:r w:rsidRPr="00CA33ED">
        <w:rPr>
          <w:rFonts w:ascii="Palatino Linotype" w:hAnsi="Palatino Linotype" w:cs="Arial"/>
          <w:b/>
          <w:i/>
          <w:sz w:val="22"/>
        </w:rPr>
        <w:t>Artículo 178.</w:t>
      </w:r>
      <w:r w:rsidRPr="00CA33E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9E0286" w14:textId="77777777" w:rsidR="005137D0" w:rsidRPr="00CA33ED" w:rsidRDefault="005137D0" w:rsidP="00743B0E">
      <w:pPr>
        <w:ind w:left="720" w:right="709"/>
        <w:contextualSpacing/>
        <w:jc w:val="both"/>
        <w:rPr>
          <w:rFonts w:ascii="Palatino Linotype" w:hAnsi="Palatino Linotype" w:cs="Arial"/>
          <w:i/>
          <w:sz w:val="22"/>
        </w:rPr>
      </w:pPr>
    </w:p>
    <w:p w14:paraId="79D3C058" w14:textId="77777777" w:rsidR="005137D0" w:rsidRPr="00CA33ED" w:rsidRDefault="005137D0" w:rsidP="00743B0E">
      <w:pPr>
        <w:ind w:left="720" w:right="709"/>
        <w:contextualSpacing/>
        <w:jc w:val="both"/>
        <w:rPr>
          <w:rFonts w:ascii="Palatino Linotype" w:hAnsi="Palatino Linotype" w:cs="Arial"/>
          <w:i/>
          <w:sz w:val="22"/>
        </w:rPr>
      </w:pPr>
      <w:r w:rsidRPr="00CA33E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B86DEDD" w14:textId="77777777" w:rsidR="005137D0" w:rsidRPr="00CA33ED" w:rsidRDefault="005137D0" w:rsidP="00743B0E">
      <w:pPr>
        <w:ind w:left="720" w:right="709"/>
        <w:contextualSpacing/>
        <w:jc w:val="both"/>
        <w:rPr>
          <w:rFonts w:ascii="Palatino Linotype" w:hAnsi="Palatino Linotype" w:cs="Arial"/>
          <w:i/>
          <w:sz w:val="22"/>
        </w:rPr>
      </w:pPr>
    </w:p>
    <w:p w14:paraId="10209789" w14:textId="77777777" w:rsidR="005137D0" w:rsidRPr="00CA33ED" w:rsidRDefault="005137D0" w:rsidP="00743B0E">
      <w:pPr>
        <w:ind w:left="720" w:right="709"/>
        <w:jc w:val="both"/>
        <w:rPr>
          <w:rFonts w:ascii="Palatino Linotype" w:hAnsi="Palatino Linotype" w:cs="Arial"/>
          <w:i/>
          <w:sz w:val="22"/>
        </w:rPr>
      </w:pPr>
      <w:r w:rsidRPr="00CA33ED">
        <w:rPr>
          <w:rFonts w:ascii="Palatino Linotype" w:hAnsi="Palatino Linotype" w:cs="Arial"/>
          <w:i/>
          <w:sz w:val="22"/>
        </w:rPr>
        <w:t xml:space="preserve">En el caso de que se interponga ante la Unidad de Transparencia, ésta deberá remitir el Recurso de Revisión al Instituto a más tardar al día </w:t>
      </w:r>
      <w:r w:rsidRPr="00CA33ED">
        <w:rPr>
          <w:rFonts w:ascii="Palatino Linotype" w:hAnsi="Palatino Linotype" w:cs="Arial"/>
          <w:i/>
          <w:sz w:val="22"/>
          <w:lang w:eastAsia="es-MX"/>
        </w:rPr>
        <w:t>siguiente</w:t>
      </w:r>
      <w:r w:rsidRPr="00CA33ED">
        <w:rPr>
          <w:rFonts w:ascii="Palatino Linotype" w:hAnsi="Palatino Linotype" w:cs="Arial"/>
          <w:i/>
          <w:sz w:val="22"/>
        </w:rPr>
        <w:t xml:space="preserve"> de haberlo recibido.” (Sic)</w:t>
      </w:r>
    </w:p>
    <w:p w14:paraId="4D620EAD" w14:textId="77777777" w:rsidR="005137D0" w:rsidRPr="00CA33ED" w:rsidRDefault="005137D0" w:rsidP="00743B0E">
      <w:pPr>
        <w:spacing w:before="240" w:after="100" w:afterAutospacing="1" w:line="360" w:lineRule="auto"/>
        <w:jc w:val="both"/>
        <w:rPr>
          <w:rFonts w:ascii="Palatino Linotype" w:hAnsi="Palatino Linotype" w:cs="Arial"/>
          <w:b/>
        </w:rPr>
      </w:pPr>
      <w:r w:rsidRPr="00CA33ED">
        <w:rPr>
          <w:rFonts w:ascii="Palatino Linotype" w:hAnsi="Palatino Linotype" w:cs="Arial"/>
        </w:rPr>
        <w:t xml:space="preserve">En esa tesitura, atendiendo a que </w:t>
      </w:r>
      <w:r w:rsidRPr="00CA33ED">
        <w:rPr>
          <w:rFonts w:ascii="Palatino Linotype" w:hAnsi="Palatino Linotype" w:cs="Arial"/>
          <w:b/>
        </w:rPr>
        <w:t>EL SUJETO OBLIGADO</w:t>
      </w:r>
      <w:r w:rsidRPr="00CA33ED">
        <w:rPr>
          <w:rFonts w:ascii="Palatino Linotype" w:hAnsi="Palatino Linotype" w:cs="Arial"/>
        </w:rPr>
        <w:t xml:space="preserve"> notificó la respuesta a la solicitud de acceso a la Información Pública el día</w:t>
      </w:r>
      <w:r w:rsidRPr="00CA33ED">
        <w:rPr>
          <w:rFonts w:ascii="Palatino Linotype" w:hAnsi="Palatino Linotype" w:cs="Arial"/>
          <w:b/>
        </w:rPr>
        <w:t xml:space="preserve"> veinti</w:t>
      </w:r>
      <w:r w:rsidR="004C4CED" w:rsidRPr="00CA33ED">
        <w:rPr>
          <w:rFonts w:ascii="Palatino Linotype" w:hAnsi="Palatino Linotype" w:cs="Arial"/>
          <w:b/>
        </w:rPr>
        <w:t xml:space="preserve">uno de febrero de </w:t>
      </w:r>
      <w:r w:rsidRPr="00CA33ED">
        <w:rPr>
          <w:rFonts w:ascii="Palatino Linotype" w:hAnsi="Palatino Linotype" w:cs="Arial"/>
          <w:b/>
        </w:rPr>
        <w:t xml:space="preserve">dos mil veintidós, </w:t>
      </w:r>
      <w:r w:rsidRPr="00CA33ED">
        <w:rPr>
          <w:rFonts w:ascii="Palatino Linotype" w:hAnsi="Palatino Linotype" w:cs="Arial"/>
        </w:rPr>
        <w:t>así, el plazo de quince días hábiles que el artículo 178 de la Ley de la materia otorga a la hoy</w:t>
      </w:r>
      <w:r w:rsidRPr="00CA33ED">
        <w:rPr>
          <w:rFonts w:ascii="Palatino Linotype" w:hAnsi="Palatino Linotype" w:cs="Arial"/>
          <w:b/>
        </w:rPr>
        <w:t xml:space="preserve"> RECURRENTE</w:t>
      </w:r>
      <w:r w:rsidRPr="00CA33ED">
        <w:rPr>
          <w:rFonts w:ascii="Palatino Linotype" w:hAnsi="Palatino Linotype" w:cs="Arial"/>
        </w:rPr>
        <w:t xml:space="preserve"> para presentar el respectivo Recurso de Revisión, transcurrió del </w:t>
      </w:r>
      <w:r w:rsidRPr="00CA33ED">
        <w:rPr>
          <w:rFonts w:ascii="Palatino Linotype" w:hAnsi="Palatino Linotype" w:cs="Arial"/>
          <w:b/>
        </w:rPr>
        <w:t>veinti</w:t>
      </w:r>
      <w:r w:rsidR="004E1403" w:rsidRPr="00CA33ED">
        <w:rPr>
          <w:rFonts w:ascii="Palatino Linotype" w:hAnsi="Palatino Linotype" w:cs="Arial"/>
          <w:b/>
        </w:rPr>
        <w:t xml:space="preserve">dós de febrero al quince de marzo </w:t>
      </w:r>
      <w:r w:rsidRPr="00CA33ED">
        <w:rPr>
          <w:rFonts w:ascii="Palatino Linotype" w:hAnsi="Palatino Linotype" w:cs="Arial"/>
          <w:b/>
        </w:rPr>
        <w:t xml:space="preserve">de dos mil veintidós, </w:t>
      </w:r>
      <w:r w:rsidRPr="00CA33ED">
        <w:rPr>
          <w:rFonts w:ascii="Palatino Linotype" w:hAnsi="Palatino Linotype" w:cs="Arial"/>
        </w:rPr>
        <w:t xml:space="preserve">sin contemplar en el cómputo los días veintiséis y veintisiete de febrero, cinco, seis, doce y trece de marzo de dos mil veintidós, por corresponder a sábados y domingos, considerados como días inhábiles, en términos del artículo 3, fracción X de la </w:t>
      </w:r>
      <w:r w:rsidRPr="00CA33ED">
        <w:rPr>
          <w:rFonts w:ascii="Palatino Linotype" w:hAnsi="Palatino Linotype"/>
        </w:rPr>
        <w:t>Ley de Transparencia y Acceso a la Información Pública del Estado de México y Municipios; así como, el día dos de marzo de dos mil veintidós, por corresponder a un día de suspensión de labores de conformidad con el Calendario Oficial en materia de Transparencia aprobado por el Pleno en fecha quince de diciembre de dos mil veintiuno.</w:t>
      </w:r>
    </w:p>
    <w:p w14:paraId="45D9ED9F" w14:textId="77777777" w:rsidR="005137D0" w:rsidRPr="00CA33ED" w:rsidRDefault="005137D0" w:rsidP="00743B0E">
      <w:pPr>
        <w:spacing w:before="240" w:after="100" w:afterAutospacing="1" w:line="360" w:lineRule="auto"/>
        <w:jc w:val="both"/>
        <w:rPr>
          <w:rFonts w:ascii="Palatino Linotype" w:hAnsi="Palatino Linotype" w:cs="Arial"/>
        </w:rPr>
      </w:pPr>
      <w:r w:rsidRPr="00CA33ED">
        <w:rPr>
          <w:rFonts w:ascii="Palatino Linotype" w:hAnsi="Palatino Linotype" w:cs="Arial"/>
        </w:rPr>
        <w:t>Por tanto, si el Recurso de Revisión que nos ocupa, se interpuso el</w:t>
      </w:r>
      <w:r w:rsidRPr="00CA33ED">
        <w:rPr>
          <w:rFonts w:ascii="Palatino Linotype" w:hAnsi="Palatino Linotype" w:cs="Arial"/>
          <w:b/>
        </w:rPr>
        <w:t xml:space="preserve"> veinti</w:t>
      </w:r>
      <w:r w:rsidR="004E1403" w:rsidRPr="00CA33ED">
        <w:rPr>
          <w:rFonts w:ascii="Palatino Linotype" w:hAnsi="Palatino Linotype" w:cs="Arial"/>
          <w:b/>
        </w:rPr>
        <w:t xml:space="preserve">uno de </w:t>
      </w:r>
      <w:r w:rsidRPr="00CA33ED">
        <w:rPr>
          <w:rFonts w:ascii="Palatino Linotype" w:hAnsi="Palatino Linotype" w:cs="Arial"/>
          <w:b/>
        </w:rPr>
        <w:t xml:space="preserve">febrero de dos mil veintidós, </w:t>
      </w:r>
      <w:r w:rsidRPr="00CA33ED">
        <w:rPr>
          <w:rFonts w:ascii="Palatino Linotype" w:hAnsi="Palatino Linotype" w:cs="Arial"/>
        </w:rPr>
        <w:t xml:space="preserve">éste se encuentra dentro de los márgenes temporales </w:t>
      </w:r>
      <w:r w:rsidRPr="00CA33ED">
        <w:rPr>
          <w:rFonts w:ascii="Palatino Linotype" w:hAnsi="Palatino Linotype" w:cs="Arial"/>
        </w:rPr>
        <w:lastRenderedPageBreak/>
        <w:t>previstos en el precepto legal citado en el párrafo anterior y, por tanto, su interposición se considera oportuna.</w:t>
      </w:r>
    </w:p>
    <w:p w14:paraId="547DC061" w14:textId="77777777" w:rsidR="005137D0" w:rsidRPr="00CA33ED" w:rsidRDefault="005137D0" w:rsidP="00743B0E">
      <w:pPr>
        <w:autoSpaceDE w:val="0"/>
        <w:autoSpaceDN w:val="0"/>
        <w:adjustRightInd w:val="0"/>
        <w:spacing w:line="360" w:lineRule="auto"/>
        <w:ind w:right="49"/>
        <w:jc w:val="both"/>
        <w:rPr>
          <w:rFonts w:ascii="Palatino Linotype" w:hAnsi="Palatino Linotype" w:cs="Arial"/>
        </w:rPr>
      </w:pPr>
      <w:r w:rsidRPr="00CA33ED">
        <w:rPr>
          <w:rFonts w:ascii="Palatino Linotype" w:hAnsi="Palatino Linotype" w:cs="Arial"/>
          <w:b/>
          <w:sz w:val="28"/>
          <w:szCs w:val="28"/>
        </w:rPr>
        <w:t>CUARTO</w:t>
      </w:r>
      <w:r w:rsidRPr="00CA33ED">
        <w:rPr>
          <w:rFonts w:ascii="Palatino Linotype" w:hAnsi="Palatino Linotype" w:cs="Arial"/>
        </w:rPr>
        <w:t xml:space="preserve">. </w:t>
      </w:r>
      <w:r w:rsidRPr="00CA33ED">
        <w:rPr>
          <w:rFonts w:ascii="Palatino Linotype" w:hAnsi="Palatino Linotype" w:cs="Arial"/>
          <w:b/>
        </w:rPr>
        <w:t>Procedibilidad</w:t>
      </w:r>
      <w:r w:rsidRPr="00CA33ED">
        <w:rPr>
          <w:rFonts w:ascii="Palatino Linotype" w:hAnsi="Palatino Linotype" w:cs="Arial"/>
        </w:rPr>
        <w:t xml:space="preserve">. </w:t>
      </w:r>
    </w:p>
    <w:p w14:paraId="774A3E59" w14:textId="77777777" w:rsidR="005137D0" w:rsidRPr="00CA33ED" w:rsidRDefault="005137D0" w:rsidP="00743B0E">
      <w:pPr>
        <w:autoSpaceDE w:val="0"/>
        <w:autoSpaceDN w:val="0"/>
        <w:adjustRightInd w:val="0"/>
        <w:spacing w:before="100" w:beforeAutospacing="1" w:after="100" w:afterAutospacing="1" w:line="360" w:lineRule="auto"/>
        <w:ind w:right="49"/>
        <w:jc w:val="both"/>
        <w:rPr>
          <w:rFonts w:ascii="Palatino Linotype" w:hAnsi="Palatino Linotype"/>
          <w:b/>
        </w:rPr>
      </w:pPr>
      <w:r w:rsidRPr="00CA33E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CA33ED">
        <w:rPr>
          <w:rFonts w:ascii="Palatino Linotype" w:hAnsi="Palatino Linotype"/>
        </w:rPr>
        <w:t xml:space="preserve">Ley de Transparencia y Acceso a la Información Pública del Estado de México y Municipios, en atención a que fue presentado mediante el formato visible en </w:t>
      </w:r>
      <w:r w:rsidRPr="00CA33ED">
        <w:rPr>
          <w:rFonts w:ascii="Palatino Linotype" w:hAnsi="Palatino Linotype"/>
          <w:b/>
        </w:rPr>
        <w:t>EL SAIMEX.</w:t>
      </w:r>
    </w:p>
    <w:p w14:paraId="7646D8DC" w14:textId="77777777" w:rsidR="005137D0" w:rsidRPr="00CA33ED" w:rsidRDefault="005137D0" w:rsidP="00743B0E">
      <w:pPr>
        <w:spacing w:before="240" w:after="100" w:afterAutospacing="1" w:line="360" w:lineRule="auto"/>
        <w:jc w:val="both"/>
        <w:rPr>
          <w:rFonts w:ascii="Palatino Linotype" w:hAnsi="Palatino Linotype" w:cs="Arial"/>
          <w:lang w:val="es-ES" w:eastAsia="es-MX"/>
        </w:rPr>
      </w:pPr>
      <w:r w:rsidRPr="00CA33ED">
        <w:rPr>
          <w:rFonts w:ascii="Palatino Linotype" w:hAnsi="Palatino Linotype" w:cs="Arial"/>
          <w:b/>
          <w:sz w:val="28"/>
          <w:szCs w:val="28"/>
        </w:rPr>
        <w:t xml:space="preserve">QUINTO. </w:t>
      </w:r>
      <w:r w:rsidRPr="00CA33ED">
        <w:rPr>
          <w:rFonts w:ascii="Palatino Linotype" w:hAnsi="Palatino Linotype" w:cs="Arial"/>
          <w:b/>
        </w:rPr>
        <w:t>Estudio y análisis del asunto.</w:t>
      </w:r>
      <w:r w:rsidRPr="00CA33ED">
        <w:rPr>
          <w:rFonts w:ascii="Palatino Linotype" w:hAnsi="Palatino Linotype" w:cs="Arial"/>
          <w:lang w:val="es-ES" w:eastAsia="es-MX"/>
        </w:rPr>
        <w:t xml:space="preserve"> </w:t>
      </w:r>
    </w:p>
    <w:p w14:paraId="16FA6BEE" w14:textId="77777777" w:rsidR="005137D0" w:rsidRPr="00CA33ED" w:rsidRDefault="005137D0" w:rsidP="00743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CA33ED">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CA33ED">
        <w:rPr>
          <w:rFonts w:ascii="Palatino Linotype" w:eastAsia="Calibri" w:hAnsi="Palatino Linotype" w:cs="Arial"/>
          <w:b/>
          <w:color w:val="000000" w:themeColor="text1"/>
        </w:rPr>
        <w:t>SAIMEX</w:t>
      </w:r>
      <w:r w:rsidRPr="00CA33ED">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200B549E" w14:textId="77777777" w:rsidR="0058345B" w:rsidRPr="00CA33ED" w:rsidRDefault="005137D0" w:rsidP="00743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CA33ED">
        <w:rPr>
          <w:rFonts w:ascii="Palatino Linotype" w:eastAsia="Calibri" w:hAnsi="Palatino Linotype" w:cs="Arial"/>
          <w:color w:val="000000" w:themeColor="text1"/>
        </w:rPr>
        <w:t xml:space="preserve">En ese tenor, para un mejor estudio y comprensión del asunto que se resuelve, es preciso recordar que </w:t>
      </w:r>
      <w:r w:rsidRPr="00CA33ED">
        <w:rPr>
          <w:rFonts w:ascii="Palatino Linotype" w:eastAsia="Calibri" w:hAnsi="Palatino Linotype" w:cs="Arial"/>
          <w:b/>
          <w:color w:val="000000" w:themeColor="text1"/>
        </w:rPr>
        <w:t>EL RECURRENTE</w:t>
      </w:r>
      <w:r w:rsidRPr="00CA33ED">
        <w:rPr>
          <w:rFonts w:ascii="Palatino Linotype" w:eastAsia="Calibri" w:hAnsi="Palatino Linotype" w:cs="Arial"/>
          <w:color w:val="000000" w:themeColor="text1"/>
        </w:rPr>
        <w:t xml:space="preserve"> solicitó al </w:t>
      </w:r>
      <w:r w:rsidRPr="00CA33ED">
        <w:rPr>
          <w:rFonts w:ascii="Palatino Linotype" w:eastAsia="Calibri" w:hAnsi="Palatino Linotype" w:cs="Arial"/>
          <w:b/>
          <w:color w:val="000000" w:themeColor="text1"/>
        </w:rPr>
        <w:t xml:space="preserve">SUJETO OBLIGADO </w:t>
      </w:r>
      <w:r w:rsidRPr="00CA33ED">
        <w:rPr>
          <w:rFonts w:ascii="Palatino Linotype" w:eastAsia="Calibri" w:hAnsi="Palatino Linotype" w:cs="Arial"/>
          <w:color w:val="000000" w:themeColor="text1"/>
        </w:rPr>
        <w:t xml:space="preserve">conocer </w:t>
      </w:r>
      <w:r w:rsidR="0058345B" w:rsidRPr="00CA33ED">
        <w:rPr>
          <w:rFonts w:ascii="Palatino Linotype" w:eastAsia="Palatino Linotype" w:hAnsi="Palatino Linotype" w:cs="Palatino Linotype"/>
          <w:color w:val="000000"/>
        </w:rPr>
        <w:t xml:space="preserve">información relacionada con el pago de obligaciones fiscales a saber: </w:t>
      </w:r>
      <w:r w:rsidR="0058345B" w:rsidRPr="00CA33ED">
        <w:rPr>
          <w:rFonts w:ascii="Palatino Linotype" w:eastAsia="Palatino Linotype" w:hAnsi="Palatino Linotype" w:cs="Palatino Linotype"/>
          <w:b/>
          <w:color w:val="000000"/>
        </w:rPr>
        <w:t>a)</w:t>
      </w:r>
      <w:r w:rsidR="0058345B" w:rsidRPr="00CA33ED">
        <w:rPr>
          <w:rFonts w:ascii="Palatino Linotype" w:eastAsia="Palatino Linotype" w:hAnsi="Palatino Linotype" w:cs="Palatino Linotype"/>
          <w:color w:val="000000"/>
        </w:rPr>
        <w:t xml:space="preserve"> Opinión de cumplimiento proporcionada por el SAT, IMSS, INFONAVIT y SATEM; </w:t>
      </w:r>
      <w:r w:rsidR="0058345B" w:rsidRPr="00CA33ED">
        <w:rPr>
          <w:rFonts w:ascii="Palatino Linotype" w:eastAsia="Palatino Linotype" w:hAnsi="Palatino Linotype" w:cs="Palatino Linotype"/>
          <w:b/>
          <w:color w:val="000000"/>
        </w:rPr>
        <w:t>b)</w:t>
      </w:r>
      <w:r w:rsidR="0058345B" w:rsidRPr="00CA33ED">
        <w:rPr>
          <w:rFonts w:ascii="Palatino Linotype" w:eastAsia="Palatino Linotype" w:hAnsi="Palatino Linotype" w:cs="Palatino Linotype"/>
          <w:color w:val="000000"/>
        </w:rPr>
        <w:t xml:space="preserve"> Reportes del aplicativo “Visor de nómina del SAT”, del dos mil dieciocho al dos mil veintiuno, en sus presentaciones ‘Vista anual acumulada’, ‘Detalle mensual’ y ‘Detalle diferencias sueldos y salarios’; </w:t>
      </w:r>
      <w:r w:rsidR="0058345B" w:rsidRPr="00CA33ED">
        <w:rPr>
          <w:rFonts w:ascii="Palatino Linotype" w:eastAsia="Palatino Linotype" w:hAnsi="Palatino Linotype" w:cs="Palatino Linotype"/>
          <w:b/>
          <w:color w:val="000000"/>
        </w:rPr>
        <w:t>c)</w:t>
      </w:r>
      <w:r w:rsidR="0058345B" w:rsidRPr="00CA33ED">
        <w:rPr>
          <w:rFonts w:ascii="Palatino Linotype" w:eastAsia="Palatino Linotype" w:hAnsi="Palatino Linotype" w:cs="Palatino Linotype"/>
          <w:color w:val="000000"/>
        </w:rPr>
        <w:t xml:space="preserve"> Constancias de situación fiscal de no adeudo </w:t>
      </w:r>
      <w:r w:rsidR="0058345B" w:rsidRPr="00CA33ED">
        <w:rPr>
          <w:rFonts w:ascii="Palatino Linotype" w:eastAsia="Palatino Linotype" w:hAnsi="Palatino Linotype" w:cs="Palatino Linotype"/>
          <w:color w:val="000000"/>
        </w:rPr>
        <w:lastRenderedPageBreak/>
        <w:t xml:space="preserve">emitida por el INFONAVIT, IMSS y SATEM; </w:t>
      </w:r>
      <w:r w:rsidR="0058345B" w:rsidRPr="00CA33ED">
        <w:rPr>
          <w:rFonts w:ascii="Palatino Linotype" w:eastAsia="Palatino Linotype" w:hAnsi="Palatino Linotype" w:cs="Palatino Linotype"/>
          <w:b/>
          <w:color w:val="000000"/>
        </w:rPr>
        <w:t>d)</w:t>
      </w:r>
      <w:r w:rsidR="0058345B" w:rsidRPr="00CA33ED">
        <w:rPr>
          <w:rFonts w:ascii="Palatino Linotype" w:eastAsia="Palatino Linotype" w:hAnsi="Palatino Linotype" w:cs="Palatino Linotype"/>
          <w:color w:val="000000"/>
        </w:rPr>
        <w:t xml:space="preserve"> Se genere un documento donde se desarrolle diversa información relacionada con el pago del ISR.</w:t>
      </w:r>
    </w:p>
    <w:p w14:paraId="6DB9EBFD" w14:textId="77777777" w:rsidR="0058345B" w:rsidRPr="00CA33ED" w:rsidRDefault="0058345B" w:rsidP="00743B0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eastAsia="Calibri" w:hAnsi="Palatino Linotype" w:cs="Arial"/>
          <w:color w:val="000000" w:themeColor="text1"/>
        </w:rPr>
        <w:t xml:space="preserve">En respuesta </w:t>
      </w:r>
      <w:r w:rsidRPr="00CA33ED">
        <w:rPr>
          <w:rFonts w:ascii="Palatino Linotype" w:eastAsia="Calibri" w:hAnsi="Palatino Linotype" w:cs="Arial"/>
          <w:b/>
          <w:color w:val="000000" w:themeColor="text1"/>
        </w:rPr>
        <w:t xml:space="preserve">EL SUJETO OBLIGADO </w:t>
      </w:r>
      <w:r w:rsidRPr="00CA33ED">
        <w:rPr>
          <w:rFonts w:ascii="Palatino Linotype" w:eastAsia="Calibri" w:hAnsi="Palatino Linotype" w:cs="Arial"/>
          <w:color w:val="000000" w:themeColor="text1"/>
        </w:rPr>
        <w:t xml:space="preserve">refirió que haría entrega de un </w:t>
      </w:r>
      <w:r w:rsidRPr="00CA33ED">
        <w:rPr>
          <w:rFonts w:ascii="Palatino Linotype" w:hAnsi="Palatino Linotype" w:cs="Arial"/>
        </w:rPr>
        <w:t>listado con la información de los pagos de impuesto sobre la renta que ha pagado el Municipio sin precisar temporalidad o que se advierta de su contenido.</w:t>
      </w:r>
    </w:p>
    <w:p w14:paraId="109F4AC4" w14:textId="77777777" w:rsidR="0058345B" w:rsidRPr="00CA33ED" w:rsidRDefault="0058345B" w:rsidP="00743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CA33ED">
        <w:rPr>
          <w:rFonts w:ascii="Palatino Linotype" w:eastAsia="Calibri" w:hAnsi="Palatino Linotype" w:cs="Arial"/>
          <w:color w:val="000000" w:themeColor="text1"/>
        </w:rPr>
        <w:t>Inconforme con dicha respuesta el particular presentó el medio de impugnación en comento en el que se duele de la entrega de información que no cumple con las especificaciones solicitadas.</w:t>
      </w:r>
    </w:p>
    <w:p w14:paraId="4A03EC70" w14:textId="77777777" w:rsidR="0058345B" w:rsidRPr="00CA33ED" w:rsidRDefault="0009649A" w:rsidP="00743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CA33ED">
        <w:rPr>
          <w:rFonts w:ascii="Palatino Linotype" w:eastAsia="Calibri" w:hAnsi="Palatino Linotype" w:cs="Arial"/>
          <w:color w:val="000000" w:themeColor="text1"/>
        </w:rPr>
        <w:t xml:space="preserve">Derivado de lo anterior, es importante señalar que </w:t>
      </w:r>
      <w:r w:rsidRPr="00CA33ED">
        <w:rPr>
          <w:rFonts w:ascii="Palatino Linotype" w:eastAsia="Calibri" w:hAnsi="Palatino Linotype" w:cs="Arial"/>
          <w:b/>
          <w:color w:val="000000" w:themeColor="text1"/>
        </w:rPr>
        <w:t xml:space="preserve">EL SUJETO OBLIGADO </w:t>
      </w:r>
      <w:r w:rsidRPr="00CA33ED">
        <w:rPr>
          <w:rFonts w:ascii="Palatino Linotype" w:eastAsia="Calibri" w:hAnsi="Palatino Linotype" w:cs="Arial"/>
          <w:color w:val="000000" w:themeColor="text1"/>
        </w:rPr>
        <w:t>en informe justificado hizo entrega de los archivos siguientes:</w:t>
      </w:r>
    </w:p>
    <w:p w14:paraId="1392571D" w14:textId="77777777" w:rsidR="0009649A" w:rsidRPr="00CA33ED" w:rsidRDefault="00826412" w:rsidP="00743B0E">
      <w:pPr>
        <w:pStyle w:val="Prrafodelista"/>
        <w:numPr>
          <w:ilvl w:val="0"/>
          <w:numId w:val="7"/>
        </w:numPr>
        <w:spacing w:before="240" w:after="240" w:line="360" w:lineRule="auto"/>
        <w:jc w:val="both"/>
        <w:rPr>
          <w:rFonts w:ascii="Palatino Linotype" w:hAnsi="Palatino Linotype" w:cs="Arial"/>
        </w:rPr>
      </w:pPr>
      <w:hyperlink r:id="rId23" w:history="1">
        <w:r w:rsidR="0009649A" w:rsidRPr="00CA33ED">
          <w:rPr>
            <w:rFonts w:ascii="Palatino Linotype" w:hAnsi="Palatino Linotype"/>
            <w:b/>
          </w:rPr>
          <w:t>Diferencia SyS AS.pdf</w:t>
        </w:r>
      </w:hyperlink>
      <w:r w:rsidR="0009649A" w:rsidRPr="00CA33ED">
        <w:rPr>
          <w:rFonts w:ascii="Palatino Linotype" w:hAnsi="Palatino Linotype" w:cs="Arial"/>
          <w:b/>
        </w:rPr>
        <w:t>:</w:t>
      </w:r>
      <w:r w:rsidR="0009649A" w:rsidRPr="00CA33ED">
        <w:rPr>
          <w:rFonts w:ascii="Palatino Linotype" w:hAnsi="Palatino Linotype" w:cs="Arial"/>
        </w:rPr>
        <w:t xml:space="preserve"> documento que no fue hecho del conocimiento del </w:t>
      </w:r>
      <w:r w:rsidR="0009649A" w:rsidRPr="00CA33ED">
        <w:rPr>
          <w:rFonts w:ascii="Palatino Linotype" w:hAnsi="Palatino Linotype" w:cs="Arial"/>
          <w:b/>
        </w:rPr>
        <w:t xml:space="preserve">RECURRENTE </w:t>
      </w:r>
      <w:r w:rsidR="0009649A" w:rsidRPr="00CA33ED">
        <w:rPr>
          <w:rFonts w:ascii="Palatino Linotype" w:hAnsi="Palatino Linotype" w:cs="Arial"/>
        </w:rPr>
        <w:t>toda vez que no se logró descargar de manera completa y al desconocerse su contenido se determinó no dar vista de el al solicitante.</w:t>
      </w:r>
    </w:p>
    <w:p w14:paraId="70249F84" w14:textId="77777777" w:rsidR="0009649A" w:rsidRPr="00CA33ED" w:rsidRDefault="0009649A"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AcumuladoAnual.MTI850101PE2.2021.pdf: contiene el formato del SAT con los datos de la información de pagos y retenciones por sueldos y salarios realizados a tus trabajadores para el ejercicio fiscal 2021.</w:t>
      </w:r>
    </w:p>
    <w:p w14:paraId="48087CB2"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4" w:history="1">
        <w:r w:rsidR="0009649A" w:rsidRPr="00CA33ED">
          <w:rPr>
            <w:rFonts w:ascii="Palatino Linotype" w:hAnsi="Palatino Linotype" w:cs="Arial"/>
          </w:rPr>
          <w:t>DetalleAnual.MTI850101PE2.2019.pdf</w:t>
        </w:r>
      </w:hyperlink>
      <w:r w:rsidR="0009649A"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2019.</w:t>
      </w:r>
    </w:p>
    <w:p w14:paraId="08A48851" w14:textId="77777777" w:rsidR="0009649A" w:rsidRPr="00CA33ED" w:rsidRDefault="0009649A"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 xml:space="preserve">DetalleMensual.MTI850101PE2.2019.pdf: contiene el formato del SAT con los datos de la información de pagos y retenciones por sueldos y salarios </w:t>
      </w:r>
      <w:r w:rsidRPr="00CA33ED">
        <w:rPr>
          <w:rFonts w:ascii="Palatino Linotype" w:hAnsi="Palatino Linotype" w:cs="Arial"/>
        </w:rPr>
        <w:lastRenderedPageBreak/>
        <w:t>realizados a tus trabajadores por mes del año 2019.</w:t>
      </w:r>
    </w:p>
    <w:p w14:paraId="2B0E4220"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5" w:history="1">
        <w:r w:rsidR="0009649A" w:rsidRPr="00CA33ED">
          <w:rPr>
            <w:rFonts w:ascii="Palatino Linotype" w:hAnsi="Palatino Linotype" w:cs="Arial"/>
          </w:rPr>
          <w:t>DetalleAnual.MTI850101PE2.2018.pdf</w:t>
        </w:r>
      </w:hyperlink>
      <w:r w:rsidR="0009649A"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2018.</w:t>
      </w:r>
    </w:p>
    <w:p w14:paraId="5D0B9007" w14:textId="77777777" w:rsidR="0009649A" w:rsidRPr="00CA33ED" w:rsidRDefault="0009649A"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Diferencia SYS AS.pdf: contiene dos tablas con el total de la nómina por sueldos y salarios sin especificar los años.</w:t>
      </w:r>
    </w:p>
    <w:p w14:paraId="1FA1448C"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6" w:history="1">
        <w:r w:rsidR="0009649A" w:rsidRPr="00CA33ED">
          <w:rPr>
            <w:rFonts w:ascii="Palatino Linotype" w:hAnsi="Palatino Linotype" w:cs="Arial"/>
          </w:rPr>
          <w:t>DetalleMensual.MTI850101PE2</w:t>
        </w:r>
        <w:proofErr w:type="gramStart"/>
        <w:r w:rsidR="0009649A" w:rsidRPr="00CA33ED">
          <w:rPr>
            <w:rFonts w:ascii="Palatino Linotype" w:hAnsi="Palatino Linotype" w:cs="Arial"/>
          </w:rPr>
          <w:t>..</w:t>
        </w:r>
        <w:proofErr w:type="gramEnd"/>
        <w:r w:rsidR="0009649A" w:rsidRPr="00CA33ED">
          <w:rPr>
            <w:rFonts w:ascii="Palatino Linotype" w:hAnsi="Palatino Linotype" w:cs="Arial"/>
          </w:rPr>
          <w:t>2021.pdf</w:t>
        </w:r>
      </w:hyperlink>
      <w:r w:rsidR="0009649A" w:rsidRPr="00CA33ED">
        <w:rPr>
          <w:rFonts w:ascii="Palatino Linotype" w:hAnsi="Palatino Linotype" w:cs="Arial"/>
        </w:rPr>
        <w:t>: contiene el formato del SAT con los datos de la información de pagos y retenciones por sueldos y salarios realizados a tus trabajadores por mes del año 2021.</w:t>
      </w:r>
    </w:p>
    <w:p w14:paraId="08CF66D6"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7" w:history="1">
        <w:r w:rsidR="0009649A" w:rsidRPr="00CA33ED">
          <w:rPr>
            <w:rFonts w:ascii="Palatino Linotype" w:hAnsi="Palatino Linotype" w:cs="Arial"/>
          </w:rPr>
          <w:t>AcumuladoAnual.MTI850101PE2.2020.pdf</w:t>
        </w:r>
      </w:hyperlink>
      <w:r w:rsidR="0009649A"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2020.</w:t>
      </w:r>
    </w:p>
    <w:p w14:paraId="17A8C728" w14:textId="77777777" w:rsidR="0009649A" w:rsidRPr="00CA33ED" w:rsidRDefault="0009649A"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DetalleAnual.MTI850101PE2.2021.pdf: contiene el formato del SAT con los datos de la información de pagos y retenciones por sueldos y salarios realizados a tus trabajadores por año siendo una denominada vista anual acumulada del año 2021.</w:t>
      </w:r>
    </w:p>
    <w:p w14:paraId="40ED11D6" w14:textId="77777777" w:rsidR="0009649A" w:rsidRPr="00CA33ED" w:rsidRDefault="0009649A"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Diferencia SYS AS.pdf: contiene dos tablas con el total de la nómina por sueldos y salarios sin especificar los años.</w:t>
      </w:r>
    </w:p>
    <w:p w14:paraId="61D22372"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28" w:history="1">
        <w:r w:rsidR="0009649A" w:rsidRPr="00CA33ED">
          <w:rPr>
            <w:rFonts w:ascii="Palatino Linotype" w:hAnsi="Palatino Linotype" w:cs="Arial"/>
          </w:rPr>
          <w:t>AcumuladoAnual.MTI850101PE2.2019.pdf</w:t>
        </w:r>
      </w:hyperlink>
      <w:r w:rsidR="0009649A" w:rsidRPr="00CA33ED">
        <w:rPr>
          <w:rFonts w:ascii="Palatino Linotype" w:hAnsi="Palatino Linotype" w:cs="Arial"/>
        </w:rPr>
        <w:t>: contiene el formato del SAT con los datos de la información de pagos y retenciones por sueldos y salarios realizados a tus trabajadores para el ejercicio fiscal 2019.</w:t>
      </w:r>
    </w:p>
    <w:p w14:paraId="55A6AB0C"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lang w:eastAsia="es-MX"/>
        </w:rPr>
      </w:pPr>
      <w:hyperlink r:id="rId29" w:history="1">
        <w:r w:rsidR="0009649A" w:rsidRPr="00CA33ED">
          <w:rPr>
            <w:rFonts w:ascii="Palatino Linotype" w:hAnsi="Palatino Linotype" w:cs="Arial"/>
          </w:rPr>
          <w:t>DetalleMensual.MTI850101PE2</w:t>
        </w:r>
        <w:proofErr w:type="gramStart"/>
        <w:r w:rsidR="0009649A" w:rsidRPr="00CA33ED">
          <w:rPr>
            <w:rFonts w:ascii="Palatino Linotype" w:hAnsi="Palatino Linotype" w:cs="Arial"/>
          </w:rPr>
          <w:t>..</w:t>
        </w:r>
        <w:proofErr w:type="gramEnd"/>
        <w:r w:rsidR="0009649A" w:rsidRPr="00CA33ED">
          <w:rPr>
            <w:rFonts w:ascii="Palatino Linotype" w:hAnsi="Palatino Linotype" w:cs="Arial"/>
          </w:rPr>
          <w:t>2020.pdf</w:t>
        </w:r>
      </w:hyperlink>
      <w:r w:rsidR="0009649A" w:rsidRPr="00CA33ED">
        <w:rPr>
          <w:rFonts w:ascii="Palatino Linotype" w:hAnsi="Palatino Linotype" w:cs="Arial"/>
        </w:rPr>
        <w:t xml:space="preserve">: contiene el formato del SAT con los datos de la información de pagos y retenciones por sueldos y salarios </w:t>
      </w:r>
      <w:r w:rsidR="0009649A" w:rsidRPr="00CA33ED">
        <w:rPr>
          <w:rFonts w:ascii="Palatino Linotype" w:hAnsi="Palatino Linotype" w:cs="Arial"/>
        </w:rPr>
        <w:lastRenderedPageBreak/>
        <w:t>realizados a tus trabajadores por mes del año 2020.</w:t>
      </w:r>
    </w:p>
    <w:p w14:paraId="75FCD501"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30" w:history="1">
        <w:r w:rsidR="0009649A" w:rsidRPr="00CA33ED">
          <w:rPr>
            <w:rFonts w:ascii="Palatino Linotype" w:hAnsi="Palatino Linotype" w:cs="Arial"/>
          </w:rPr>
          <w:t>DetalleMensual.MTI850101PE2</w:t>
        </w:r>
        <w:proofErr w:type="gramStart"/>
        <w:r w:rsidR="0009649A" w:rsidRPr="00CA33ED">
          <w:rPr>
            <w:rFonts w:ascii="Palatino Linotype" w:hAnsi="Palatino Linotype" w:cs="Arial"/>
          </w:rPr>
          <w:t>..</w:t>
        </w:r>
        <w:proofErr w:type="gramEnd"/>
        <w:r w:rsidR="0009649A" w:rsidRPr="00CA33ED">
          <w:rPr>
            <w:rFonts w:ascii="Palatino Linotype" w:hAnsi="Palatino Linotype" w:cs="Arial"/>
          </w:rPr>
          <w:t>2018.pdf</w:t>
        </w:r>
      </w:hyperlink>
      <w:r w:rsidR="0009649A" w:rsidRPr="00CA33ED">
        <w:rPr>
          <w:rFonts w:ascii="Palatino Linotype" w:hAnsi="Palatino Linotype" w:cs="Arial"/>
        </w:rPr>
        <w:t>: contiene el formato del SAT con los datos de la información de pagos y retenciones por sueldos y salarios realizados a tus trabajadores por mes del año 2018.</w:t>
      </w:r>
    </w:p>
    <w:p w14:paraId="7F848BE8" w14:textId="77777777"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31" w:history="1">
        <w:r w:rsidR="0009649A" w:rsidRPr="00CA33ED">
          <w:rPr>
            <w:rFonts w:ascii="Palatino Linotype" w:hAnsi="Palatino Linotype" w:cs="Arial"/>
          </w:rPr>
          <w:t>DetalleAnual.MTI850101PE2.2020.pdf</w:t>
        </w:r>
      </w:hyperlink>
      <w:r w:rsidR="0009649A"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2020.</w:t>
      </w:r>
    </w:p>
    <w:p w14:paraId="1AF84FED" w14:textId="3C26CD56" w:rsidR="0009649A"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32" w:history="1">
        <w:r w:rsidR="0009649A" w:rsidRPr="00CA33ED">
          <w:rPr>
            <w:rFonts w:ascii="Palatino Linotype" w:hAnsi="Palatino Linotype" w:cs="Arial"/>
          </w:rPr>
          <w:t>oficio complementario.docx</w:t>
        </w:r>
      </w:hyperlink>
      <w:r w:rsidR="0009649A" w:rsidRPr="00CA33ED">
        <w:rPr>
          <w:rFonts w:ascii="Palatino Linotype" w:hAnsi="Palatino Linotype" w:cs="Arial"/>
        </w:rPr>
        <w:t xml:space="preserve">: documento de Word en donde se lee lo siguiente: “En respuesta al recurso de revisión de folio 01092/INFOEM/IP/RR/2022 de fecha 24 de febrero de 2022 se adjunta información complementaria informándole que por motivos de plataforma de </w:t>
      </w:r>
      <w:proofErr w:type="spellStart"/>
      <w:r w:rsidR="0009649A" w:rsidRPr="00CA33ED">
        <w:rPr>
          <w:rFonts w:ascii="Palatino Linotype" w:hAnsi="Palatino Linotype" w:cs="Arial"/>
        </w:rPr>
        <w:t>sat</w:t>
      </w:r>
      <w:proofErr w:type="spellEnd"/>
      <w:r w:rsidR="0009649A" w:rsidRPr="00CA33ED">
        <w:rPr>
          <w:rFonts w:ascii="Palatino Linotype" w:hAnsi="Palatino Linotype" w:cs="Arial"/>
        </w:rPr>
        <w:t xml:space="preserve">, no es posible la descarga de los reportes de detalle mensual y diferencias. Sin más por el momento esperando que la con la información complementaria </w:t>
      </w:r>
      <w:r w:rsidR="00C32589" w:rsidRPr="00CA33ED">
        <w:rPr>
          <w:rFonts w:ascii="Palatino Linotype" w:hAnsi="Palatino Linotype" w:cs="Arial"/>
        </w:rPr>
        <w:t xml:space="preserve">se dé </w:t>
      </w:r>
      <w:r w:rsidR="0009649A" w:rsidRPr="00CA33ED">
        <w:rPr>
          <w:rFonts w:ascii="Palatino Linotype" w:hAnsi="Palatino Linotype" w:cs="Arial"/>
        </w:rPr>
        <w:t>por cumplida quedando en espera para cualquier duda o aclaración.” (Sic)</w:t>
      </w:r>
    </w:p>
    <w:p w14:paraId="431EE853" w14:textId="77777777" w:rsidR="0009649A" w:rsidRPr="00CA33ED" w:rsidRDefault="0009649A" w:rsidP="00743B0E">
      <w:pPr>
        <w:pStyle w:val="Prrafodelista"/>
        <w:widowControl w:val="0"/>
        <w:autoSpaceDE w:val="0"/>
        <w:autoSpaceDN w:val="0"/>
        <w:adjustRightInd w:val="0"/>
        <w:spacing w:line="360" w:lineRule="auto"/>
        <w:ind w:left="0"/>
        <w:jc w:val="both"/>
        <w:rPr>
          <w:rFonts w:ascii="Palatino Linotype" w:eastAsia="Calibri" w:hAnsi="Palatino Linotype"/>
          <w:lang w:val="es-ES_tradnl"/>
        </w:rPr>
      </w:pPr>
      <w:r w:rsidRPr="00CA33ED">
        <w:rPr>
          <w:rFonts w:ascii="Palatino Linotype" w:hAnsi="Palatino Linotype" w:cs="Arial"/>
          <w:color w:val="000000" w:themeColor="text1"/>
        </w:rPr>
        <w:t xml:space="preserve">Hechas las precisiones que anteceden es necesario recordar que el </w:t>
      </w:r>
      <w:r w:rsidRPr="00CA33ED">
        <w:rPr>
          <w:rFonts w:ascii="Palatino Linotype" w:eastAsia="Calibri" w:hAnsi="Palatino Linotype"/>
          <w:lang w:val="es-ES_tradnl"/>
        </w:rPr>
        <w:t>artículo 123 en sus aparatos A y B, de la Constitución Política de los Estados Unidos Mexicanos, establece las relaciones obrero patronales entre particulares (apartado A) y las relaciones laborales entre las Dependencias de Gobierno con sus servidores públicos (apartado B), se cita para mayor referencia a continuación:</w:t>
      </w:r>
    </w:p>
    <w:p w14:paraId="13C39EF5" w14:textId="77777777" w:rsidR="0009649A" w:rsidRPr="00CA33ED" w:rsidRDefault="0009649A" w:rsidP="00743B0E">
      <w:pPr>
        <w:pStyle w:val="Prrafodelista"/>
        <w:widowControl w:val="0"/>
        <w:autoSpaceDE w:val="0"/>
        <w:autoSpaceDN w:val="0"/>
        <w:adjustRightInd w:val="0"/>
        <w:spacing w:line="360" w:lineRule="auto"/>
        <w:ind w:left="0"/>
        <w:jc w:val="both"/>
        <w:rPr>
          <w:rFonts w:ascii="Palatino Linotype" w:eastAsia="Calibri" w:hAnsi="Palatino Linotype"/>
          <w:lang w:val="es-ES_tradnl"/>
        </w:rPr>
      </w:pPr>
    </w:p>
    <w:p w14:paraId="52B5D892" w14:textId="77777777" w:rsidR="0009649A" w:rsidRPr="00CA33ED" w:rsidRDefault="0009649A" w:rsidP="00743B0E">
      <w:pPr>
        <w:pStyle w:val="Citas"/>
        <w:spacing w:before="0" w:after="0" w:line="240" w:lineRule="auto"/>
        <w:ind w:right="899"/>
        <w:rPr>
          <w:lang w:val="es-ES_tradnl" w:eastAsia="es-ES"/>
        </w:rPr>
      </w:pPr>
      <w:r w:rsidRPr="00CA33ED">
        <w:rPr>
          <w:b/>
          <w:lang w:val="es-ES_tradnl" w:eastAsia="es-ES"/>
        </w:rPr>
        <w:t xml:space="preserve">“Artículo 123. </w:t>
      </w:r>
      <w:r w:rsidRPr="00CA33ED">
        <w:rPr>
          <w:lang w:val="es-ES_tradnl" w:eastAsia="es-ES"/>
        </w:rPr>
        <w:t>Toda persona tiene derecho al trabajo digno y socialmente útil; al efecto, se promoverán la creación de empleos y la organización social de trabajo, conforme a la ley.</w:t>
      </w:r>
    </w:p>
    <w:p w14:paraId="25424264" w14:textId="77777777" w:rsidR="0009649A" w:rsidRPr="00CA33ED" w:rsidRDefault="0009649A" w:rsidP="00743B0E">
      <w:pPr>
        <w:pStyle w:val="Citas"/>
        <w:spacing w:before="0" w:after="0" w:line="240" w:lineRule="auto"/>
        <w:ind w:right="899"/>
        <w:rPr>
          <w:lang w:val="es-ES_tradnl" w:eastAsia="es-ES"/>
        </w:rPr>
      </w:pPr>
      <w:r w:rsidRPr="00CA33ED">
        <w:rPr>
          <w:lang w:val="es-ES_tradnl" w:eastAsia="es-ES"/>
        </w:rPr>
        <w:lastRenderedPageBreak/>
        <w:t>El Congreso de la Unión, sin contravenir a las bases siguientes deberá expedir leyes sobre el trabajo, las cuales regirán:</w:t>
      </w:r>
    </w:p>
    <w:p w14:paraId="79F9B8A3" w14:textId="77777777" w:rsidR="0009649A" w:rsidRPr="00CA33ED" w:rsidRDefault="0009649A" w:rsidP="00743B0E">
      <w:pPr>
        <w:pStyle w:val="Citas"/>
        <w:spacing w:before="0" w:after="0" w:line="240" w:lineRule="auto"/>
        <w:ind w:right="899"/>
        <w:rPr>
          <w:lang w:val="es-ES_tradnl" w:eastAsia="es-ES"/>
        </w:rPr>
      </w:pPr>
      <w:r w:rsidRPr="00CA33ED">
        <w:rPr>
          <w:b/>
          <w:lang w:val="es-ES_tradnl" w:eastAsia="es-ES"/>
        </w:rPr>
        <w:t xml:space="preserve">A. </w:t>
      </w:r>
      <w:r w:rsidRPr="00CA33ED">
        <w:rPr>
          <w:lang w:val="es-ES_tradnl" w:eastAsia="es-ES"/>
        </w:rPr>
        <w:t>Entre los obreros, jornaleros, empleados domésticos, artesanos y de una manera general, todo contrato de trabajo:</w:t>
      </w:r>
    </w:p>
    <w:p w14:paraId="7C2D3BE6" w14:textId="77777777" w:rsidR="0009649A" w:rsidRPr="00CA33ED" w:rsidRDefault="0009649A" w:rsidP="00743B0E">
      <w:pPr>
        <w:pStyle w:val="Citas"/>
        <w:spacing w:before="0" w:after="0" w:line="240" w:lineRule="auto"/>
        <w:ind w:right="899"/>
        <w:rPr>
          <w:lang w:val="es-ES_tradnl" w:eastAsia="es-ES"/>
        </w:rPr>
      </w:pPr>
      <w:r w:rsidRPr="00CA33ED">
        <w:rPr>
          <w:lang w:val="es-ES_tradnl" w:eastAsia="es-ES"/>
        </w:rPr>
        <w:t>(…)</w:t>
      </w:r>
    </w:p>
    <w:p w14:paraId="6E5FDBF7" w14:textId="77777777" w:rsidR="0009649A" w:rsidRPr="00CA33ED" w:rsidRDefault="0009649A" w:rsidP="00743B0E">
      <w:pPr>
        <w:pStyle w:val="Citas"/>
        <w:spacing w:before="0" w:after="0" w:line="240" w:lineRule="auto"/>
        <w:ind w:right="899"/>
        <w:rPr>
          <w:lang w:val="es-ES_tradnl" w:eastAsia="es-ES"/>
        </w:rPr>
      </w:pPr>
      <w:r w:rsidRPr="00CA33ED">
        <w:rPr>
          <w:b/>
          <w:lang w:val="es-ES_tradnl" w:eastAsia="es-ES"/>
        </w:rPr>
        <w:t>B.</w:t>
      </w:r>
      <w:r w:rsidRPr="00CA33ED">
        <w:rPr>
          <w:lang w:val="es-ES_tradnl" w:eastAsia="es-ES"/>
        </w:rPr>
        <w:t xml:space="preserve"> Entre los Poderes de la Unión y sus trabajadores:</w:t>
      </w:r>
    </w:p>
    <w:p w14:paraId="6E8684D8" w14:textId="77777777" w:rsidR="0009649A" w:rsidRPr="00CA33ED" w:rsidRDefault="0009649A" w:rsidP="00743B0E">
      <w:pPr>
        <w:pStyle w:val="Citas"/>
        <w:spacing w:before="0" w:after="0" w:line="240" w:lineRule="auto"/>
        <w:ind w:right="899"/>
        <w:rPr>
          <w:b/>
          <w:lang w:val="es-ES_tradnl" w:eastAsia="es-ES"/>
        </w:rPr>
      </w:pPr>
      <w:r w:rsidRPr="00CA33ED">
        <w:rPr>
          <w:lang w:val="es-ES_tradnl" w:eastAsia="es-ES"/>
        </w:rPr>
        <w:t>(…)” (sic)</w:t>
      </w:r>
      <w:r w:rsidRPr="00CA33ED">
        <w:rPr>
          <w:b/>
          <w:lang w:val="es-ES_tradnl" w:eastAsia="es-ES"/>
        </w:rPr>
        <w:t xml:space="preserve"> </w:t>
      </w:r>
    </w:p>
    <w:p w14:paraId="39A344E3" w14:textId="77777777" w:rsidR="0009649A" w:rsidRPr="00CA33ED" w:rsidRDefault="0009649A" w:rsidP="00743B0E">
      <w:pPr>
        <w:spacing w:line="360" w:lineRule="auto"/>
        <w:jc w:val="both"/>
        <w:rPr>
          <w:rFonts w:ascii="Palatino Linotype" w:eastAsia="Calibri" w:hAnsi="Palatino Linotype"/>
          <w:lang w:val="es-ES_tradnl"/>
        </w:rPr>
      </w:pPr>
    </w:p>
    <w:p w14:paraId="47967A07" w14:textId="77777777" w:rsidR="0009649A" w:rsidRPr="00CA33ED" w:rsidRDefault="0009649A" w:rsidP="00743B0E">
      <w:pPr>
        <w:spacing w:line="360" w:lineRule="auto"/>
        <w:jc w:val="both"/>
        <w:rPr>
          <w:rFonts w:ascii="Palatino Linotype" w:eastAsia="Calibri" w:hAnsi="Palatino Linotype"/>
          <w:lang w:val="es-ES_tradnl"/>
        </w:rPr>
      </w:pPr>
      <w:r w:rsidRPr="00CA33ED">
        <w:rPr>
          <w:rFonts w:ascii="Palatino Linotype" w:eastAsia="Calibri" w:hAnsi="Palatino Linotype"/>
          <w:lang w:val="es-ES_tradnl"/>
        </w:rPr>
        <w:t xml:space="preserve">De lo anterior se advierte que, tanto el Instituto Mexicano del Seguro Social (IMSS) y el Instituto del Fondo Nacional de la Vivienda para los Trabajadores (INFONAVIT), se encuentran regulados conforme al apartado </w:t>
      </w:r>
      <w:r w:rsidRPr="00CA33ED">
        <w:rPr>
          <w:rFonts w:ascii="Palatino Linotype" w:eastAsia="Calibri" w:hAnsi="Palatino Linotype"/>
          <w:b/>
          <w:lang w:val="es-ES_tradnl"/>
        </w:rPr>
        <w:t>A</w:t>
      </w:r>
      <w:r w:rsidRPr="00CA33ED">
        <w:rPr>
          <w:rFonts w:ascii="Palatino Linotype" w:eastAsia="Calibri" w:hAnsi="Palatino Linotype"/>
          <w:lang w:val="es-ES_tradnl"/>
        </w:rPr>
        <w:t xml:space="preserve"> del artículo citado, que regula las relaciones laborales entre particulares, empero el apartado que rige las relaciones labores de los servidores públicos corresponde al apartado </w:t>
      </w:r>
      <w:r w:rsidRPr="00CA33ED">
        <w:rPr>
          <w:rFonts w:ascii="Palatino Linotype" w:eastAsia="Calibri" w:hAnsi="Palatino Linotype"/>
          <w:b/>
          <w:lang w:val="es-ES_tradnl"/>
        </w:rPr>
        <w:t>B</w:t>
      </w:r>
      <w:r w:rsidRPr="00CA33ED">
        <w:rPr>
          <w:rFonts w:ascii="Palatino Linotype" w:eastAsia="Calibri" w:hAnsi="Palatino Linotype"/>
          <w:lang w:val="es-ES_tradnl"/>
        </w:rPr>
        <w:t>, hechas las precisiones anteriores, se procede en los términos siguientes:</w:t>
      </w:r>
    </w:p>
    <w:p w14:paraId="72D435E8" w14:textId="77777777" w:rsidR="0009649A" w:rsidRPr="00CA33ED" w:rsidRDefault="0009649A" w:rsidP="00743B0E">
      <w:pPr>
        <w:pStyle w:val="Citas"/>
        <w:spacing w:before="0" w:after="0" w:line="240" w:lineRule="auto"/>
        <w:ind w:right="899"/>
        <w:rPr>
          <w:lang w:val="es-ES_tradnl"/>
        </w:rPr>
      </w:pPr>
      <w:r w:rsidRPr="00CA33ED">
        <w:rPr>
          <w:lang w:val="es-ES_tradnl"/>
        </w:rPr>
        <w:t>“En lo que corresponde a la opinión de cumplimiento del Servicio de Administración Tributaria (</w:t>
      </w:r>
      <w:r w:rsidRPr="00CA33ED">
        <w:rPr>
          <w:b/>
          <w:lang w:val="es-ES_tradnl"/>
        </w:rPr>
        <w:t>SAT)</w:t>
      </w:r>
      <w:r w:rsidRPr="00CA33ED">
        <w:rPr>
          <w:lang w:val="es-ES_tradnl"/>
        </w:rPr>
        <w:t>, partiremos que éste es un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párrafo, 32-G del Código Fiscal de la Federación, así como los artículos</w:t>
      </w:r>
      <w:r w:rsidRPr="00CA33ED">
        <w:rPr>
          <w:rFonts w:cs="Times New Roman"/>
          <w:lang w:val="es-ES_tradnl" w:eastAsia="es-ES"/>
        </w:rPr>
        <w:t xml:space="preserve"> 94 fracción I y 96 de la Ley del Impuesto sobre la Renta</w:t>
      </w:r>
      <w:r w:rsidRPr="00CA33ED">
        <w:rPr>
          <w:lang w:val="es-ES_tradnl"/>
        </w:rPr>
        <w:t xml:space="preserve"> que señalan lo siguiente:</w:t>
      </w:r>
    </w:p>
    <w:p w14:paraId="5224FD8A"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 xml:space="preserve">Artículo 27. </w:t>
      </w:r>
      <w:r w:rsidRPr="00CA33ED">
        <w:rPr>
          <w:rFonts w:cs="Times New Roman"/>
          <w:lang w:val="es-ES_tradnl" w:eastAsia="es-ES"/>
        </w:rPr>
        <w:t>En materia del Registro Federal de Contribuyentes, se estará a lo siguiente:</w:t>
      </w:r>
    </w:p>
    <w:p w14:paraId="701F8580"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A.</w:t>
      </w:r>
      <w:r w:rsidRPr="00CA33ED">
        <w:rPr>
          <w:rFonts w:cs="Times New Roman"/>
          <w:lang w:val="es-ES_tradnl" w:eastAsia="es-ES"/>
        </w:rPr>
        <w:t xml:space="preserve"> Sujetos y sus obligaciones específicas:</w:t>
      </w:r>
    </w:p>
    <w:p w14:paraId="04516EB3"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w:t>
      </w:r>
    </w:p>
    <w:p w14:paraId="43106B6B"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VI.</w:t>
      </w:r>
      <w:r w:rsidRPr="00CA33ED">
        <w:rPr>
          <w:rFonts w:cs="Times New Roman"/>
          <w:lang w:val="es-ES_tradnl" w:eastAsia="es-ES"/>
        </w:rPr>
        <w:t xml:space="preserve"> Las unidades administrativas y los órganos administrativos desconcentrados de las dependencias y las demás áreas u órganos de la Federación, de las Entidades Federativas, </w:t>
      </w:r>
      <w:r w:rsidRPr="00CA33ED">
        <w:rPr>
          <w:rFonts w:cs="Times New Roman"/>
          <w:u w:val="single"/>
          <w:lang w:val="es-ES_tradnl" w:eastAsia="es-ES"/>
        </w:rPr>
        <w:t>de los municipios</w:t>
      </w:r>
      <w:r w:rsidRPr="00CA33ED">
        <w:rPr>
          <w:rFonts w:cs="Times New Roman"/>
          <w:lang w:val="es-ES_tradnl" w:eastAsia="es-ES"/>
        </w:rPr>
        <w:t xml:space="preserve">, de los organismos descentralizados y de los órganos constitucionales autónomos, </w:t>
      </w:r>
      <w:r w:rsidRPr="00CA33ED">
        <w:rPr>
          <w:rFonts w:cs="Times New Roman"/>
          <w:u w:val="single"/>
          <w:lang w:val="es-ES_tradnl" w:eastAsia="es-ES"/>
        </w:rPr>
        <w:t>que cuenten con autorización del ente público al que pertenezcan, que tengan el carácter de retenedor</w:t>
      </w:r>
      <w:r w:rsidRPr="00CA33ED">
        <w:rPr>
          <w:rFonts w:cs="Times New Roman"/>
          <w:lang w:val="es-ES_tradnl" w:eastAsia="es-ES"/>
        </w:rPr>
        <w:t xml:space="preserve"> o de contribuyente, de conformidad con las leyes fiscales, en forma separada del ente público al que pertenezcan, deberán dar cumplimiento a las obligaciones previstas en las fracciones I, II y III del apartado B del presente artículo</w:t>
      </w:r>
      <w:r w:rsidRPr="00CA33ED">
        <w:rPr>
          <w:rFonts w:cs="Times New Roman"/>
          <w:lang w:val="es-ES_tradnl" w:eastAsia="es-ES"/>
        </w:rPr>
        <w:cr/>
      </w:r>
      <w:r w:rsidRPr="00CA33ED">
        <w:rPr>
          <w:rFonts w:cs="Times New Roman"/>
          <w:b/>
          <w:lang w:val="es-ES_tradnl" w:eastAsia="es-ES"/>
        </w:rPr>
        <w:t>Artículo 29.</w:t>
      </w:r>
      <w:r w:rsidRPr="00CA33ED">
        <w:rPr>
          <w:rFonts w:cs="Times New Roman"/>
          <w:lang w:val="es-ES_tradnl" w:eastAsia="es-ES"/>
        </w:rPr>
        <w:t xml:space="preserve"> </w:t>
      </w:r>
      <w:r w:rsidRPr="00CA33ED">
        <w:rPr>
          <w:rFonts w:cs="Times New Roman"/>
          <w:u w:val="single"/>
          <w:lang w:val="es-ES_tradnl" w:eastAsia="es-ES"/>
        </w:rPr>
        <w:t xml:space="preserve">Cuando las leyes fiscales establezcan la obligación de expedir comprobantes fiscales por los actos o actividades que realicen, por los ingresos que </w:t>
      </w:r>
      <w:r w:rsidRPr="00CA33ED">
        <w:rPr>
          <w:rFonts w:cs="Times New Roman"/>
          <w:u w:val="single"/>
          <w:lang w:val="es-ES_tradnl" w:eastAsia="es-ES"/>
        </w:rPr>
        <w:lastRenderedPageBreak/>
        <w:t>se perciban o por las retenciones de contribuciones que efectúen</w:t>
      </w:r>
      <w:r w:rsidRPr="00CA33ED">
        <w:rPr>
          <w:rFonts w:cs="Times New Roman"/>
          <w:lang w:val="es-ES_tradnl" w:eastAsia="es-ES"/>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67F5D005"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Los contribuyentes a que se refiere el párrafo anterior deberán cumplir con las obligaciones siguientes:</w:t>
      </w:r>
    </w:p>
    <w:p w14:paraId="5C3A3C16"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412003E4"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II. Tramitar ante el Servicio de Administración Tributaria el certificado para el uso de los sellos digitales.</w:t>
      </w:r>
    </w:p>
    <w:p w14:paraId="04420AE3"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4A85DC2"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A21DDA0"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La tramitación de un certificado de sello digital sólo podrá efectuarse mediante formato electrónico que cuente con la firma electrónica avanzada de la persona solicitante.</w:t>
      </w:r>
    </w:p>
    <w:p w14:paraId="00403099"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39951F98"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 xml:space="preserve">IV. Remitir al Servicio de Administración Tributaria, antes de su expedición, el comprobante fiscal digital por Internet respectivo a través de los mecanismos </w:t>
      </w:r>
      <w:r w:rsidRPr="00CA33ED">
        <w:rPr>
          <w:rFonts w:cs="Times New Roman"/>
          <w:lang w:val="es-ES_tradnl" w:eastAsia="es-ES"/>
        </w:rPr>
        <w:lastRenderedPageBreak/>
        <w:t>digitales que para tal efecto determine dicho órgano desconcentrado mediante reglas de carácter general, con el objeto de que éste proceda a:</w:t>
      </w:r>
    </w:p>
    <w:p w14:paraId="28E9E509"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300451D4"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b) Asignar el folio del comprobante fiscal digital.</w:t>
      </w:r>
    </w:p>
    <w:p w14:paraId="30C3F767"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 xml:space="preserve">c) Incorporar el sello digital del Servicio de Administración Tributaria </w:t>
      </w:r>
    </w:p>
    <w:p w14:paraId="68F6E589"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2D09EAC"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VI. Cumplir con las especificaciones que en materia de informática determine el Servicio de Administración Tributaria mediante reglas de carácter general.</w:t>
      </w:r>
    </w:p>
    <w:p w14:paraId="78640785"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30816DC2"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705C6971"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2445F635"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lastRenderedPageBreak/>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2B03274C"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Artículo 32-D.</w:t>
      </w:r>
      <w:r w:rsidRPr="00CA33ED">
        <w:rPr>
          <w:rFonts w:cs="Times New Roman"/>
          <w:lang w:val="es-ES_tradnl" w:eastAsia="es-ES"/>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3307527F"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w:t>
      </w:r>
    </w:p>
    <w:p w14:paraId="3AF49B58"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 xml:space="preserve">Para participar como proveedores de los sujetos señalados en el primer párrafo de este artículo, los contribuyentes estarán obligados a autorizar al Servicio de Administración Tributaria y a las autoridades fiscales federales en materia de seguridad social, </w:t>
      </w:r>
      <w:r w:rsidRPr="00CA33ED">
        <w:rPr>
          <w:rFonts w:cs="Times New Roman"/>
          <w:u w:val="single"/>
          <w:lang w:val="es-ES_tradnl" w:eastAsia="es-ES"/>
        </w:rPr>
        <w:t>para que hagan público el resultado de la opinión del cumplimiento</w:t>
      </w:r>
      <w:r w:rsidRPr="00CA33ED">
        <w:rPr>
          <w:rFonts w:cs="Times New Roman"/>
          <w:lang w:val="es-ES_tradnl" w:eastAsia="es-ES"/>
        </w:rPr>
        <w:t>, a través del procedimiento que establezcan dicho órgano desconcentrado y autoridades fiscales federales, mediante reglas de carácter general, además de cumplir con lo establecido en las fracciones anteriores.</w:t>
      </w:r>
    </w:p>
    <w:p w14:paraId="54F84434"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Artículo 32-G.</w:t>
      </w:r>
      <w:r w:rsidRPr="00CA33ED">
        <w:rPr>
          <w:rFonts w:cs="Times New Roman"/>
          <w:lang w:val="es-ES_tradnl" w:eastAsia="es-ES"/>
        </w:rPr>
        <w:t xml:space="preserve"> La Federación, las Entidades Federativas, el Distrito Federal, y sus Organismos Descentralizados, </w:t>
      </w:r>
      <w:r w:rsidRPr="00CA33ED">
        <w:rPr>
          <w:rFonts w:cs="Times New Roman"/>
          <w:u w:val="single"/>
          <w:lang w:val="es-ES_tradnl" w:eastAsia="es-ES"/>
        </w:rPr>
        <w:t>así como los Municipios</w:t>
      </w:r>
      <w:r w:rsidRPr="00CA33ED">
        <w:rPr>
          <w:rFonts w:cs="Times New Roman"/>
          <w:lang w:val="es-ES_tradnl" w:eastAsia="es-ES"/>
        </w:rPr>
        <w:t>, tendrán la obligación de presentar ante las autoridades fiscales, a través de los medios y formatos electrónicos que señale el Servicio de Administración, la información relativa a:</w:t>
      </w:r>
    </w:p>
    <w:p w14:paraId="535D526F"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 xml:space="preserve">I. </w:t>
      </w:r>
      <w:r w:rsidRPr="00CA33ED">
        <w:rPr>
          <w:rFonts w:cs="Times New Roman"/>
          <w:u w:val="single"/>
          <w:lang w:val="es-ES_tradnl" w:eastAsia="es-ES"/>
        </w:rPr>
        <w:t>Las personas a las que en el mes inmediato anterior les hubieren efectuado retenciones de impuesto sobre la renta</w:t>
      </w:r>
      <w:r w:rsidRPr="00CA33ED">
        <w:rPr>
          <w:rFonts w:cs="Times New Roman"/>
          <w:lang w:val="es-ES_tradnl" w:eastAsia="es-ES"/>
        </w:rPr>
        <w:t>, así como de los residentes en el extranjero a los que les hayan efectuado pagos de acuerdo con lo previsto en el Título V de la Ley del Impuesto sobre la Renta.</w:t>
      </w:r>
    </w:p>
    <w:p w14:paraId="3E305A78"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600B87E1"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lang w:val="es-ES_tradnl" w:eastAsia="es-ES"/>
        </w:rPr>
        <w:t>La información a que se refiere el párrafo anterior se deberá presentar a más tardar el día 17 del mes posterior al que corresponda dicha información”</w:t>
      </w:r>
    </w:p>
    <w:p w14:paraId="3568BE39" w14:textId="77777777" w:rsidR="0009649A" w:rsidRPr="00CA33ED" w:rsidRDefault="0009649A" w:rsidP="00743B0E">
      <w:pPr>
        <w:pStyle w:val="Citas"/>
        <w:spacing w:before="0" w:after="0" w:line="240" w:lineRule="auto"/>
        <w:ind w:right="899"/>
        <w:jc w:val="center"/>
        <w:rPr>
          <w:rFonts w:cs="Times New Roman"/>
          <w:b/>
          <w:lang w:val="es-ES_tradnl" w:eastAsia="es-ES"/>
        </w:rPr>
      </w:pPr>
      <w:r w:rsidRPr="00CA33ED">
        <w:rPr>
          <w:rFonts w:cs="Times New Roman"/>
          <w:b/>
          <w:lang w:val="es-ES_tradnl" w:eastAsia="es-ES"/>
        </w:rPr>
        <w:t>LEY DEL IMPUESTO SOBRE LA RENTA</w:t>
      </w:r>
    </w:p>
    <w:p w14:paraId="0E565160" w14:textId="77777777" w:rsidR="0009649A" w:rsidRPr="00CA33ED" w:rsidRDefault="0009649A" w:rsidP="00743B0E">
      <w:pPr>
        <w:pStyle w:val="Citas"/>
        <w:spacing w:before="0" w:after="0" w:line="240" w:lineRule="auto"/>
        <w:ind w:right="899"/>
        <w:rPr>
          <w:rFonts w:cs="Times New Roman"/>
          <w:b/>
          <w:lang w:val="es-ES_tradnl" w:eastAsia="es-ES"/>
        </w:rPr>
      </w:pPr>
      <w:r w:rsidRPr="00CA33ED">
        <w:rPr>
          <w:rFonts w:cs="Times New Roman"/>
          <w:b/>
          <w:lang w:val="es-ES_tradnl" w:eastAsia="es-ES"/>
        </w:rPr>
        <w:t>CAPÍTULO I</w:t>
      </w:r>
    </w:p>
    <w:p w14:paraId="207C79FD" w14:textId="77777777" w:rsidR="0009649A" w:rsidRPr="00CA33ED" w:rsidRDefault="0009649A" w:rsidP="00743B0E">
      <w:pPr>
        <w:pStyle w:val="Citas"/>
        <w:spacing w:before="0" w:after="0" w:line="240" w:lineRule="auto"/>
        <w:ind w:right="899"/>
        <w:rPr>
          <w:rFonts w:cs="Times New Roman"/>
          <w:b/>
          <w:lang w:val="es-ES_tradnl" w:eastAsia="es-ES"/>
        </w:rPr>
      </w:pPr>
      <w:r w:rsidRPr="00CA33ED">
        <w:rPr>
          <w:rFonts w:cs="Times New Roman"/>
          <w:b/>
          <w:lang w:val="es-ES_tradnl" w:eastAsia="es-ES"/>
        </w:rPr>
        <w:t xml:space="preserve">DE LOS INGRESOS POR SALARIOS Y EN GENERAL POR LA </w:t>
      </w:r>
    </w:p>
    <w:p w14:paraId="62609588" w14:textId="77777777" w:rsidR="0009649A" w:rsidRPr="00CA33ED" w:rsidRDefault="0009649A" w:rsidP="00743B0E">
      <w:pPr>
        <w:pStyle w:val="Citas"/>
        <w:spacing w:before="0" w:after="0" w:line="240" w:lineRule="auto"/>
        <w:ind w:right="899"/>
        <w:rPr>
          <w:rFonts w:cs="Times New Roman"/>
          <w:b/>
          <w:lang w:val="es-ES_tradnl" w:eastAsia="es-ES"/>
        </w:rPr>
      </w:pPr>
      <w:r w:rsidRPr="00CA33ED">
        <w:rPr>
          <w:rFonts w:cs="Times New Roman"/>
          <w:b/>
          <w:lang w:val="es-ES_tradnl" w:eastAsia="es-ES"/>
        </w:rPr>
        <w:t>PRESTACIÓN DE UN SERVICIO PERSONAL SUBORDINADO</w:t>
      </w:r>
    </w:p>
    <w:p w14:paraId="2E556C35"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 xml:space="preserve">Artículo 94. </w:t>
      </w:r>
      <w:r w:rsidRPr="00CA33ED">
        <w:rPr>
          <w:rFonts w:cs="Times New Roman"/>
          <w:u w:val="single"/>
          <w:lang w:val="es-ES_tradnl" w:eastAsia="es-ES"/>
        </w:rPr>
        <w:t>Se consideran ingresos por la prestación de un servicio personal subordinado</w:t>
      </w:r>
      <w:r w:rsidRPr="00CA33ED">
        <w:rPr>
          <w:rFonts w:cs="Times New Roman"/>
          <w:lang w:val="es-ES_tradnl" w:eastAsia="es-ES"/>
        </w:rPr>
        <w:t xml:space="preserve">, los salarios y demás prestaciones que deriven de una relación </w:t>
      </w:r>
      <w:r w:rsidRPr="00CA33ED">
        <w:rPr>
          <w:rFonts w:cs="Times New Roman"/>
          <w:lang w:val="es-ES_tradnl" w:eastAsia="es-ES"/>
        </w:rPr>
        <w:lastRenderedPageBreak/>
        <w:t>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1E24F304"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 xml:space="preserve">I. </w:t>
      </w:r>
      <w:r w:rsidRPr="00CA33ED">
        <w:rPr>
          <w:rFonts w:cs="Times New Roman"/>
          <w:lang w:val="es-ES_tradnl" w:eastAsia="es-ES"/>
        </w:rPr>
        <w:t xml:space="preserve">Las remuneraciones y demás prestaciones, obtenidas por los funcionarios y trabajadores de la Federación, de las entidades federativas y de </w:t>
      </w:r>
      <w:r w:rsidRPr="00CA33ED">
        <w:rPr>
          <w:rFonts w:cs="Times New Roman"/>
          <w:u w:val="single"/>
          <w:lang w:val="es-ES_tradnl" w:eastAsia="es-ES"/>
        </w:rPr>
        <w:t>los municipios</w:t>
      </w:r>
      <w:r w:rsidRPr="00CA33ED">
        <w:rPr>
          <w:rFonts w:cs="Times New Roman"/>
          <w:lang w:val="es-ES_tradnl" w:eastAsia="es-ES"/>
        </w:rPr>
        <w:t>, aun cuando sean por concepto de gastos no sujetos a comprobación, así como los obtenidos por los miembros de las fuerzas armadas.</w:t>
      </w:r>
    </w:p>
    <w:p w14:paraId="0A8B980E" w14:textId="77777777" w:rsidR="0009649A" w:rsidRPr="00CA33ED" w:rsidRDefault="0009649A" w:rsidP="00743B0E">
      <w:pPr>
        <w:pStyle w:val="Citas"/>
        <w:spacing w:before="0" w:after="0" w:line="240" w:lineRule="auto"/>
        <w:ind w:right="899"/>
        <w:rPr>
          <w:rFonts w:cs="Times New Roman"/>
          <w:lang w:val="es-ES_tradnl" w:eastAsia="es-ES"/>
        </w:rPr>
      </w:pPr>
      <w:r w:rsidRPr="00CA33ED">
        <w:rPr>
          <w:rFonts w:cs="Times New Roman"/>
          <w:b/>
          <w:lang w:val="es-ES_tradnl" w:eastAsia="es-ES"/>
        </w:rPr>
        <w:t xml:space="preserve">Artículo 96. </w:t>
      </w:r>
      <w:r w:rsidRPr="00CA33ED">
        <w:rPr>
          <w:rFonts w:cs="Times New Roman"/>
          <w:lang w:val="es-ES_tradnl" w:eastAsia="es-ES"/>
        </w:rPr>
        <w:t xml:space="preserve">Quienes hagan pagos por los conceptos a que se refiere este Capítulo </w:t>
      </w:r>
      <w:r w:rsidRPr="00CA33ED">
        <w:rPr>
          <w:rFonts w:cs="Times New Roman"/>
          <w:b/>
          <w:lang w:val="es-ES_tradnl" w:eastAsia="es-ES"/>
        </w:rPr>
        <w:t>e</w:t>
      </w:r>
      <w:r w:rsidRPr="00CA33ED">
        <w:rPr>
          <w:rFonts w:cs="Times New Roman"/>
          <w:b/>
          <w:u w:val="single"/>
          <w:lang w:val="es-ES_tradnl" w:eastAsia="es-ES"/>
        </w:rPr>
        <w:t>stán obligados a efectuar retenciones y enteros mensuales que tendrán el carácter de pagos provisionales a cuenta del impuesto anual</w:t>
      </w:r>
      <w:r w:rsidRPr="00CA33ED">
        <w:rPr>
          <w:rFonts w:cs="Times New Roman"/>
          <w:u w:val="single"/>
          <w:lang w:val="es-ES_tradnl" w:eastAsia="es-ES"/>
        </w:rPr>
        <w:t>.</w:t>
      </w:r>
      <w:r w:rsidRPr="00CA33ED">
        <w:rPr>
          <w:rFonts w:cs="Times New Roman"/>
          <w:lang w:val="es-ES_tradnl" w:eastAsia="es-ES"/>
        </w:rPr>
        <w:t xml:space="preserve"> No se efectuará retención a las personas que en el mes únicamente perciban un salario mínimo general correspondiente al área geográfica del contribuyente.” </w:t>
      </w:r>
    </w:p>
    <w:p w14:paraId="2854FC06" w14:textId="77777777" w:rsidR="0009649A" w:rsidRPr="00CA33ED" w:rsidRDefault="0009649A" w:rsidP="00743B0E">
      <w:pPr>
        <w:pStyle w:val="Citas"/>
        <w:spacing w:before="0" w:after="0" w:line="240" w:lineRule="auto"/>
        <w:ind w:right="899"/>
        <w:rPr>
          <w:rFonts w:cs="Times New Roman"/>
          <w:b/>
          <w:lang w:val="es-ES_tradnl" w:eastAsia="es-ES"/>
        </w:rPr>
      </w:pPr>
      <w:r w:rsidRPr="00CA33ED">
        <w:rPr>
          <w:rFonts w:cs="Times New Roman"/>
          <w:lang w:val="es-ES_tradnl" w:eastAsia="es-ES"/>
        </w:rPr>
        <w:t>(Énfasis añadido)</w:t>
      </w:r>
    </w:p>
    <w:p w14:paraId="5F5528BA" w14:textId="77777777" w:rsidR="0009649A" w:rsidRPr="00CA33ED" w:rsidRDefault="0009649A" w:rsidP="00743B0E">
      <w:pPr>
        <w:pStyle w:val="Citas"/>
        <w:spacing w:before="0" w:after="0" w:line="240" w:lineRule="auto"/>
        <w:ind w:right="899"/>
        <w:rPr>
          <w:rFonts w:cs="Times New Roman"/>
          <w:lang w:val="es-ES_tradnl" w:eastAsia="es-ES"/>
        </w:rPr>
      </w:pPr>
    </w:p>
    <w:p w14:paraId="61084A66" w14:textId="77777777" w:rsidR="0009649A" w:rsidRPr="00CA33ED" w:rsidRDefault="0009649A" w:rsidP="00743B0E">
      <w:pPr>
        <w:spacing w:line="360" w:lineRule="auto"/>
        <w:jc w:val="both"/>
        <w:rPr>
          <w:rFonts w:ascii="Palatino Linotype" w:eastAsia="Calibri" w:hAnsi="Palatino Linotype"/>
          <w:lang w:val="es-ES_tradnl"/>
        </w:rPr>
      </w:pPr>
      <w:r w:rsidRPr="00CA33ED">
        <w:rPr>
          <w:rFonts w:ascii="Palatino Linotype" w:eastAsia="Calibri" w:hAnsi="Palatino Linotype"/>
          <w:lang w:val="es-ES_tradnl"/>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 </w:t>
      </w:r>
    </w:p>
    <w:p w14:paraId="161B1B4D" w14:textId="77777777" w:rsidR="0009649A" w:rsidRPr="00CA33ED" w:rsidRDefault="0009649A" w:rsidP="00743B0E">
      <w:pPr>
        <w:spacing w:line="360" w:lineRule="auto"/>
        <w:jc w:val="both"/>
        <w:rPr>
          <w:rFonts w:ascii="Palatino Linotype" w:eastAsia="Calibri" w:hAnsi="Palatino Linotype"/>
          <w:lang w:val="es-ES_tradnl"/>
        </w:rPr>
      </w:pPr>
    </w:p>
    <w:p w14:paraId="28F31032" w14:textId="457BBBEC" w:rsidR="0009649A" w:rsidRPr="00CA33ED" w:rsidRDefault="0009649A" w:rsidP="00743B0E">
      <w:pPr>
        <w:spacing w:line="360" w:lineRule="auto"/>
        <w:jc w:val="both"/>
        <w:rPr>
          <w:rFonts w:ascii="Palatino Linotype" w:eastAsia="Calibri" w:hAnsi="Palatino Linotype"/>
          <w:lang w:val="es-ES_tradnl"/>
        </w:rPr>
      </w:pPr>
      <w:r w:rsidRPr="00CA33ED">
        <w:rPr>
          <w:rFonts w:ascii="Palatino Linotype" w:eastAsia="Calibri" w:hAnsi="Palatino Linotype"/>
          <w:lang w:val="es-ES_tradnl"/>
        </w:rPr>
        <w:t xml:space="preserve">No pasa desapercibido para este Órgano Garante que </w:t>
      </w:r>
      <w:r w:rsidRPr="00CA33ED">
        <w:rPr>
          <w:rFonts w:ascii="Palatino Linotype" w:eastAsia="Calibri" w:hAnsi="Palatino Linotype"/>
          <w:b/>
          <w:lang w:val="es-ES_tradnl"/>
        </w:rPr>
        <w:t xml:space="preserve">EL RECURRENTE </w:t>
      </w:r>
      <w:r w:rsidRPr="00CA33ED">
        <w:rPr>
          <w:rFonts w:ascii="Palatino Linotype" w:eastAsia="Calibri" w:hAnsi="Palatino Linotype"/>
          <w:lang w:val="es-ES_tradnl"/>
        </w:rPr>
        <w:t xml:space="preserve">requirió dicha opinión de cumplimiento expedida por el Servicio de Administración Tributaria, respecto del Ayuntamiento y sus órganos descentralizados, resultando </w:t>
      </w:r>
      <w:r w:rsidRPr="00CA33ED">
        <w:rPr>
          <w:rFonts w:ascii="Palatino Linotype" w:eastAsia="Calibri" w:hAnsi="Palatino Linotype"/>
          <w:lang w:val="es-ES_tradnl"/>
        </w:rPr>
        <w:lastRenderedPageBreak/>
        <w:t>de nuestro interés</w:t>
      </w:r>
      <w:r w:rsidR="00CB1F47" w:rsidRPr="00CA33ED">
        <w:rPr>
          <w:rFonts w:ascii="Palatino Linotype" w:eastAsia="Calibri" w:hAnsi="Palatino Linotype"/>
          <w:lang w:val="es-ES_tradnl"/>
        </w:rPr>
        <w:t xml:space="preserve"> el artículo 38 del </w:t>
      </w:r>
      <w:r w:rsidRPr="00CA33ED">
        <w:rPr>
          <w:rFonts w:ascii="Palatino Linotype" w:eastAsia="Calibri" w:hAnsi="Palatino Linotype"/>
          <w:lang w:val="es-ES_tradnl"/>
        </w:rPr>
        <w:t xml:space="preserve">Bando Municipal de </w:t>
      </w:r>
      <w:r w:rsidR="00CB1F47" w:rsidRPr="00CA33ED">
        <w:rPr>
          <w:rFonts w:ascii="Palatino Linotype" w:eastAsia="Calibri" w:hAnsi="Palatino Linotype"/>
          <w:lang w:val="es-ES_tradnl"/>
        </w:rPr>
        <w:t xml:space="preserve">Timilpan </w:t>
      </w:r>
      <w:r w:rsidR="0003734A" w:rsidRPr="00CA33ED">
        <w:rPr>
          <w:rFonts w:ascii="Palatino Linotype" w:eastAsia="Calibri" w:hAnsi="Palatino Linotype"/>
          <w:lang w:val="es-ES_tradnl"/>
        </w:rPr>
        <w:t xml:space="preserve">2022 </w:t>
      </w:r>
      <w:r w:rsidR="00CB1F47" w:rsidRPr="00CA33ED">
        <w:rPr>
          <w:rFonts w:ascii="Palatino Linotype" w:eastAsia="Calibri" w:hAnsi="Palatino Linotype"/>
          <w:lang w:val="es-ES_tradnl"/>
        </w:rPr>
        <w:t xml:space="preserve">en su fracción </w:t>
      </w:r>
      <w:r w:rsidR="0003734A" w:rsidRPr="00CA33ED">
        <w:rPr>
          <w:rFonts w:ascii="Palatino Linotype" w:eastAsia="Calibri" w:hAnsi="Palatino Linotype"/>
          <w:lang w:val="es-ES_tradnl"/>
        </w:rPr>
        <w:t xml:space="preserve">VIII, al Sistema Municipal DIF y al Instituto Municipal de Cultura Física y Deporte como organismos descentralizados; mismos que dependen directamente del </w:t>
      </w:r>
      <w:r w:rsidR="0003734A" w:rsidRPr="00CA33ED">
        <w:rPr>
          <w:rFonts w:ascii="Palatino Linotype" w:eastAsia="Calibri" w:hAnsi="Palatino Linotype"/>
          <w:b/>
          <w:lang w:val="es-ES_tradnl"/>
        </w:rPr>
        <w:t xml:space="preserve">SUJETO OBLIGADO </w:t>
      </w:r>
      <w:r w:rsidR="003433B5" w:rsidRPr="00CA33ED">
        <w:rPr>
          <w:rFonts w:ascii="Palatino Linotype" w:eastAsia="Calibri" w:hAnsi="Palatino Linotype"/>
          <w:lang w:val="es-ES_tradnl"/>
        </w:rPr>
        <w:t>en materia de transparencia; sirve de sustento la imagen del Bando en la que se advierte el contenido del mismo:</w:t>
      </w:r>
    </w:p>
    <w:p w14:paraId="36E51617" w14:textId="557614E4" w:rsidR="003433B5" w:rsidRPr="00CA33ED" w:rsidRDefault="003433B5" w:rsidP="00743B0E">
      <w:pPr>
        <w:spacing w:line="360" w:lineRule="auto"/>
        <w:jc w:val="center"/>
        <w:rPr>
          <w:rFonts w:ascii="Palatino Linotype" w:eastAsia="Calibri" w:hAnsi="Palatino Linotype"/>
          <w:lang w:val="es-ES_tradnl"/>
        </w:rPr>
      </w:pPr>
      <w:r w:rsidRPr="00CA33ED">
        <w:rPr>
          <w:noProof/>
          <w:lang w:eastAsia="es-MX"/>
        </w:rPr>
        <w:drawing>
          <wp:inline distT="0" distB="0" distL="0" distR="0" wp14:anchorId="2871A909" wp14:editId="1DB4B29C">
            <wp:extent cx="5124696" cy="2152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041" t="39244" r="7332" b="13967"/>
                    <a:stretch/>
                  </pic:blipFill>
                  <pic:spPr bwMode="auto">
                    <a:xfrm>
                      <a:off x="0" y="0"/>
                      <a:ext cx="5129103" cy="2154501"/>
                    </a:xfrm>
                    <a:prstGeom prst="rect">
                      <a:avLst/>
                    </a:prstGeom>
                    <a:ln>
                      <a:noFill/>
                    </a:ln>
                    <a:extLst>
                      <a:ext uri="{53640926-AAD7-44D8-BBD7-CCE9431645EC}">
                        <a14:shadowObscured xmlns:a14="http://schemas.microsoft.com/office/drawing/2010/main"/>
                      </a:ext>
                    </a:extLst>
                  </pic:spPr>
                </pic:pic>
              </a:graphicData>
            </a:graphic>
          </wp:inline>
        </w:drawing>
      </w:r>
    </w:p>
    <w:p w14:paraId="2E0C4F7D" w14:textId="2366680F" w:rsidR="003433B5" w:rsidRPr="00CA33ED" w:rsidRDefault="003433B5" w:rsidP="00743B0E">
      <w:pPr>
        <w:spacing w:line="360" w:lineRule="auto"/>
        <w:jc w:val="center"/>
        <w:rPr>
          <w:rFonts w:ascii="Palatino Linotype" w:eastAsia="Calibri" w:hAnsi="Palatino Linotype"/>
          <w:lang w:val="es-ES_tradnl"/>
        </w:rPr>
      </w:pPr>
      <w:r w:rsidRPr="00CA33ED">
        <w:rPr>
          <w:noProof/>
          <w:lang w:eastAsia="es-MX"/>
        </w:rPr>
        <mc:AlternateContent>
          <mc:Choice Requires="wps">
            <w:drawing>
              <wp:anchor distT="0" distB="0" distL="114300" distR="114300" simplePos="0" relativeHeight="251660288" behindDoc="0" locked="0" layoutInCell="1" allowOverlap="1" wp14:anchorId="2AB2C5DE" wp14:editId="2FECC7D8">
                <wp:simplePos x="0" y="0"/>
                <wp:positionH relativeFrom="column">
                  <wp:posOffset>780415</wp:posOffset>
                </wp:positionH>
                <wp:positionV relativeFrom="paragraph">
                  <wp:posOffset>1854200</wp:posOffset>
                </wp:positionV>
                <wp:extent cx="3892550" cy="831850"/>
                <wp:effectExtent l="19050" t="19050" r="12700" b="25400"/>
                <wp:wrapNone/>
                <wp:docPr id="5" name="Rectángulo 5"/>
                <wp:cNvGraphicFramePr/>
                <a:graphic xmlns:a="http://schemas.openxmlformats.org/drawingml/2006/main">
                  <a:graphicData uri="http://schemas.microsoft.com/office/word/2010/wordprocessingShape">
                    <wps:wsp>
                      <wps:cNvSpPr/>
                      <wps:spPr>
                        <a:xfrm>
                          <a:off x="0" y="0"/>
                          <a:ext cx="3892550" cy="8318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32E0A" id="Rectángulo 5" o:spid="_x0000_s1026" style="position:absolute;margin-left:61.45pt;margin-top:146pt;width:306.5pt;height:6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" filled="f" strokecolor="#1f4d78 [1604]" strokeweight="2.25pt"/>
            </w:pict>
          </mc:Fallback>
        </mc:AlternateContent>
      </w:r>
      <w:r w:rsidRPr="00CA33ED">
        <w:rPr>
          <w:noProof/>
          <w:lang w:eastAsia="es-MX"/>
        </w:rPr>
        <w:drawing>
          <wp:inline distT="0" distB="0" distL="0" distR="0" wp14:anchorId="6D85BA9D" wp14:editId="68FC357D">
            <wp:extent cx="4218668" cy="31559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097" t="38640" r="40258" b="21915"/>
                    <a:stretch/>
                  </pic:blipFill>
                  <pic:spPr bwMode="auto">
                    <a:xfrm>
                      <a:off x="0" y="0"/>
                      <a:ext cx="4233241" cy="3166852"/>
                    </a:xfrm>
                    <a:prstGeom prst="rect">
                      <a:avLst/>
                    </a:prstGeom>
                    <a:ln>
                      <a:noFill/>
                    </a:ln>
                    <a:extLst>
                      <a:ext uri="{53640926-AAD7-44D8-BBD7-CCE9431645EC}">
                        <a14:shadowObscured xmlns:a14="http://schemas.microsoft.com/office/drawing/2010/main"/>
                      </a:ext>
                    </a:extLst>
                  </pic:spPr>
                </pic:pic>
              </a:graphicData>
            </a:graphic>
          </wp:inline>
        </w:drawing>
      </w:r>
    </w:p>
    <w:p w14:paraId="164AEA0F" w14:textId="6F45F28F" w:rsidR="003433B5" w:rsidRPr="00CA33ED" w:rsidRDefault="003433B5" w:rsidP="00743B0E">
      <w:pPr>
        <w:spacing w:line="360" w:lineRule="auto"/>
        <w:jc w:val="both"/>
        <w:rPr>
          <w:rFonts w:ascii="Palatino Linotype" w:eastAsia="Calibri" w:hAnsi="Palatino Linotype"/>
          <w:lang w:val="es-ES_tradnl"/>
        </w:rPr>
      </w:pPr>
      <w:r w:rsidRPr="00CA33ED">
        <w:rPr>
          <w:rFonts w:ascii="Palatino Linotype" w:eastAsia="Calibri" w:hAnsi="Palatino Linotype"/>
          <w:lang w:val="es-ES_tradnl"/>
        </w:rPr>
        <w:t xml:space="preserve">Del mismo modo consultando el padrón de Sujetos Obligados en materia de Transparencia en el </w:t>
      </w:r>
      <w:r w:rsidRPr="00CA33ED">
        <w:rPr>
          <w:rFonts w:ascii="Palatino Linotype" w:eastAsia="Calibri" w:hAnsi="Palatino Linotype"/>
          <w:b/>
          <w:lang w:val="es-ES_tradnl"/>
        </w:rPr>
        <w:t>IPOMEX</w:t>
      </w:r>
      <w:r w:rsidRPr="00CA33ED">
        <w:rPr>
          <w:rFonts w:ascii="Palatino Linotype" w:eastAsia="Calibri" w:hAnsi="Palatino Linotype"/>
          <w:lang w:val="es-ES_tradnl"/>
        </w:rPr>
        <w:t xml:space="preserve"> en donde al localizarse en el apartado de Municipios </w:t>
      </w:r>
      <w:r w:rsidRPr="00CA33ED">
        <w:rPr>
          <w:rFonts w:ascii="Palatino Linotype" w:eastAsia="Calibri" w:hAnsi="Palatino Linotype"/>
          <w:lang w:val="es-ES_tradnl"/>
        </w:rPr>
        <w:lastRenderedPageBreak/>
        <w:t xml:space="preserve">se puede advertir que el Ayuntamiento de Timilpan es la única dependencia Responsable en materia de transparencia para tener conocimiento de las solicitudes de información y en ese sentido es </w:t>
      </w:r>
      <w:r w:rsidRPr="00CA33ED">
        <w:rPr>
          <w:rFonts w:ascii="Palatino Linotype" w:eastAsia="Calibri" w:hAnsi="Palatino Linotype"/>
          <w:b/>
          <w:lang w:val="es-ES_tradnl"/>
        </w:rPr>
        <w:t xml:space="preserve">SUJETO OBLIGADO </w:t>
      </w:r>
      <w:r w:rsidRPr="00CA33ED">
        <w:rPr>
          <w:rFonts w:ascii="Palatino Linotype" w:eastAsia="Calibri" w:hAnsi="Palatino Linotype"/>
          <w:lang w:val="es-ES_tradnl"/>
        </w:rPr>
        <w:t xml:space="preserve">responsable de atender la presente, sirve de sustento a lo anterior la imagen de dicho portal consultable en la liga electrónica </w:t>
      </w:r>
      <w:hyperlink r:id="rId35" w:anchor="SujetosO" w:history="1">
        <w:r w:rsidRPr="00CA33ED">
          <w:rPr>
            <w:rStyle w:val="Hipervnculo"/>
            <w:rFonts w:ascii="Palatino Linotype" w:eastAsia="Calibri" w:hAnsi="Palatino Linotype"/>
            <w:lang w:val="es-ES_tradnl"/>
          </w:rPr>
          <w:t>https://www.ipomex.org.mx/ipo3/lgt/portal/3.web#SujetosO</w:t>
        </w:r>
      </w:hyperlink>
      <w:r w:rsidRPr="00CA33ED">
        <w:rPr>
          <w:rFonts w:ascii="Palatino Linotype" w:eastAsia="Calibri" w:hAnsi="Palatino Linotype"/>
          <w:lang w:val="es-ES_tradnl"/>
        </w:rPr>
        <w:t>, en la que se advierte solo el Ayuntamiento de Timilpan que se inserta a continuación:</w:t>
      </w:r>
    </w:p>
    <w:p w14:paraId="69773D2D" w14:textId="3D299D21" w:rsidR="003433B5" w:rsidRPr="00CA33ED" w:rsidRDefault="003433B5" w:rsidP="00743B0E">
      <w:pPr>
        <w:spacing w:line="360" w:lineRule="auto"/>
        <w:jc w:val="both"/>
        <w:rPr>
          <w:rFonts w:ascii="Palatino Linotype" w:eastAsia="Calibri" w:hAnsi="Palatino Linotype"/>
          <w:lang w:val="es-ES_tradnl"/>
        </w:rPr>
      </w:pPr>
    </w:p>
    <w:p w14:paraId="007DCA91" w14:textId="5E95E80B" w:rsidR="003433B5" w:rsidRPr="00CA33ED" w:rsidRDefault="003433B5" w:rsidP="00743B0E">
      <w:pPr>
        <w:spacing w:line="360" w:lineRule="auto"/>
        <w:jc w:val="center"/>
        <w:rPr>
          <w:rFonts w:ascii="Palatino Linotype" w:eastAsia="Calibri" w:hAnsi="Palatino Linotype"/>
          <w:lang w:val="es-ES_tradnl"/>
        </w:rPr>
      </w:pPr>
      <w:r w:rsidRPr="00CA33ED">
        <w:rPr>
          <w:noProof/>
          <w:lang w:eastAsia="es-MX"/>
        </w:rPr>
        <w:drawing>
          <wp:inline distT="0" distB="0" distL="0" distR="0" wp14:anchorId="37F3E73B" wp14:editId="4EFBFF83">
            <wp:extent cx="5172259" cy="1200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504" t="8050" r="14913" b="60757"/>
                    <a:stretch/>
                  </pic:blipFill>
                  <pic:spPr bwMode="auto">
                    <a:xfrm>
                      <a:off x="0" y="0"/>
                      <a:ext cx="5174580" cy="1200689"/>
                    </a:xfrm>
                    <a:prstGeom prst="rect">
                      <a:avLst/>
                    </a:prstGeom>
                    <a:ln>
                      <a:noFill/>
                    </a:ln>
                    <a:extLst>
                      <a:ext uri="{53640926-AAD7-44D8-BBD7-CCE9431645EC}">
                        <a14:shadowObscured xmlns:a14="http://schemas.microsoft.com/office/drawing/2010/main"/>
                      </a:ext>
                    </a:extLst>
                  </pic:spPr>
                </pic:pic>
              </a:graphicData>
            </a:graphic>
          </wp:inline>
        </w:drawing>
      </w:r>
    </w:p>
    <w:p w14:paraId="526F0963" w14:textId="77777777" w:rsidR="003433B5" w:rsidRPr="00CA33ED" w:rsidRDefault="003433B5" w:rsidP="00743B0E">
      <w:pPr>
        <w:spacing w:line="360" w:lineRule="auto"/>
        <w:jc w:val="both"/>
        <w:rPr>
          <w:rFonts w:ascii="Palatino Linotype" w:eastAsia="Calibri" w:hAnsi="Palatino Linotype" w:cs="Tahoma"/>
          <w:bCs/>
          <w:iCs/>
          <w:lang w:val="es-ES" w:eastAsia="en-US"/>
        </w:rPr>
      </w:pPr>
    </w:p>
    <w:p w14:paraId="7F67E8B2" w14:textId="02820E66" w:rsidR="0003734A" w:rsidRPr="00CA33ED" w:rsidRDefault="0003734A" w:rsidP="00743B0E">
      <w:pPr>
        <w:spacing w:line="360" w:lineRule="auto"/>
        <w:jc w:val="both"/>
        <w:rPr>
          <w:rFonts w:ascii="Palatino Linotype" w:eastAsia="Calibri" w:hAnsi="Palatino Linotype" w:cs="Arial"/>
          <w:lang w:val="es-ES"/>
        </w:rPr>
      </w:pPr>
      <w:r w:rsidRPr="00CA33ED">
        <w:rPr>
          <w:rFonts w:ascii="Palatino Linotype" w:eastAsia="Calibri" w:hAnsi="Palatino Linotype" w:cs="Tahoma"/>
          <w:bCs/>
          <w:iCs/>
          <w:lang w:val="es-ES" w:eastAsia="en-US"/>
        </w:rPr>
        <w:t xml:space="preserve">Derivado de lo anterior, este Órgano Garante </w:t>
      </w:r>
      <w:r w:rsidRPr="00CA33ED">
        <w:rPr>
          <w:rFonts w:ascii="Palatino Linotype" w:eastAsia="Calibri" w:hAnsi="Palatino Linotype" w:cs="Arial"/>
          <w:lang w:val="es-ES"/>
        </w:rPr>
        <w:t xml:space="preserve">determina ordenar al </w:t>
      </w:r>
      <w:r w:rsidRPr="00CA33ED">
        <w:rPr>
          <w:rFonts w:ascii="Palatino Linotype" w:eastAsia="Calibri" w:hAnsi="Palatino Linotype" w:cs="Arial"/>
          <w:b/>
          <w:lang w:val="es-ES"/>
        </w:rPr>
        <w:t xml:space="preserve">SUJETO OBLIGADO </w:t>
      </w:r>
      <w:r w:rsidRPr="00CA33ED">
        <w:rPr>
          <w:rFonts w:ascii="Palatino Linotype" w:eastAsia="Calibri" w:hAnsi="Palatino Linotype" w:cs="Arial"/>
          <w:lang w:val="es-ES"/>
        </w:rPr>
        <w:t>haga entrega de la opinión de no adeudo en el cumplimiento de sus obligaciones fiscales emitida por el Servicio de Administración Tributaria, expedida a favor del Ayuntamiento de Timilpan; así como, de los órganos descentralizados Sistema Municipal DIF, Instituto Municipal de Cultura Física y Deporte.</w:t>
      </w:r>
    </w:p>
    <w:p w14:paraId="5056FBFC" w14:textId="77777777" w:rsidR="0003734A" w:rsidRPr="00CA33ED" w:rsidRDefault="0003734A" w:rsidP="00743B0E">
      <w:pPr>
        <w:spacing w:line="360" w:lineRule="auto"/>
        <w:jc w:val="both"/>
        <w:rPr>
          <w:rFonts w:ascii="Palatino Linotype" w:eastAsia="Calibri" w:hAnsi="Palatino Linotype"/>
          <w:lang w:val="es-ES_tradnl"/>
        </w:rPr>
      </w:pPr>
    </w:p>
    <w:p w14:paraId="340DCE2F" w14:textId="77777777" w:rsidR="0003734A" w:rsidRPr="00CA33ED" w:rsidRDefault="0003734A" w:rsidP="00743B0E">
      <w:pPr>
        <w:spacing w:line="360" w:lineRule="auto"/>
        <w:jc w:val="both"/>
        <w:rPr>
          <w:rFonts w:ascii="Palatino Linotype" w:hAnsi="Palatino Linotype" w:cs="Arial"/>
        </w:rPr>
      </w:pPr>
      <w:r w:rsidRPr="00CA33ED">
        <w:rPr>
          <w:rFonts w:ascii="Palatino Linotype" w:hAnsi="Palatino Linotype"/>
          <w:bCs/>
        </w:rPr>
        <w:t xml:space="preserve">Ahora bien, respecto a las </w:t>
      </w:r>
      <w:r w:rsidRPr="00CA33ED">
        <w:rPr>
          <w:rFonts w:ascii="Palatino Linotype" w:hAnsi="Palatino Linotype"/>
          <w:b/>
          <w:bCs/>
        </w:rPr>
        <w:t>opiniones  de cumplimiento y constancia de situación fiscal</w:t>
      </w:r>
      <w:r w:rsidRPr="00CA33ED">
        <w:rPr>
          <w:rFonts w:ascii="Palatino Linotype" w:hAnsi="Palatino Linotype"/>
          <w:bCs/>
        </w:rPr>
        <w:t xml:space="preserve"> del Instituto Mexicano del Seguro Social </w:t>
      </w:r>
      <w:r w:rsidRPr="00CA33ED">
        <w:rPr>
          <w:rFonts w:ascii="Palatino Linotype" w:hAnsi="Palatino Linotype"/>
          <w:b/>
          <w:bCs/>
        </w:rPr>
        <w:t>(IMSS)</w:t>
      </w:r>
      <w:r w:rsidRPr="00CA33ED">
        <w:rPr>
          <w:rFonts w:ascii="Palatino Linotype" w:hAnsi="Palatino Linotype"/>
          <w:bCs/>
        </w:rPr>
        <w:t xml:space="preserve"> e </w:t>
      </w:r>
      <w:r w:rsidRPr="00CA33ED">
        <w:rPr>
          <w:rFonts w:ascii="Palatino Linotype" w:eastAsia="Calibri" w:hAnsi="Palatino Linotype"/>
          <w:lang w:val="es-ES_tradnl"/>
        </w:rPr>
        <w:t>Instituto del Fondo Nacional de la Vivienda para los Trabajadores (</w:t>
      </w:r>
      <w:r w:rsidRPr="00CA33ED">
        <w:rPr>
          <w:rFonts w:ascii="Palatino Linotype" w:eastAsia="Calibri" w:hAnsi="Palatino Linotype"/>
          <w:b/>
          <w:lang w:val="es-ES_tradnl"/>
        </w:rPr>
        <w:t xml:space="preserve">INFONAVIT) </w:t>
      </w:r>
      <w:r w:rsidRPr="00CA33ED">
        <w:rPr>
          <w:rFonts w:ascii="Palatino Linotype" w:eastAsia="Calibri" w:hAnsi="Palatino Linotype"/>
          <w:lang w:val="es-ES_tradnl"/>
        </w:rPr>
        <w:t xml:space="preserve">se destaca que </w:t>
      </w:r>
      <w:r w:rsidR="005241E6" w:rsidRPr="00CA33ED">
        <w:rPr>
          <w:rFonts w:ascii="Palatino Linotype" w:eastAsia="Calibri" w:hAnsi="Palatino Linotype"/>
          <w:lang w:val="es-ES_tradnl"/>
        </w:rPr>
        <w:t xml:space="preserve">se trata de un </w:t>
      </w:r>
      <w:r w:rsidRPr="00CA33ED">
        <w:rPr>
          <w:rFonts w:ascii="Palatino Linotype" w:eastAsia="Calibri" w:hAnsi="Palatino Linotype"/>
          <w:lang w:val="es-ES"/>
        </w:rPr>
        <w:t xml:space="preserve">hecho negativo, </w:t>
      </w:r>
      <w:r w:rsidRPr="00CA33ED">
        <w:rPr>
          <w:rFonts w:ascii="Palatino Linotype" w:hAnsi="Palatino Linotype"/>
        </w:rPr>
        <w:t xml:space="preserve">por lo que, </w:t>
      </w:r>
      <w:r w:rsidRPr="00CA33ED">
        <w:rPr>
          <w:rFonts w:ascii="Palatino Linotype" w:hAnsi="Palatino Linotype" w:cs="Arial"/>
        </w:rPr>
        <w:t xml:space="preserve">es evidente que éste no puede fácticamente obrar en los archivos del </w:t>
      </w:r>
      <w:r w:rsidRPr="00CA33ED">
        <w:rPr>
          <w:rFonts w:ascii="Palatino Linotype" w:hAnsi="Palatino Linotype" w:cs="Arial"/>
          <w:b/>
        </w:rPr>
        <w:t>SUJETO OBLIGADO</w:t>
      </w:r>
      <w:r w:rsidRPr="00CA33ED">
        <w:rPr>
          <w:rFonts w:ascii="Palatino Linotype" w:hAnsi="Palatino Linotype" w:cs="Arial"/>
        </w:rPr>
        <w:t>, ya que no puede probarse por ser l</w:t>
      </w:r>
      <w:r w:rsidR="005241E6" w:rsidRPr="00CA33ED">
        <w:rPr>
          <w:rFonts w:ascii="Palatino Linotype" w:hAnsi="Palatino Linotype" w:cs="Arial"/>
        </w:rPr>
        <w:t xml:space="preserve">ógica y materialmente imposible; pues nos encontramos </w:t>
      </w:r>
      <w:r w:rsidRPr="00CA33ED">
        <w:rPr>
          <w:rFonts w:ascii="Palatino Linotype" w:hAnsi="Palatino Linotype" w:cs="Arial"/>
        </w:rPr>
        <w:t>ante una notoria y evidente inexistencia fáctica de la información solicitada.</w:t>
      </w:r>
    </w:p>
    <w:p w14:paraId="10ABC089" w14:textId="77777777" w:rsidR="0003734A" w:rsidRPr="00CA33ED" w:rsidRDefault="0003734A" w:rsidP="00743B0E">
      <w:pPr>
        <w:autoSpaceDE w:val="0"/>
        <w:autoSpaceDN w:val="0"/>
        <w:adjustRightInd w:val="0"/>
        <w:spacing w:line="360" w:lineRule="auto"/>
        <w:ind w:right="18"/>
        <w:jc w:val="both"/>
        <w:rPr>
          <w:rFonts w:ascii="Palatino Linotype" w:hAnsi="Palatino Linotype" w:cs="Arial"/>
        </w:rPr>
      </w:pPr>
    </w:p>
    <w:p w14:paraId="28060AFB" w14:textId="77777777" w:rsidR="0003734A" w:rsidRPr="00CA33ED" w:rsidRDefault="0003734A" w:rsidP="00743B0E">
      <w:pPr>
        <w:autoSpaceDE w:val="0"/>
        <w:autoSpaceDN w:val="0"/>
        <w:adjustRightInd w:val="0"/>
        <w:spacing w:line="360" w:lineRule="auto"/>
        <w:ind w:right="18"/>
        <w:jc w:val="both"/>
        <w:rPr>
          <w:rFonts w:ascii="Palatino Linotype" w:hAnsi="Palatino Linotype" w:cs="Arial"/>
        </w:rPr>
      </w:pPr>
      <w:r w:rsidRPr="00CA33ED">
        <w:rPr>
          <w:rFonts w:ascii="Palatino Linotype" w:hAnsi="Palatino Linotype" w:cs="Arial"/>
        </w:rPr>
        <w:t>Cabe señalar que, el Pleno de este Órgano Garante, ha sostenido que cuando se est</w:t>
      </w:r>
      <w:r w:rsidR="005241E6" w:rsidRPr="00CA33ED">
        <w:rPr>
          <w:rFonts w:ascii="Palatino Linotype" w:hAnsi="Palatino Linotype" w:cs="Arial"/>
        </w:rPr>
        <w:t>á ante la presencia de un acto o</w:t>
      </w:r>
      <w:r w:rsidRPr="00CA33ED">
        <w:rPr>
          <w:rFonts w:ascii="Palatino Linotype" w:hAnsi="Palatino Linotype" w:cs="Arial"/>
        </w:rPr>
        <w:t xml:space="preserve"> hecho negativo, es decir, </w:t>
      </w:r>
      <w:r w:rsidRPr="00CA33ED">
        <w:rPr>
          <w:rFonts w:ascii="Palatino Linotype" w:hAnsi="Palatino Linotype" w:cs="Arial"/>
          <w:b/>
        </w:rPr>
        <w:t>que no se actualiza</w:t>
      </w:r>
      <w:r w:rsidRPr="00CA33ED">
        <w:rPr>
          <w:rFonts w:ascii="Palatino Linotype" w:hAnsi="Palatino Linotype" w:cs="Arial"/>
        </w:rPr>
        <w:t xml:space="preserve"> la circunstancia por la cual </w:t>
      </w:r>
      <w:r w:rsidRPr="00CA33ED">
        <w:rPr>
          <w:rFonts w:ascii="Palatino Linotype" w:hAnsi="Palatino Linotype" w:cs="Arial"/>
          <w:b/>
        </w:rPr>
        <w:t>EL SUJETO OBLIGADO</w:t>
      </w:r>
      <w:r w:rsidRPr="00CA33ED">
        <w:rPr>
          <w:rFonts w:ascii="Palatino Linotype" w:hAnsi="Palatino Linotype"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0AE01667" w14:textId="77777777" w:rsidR="0003734A" w:rsidRPr="00CA33ED" w:rsidRDefault="0003734A" w:rsidP="00743B0E">
      <w:pPr>
        <w:autoSpaceDE w:val="0"/>
        <w:autoSpaceDN w:val="0"/>
        <w:adjustRightInd w:val="0"/>
        <w:ind w:right="18"/>
        <w:jc w:val="both"/>
        <w:rPr>
          <w:rFonts w:ascii="Palatino Linotype" w:hAnsi="Palatino Linotype" w:cs="Arial"/>
        </w:rPr>
      </w:pPr>
    </w:p>
    <w:p w14:paraId="51C83161" w14:textId="77777777" w:rsidR="0003734A" w:rsidRPr="00CA33ED" w:rsidRDefault="0003734A" w:rsidP="00743B0E">
      <w:pPr>
        <w:tabs>
          <w:tab w:val="left" w:pos="8222"/>
        </w:tabs>
        <w:ind w:left="851" w:right="899"/>
        <w:jc w:val="both"/>
        <w:rPr>
          <w:rFonts w:ascii="Palatino Linotype" w:hAnsi="Palatino Linotype"/>
          <w:i/>
          <w:sz w:val="22"/>
          <w:szCs w:val="22"/>
        </w:rPr>
      </w:pPr>
      <w:r w:rsidRPr="00CA33ED">
        <w:rPr>
          <w:rFonts w:ascii="Palatino Linotype" w:hAnsi="Palatino Linotype"/>
          <w:b/>
          <w:i/>
          <w:sz w:val="22"/>
          <w:szCs w:val="22"/>
        </w:rPr>
        <w:t>“INEXISTENCIA DE LA INFORMACIÓN. EL COMITÉ DE ACCESO A LA INFORMACIÓN PUEDE DECLARARLA ANTE SU EVIDENCIA, SIN NECESIDAD DE DICTAR MEDIDAS PARA SU LOCALIZACIÓN.</w:t>
      </w:r>
      <w:r w:rsidRPr="00CA33ED">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CA33ED">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CA33ED">
        <w:rPr>
          <w:rFonts w:ascii="Palatino Linotype" w:hAnsi="Palatino Linotype"/>
          <w:i/>
          <w:sz w:val="22"/>
          <w:szCs w:val="22"/>
        </w:rPr>
        <w:t>.</w:t>
      </w:r>
      <w:r w:rsidRPr="00CA33ED">
        <w:rPr>
          <w:rFonts w:ascii="Palatino Linotype" w:hAnsi="Palatino Linotype"/>
          <w:sz w:val="22"/>
          <w:szCs w:val="22"/>
        </w:rPr>
        <w:t>”.</w:t>
      </w:r>
    </w:p>
    <w:p w14:paraId="081B266A" w14:textId="77777777" w:rsidR="0003734A" w:rsidRPr="00CA33ED" w:rsidRDefault="0003734A" w:rsidP="00743B0E">
      <w:pPr>
        <w:tabs>
          <w:tab w:val="left" w:pos="8222"/>
        </w:tabs>
        <w:ind w:left="851" w:right="899"/>
        <w:jc w:val="both"/>
        <w:rPr>
          <w:rFonts w:ascii="Palatino Linotype" w:hAnsi="Palatino Linotype"/>
          <w:b/>
          <w:i/>
          <w:sz w:val="22"/>
          <w:szCs w:val="22"/>
        </w:rPr>
      </w:pPr>
    </w:p>
    <w:p w14:paraId="149D71A0" w14:textId="77777777" w:rsidR="0003734A" w:rsidRPr="00CA33ED" w:rsidRDefault="0003734A" w:rsidP="00743B0E">
      <w:pPr>
        <w:tabs>
          <w:tab w:val="left" w:pos="8222"/>
        </w:tabs>
        <w:ind w:left="851" w:right="899"/>
        <w:jc w:val="both"/>
        <w:rPr>
          <w:rFonts w:ascii="Palatino Linotype" w:hAnsi="Palatino Linotype"/>
          <w:b/>
          <w:sz w:val="22"/>
          <w:szCs w:val="22"/>
        </w:rPr>
      </w:pPr>
      <w:r w:rsidRPr="00CA33ED">
        <w:rPr>
          <w:rFonts w:ascii="Palatino Linotype" w:hAnsi="Palatino Linotype"/>
          <w:b/>
          <w:i/>
          <w:sz w:val="22"/>
          <w:szCs w:val="22"/>
        </w:rPr>
        <w:t xml:space="preserve">HECHOS NEGATIVOS, NO SON SUSCEPTIBLES DE DEMOSTRACION. </w:t>
      </w:r>
      <w:r w:rsidRPr="00CA33ED">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771CB4AE" w14:textId="77777777" w:rsidR="0003734A" w:rsidRPr="00CA33ED" w:rsidRDefault="0003734A" w:rsidP="00743B0E">
      <w:pPr>
        <w:ind w:left="851" w:right="1134"/>
        <w:jc w:val="both"/>
        <w:rPr>
          <w:rFonts w:ascii="Palatino Linotype" w:hAnsi="Palatino Linotype"/>
          <w:b/>
          <w:sz w:val="22"/>
          <w:szCs w:val="22"/>
        </w:rPr>
      </w:pPr>
    </w:p>
    <w:p w14:paraId="234C61D6" w14:textId="77777777" w:rsidR="0003734A" w:rsidRPr="00CA33ED" w:rsidRDefault="0003734A" w:rsidP="00743B0E">
      <w:pPr>
        <w:autoSpaceDE w:val="0"/>
        <w:autoSpaceDN w:val="0"/>
        <w:adjustRightInd w:val="0"/>
        <w:spacing w:line="360" w:lineRule="auto"/>
        <w:ind w:right="18"/>
        <w:jc w:val="both"/>
        <w:rPr>
          <w:rFonts w:ascii="Palatino Linotype" w:hAnsi="Palatino Linotype" w:cs="Arial"/>
          <w:b/>
          <w:lang w:eastAsia="es-MX"/>
        </w:rPr>
      </w:pPr>
      <w:r w:rsidRPr="00CA33ED">
        <w:rPr>
          <w:rFonts w:ascii="Palatino Linotype" w:hAnsi="Palatino Linotype" w:cs="Arial"/>
        </w:rPr>
        <w:lastRenderedPageBreak/>
        <w:t>Por lo anterior, y derivado del análisis expuesto, se concluye que se está en presencia de un hecho negativo, por lo que, en este sentido resulta innecesario realizar un Acuerdo de Inexistencia</w:t>
      </w:r>
      <w:r w:rsidRPr="00CA33ED">
        <w:rPr>
          <w:rFonts w:ascii="Palatino Linotype" w:hAnsi="Palatino Linotype" w:cs="Arial"/>
          <w:lang w:eastAsia="es-MX"/>
        </w:rPr>
        <w:t xml:space="preserve">.  </w:t>
      </w:r>
    </w:p>
    <w:p w14:paraId="44521480" w14:textId="77777777" w:rsidR="0003734A" w:rsidRPr="00CA33ED" w:rsidRDefault="0003734A" w:rsidP="00743B0E">
      <w:pPr>
        <w:spacing w:line="360" w:lineRule="auto"/>
        <w:jc w:val="both"/>
        <w:rPr>
          <w:rFonts w:ascii="Palatino Linotype" w:hAnsi="Palatino Linotype"/>
        </w:rPr>
      </w:pPr>
    </w:p>
    <w:p w14:paraId="1BE95076" w14:textId="77777777" w:rsidR="0003734A" w:rsidRPr="00CA33ED" w:rsidRDefault="0003734A" w:rsidP="00743B0E">
      <w:pPr>
        <w:spacing w:line="360" w:lineRule="auto"/>
        <w:jc w:val="both"/>
        <w:rPr>
          <w:rFonts w:ascii="Palatino Linotype" w:hAnsi="Palatino Linotype" w:cs="Arial"/>
        </w:rPr>
      </w:pPr>
      <w:r w:rsidRPr="00CA33ED">
        <w:rPr>
          <w:rFonts w:ascii="Palatino Linotype" w:hAnsi="Palatino Linotype"/>
        </w:rPr>
        <w:t xml:space="preserve">Así, de conformidad con lo establecido en el artículo 12 de la Ley de Transparencia y Acceso a la Información Pública del Estado de México y Municipios, </w:t>
      </w:r>
      <w:r w:rsidRPr="00CA33ED">
        <w:rPr>
          <w:rFonts w:ascii="Palatino Linotype" w:hAnsi="Palatino Linotype"/>
          <w:b/>
        </w:rPr>
        <w:t>EL SUJETO OBLIGADO</w:t>
      </w:r>
      <w:r w:rsidRPr="00CA33ED">
        <w:rPr>
          <w:rFonts w:ascii="Palatino Linotype" w:hAnsi="Palatino Linotype"/>
        </w:rPr>
        <w:t xml:space="preserve"> sólo proporcionará la información que obra en sus archivos, lo que a</w:t>
      </w:r>
      <w:r w:rsidRPr="00CA33ED">
        <w:rPr>
          <w:rFonts w:ascii="Palatino Linotype" w:hAnsi="Palatino Linotype"/>
          <w:i/>
        </w:rPr>
        <w:t xml:space="preserve"> contrario sensu</w:t>
      </w:r>
      <w:r w:rsidRPr="00CA33ED">
        <w:rPr>
          <w:rFonts w:ascii="Palatino Linotype" w:hAnsi="Palatino Linotype"/>
        </w:rPr>
        <w:t xml:space="preserve"> significa que no se está obligado a proporcionar lo que no obre en los mismos; </w:t>
      </w:r>
      <w:r w:rsidRPr="00CA33ED">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14:paraId="60C0902A" w14:textId="77777777" w:rsidR="0003734A" w:rsidRPr="00CA33ED" w:rsidRDefault="0003734A" w:rsidP="00743B0E">
      <w:pPr>
        <w:spacing w:line="360" w:lineRule="auto"/>
        <w:rPr>
          <w:rFonts w:ascii="Palatino Linotype" w:hAnsi="Palatino Linotype" w:cs="Arial"/>
        </w:rPr>
      </w:pPr>
    </w:p>
    <w:p w14:paraId="5667782B" w14:textId="77777777" w:rsidR="0003734A" w:rsidRPr="00CA33ED" w:rsidRDefault="0003734A" w:rsidP="00743B0E">
      <w:pPr>
        <w:spacing w:line="360" w:lineRule="auto"/>
        <w:jc w:val="both"/>
        <w:rPr>
          <w:rFonts w:ascii="Palatino Linotype" w:eastAsia="Calibri" w:hAnsi="Palatino Linotype"/>
          <w:lang w:val="es-ES_tradnl"/>
        </w:rPr>
      </w:pPr>
      <w:r w:rsidRPr="00CA33ED">
        <w:rPr>
          <w:rFonts w:ascii="Palatino Linotype" w:hAnsi="Palatino Linotype"/>
          <w:bCs/>
        </w:rPr>
        <w:t>Por otro lado, respecto al requerimiento realizado por el particular a reportes</w:t>
      </w:r>
      <w:r w:rsidRPr="00CA33ED">
        <w:rPr>
          <w:rFonts w:ascii="Palatino Linotype" w:eastAsia="Calibri" w:hAnsi="Palatino Linotype"/>
          <w:lang w:val="es-ES_tradnl"/>
        </w:rPr>
        <w:t xml:space="preserve"> del aplicativo “Visor de nómina SAT” de los años 2018 a 2021, en sus tres tipos de presentaciones: a) Vista anual acumulada. b) Detalle mensual. c) Detalle diferencias sueldos y salarios; al respecto </w:t>
      </w:r>
      <w:r w:rsidRPr="00CA33ED">
        <w:rPr>
          <w:rFonts w:ascii="Palatino Linotype" w:eastAsia="Calibri" w:hAnsi="Palatino Linotype"/>
          <w:b/>
          <w:lang w:val="es-ES_tradnl"/>
        </w:rPr>
        <w:t xml:space="preserve">EL SUJETO OBLIGADO </w:t>
      </w:r>
      <w:r w:rsidRPr="00CA33ED">
        <w:rPr>
          <w:rFonts w:ascii="Palatino Linotype" w:eastAsia="Calibri" w:hAnsi="Palatino Linotype"/>
          <w:lang w:val="es-ES_tradnl"/>
        </w:rPr>
        <w:t xml:space="preserve">mediante Informe Justificado hizo entrega de los siguientes documentos: </w:t>
      </w:r>
    </w:p>
    <w:p w14:paraId="5A79EC73" w14:textId="77777777" w:rsidR="0003734A" w:rsidRPr="00CA33ED" w:rsidRDefault="0003734A" w:rsidP="00743B0E">
      <w:pPr>
        <w:spacing w:line="360" w:lineRule="auto"/>
        <w:jc w:val="both"/>
        <w:rPr>
          <w:rFonts w:ascii="Palatino Linotype" w:eastAsia="Calibri" w:hAnsi="Palatino Linotype"/>
          <w:lang w:val="es-ES_tradnl"/>
        </w:rPr>
      </w:pPr>
    </w:p>
    <w:p w14:paraId="1270E806" w14:textId="77777777" w:rsidR="005241E6" w:rsidRPr="00CA33ED" w:rsidRDefault="005241E6"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AcumuladoAnual.MTI850101PE2.2021.pdf: contiene el formato del SAT con los datos de la información de pagos y retenciones por sueldos y salarios realizados a tus trabajadores para el ejercicio fiscal 2021.</w:t>
      </w:r>
    </w:p>
    <w:p w14:paraId="1081E568"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37" w:history="1">
        <w:r w:rsidR="005241E6" w:rsidRPr="00CA33ED">
          <w:rPr>
            <w:rFonts w:ascii="Palatino Linotype" w:hAnsi="Palatino Linotype" w:cs="Arial"/>
          </w:rPr>
          <w:t>DetalleAnual.MTI850101PE2.2019.pdf</w:t>
        </w:r>
      </w:hyperlink>
      <w:r w:rsidR="005241E6" w:rsidRPr="00CA33ED">
        <w:rPr>
          <w:rFonts w:ascii="Palatino Linotype" w:hAnsi="Palatino Linotype" w:cs="Arial"/>
        </w:rPr>
        <w:t xml:space="preserve">: contiene el formato del SAT con los datos de la información de pagos y retenciones por sueldos y salarios realizados a tus trabajadores por año siendo una denominada vista anual </w:t>
      </w:r>
      <w:r w:rsidR="005241E6" w:rsidRPr="00CA33ED">
        <w:rPr>
          <w:rFonts w:ascii="Palatino Linotype" w:hAnsi="Palatino Linotype" w:cs="Arial"/>
        </w:rPr>
        <w:lastRenderedPageBreak/>
        <w:t>acumulada del año 2019.</w:t>
      </w:r>
    </w:p>
    <w:p w14:paraId="624A753C" w14:textId="77777777" w:rsidR="005241E6" w:rsidRPr="00CA33ED" w:rsidRDefault="005241E6"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DetalleMensual.MTI850101PE2.2019.pdf: contiene el formato del SAT con los datos de la información de pagos y retenciones por sueldos y salarios realizados a tus trabajadores por mes del año 2019.</w:t>
      </w:r>
    </w:p>
    <w:p w14:paraId="5D807050"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38" w:history="1">
        <w:r w:rsidR="005241E6" w:rsidRPr="00CA33ED">
          <w:rPr>
            <w:rFonts w:ascii="Palatino Linotype" w:hAnsi="Palatino Linotype" w:cs="Arial"/>
          </w:rPr>
          <w:t>DetalleAnual.MTI850101PE2.2018.pdf</w:t>
        </w:r>
      </w:hyperlink>
      <w:r w:rsidR="005241E6"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2018.</w:t>
      </w:r>
    </w:p>
    <w:p w14:paraId="23618E06" w14:textId="77777777" w:rsidR="005241E6" w:rsidRPr="00CA33ED" w:rsidRDefault="005241E6"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Diferencia SYS AS.pdf: contiene dos tablas con el total de la nómina por sueldos y salarios sin especificar los años.</w:t>
      </w:r>
    </w:p>
    <w:p w14:paraId="7092314D"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39" w:history="1">
        <w:r w:rsidR="005241E6" w:rsidRPr="00CA33ED">
          <w:rPr>
            <w:rFonts w:ascii="Palatino Linotype" w:hAnsi="Palatino Linotype" w:cs="Arial"/>
          </w:rPr>
          <w:t>DetalleMensual.MTI850101PE2</w:t>
        </w:r>
        <w:proofErr w:type="gramStart"/>
        <w:r w:rsidR="005241E6" w:rsidRPr="00CA33ED">
          <w:rPr>
            <w:rFonts w:ascii="Palatino Linotype" w:hAnsi="Palatino Linotype" w:cs="Arial"/>
          </w:rPr>
          <w:t>..</w:t>
        </w:r>
        <w:proofErr w:type="gramEnd"/>
        <w:r w:rsidR="005241E6" w:rsidRPr="00CA33ED">
          <w:rPr>
            <w:rFonts w:ascii="Palatino Linotype" w:hAnsi="Palatino Linotype" w:cs="Arial"/>
          </w:rPr>
          <w:t>2021.pdf</w:t>
        </w:r>
      </w:hyperlink>
      <w:r w:rsidR="005241E6" w:rsidRPr="00CA33ED">
        <w:rPr>
          <w:rFonts w:ascii="Palatino Linotype" w:hAnsi="Palatino Linotype" w:cs="Arial"/>
        </w:rPr>
        <w:t>: contiene el formato del SAT con los datos de la información de pagos y retenciones por sueldos y salarios realizados a tus trabajadores por mes del año 2021.</w:t>
      </w:r>
    </w:p>
    <w:p w14:paraId="337A4EDC"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40" w:history="1">
        <w:r w:rsidR="005241E6" w:rsidRPr="00CA33ED">
          <w:rPr>
            <w:rFonts w:ascii="Palatino Linotype" w:hAnsi="Palatino Linotype" w:cs="Arial"/>
          </w:rPr>
          <w:t>AcumuladoAnual.MTI850101PE2.2020.pdf</w:t>
        </w:r>
      </w:hyperlink>
      <w:r w:rsidR="005241E6"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2020.</w:t>
      </w:r>
    </w:p>
    <w:p w14:paraId="7630195F" w14:textId="77777777" w:rsidR="005241E6" w:rsidRPr="00CA33ED" w:rsidRDefault="005241E6"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DetalleAnual.MTI850101PE2.2021.pdf: contiene el formato del SAT con los datos de la información de pagos y retenciones por sueldos y salarios realizados a tus trabajadores por año siendo una denominada vista anual acumulada del año 2021.</w:t>
      </w:r>
    </w:p>
    <w:p w14:paraId="2E4A4E58" w14:textId="77777777" w:rsidR="005241E6" w:rsidRPr="00CA33ED" w:rsidRDefault="005241E6"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Diferencia SYS AS.pdf: contiene dos tablas con el total de la nómina por sueldos y salarios sin especificar los años.</w:t>
      </w:r>
    </w:p>
    <w:p w14:paraId="73AC511E"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41" w:history="1">
        <w:r w:rsidR="005241E6" w:rsidRPr="00CA33ED">
          <w:rPr>
            <w:rFonts w:ascii="Palatino Linotype" w:hAnsi="Palatino Linotype" w:cs="Arial"/>
          </w:rPr>
          <w:t>AcumuladoAnual.MTI850101PE2.2019.pdf</w:t>
        </w:r>
      </w:hyperlink>
      <w:r w:rsidR="005241E6" w:rsidRPr="00CA33ED">
        <w:rPr>
          <w:rFonts w:ascii="Palatino Linotype" w:hAnsi="Palatino Linotype" w:cs="Arial"/>
        </w:rPr>
        <w:t xml:space="preserve">: contiene el formato del SAT con los datos de la información de pagos y retenciones por sueldos y salarios </w:t>
      </w:r>
      <w:r w:rsidR="005241E6" w:rsidRPr="00CA33ED">
        <w:rPr>
          <w:rFonts w:ascii="Palatino Linotype" w:hAnsi="Palatino Linotype" w:cs="Arial"/>
        </w:rPr>
        <w:lastRenderedPageBreak/>
        <w:t>realizados a tus trabajadores para el ejercicio fiscal 2019.</w:t>
      </w:r>
    </w:p>
    <w:p w14:paraId="34B0F338"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Arial" w:hAnsi="Arial" w:cs="Arial"/>
          <w:lang w:eastAsia="es-MX"/>
        </w:rPr>
      </w:pPr>
      <w:hyperlink r:id="rId42" w:history="1">
        <w:r w:rsidR="005241E6" w:rsidRPr="00CA33ED">
          <w:rPr>
            <w:rFonts w:ascii="Palatino Linotype" w:hAnsi="Palatino Linotype" w:cs="Arial"/>
          </w:rPr>
          <w:t>DetalleMensual.MTI850101PE2</w:t>
        </w:r>
        <w:proofErr w:type="gramStart"/>
        <w:r w:rsidR="005241E6" w:rsidRPr="00CA33ED">
          <w:rPr>
            <w:rFonts w:ascii="Palatino Linotype" w:hAnsi="Palatino Linotype" w:cs="Arial"/>
          </w:rPr>
          <w:t>..</w:t>
        </w:r>
        <w:proofErr w:type="gramEnd"/>
        <w:r w:rsidR="005241E6" w:rsidRPr="00CA33ED">
          <w:rPr>
            <w:rFonts w:ascii="Palatino Linotype" w:hAnsi="Palatino Linotype" w:cs="Arial"/>
          </w:rPr>
          <w:t>2020.pdf</w:t>
        </w:r>
      </w:hyperlink>
      <w:r w:rsidR="005241E6" w:rsidRPr="00CA33ED">
        <w:rPr>
          <w:rFonts w:ascii="Palatino Linotype" w:hAnsi="Palatino Linotype" w:cs="Arial"/>
        </w:rPr>
        <w:t>: contiene el formato del SAT con los datos de la información de pagos y retenciones por sueldos y salarios realizados a tus trabajadores por mes del año 2020.</w:t>
      </w:r>
    </w:p>
    <w:p w14:paraId="036F86FC"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43" w:history="1">
        <w:r w:rsidR="005241E6" w:rsidRPr="00CA33ED">
          <w:rPr>
            <w:rFonts w:ascii="Palatino Linotype" w:hAnsi="Palatino Linotype" w:cs="Arial"/>
          </w:rPr>
          <w:t>DetalleMensual.MTI850101PE2</w:t>
        </w:r>
        <w:proofErr w:type="gramStart"/>
        <w:r w:rsidR="005241E6" w:rsidRPr="00CA33ED">
          <w:rPr>
            <w:rFonts w:ascii="Palatino Linotype" w:hAnsi="Palatino Linotype" w:cs="Arial"/>
          </w:rPr>
          <w:t>..</w:t>
        </w:r>
        <w:proofErr w:type="gramEnd"/>
        <w:r w:rsidR="005241E6" w:rsidRPr="00CA33ED">
          <w:rPr>
            <w:rFonts w:ascii="Palatino Linotype" w:hAnsi="Palatino Linotype" w:cs="Arial"/>
          </w:rPr>
          <w:t>2018.pdf</w:t>
        </w:r>
      </w:hyperlink>
      <w:r w:rsidR="005241E6" w:rsidRPr="00CA33ED">
        <w:rPr>
          <w:rFonts w:ascii="Palatino Linotype" w:hAnsi="Palatino Linotype" w:cs="Arial"/>
        </w:rPr>
        <w:t>: contiene el formato del SAT con los datos de la información de pagos y retenciones por sueldos y salarios realizados a tus trabajadores por mes del año 2018.</w:t>
      </w:r>
    </w:p>
    <w:p w14:paraId="689A2AA4" w14:textId="77777777" w:rsidR="005241E6" w:rsidRPr="00CA33ED" w:rsidRDefault="00826412" w:rsidP="00743B0E">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hyperlink r:id="rId44" w:history="1">
        <w:r w:rsidR="005241E6" w:rsidRPr="00CA33ED">
          <w:rPr>
            <w:rFonts w:ascii="Palatino Linotype" w:hAnsi="Palatino Linotype" w:cs="Arial"/>
          </w:rPr>
          <w:t>DetalleAnual.MTI850101PE2.2020.pdf</w:t>
        </w:r>
      </w:hyperlink>
      <w:r w:rsidR="005241E6" w:rsidRPr="00CA33ED">
        <w:rPr>
          <w:rFonts w:ascii="Palatino Linotype" w:hAnsi="Palatino Linotype" w:cs="Arial"/>
        </w:rPr>
        <w:t>: contiene el formato del SAT con los datos de la información de pagos y retenciones por sueldos y salarios realizados a tus trabajadores por año siendo una denominada vista anual acumulada del año 2020.</w:t>
      </w:r>
    </w:p>
    <w:p w14:paraId="7D62BF26" w14:textId="77777777" w:rsidR="005241E6" w:rsidRPr="00CA33ED" w:rsidRDefault="005241E6" w:rsidP="00743B0E">
      <w:pPr>
        <w:spacing w:line="360" w:lineRule="auto"/>
        <w:jc w:val="both"/>
        <w:rPr>
          <w:rFonts w:ascii="Palatino Linotype" w:eastAsia="Calibri" w:hAnsi="Palatino Linotype"/>
          <w:lang w:val="es-ES_tradnl"/>
        </w:rPr>
      </w:pPr>
      <w:r w:rsidRPr="00CA33ED">
        <w:rPr>
          <w:rFonts w:ascii="Palatino Linotype" w:eastAsia="Calibri" w:hAnsi="Palatino Linotype"/>
          <w:lang w:val="es-ES_tradnl"/>
        </w:rPr>
        <w:t xml:space="preserve">Es así que, del análisis realizado a los documentos referidos, este Órgano Garante advierte que se asemejan con los adjuntos por el particular al momento de interponer su Recurso de Revisión a manera de ejemplo; sin embargo, hizo falta que especificara la temporalidad de los documentos en los que constan las diferencias de sueldos y salarios y asimilados; en consecuencia, este Órgano Garante determina ordenar su entrega. </w:t>
      </w:r>
    </w:p>
    <w:p w14:paraId="504C1262" w14:textId="77777777" w:rsidR="005241E6" w:rsidRPr="00CA33ED" w:rsidRDefault="005241E6" w:rsidP="00743B0E">
      <w:pPr>
        <w:spacing w:line="360" w:lineRule="auto"/>
        <w:jc w:val="both"/>
        <w:rPr>
          <w:rFonts w:ascii="Palatino Linotype" w:eastAsia="Calibri" w:hAnsi="Palatino Linotype"/>
          <w:lang w:val="es-ES_tradnl"/>
        </w:rPr>
      </w:pPr>
    </w:p>
    <w:p w14:paraId="116A23EE" w14:textId="77777777" w:rsidR="0009649A" w:rsidRPr="00CA33ED" w:rsidRDefault="005241E6" w:rsidP="00743B0E">
      <w:pPr>
        <w:spacing w:line="360" w:lineRule="auto"/>
        <w:jc w:val="both"/>
        <w:rPr>
          <w:rFonts w:ascii="Palatino Linotype" w:eastAsia="Calibri" w:hAnsi="Palatino Linotype"/>
          <w:lang w:val="es-ES_tradnl"/>
        </w:rPr>
      </w:pPr>
      <w:r w:rsidRPr="00CA33ED">
        <w:rPr>
          <w:rFonts w:ascii="Palatino Linotype" w:eastAsia="Calibri" w:hAnsi="Palatino Linotype"/>
          <w:lang w:val="es-ES_tradnl"/>
        </w:rPr>
        <w:t>Ahora bien, respecto al requerimiento realizado por el particular relativo a documentos de trabajo por Municipio y por sus órganos paramunicipales, que contenga los datos de identificación de ISR, recuperado por mes, del periodo del uno de enero de dos mil diecinueve al treinta y uno d</w:t>
      </w:r>
      <w:r w:rsidR="00E513DF" w:rsidRPr="00CA33ED">
        <w:rPr>
          <w:rFonts w:ascii="Palatino Linotype" w:eastAsia="Calibri" w:hAnsi="Palatino Linotype"/>
          <w:lang w:val="es-ES_tradnl"/>
        </w:rPr>
        <w:t>e octubre de dos mil veintiuno.</w:t>
      </w:r>
    </w:p>
    <w:p w14:paraId="2FF10B46" w14:textId="77777777" w:rsidR="00E513DF" w:rsidRPr="00CA33ED" w:rsidRDefault="00E513DF" w:rsidP="00743B0E">
      <w:pPr>
        <w:spacing w:line="360" w:lineRule="auto"/>
        <w:jc w:val="both"/>
        <w:rPr>
          <w:rFonts w:ascii="Palatino Linotype" w:eastAsia="Calibri" w:hAnsi="Palatino Linotype"/>
          <w:lang w:val="es-ES_tradnl"/>
        </w:rPr>
      </w:pPr>
    </w:p>
    <w:p w14:paraId="4D4A3D8B" w14:textId="77777777" w:rsidR="00E513DF" w:rsidRPr="00CA33ED" w:rsidRDefault="00E513DF" w:rsidP="00743B0E">
      <w:pPr>
        <w:spacing w:line="360" w:lineRule="auto"/>
        <w:jc w:val="both"/>
        <w:rPr>
          <w:rFonts w:ascii="Palatino Linotype" w:eastAsia="Palatino Linotype" w:hAnsi="Palatino Linotype" w:cs="Palatino Linotype"/>
        </w:rPr>
      </w:pPr>
      <w:r w:rsidRPr="00CA33ED">
        <w:rPr>
          <w:rFonts w:ascii="Palatino Linotype" w:eastAsia="Palatino Linotype" w:hAnsi="Palatino Linotype" w:cs="Palatino Linotype"/>
        </w:rPr>
        <w:lastRenderedPageBreak/>
        <w:t xml:space="preserve">Es importante mencionar que </w:t>
      </w:r>
      <w:r w:rsidRPr="00CA33ED">
        <w:rPr>
          <w:rFonts w:ascii="Palatino Linotype" w:eastAsia="Palatino Linotype" w:hAnsi="Palatino Linotype" w:cs="Palatino Linotype"/>
          <w:b/>
        </w:rPr>
        <w:t>EL RECURRENTE</w:t>
      </w:r>
      <w:r w:rsidRPr="00CA33ED">
        <w:rPr>
          <w:rFonts w:ascii="Palatino Linotype" w:eastAsia="Palatino Linotype" w:hAnsi="Palatino Linotype" w:cs="Palatino Linotype"/>
        </w:rPr>
        <w:t xml:space="preserve"> peticiona un documento de tipo específico que contenga desagregada la información en diversos apartados, atentos a ello, se le hace del conocimiento que de conformidad con los artículos 12 y 24 de la Ley de Transparencia local, se establece la obligación de los </w:t>
      </w:r>
      <w:r w:rsidRPr="00CA33ED">
        <w:rPr>
          <w:rFonts w:ascii="Palatino Linotype" w:eastAsia="Palatino Linotype" w:hAnsi="Palatino Linotype" w:cs="Palatino Linotype"/>
          <w:b/>
        </w:rPr>
        <w:t>Sujetos Obligados</w:t>
      </w:r>
      <w:r w:rsidRPr="00CA33ED">
        <w:rPr>
          <w:rFonts w:ascii="Palatino Linotype" w:eastAsia="Palatino Linotype" w:hAnsi="Palatino Linotype" w:cs="Palatino Linotype"/>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3427D16B" w14:textId="77777777" w:rsidR="00E513DF" w:rsidRPr="00CA33ED" w:rsidRDefault="00E513DF" w:rsidP="00743B0E">
      <w:pPr>
        <w:spacing w:line="360" w:lineRule="auto"/>
        <w:jc w:val="both"/>
        <w:rPr>
          <w:rFonts w:ascii="Palatino Linotype" w:eastAsia="Palatino Linotype" w:hAnsi="Palatino Linotype" w:cs="Palatino Linotype"/>
        </w:rPr>
      </w:pPr>
    </w:p>
    <w:p w14:paraId="7699BA21" w14:textId="77777777" w:rsidR="00E513DF" w:rsidRPr="00CA33ED" w:rsidRDefault="00E513DF" w:rsidP="00743B0E">
      <w:pPr>
        <w:spacing w:line="360" w:lineRule="auto"/>
        <w:jc w:val="both"/>
        <w:rPr>
          <w:rFonts w:ascii="Palatino Linotype" w:eastAsia="Palatino Linotype" w:hAnsi="Palatino Linotype" w:cs="Palatino Linotype"/>
        </w:rPr>
      </w:pPr>
      <w:r w:rsidRPr="00CA33ED">
        <w:rPr>
          <w:rFonts w:ascii="Palatino Linotype" w:eastAsia="Palatino Linotype" w:hAnsi="Palatino Linotype" w:cs="Palatino Linotype"/>
        </w:rPr>
        <w:t xml:space="preserve">Acotado lo anterior, del contenido del requerimiento, podemos sintetizar que, el </w:t>
      </w:r>
      <w:r w:rsidRPr="00CA33ED">
        <w:rPr>
          <w:rFonts w:ascii="Palatino Linotype" w:eastAsia="Palatino Linotype" w:hAnsi="Palatino Linotype" w:cs="Palatino Linotype"/>
          <w:b/>
        </w:rPr>
        <w:t>Recurrente</w:t>
      </w:r>
      <w:r w:rsidRPr="00CA33ED">
        <w:rPr>
          <w:rFonts w:ascii="Palatino Linotype" w:eastAsia="Palatino Linotype" w:hAnsi="Palatino Linotype" w:cs="Palatino Linotype"/>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0286700A" w14:textId="77777777" w:rsidR="00E513DF" w:rsidRPr="00CA33ED" w:rsidRDefault="00E513DF" w:rsidP="00743B0E">
      <w:pPr>
        <w:spacing w:line="360" w:lineRule="auto"/>
        <w:jc w:val="both"/>
        <w:rPr>
          <w:rFonts w:ascii="Palatino Linotype" w:eastAsia="Palatino Linotype" w:hAnsi="Palatino Linotype" w:cs="Palatino Linotype"/>
        </w:rPr>
      </w:pPr>
    </w:p>
    <w:p w14:paraId="7A84E068" w14:textId="77777777" w:rsidR="00E513DF" w:rsidRPr="00CA33ED" w:rsidRDefault="00E513DF" w:rsidP="00743B0E">
      <w:pPr>
        <w:ind w:left="850" w:right="901"/>
        <w:jc w:val="both"/>
        <w:rPr>
          <w:rFonts w:ascii="Palatino Linotype" w:eastAsia="Palatino Linotype" w:hAnsi="Palatino Linotype" w:cs="Palatino Linotype"/>
          <w:b/>
          <w:i/>
          <w:sz w:val="22"/>
          <w:szCs w:val="22"/>
        </w:rPr>
      </w:pPr>
      <w:r w:rsidRPr="00CA33ED">
        <w:rPr>
          <w:rFonts w:ascii="Palatino Linotype" w:eastAsia="Palatino Linotype" w:hAnsi="Palatino Linotype" w:cs="Palatino Linotype"/>
          <w:i/>
          <w:sz w:val="22"/>
          <w:szCs w:val="22"/>
        </w:rPr>
        <w:t>“</w:t>
      </w:r>
      <w:r w:rsidRPr="00CA33ED">
        <w:rPr>
          <w:rFonts w:ascii="Palatino Linotype" w:eastAsia="Palatino Linotype" w:hAnsi="Palatino Linotype" w:cs="Palatino Linotype"/>
          <w:b/>
          <w:i/>
          <w:sz w:val="22"/>
          <w:szCs w:val="22"/>
        </w:rPr>
        <w:t>48. Retenciones del Impuesto Sobre la Renta por Salarios, Honorarios y Arrendamiento</w:t>
      </w:r>
    </w:p>
    <w:p w14:paraId="56A1FF80" w14:textId="77777777" w:rsidR="00E513DF" w:rsidRPr="00CA33ED" w:rsidRDefault="00E513DF" w:rsidP="00743B0E">
      <w:pPr>
        <w:ind w:left="850" w:right="901"/>
        <w:jc w:val="both"/>
        <w:rPr>
          <w:rFonts w:ascii="Palatino Linotype" w:eastAsia="Palatino Linotype" w:hAnsi="Palatino Linotype" w:cs="Palatino Linotype"/>
          <w:b/>
          <w:i/>
          <w:sz w:val="22"/>
          <w:szCs w:val="22"/>
        </w:rPr>
      </w:pPr>
      <w:r w:rsidRPr="00CA33ED">
        <w:rPr>
          <w:rFonts w:ascii="Palatino Linotype" w:eastAsia="Palatino Linotype" w:hAnsi="Palatino Linotype" w:cs="Palatino Linotype"/>
          <w:b/>
          <w:i/>
          <w:sz w:val="22"/>
          <w:szCs w:val="22"/>
        </w:rPr>
        <w:t>Formato: el archivo se presentará en .</w:t>
      </w:r>
      <w:proofErr w:type="spellStart"/>
      <w:r w:rsidRPr="00CA33ED">
        <w:rPr>
          <w:rFonts w:ascii="Palatino Linotype" w:eastAsia="Palatino Linotype" w:hAnsi="Palatino Linotype" w:cs="Palatino Linotype"/>
          <w:b/>
          <w:i/>
          <w:sz w:val="22"/>
          <w:szCs w:val="22"/>
        </w:rPr>
        <w:t>pdf</w:t>
      </w:r>
      <w:proofErr w:type="spellEnd"/>
      <w:r w:rsidRPr="00CA33ED">
        <w:rPr>
          <w:rFonts w:ascii="Palatino Linotype" w:eastAsia="Palatino Linotype" w:hAnsi="Palatino Linotype" w:cs="Palatino Linotype"/>
          <w:b/>
          <w:i/>
          <w:sz w:val="22"/>
          <w:szCs w:val="22"/>
        </w:rPr>
        <w:t xml:space="preserve"> y .</w:t>
      </w:r>
      <w:proofErr w:type="spellStart"/>
      <w:r w:rsidRPr="00CA33ED">
        <w:rPr>
          <w:rFonts w:ascii="Palatino Linotype" w:eastAsia="Palatino Linotype" w:hAnsi="Palatino Linotype" w:cs="Palatino Linotype"/>
          <w:b/>
          <w:i/>
          <w:sz w:val="22"/>
          <w:szCs w:val="22"/>
        </w:rPr>
        <w:t>xls</w:t>
      </w:r>
      <w:proofErr w:type="spellEnd"/>
    </w:p>
    <w:p w14:paraId="1FD3BCE0"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Objetivo</w:t>
      </w:r>
      <w:r w:rsidRPr="00CA33ED">
        <w:rPr>
          <w:rFonts w:ascii="Palatino Linotype" w:eastAsia="Palatino Linotype" w:hAnsi="Palatino Linotype" w:cs="Palatino Linotype"/>
          <w:i/>
          <w:sz w:val="22"/>
          <w:szCs w:val="22"/>
        </w:rPr>
        <w:t>: Concentrar toda la información de las Retenciones del Impuesto Sobre la Renta por Salarios, Honorarios y Arrendamiento.</w:t>
      </w:r>
    </w:p>
    <w:p w14:paraId="19019C05"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i/>
          <w:sz w:val="22"/>
          <w:szCs w:val="22"/>
        </w:rPr>
        <w:t>Instructivo:</w:t>
      </w:r>
    </w:p>
    <w:p w14:paraId="6DCB1998"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1. Entidad Municipal:</w:t>
      </w:r>
      <w:r w:rsidRPr="00CA33ED">
        <w:rPr>
          <w:rFonts w:ascii="Palatino Linotype" w:eastAsia="Palatino Linotype" w:hAnsi="Palatino Linotype" w:cs="Palatino Linotype"/>
          <w:i/>
          <w:sz w:val="22"/>
          <w:szCs w:val="22"/>
        </w:rPr>
        <w:t xml:space="preserve"> Anotar el nombre de la entidad, seguido del número que le corresponde, por ejemplo: Toluca, 101.</w:t>
      </w:r>
    </w:p>
    <w:p w14:paraId="23A1DBC0"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 xml:space="preserve">2. Periodo de Presentación; </w:t>
      </w:r>
      <w:r w:rsidRPr="00CA33ED">
        <w:rPr>
          <w:rFonts w:ascii="Palatino Linotype" w:eastAsia="Palatino Linotype" w:hAnsi="Palatino Linotype" w:cs="Palatino Linotype"/>
          <w:i/>
          <w:sz w:val="22"/>
          <w:szCs w:val="22"/>
        </w:rPr>
        <w:t xml:space="preserve">Indicar a que fecha se presenta la información requisitada. </w:t>
      </w:r>
    </w:p>
    <w:p w14:paraId="13780E39"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lastRenderedPageBreak/>
        <w:t>3. ISR Retenido por Salarios:</w:t>
      </w:r>
      <w:r w:rsidRPr="00CA33ED">
        <w:rPr>
          <w:rFonts w:ascii="Palatino Linotype" w:eastAsia="Palatino Linotype" w:hAnsi="Palatino Linotype" w:cs="Palatino Linotype"/>
          <w:i/>
          <w:sz w:val="22"/>
          <w:szCs w:val="22"/>
        </w:rPr>
        <w:t xml:space="preserve"> Anotar en pesos el importe mensual registrado por este concepto durante el ejercicio 2019.</w:t>
      </w:r>
    </w:p>
    <w:p w14:paraId="7FC66064"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 xml:space="preserve">4. ISR Retenido por Honorarios: </w:t>
      </w:r>
      <w:r w:rsidRPr="00CA33ED">
        <w:rPr>
          <w:rFonts w:ascii="Palatino Linotype" w:eastAsia="Palatino Linotype" w:hAnsi="Palatino Linotype" w:cs="Palatino Linotype"/>
          <w:i/>
          <w:sz w:val="22"/>
          <w:szCs w:val="22"/>
        </w:rPr>
        <w:t>Colocar en pesos el importe mensual registrado por este concepto durante el ejercicio 2019.</w:t>
      </w:r>
    </w:p>
    <w:p w14:paraId="786CEBAA"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5. ISR por pago a cuenta de Terceros o Retenciones por Arrendamiento de Inmuebles:</w:t>
      </w:r>
      <w:r w:rsidRPr="00CA33ED">
        <w:rPr>
          <w:rFonts w:ascii="Palatino Linotype" w:eastAsia="Palatino Linotype" w:hAnsi="Palatino Linotype" w:cs="Palatino Linotype"/>
          <w:i/>
          <w:sz w:val="22"/>
          <w:szCs w:val="22"/>
        </w:rPr>
        <w:t xml:space="preserve"> En caso de que la entidad presente retenciones por estos conceptos deberá anotar en pesos el importe mensual registrado por este concepto durante el ejercicio 2019.</w:t>
      </w:r>
    </w:p>
    <w:p w14:paraId="0599C508"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6.- ISR Retenido por algún otro concepto:</w:t>
      </w:r>
      <w:r w:rsidRPr="00CA33ED">
        <w:rPr>
          <w:rFonts w:ascii="Palatino Linotype" w:eastAsia="Palatino Linotype" w:hAnsi="Palatino Linotype" w:cs="Palatino Linotype"/>
          <w:i/>
          <w:sz w:val="22"/>
          <w:szCs w:val="22"/>
        </w:rPr>
        <w:t xml:space="preserve"> En caso de que la entidad presente retenciones por algún otro concepto no detallado entre los principales, estos deberá anotarse en pesos el importe mensual registrado por este concepto durante el ejercicio 2019.</w:t>
      </w:r>
    </w:p>
    <w:p w14:paraId="77288983"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7.- Actualizaciones y Recargos:</w:t>
      </w:r>
      <w:r w:rsidRPr="00CA33ED">
        <w:rPr>
          <w:rFonts w:ascii="Palatino Linotype" w:eastAsia="Palatino Linotype" w:hAnsi="Palatino Linotype" w:cs="Palatino Linotype"/>
          <w:i/>
          <w:sz w:val="22"/>
          <w:szCs w:val="22"/>
        </w:rPr>
        <w:t xml:space="preserve"> En casos de cumplimiento extemporáneo de obligaciones deberán anotar la suma en pesos de las actualizaciones y los recargos que fueron originados al momento de cumplir con la obligación.</w:t>
      </w:r>
    </w:p>
    <w:p w14:paraId="69305CF9"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 xml:space="preserve">8.- Subsidio al empleo: </w:t>
      </w:r>
      <w:r w:rsidRPr="00CA33ED">
        <w:rPr>
          <w:rFonts w:ascii="Palatino Linotype" w:eastAsia="Palatino Linotype" w:hAnsi="Palatino Linotype" w:cs="Palatino Linotype"/>
          <w:i/>
          <w:sz w:val="22"/>
          <w:szCs w:val="22"/>
        </w:rPr>
        <w:t>Anotar en pesos el importe mensual registrado por este concepto de ayuda o apoyo que por ley debe pagarle el patrón al trabajador cuando éste último percibe el salario mínimo durante el ejercicio y que se acredito contra el ISR a cargo.</w:t>
      </w:r>
    </w:p>
    <w:p w14:paraId="7F6BBC5B"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 xml:space="preserve">9.- ISR por pagar; </w:t>
      </w:r>
      <w:r w:rsidRPr="00CA33ED">
        <w:rPr>
          <w:rFonts w:ascii="Palatino Linotype" w:eastAsia="Palatino Linotype" w:hAnsi="Palatino Linotype" w:cs="Palatino Linotype"/>
          <w:i/>
          <w:sz w:val="22"/>
          <w:szCs w:val="22"/>
        </w:rPr>
        <w:t>Operación aritmética que consiste en sumar los conceptos de retención de ISR con las actualizaciones y recargos que en su caso se originaron descontando el subsidio.</w:t>
      </w:r>
    </w:p>
    <w:p w14:paraId="6325F195"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i/>
          <w:sz w:val="22"/>
          <w:szCs w:val="22"/>
        </w:rPr>
        <w:t>Refleja el saldo mensual que se debió pagar de las Retenciones del Impuesto Sobre la Renta por Salarios, Honorarios y Arrendamiento del ejercicio 2019.</w:t>
      </w:r>
    </w:p>
    <w:p w14:paraId="41B1CB27"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10.- Pagos realizados de acuerdo a expediente;</w:t>
      </w:r>
      <w:r w:rsidRPr="00CA33ED">
        <w:rPr>
          <w:rFonts w:ascii="Palatino Linotype" w:eastAsia="Palatino Linotype" w:hAnsi="Palatino Linotype" w:cs="Palatino Linotype"/>
          <w:i/>
          <w:sz w:val="22"/>
          <w:szCs w:val="22"/>
        </w:rPr>
        <w:t xml:space="preserve"> Anotar en pesos el importe correspondiente a cada mes de los pagos efectuados por las Retenciones del Impuesto Sobre la Renta por Salarios, Honorarios y Arrendamiento del ejercicio 2019.</w:t>
      </w:r>
    </w:p>
    <w:p w14:paraId="5CCB71D4"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 xml:space="preserve">11.- Fecha de pago: </w:t>
      </w:r>
      <w:r w:rsidRPr="00CA33ED">
        <w:rPr>
          <w:rFonts w:ascii="Palatino Linotype" w:eastAsia="Palatino Linotype" w:hAnsi="Palatino Linotype" w:cs="Palatino Linotype"/>
          <w:i/>
          <w:sz w:val="22"/>
          <w:szCs w:val="22"/>
        </w:rPr>
        <w:t>Especificar la fecha en que se realizó el pago de dicha obligación.</w:t>
      </w:r>
    </w:p>
    <w:p w14:paraId="03DAC9FB"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12.- Remanente por pagar:</w:t>
      </w:r>
      <w:r w:rsidRPr="00CA33ED">
        <w:rPr>
          <w:rFonts w:ascii="Palatino Linotype" w:eastAsia="Palatino Linotype" w:hAnsi="Palatino Linotype" w:cs="Palatino Linotype"/>
          <w:i/>
          <w:sz w:val="22"/>
          <w:szCs w:val="22"/>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7B834E3D"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13.- Cuenta Contable:</w:t>
      </w:r>
      <w:r w:rsidRPr="00CA33ED">
        <w:rPr>
          <w:rFonts w:ascii="Palatino Linotype" w:eastAsia="Palatino Linotype" w:hAnsi="Palatino Linotype" w:cs="Palatino Linotype"/>
          <w:i/>
          <w:sz w:val="22"/>
          <w:szCs w:val="22"/>
        </w:rPr>
        <w:t xml:space="preserve"> Anotar las subcuentas a nivel registro de la cuenta contable donde se registró la provisión del pasivo para el pago de las Retenciones del Impuesto Sobre la Renta por Salarios, Honorarios y Arrendamiento del ejercicio 2019.</w:t>
      </w:r>
    </w:p>
    <w:p w14:paraId="775D72DE"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14.- Saldo de la Cuenta de pasivo:</w:t>
      </w:r>
      <w:r w:rsidRPr="00CA33ED">
        <w:rPr>
          <w:rFonts w:ascii="Palatino Linotype" w:eastAsia="Palatino Linotype" w:hAnsi="Palatino Linotype" w:cs="Palatino Linotype"/>
          <w:i/>
          <w:sz w:val="22"/>
          <w:szCs w:val="22"/>
        </w:rPr>
        <w:t xml:space="preserve"> Colocar en pesos el saldo de la cuenta de pasivo que reflejan los reportes contables para cada cuenta que le corresponda.</w:t>
      </w:r>
    </w:p>
    <w:p w14:paraId="570CA077"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lastRenderedPageBreak/>
        <w:t>15. Apartado de Firmas:</w:t>
      </w:r>
      <w:r w:rsidRPr="00CA33ED">
        <w:rPr>
          <w:rFonts w:ascii="Palatino Linotype" w:eastAsia="Palatino Linotype" w:hAnsi="Palatino Linotype" w:cs="Palatino Linotype"/>
          <w:i/>
          <w:sz w:val="22"/>
          <w:szCs w:val="22"/>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1A74CBC6" w14:textId="77777777" w:rsidR="00E513DF" w:rsidRPr="00CA33ED" w:rsidRDefault="00E513DF" w:rsidP="00743B0E">
      <w:pPr>
        <w:ind w:left="850" w:right="901"/>
        <w:jc w:val="both"/>
        <w:rPr>
          <w:rFonts w:ascii="Palatino Linotype" w:eastAsia="Palatino Linotype" w:hAnsi="Palatino Linotype" w:cs="Palatino Linotype"/>
          <w:i/>
          <w:sz w:val="22"/>
          <w:szCs w:val="22"/>
        </w:rPr>
      </w:pPr>
      <w:r w:rsidRPr="00CA33ED">
        <w:rPr>
          <w:rFonts w:ascii="Palatino Linotype" w:eastAsia="Palatino Linotype" w:hAnsi="Palatino Linotype" w:cs="Palatino Linotype"/>
          <w:b/>
          <w:i/>
          <w:sz w:val="22"/>
          <w:szCs w:val="22"/>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r w:rsidRPr="00CA33ED">
        <w:rPr>
          <w:rFonts w:ascii="Palatino Linotype" w:eastAsia="Palatino Linotype" w:hAnsi="Palatino Linotype" w:cs="Palatino Linotype"/>
          <w:i/>
          <w:sz w:val="22"/>
          <w:szCs w:val="22"/>
        </w:rPr>
        <w:t>.</w:t>
      </w:r>
    </w:p>
    <w:p w14:paraId="0DBA3CE8" w14:textId="77777777" w:rsidR="00E513DF" w:rsidRPr="00CA33ED" w:rsidRDefault="00E513DF" w:rsidP="00743B0E">
      <w:pPr>
        <w:spacing w:line="360" w:lineRule="auto"/>
        <w:jc w:val="both"/>
        <w:rPr>
          <w:rFonts w:ascii="Palatino Linotype" w:eastAsia="Palatino Linotype" w:hAnsi="Palatino Linotype" w:cs="Palatino Linotype"/>
        </w:rPr>
      </w:pPr>
    </w:p>
    <w:p w14:paraId="3CBF38D1" w14:textId="77777777" w:rsidR="00E513DF" w:rsidRPr="00CA33ED" w:rsidRDefault="00E513DF" w:rsidP="00743B0E">
      <w:pPr>
        <w:spacing w:line="360" w:lineRule="auto"/>
        <w:jc w:val="center"/>
        <w:rPr>
          <w:rFonts w:ascii="Palatino Linotype" w:eastAsia="Palatino Linotype" w:hAnsi="Palatino Linotype" w:cs="Palatino Linotype"/>
        </w:rPr>
      </w:pPr>
      <w:r w:rsidRPr="00CA33ED">
        <w:rPr>
          <w:rFonts w:ascii="Palatino Linotype" w:eastAsia="Palatino Linotype" w:hAnsi="Palatino Linotype" w:cs="Palatino Linotype"/>
          <w:noProof/>
          <w:lang w:eastAsia="es-MX"/>
        </w:rPr>
        <w:drawing>
          <wp:inline distT="0" distB="0" distL="0" distR="0" wp14:anchorId="4A4B94B0" wp14:editId="5093FF20">
            <wp:extent cx="5612130" cy="2692400"/>
            <wp:effectExtent l="0" t="0" r="0" b="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l="4643" t="22536" r="4154"/>
                    <a:stretch>
                      <a:fillRect/>
                    </a:stretch>
                  </pic:blipFill>
                  <pic:spPr>
                    <a:xfrm>
                      <a:off x="0" y="0"/>
                      <a:ext cx="5612130" cy="2692400"/>
                    </a:xfrm>
                    <a:prstGeom prst="rect">
                      <a:avLst/>
                    </a:prstGeom>
                    <a:ln/>
                  </pic:spPr>
                </pic:pic>
              </a:graphicData>
            </a:graphic>
          </wp:inline>
        </w:drawing>
      </w:r>
    </w:p>
    <w:p w14:paraId="0EF38E09" w14:textId="77777777" w:rsidR="00E513DF" w:rsidRPr="00CA33ED" w:rsidRDefault="00E513DF" w:rsidP="00743B0E">
      <w:pPr>
        <w:spacing w:line="360" w:lineRule="auto"/>
        <w:jc w:val="both"/>
        <w:rPr>
          <w:rFonts w:ascii="Palatino Linotype" w:eastAsia="Palatino Linotype" w:hAnsi="Palatino Linotype" w:cs="Palatino Linotype"/>
        </w:rPr>
      </w:pPr>
      <w:r w:rsidRPr="00CA33ED">
        <w:rPr>
          <w:rFonts w:ascii="Palatino Linotype" w:eastAsia="Palatino Linotype" w:hAnsi="Palatino Linotype" w:cs="Palatino Linotype"/>
        </w:rPr>
        <w:t xml:space="preserve">Como podemos observar, el documento denominado “Retenciones del Impuesto Sobre la Renta por Salarios, Honorarios y Arrendamiento”, pudiera satisfacer el requerimiento del </w:t>
      </w:r>
      <w:r w:rsidRPr="00CA33ED">
        <w:rPr>
          <w:rFonts w:ascii="Palatino Linotype" w:eastAsia="Palatino Linotype" w:hAnsi="Palatino Linotype" w:cs="Palatino Linotype"/>
          <w:b/>
        </w:rPr>
        <w:t>RECURRENTE</w:t>
      </w:r>
      <w:r w:rsidRPr="00CA33ED">
        <w:rPr>
          <w:rFonts w:ascii="Palatino Linotype" w:eastAsia="Palatino Linotype" w:hAnsi="Palatino Linotype" w:cs="Palatino Linotype"/>
        </w:rPr>
        <w:t xml:space="preserve">, al apreciarse en los apartados del documento, que contiene la información peticionada, en consecuencia, </w:t>
      </w:r>
      <w:r w:rsidRPr="00CA33ED">
        <w:rPr>
          <w:rFonts w:ascii="Palatino Linotype" w:eastAsia="Palatino Linotype" w:hAnsi="Palatino Linotype" w:cs="Palatino Linotype"/>
          <w:b/>
        </w:rPr>
        <w:t>EL SUJETO OBLIGADO</w:t>
      </w:r>
      <w:r w:rsidRPr="00CA33ED">
        <w:rPr>
          <w:rFonts w:ascii="Palatino Linotype" w:eastAsia="Palatino Linotype" w:hAnsi="Palatino Linotype" w:cs="Palatino Linotype"/>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309C9629" w14:textId="77777777" w:rsidR="00E513DF" w:rsidRPr="00CA33ED" w:rsidRDefault="00E513DF" w:rsidP="00743B0E">
      <w:pPr>
        <w:spacing w:line="360" w:lineRule="auto"/>
        <w:jc w:val="both"/>
        <w:rPr>
          <w:rFonts w:ascii="Palatino Linotype" w:eastAsia="Palatino Linotype" w:hAnsi="Palatino Linotype" w:cs="Palatino Linotype"/>
        </w:rPr>
      </w:pPr>
    </w:p>
    <w:p w14:paraId="023960CA" w14:textId="095B29D7" w:rsidR="00E513DF" w:rsidRPr="00CA33ED" w:rsidRDefault="00E513DF" w:rsidP="00743B0E">
      <w:pPr>
        <w:spacing w:line="360" w:lineRule="auto"/>
        <w:jc w:val="both"/>
        <w:rPr>
          <w:rFonts w:ascii="Palatino Linotype" w:hAnsi="Palatino Linotype"/>
          <w:bCs/>
        </w:rPr>
      </w:pPr>
      <w:r w:rsidRPr="00CA33ED">
        <w:rPr>
          <w:rFonts w:ascii="Palatino Linotype" w:hAnsi="Palatino Linotype"/>
          <w:bCs/>
        </w:rPr>
        <w:lastRenderedPageBreak/>
        <w:t xml:space="preserve">Por otro lado, del análisis realizado al requerimiento relativo a “…comprobar que los trabajadores no están siendo afectados por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r w:rsidR="00537D07" w:rsidRPr="00CA33ED">
        <w:rPr>
          <w:rFonts w:ascii="Palatino Linotype" w:hAnsi="Palatino Linotype"/>
          <w:bCs/>
        </w:rPr>
        <w:t>mí</w:t>
      </w:r>
      <w:r w:rsidRPr="00CA33ED">
        <w:rPr>
          <w:rFonts w:ascii="Palatino Linotype" w:hAnsi="Palatino Linotype"/>
          <w:bCs/>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(Sic) </w:t>
      </w:r>
    </w:p>
    <w:p w14:paraId="6E42DA34" w14:textId="77777777" w:rsidR="00E513DF" w:rsidRPr="00CA33ED" w:rsidRDefault="00E513DF" w:rsidP="00743B0E">
      <w:pPr>
        <w:spacing w:line="360" w:lineRule="auto"/>
        <w:jc w:val="both"/>
        <w:rPr>
          <w:rFonts w:ascii="Palatino Linotype" w:hAnsi="Palatino Linotype"/>
          <w:bCs/>
        </w:rPr>
      </w:pPr>
    </w:p>
    <w:p w14:paraId="15B9FF45" w14:textId="77777777" w:rsidR="00E513DF" w:rsidRPr="00CA33ED" w:rsidRDefault="00E513DF" w:rsidP="00743B0E">
      <w:pPr>
        <w:spacing w:line="360" w:lineRule="auto"/>
        <w:jc w:val="both"/>
        <w:rPr>
          <w:rFonts w:ascii="Palatino Linotype" w:eastAsia="Calibri" w:hAnsi="Palatino Linotype"/>
          <w:lang w:val="es-ES_tradnl"/>
        </w:rPr>
      </w:pPr>
      <w:r w:rsidRPr="00CA33ED">
        <w:rPr>
          <w:rFonts w:ascii="Palatino Linotype" w:hAnsi="Palatino Linotype"/>
          <w:bCs/>
        </w:rPr>
        <w:t xml:space="preserve">Se advierte que </w:t>
      </w:r>
      <w:r w:rsidRPr="00CA33ED">
        <w:rPr>
          <w:rFonts w:ascii="Palatino Linotype" w:hAnsi="Palatino Linotype"/>
          <w:b/>
          <w:bCs/>
        </w:rPr>
        <w:t xml:space="preserve">EL </w:t>
      </w:r>
      <w:r w:rsidRPr="00CA33ED">
        <w:rPr>
          <w:rFonts w:ascii="Palatino Linotype" w:eastAsia="Calibri" w:hAnsi="Palatino Linotype"/>
          <w:b/>
          <w:lang w:val="es-ES_tradnl"/>
        </w:rPr>
        <w:t xml:space="preserve">RECURRENTE </w:t>
      </w:r>
      <w:r w:rsidRPr="00CA33ED">
        <w:rPr>
          <w:rFonts w:ascii="Palatino Linotype" w:eastAsia="Calibri" w:hAnsi="Palatino Linotype"/>
          <w:lang w:val="es-ES_tradnl"/>
        </w:rPr>
        <w:t xml:space="preserve">pretende que </w:t>
      </w:r>
      <w:r w:rsidRPr="00CA33ED">
        <w:rPr>
          <w:rFonts w:ascii="Palatino Linotype" w:eastAsia="Calibri" w:hAnsi="Palatino Linotype"/>
          <w:b/>
          <w:lang w:val="es-ES_tradnl"/>
        </w:rPr>
        <w:t xml:space="preserve">EL SUJETO OBLIGADO </w:t>
      </w:r>
      <w:r w:rsidRPr="00CA33ED">
        <w:rPr>
          <w:rFonts w:ascii="Palatino Linotype" w:eastAsia="Calibri" w:hAnsi="Palatino Linotype"/>
          <w:lang w:val="es-ES_tradnl"/>
        </w:rPr>
        <w:t>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14:paraId="1B82C6B8" w14:textId="77777777" w:rsidR="0045459A" w:rsidRPr="00CA33ED" w:rsidRDefault="0045459A" w:rsidP="00743B0E">
      <w:pPr>
        <w:spacing w:line="360" w:lineRule="auto"/>
        <w:jc w:val="both"/>
        <w:rPr>
          <w:rFonts w:ascii="Palatino Linotype" w:eastAsia="Calibri" w:hAnsi="Palatino Linotype"/>
          <w:lang w:val="es-ES_tradnl"/>
        </w:rPr>
      </w:pPr>
    </w:p>
    <w:p w14:paraId="030E53B8" w14:textId="77777777" w:rsidR="0045459A" w:rsidRPr="00CA33ED" w:rsidRDefault="0045459A" w:rsidP="00743B0E">
      <w:pPr>
        <w:spacing w:line="360" w:lineRule="auto"/>
        <w:jc w:val="both"/>
        <w:rPr>
          <w:rFonts w:ascii="Palatino Linotype" w:eastAsia="Palatino Linotype" w:hAnsi="Palatino Linotype" w:cs="Palatino Linotype"/>
          <w:lang w:val="es-ES"/>
        </w:rPr>
      </w:pPr>
      <w:r w:rsidRPr="00CA33ED">
        <w:rPr>
          <w:rFonts w:ascii="Palatino Linotype" w:eastAsia="Calibri" w:hAnsi="Palatino Linotype"/>
          <w:lang w:val="es-ES_tradnl"/>
        </w:rPr>
        <w:t xml:space="preserve">Atentos a lo anterior, ya ha quedado precisado en párrafos previos que </w:t>
      </w:r>
      <w:r w:rsidRPr="00CA33ED">
        <w:rPr>
          <w:rFonts w:ascii="Palatino Linotype" w:eastAsia="Palatino Linotype" w:hAnsi="Palatino Linotype" w:cs="Palatino Linotype"/>
          <w:lang w:val="es-ES"/>
        </w:rPr>
        <w:t xml:space="preserve">los Sujetos Obligados tienen la obligación o deber de atender las solicitudes de acceso a la información pública que se les hagan de su conocimiento y proporcionar la </w:t>
      </w:r>
      <w:r w:rsidRPr="00CA33ED">
        <w:rPr>
          <w:rFonts w:ascii="Palatino Linotype" w:eastAsia="Palatino Linotype" w:hAnsi="Palatino Linotype" w:cs="Palatino Linotype"/>
          <w:lang w:val="es-ES"/>
        </w:rPr>
        <w:lastRenderedPageBreak/>
        <w:t xml:space="preserve">información pública que obren en su poder </w:t>
      </w:r>
      <w:r w:rsidRPr="00CA33ED">
        <w:rPr>
          <w:rFonts w:ascii="Palatino Linotype" w:eastAsia="Palatino Linotype" w:hAnsi="Palatino Linotype" w:cs="Palatino Linotype"/>
          <w:b/>
          <w:lang w:val="es-ES"/>
        </w:rPr>
        <w:t>en el estado que se encuentra y no hacer un procesamiento de la misma, ni presentarla conforme al interés del solicitante</w:t>
      </w:r>
      <w:r w:rsidRPr="00CA33ED">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57AE6946" w14:textId="77777777" w:rsidR="0045459A" w:rsidRPr="00CA33ED" w:rsidRDefault="0045459A" w:rsidP="00743B0E">
      <w:pPr>
        <w:jc w:val="both"/>
        <w:rPr>
          <w:rFonts w:ascii="Palatino Linotype" w:eastAsia="Palatino Linotype" w:hAnsi="Palatino Linotype" w:cs="Palatino Linotype"/>
          <w:lang w:val="es-ES"/>
        </w:rPr>
      </w:pPr>
      <w:r w:rsidRPr="00CA33ED">
        <w:rPr>
          <w:rFonts w:ascii="Palatino Linotype" w:eastAsia="Palatino Linotype" w:hAnsi="Palatino Linotype" w:cs="Palatino Linotype"/>
          <w:lang w:val="es-ES"/>
        </w:rPr>
        <w:t>*</w:t>
      </w:r>
    </w:p>
    <w:p w14:paraId="59097B72" w14:textId="77777777" w:rsidR="0045459A" w:rsidRPr="00CA33ED" w:rsidRDefault="0045459A" w:rsidP="00743B0E">
      <w:pPr>
        <w:pStyle w:val="Citas"/>
        <w:spacing w:before="0" w:after="0" w:line="240" w:lineRule="auto"/>
        <w:ind w:right="899"/>
        <w:rPr>
          <w:lang w:val="es-ES" w:eastAsia="es-ES"/>
        </w:rPr>
      </w:pPr>
      <w:r w:rsidRPr="00CA33ED">
        <w:rPr>
          <w:b/>
          <w:lang w:val="es-ES" w:eastAsia="es-ES"/>
        </w:rPr>
        <w:t>“Artículo 12.-</w:t>
      </w:r>
      <w:r w:rsidRPr="00CA33ED">
        <w:rPr>
          <w:lang w:val="es-ES" w:eastAsia="es-ES"/>
        </w:rPr>
        <w:t xml:space="preserve"> Quienes generen, recopilen, administren, manejen, procesen, archiven o conserven información pública serán responsables de la misma en los términos de las disposiciones jurídicas aplicables. </w:t>
      </w:r>
    </w:p>
    <w:p w14:paraId="5BD1AD2A" w14:textId="15ACE05E" w:rsidR="0045459A" w:rsidRPr="00CA33ED" w:rsidRDefault="0045459A" w:rsidP="00743B0E">
      <w:pPr>
        <w:pStyle w:val="Citas"/>
        <w:spacing w:before="0" w:after="0" w:line="240" w:lineRule="auto"/>
        <w:ind w:right="899"/>
        <w:rPr>
          <w:lang w:val="es-ES" w:eastAsia="es-ES"/>
        </w:rPr>
      </w:pPr>
      <w:r w:rsidRPr="00CA33ED">
        <w:rPr>
          <w:b/>
          <w:lang w:val="es-ES" w:eastAsia="es-ES"/>
        </w:rPr>
        <w:t>Los sujetos obligados sólo proporcionarán la información pública que se les requiera y que obre en sus archivos y en el estado en que ésta se encuentre</w:t>
      </w:r>
      <w:r w:rsidRPr="00CA33ED">
        <w:rPr>
          <w:lang w:val="es-ES" w:eastAsia="es-ES"/>
        </w:rPr>
        <w:t xml:space="preserve">. </w:t>
      </w:r>
      <w:r w:rsidRPr="00CA33ED">
        <w:rPr>
          <w:b/>
          <w:lang w:val="es-ES" w:eastAsia="es-ES"/>
        </w:rPr>
        <w:t>La obligación de proporcionar información no comprende el procesamiento de la misma, ni el presentarla conforme al interés del solicitante; no estarán obligados a generarla, resumirla, efectuar cálculos o practicar investigaciones.”</w:t>
      </w:r>
      <w:r w:rsidR="00C32589" w:rsidRPr="00CA33ED">
        <w:rPr>
          <w:b/>
          <w:lang w:val="es-ES" w:eastAsia="es-ES"/>
        </w:rPr>
        <w:t xml:space="preserve"> </w:t>
      </w:r>
      <w:r w:rsidRPr="00CA33ED">
        <w:rPr>
          <w:b/>
          <w:lang w:val="es-ES" w:eastAsia="es-ES"/>
        </w:rPr>
        <w:t>(</w:t>
      </w:r>
      <w:r w:rsidR="00C32589" w:rsidRPr="00CA33ED">
        <w:rPr>
          <w:b/>
          <w:lang w:val="es-ES" w:eastAsia="es-ES"/>
        </w:rPr>
        <w:t>Sic</w:t>
      </w:r>
      <w:r w:rsidRPr="00CA33ED">
        <w:rPr>
          <w:b/>
          <w:lang w:val="es-ES" w:eastAsia="es-ES"/>
        </w:rPr>
        <w:t xml:space="preserve">) </w:t>
      </w:r>
    </w:p>
    <w:p w14:paraId="15ECFB8D" w14:textId="77777777" w:rsidR="0045459A" w:rsidRPr="00CA33ED" w:rsidRDefault="0045459A" w:rsidP="00743B0E">
      <w:pPr>
        <w:ind w:right="-93"/>
        <w:jc w:val="both"/>
        <w:rPr>
          <w:rFonts w:ascii="Palatino Linotype" w:eastAsia="Palatino Linotype" w:hAnsi="Palatino Linotype" w:cs="Palatino Linotype"/>
          <w:color w:val="000000"/>
          <w:lang w:val="es-ES"/>
        </w:rPr>
      </w:pPr>
    </w:p>
    <w:p w14:paraId="3F7B1B27" w14:textId="77777777" w:rsidR="0045459A" w:rsidRPr="00CA33ED" w:rsidRDefault="0045459A" w:rsidP="00743B0E">
      <w:pPr>
        <w:spacing w:line="360" w:lineRule="auto"/>
        <w:ind w:right="-93"/>
        <w:jc w:val="both"/>
        <w:rPr>
          <w:rFonts w:ascii="Palatino Linotype" w:eastAsia="Palatino Linotype" w:hAnsi="Palatino Linotype" w:cs="Palatino Linotype"/>
          <w:color w:val="000000"/>
          <w:lang w:val="es-ES"/>
        </w:rPr>
      </w:pPr>
      <w:r w:rsidRPr="00CA33ED">
        <w:rPr>
          <w:rFonts w:ascii="Palatino Linotype" w:eastAsia="Palatino Linotype" w:hAnsi="Palatino Linotype" w:cs="Palatino Linotype"/>
          <w:color w:val="000000"/>
          <w:lang w:val="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0CD7338" w14:textId="77777777" w:rsidR="0045459A" w:rsidRPr="00CA33ED" w:rsidRDefault="0045459A" w:rsidP="00743B0E">
      <w:pPr>
        <w:spacing w:line="360" w:lineRule="auto"/>
        <w:ind w:right="-93"/>
        <w:jc w:val="both"/>
        <w:rPr>
          <w:rFonts w:ascii="Palatino Linotype" w:eastAsia="Palatino Linotype" w:hAnsi="Palatino Linotype" w:cs="Palatino Linotype"/>
          <w:color w:val="000000"/>
          <w:lang w:val="es-ES"/>
        </w:rPr>
      </w:pPr>
    </w:p>
    <w:p w14:paraId="14CA1333" w14:textId="77777777" w:rsidR="0045459A" w:rsidRPr="00CA33ED" w:rsidRDefault="0045459A" w:rsidP="00743B0E">
      <w:pPr>
        <w:spacing w:line="360" w:lineRule="auto"/>
        <w:ind w:right="-93"/>
        <w:jc w:val="both"/>
        <w:rPr>
          <w:rFonts w:ascii="Palatino Linotype" w:eastAsia="Palatino Linotype" w:hAnsi="Palatino Linotype" w:cs="Palatino Linotype"/>
          <w:b/>
          <w:color w:val="000000"/>
          <w:lang w:val="es-ES"/>
        </w:rPr>
      </w:pPr>
      <w:r w:rsidRPr="00CA33ED">
        <w:rPr>
          <w:rFonts w:ascii="Palatino Linotype" w:eastAsia="Palatino Linotype" w:hAnsi="Palatino Linotype" w:cs="Palatino Linotype"/>
          <w:color w:val="000000"/>
          <w:lang w:val="es-ES"/>
        </w:rPr>
        <w:t>Sirve de apoyo a lo anterior, el criterio 03-17, expuesto por el Instituto Nacional de Transparencia, Acceso a la Información y Protección de Datos Personales, que dice:</w:t>
      </w:r>
      <w:r w:rsidRPr="00CA33ED">
        <w:rPr>
          <w:rFonts w:ascii="Palatino Linotype" w:eastAsia="Palatino Linotype" w:hAnsi="Palatino Linotype" w:cs="Palatino Linotype"/>
          <w:b/>
          <w:color w:val="000000"/>
          <w:lang w:val="es-ES"/>
        </w:rPr>
        <w:t xml:space="preserve"> </w:t>
      </w:r>
    </w:p>
    <w:p w14:paraId="274F35B7" w14:textId="77777777" w:rsidR="0045459A" w:rsidRPr="00CA33ED" w:rsidRDefault="0045459A" w:rsidP="00743B0E">
      <w:pPr>
        <w:ind w:right="-93"/>
        <w:jc w:val="both"/>
        <w:rPr>
          <w:rFonts w:ascii="Palatino Linotype" w:eastAsia="Palatino Linotype" w:hAnsi="Palatino Linotype" w:cs="Palatino Linotype"/>
          <w:color w:val="000000"/>
          <w:lang w:val="es-ES"/>
        </w:rPr>
      </w:pPr>
    </w:p>
    <w:p w14:paraId="24CC6B13" w14:textId="77777777" w:rsidR="0045459A" w:rsidRPr="00CA33ED" w:rsidRDefault="0045459A" w:rsidP="00743B0E">
      <w:pPr>
        <w:pStyle w:val="Citas"/>
        <w:spacing w:before="0" w:after="0" w:line="240" w:lineRule="auto"/>
        <w:ind w:right="899"/>
        <w:rPr>
          <w:lang w:val="es-ES" w:eastAsia="es-ES"/>
        </w:rPr>
      </w:pPr>
      <w:r w:rsidRPr="00CA33ED">
        <w:rPr>
          <w:lang w:val="es-ES" w:eastAsia="es-ES"/>
        </w:rPr>
        <w:t>“</w:t>
      </w:r>
      <w:r w:rsidRPr="00CA33ED">
        <w:rPr>
          <w:b/>
          <w:lang w:val="es-ES" w:eastAsia="es-ES"/>
        </w:rPr>
        <w:t>NO EXISTE OBLIGACIÓN DE ELABORAR DOCUMENTOS AD HOC PARA ATENDER LAS SOLICITUDES DE ACCESO A LA INFORMACIÓN.</w:t>
      </w:r>
      <w:r w:rsidRPr="00CA33ED">
        <w:rPr>
          <w:lang w:val="es-ES" w:eastAsia="es-ES"/>
        </w:rPr>
        <w:t xml:space="preserve"> </w:t>
      </w:r>
    </w:p>
    <w:p w14:paraId="51347737" w14:textId="77777777" w:rsidR="0045459A" w:rsidRPr="00CA33ED" w:rsidRDefault="0045459A" w:rsidP="00743B0E">
      <w:pPr>
        <w:pStyle w:val="Citas"/>
        <w:spacing w:before="0" w:after="0" w:line="240" w:lineRule="auto"/>
        <w:ind w:right="899"/>
        <w:rPr>
          <w:b/>
          <w:sz w:val="20"/>
          <w:lang w:val="es-ES" w:eastAsia="es-ES"/>
        </w:rPr>
      </w:pPr>
      <w:r w:rsidRPr="00CA33ED">
        <w:rPr>
          <w:lang w:val="es-ES" w:eastAsia="es-ES"/>
        </w:rPr>
        <w:t xml:space="preserve">Los artículos 129 de la Ley General de Transparencia y Acceso a la Información Pública y 130, párrafo cuarto, de la Ley Federal de Transparencia y Acceso a la </w:t>
      </w:r>
      <w:r w:rsidRPr="00CA33ED">
        <w:rPr>
          <w:lang w:val="es-ES" w:eastAsia="es-ES"/>
        </w:rPr>
        <w:lastRenderedPageBreak/>
        <w:t>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CA33ED">
        <w:rPr>
          <w:sz w:val="20"/>
          <w:lang w:val="es-ES" w:eastAsia="es-ES"/>
        </w:rPr>
        <w:t xml:space="preserve">” (sic) </w:t>
      </w:r>
      <w:r w:rsidRPr="00CA33ED">
        <w:rPr>
          <w:b/>
          <w:sz w:val="20"/>
          <w:lang w:val="es-ES" w:eastAsia="es-ES"/>
        </w:rPr>
        <w:t xml:space="preserve"> </w:t>
      </w:r>
    </w:p>
    <w:p w14:paraId="64CE657A" w14:textId="77777777" w:rsidR="0045459A" w:rsidRPr="00CA33ED" w:rsidRDefault="0045459A" w:rsidP="00743B0E">
      <w:pPr>
        <w:pStyle w:val="Citas"/>
        <w:spacing w:before="0" w:after="0" w:line="240" w:lineRule="auto"/>
        <w:ind w:right="899"/>
        <w:rPr>
          <w:sz w:val="20"/>
          <w:lang w:val="es-ES" w:eastAsia="es-ES"/>
        </w:rPr>
      </w:pPr>
    </w:p>
    <w:p w14:paraId="5D17D3C2" w14:textId="77777777" w:rsidR="0045459A" w:rsidRPr="00CA33ED" w:rsidRDefault="0045459A" w:rsidP="00743B0E">
      <w:pPr>
        <w:spacing w:line="360" w:lineRule="auto"/>
        <w:jc w:val="both"/>
        <w:rPr>
          <w:rFonts w:ascii="Palatino Linotype" w:eastAsia="Palatino Linotype" w:hAnsi="Palatino Linotype" w:cs="Palatino Linotype"/>
          <w:lang w:val="es-ES"/>
        </w:rPr>
      </w:pPr>
      <w:r w:rsidRPr="00CA33ED">
        <w:rPr>
          <w:rFonts w:ascii="Palatino Linotype" w:eastAsia="Palatino Linotype" w:hAnsi="Palatino Linotype" w:cs="Palatino Linotype"/>
          <w:lang w:val="es-ES"/>
        </w:rPr>
        <w:t xml:space="preserve">Es así que, derivado que </w:t>
      </w:r>
      <w:r w:rsidRPr="00CA33ED">
        <w:rPr>
          <w:rFonts w:ascii="Palatino Linotype" w:eastAsia="Palatino Linotype" w:hAnsi="Palatino Linotype" w:cs="Palatino Linotype"/>
          <w:b/>
          <w:lang w:val="es-ES"/>
        </w:rPr>
        <w:t>EL</w:t>
      </w:r>
      <w:r w:rsidRPr="00CA33ED">
        <w:rPr>
          <w:rFonts w:ascii="Palatino Linotype" w:eastAsia="Palatino Linotype" w:hAnsi="Palatino Linotype" w:cs="Palatino Linotype"/>
          <w:lang w:val="es-ES"/>
        </w:rPr>
        <w:t xml:space="preserve"> </w:t>
      </w:r>
      <w:r w:rsidRPr="00CA33ED">
        <w:rPr>
          <w:rFonts w:ascii="Palatino Linotype" w:eastAsia="Palatino Linotype" w:hAnsi="Palatino Linotype" w:cs="Palatino Linotype"/>
          <w:b/>
          <w:lang w:val="es-ES"/>
        </w:rPr>
        <w:t>RECURRENTE</w:t>
      </w:r>
      <w:r w:rsidRPr="00CA33ED">
        <w:rPr>
          <w:rFonts w:ascii="Palatino Linotype" w:eastAsia="Palatino Linotype" w:hAnsi="Palatino Linotype" w:cs="Palatino Linotype"/>
          <w:lang w:val="es-ES"/>
        </w:rPr>
        <w:t xml:space="preserve"> no desea acceder a un soporte documental, sino que </w:t>
      </w:r>
      <w:r w:rsidRPr="00CA33ED">
        <w:rPr>
          <w:rFonts w:ascii="Palatino Linotype" w:eastAsia="Palatino Linotype" w:hAnsi="Palatino Linotype" w:cs="Palatino Linotype"/>
          <w:b/>
          <w:lang w:val="es-ES"/>
        </w:rPr>
        <w:t xml:space="preserve">EL SUJETO OBLIGADO </w:t>
      </w:r>
      <w:r w:rsidRPr="00CA33ED">
        <w:rPr>
          <w:rFonts w:ascii="Palatino Linotype" w:eastAsia="Palatino Linotype" w:hAnsi="Palatino Linotype" w:cs="Palatino Linotype"/>
          <w:lang w:val="es-ES"/>
        </w:rPr>
        <w:t>realice un procesamiento y cálculo de la información, una vez realizados, genere un documento que contenga desagregada la información, en apartados específicos; lo cual no resulta exigible, consecuentemente, no resulta dable ordenar su entrega.</w:t>
      </w:r>
    </w:p>
    <w:p w14:paraId="76239C87" w14:textId="77777777" w:rsidR="0045459A" w:rsidRPr="00CA33ED" w:rsidRDefault="0045459A" w:rsidP="00743B0E">
      <w:pPr>
        <w:spacing w:line="360" w:lineRule="auto"/>
        <w:jc w:val="both"/>
        <w:rPr>
          <w:rFonts w:ascii="Palatino Linotype" w:eastAsia="Calibri" w:hAnsi="Palatino Linotype"/>
          <w:lang w:val="es-ES_tradnl"/>
        </w:rPr>
      </w:pPr>
    </w:p>
    <w:p w14:paraId="4F38EC31" w14:textId="77777777" w:rsidR="0045459A" w:rsidRPr="00CA33ED" w:rsidRDefault="0045459A" w:rsidP="00743B0E">
      <w:pPr>
        <w:spacing w:line="360" w:lineRule="auto"/>
        <w:contextualSpacing/>
        <w:jc w:val="both"/>
        <w:rPr>
          <w:rFonts w:ascii="Palatino Linotype" w:hAnsi="Palatino Linotype"/>
          <w:lang w:val="es-ES"/>
        </w:rPr>
      </w:pPr>
      <w:r w:rsidRPr="00CA33ED">
        <w:rPr>
          <w:rFonts w:ascii="Palatino Linotype" w:hAnsi="Palatino Linotype" w:cs="Arial"/>
          <w:color w:val="000000"/>
          <w:lang w:val="es-ES_tradnl"/>
        </w:rPr>
        <w:t xml:space="preserve">Finalmente, con relación a la modalidad de entrega de la información en USB, SD y CD-ROM, es importante referir que </w:t>
      </w:r>
      <w:r w:rsidRPr="00CA33ED">
        <w:rPr>
          <w:rFonts w:ascii="Palatino Linotype" w:hAnsi="Palatino Linotype"/>
          <w:lang w:val="es-ES_tradnl"/>
        </w:rPr>
        <w:t xml:space="preserve">el </w:t>
      </w:r>
      <w:r w:rsidRPr="00CA33ED">
        <w:rPr>
          <w:rFonts w:ascii="Palatino Linotype" w:hAnsi="Palatino Linotype"/>
          <w:lang w:val="es-ES"/>
        </w:rPr>
        <w:t xml:space="preserve">Código Financiero del Estado de México y Municipios en su artículo 148, fracciones III y IV, dispone: </w:t>
      </w:r>
    </w:p>
    <w:p w14:paraId="55C9E519" w14:textId="77777777" w:rsidR="0045459A" w:rsidRPr="00CA33ED" w:rsidRDefault="0045459A" w:rsidP="00743B0E">
      <w:pPr>
        <w:spacing w:line="360" w:lineRule="auto"/>
        <w:contextualSpacing/>
        <w:jc w:val="both"/>
        <w:rPr>
          <w:rFonts w:ascii="Palatino Linotype" w:hAnsi="Palatino Linotype"/>
          <w:lang w:val="es-ES"/>
        </w:rPr>
      </w:pPr>
    </w:p>
    <w:p w14:paraId="3D66CCFE" w14:textId="77777777" w:rsidR="0045459A" w:rsidRPr="00CA33ED" w:rsidRDefault="0045459A" w:rsidP="00743B0E">
      <w:pPr>
        <w:spacing w:line="360" w:lineRule="auto"/>
        <w:contextualSpacing/>
        <w:jc w:val="both"/>
        <w:rPr>
          <w:rFonts w:ascii="Palatino Linotype" w:hAnsi="Palatino Linotype"/>
          <w:lang w:val="es-ES"/>
        </w:rPr>
      </w:pPr>
      <w:r w:rsidRPr="00CA33E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8AF4AA3" wp14:editId="57CF2B27">
                <wp:simplePos x="0" y="0"/>
                <wp:positionH relativeFrom="column">
                  <wp:posOffset>81915</wp:posOffset>
                </wp:positionH>
                <wp:positionV relativeFrom="paragraph">
                  <wp:posOffset>1369060</wp:posOffset>
                </wp:positionV>
                <wp:extent cx="5076825" cy="333375"/>
                <wp:effectExtent l="76200" t="38100" r="85725" b="104775"/>
                <wp:wrapNone/>
                <wp:docPr id="17" name="Rectángulo redondeado 17"/>
                <wp:cNvGraphicFramePr/>
                <a:graphic xmlns:a="http://schemas.openxmlformats.org/drawingml/2006/main">
                  <a:graphicData uri="http://schemas.microsoft.com/office/word/2010/wordprocessingShape">
                    <wps:wsp>
                      <wps:cNvSpPr/>
                      <wps:spPr>
                        <a:xfrm>
                          <a:off x="0" y="0"/>
                          <a:ext cx="5076825" cy="3333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F22F6F" id="Rectángulo redondeado 17" o:spid="_x0000_s1026" style="position:absolute;margin-left:6.45pt;margin-top:107.8pt;width:399.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" filled="f" strokecolor="red" strokeweight="2.25pt">
                <v:stroke joinstyle="miter"/>
              </v:roundrect>
            </w:pict>
          </mc:Fallback>
        </mc:AlternateContent>
      </w:r>
      <w:r w:rsidRPr="00CA33ED">
        <w:rPr>
          <w:rFonts w:ascii="Palatino Linotype" w:hAnsi="Palatino Linotype"/>
          <w:noProof/>
          <w:lang w:eastAsia="es-MX"/>
        </w:rPr>
        <w:drawing>
          <wp:inline distT="0" distB="0" distL="0" distR="0" wp14:anchorId="41B74C23" wp14:editId="2FF0B3CE">
            <wp:extent cx="5791835" cy="2181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1835" cy="2181225"/>
                    </a:xfrm>
                    <a:prstGeom prst="rect">
                      <a:avLst/>
                    </a:prstGeom>
                  </pic:spPr>
                </pic:pic>
              </a:graphicData>
            </a:graphic>
          </wp:inline>
        </w:drawing>
      </w:r>
    </w:p>
    <w:p w14:paraId="2BD30F1B" w14:textId="77777777" w:rsidR="0045459A" w:rsidRPr="00CA33ED" w:rsidRDefault="0045459A" w:rsidP="00743B0E">
      <w:pPr>
        <w:spacing w:line="360" w:lineRule="auto"/>
        <w:jc w:val="both"/>
        <w:rPr>
          <w:rFonts w:ascii="Palatino Linotype" w:hAnsi="Palatino Linotype"/>
          <w:lang w:val="es-ES"/>
        </w:rPr>
      </w:pPr>
    </w:p>
    <w:p w14:paraId="5AF748B0" w14:textId="77777777" w:rsidR="0045459A" w:rsidRPr="00CA33ED" w:rsidRDefault="0045459A" w:rsidP="00743B0E">
      <w:pPr>
        <w:spacing w:line="360" w:lineRule="auto"/>
        <w:jc w:val="both"/>
        <w:rPr>
          <w:rFonts w:ascii="Palatino Linotype" w:hAnsi="Palatino Linotype"/>
          <w:lang w:val="es-ES"/>
        </w:rPr>
      </w:pPr>
      <w:r w:rsidRPr="00CA33ED">
        <w:rPr>
          <w:rFonts w:ascii="Palatino Linotype" w:hAnsi="Palatino Linotype"/>
          <w:lang w:val="es-ES"/>
        </w:rPr>
        <w:lastRenderedPageBreak/>
        <w:t xml:space="preserve">De lo anterior se advierte que en el derecho de acceso a la información el cobro por su entrega en medios magnéticos o disco compacto es un derecho que cobra el Estado y sus organismos y sólo para el caso que el solicitante proporcione el medio en el que requiera le sea entregada la información pública no habrá costo a cubrir. </w:t>
      </w:r>
    </w:p>
    <w:p w14:paraId="5BAC6586" w14:textId="77777777" w:rsidR="0045459A" w:rsidRPr="00CA33ED" w:rsidRDefault="0045459A" w:rsidP="00743B0E">
      <w:pPr>
        <w:spacing w:line="360" w:lineRule="auto"/>
        <w:jc w:val="both"/>
        <w:rPr>
          <w:rFonts w:ascii="Palatino Linotype" w:hAnsi="Palatino Linotype"/>
          <w:lang w:val="es-ES"/>
        </w:rPr>
      </w:pPr>
    </w:p>
    <w:p w14:paraId="7FBF9A7F" w14:textId="77777777" w:rsidR="0045459A" w:rsidRPr="00CA33ED" w:rsidRDefault="0045459A" w:rsidP="00743B0E">
      <w:pPr>
        <w:spacing w:line="360" w:lineRule="auto"/>
        <w:jc w:val="both"/>
        <w:rPr>
          <w:rFonts w:ascii="Palatino Linotype" w:hAnsi="Palatino Linotype" w:cs="Arial"/>
        </w:rPr>
      </w:pPr>
      <w:r w:rsidRPr="00CA33ED">
        <w:rPr>
          <w:rFonts w:ascii="Palatino Linotype" w:hAnsi="Palatino Linotype" w:cs="Arial"/>
          <w:color w:val="000000" w:themeColor="text1"/>
        </w:rPr>
        <w:t xml:space="preserve">Debido a lo </w:t>
      </w:r>
      <w:r w:rsidRPr="00CA33ED">
        <w:rPr>
          <w:rFonts w:ascii="Palatino Linotype" w:hAnsi="Palatino Linotype" w:cs="Arial"/>
          <w:color w:val="000000" w:themeColor="text1"/>
          <w:lang w:eastAsia="es-CO"/>
        </w:rPr>
        <w:t>anteriormente</w:t>
      </w:r>
      <w:r w:rsidRPr="00CA33ED">
        <w:rPr>
          <w:rFonts w:ascii="Palatino Linotype" w:hAnsi="Palatino Linotype" w:cs="Arial"/>
          <w:color w:val="000000" w:themeColor="text1"/>
        </w:rPr>
        <w:t xml:space="preserve"> expuesto, este Instituto estima que las razones o motivos de inconformidad hechos valer por </w:t>
      </w:r>
      <w:r w:rsidRPr="00CA33ED">
        <w:rPr>
          <w:rFonts w:ascii="Palatino Linotype" w:hAnsi="Palatino Linotype" w:cs="Arial"/>
          <w:b/>
          <w:color w:val="000000" w:themeColor="text1"/>
        </w:rPr>
        <w:t>EL RECURRENTE</w:t>
      </w:r>
      <w:r w:rsidRPr="00CA33ED">
        <w:rPr>
          <w:rFonts w:ascii="Palatino Linotype" w:hAnsi="Palatino Linotype" w:cs="Arial"/>
          <w:color w:val="000000" w:themeColor="text1"/>
        </w:rPr>
        <w:t xml:space="preserve"> devienen </w:t>
      </w:r>
      <w:r w:rsidRPr="00CA33ED">
        <w:rPr>
          <w:rFonts w:ascii="Palatino Linotype" w:hAnsi="Palatino Linotype" w:cs="Arial"/>
          <w:b/>
          <w:color w:val="000000" w:themeColor="text1"/>
        </w:rPr>
        <w:t>parcialmente</w:t>
      </w:r>
      <w:r w:rsidRPr="00CA33ED">
        <w:rPr>
          <w:rFonts w:ascii="Palatino Linotype" w:hAnsi="Palatino Linotype" w:cs="Arial"/>
          <w:color w:val="000000" w:themeColor="text1"/>
        </w:rPr>
        <w:t xml:space="preserve"> </w:t>
      </w:r>
      <w:r w:rsidRPr="00CA33ED">
        <w:rPr>
          <w:rFonts w:ascii="Palatino Linotype" w:hAnsi="Palatino Linotype" w:cs="Arial"/>
          <w:b/>
          <w:color w:val="000000" w:themeColor="text1"/>
        </w:rPr>
        <w:t>fundadas</w:t>
      </w:r>
      <w:r w:rsidRPr="00CA33ED">
        <w:rPr>
          <w:rFonts w:ascii="Palatino Linotype" w:hAnsi="Palatino Linotype" w:cs="Arial"/>
          <w:color w:val="000000" w:themeColor="text1"/>
        </w:rPr>
        <w:t xml:space="preserve"> y suficientes para </w:t>
      </w:r>
      <w:r w:rsidRPr="00CA33ED">
        <w:rPr>
          <w:rFonts w:ascii="Palatino Linotype" w:hAnsi="Palatino Linotype" w:cs="Arial"/>
          <w:b/>
          <w:color w:val="000000" w:themeColor="text1"/>
        </w:rPr>
        <w:t>MODIFICAR</w:t>
      </w:r>
      <w:r w:rsidRPr="00CA33ED">
        <w:rPr>
          <w:rFonts w:ascii="Palatino Linotype" w:hAnsi="Palatino Linotype" w:cs="Arial"/>
          <w:color w:val="000000" w:themeColor="text1"/>
        </w:rPr>
        <w:t xml:space="preserve"> la respuesta del </w:t>
      </w:r>
      <w:r w:rsidRPr="00CA33ED">
        <w:rPr>
          <w:rFonts w:ascii="Palatino Linotype" w:hAnsi="Palatino Linotype" w:cs="Arial"/>
          <w:b/>
          <w:color w:val="000000" w:themeColor="text1"/>
        </w:rPr>
        <w:t>SUJETO OBLIGADO</w:t>
      </w:r>
      <w:r w:rsidRPr="00CA33ED">
        <w:rPr>
          <w:rFonts w:ascii="Palatino Linotype" w:hAnsi="Palatino Linotype" w:cs="Arial"/>
          <w:color w:val="000000" w:themeColor="text1"/>
        </w:rPr>
        <w:t xml:space="preserve"> y ordenarle haga entrega de la información descrita en el presente Considerando</w:t>
      </w:r>
      <w:r w:rsidRPr="00CA33ED">
        <w:rPr>
          <w:rFonts w:ascii="Palatino Linotype" w:hAnsi="Palatino Linotype"/>
          <w:lang w:val="es-ES"/>
        </w:rPr>
        <w:t xml:space="preserve"> mediante </w:t>
      </w:r>
      <w:r w:rsidRPr="00CA33ED">
        <w:rPr>
          <w:rFonts w:ascii="Palatino Linotype" w:hAnsi="Palatino Linotype" w:cs="Arial"/>
          <w:b/>
        </w:rPr>
        <w:t>correo electrónico y/o cualquier otro medio incluido los electrónicos (USB, SD, Disco)</w:t>
      </w:r>
      <w:r w:rsidRPr="00CA33ED">
        <w:rPr>
          <w:rFonts w:ascii="Palatino Linotype" w:hAnsi="Palatino Linotype" w:cs="Arial"/>
          <w:lang w:eastAsia="es-MX"/>
        </w:rPr>
        <w:t xml:space="preserve">; asimismo, a fin de dar certeza del cumplimiento en tiempo y forma de la presente resolución </w:t>
      </w:r>
      <w:r w:rsidRPr="00CA33ED">
        <w:rPr>
          <w:rFonts w:ascii="Palatino Linotype" w:hAnsi="Palatino Linotype" w:cs="Arial"/>
          <w:b/>
          <w:lang w:eastAsia="es-MX"/>
        </w:rPr>
        <w:t xml:space="preserve">EL SUJETO OBLIGADO </w:t>
      </w:r>
      <w:r w:rsidRPr="00CA33ED">
        <w:rPr>
          <w:rFonts w:ascii="Palatino Linotype" w:hAnsi="Palatino Linotype" w:cs="Arial"/>
          <w:lang w:eastAsia="es-MX"/>
        </w:rPr>
        <w:t xml:space="preserve">deberá proporcionar la información también a través del </w:t>
      </w:r>
      <w:r w:rsidRPr="00CA33ED">
        <w:rPr>
          <w:rFonts w:ascii="Palatino Linotype" w:hAnsi="Palatino Linotype" w:cs="Arial"/>
          <w:b/>
          <w:lang w:eastAsia="es-MX"/>
        </w:rPr>
        <w:t xml:space="preserve">SAIMEX. </w:t>
      </w:r>
    </w:p>
    <w:p w14:paraId="7496EBA6" w14:textId="77777777" w:rsidR="005137D0" w:rsidRPr="00CA33ED" w:rsidRDefault="005137D0" w:rsidP="00743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CA33ED">
        <w:rPr>
          <w:rFonts w:ascii="Palatino Linotype" w:eastAsia="Calibri" w:hAnsi="Palatino Linotype" w:cs="Arial"/>
          <w:color w:val="000000" w:themeColor="text1"/>
        </w:rPr>
        <w:t xml:space="preserve">Así, con </w:t>
      </w:r>
      <w:r w:rsidRPr="00CA33ED">
        <w:rPr>
          <w:rFonts w:ascii="Palatino Linotype" w:hAnsi="Palatino Linotype" w:cs="Arial"/>
          <w:color w:val="000000" w:themeColor="text1"/>
        </w:rPr>
        <w:t>fundamento</w:t>
      </w:r>
      <w:r w:rsidRPr="00CA33ED">
        <w:rPr>
          <w:rFonts w:ascii="Palatino Linotype" w:eastAsia="Calibri" w:hAnsi="Palatino Linotype" w:cs="Arial"/>
          <w:color w:val="000000" w:themeColor="text1"/>
        </w:rPr>
        <w:t xml:space="preserve"> en lo prescrito en los artículos 5, </w:t>
      </w:r>
      <w:r w:rsidRPr="00CA33ED">
        <w:rPr>
          <w:rFonts w:ascii="Palatino Linotype" w:eastAsia="Calibri" w:hAnsi="Palatino Linotype" w:cs="Arial"/>
          <w:color w:val="000000" w:themeColor="text1"/>
          <w:lang w:val="es-ES_tradnl"/>
        </w:rPr>
        <w:t>párrafos trigésimo, trigésimo primero y trigésimo segundo</w:t>
      </w:r>
      <w:r w:rsidRPr="00CA33ED">
        <w:rPr>
          <w:rFonts w:ascii="Palatino Linotype" w:hAnsi="Palatino Linotype" w:cs="Arial"/>
          <w:color w:val="000000" w:themeColor="text1"/>
        </w:rPr>
        <w:t>,</w:t>
      </w:r>
      <w:r w:rsidRPr="00CA33ED">
        <w:rPr>
          <w:rFonts w:ascii="Palatino Linotype" w:hAnsi="Palatino Linotype"/>
          <w:color w:val="000000" w:themeColor="text1"/>
        </w:rPr>
        <w:t xml:space="preserve"> fracciones IV y V,</w:t>
      </w:r>
      <w:r w:rsidRPr="00CA33ED">
        <w:rPr>
          <w:rFonts w:ascii="Palatino Linotype" w:eastAsia="Calibri" w:hAnsi="Palatino Linotype" w:cs="Arial"/>
          <w:color w:val="000000" w:themeColor="text1"/>
        </w:rPr>
        <w:t xml:space="preserve"> de la Constitución Política del Estado Libre y Soberano de </w:t>
      </w:r>
      <w:r w:rsidRPr="00CA33ED">
        <w:rPr>
          <w:rFonts w:ascii="Palatino Linotype" w:hAnsi="Palatino Linotype" w:cs="Arial"/>
          <w:color w:val="000000" w:themeColor="text1"/>
          <w:lang w:val="es-ES_tradnl"/>
        </w:rPr>
        <w:t>México</w:t>
      </w:r>
      <w:r w:rsidRPr="00CA33ED">
        <w:rPr>
          <w:rFonts w:ascii="Palatino Linotype" w:eastAsia="Calibri" w:hAnsi="Palatino Linotype" w:cs="Arial"/>
          <w:color w:val="000000" w:themeColor="text1"/>
        </w:rPr>
        <w:t xml:space="preserve">, y los artículos </w:t>
      </w:r>
      <w:r w:rsidRPr="00CA33ED">
        <w:rPr>
          <w:rFonts w:ascii="Palatino Linotype" w:hAnsi="Palatino Linotype"/>
          <w:color w:val="000000" w:themeColor="text1"/>
        </w:rPr>
        <w:t xml:space="preserve">2, </w:t>
      </w:r>
      <w:r w:rsidRPr="00CA33ED">
        <w:rPr>
          <w:rFonts w:ascii="Palatino Linotype" w:hAnsi="Palatino Linotype" w:cs="Arial"/>
          <w:color w:val="000000" w:themeColor="text1"/>
        </w:rPr>
        <w:t>fracción</w:t>
      </w:r>
      <w:r w:rsidRPr="00CA33ED">
        <w:rPr>
          <w:rFonts w:ascii="Palatino Linotype" w:hAnsi="Palatino Linotype"/>
          <w:color w:val="000000" w:themeColor="text1"/>
        </w:rPr>
        <w:t xml:space="preserve"> II, 9, </w:t>
      </w:r>
      <w:r w:rsidRPr="00CA33ED">
        <w:rPr>
          <w:rFonts w:ascii="Palatino Linotype" w:hAnsi="Palatino Linotype" w:cs="Arial"/>
          <w:color w:val="000000" w:themeColor="text1"/>
          <w:lang w:val="es-ES_tradnl"/>
        </w:rPr>
        <w:t>29</w:t>
      </w:r>
      <w:r w:rsidRPr="00CA33ED">
        <w:rPr>
          <w:rFonts w:ascii="Palatino Linotype" w:hAnsi="Palatino Linotype"/>
          <w:color w:val="000000" w:themeColor="text1"/>
        </w:rPr>
        <w:t>, 36, fracciones I y II, 176, 178, 179, 181, 185, fracción I, 186 y 188,</w:t>
      </w:r>
      <w:r w:rsidRPr="00CA33ED">
        <w:rPr>
          <w:rFonts w:ascii="Palatino Linotype" w:eastAsia="Calibri" w:hAnsi="Palatino Linotype" w:cs="Arial"/>
          <w:color w:val="000000" w:themeColor="text1"/>
        </w:rPr>
        <w:t xml:space="preserve"> de la Ley de Transparencia y Acceso a la Información Pública del Estado de México y </w:t>
      </w:r>
      <w:r w:rsidRPr="00CA33ED">
        <w:rPr>
          <w:rFonts w:ascii="Palatino Linotype" w:hAnsi="Palatino Linotype" w:cs="Arial"/>
          <w:color w:val="000000" w:themeColor="text1"/>
        </w:rPr>
        <w:t>Municipios</w:t>
      </w:r>
      <w:r w:rsidRPr="00CA33ED">
        <w:rPr>
          <w:rFonts w:ascii="Palatino Linotype" w:eastAsia="Calibri" w:hAnsi="Palatino Linotype" w:cs="Arial"/>
          <w:color w:val="000000" w:themeColor="text1"/>
        </w:rPr>
        <w:t xml:space="preserve">, </w:t>
      </w:r>
      <w:r w:rsidRPr="00CA33ED">
        <w:rPr>
          <w:rFonts w:ascii="Palatino Linotype" w:hAnsi="Palatino Linotype"/>
          <w:color w:val="000000" w:themeColor="text1"/>
        </w:rPr>
        <w:t>este</w:t>
      </w:r>
      <w:r w:rsidRPr="00CA33ED">
        <w:rPr>
          <w:rFonts w:ascii="Palatino Linotype" w:eastAsia="Calibri" w:hAnsi="Palatino Linotype" w:cs="Arial"/>
          <w:color w:val="000000" w:themeColor="text1"/>
        </w:rPr>
        <w:t xml:space="preserve"> Pleno:</w:t>
      </w:r>
    </w:p>
    <w:p w14:paraId="5CDB46B3" w14:textId="77777777" w:rsidR="005137D0" w:rsidRPr="00CA33ED" w:rsidRDefault="005137D0" w:rsidP="00743B0E">
      <w:pPr>
        <w:spacing w:before="100" w:beforeAutospacing="1" w:after="100" w:afterAutospacing="1" w:line="360" w:lineRule="auto"/>
        <w:jc w:val="center"/>
        <w:rPr>
          <w:rFonts w:ascii="Palatino Linotype" w:hAnsi="Palatino Linotype"/>
          <w:b/>
          <w:bCs/>
          <w:color w:val="000000" w:themeColor="text1"/>
          <w:spacing w:val="40"/>
          <w:sz w:val="28"/>
        </w:rPr>
      </w:pPr>
      <w:r w:rsidRPr="00CA33ED">
        <w:rPr>
          <w:rFonts w:ascii="Palatino Linotype" w:hAnsi="Palatino Linotype"/>
          <w:b/>
          <w:bCs/>
          <w:color w:val="000000" w:themeColor="text1"/>
          <w:spacing w:val="40"/>
          <w:sz w:val="28"/>
        </w:rPr>
        <w:t>RESUELVE</w:t>
      </w:r>
    </w:p>
    <w:p w14:paraId="6334238E" w14:textId="77777777" w:rsidR="0045459A" w:rsidRPr="00CA33ED" w:rsidRDefault="0045459A" w:rsidP="00743B0E">
      <w:pPr>
        <w:spacing w:line="360" w:lineRule="auto"/>
        <w:jc w:val="both"/>
        <w:rPr>
          <w:rFonts w:ascii="Palatino Linotype" w:hAnsi="Palatino Linotype" w:cs="Arial"/>
          <w:color w:val="000000" w:themeColor="text1"/>
        </w:rPr>
      </w:pPr>
      <w:r w:rsidRPr="00CA33ED">
        <w:rPr>
          <w:rFonts w:ascii="Palatino Linotype" w:hAnsi="Palatino Linotype" w:cs="Arial"/>
          <w:b/>
          <w:color w:val="000000" w:themeColor="text1"/>
          <w:sz w:val="28"/>
          <w:szCs w:val="28"/>
        </w:rPr>
        <w:t>PRIMERO</w:t>
      </w:r>
      <w:r w:rsidRPr="00CA33ED">
        <w:rPr>
          <w:rFonts w:ascii="Palatino Linotype" w:hAnsi="Palatino Linotype" w:cs="Arial"/>
          <w:color w:val="000000" w:themeColor="text1"/>
          <w:sz w:val="28"/>
          <w:szCs w:val="28"/>
        </w:rPr>
        <w:t>.</w:t>
      </w:r>
      <w:r w:rsidRPr="00CA33ED">
        <w:rPr>
          <w:rFonts w:ascii="Palatino Linotype" w:hAnsi="Palatino Linotype" w:cs="Arial"/>
          <w:color w:val="000000" w:themeColor="text1"/>
        </w:rPr>
        <w:t xml:space="preserve"> Resultan </w:t>
      </w:r>
      <w:r w:rsidRPr="00CA33ED">
        <w:rPr>
          <w:rFonts w:ascii="Palatino Linotype" w:hAnsi="Palatino Linotype" w:cs="Arial"/>
          <w:b/>
          <w:color w:val="000000" w:themeColor="text1"/>
        </w:rPr>
        <w:t>parcialmente fundadas</w:t>
      </w:r>
      <w:r w:rsidRPr="00CA33ED">
        <w:rPr>
          <w:rFonts w:ascii="Palatino Linotype" w:hAnsi="Palatino Linotype" w:cs="Arial"/>
          <w:color w:val="000000" w:themeColor="text1"/>
        </w:rPr>
        <w:t xml:space="preserve"> las razones o motivos de inconformidad planteadas por </w:t>
      </w:r>
      <w:r w:rsidRPr="00CA33ED">
        <w:rPr>
          <w:rFonts w:ascii="Palatino Linotype" w:hAnsi="Palatino Linotype" w:cs="Arial"/>
          <w:b/>
          <w:color w:val="000000" w:themeColor="text1"/>
        </w:rPr>
        <w:t>EL RECURRENTE</w:t>
      </w:r>
      <w:r w:rsidRPr="00CA33ED">
        <w:rPr>
          <w:rFonts w:ascii="Palatino Linotype" w:hAnsi="Palatino Linotype" w:cs="Arial"/>
          <w:color w:val="000000" w:themeColor="text1"/>
        </w:rPr>
        <w:t xml:space="preserve">, en términos del Considerando </w:t>
      </w:r>
      <w:r w:rsidRPr="00CA33ED">
        <w:rPr>
          <w:rFonts w:ascii="Palatino Linotype" w:hAnsi="Palatino Linotype" w:cs="Arial"/>
          <w:b/>
          <w:color w:val="000000" w:themeColor="text1"/>
        </w:rPr>
        <w:t>QUINTO</w:t>
      </w:r>
      <w:r w:rsidRPr="00CA33ED">
        <w:rPr>
          <w:rFonts w:ascii="Palatino Linotype" w:hAnsi="Palatino Linotype" w:cs="Arial"/>
          <w:color w:val="000000" w:themeColor="text1"/>
        </w:rPr>
        <w:t xml:space="preserve"> de la presente resolución.</w:t>
      </w:r>
    </w:p>
    <w:p w14:paraId="6244F951" w14:textId="77777777" w:rsidR="0045459A" w:rsidRPr="00CA33ED" w:rsidRDefault="0045459A" w:rsidP="00743B0E">
      <w:pPr>
        <w:spacing w:line="360" w:lineRule="auto"/>
        <w:jc w:val="both"/>
        <w:rPr>
          <w:rFonts w:ascii="Palatino Linotype" w:hAnsi="Palatino Linotype" w:cs="Arial"/>
          <w:color w:val="000000" w:themeColor="text1"/>
        </w:rPr>
      </w:pPr>
    </w:p>
    <w:p w14:paraId="0B1D8680" w14:textId="1EC7A06D" w:rsidR="0045459A" w:rsidRPr="00CA33ED" w:rsidRDefault="0045459A" w:rsidP="00743B0E">
      <w:pPr>
        <w:spacing w:line="360" w:lineRule="auto"/>
        <w:jc w:val="both"/>
        <w:rPr>
          <w:rFonts w:ascii="Palatino Linotype" w:hAnsi="Palatino Linotype" w:cs="Arial"/>
          <w:color w:val="000000" w:themeColor="text1"/>
        </w:rPr>
      </w:pPr>
      <w:r w:rsidRPr="00CA33ED">
        <w:rPr>
          <w:rFonts w:ascii="Palatino Linotype" w:hAnsi="Palatino Linotype" w:cs="Arial"/>
          <w:b/>
          <w:color w:val="000000" w:themeColor="text1"/>
          <w:sz w:val="28"/>
          <w:szCs w:val="28"/>
        </w:rPr>
        <w:lastRenderedPageBreak/>
        <w:t>SEGUNDO</w:t>
      </w:r>
      <w:r w:rsidRPr="00CA33ED">
        <w:rPr>
          <w:rFonts w:ascii="Palatino Linotype" w:hAnsi="Palatino Linotype" w:cs="Arial"/>
          <w:color w:val="000000" w:themeColor="text1"/>
          <w:sz w:val="28"/>
          <w:szCs w:val="28"/>
        </w:rPr>
        <w:t>.</w:t>
      </w:r>
      <w:r w:rsidRPr="00CA33ED">
        <w:rPr>
          <w:rFonts w:ascii="Palatino Linotype" w:hAnsi="Palatino Linotype" w:cs="Arial"/>
          <w:color w:val="000000" w:themeColor="text1"/>
        </w:rPr>
        <w:t xml:space="preserve"> </w:t>
      </w:r>
      <w:r w:rsidRPr="00CA33ED">
        <w:rPr>
          <w:rFonts w:ascii="Palatino Linotype" w:eastAsia="Calibri" w:hAnsi="Palatino Linotype" w:cs="Arial"/>
          <w:color w:val="000000" w:themeColor="text1"/>
        </w:rPr>
        <w:t xml:space="preserve">Se </w:t>
      </w:r>
      <w:r w:rsidRPr="00CA33ED">
        <w:rPr>
          <w:rFonts w:ascii="Palatino Linotype" w:eastAsia="Calibri" w:hAnsi="Palatino Linotype" w:cs="Arial"/>
          <w:b/>
          <w:color w:val="000000" w:themeColor="text1"/>
        </w:rPr>
        <w:t xml:space="preserve">MODIFICA </w:t>
      </w:r>
      <w:r w:rsidRPr="00CA33ED">
        <w:rPr>
          <w:rFonts w:ascii="Palatino Linotype" w:eastAsia="Calibri" w:hAnsi="Palatino Linotype" w:cs="Arial"/>
          <w:color w:val="000000" w:themeColor="text1"/>
        </w:rPr>
        <w:t xml:space="preserve">la respuesta proporcionada por </w:t>
      </w:r>
      <w:r w:rsidRPr="00CA33ED">
        <w:rPr>
          <w:rFonts w:ascii="Palatino Linotype" w:eastAsia="Calibri" w:hAnsi="Palatino Linotype" w:cs="Arial"/>
          <w:b/>
          <w:color w:val="000000" w:themeColor="text1"/>
        </w:rPr>
        <w:t xml:space="preserve">EL SUJETO OBLIGADO </w:t>
      </w:r>
      <w:r w:rsidRPr="00CA33ED">
        <w:rPr>
          <w:rFonts w:ascii="Palatino Linotype" w:eastAsia="Calibri" w:hAnsi="Palatino Linotype" w:cs="Arial"/>
          <w:color w:val="000000" w:themeColor="text1"/>
        </w:rPr>
        <w:t xml:space="preserve">y se </w:t>
      </w:r>
      <w:r w:rsidRPr="00CA33ED">
        <w:rPr>
          <w:rFonts w:ascii="Palatino Linotype" w:eastAsia="Calibri" w:hAnsi="Palatino Linotype" w:cs="Arial"/>
          <w:b/>
          <w:color w:val="000000" w:themeColor="text1"/>
        </w:rPr>
        <w:t xml:space="preserve">ordena </w:t>
      </w:r>
      <w:r w:rsidRPr="00CA33ED">
        <w:rPr>
          <w:rFonts w:ascii="Palatino Linotype" w:eastAsia="Calibri" w:hAnsi="Palatino Linotype" w:cs="Arial"/>
          <w:color w:val="000000" w:themeColor="text1"/>
        </w:rPr>
        <w:t xml:space="preserve">atienda la Solicitud de Información que dio origen al Recurso de Revisión </w:t>
      </w:r>
      <w:r w:rsidRPr="00CA33ED">
        <w:rPr>
          <w:rFonts w:ascii="Palatino Linotype" w:hAnsi="Palatino Linotype"/>
          <w:b/>
          <w:color w:val="000000" w:themeColor="text1"/>
        </w:rPr>
        <w:t>0</w:t>
      </w:r>
      <w:r w:rsidR="009A09C3" w:rsidRPr="00CA33ED">
        <w:rPr>
          <w:rFonts w:ascii="Palatino Linotype" w:hAnsi="Palatino Linotype"/>
          <w:b/>
          <w:color w:val="000000" w:themeColor="text1"/>
        </w:rPr>
        <w:t>1092</w:t>
      </w:r>
      <w:r w:rsidRPr="00CA33ED">
        <w:rPr>
          <w:rFonts w:ascii="Palatino Linotype" w:hAnsi="Palatino Linotype"/>
          <w:b/>
          <w:color w:val="000000" w:themeColor="text1"/>
        </w:rPr>
        <w:t>/INFOEM/IP/RR/2022</w:t>
      </w:r>
      <w:r w:rsidRPr="00CA33ED">
        <w:rPr>
          <w:rFonts w:ascii="Palatino Linotype" w:hAnsi="Palatino Linotype" w:cs="Arial"/>
          <w:color w:val="000000" w:themeColor="text1"/>
        </w:rPr>
        <w:t xml:space="preserve">, en términos del Considerando </w:t>
      </w:r>
      <w:r w:rsidRPr="00CA33ED">
        <w:rPr>
          <w:rFonts w:ascii="Palatino Linotype" w:hAnsi="Palatino Linotype" w:cs="Arial"/>
          <w:b/>
          <w:color w:val="000000" w:themeColor="text1"/>
        </w:rPr>
        <w:t>QUINTO</w:t>
      </w:r>
      <w:r w:rsidRPr="00CA33ED">
        <w:rPr>
          <w:rFonts w:ascii="Palatino Linotype" w:hAnsi="Palatino Linotype" w:cs="Arial"/>
          <w:color w:val="000000" w:themeColor="text1"/>
        </w:rPr>
        <w:t xml:space="preserve"> de la presente resolución, y haga entrega al</w:t>
      </w:r>
      <w:r w:rsidRPr="00CA33ED">
        <w:rPr>
          <w:rFonts w:ascii="Palatino Linotype" w:hAnsi="Palatino Linotype" w:cs="Arial"/>
          <w:b/>
          <w:color w:val="000000" w:themeColor="text1"/>
        </w:rPr>
        <w:t xml:space="preserve"> RECURRENTE</w:t>
      </w:r>
      <w:r w:rsidRPr="00CA33ED">
        <w:rPr>
          <w:rFonts w:ascii="Palatino Linotype" w:hAnsi="Palatino Linotype" w:cs="Arial"/>
          <w:color w:val="000000" w:themeColor="text1"/>
        </w:rPr>
        <w:t xml:space="preserve">, vía </w:t>
      </w:r>
      <w:r w:rsidRPr="00CA33ED">
        <w:rPr>
          <w:rFonts w:ascii="Palatino Linotype" w:hAnsi="Palatino Linotype"/>
          <w:b/>
          <w:lang w:eastAsia="es-MX"/>
        </w:rPr>
        <w:t xml:space="preserve">correo electrónico, </w:t>
      </w:r>
      <w:r w:rsidRPr="00CA33ED">
        <w:rPr>
          <w:rFonts w:ascii="Palatino Linotype" w:hAnsi="Palatino Linotype" w:cs="Arial"/>
          <w:b/>
        </w:rPr>
        <w:t xml:space="preserve">cualquier otro medio incluido los electrónicos (USB, SD, Disco) </w:t>
      </w:r>
      <w:r w:rsidRPr="00CA33ED">
        <w:rPr>
          <w:rFonts w:ascii="Palatino Linotype" w:hAnsi="Palatino Linotype"/>
          <w:lang w:eastAsia="es-MX"/>
        </w:rPr>
        <w:t>y</w:t>
      </w:r>
      <w:r w:rsidRPr="00CA33ED">
        <w:rPr>
          <w:rFonts w:ascii="Palatino Linotype" w:hAnsi="Palatino Linotype"/>
          <w:b/>
          <w:lang w:eastAsia="es-MX"/>
        </w:rPr>
        <w:t xml:space="preserve"> </w:t>
      </w:r>
      <w:r w:rsidRPr="00CA33ED">
        <w:rPr>
          <w:rFonts w:ascii="Palatino Linotype" w:hAnsi="Palatino Linotype"/>
          <w:b/>
          <w:bCs/>
          <w:lang w:eastAsia="es-MX"/>
        </w:rPr>
        <w:t>SAIMEX</w:t>
      </w:r>
      <w:r w:rsidRPr="00CA33ED">
        <w:rPr>
          <w:rFonts w:ascii="Palatino Linotype" w:hAnsi="Palatino Linotype" w:cs="Arial"/>
          <w:b/>
          <w:color w:val="000000" w:themeColor="text1"/>
        </w:rPr>
        <w:t xml:space="preserve">, </w:t>
      </w:r>
      <w:r w:rsidR="009A09C3" w:rsidRPr="00CA33ED">
        <w:rPr>
          <w:rFonts w:ascii="Palatino Linotype" w:hAnsi="Palatino Linotype" w:cs="Arial"/>
          <w:color w:val="000000" w:themeColor="text1"/>
        </w:rPr>
        <w:t xml:space="preserve">de </w:t>
      </w:r>
      <w:r w:rsidRPr="00CA33ED">
        <w:rPr>
          <w:rFonts w:ascii="Palatino Linotype" w:hAnsi="Palatino Linotype" w:cs="Arial"/>
          <w:color w:val="000000" w:themeColor="text1"/>
        </w:rPr>
        <w:t>lo siguiente</w:t>
      </w:r>
      <w:r w:rsidRPr="00CA33ED">
        <w:rPr>
          <w:rFonts w:ascii="Palatino Linotype" w:hAnsi="Palatino Linotype"/>
          <w:color w:val="000000" w:themeColor="text1"/>
        </w:rPr>
        <w:t>:</w:t>
      </w:r>
      <w:r w:rsidRPr="00CA33ED">
        <w:rPr>
          <w:rFonts w:ascii="Palatino Linotype" w:hAnsi="Palatino Linotype" w:cs="Arial"/>
          <w:b/>
          <w:color w:val="000000" w:themeColor="text1"/>
        </w:rPr>
        <w:t xml:space="preserve"> </w:t>
      </w:r>
    </w:p>
    <w:p w14:paraId="06BD8976" w14:textId="77777777" w:rsidR="0045459A" w:rsidRPr="00CA33ED" w:rsidRDefault="0045459A" w:rsidP="00743B0E">
      <w:pPr>
        <w:spacing w:line="276" w:lineRule="auto"/>
        <w:jc w:val="both"/>
        <w:rPr>
          <w:rFonts w:ascii="Palatino Linotype" w:hAnsi="Palatino Linotype" w:cs="Arial"/>
          <w:b/>
          <w:color w:val="000000" w:themeColor="text1"/>
          <w:sz w:val="22"/>
          <w:szCs w:val="22"/>
        </w:rPr>
      </w:pPr>
    </w:p>
    <w:p w14:paraId="304F26BF" w14:textId="7B62F7C1" w:rsidR="0045459A" w:rsidRPr="00CA33ED" w:rsidRDefault="0045459A" w:rsidP="00743B0E">
      <w:pPr>
        <w:spacing w:line="276" w:lineRule="auto"/>
        <w:ind w:left="851" w:right="899" w:hanging="142"/>
        <w:jc w:val="both"/>
        <w:rPr>
          <w:rFonts w:ascii="Palatino Linotype" w:hAnsi="Palatino Linotype"/>
          <w:i/>
          <w:color w:val="000000" w:themeColor="text1"/>
          <w:sz w:val="22"/>
          <w:szCs w:val="22"/>
        </w:rPr>
      </w:pPr>
      <w:r w:rsidRPr="00CA33ED">
        <w:rPr>
          <w:rFonts w:ascii="Palatino Linotype" w:hAnsi="Palatino Linotype"/>
          <w:i/>
          <w:color w:val="000000" w:themeColor="text1"/>
          <w:sz w:val="22"/>
          <w:szCs w:val="22"/>
        </w:rPr>
        <w:t>“</w:t>
      </w:r>
      <w:r w:rsidRPr="00CA33ED">
        <w:rPr>
          <w:rFonts w:ascii="Palatino Linotype" w:eastAsia="Calibri" w:hAnsi="Palatino Linotype"/>
          <w:i/>
          <w:sz w:val="22"/>
          <w:szCs w:val="22"/>
          <w:lang w:val="es-ES_tradnl"/>
        </w:rPr>
        <w:t xml:space="preserve">a) Opinión de no adeudo en el cumplimiento de sus obligaciones fiscales emitida por el Servicio de Administración Tributaria, expedida a favor del Ayuntamiento de </w:t>
      </w:r>
      <w:r w:rsidR="009A09C3" w:rsidRPr="00CA33ED">
        <w:rPr>
          <w:rFonts w:ascii="Palatino Linotype" w:eastAsia="Calibri" w:hAnsi="Palatino Linotype"/>
          <w:i/>
          <w:sz w:val="22"/>
          <w:szCs w:val="22"/>
          <w:lang w:val="es-ES_tradnl"/>
        </w:rPr>
        <w:t>Timilpan; así como, d</w:t>
      </w:r>
      <w:r w:rsidR="004C5C91" w:rsidRPr="00CA33ED">
        <w:rPr>
          <w:rFonts w:ascii="Palatino Linotype" w:eastAsia="Calibri" w:hAnsi="Palatino Linotype"/>
          <w:i/>
          <w:sz w:val="22"/>
          <w:szCs w:val="22"/>
          <w:lang w:val="es-ES_tradnl"/>
        </w:rPr>
        <w:t>e</w:t>
      </w:r>
      <w:r w:rsidR="009A09C3" w:rsidRPr="00CA33ED">
        <w:rPr>
          <w:rFonts w:ascii="Palatino Linotype" w:eastAsia="Calibri" w:hAnsi="Palatino Linotype"/>
          <w:i/>
          <w:sz w:val="22"/>
          <w:szCs w:val="22"/>
          <w:lang w:val="es-ES_tradnl"/>
        </w:rPr>
        <w:t xml:space="preserve"> los Ó</w:t>
      </w:r>
      <w:r w:rsidRPr="00CA33ED">
        <w:rPr>
          <w:rFonts w:ascii="Palatino Linotype" w:eastAsia="Calibri" w:hAnsi="Palatino Linotype"/>
          <w:i/>
          <w:sz w:val="22"/>
          <w:szCs w:val="22"/>
          <w:lang w:val="es-ES_tradnl"/>
        </w:rPr>
        <w:t>rgano</w:t>
      </w:r>
      <w:r w:rsidR="009A09C3" w:rsidRPr="00CA33ED">
        <w:rPr>
          <w:rFonts w:ascii="Palatino Linotype" w:eastAsia="Calibri" w:hAnsi="Palatino Linotype"/>
          <w:i/>
          <w:sz w:val="22"/>
          <w:szCs w:val="22"/>
          <w:lang w:val="es-ES_tradnl"/>
        </w:rPr>
        <w:t>s</w:t>
      </w:r>
      <w:r w:rsidRPr="00CA33ED">
        <w:rPr>
          <w:rFonts w:ascii="Palatino Linotype" w:eastAsia="Calibri" w:hAnsi="Palatino Linotype"/>
          <w:i/>
          <w:sz w:val="22"/>
          <w:szCs w:val="22"/>
          <w:lang w:val="es-ES_tradnl"/>
        </w:rPr>
        <w:t xml:space="preserve"> descentralizado</w:t>
      </w:r>
      <w:r w:rsidR="009A09C3" w:rsidRPr="00CA33ED">
        <w:rPr>
          <w:rFonts w:ascii="Palatino Linotype" w:eastAsia="Calibri" w:hAnsi="Palatino Linotype"/>
          <w:i/>
          <w:sz w:val="22"/>
          <w:szCs w:val="22"/>
          <w:lang w:val="es-ES_tradnl"/>
        </w:rPr>
        <w:t>s Sistema Municipal para el Desarrollo Integral de la Familia e</w:t>
      </w:r>
      <w:r w:rsidRPr="00CA33ED">
        <w:rPr>
          <w:rFonts w:ascii="Palatino Linotype" w:eastAsia="Calibri" w:hAnsi="Palatino Linotype"/>
          <w:i/>
          <w:sz w:val="22"/>
          <w:szCs w:val="22"/>
          <w:lang w:val="es-ES_tradnl"/>
        </w:rPr>
        <w:t xml:space="preserve"> Instituto Municipal de Cultura</w:t>
      </w:r>
      <w:r w:rsidR="009A09C3" w:rsidRPr="00CA33ED">
        <w:rPr>
          <w:rFonts w:ascii="Palatino Linotype" w:eastAsia="Calibri" w:hAnsi="Palatino Linotype"/>
          <w:i/>
          <w:sz w:val="22"/>
          <w:szCs w:val="22"/>
          <w:lang w:val="es-ES_tradnl"/>
        </w:rPr>
        <w:t xml:space="preserve"> Física y Deporte de Timilpan.</w:t>
      </w:r>
    </w:p>
    <w:p w14:paraId="678E2DAC" w14:textId="77777777" w:rsidR="0045459A" w:rsidRPr="00CA33ED" w:rsidRDefault="0045459A" w:rsidP="00743B0E">
      <w:pPr>
        <w:spacing w:line="276" w:lineRule="auto"/>
        <w:ind w:left="851" w:right="1134"/>
        <w:jc w:val="both"/>
        <w:rPr>
          <w:rFonts w:ascii="Palatino Linotype" w:eastAsia="Calibri" w:hAnsi="Palatino Linotype"/>
          <w:sz w:val="22"/>
          <w:szCs w:val="22"/>
          <w:lang w:val="es-ES_tradnl"/>
        </w:rPr>
      </w:pPr>
    </w:p>
    <w:p w14:paraId="547B19D7" w14:textId="77777777" w:rsidR="0045459A" w:rsidRPr="00CA33ED" w:rsidRDefault="0045459A" w:rsidP="00743B0E">
      <w:pPr>
        <w:spacing w:line="276" w:lineRule="auto"/>
        <w:ind w:left="851" w:right="1134"/>
        <w:jc w:val="both"/>
        <w:rPr>
          <w:rFonts w:ascii="Palatino Linotype" w:hAnsi="Palatino Linotype"/>
          <w:i/>
          <w:sz w:val="22"/>
          <w:szCs w:val="22"/>
        </w:rPr>
      </w:pPr>
      <w:r w:rsidRPr="00CA33ED">
        <w:rPr>
          <w:rFonts w:ascii="Palatino Linotype" w:eastAsia="Calibri" w:hAnsi="Palatino Linotype"/>
          <w:i/>
          <w:sz w:val="22"/>
          <w:szCs w:val="22"/>
          <w:lang w:val="es-ES_tradnl"/>
        </w:rPr>
        <w:t xml:space="preserve">b) </w:t>
      </w:r>
      <w:r w:rsidRPr="00CA33ED">
        <w:rPr>
          <w:rFonts w:ascii="Palatino Linotype" w:hAnsi="Palatino Linotype"/>
          <w:i/>
          <w:sz w:val="22"/>
          <w:szCs w:val="22"/>
        </w:rPr>
        <w:t>Reportes del aplicativo “Visor de nómina del SAT” por l</w:t>
      </w:r>
      <w:r w:rsidR="009A09C3" w:rsidRPr="00CA33ED">
        <w:rPr>
          <w:rFonts w:ascii="Palatino Linotype" w:hAnsi="Palatino Linotype"/>
          <w:i/>
          <w:sz w:val="22"/>
          <w:szCs w:val="22"/>
        </w:rPr>
        <w:t>os</w:t>
      </w:r>
      <w:r w:rsidRPr="00CA33ED">
        <w:rPr>
          <w:rFonts w:ascii="Palatino Linotype" w:hAnsi="Palatino Linotype"/>
          <w:i/>
          <w:sz w:val="22"/>
          <w:szCs w:val="22"/>
        </w:rPr>
        <w:t xml:space="preserve"> año</w:t>
      </w:r>
      <w:r w:rsidR="009A09C3" w:rsidRPr="00CA33ED">
        <w:rPr>
          <w:rFonts w:ascii="Palatino Linotype" w:hAnsi="Palatino Linotype"/>
          <w:i/>
          <w:sz w:val="22"/>
          <w:szCs w:val="22"/>
        </w:rPr>
        <w:t>s</w:t>
      </w:r>
      <w:r w:rsidRPr="00CA33ED">
        <w:rPr>
          <w:rFonts w:ascii="Palatino Linotype" w:hAnsi="Palatino Linotype"/>
          <w:i/>
          <w:sz w:val="22"/>
          <w:szCs w:val="22"/>
        </w:rPr>
        <w:t xml:space="preserve"> 2018</w:t>
      </w:r>
      <w:r w:rsidR="009A09C3" w:rsidRPr="00CA33ED">
        <w:rPr>
          <w:rFonts w:ascii="Palatino Linotype" w:hAnsi="Palatino Linotype"/>
          <w:i/>
          <w:sz w:val="22"/>
          <w:szCs w:val="22"/>
        </w:rPr>
        <w:t xml:space="preserve"> a 2021</w:t>
      </w:r>
      <w:r w:rsidRPr="00CA33ED">
        <w:rPr>
          <w:rFonts w:ascii="Palatino Linotype" w:hAnsi="Palatino Linotype"/>
          <w:i/>
          <w:sz w:val="22"/>
          <w:szCs w:val="22"/>
        </w:rPr>
        <w:t xml:space="preserve"> en su presentación “Detalle de diferencias sueldos y salarios”. </w:t>
      </w:r>
    </w:p>
    <w:p w14:paraId="119B3EB3" w14:textId="77777777" w:rsidR="0045459A" w:rsidRPr="00CA33ED" w:rsidRDefault="0045459A" w:rsidP="00743B0E">
      <w:pPr>
        <w:spacing w:line="276" w:lineRule="auto"/>
        <w:ind w:left="851" w:right="899" w:hanging="142"/>
        <w:jc w:val="both"/>
        <w:rPr>
          <w:rFonts w:ascii="Palatino Linotype" w:hAnsi="Palatino Linotype"/>
          <w:i/>
          <w:color w:val="000000" w:themeColor="text1"/>
          <w:sz w:val="22"/>
          <w:szCs w:val="22"/>
        </w:rPr>
      </w:pPr>
    </w:p>
    <w:p w14:paraId="0BC11A98" w14:textId="77777777" w:rsidR="0045459A" w:rsidRPr="00CA33ED" w:rsidRDefault="0045459A" w:rsidP="00743B0E">
      <w:pPr>
        <w:spacing w:line="276" w:lineRule="auto"/>
        <w:ind w:left="851" w:right="1134"/>
        <w:jc w:val="both"/>
        <w:rPr>
          <w:rFonts w:ascii="Palatino Linotype" w:hAnsi="Palatino Linotype" w:cs="Arial"/>
          <w:i/>
          <w:color w:val="000000" w:themeColor="text1"/>
          <w:sz w:val="22"/>
          <w:szCs w:val="22"/>
        </w:rPr>
      </w:pPr>
      <w:r w:rsidRPr="00CA33ED">
        <w:rPr>
          <w:rFonts w:ascii="Palatino Linotype" w:hAnsi="Palatino Linotype" w:cs="Arial"/>
          <w:i/>
          <w:sz w:val="22"/>
          <w:szCs w:val="22"/>
        </w:rPr>
        <w:t xml:space="preserve">Para la expedición de la información en medios magnéticos y CD-ROM, </w:t>
      </w:r>
      <w:r w:rsidRPr="00CA33ED">
        <w:rPr>
          <w:rFonts w:ascii="Palatino Linotype" w:hAnsi="Palatino Linotype" w:cs="Arial"/>
          <w:b/>
          <w:bCs/>
          <w:i/>
          <w:sz w:val="22"/>
          <w:szCs w:val="22"/>
        </w:rPr>
        <w:t xml:space="preserve">EL SUJETO OBLIGADO </w:t>
      </w:r>
      <w:r w:rsidRPr="00CA33ED">
        <w:rPr>
          <w:rFonts w:ascii="Palatino Linotype" w:hAnsi="Palatino Linotype" w:cs="Arial"/>
          <w:i/>
          <w:sz w:val="22"/>
          <w:szCs w:val="22"/>
        </w:rPr>
        <w:t xml:space="preserve">deberá </w:t>
      </w:r>
      <w:r w:rsidR="009A09C3" w:rsidRPr="00CA33ED">
        <w:rPr>
          <w:rFonts w:ascii="Palatino Linotype" w:hAnsi="Palatino Linotype" w:cs="Arial"/>
          <w:i/>
          <w:sz w:val="22"/>
          <w:szCs w:val="22"/>
        </w:rPr>
        <w:t xml:space="preserve">informar </w:t>
      </w:r>
      <w:r w:rsidR="009A09C3" w:rsidRPr="00CA33ED">
        <w:rPr>
          <w:rFonts w:ascii="Palatino Linotype" w:hAnsi="Palatino Linotype" w:cs="Arial"/>
          <w:i/>
          <w:sz w:val="22"/>
          <w:szCs w:val="22"/>
          <w:lang w:val="es-ES_tradnl"/>
        </w:rPr>
        <w:t>al</w:t>
      </w:r>
      <w:r w:rsidRPr="00CA33ED">
        <w:rPr>
          <w:rFonts w:ascii="Palatino Linotype" w:hAnsi="Palatino Linotype" w:cs="Arial"/>
          <w:b/>
          <w:bCs/>
          <w:i/>
          <w:sz w:val="22"/>
          <w:szCs w:val="22"/>
          <w:lang w:val="es-ES_tradnl"/>
        </w:rPr>
        <w:t xml:space="preserve"> </w:t>
      </w:r>
      <w:r w:rsidRPr="00CA33ED">
        <w:rPr>
          <w:rFonts w:ascii="Palatino Linotype" w:hAnsi="Palatino Linotype" w:cs="Arial"/>
          <w:b/>
          <w:i/>
          <w:sz w:val="22"/>
          <w:szCs w:val="22"/>
          <w:lang w:val="es-ES_tradnl"/>
        </w:rPr>
        <w:t>RECURRENTE</w:t>
      </w:r>
      <w:r w:rsidRPr="00CA33ED">
        <w:rPr>
          <w:rFonts w:ascii="Palatino Linotype" w:hAnsi="Palatino Linotype" w:cs="Arial"/>
          <w:i/>
          <w:sz w:val="22"/>
          <w:szCs w:val="22"/>
          <w:lang w:val="es-ES_tradnl"/>
        </w:rPr>
        <w:t xml:space="preserve"> </w:t>
      </w:r>
      <w:r w:rsidRPr="00CA33ED">
        <w:rPr>
          <w:rFonts w:ascii="Palatino Linotype" w:hAnsi="Palatino Linotype" w:cs="Arial"/>
          <w:i/>
          <w:sz w:val="22"/>
          <w:szCs w:val="22"/>
        </w:rPr>
        <w:t xml:space="preserve">mediante </w:t>
      </w:r>
      <w:r w:rsidRPr="00CA33ED">
        <w:rPr>
          <w:rFonts w:ascii="Palatino Linotype" w:hAnsi="Palatino Linotype" w:cs="Arial"/>
          <w:b/>
          <w:i/>
          <w:sz w:val="22"/>
          <w:szCs w:val="22"/>
        </w:rPr>
        <w:t>SAIMEX</w:t>
      </w:r>
      <w:r w:rsidRPr="00CA33ED">
        <w:rPr>
          <w:rFonts w:ascii="Palatino Linotype" w:hAnsi="Palatino Linotype" w:cs="Arial"/>
          <w:i/>
          <w:sz w:val="22"/>
          <w:szCs w:val="22"/>
        </w:rPr>
        <w:t xml:space="preserve"> </w:t>
      </w:r>
      <w:r w:rsidRPr="00CA33ED">
        <w:rPr>
          <w:rFonts w:ascii="Palatino Linotype" w:hAnsi="Palatino Linotype" w:cs="Arial"/>
          <w:i/>
          <w:color w:val="000000" w:themeColor="text1"/>
          <w:sz w:val="22"/>
          <w:szCs w:val="22"/>
        </w:rPr>
        <w:t xml:space="preserve">el procedimiento para efectuar el pago de los derechos, </w:t>
      </w:r>
      <w:r w:rsidRPr="00CA33ED">
        <w:rPr>
          <w:rFonts w:ascii="Palatino Linotype" w:hAnsi="Palatino Linotype" w:cs="Arial"/>
          <w:b/>
          <w:i/>
          <w:color w:val="000000" w:themeColor="text1"/>
          <w:sz w:val="22"/>
          <w:szCs w:val="22"/>
        </w:rPr>
        <w:t>el costo</w:t>
      </w:r>
      <w:r w:rsidRPr="00CA33ED">
        <w:rPr>
          <w:rFonts w:ascii="Palatino Linotype" w:hAnsi="Palatino Linotype" w:cs="Arial"/>
          <w:i/>
          <w:color w:val="000000" w:themeColor="text1"/>
          <w:sz w:val="22"/>
          <w:szCs w:val="22"/>
        </w:rPr>
        <w:t>, el lugar o lugares, días y horario en que tiene la posibilidad de efectuar el pago de los derechos correspondientes, así como el lugar día y hora en que debe recoger la información.</w:t>
      </w:r>
    </w:p>
    <w:p w14:paraId="0A25EA3A" w14:textId="77777777" w:rsidR="0045459A" w:rsidRPr="00CA33ED" w:rsidRDefault="0045459A" w:rsidP="00743B0E">
      <w:pPr>
        <w:spacing w:line="276" w:lineRule="auto"/>
        <w:ind w:left="851" w:right="1134"/>
        <w:jc w:val="both"/>
        <w:rPr>
          <w:rFonts w:ascii="Palatino Linotype" w:hAnsi="Palatino Linotype" w:cs="Arial"/>
          <w:i/>
          <w:sz w:val="22"/>
          <w:szCs w:val="22"/>
          <w:lang w:val="es-ES_tradnl"/>
        </w:rPr>
      </w:pPr>
    </w:p>
    <w:p w14:paraId="6B975E9A" w14:textId="77777777" w:rsidR="0045459A" w:rsidRPr="00CA33ED" w:rsidRDefault="0045459A" w:rsidP="00743B0E">
      <w:pPr>
        <w:spacing w:line="276" w:lineRule="auto"/>
        <w:ind w:left="851" w:right="1134"/>
        <w:jc w:val="both"/>
        <w:rPr>
          <w:rFonts w:ascii="Palatino Linotype" w:hAnsi="Palatino Linotype" w:cs="Arial"/>
          <w:i/>
          <w:sz w:val="22"/>
          <w:szCs w:val="22"/>
        </w:rPr>
      </w:pPr>
      <w:r w:rsidRPr="00CA33ED">
        <w:rPr>
          <w:rFonts w:ascii="Palatino Linotype" w:hAnsi="Palatino Linotype" w:cs="Arial"/>
          <w:i/>
          <w:sz w:val="22"/>
          <w:szCs w:val="22"/>
        </w:rPr>
        <w:t xml:space="preserve">Para el caso de que </w:t>
      </w:r>
      <w:r w:rsidRPr="00CA33ED">
        <w:rPr>
          <w:rFonts w:ascii="Palatino Linotype" w:hAnsi="Palatino Linotype" w:cs="Arial"/>
          <w:b/>
          <w:i/>
          <w:sz w:val="22"/>
          <w:szCs w:val="22"/>
        </w:rPr>
        <w:t xml:space="preserve">EL RECURRENTE </w:t>
      </w:r>
      <w:r w:rsidRPr="00CA33ED">
        <w:rPr>
          <w:rFonts w:ascii="Palatino Linotype" w:hAnsi="Palatino Linotype" w:cs="Arial"/>
          <w:i/>
          <w:sz w:val="22"/>
          <w:szCs w:val="22"/>
        </w:rPr>
        <w:t xml:space="preserve">proporcione a la autoridad municipal el medio magnético o CD-ROM en el que requiera le sea entregada la información pública </w:t>
      </w:r>
      <w:r w:rsidRPr="00CA33ED">
        <w:rPr>
          <w:rFonts w:ascii="Palatino Linotype" w:hAnsi="Palatino Linotype" w:cs="Arial"/>
          <w:b/>
          <w:i/>
          <w:sz w:val="22"/>
          <w:szCs w:val="22"/>
        </w:rPr>
        <w:t>no habrá costo a cubrir</w:t>
      </w:r>
      <w:r w:rsidRPr="00CA33ED">
        <w:rPr>
          <w:rFonts w:ascii="Palatino Linotype" w:hAnsi="Palatino Linotype" w:cs="Arial"/>
          <w:i/>
          <w:sz w:val="22"/>
          <w:szCs w:val="22"/>
        </w:rPr>
        <w:t>.”</w:t>
      </w:r>
    </w:p>
    <w:p w14:paraId="2915283E" w14:textId="77777777" w:rsidR="0045459A" w:rsidRPr="00CA33ED" w:rsidRDefault="0045459A" w:rsidP="00743B0E">
      <w:pPr>
        <w:spacing w:line="276" w:lineRule="auto"/>
        <w:ind w:left="851" w:right="899" w:hanging="142"/>
        <w:jc w:val="both"/>
        <w:rPr>
          <w:rFonts w:ascii="Palatino Linotype" w:hAnsi="Palatino Linotype"/>
          <w:i/>
          <w:color w:val="000000" w:themeColor="text1"/>
          <w:sz w:val="22"/>
          <w:szCs w:val="22"/>
        </w:rPr>
      </w:pPr>
    </w:p>
    <w:p w14:paraId="2BB59463" w14:textId="77777777" w:rsidR="0045459A" w:rsidRPr="00CA33ED" w:rsidRDefault="0045459A" w:rsidP="00743B0E">
      <w:pPr>
        <w:tabs>
          <w:tab w:val="left" w:pos="709"/>
        </w:tabs>
        <w:spacing w:line="360" w:lineRule="auto"/>
        <w:ind w:right="51"/>
        <w:jc w:val="both"/>
        <w:rPr>
          <w:rFonts w:ascii="Palatino Linotype" w:hAnsi="Palatino Linotype"/>
          <w:color w:val="000000" w:themeColor="text1"/>
          <w:shd w:val="clear" w:color="auto" w:fill="FFFFFF"/>
        </w:rPr>
      </w:pPr>
      <w:r w:rsidRPr="00CA33ED">
        <w:rPr>
          <w:rFonts w:ascii="Palatino Linotype" w:hAnsi="Palatino Linotype"/>
          <w:b/>
          <w:color w:val="000000" w:themeColor="text1"/>
          <w:sz w:val="28"/>
          <w:szCs w:val="28"/>
          <w:shd w:val="clear" w:color="auto" w:fill="FFFFFF"/>
        </w:rPr>
        <w:t>TERCERO.</w:t>
      </w:r>
      <w:r w:rsidRPr="00CA33ED">
        <w:rPr>
          <w:rFonts w:ascii="Palatino Linotype" w:hAnsi="Palatino Linotype"/>
          <w:b/>
          <w:color w:val="000000" w:themeColor="text1"/>
          <w:shd w:val="clear" w:color="auto" w:fill="FFFFFF"/>
        </w:rPr>
        <w:t> </w:t>
      </w:r>
      <w:r w:rsidRPr="00CA33ED">
        <w:rPr>
          <w:rFonts w:ascii="Palatino Linotype" w:hAnsi="Palatino Linotype"/>
          <w:b/>
          <w:color w:val="000000" w:themeColor="text1"/>
          <w:lang w:eastAsia="es-ES_tradnl"/>
        </w:rPr>
        <w:t xml:space="preserve">Notifíquese </w:t>
      </w:r>
      <w:r w:rsidRPr="00CA33ED">
        <w:rPr>
          <w:rFonts w:ascii="Palatino Linotype" w:hAnsi="Palatino Linotype"/>
          <w:color w:val="000000" w:themeColor="text1"/>
          <w:lang w:eastAsia="es-ES_tradnl"/>
        </w:rPr>
        <w:t xml:space="preserve">mediante </w:t>
      </w:r>
      <w:r w:rsidRPr="00CA33ED">
        <w:rPr>
          <w:rFonts w:ascii="Palatino Linotype" w:hAnsi="Palatino Linotype" w:cs="Arial"/>
          <w:color w:val="000000" w:themeColor="text1"/>
        </w:rPr>
        <w:t>Sistema de Acceso a la Información Mexiquense</w:t>
      </w:r>
      <w:r w:rsidRPr="00CA33ED">
        <w:rPr>
          <w:rFonts w:ascii="Palatino Linotype" w:hAnsi="Palatino Linotype"/>
          <w:color w:val="000000" w:themeColor="text1"/>
          <w:lang w:eastAsia="es-ES_tradnl"/>
        </w:rPr>
        <w:t xml:space="preserve"> </w:t>
      </w:r>
      <w:r w:rsidRPr="00CA33ED">
        <w:rPr>
          <w:rFonts w:ascii="Palatino Linotype" w:hAnsi="Palatino Linotype"/>
          <w:color w:val="000000" w:themeColor="text1"/>
          <w:shd w:val="clear" w:color="auto" w:fill="FFFFFF"/>
        </w:rPr>
        <w:t>al Titular de la Unidad de Transparencia del</w:t>
      </w:r>
      <w:r w:rsidRPr="00CA33ED">
        <w:rPr>
          <w:rFonts w:ascii="Palatino Linotype" w:hAnsi="Palatino Linotype"/>
          <w:b/>
          <w:color w:val="000000" w:themeColor="text1"/>
          <w:shd w:val="clear" w:color="auto" w:fill="FFFFFF"/>
        </w:rPr>
        <w:t> SUJETO OBLIGADO</w:t>
      </w:r>
      <w:r w:rsidRPr="00CA33ED">
        <w:rPr>
          <w:rFonts w:ascii="Palatino Linotype" w:hAnsi="Palatino Linotype"/>
          <w:color w:val="000000" w:themeColor="text1"/>
          <w:shd w:val="clear" w:color="auto" w:fill="FFFFFF"/>
        </w:rPr>
        <w:t xml:space="preserve">, para que conforme a los artículos 186, último párrafo y 189, párrafo segundo de la Ley de </w:t>
      </w:r>
      <w:r w:rsidRPr="00CA33ED">
        <w:rPr>
          <w:rFonts w:ascii="Palatino Linotype" w:hAnsi="Palatino Linotype" w:cs="Arial"/>
          <w:color w:val="000000" w:themeColor="text1"/>
        </w:rPr>
        <w:t>Transparencia</w:t>
      </w:r>
      <w:r w:rsidRPr="00CA33ED">
        <w:rPr>
          <w:rFonts w:ascii="Palatino Linotype" w:hAnsi="Palatino Linotype"/>
          <w:color w:val="000000" w:themeColor="text1"/>
          <w:shd w:val="clear" w:color="auto" w:fill="FFFFFF"/>
        </w:rPr>
        <w:t xml:space="preserve"> y Acceso a la Información Pública del Estado de México y </w:t>
      </w:r>
      <w:r w:rsidRPr="00CA33ED">
        <w:rPr>
          <w:rFonts w:ascii="Palatino Linotype" w:hAnsi="Palatino Linotype"/>
          <w:color w:val="000000" w:themeColor="text1"/>
          <w:shd w:val="clear" w:color="auto" w:fill="FFFFFF"/>
        </w:rPr>
        <w:lastRenderedPageBreak/>
        <w:t xml:space="preserve">Municipios, dé </w:t>
      </w:r>
      <w:r w:rsidRPr="00CA33ED">
        <w:rPr>
          <w:rFonts w:ascii="Palatino Linotype" w:hAnsi="Palatino Linotype" w:cs="Arial"/>
          <w:color w:val="000000" w:themeColor="text1"/>
        </w:rPr>
        <w:t>cumplimiento</w:t>
      </w:r>
      <w:r w:rsidRPr="00CA33ED">
        <w:rPr>
          <w:rFonts w:ascii="Palatino Linotype" w:hAnsi="Palatino Linotype"/>
          <w:color w:val="000000" w:themeColor="text1"/>
          <w:shd w:val="clear" w:color="auto" w:fill="FFFFFF"/>
        </w:rPr>
        <w:t xml:space="preserve"> a lo ordenado dentro del plazo de diez días hábiles, debiendo </w:t>
      </w:r>
      <w:r w:rsidRPr="00CA33ED">
        <w:rPr>
          <w:rFonts w:ascii="Palatino Linotype" w:hAnsi="Palatino Linotype" w:cs="Arial"/>
          <w:color w:val="000000" w:themeColor="text1"/>
        </w:rPr>
        <w:t>informar</w:t>
      </w:r>
      <w:r w:rsidRPr="00CA33ED">
        <w:rPr>
          <w:rFonts w:ascii="Palatino Linotype" w:hAnsi="Palatino Linotype"/>
          <w:color w:val="000000" w:themeColor="text1"/>
          <w:shd w:val="clear" w:color="auto" w:fill="FFFFFF"/>
        </w:rPr>
        <w:t xml:space="preserve"> a este Instituto en un plazo </w:t>
      </w:r>
      <w:r w:rsidRPr="00CA33ED">
        <w:rPr>
          <w:rFonts w:ascii="Palatino Linotype" w:hAnsi="Palatino Linotype"/>
          <w:color w:val="000000" w:themeColor="text1"/>
          <w:lang w:eastAsia="es-ES_tradnl"/>
        </w:rPr>
        <w:t>de</w:t>
      </w:r>
      <w:r w:rsidRPr="00CA33ED">
        <w:rPr>
          <w:rFonts w:ascii="Palatino Linotype" w:hAnsi="Palatino Linotype"/>
          <w:color w:val="000000" w:themeColor="text1"/>
          <w:shd w:val="clear" w:color="auto" w:fill="FFFFFF"/>
        </w:rPr>
        <w:t xml:space="preserve"> tres días hábiles siguientes sobre el cumplimiento dado a la presente resolución.</w:t>
      </w:r>
    </w:p>
    <w:p w14:paraId="700A66D7" w14:textId="77777777" w:rsidR="0045459A" w:rsidRPr="00CA33ED" w:rsidRDefault="0045459A" w:rsidP="00743B0E">
      <w:pPr>
        <w:spacing w:line="360" w:lineRule="auto"/>
        <w:ind w:right="49"/>
        <w:jc w:val="both"/>
        <w:rPr>
          <w:rFonts w:ascii="Palatino Linotype" w:hAnsi="Palatino Linotype"/>
          <w:b/>
          <w:color w:val="000000" w:themeColor="text1"/>
          <w:shd w:val="clear" w:color="auto" w:fill="FFFFFF"/>
        </w:rPr>
      </w:pPr>
    </w:p>
    <w:p w14:paraId="5A182DE1" w14:textId="77777777" w:rsidR="0045459A" w:rsidRPr="00CA33ED" w:rsidRDefault="0045459A" w:rsidP="00743B0E">
      <w:pPr>
        <w:tabs>
          <w:tab w:val="left" w:pos="709"/>
        </w:tabs>
        <w:spacing w:line="360" w:lineRule="auto"/>
        <w:ind w:right="51"/>
        <w:jc w:val="both"/>
        <w:rPr>
          <w:rFonts w:ascii="Palatino Linotype" w:hAnsi="Palatino Linotype"/>
          <w:b/>
          <w:color w:val="000000" w:themeColor="text1"/>
          <w:szCs w:val="17"/>
          <w:lang w:eastAsia="es-ES_tradnl"/>
        </w:rPr>
      </w:pPr>
      <w:r w:rsidRPr="00CA33ED">
        <w:rPr>
          <w:rFonts w:ascii="Palatino Linotype" w:hAnsi="Palatino Linotype" w:cs="Arial"/>
          <w:b/>
          <w:bCs/>
          <w:color w:val="000000" w:themeColor="text1"/>
          <w:sz w:val="28"/>
        </w:rPr>
        <w:t>CUARTO.</w:t>
      </w:r>
      <w:r w:rsidRPr="00CA33ED">
        <w:rPr>
          <w:rFonts w:ascii="Palatino Linotype" w:hAnsi="Palatino Linotype"/>
          <w:color w:val="000000" w:themeColor="text1"/>
          <w:szCs w:val="17"/>
          <w:lang w:eastAsia="es-ES_tradnl"/>
        </w:rPr>
        <w:t xml:space="preserve"> </w:t>
      </w:r>
      <w:r w:rsidRPr="00CA33ED">
        <w:rPr>
          <w:rFonts w:ascii="Palatino Linotype" w:hAnsi="Palatino Linotype"/>
          <w:b/>
          <w:color w:val="000000" w:themeColor="text1"/>
          <w:szCs w:val="17"/>
          <w:lang w:eastAsia="es-ES_tradnl"/>
        </w:rPr>
        <w:t>Notifíquese</w:t>
      </w:r>
      <w:r w:rsidRPr="00CA33ED">
        <w:rPr>
          <w:rFonts w:ascii="Palatino Linotype" w:hAnsi="Palatino Linotype"/>
          <w:color w:val="000000" w:themeColor="text1"/>
          <w:szCs w:val="17"/>
          <w:lang w:eastAsia="es-ES_tradnl"/>
        </w:rPr>
        <w:t xml:space="preserve"> al </w:t>
      </w:r>
      <w:r w:rsidRPr="00CA33ED">
        <w:rPr>
          <w:rFonts w:ascii="Palatino Linotype" w:hAnsi="Palatino Linotype"/>
          <w:b/>
          <w:color w:val="000000" w:themeColor="text1"/>
          <w:szCs w:val="17"/>
          <w:lang w:eastAsia="es-ES_tradnl"/>
        </w:rPr>
        <w:t>RECURRENTE</w:t>
      </w:r>
      <w:r w:rsidRPr="00CA33ED">
        <w:rPr>
          <w:rFonts w:ascii="Palatino Linotype" w:hAnsi="Palatino Linotype"/>
          <w:color w:val="000000" w:themeColor="text1"/>
          <w:szCs w:val="17"/>
          <w:lang w:eastAsia="es-ES_tradnl"/>
        </w:rPr>
        <w:t xml:space="preserve"> la presente resolución vía </w:t>
      </w:r>
      <w:r w:rsidRPr="00CA33ED">
        <w:rPr>
          <w:rFonts w:ascii="Palatino Linotype" w:hAnsi="Palatino Linotype" w:cs="Arial"/>
          <w:color w:val="000000" w:themeColor="text1"/>
        </w:rPr>
        <w:t xml:space="preserve">Sistema de Acceso a la Información Mexiquense </w:t>
      </w:r>
      <w:r w:rsidRPr="00CA33ED">
        <w:rPr>
          <w:rFonts w:ascii="Palatino Linotype" w:hAnsi="Palatino Linotype" w:cs="Arial"/>
          <w:b/>
          <w:bCs/>
          <w:color w:val="000000" w:themeColor="text1"/>
        </w:rPr>
        <w:t xml:space="preserve">SAIMEX </w:t>
      </w:r>
      <w:r w:rsidRPr="00CA33ED">
        <w:rPr>
          <w:rFonts w:ascii="Palatino Linotype" w:hAnsi="Palatino Linotype" w:cs="Arial"/>
          <w:bCs/>
          <w:color w:val="000000" w:themeColor="text1"/>
        </w:rPr>
        <w:t xml:space="preserve">y </w:t>
      </w:r>
      <w:r w:rsidRPr="00CA33ED">
        <w:rPr>
          <w:rFonts w:ascii="Palatino Linotype" w:hAnsi="Palatino Linotype" w:cs="Arial"/>
          <w:b/>
          <w:bCs/>
          <w:color w:val="000000" w:themeColor="text1"/>
        </w:rPr>
        <w:t>correo electrónico</w:t>
      </w:r>
      <w:r w:rsidRPr="00CA33ED">
        <w:rPr>
          <w:rFonts w:ascii="Palatino Linotype" w:hAnsi="Palatino Linotype" w:cs="Arial"/>
          <w:color w:val="000000" w:themeColor="text1"/>
        </w:rPr>
        <w:t>.</w:t>
      </w:r>
    </w:p>
    <w:p w14:paraId="6CA5009B" w14:textId="77777777" w:rsidR="0045459A" w:rsidRPr="00CA33ED" w:rsidRDefault="0045459A" w:rsidP="00743B0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1151B6B" w14:textId="77777777" w:rsidR="0045459A" w:rsidRPr="00CA33ED" w:rsidRDefault="0045459A" w:rsidP="00743B0E">
      <w:pPr>
        <w:tabs>
          <w:tab w:val="left" w:pos="709"/>
        </w:tabs>
        <w:spacing w:line="360" w:lineRule="auto"/>
        <w:ind w:right="51"/>
        <w:jc w:val="both"/>
        <w:rPr>
          <w:rFonts w:ascii="Palatino Linotype" w:hAnsi="Palatino Linotype"/>
          <w:color w:val="000000" w:themeColor="text1"/>
          <w:szCs w:val="17"/>
          <w:lang w:eastAsia="es-ES_tradnl"/>
        </w:rPr>
      </w:pPr>
      <w:r w:rsidRPr="00CA33ED">
        <w:rPr>
          <w:rFonts w:ascii="Palatino Linotype" w:hAnsi="Palatino Linotype" w:cs="Arial"/>
          <w:b/>
          <w:bCs/>
          <w:color w:val="000000" w:themeColor="text1"/>
          <w:sz w:val="28"/>
        </w:rPr>
        <w:t>QUINTO.</w:t>
      </w:r>
      <w:r w:rsidRPr="00CA33ED">
        <w:rPr>
          <w:rFonts w:ascii="Palatino Linotype" w:hAnsi="Palatino Linotype"/>
          <w:color w:val="000000" w:themeColor="text1"/>
          <w:szCs w:val="17"/>
          <w:lang w:eastAsia="es-ES_tradnl"/>
        </w:rPr>
        <w:t xml:space="preserve"> Hágase del conocimiento al </w:t>
      </w:r>
      <w:r w:rsidRPr="00CA33ED">
        <w:rPr>
          <w:rFonts w:ascii="Palatino Linotype" w:hAnsi="Palatino Linotype"/>
          <w:b/>
          <w:color w:val="000000" w:themeColor="text1"/>
          <w:szCs w:val="17"/>
          <w:lang w:eastAsia="es-ES_tradnl"/>
        </w:rPr>
        <w:t>RECURRENTE</w:t>
      </w:r>
      <w:r w:rsidRPr="00CA33ED">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1C99AEE" w14:textId="77777777" w:rsidR="0045459A" w:rsidRPr="00CA33ED" w:rsidRDefault="0045459A" w:rsidP="00743B0E">
      <w:pPr>
        <w:tabs>
          <w:tab w:val="left" w:pos="709"/>
        </w:tabs>
        <w:spacing w:line="360" w:lineRule="auto"/>
        <w:ind w:right="51"/>
        <w:jc w:val="both"/>
        <w:rPr>
          <w:rFonts w:ascii="Palatino Linotype" w:hAnsi="Palatino Linotype"/>
          <w:b/>
          <w:color w:val="000000" w:themeColor="text1"/>
          <w:sz w:val="28"/>
          <w:szCs w:val="28"/>
          <w:lang w:eastAsia="es-ES_tradnl"/>
        </w:rPr>
      </w:pPr>
    </w:p>
    <w:p w14:paraId="5E498C1A" w14:textId="77777777" w:rsidR="0045459A" w:rsidRPr="00CA33ED" w:rsidRDefault="0045459A" w:rsidP="00743B0E">
      <w:pPr>
        <w:tabs>
          <w:tab w:val="left" w:pos="709"/>
        </w:tabs>
        <w:spacing w:line="360" w:lineRule="auto"/>
        <w:ind w:right="51"/>
        <w:jc w:val="both"/>
        <w:rPr>
          <w:rFonts w:ascii="Palatino Linotype" w:hAnsi="Palatino Linotype"/>
          <w:color w:val="000000" w:themeColor="text1"/>
          <w:szCs w:val="17"/>
          <w:lang w:eastAsia="es-ES_tradnl"/>
        </w:rPr>
      </w:pPr>
      <w:r w:rsidRPr="00CA33ED">
        <w:rPr>
          <w:rFonts w:ascii="Palatino Linotype" w:hAnsi="Palatino Linotype"/>
          <w:b/>
          <w:color w:val="000000" w:themeColor="text1"/>
          <w:sz w:val="28"/>
          <w:szCs w:val="28"/>
          <w:lang w:eastAsia="es-ES_tradnl"/>
        </w:rPr>
        <w:t>SEXTO.</w:t>
      </w:r>
      <w:r w:rsidRPr="00CA33ED">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90B429" w14:textId="77777777" w:rsidR="0045459A" w:rsidRPr="00CA33ED" w:rsidRDefault="0045459A" w:rsidP="00743B0E">
      <w:pPr>
        <w:widowControl w:val="0"/>
        <w:autoSpaceDE w:val="0"/>
        <w:autoSpaceDN w:val="0"/>
        <w:adjustRightInd w:val="0"/>
        <w:spacing w:line="360" w:lineRule="auto"/>
        <w:jc w:val="both"/>
        <w:rPr>
          <w:rFonts w:ascii="Palatino Linotype" w:hAnsi="Palatino Linotype" w:cs="Arial"/>
          <w:color w:val="000000" w:themeColor="text1"/>
        </w:rPr>
      </w:pPr>
    </w:p>
    <w:p w14:paraId="385C6642" w14:textId="77777777" w:rsidR="005137D0" w:rsidRPr="00CA33ED" w:rsidRDefault="005137D0" w:rsidP="00743B0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A33ED">
        <w:rPr>
          <w:rFonts w:ascii="Palatino Linotype" w:hAnsi="Palatino Linotype" w:cs="Arial"/>
        </w:rPr>
        <w:t>ASÍ LO RESUELVE, POR UNANIMIDAD DE VOTOS EL PLENO DEL</w:t>
      </w:r>
      <w:r w:rsidRPr="00CA33ED">
        <w:rPr>
          <w:rFonts w:ascii="Palatino Linotype" w:eastAsia="Arial Unicode MS" w:hAnsi="Palatino Linotype" w:cs="Arial"/>
        </w:rPr>
        <w:t xml:space="preserve"> INSTITUTO DE </w:t>
      </w:r>
      <w:r w:rsidRPr="00CA33ED">
        <w:rPr>
          <w:rFonts w:ascii="Palatino Linotype" w:hAnsi="Palatino Linotype"/>
          <w:lang w:eastAsia="en-US"/>
        </w:rPr>
        <w:t>TRANSPARENCIA</w:t>
      </w:r>
      <w:r w:rsidRPr="00CA33ED">
        <w:rPr>
          <w:rFonts w:ascii="Palatino Linotype" w:eastAsia="Arial Unicode MS" w:hAnsi="Palatino Linotype" w:cs="Arial"/>
        </w:rPr>
        <w:t>, ACCESO A LA INFORMACIÓN PÚBLICA Y PROTECCIÓN DE DATOS PERSONALES DEL ESTADO DE MÉXICO Y MUNICIPIOS</w:t>
      </w:r>
      <w:r w:rsidRPr="00CA33ED">
        <w:rPr>
          <w:rFonts w:ascii="Palatino Linotype" w:hAnsi="Palatino Linotype" w:cs="Arial"/>
        </w:rPr>
        <w:t>, CONFORMADO POR LOS COMISIONADOS JOSÉ MARTÍNEZ VILCHIS; MARÍA DEL ROSARIO MEJÍA AYALA; SHARON CRISTINA MORALES MARTÍNEZ; LUIS GUSTAVO PARRA NORIEGA Y GUADALUPE RAMÍREZ PEÑA; EN LA DÉCIMA S</w:t>
      </w:r>
      <w:r w:rsidR="009A09C3" w:rsidRPr="00CA33ED">
        <w:rPr>
          <w:rFonts w:ascii="Palatino Linotype" w:hAnsi="Palatino Linotype" w:cs="Arial"/>
        </w:rPr>
        <w:t xml:space="preserve">ÉPTIMA </w:t>
      </w:r>
      <w:r w:rsidRPr="00CA33ED">
        <w:rPr>
          <w:rFonts w:ascii="Palatino Linotype" w:hAnsi="Palatino Linotype" w:cs="Arial"/>
        </w:rPr>
        <w:t xml:space="preserve">SESIÓN ORDINARIA CELEBRADA </w:t>
      </w:r>
      <w:r w:rsidRPr="00CA33ED">
        <w:rPr>
          <w:rFonts w:ascii="Palatino Linotype" w:hAnsi="Palatino Linotype" w:cs="Arial"/>
        </w:rPr>
        <w:lastRenderedPageBreak/>
        <w:t xml:space="preserve">EL </w:t>
      </w:r>
      <w:r w:rsidR="009A09C3" w:rsidRPr="00CA33ED">
        <w:rPr>
          <w:rFonts w:ascii="Palatino Linotype" w:hAnsi="Palatino Linotype" w:cs="Arial"/>
        </w:rPr>
        <w:t xml:space="preserve">ONCE </w:t>
      </w:r>
      <w:r w:rsidRPr="00CA33ED">
        <w:rPr>
          <w:rFonts w:ascii="Palatino Linotype" w:hAnsi="Palatino Linotype" w:cs="Arial"/>
        </w:rPr>
        <w:t>DE MAYO DE DOS MIL VEINTIDÓS, ANTE EL SECRETARIO TÉCNICO DEL PLENO, ALEXIS TAPIA RAMÍREZ.</w:t>
      </w:r>
    </w:p>
    <w:p w14:paraId="4BCBB1E4" w14:textId="77777777" w:rsidR="005137D0" w:rsidRDefault="005137D0" w:rsidP="00743B0E">
      <w:pPr>
        <w:widowControl w:val="0"/>
        <w:autoSpaceDE w:val="0"/>
        <w:autoSpaceDN w:val="0"/>
        <w:adjustRightInd w:val="0"/>
        <w:spacing w:before="100" w:beforeAutospacing="1" w:after="100" w:afterAutospacing="1" w:line="360" w:lineRule="auto"/>
        <w:jc w:val="both"/>
      </w:pPr>
      <w:r w:rsidRPr="00CA33ED">
        <w:rPr>
          <w:rFonts w:ascii="Palatino Linotype" w:hAnsi="Palatino Linotype" w:cs="Arial"/>
          <w:sz w:val="16"/>
          <w:szCs w:val="16"/>
        </w:rPr>
        <w:t>SCMM/BLA/DEMF/AMV</w:t>
      </w:r>
      <w:r w:rsidRPr="00A14CA4">
        <w:rPr>
          <w:rFonts w:ascii="Palatino Linotype" w:hAnsi="Palatino Linotype" w:cs="Arial"/>
          <w:sz w:val="16"/>
          <w:szCs w:val="16"/>
        </w:rPr>
        <w:br w:type="page"/>
      </w:r>
    </w:p>
    <w:p w14:paraId="60744F58" w14:textId="77777777" w:rsidR="005137D0" w:rsidRDefault="005137D0" w:rsidP="00743B0E"/>
    <w:p w14:paraId="6914C2CD" w14:textId="77777777" w:rsidR="005137D0" w:rsidRDefault="005137D0" w:rsidP="00743B0E"/>
    <w:p w14:paraId="5C821886" w14:textId="77777777" w:rsidR="00415DEF" w:rsidRDefault="00415DEF" w:rsidP="00743B0E"/>
    <w:sectPr w:rsidR="00415DEF" w:rsidSect="00415DEF">
      <w:headerReference w:type="default" r:id="rId47"/>
      <w:footerReference w:type="default" r:id="rId48"/>
      <w:headerReference w:type="first" r:id="rId49"/>
      <w:footerReference w:type="first" r:id="rId5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BED68" w14:textId="77777777" w:rsidR="00826412" w:rsidRDefault="00826412" w:rsidP="005137D0">
      <w:r>
        <w:separator/>
      </w:r>
    </w:p>
  </w:endnote>
  <w:endnote w:type="continuationSeparator" w:id="0">
    <w:p w14:paraId="09E8614C" w14:textId="77777777" w:rsidR="00826412" w:rsidRDefault="00826412" w:rsidP="0051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BAD18" w14:textId="45D22292" w:rsidR="00415DEF" w:rsidRPr="0010196A" w:rsidRDefault="00415DEF" w:rsidP="00415DE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6A1E">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6A1E">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p w14:paraId="483C4BDB" w14:textId="77777777" w:rsidR="00415DEF" w:rsidRDefault="00415D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B8524" w14:textId="2ADFEE06" w:rsidR="00415DEF" w:rsidRPr="0010196A" w:rsidRDefault="00415DEF" w:rsidP="00415DE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6A1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6A1E">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p w14:paraId="33EF5CBE" w14:textId="77777777" w:rsidR="00415DEF" w:rsidRDefault="00415D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1FD9F" w14:textId="77777777" w:rsidR="00826412" w:rsidRDefault="00826412" w:rsidP="005137D0">
      <w:r>
        <w:separator/>
      </w:r>
    </w:p>
  </w:footnote>
  <w:footnote w:type="continuationSeparator" w:id="0">
    <w:p w14:paraId="7E1C2ECB" w14:textId="77777777" w:rsidR="00826412" w:rsidRDefault="00826412" w:rsidP="00513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415DEF" w:rsidRPr="008F2CCC" w14:paraId="686C46DF" w14:textId="77777777" w:rsidTr="00415DEF">
      <w:tc>
        <w:tcPr>
          <w:tcW w:w="3403" w:type="dxa"/>
          <w:vMerge w:val="restart"/>
          <w:shd w:val="clear" w:color="auto" w:fill="auto"/>
        </w:tcPr>
        <w:p w14:paraId="244FCDB1" w14:textId="77777777" w:rsidR="00415DEF" w:rsidRPr="008F2CCC" w:rsidRDefault="00415DEF" w:rsidP="00415DE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861A8B3" wp14:editId="3591CCF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492D745"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30592EFC" w14:textId="77777777" w:rsidR="00415DEF" w:rsidRPr="00B335A1" w:rsidRDefault="00415DEF" w:rsidP="00415DEF">
          <w:pPr>
            <w:jc w:val="both"/>
            <w:rPr>
              <w:rFonts w:ascii="Palatino Linotype" w:hAnsi="Palatino Linotype"/>
              <w:b/>
              <w:sz w:val="22"/>
              <w:szCs w:val="22"/>
              <w:lang w:val="es-ES_tradnl"/>
            </w:rPr>
          </w:pPr>
          <w:r>
            <w:rPr>
              <w:rFonts w:ascii="Palatino Linotype" w:hAnsi="Palatino Linotype"/>
              <w:b/>
              <w:sz w:val="22"/>
              <w:szCs w:val="22"/>
              <w:lang w:val="es-ES_tradnl"/>
            </w:rPr>
            <w:t>01092/INFOEM/IP/RR/2022</w:t>
          </w:r>
        </w:p>
      </w:tc>
    </w:tr>
    <w:tr w:rsidR="00415DEF" w:rsidRPr="008F2CCC" w14:paraId="0944B8E8" w14:textId="77777777" w:rsidTr="00415DEF">
      <w:trPr>
        <w:trHeight w:val="228"/>
      </w:trPr>
      <w:tc>
        <w:tcPr>
          <w:tcW w:w="3403" w:type="dxa"/>
          <w:vMerge/>
          <w:shd w:val="clear" w:color="auto" w:fill="auto"/>
        </w:tcPr>
        <w:p w14:paraId="1CE7C43D" w14:textId="77777777" w:rsidR="00415DEF" w:rsidRPr="008F2CCC" w:rsidRDefault="00415DEF" w:rsidP="00415DEF">
          <w:pPr>
            <w:rPr>
              <w:rFonts w:ascii="Palatino Linotype" w:hAnsi="Palatino Linotype"/>
              <w:b/>
              <w:sz w:val="22"/>
              <w:szCs w:val="22"/>
              <w:lang w:val="es-ES_tradnl"/>
            </w:rPr>
          </w:pPr>
        </w:p>
      </w:tc>
      <w:tc>
        <w:tcPr>
          <w:tcW w:w="2552" w:type="dxa"/>
          <w:shd w:val="clear" w:color="auto" w:fill="auto"/>
        </w:tcPr>
        <w:p w14:paraId="026008DE"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40E2AC" w14:textId="77777777" w:rsidR="00415DEF" w:rsidRPr="00B335A1" w:rsidRDefault="00415DEF" w:rsidP="005137D0">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Pr>
              <w:rFonts w:ascii="Palatino Linotype" w:hAnsi="Palatino Linotype"/>
              <w:b/>
              <w:sz w:val="22"/>
              <w:szCs w:val="22"/>
              <w:lang w:val="es-ES_tradnl"/>
            </w:rPr>
            <w:t>Timilpan</w:t>
          </w:r>
        </w:p>
      </w:tc>
    </w:tr>
    <w:tr w:rsidR="00415DEF" w:rsidRPr="008F2CCC" w14:paraId="0ADC03B4" w14:textId="77777777" w:rsidTr="00415DEF">
      <w:tc>
        <w:tcPr>
          <w:tcW w:w="3403" w:type="dxa"/>
          <w:vMerge/>
          <w:shd w:val="clear" w:color="auto" w:fill="auto"/>
        </w:tcPr>
        <w:p w14:paraId="2C764D49" w14:textId="77777777" w:rsidR="00415DEF" w:rsidRPr="008F2CCC" w:rsidRDefault="00415DEF" w:rsidP="00415DEF">
          <w:pPr>
            <w:rPr>
              <w:rFonts w:ascii="Palatino Linotype" w:hAnsi="Palatino Linotype"/>
              <w:b/>
              <w:sz w:val="22"/>
              <w:szCs w:val="22"/>
              <w:lang w:val="es-ES_tradnl"/>
            </w:rPr>
          </w:pPr>
        </w:p>
      </w:tc>
      <w:tc>
        <w:tcPr>
          <w:tcW w:w="2552" w:type="dxa"/>
          <w:shd w:val="clear" w:color="auto" w:fill="auto"/>
        </w:tcPr>
        <w:p w14:paraId="517FBB6A"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C45BFCE" w14:textId="77777777" w:rsidR="00415DEF" w:rsidRPr="008F2CCC" w:rsidRDefault="00415DEF" w:rsidP="00415DE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586B6E8" w14:textId="77777777" w:rsidR="00415DEF" w:rsidRDefault="00826412">
    <w:pPr>
      <w:pStyle w:val="Encabezado"/>
    </w:pPr>
    <w:r>
      <w:rPr>
        <w:rFonts w:ascii="Palatino Linotype" w:hAnsi="Palatino Linotype"/>
        <w:noProof/>
        <w:sz w:val="28"/>
        <w:szCs w:val="28"/>
        <w:lang w:eastAsia="es-MX"/>
      </w:rPr>
      <w:pict w14:anchorId="35721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415DEF" w:rsidRPr="008F2CCC" w14:paraId="5075F804" w14:textId="77777777" w:rsidTr="00415DEF">
      <w:tc>
        <w:tcPr>
          <w:tcW w:w="3403" w:type="dxa"/>
          <w:vMerge w:val="restart"/>
          <w:shd w:val="clear" w:color="auto" w:fill="auto"/>
        </w:tcPr>
        <w:p w14:paraId="74BF1AB6" w14:textId="77777777" w:rsidR="00415DEF" w:rsidRPr="008F2CCC" w:rsidRDefault="00415DEF" w:rsidP="00415DE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F6A5F8" wp14:editId="584A153A">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270AE34"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17D7E4EC" w14:textId="77777777" w:rsidR="00415DEF" w:rsidRPr="00B335A1" w:rsidRDefault="00415DEF" w:rsidP="00415DEF">
          <w:pPr>
            <w:jc w:val="both"/>
            <w:rPr>
              <w:rFonts w:ascii="Palatino Linotype" w:hAnsi="Palatino Linotype"/>
              <w:b/>
              <w:sz w:val="22"/>
              <w:szCs w:val="22"/>
              <w:lang w:val="es-ES_tradnl"/>
            </w:rPr>
          </w:pPr>
          <w:r>
            <w:rPr>
              <w:rFonts w:ascii="Palatino Linotype" w:hAnsi="Palatino Linotype"/>
              <w:b/>
              <w:sz w:val="22"/>
              <w:szCs w:val="22"/>
              <w:lang w:val="es-ES_tradnl"/>
            </w:rPr>
            <w:t>01092/INFOEM/IP/RR/2022</w:t>
          </w:r>
        </w:p>
      </w:tc>
    </w:tr>
    <w:tr w:rsidR="00415DEF" w:rsidRPr="008F2CCC" w14:paraId="11405368" w14:textId="77777777" w:rsidTr="00415DEF">
      <w:tc>
        <w:tcPr>
          <w:tcW w:w="3403" w:type="dxa"/>
          <w:vMerge/>
          <w:shd w:val="clear" w:color="auto" w:fill="auto"/>
        </w:tcPr>
        <w:p w14:paraId="58B899D4" w14:textId="77777777" w:rsidR="00415DEF" w:rsidRPr="008F2CCC" w:rsidRDefault="00415DEF" w:rsidP="00415DEF">
          <w:pPr>
            <w:rPr>
              <w:rFonts w:ascii="Palatino Linotype" w:hAnsi="Palatino Linotype"/>
              <w:b/>
              <w:sz w:val="22"/>
              <w:szCs w:val="22"/>
              <w:lang w:val="es-ES_tradnl"/>
            </w:rPr>
          </w:pPr>
        </w:p>
      </w:tc>
      <w:tc>
        <w:tcPr>
          <w:tcW w:w="2552" w:type="dxa"/>
          <w:shd w:val="clear" w:color="auto" w:fill="auto"/>
        </w:tcPr>
        <w:p w14:paraId="3CF234D4"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32E1888D" w14:textId="595177EE" w:rsidR="00415DEF" w:rsidRPr="00B335A1" w:rsidRDefault="00DD6A1E" w:rsidP="00415DEF">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XXXXXXX </w:t>
          </w:r>
          <w:proofErr w:type="spellStart"/>
          <w:r>
            <w:rPr>
              <w:rFonts w:ascii="Palatino Linotype" w:hAnsi="Palatino Linotype"/>
              <w:b/>
              <w:sz w:val="22"/>
              <w:szCs w:val="22"/>
              <w:lang w:val="es-ES_tradnl"/>
            </w:rPr>
            <w:t>XXXXXXX</w:t>
          </w:r>
          <w:proofErr w:type="spellEnd"/>
        </w:p>
      </w:tc>
    </w:tr>
    <w:tr w:rsidR="00415DEF" w:rsidRPr="008F2CCC" w14:paraId="1E70CAA5" w14:textId="77777777" w:rsidTr="00415DEF">
      <w:trPr>
        <w:trHeight w:val="228"/>
      </w:trPr>
      <w:tc>
        <w:tcPr>
          <w:tcW w:w="3403" w:type="dxa"/>
          <w:vMerge/>
          <w:shd w:val="clear" w:color="auto" w:fill="auto"/>
        </w:tcPr>
        <w:p w14:paraId="6BCC6983" w14:textId="77777777" w:rsidR="00415DEF" w:rsidRPr="008F2CCC" w:rsidRDefault="00415DEF" w:rsidP="00415DEF">
          <w:pPr>
            <w:rPr>
              <w:rFonts w:ascii="Palatino Linotype" w:hAnsi="Palatino Linotype"/>
              <w:b/>
              <w:sz w:val="22"/>
              <w:szCs w:val="22"/>
              <w:lang w:val="es-ES_tradnl"/>
            </w:rPr>
          </w:pPr>
        </w:p>
      </w:tc>
      <w:tc>
        <w:tcPr>
          <w:tcW w:w="2552" w:type="dxa"/>
          <w:shd w:val="clear" w:color="auto" w:fill="auto"/>
        </w:tcPr>
        <w:p w14:paraId="1BF8B14A"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2EB63089" w14:textId="77777777" w:rsidR="00415DEF" w:rsidRPr="00B335A1" w:rsidRDefault="00415DEF" w:rsidP="005137D0">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Pr>
              <w:rFonts w:ascii="Palatino Linotype" w:hAnsi="Palatino Linotype"/>
              <w:b/>
              <w:sz w:val="22"/>
              <w:szCs w:val="22"/>
              <w:lang w:val="es-ES_tradnl"/>
            </w:rPr>
            <w:t>Timilpan</w:t>
          </w:r>
        </w:p>
      </w:tc>
    </w:tr>
    <w:tr w:rsidR="00415DEF" w:rsidRPr="008F2CCC" w14:paraId="17D6F5BE" w14:textId="77777777" w:rsidTr="00415DEF">
      <w:tc>
        <w:tcPr>
          <w:tcW w:w="3403" w:type="dxa"/>
          <w:vMerge/>
          <w:shd w:val="clear" w:color="auto" w:fill="auto"/>
        </w:tcPr>
        <w:p w14:paraId="681ACB5E" w14:textId="77777777" w:rsidR="00415DEF" w:rsidRPr="008F2CCC" w:rsidRDefault="00415DEF" w:rsidP="00415DEF">
          <w:pPr>
            <w:rPr>
              <w:rFonts w:ascii="Palatino Linotype" w:hAnsi="Palatino Linotype"/>
              <w:b/>
              <w:sz w:val="22"/>
              <w:szCs w:val="22"/>
              <w:lang w:val="es-ES_tradnl"/>
            </w:rPr>
          </w:pPr>
        </w:p>
      </w:tc>
      <w:tc>
        <w:tcPr>
          <w:tcW w:w="2552" w:type="dxa"/>
          <w:shd w:val="clear" w:color="auto" w:fill="auto"/>
        </w:tcPr>
        <w:p w14:paraId="66F8D486" w14:textId="77777777" w:rsidR="00415DEF" w:rsidRPr="008F2CCC" w:rsidRDefault="00415DEF" w:rsidP="00415DE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72FE10C9" w14:textId="77777777" w:rsidR="00415DEF" w:rsidRPr="008F2CCC" w:rsidRDefault="00415DEF" w:rsidP="00415DEF">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9E4447" w14:textId="77777777" w:rsidR="00415DEF" w:rsidRDefault="00415DEF">
    <w:pPr>
      <w:pStyle w:val="Encabezado"/>
    </w:pPr>
    <w:r>
      <w:rPr>
        <w:noProof/>
        <w:lang w:eastAsia="es-MX"/>
      </w:rPr>
      <w:drawing>
        <wp:anchor distT="0" distB="0" distL="114300" distR="114300" simplePos="0" relativeHeight="251657216" behindDoc="1" locked="0" layoutInCell="0" allowOverlap="1" wp14:anchorId="2D1D2EE8" wp14:editId="539D5624">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E378A4"/>
    <w:multiLevelType w:val="hybridMultilevel"/>
    <w:tmpl w:val="05249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F822EC"/>
    <w:multiLevelType w:val="hybridMultilevel"/>
    <w:tmpl w:val="F8569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691172"/>
    <w:multiLevelType w:val="hybridMultilevel"/>
    <w:tmpl w:val="CB96B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14299C"/>
    <w:multiLevelType w:val="multilevel"/>
    <w:tmpl w:val="F84E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7D0"/>
    <w:rsid w:val="00026055"/>
    <w:rsid w:val="0003734A"/>
    <w:rsid w:val="00037645"/>
    <w:rsid w:val="0009649A"/>
    <w:rsid w:val="000C10F3"/>
    <w:rsid w:val="003433B5"/>
    <w:rsid w:val="003D3AB8"/>
    <w:rsid w:val="00415DEF"/>
    <w:rsid w:val="00424E02"/>
    <w:rsid w:val="0045459A"/>
    <w:rsid w:val="00466E5C"/>
    <w:rsid w:val="004C4CED"/>
    <w:rsid w:val="004C5C91"/>
    <w:rsid w:val="004E1403"/>
    <w:rsid w:val="00510823"/>
    <w:rsid w:val="005137D0"/>
    <w:rsid w:val="005241E6"/>
    <w:rsid w:val="00537D07"/>
    <w:rsid w:val="0058345B"/>
    <w:rsid w:val="006973EF"/>
    <w:rsid w:val="00743B0E"/>
    <w:rsid w:val="0075512A"/>
    <w:rsid w:val="00826412"/>
    <w:rsid w:val="00880450"/>
    <w:rsid w:val="008C31BB"/>
    <w:rsid w:val="00921C24"/>
    <w:rsid w:val="009260B2"/>
    <w:rsid w:val="009565A2"/>
    <w:rsid w:val="009A09C3"/>
    <w:rsid w:val="009A739E"/>
    <w:rsid w:val="009E52D5"/>
    <w:rsid w:val="00A337C2"/>
    <w:rsid w:val="00A64F6F"/>
    <w:rsid w:val="00AB752B"/>
    <w:rsid w:val="00BB6FC6"/>
    <w:rsid w:val="00BE04F8"/>
    <w:rsid w:val="00C32589"/>
    <w:rsid w:val="00C3635C"/>
    <w:rsid w:val="00CA33ED"/>
    <w:rsid w:val="00CB1F47"/>
    <w:rsid w:val="00DD6A1E"/>
    <w:rsid w:val="00E513DF"/>
    <w:rsid w:val="00E52E6A"/>
    <w:rsid w:val="00EB56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04A743"/>
  <w15:chartTrackingRefBased/>
  <w15:docId w15:val="{88D98343-B248-406E-ACCC-510A6C8B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7D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37D0"/>
    <w:pPr>
      <w:tabs>
        <w:tab w:val="center" w:pos="4419"/>
        <w:tab w:val="right" w:pos="8838"/>
      </w:tabs>
    </w:pPr>
  </w:style>
  <w:style w:type="character" w:customStyle="1" w:styleId="EncabezadoCar">
    <w:name w:val="Encabezado Car"/>
    <w:basedOn w:val="Fuentedeprrafopredeter"/>
    <w:link w:val="Encabezado"/>
    <w:uiPriority w:val="99"/>
    <w:rsid w:val="005137D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137D0"/>
    <w:pPr>
      <w:tabs>
        <w:tab w:val="center" w:pos="4419"/>
        <w:tab w:val="right" w:pos="8838"/>
      </w:tabs>
    </w:pPr>
  </w:style>
  <w:style w:type="character" w:customStyle="1" w:styleId="PiedepginaCar">
    <w:name w:val="Pie de página Car"/>
    <w:basedOn w:val="Fuentedeprrafopredeter"/>
    <w:link w:val="Piedepgina"/>
    <w:uiPriority w:val="99"/>
    <w:rsid w:val="005137D0"/>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137D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137D0"/>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137D0"/>
    <w:rPr>
      <w:color w:val="0000FF"/>
      <w:u w:val="single"/>
    </w:rPr>
  </w:style>
  <w:style w:type="paragraph" w:customStyle="1" w:styleId="Citas">
    <w:name w:val="Citas"/>
    <w:basedOn w:val="Normal"/>
    <w:qFormat/>
    <w:rsid w:val="0009649A"/>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969615">
      <w:bodyDiv w:val="1"/>
      <w:marLeft w:val="0"/>
      <w:marRight w:val="0"/>
      <w:marTop w:val="0"/>
      <w:marBottom w:val="0"/>
      <w:divBdr>
        <w:top w:val="none" w:sz="0" w:space="0" w:color="auto"/>
        <w:left w:val="none" w:sz="0" w:space="0" w:color="auto"/>
        <w:bottom w:val="none" w:sz="0" w:space="0" w:color="auto"/>
        <w:right w:val="none" w:sz="0" w:space="0" w:color="auto"/>
      </w:divBdr>
    </w:div>
    <w:div w:id="676464913">
      <w:bodyDiv w:val="1"/>
      <w:marLeft w:val="0"/>
      <w:marRight w:val="0"/>
      <w:marTop w:val="0"/>
      <w:marBottom w:val="0"/>
      <w:divBdr>
        <w:top w:val="none" w:sz="0" w:space="0" w:color="auto"/>
        <w:left w:val="none" w:sz="0" w:space="0" w:color="auto"/>
        <w:bottom w:val="none" w:sz="0" w:space="0" w:color="auto"/>
        <w:right w:val="none" w:sz="0" w:space="0" w:color="auto"/>
      </w:divBdr>
    </w:div>
    <w:div w:id="1376852943">
      <w:bodyDiv w:val="1"/>
      <w:marLeft w:val="0"/>
      <w:marRight w:val="0"/>
      <w:marTop w:val="0"/>
      <w:marBottom w:val="0"/>
      <w:divBdr>
        <w:top w:val="none" w:sz="0" w:space="0" w:color="auto"/>
        <w:left w:val="none" w:sz="0" w:space="0" w:color="auto"/>
        <w:bottom w:val="none" w:sz="0" w:space="0" w:color="auto"/>
        <w:right w:val="none" w:sz="0" w:space="0" w:color="auto"/>
      </w:divBdr>
    </w:div>
    <w:div w:id="18547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51373.page" TargetMode="External"/><Relationship Id="rId18" Type="http://schemas.openxmlformats.org/officeDocument/2006/relationships/hyperlink" Target="https://www.saimex.org.mx/saimex/solicitud/downloadAttach/1351382.page" TargetMode="External"/><Relationship Id="rId26" Type="http://schemas.openxmlformats.org/officeDocument/2006/relationships/hyperlink" Target="https://www.saimex.org.mx/saimex/solicitud/downloadAttach/1351377.page" TargetMode="External"/><Relationship Id="rId39" Type="http://schemas.openxmlformats.org/officeDocument/2006/relationships/hyperlink" Target="https://www.saimex.org.mx/saimex/solicitud/downloadAttach/1351377.page" TargetMode="External"/><Relationship Id="rId21" Type="http://schemas.openxmlformats.org/officeDocument/2006/relationships/hyperlink" Target="https://www.saimex.org.mx/saimex/solicitud/downloadAttach/1351409.page" TargetMode="External"/><Relationship Id="rId34" Type="http://schemas.openxmlformats.org/officeDocument/2006/relationships/image" Target="media/image4.png"/><Relationship Id="rId42" Type="http://schemas.openxmlformats.org/officeDocument/2006/relationships/hyperlink" Target="https://www.saimex.org.mx/saimex/solicitud/downloadAttach/1351382.pag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aimex.org.mx/saimex/solicitud/downloadAttach/1351378.page" TargetMode="External"/><Relationship Id="rId29" Type="http://schemas.openxmlformats.org/officeDocument/2006/relationships/hyperlink" Target="https://www.saimex.org.mx/saimex/solicitud/downloadAttach/1351382.page" TargetMode="External"/><Relationship Id="rId11" Type="http://schemas.openxmlformats.org/officeDocument/2006/relationships/hyperlink" Target="https://www.saimex.org.mx/saimex/solicitud/downloadAttach/1342259.page" TargetMode="External"/><Relationship Id="rId24" Type="http://schemas.openxmlformats.org/officeDocument/2006/relationships/hyperlink" Target="https://www.saimex.org.mx/saimex/solicitud/downloadAttach/1351373.page" TargetMode="External"/><Relationship Id="rId32" Type="http://schemas.openxmlformats.org/officeDocument/2006/relationships/hyperlink" Target="https://www.saimex.org.mx/saimex/solicitud/downloadAttach/1351409.page" TargetMode="External"/><Relationship Id="rId37" Type="http://schemas.openxmlformats.org/officeDocument/2006/relationships/hyperlink" Target="https://www.saimex.org.mx/saimex/solicitud/downloadAttach/1351373.page" TargetMode="External"/><Relationship Id="rId40" Type="http://schemas.openxmlformats.org/officeDocument/2006/relationships/hyperlink" Target="https://www.saimex.org.mx/saimex/solicitud/downloadAttach/1351378.page" TargetMode="External"/><Relationship Id="rId45"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saimex.org.mx/saimex/solicitud/downloadAttach/1351377.page" TargetMode="External"/><Relationship Id="rId23" Type="http://schemas.openxmlformats.org/officeDocument/2006/relationships/hyperlink" Target="https://www.saimex.org.mx/saimex/solicitud/downloadAttach/1351371.page" TargetMode="External"/><Relationship Id="rId28" Type="http://schemas.openxmlformats.org/officeDocument/2006/relationships/hyperlink" Target="https://www.saimex.org.mx/saimex/solicitud/downloadAttach/1351381.page" TargetMode="External"/><Relationship Id="rId36" Type="http://schemas.openxmlformats.org/officeDocument/2006/relationships/image" Target="media/image5.png"/><Relationship Id="rId49" Type="http://schemas.openxmlformats.org/officeDocument/2006/relationships/header" Target="header2.xml"/><Relationship Id="rId10" Type="http://schemas.openxmlformats.org/officeDocument/2006/relationships/hyperlink" Target="https://www.saimex.org.mx/saimex/solicitud/downloadAttach/1342258.page" TargetMode="External"/><Relationship Id="rId19" Type="http://schemas.openxmlformats.org/officeDocument/2006/relationships/hyperlink" Target="https://www.saimex.org.mx/saimex/solicitud/downloadAttach/1351383.page" TargetMode="External"/><Relationship Id="rId31" Type="http://schemas.openxmlformats.org/officeDocument/2006/relationships/hyperlink" Target="https://www.saimex.org.mx/saimex/solicitud/downloadAttach/1351384.page" TargetMode="External"/><Relationship Id="rId44" Type="http://schemas.openxmlformats.org/officeDocument/2006/relationships/hyperlink" Target="https://www.saimex.org.mx/saimex/solicitud/downloadAttach/1351384.pag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1342257.page" TargetMode="External"/><Relationship Id="rId14" Type="http://schemas.openxmlformats.org/officeDocument/2006/relationships/hyperlink" Target="https://www.saimex.org.mx/saimex/solicitud/downloadAttach/1351375.page" TargetMode="External"/><Relationship Id="rId22" Type="http://schemas.openxmlformats.org/officeDocument/2006/relationships/image" Target="media/image2.png"/><Relationship Id="rId27" Type="http://schemas.openxmlformats.org/officeDocument/2006/relationships/hyperlink" Target="https://www.saimex.org.mx/saimex/solicitud/downloadAttach/1351378.page" TargetMode="External"/><Relationship Id="rId30" Type="http://schemas.openxmlformats.org/officeDocument/2006/relationships/hyperlink" Target="https://www.saimex.org.mx/saimex/solicitud/downloadAttach/1351383.page" TargetMode="External"/><Relationship Id="rId35" Type="http://schemas.openxmlformats.org/officeDocument/2006/relationships/hyperlink" Target="https://www.ipomex.org.mx/ipo3/lgt/portal/3.web" TargetMode="External"/><Relationship Id="rId43" Type="http://schemas.openxmlformats.org/officeDocument/2006/relationships/hyperlink" Target="https://www.saimex.org.mx/saimex/solicitud/downloadAttach/1351383.page" TargetMode="External"/><Relationship Id="rId48" Type="http://schemas.openxmlformats.org/officeDocument/2006/relationships/footer" Target="footer1.xml"/><Relationship Id="rId8" Type="http://schemas.openxmlformats.org/officeDocument/2006/relationships/hyperlink" Target="https://www.saimex.org.mx/saimex/solicitud/downloadAttach/1341461.page"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aimex.org.mx/saimex/solicitud/downloadAttach/1351371.page" TargetMode="External"/><Relationship Id="rId17" Type="http://schemas.openxmlformats.org/officeDocument/2006/relationships/hyperlink" Target="https://www.saimex.org.mx/saimex/solicitud/downloadAttach/1351381.page" TargetMode="External"/><Relationship Id="rId25" Type="http://schemas.openxmlformats.org/officeDocument/2006/relationships/hyperlink" Target="https://www.saimex.org.mx/saimex/solicitud/downloadAttach/1351375.page" TargetMode="External"/><Relationship Id="rId33" Type="http://schemas.openxmlformats.org/officeDocument/2006/relationships/image" Target="media/image3.png"/><Relationship Id="rId38" Type="http://schemas.openxmlformats.org/officeDocument/2006/relationships/hyperlink" Target="https://www.saimex.org.mx/saimex/solicitud/downloadAttach/1351375.page" TargetMode="External"/><Relationship Id="rId46" Type="http://schemas.openxmlformats.org/officeDocument/2006/relationships/image" Target="media/image7.png"/><Relationship Id="rId20" Type="http://schemas.openxmlformats.org/officeDocument/2006/relationships/hyperlink" Target="https://www.saimex.org.mx/saimex/solicitud/downloadAttach/1351384.page" TargetMode="External"/><Relationship Id="rId41" Type="http://schemas.openxmlformats.org/officeDocument/2006/relationships/hyperlink" Target="https://www.saimex.org.mx/saimex/solicitud/downloadAttach/1351381.page"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38</Pages>
  <Words>10269</Words>
  <Characters>56482</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User</cp:lastModifiedBy>
  <cp:revision>4</cp:revision>
  <cp:lastPrinted>2022-05-16T04:34:00Z</cp:lastPrinted>
  <dcterms:created xsi:type="dcterms:W3CDTF">2022-05-16T01:50:00Z</dcterms:created>
  <dcterms:modified xsi:type="dcterms:W3CDTF">2022-06-14T14:17:00Z</dcterms:modified>
</cp:coreProperties>
</file>