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611389" w14:textId="77777777" w:rsidR="002F3358" w:rsidRDefault="002F3358" w:rsidP="008D37AC">
      <w:pPr>
        <w:spacing w:line="360" w:lineRule="auto"/>
        <w:jc w:val="both"/>
        <w:rPr>
          <w:rFonts w:ascii="Palatino Linotype" w:hAnsi="Palatino Linotype" w:cs="Arial"/>
        </w:rPr>
      </w:pPr>
    </w:p>
    <w:p w14:paraId="663758DE" w14:textId="77777777" w:rsidR="008D37AC" w:rsidRPr="000272B4" w:rsidRDefault="008D37AC" w:rsidP="008D37AC">
      <w:pPr>
        <w:spacing w:line="360" w:lineRule="auto"/>
        <w:jc w:val="both"/>
        <w:rPr>
          <w:rFonts w:ascii="Palatino Linotype" w:hAnsi="Palatino Linotype" w:cs="Arial"/>
        </w:rPr>
      </w:pPr>
      <w:r w:rsidRPr="000272B4">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a </w:t>
      </w:r>
      <w:r w:rsidR="00EF0C55">
        <w:rPr>
          <w:rFonts w:ascii="Palatino Linotype" w:hAnsi="Palatino Linotype" w:cs="Arial"/>
          <w:lang w:val="es-419"/>
        </w:rPr>
        <w:t>primero</w:t>
      </w:r>
      <w:r w:rsidRPr="000272B4">
        <w:rPr>
          <w:rFonts w:ascii="Palatino Linotype" w:hAnsi="Palatino Linotype" w:cs="Arial"/>
        </w:rPr>
        <w:t xml:space="preserve"> de </w:t>
      </w:r>
      <w:r w:rsidR="00EF0C55">
        <w:rPr>
          <w:rFonts w:ascii="Palatino Linotype" w:hAnsi="Palatino Linotype" w:cs="Arial"/>
          <w:lang w:val="es-419"/>
        </w:rPr>
        <w:t>junio</w:t>
      </w:r>
      <w:r w:rsidRPr="000272B4">
        <w:rPr>
          <w:rFonts w:ascii="Palatino Linotype" w:hAnsi="Palatino Linotype" w:cs="Arial"/>
        </w:rPr>
        <w:t xml:space="preserve"> de dos mil </w:t>
      </w:r>
      <w:r w:rsidR="007B0F28">
        <w:rPr>
          <w:rFonts w:ascii="Palatino Linotype" w:hAnsi="Palatino Linotype" w:cs="Arial"/>
        </w:rPr>
        <w:t>veintidós</w:t>
      </w:r>
      <w:r>
        <w:rPr>
          <w:rFonts w:ascii="Palatino Linotype" w:hAnsi="Palatino Linotype" w:cs="Arial"/>
        </w:rPr>
        <w:t xml:space="preserve">. </w:t>
      </w:r>
    </w:p>
    <w:p w14:paraId="74591E47" w14:textId="77777777" w:rsidR="008D37AC" w:rsidRPr="000272B4" w:rsidRDefault="008D37AC" w:rsidP="008D37AC">
      <w:pPr>
        <w:spacing w:line="360" w:lineRule="auto"/>
        <w:jc w:val="both"/>
        <w:rPr>
          <w:rFonts w:ascii="Palatino Linotype" w:hAnsi="Palatino Linotype" w:cs="Arial"/>
        </w:rPr>
      </w:pPr>
    </w:p>
    <w:p w14:paraId="19EB7DA3" w14:textId="462BF839" w:rsidR="0070518F" w:rsidRDefault="008D37AC" w:rsidP="008D37AC">
      <w:pPr>
        <w:spacing w:line="360" w:lineRule="auto"/>
        <w:jc w:val="both"/>
        <w:rPr>
          <w:rFonts w:ascii="Palatino Linotype" w:hAnsi="Palatino Linotype" w:cs="Arial"/>
        </w:rPr>
      </w:pPr>
      <w:r w:rsidRPr="000272B4">
        <w:rPr>
          <w:rFonts w:ascii="Palatino Linotype" w:hAnsi="Palatino Linotype" w:cs="Arial"/>
          <w:b/>
        </w:rPr>
        <w:t>VISTO</w:t>
      </w:r>
      <w:r w:rsidRPr="000272B4">
        <w:rPr>
          <w:rFonts w:ascii="Palatino Linotype" w:hAnsi="Palatino Linotype" w:cs="Arial"/>
        </w:rPr>
        <w:t xml:space="preserve"> </w:t>
      </w:r>
      <w:r w:rsidR="0070518F">
        <w:rPr>
          <w:rFonts w:ascii="Palatino Linotype" w:hAnsi="Palatino Linotype" w:cs="Arial"/>
        </w:rPr>
        <w:t>e</w:t>
      </w:r>
      <w:r w:rsidR="006C62D9">
        <w:rPr>
          <w:rFonts w:ascii="Palatino Linotype" w:hAnsi="Palatino Linotype" w:cs="Arial"/>
        </w:rPr>
        <w:t>l</w:t>
      </w:r>
      <w:r w:rsidRPr="000272B4">
        <w:rPr>
          <w:rFonts w:ascii="Palatino Linotype" w:hAnsi="Palatino Linotype" w:cs="Arial"/>
        </w:rPr>
        <w:t xml:space="preserve"> expediente formado con motivo del recurso de revisión </w:t>
      </w:r>
      <w:r w:rsidRPr="000272B4">
        <w:rPr>
          <w:rFonts w:ascii="Palatino Linotype" w:hAnsi="Palatino Linotype" w:cs="Arial"/>
          <w:b/>
        </w:rPr>
        <w:t>0</w:t>
      </w:r>
      <w:r w:rsidR="00EF0C55">
        <w:rPr>
          <w:rFonts w:ascii="Palatino Linotype" w:hAnsi="Palatino Linotype" w:cs="Arial"/>
          <w:b/>
          <w:lang w:val="es-419"/>
        </w:rPr>
        <w:t>3185</w:t>
      </w:r>
      <w:r w:rsidRPr="000272B4">
        <w:rPr>
          <w:rFonts w:ascii="Palatino Linotype" w:hAnsi="Palatino Linotype" w:cs="Arial"/>
          <w:b/>
        </w:rPr>
        <w:t>/INFOEM/IP/RR/20</w:t>
      </w:r>
      <w:r w:rsidR="0070518F">
        <w:rPr>
          <w:rFonts w:ascii="Palatino Linotype" w:hAnsi="Palatino Linotype" w:cs="Arial"/>
          <w:b/>
        </w:rPr>
        <w:t>2</w:t>
      </w:r>
      <w:r w:rsidR="00554467">
        <w:rPr>
          <w:rFonts w:ascii="Palatino Linotype" w:hAnsi="Palatino Linotype" w:cs="Arial"/>
          <w:b/>
        </w:rPr>
        <w:t>2</w:t>
      </w:r>
      <w:r w:rsidR="00740D2F" w:rsidRPr="00902142">
        <w:rPr>
          <w:rFonts w:ascii="Palatino Linotype" w:hAnsi="Palatino Linotype" w:cs="Arial"/>
          <w:b/>
        </w:rPr>
        <w:t xml:space="preserve">, </w:t>
      </w:r>
      <w:r w:rsidRPr="00902142">
        <w:rPr>
          <w:rFonts w:ascii="Palatino Linotype" w:hAnsi="Palatino Linotype" w:cs="Arial"/>
        </w:rPr>
        <w:t>interpuesto por</w:t>
      </w:r>
      <w:r w:rsidR="00554467">
        <w:rPr>
          <w:rFonts w:ascii="Palatino Linotype" w:hAnsi="Palatino Linotype" w:cs="Arial"/>
          <w:lang w:val="es-419"/>
        </w:rPr>
        <w:t xml:space="preserve"> </w:t>
      </w:r>
      <w:r w:rsidR="002F3358">
        <w:rPr>
          <w:rFonts w:ascii="Palatino Linotype" w:hAnsi="Palatino Linotype" w:cs="Arial"/>
          <w:lang w:val="es-419"/>
        </w:rPr>
        <w:t xml:space="preserve">el </w:t>
      </w:r>
      <w:r w:rsidR="00905705">
        <w:rPr>
          <w:rFonts w:ascii="Palatino Linotype" w:hAnsi="Palatino Linotype" w:cs="Arial"/>
          <w:lang w:val="es-419"/>
        </w:rPr>
        <w:t>xxxxxxxxxxxx xxxxxxxxxx xxxxxx</w:t>
      </w:r>
      <w:r w:rsidR="00310CE4" w:rsidRPr="001E28BA">
        <w:rPr>
          <w:rFonts w:ascii="Palatino Linotype" w:hAnsi="Palatino Linotype" w:cs="Arial"/>
        </w:rPr>
        <w:t>, que en lo sucesivo se le denominara</w:t>
      </w:r>
      <w:r w:rsidR="00310CE4">
        <w:rPr>
          <w:rFonts w:ascii="Palatino Linotype" w:hAnsi="Palatino Linotype" w:cs="Arial"/>
        </w:rPr>
        <w:t xml:space="preserve"> </w:t>
      </w:r>
      <w:r w:rsidR="00310CE4">
        <w:rPr>
          <w:rFonts w:ascii="Palatino Linotype" w:hAnsi="Palatino Linotype" w:cs="Arial"/>
          <w:b/>
        </w:rPr>
        <w:t>el Recurrente</w:t>
      </w:r>
      <w:r w:rsidR="00310CE4" w:rsidRPr="00AD2A55">
        <w:rPr>
          <w:rFonts w:ascii="Palatino Linotype" w:hAnsi="Palatino Linotype" w:cs="Arial"/>
        </w:rPr>
        <w:t>, en contra de la</w:t>
      </w:r>
      <w:r w:rsidR="00310CE4">
        <w:rPr>
          <w:rFonts w:ascii="Palatino Linotype" w:hAnsi="Palatino Linotype" w:cs="Arial"/>
        </w:rPr>
        <w:t xml:space="preserve"> respuesta proporcionada por el </w:t>
      </w:r>
      <w:r w:rsidR="00EF0C55">
        <w:rPr>
          <w:rFonts w:ascii="Palatino Linotype" w:hAnsi="Palatino Linotype" w:cs="Arial"/>
          <w:b/>
          <w:lang w:val="es-419"/>
        </w:rPr>
        <w:t>Ayuntamiento de Ecatepec de Morelos</w:t>
      </w:r>
      <w:r w:rsidR="00310CE4" w:rsidRPr="005766BE">
        <w:rPr>
          <w:rFonts w:ascii="Palatino Linotype" w:hAnsi="Palatino Linotype" w:cs="Arial"/>
        </w:rPr>
        <w:t xml:space="preserve">, </w:t>
      </w:r>
      <w:r w:rsidR="00310CE4" w:rsidRPr="00AD2A55">
        <w:rPr>
          <w:rFonts w:ascii="Palatino Linotype" w:hAnsi="Palatino Linotype" w:cs="Arial"/>
        </w:rPr>
        <w:t>en lo subsecuente</w:t>
      </w:r>
      <w:r w:rsidR="00310CE4" w:rsidRPr="005766BE">
        <w:rPr>
          <w:rFonts w:ascii="Palatino Linotype" w:hAnsi="Palatino Linotype" w:cs="Arial"/>
        </w:rPr>
        <w:t xml:space="preserve"> el </w:t>
      </w:r>
      <w:r w:rsidR="00310CE4" w:rsidRPr="005766BE">
        <w:rPr>
          <w:rFonts w:ascii="Palatino Linotype" w:hAnsi="Palatino Linotype" w:cs="Arial"/>
          <w:b/>
        </w:rPr>
        <w:t>Sujeto Obligado</w:t>
      </w:r>
      <w:r w:rsidR="00310CE4" w:rsidRPr="005766BE">
        <w:rPr>
          <w:rFonts w:ascii="Palatino Linotype" w:hAnsi="Palatino Linotype" w:cs="Arial"/>
        </w:rPr>
        <w:t xml:space="preserve">, </w:t>
      </w:r>
      <w:r w:rsidR="00310CE4" w:rsidRPr="00AD2A55">
        <w:rPr>
          <w:rFonts w:ascii="Palatino Linotype" w:hAnsi="Palatino Linotype" w:cs="Arial"/>
        </w:rPr>
        <w:t xml:space="preserve">se procede </w:t>
      </w:r>
      <w:r w:rsidR="00310CE4">
        <w:rPr>
          <w:rFonts w:ascii="Palatino Linotype" w:hAnsi="Palatino Linotype" w:cs="Arial"/>
        </w:rPr>
        <w:t>a dictar la presente resolución.</w:t>
      </w:r>
    </w:p>
    <w:p w14:paraId="7A3F82CB" w14:textId="77777777" w:rsidR="0070518F" w:rsidRDefault="0070518F" w:rsidP="008D37AC">
      <w:pPr>
        <w:spacing w:line="360" w:lineRule="auto"/>
        <w:jc w:val="both"/>
        <w:rPr>
          <w:rFonts w:ascii="Palatino Linotype" w:hAnsi="Palatino Linotype" w:cs="Arial"/>
        </w:rPr>
      </w:pPr>
    </w:p>
    <w:p w14:paraId="7189A8DE" w14:textId="77777777" w:rsidR="008D37AC" w:rsidRPr="000272B4" w:rsidRDefault="008D37AC" w:rsidP="008D37AC">
      <w:pPr>
        <w:pStyle w:val="Prrafodelista"/>
        <w:numPr>
          <w:ilvl w:val="0"/>
          <w:numId w:val="1"/>
        </w:numPr>
        <w:spacing w:line="360" w:lineRule="auto"/>
        <w:jc w:val="center"/>
        <w:rPr>
          <w:rFonts w:ascii="Palatino Linotype" w:hAnsi="Palatino Linotype"/>
          <w:b/>
        </w:rPr>
      </w:pPr>
      <w:r w:rsidRPr="000272B4">
        <w:rPr>
          <w:rFonts w:ascii="Palatino Linotype" w:hAnsi="Palatino Linotype"/>
          <w:b/>
        </w:rPr>
        <w:t>A N T E C E D E N T E S</w:t>
      </w:r>
    </w:p>
    <w:p w14:paraId="4920480E" w14:textId="77777777" w:rsidR="008D37AC" w:rsidRPr="00DD6658" w:rsidRDefault="008D37AC" w:rsidP="008D37AC">
      <w:pPr>
        <w:spacing w:line="360" w:lineRule="auto"/>
        <w:rPr>
          <w:rFonts w:ascii="Palatino Linotype" w:hAnsi="Palatino Linotype" w:cs="Arial"/>
        </w:rPr>
      </w:pPr>
    </w:p>
    <w:p w14:paraId="76792137" w14:textId="77777777" w:rsidR="008D37AC" w:rsidRPr="003F0412" w:rsidRDefault="008D37AC" w:rsidP="008D37AC">
      <w:pPr>
        <w:spacing w:line="360" w:lineRule="auto"/>
        <w:jc w:val="both"/>
        <w:rPr>
          <w:rFonts w:ascii="Palatino Linotype" w:hAnsi="Palatino Linotype" w:cs="Arial"/>
          <w:sz w:val="28"/>
        </w:rPr>
      </w:pPr>
      <w:r w:rsidRPr="003F0412">
        <w:rPr>
          <w:rFonts w:ascii="Palatino Linotype" w:hAnsi="Palatino Linotype" w:cs="Arial"/>
          <w:b/>
          <w:sz w:val="28"/>
        </w:rPr>
        <w:t>Primero. Solicitud de acceso a la información.</w:t>
      </w:r>
      <w:r w:rsidRPr="003F0412">
        <w:rPr>
          <w:rFonts w:ascii="Palatino Linotype" w:hAnsi="Palatino Linotype" w:cs="Arial"/>
          <w:sz w:val="28"/>
        </w:rPr>
        <w:t xml:space="preserve"> </w:t>
      </w:r>
    </w:p>
    <w:p w14:paraId="1FFC3CE9" w14:textId="77777777" w:rsidR="00310CE4" w:rsidRDefault="004631FA" w:rsidP="008D37AC">
      <w:pPr>
        <w:spacing w:line="360" w:lineRule="auto"/>
        <w:jc w:val="both"/>
        <w:rPr>
          <w:rFonts w:ascii="Palatino Linotype" w:hAnsi="Palatino Linotype" w:cs="Arial"/>
        </w:rPr>
      </w:pPr>
      <w:r>
        <w:rPr>
          <w:rFonts w:ascii="Palatino Linotype" w:hAnsi="Palatino Linotype" w:cs="Arial"/>
        </w:rPr>
        <w:t xml:space="preserve">En fecha </w:t>
      </w:r>
      <w:r w:rsidR="00EF0C55">
        <w:rPr>
          <w:rFonts w:ascii="Palatino Linotype" w:hAnsi="Palatino Linotype" w:cs="Arial"/>
          <w:lang w:val="es-419"/>
        </w:rPr>
        <w:t>quince</w:t>
      </w:r>
      <w:r>
        <w:rPr>
          <w:rFonts w:ascii="Palatino Linotype" w:hAnsi="Palatino Linotype" w:cs="Arial"/>
        </w:rPr>
        <w:t xml:space="preserve"> de </w:t>
      </w:r>
      <w:r w:rsidR="00554467">
        <w:rPr>
          <w:rFonts w:ascii="Palatino Linotype" w:hAnsi="Palatino Linotype" w:cs="Arial"/>
          <w:lang w:val="es-419"/>
        </w:rPr>
        <w:t>febrero</w:t>
      </w:r>
      <w:r>
        <w:rPr>
          <w:rFonts w:ascii="Palatino Linotype" w:hAnsi="Palatino Linotype" w:cs="Arial"/>
        </w:rPr>
        <w:t xml:space="preserve"> de dos mil </w:t>
      </w:r>
      <w:r w:rsidR="00554467">
        <w:rPr>
          <w:rFonts w:ascii="Palatino Linotype" w:hAnsi="Palatino Linotype" w:cs="Arial"/>
          <w:lang w:val="es-419"/>
        </w:rPr>
        <w:t xml:space="preserve">veintidós </w:t>
      </w:r>
      <w:r w:rsidR="00B0785A" w:rsidRPr="00B0785A">
        <w:rPr>
          <w:rFonts w:ascii="Palatino Linotype" w:hAnsi="Palatino Linotype" w:cs="Arial"/>
        </w:rPr>
        <w:t xml:space="preserve">el </w:t>
      </w:r>
      <w:r w:rsidR="008D37AC" w:rsidRPr="000272B4">
        <w:rPr>
          <w:rFonts w:ascii="Palatino Linotype" w:hAnsi="Palatino Linotype" w:cs="Arial"/>
        </w:rPr>
        <w:t xml:space="preserve">hoy </w:t>
      </w:r>
      <w:r w:rsidR="008D37AC" w:rsidRPr="000272B4">
        <w:rPr>
          <w:rFonts w:ascii="Palatino Linotype" w:hAnsi="Palatino Linotype" w:cs="Arial"/>
          <w:b/>
        </w:rPr>
        <w:t xml:space="preserve">RECURRENTE </w:t>
      </w:r>
      <w:r w:rsidR="008D37AC" w:rsidRPr="000272B4">
        <w:rPr>
          <w:rFonts w:ascii="Palatino Linotype" w:hAnsi="Palatino Linotype" w:cs="Arial"/>
        </w:rPr>
        <w:t xml:space="preserve">presentó a través del Sistema de Acceso a la Información Mexiquense, en lo subsecuente el </w:t>
      </w:r>
      <w:r w:rsidR="008D37AC" w:rsidRPr="000272B4">
        <w:rPr>
          <w:rFonts w:ascii="Palatino Linotype" w:hAnsi="Palatino Linotype" w:cs="Arial"/>
          <w:b/>
        </w:rPr>
        <w:t>SAIMEX</w:t>
      </w:r>
      <w:r w:rsidR="008D37AC" w:rsidRPr="000272B4">
        <w:rPr>
          <w:rFonts w:ascii="Palatino Linotype" w:hAnsi="Palatino Linotype" w:cs="Arial"/>
        </w:rPr>
        <w:t xml:space="preserve"> ante el </w:t>
      </w:r>
      <w:r w:rsidR="008D37AC" w:rsidRPr="000272B4">
        <w:rPr>
          <w:rFonts w:ascii="Palatino Linotype" w:hAnsi="Palatino Linotype" w:cs="Arial"/>
          <w:b/>
        </w:rPr>
        <w:t>SUJETO OBLIGADO</w:t>
      </w:r>
      <w:r w:rsidR="008D37AC" w:rsidRPr="000272B4">
        <w:rPr>
          <w:rFonts w:ascii="Palatino Linotype" w:hAnsi="Palatino Linotype" w:cs="Arial"/>
        </w:rPr>
        <w:t xml:space="preserve">, </w:t>
      </w:r>
      <w:r w:rsidR="00310CE4">
        <w:rPr>
          <w:rFonts w:ascii="Palatino Linotype" w:hAnsi="Palatino Linotype" w:cs="Arial"/>
        </w:rPr>
        <w:t>la solicitud de</w:t>
      </w:r>
      <w:r w:rsidR="008D37AC" w:rsidRPr="000272B4">
        <w:rPr>
          <w:rFonts w:ascii="Palatino Linotype" w:hAnsi="Palatino Linotype" w:cs="Arial"/>
        </w:rPr>
        <w:t xml:space="preserve"> acceso a la información pública, </w:t>
      </w:r>
      <w:r w:rsidR="00310CE4">
        <w:rPr>
          <w:rFonts w:ascii="Palatino Linotype" w:hAnsi="Palatino Linotype" w:cs="Arial"/>
        </w:rPr>
        <w:t xml:space="preserve">número </w:t>
      </w:r>
      <w:r w:rsidR="00310CE4" w:rsidRPr="00310CE4">
        <w:rPr>
          <w:rFonts w:ascii="Palatino Linotype" w:hAnsi="Palatino Linotype" w:cs="Arial"/>
          <w:b/>
        </w:rPr>
        <w:t>00</w:t>
      </w:r>
      <w:r w:rsidR="00554467">
        <w:rPr>
          <w:rFonts w:ascii="Palatino Linotype" w:hAnsi="Palatino Linotype" w:cs="Arial"/>
          <w:b/>
          <w:lang w:val="es-419"/>
        </w:rPr>
        <w:t>1</w:t>
      </w:r>
      <w:r w:rsidR="00EF0C55">
        <w:rPr>
          <w:rFonts w:ascii="Palatino Linotype" w:hAnsi="Palatino Linotype" w:cs="Arial"/>
          <w:b/>
          <w:lang w:val="es-419"/>
        </w:rPr>
        <w:t>18</w:t>
      </w:r>
      <w:r w:rsidR="00310CE4" w:rsidRPr="00310CE4">
        <w:rPr>
          <w:rFonts w:ascii="Palatino Linotype" w:hAnsi="Palatino Linotype" w:cs="Arial"/>
          <w:b/>
        </w:rPr>
        <w:t>/</w:t>
      </w:r>
      <w:r w:rsidR="00EF0C55">
        <w:rPr>
          <w:rFonts w:ascii="Palatino Linotype" w:hAnsi="Palatino Linotype" w:cs="Arial"/>
          <w:b/>
          <w:lang w:val="es-419"/>
        </w:rPr>
        <w:t>ECATEPEC</w:t>
      </w:r>
      <w:r w:rsidR="00310CE4" w:rsidRPr="00310CE4">
        <w:rPr>
          <w:rFonts w:ascii="Palatino Linotype" w:hAnsi="Palatino Linotype" w:cs="Arial"/>
          <w:b/>
        </w:rPr>
        <w:t>/IP/202</w:t>
      </w:r>
      <w:r w:rsidR="00554467">
        <w:rPr>
          <w:rFonts w:ascii="Palatino Linotype" w:hAnsi="Palatino Linotype" w:cs="Arial"/>
          <w:b/>
          <w:lang w:val="es-419"/>
        </w:rPr>
        <w:t>2</w:t>
      </w:r>
      <w:r w:rsidR="00310CE4">
        <w:rPr>
          <w:rFonts w:ascii="Palatino Linotype" w:hAnsi="Palatino Linotype" w:cs="Arial"/>
        </w:rPr>
        <w:t>, mediante la cual solicitó:</w:t>
      </w:r>
    </w:p>
    <w:p w14:paraId="2AB968EC" w14:textId="77777777" w:rsidR="00310CE4" w:rsidRDefault="00310CE4" w:rsidP="00920C50">
      <w:pPr>
        <w:spacing w:line="360" w:lineRule="auto"/>
        <w:jc w:val="both"/>
        <w:rPr>
          <w:rFonts w:ascii="Palatino Linotype" w:hAnsi="Palatino Linotype" w:cs="Arial"/>
        </w:rPr>
      </w:pPr>
    </w:p>
    <w:p w14:paraId="25FAFB01" w14:textId="77777777" w:rsidR="00310CE4" w:rsidRPr="00EF0C55" w:rsidRDefault="00310CE4" w:rsidP="00554467">
      <w:pPr>
        <w:spacing w:line="360" w:lineRule="auto"/>
        <w:ind w:left="851" w:right="709"/>
        <w:jc w:val="both"/>
        <w:rPr>
          <w:rFonts w:ascii="Palatino Linotype" w:hAnsi="Palatino Linotype" w:cs="Arial"/>
          <w:i/>
        </w:rPr>
      </w:pPr>
      <w:r w:rsidRPr="00554467">
        <w:rPr>
          <w:rFonts w:ascii="Palatino Linotype" w:hAnsi="Palatino Linotype" w:cs="Arial"/>
          <w:i/>
        </w:rPr>
        <w:t>“</w:t>
      </w:r>
      <w:r w:rsidR="00EF0C55" w:rsidRPr="00EF0C55">
        <w:rPr>
          <w:rFonts w:ascii="Palatino Linotype" w:hAnsi="Palatino Linotype" w:cs="Arial"/>
          <w:i/>
        </w:rPr>
        <w:t xml:space="preserve">1. Solicito los datos de contacto del (la) titular de la dirección de desarrollo urbano y obras públicas, así como del (la)titular de la subdirección de desarrollo urbano. 2. Requiero se me proporcionen los requisitos y plazos para que se otorgue una licencia de construcción. En caso de que varíen según la zona o especificaciones de la casa, es para ampliar una casa de dos pisos, ubicada en Parque residencial coacalco, la </w:t>
      </w:r>
      <w:r w:rsidR="00EF0C55" w:rsidRPr="00EF0C55">
        <w:rPr>
          <w:rFonts w:ascii="Palatino Linotype" w:hAnsi="Palatino Linotype" w:cs="Arial"/>
          <w:i/>
        </w:rPr>
        <w:lastRenderedPageBreak/>
        <w:t>cual no ha sufrido ninguna ampliación desde su construcción original. Se construirá una habitación en planta alta, se modificará la fachada (retoques estéticos y funcionales), y se construirá un nuevo portón (para sustituir el actual), así como la barda de muro perimetral se reemplazará por una nueva. Dicha ampliación será realizada únicamente por maestros abañiles 3. Requiero los formatos para licencias de construcción, según lo especificado anteriormente. 4. Requiero el o los costos para dichas licencias de construcción 5. Se consideran las condiciones socio-económicas de la zona para establecer requisito y criterios para dichos permisos?</w:t>
      </w:r>
      <w:r w:rsidR="00554467" w:rsidRPr="00554467">
        <w:rPr>
          <w:rFonts w:ascii="Palatino Linotype" w:hAnsi="Palatino Linotype" w:cs="Arial"/>
          <w:i/>
        </w:rPr>
        <w:t>.</w:t>
      </w:r>
      <w:r w:rsidRPr="00554467">
        <w:rPr>
          <w:rFonts w:ascii="Palatino Linotype" w:hAnsi="Palatino Linotype" w:cs="Arial"/>
          <w:i/>
        </w:rPr>
        <w:t>” (sic)</w:t>
      </w:r>
    </w:p>
    <w:p w14:paraId="287C23F7" w14:textId="77777777" w:rsidR="00310CE4" w:rsidRDefault="00310CE4" w:rsidP="00920C50">
      <w:pPr>
        <w:spacing w:line="360" w:lineRule="auto"/>
        <w:jc w:val="both"/>
        <w:rPr>
          <w:rFonts w:ascii="Palatino Linotype" w:hAnsi="Palatino Linotype" w:cs="Arial"/>
        </w:rPr>
      </w:pPr>
    </w:p>
    <w:p w14:paraId="3D7C82F6" w14:textId="77777777" w:rsidR="008D37AC" w:rsidRPr="00477018" w:rsidRDefault="008D37AC" w:rsidP="008D37AC">
      <w:pPr>
        <w:spacing w:line="360" w:lineRule="auto"/>
        <w:jc w:val="both"/>
        <w:rPr>
          <w:rFonts w:ascii="Palatino Linotype" w:hAnsi="Palatino Linotype" w:cs="Arial"/>
          <w:b/>
          <w:sz w:val="28"/>
        </w:rPr>
      </w:pPr>
      <w:r w:rsidRPr="00477018">
        <w:rPr>
          <w:rFonts w:ascii="Palatino Linotype" w:hAnsi="Palatino Linotype" w:cs="Arial"/>
          <w:b/>
          <w:sz w:val="28"/>
        </w:rPr>
        <w:t>Segundo. Respuesta</w:t>
      </w:r>
      <w:r w:rsidR="00603C40" w:rsidRPr="00477018">
        <w:rPr>
          <w:rFonts w:ascii="Palatino Linotype" w:hAnsi="Palatino Linotype" w:cs="Arial"/>
          <w:b/>
          <w:sz w:val="28"/>
        </w:rPr>
        <w:t xml:space="preserve"> del Sujeto Obligado</w:t>
      </w:r>
      <w:r w:rsidR="00920C50" w:rsidRPr="00477018">
        <w:rPr>
          <w:rFonts w:ascii="Palatino Linotype" w:hAnsi="Palatino Linotype" w:cs="Arial"/>
          <w:b/>
          <w:sz w:val="28"/>
        </w:rPr>
        <w:t>.</w:t>
      </w:r>
    </w:p>
    <w:p w14:paraId="6CB8F51A" w14:textId="77777777" w:rsidR="00056A91" w:rsidRDefault="00056A91" w:rsidP="00056A91">
      <w:pPr>
        <w:spacing w:line="360" w:lineRule="auto"/>
        <w:jc w:val="both"/>
        <w:rPr>
          <w:rFonts w:ascii="Palatino Linotype" w:hAnsi="Palatino Linotype" w:cs="Arial"/>
        </w:rPr>
      </w:pPr>
      <w:r w:rsidRPr="00477018">
        <w:rPr>
          <w:rFonts w:ascii="Palatino Linotype" w:hAnsi="Palatino Linotype" w:cs="Arial"/>
        </w:rPr>
        <w:t xml:space="preserve">En fecha </w:t>
      </w:r>
      <w:r w:rsidR="00477018" w:rsidRPr="00477018">
        <w:rPr>
          <w:rFonts w:ascii="Palatino Linotype" w:hAnsi="Palatino Linotype" w:cs="Arial"/>
          <w:lang w:val="es-419"/>
        </w:rPr>
        <w:t>veinticuatro</w:t>
      </w:r>
      <w:r w:rsidR="00554467" w:rsidRPr="00477018">
        <w:rPr>
          <w:rFonts w:ascii="Palatino Linotype" w:hAnsi="Palatino Linotype" w:cs="Arial"/>
          <w:lang w:val="es-419"/>
        </w:rPr>
        <w:t xml:space="preserve"> </w:t>
      </w:r>
      <w:r w:rsidRPr="00477018">
        <w:rPr>
          <w:rFonts w:ascii="Palatino Linotype" w:hAnsi="Palatino Linotype" w:cs="Arial"/>
        </w:rPr>
        <w:t xml:space="preserve">de </w:t>
      </w:r>
      <w:r w:rsidR="00554467" w:rsidRPr="00477018">
        <w:rPr>
          <w:rFonts w:ascii="Palatino Linotype" w:hAnsi="Palatino Linotype" w:cs="Arial"/>
          <w:lang w:val="es-419"/>
        </w:rPr>
        <w:t>febrero</w:t>
      </w:r>
      <w:r w:rsidR="00554467">
        <w:rPr>
          <w:rFonts w:ascii="Palatino Linotype" w:hAnsi="Palatino Linotype" w:cs="Arial"/>
          <w:lang w:val="es-419"/>
        </w:rPr>
        <w:t xml:space="preserve"> </w:t>
      </w:r>
      <w:r w:rsidRPr="00FC641E">
        <w:rPr>
          <w:rFonts w:ascii="Palatino Linotype" w:hAnsi="Palatino Linotype" w:cs="Arial"/>
        </w:rPr>
        <w:t xml:space="preserve">de dos mil </w:t>
      </w:r>
      <w:r w:rsidR="00477018">
        <w:rPr>
          <w:rFonts w:ascii="Palatino Linotype" w:hAnsi="Palatino Linotype" w:cs="Arial"/>
          <w:lang w:val="es-419"/>
        </w:rPr>
        <w:t xml:space="preserve">veintidós </w:t>
      </w:r>
      <w:r>
        <w:rPr>
          <w:rFonts w:ascii="Palatino Linotype" w:hAnsi="Palatino Linotype" w:cs="Arial"/>
        </w:rPr>
        <w:t>el sujeto obligado dio contestación a través del SAIMEX a la solicitud de información, manifestando</w:t>
      </w:r>
      <w:r w:rsidR="00867400">
        <w:rPr>
          <w:rFonts w:ascii="Palatino Linotype" w:hAnsi="Palatino Linotype" w:cs="Arial"/>
        </w:rPr>
        <w:t xml:space="preserve"> lo siguiente</w:t>
      </w:r>
      <w:r>
        <w:rPr>
          <w:rFonts w:ascii="Palatino Linotype" w:hAnsi="Palatino Linotype" w:cs="Arial"/>
        </w:rPr>
        <w:t>:</w:t>
      </w:r>
    </w:p>
    <w:p w14:paraId="0E9FC934" w14:textId="77777777" w:rsidR="000878A7" w:rsidRDefault="000878A7" w:rsidP="008D37AC">
      <w:pPr>
        <w:spacing w:line="360" w:lineRule="auto"/>
        <w:jc w:val="both"/>
        <w:rPr>
          <w:rFonts w:ascii="Palatino Linotype" w:hAnsi="Palatino Linotype" w:cs="Arial"/>
        </w:rPr>
      </w:pPr>
    </w:p>
    <w:p w14:paraId="22F692F4" w14:textId="77777777" w:rsidR="00E17364" w:rsidRPr="00E17364" w:rsidRDefault="00E17364" w:rsidP="00056A91">
      <w:pPr>
        <w:ind w:left="851" w:right="851"/>
        <w:jc w:val="both"/>
        <w:rPr>
          <w:rFonts w:ascii="Palatino Linotype" w:hAnsi="Palatino Linotype" w:cs="Arial"/>
          <w:i/>
        </w:rPr>
      </w:pPr>
      <w:r>
        <w:rPr>
          <w:rFonts w:ascii="Palatino Linotype" w:hAnsi="Palatino Linotype" w:cs="Arial"/>
          <w:i/>
        </w:rPr>
        <w:t>“</w:t>
      </w:r>
      <w:r w:rsidR="00477018">
        <w:rPr>
          <w:rFonts w:ascii="Palatino Linotype" w:hAnsi="Palatino Linotype" w:cs="Arial"/>
          <w:i/>
          <w:lang w:val="es-419"/>
        </w:rPr>
        <w:t>E</w:t>
      </w:r>
      <w:r w:rsidR="00477018" w:rsidRPr="00477018">
        <w:rPr>
          <w:rFonts w:ascii="Palatino Linotype" w:hAnsi="Palatino Linotype" w:cs="Arial"/>
          <w:i/>
        </w:rPr>
        <w:t>l H. Ayuntamiento Constitucional de Ecatepec de Morelos hace de su conocimiento la respuesta emitida por Dirección de Desarrollo Urbano y Obras Públicas, la cual se anexa al presente en formato PDF</w:t>
      </w:r>
      <w:r w:rsidRPr="00E17364">
        <w:rPr>
          <w:rFonts w:ascii="Palatino Linotype" w:hAnsi="Palatino Linotype" w:cs="Arial"/>
          <w:i/>
        </w:rPr>
        <w:t>.</w:t>
      </w:r>
      <w:r>
        <w:rPr>
          <w:rFonts w:ascii="Palatino Linotype" w:hAnsi="Palatino Linotype" w:cs="Arial"/>
          <w:i/>
        </w:rPr>
        <w:t>”</w:t>
      </w:r>
    </w:p>
    <w:p w14:paraId="687063EB" w14:textId="77777777" w:rsidR="000878A7" w:rsidRDefault="000878A7" w:rsidP="008D37AC">
      <w:pPr>
        <w:spacing w:line="360" w:lineRule="auto"/>
        <w:jc w:val="both"/>
        <w:rPr>
          <w:rFonts w:ascii="Palatino Linotype" w:hAnsi="Palatino Linotype" w:cs="Arial"/>
        </w:rPr>
      </w:pPr>
    </w:p>
    <w:p w14:paraId="3AB620F0" w14:textId="77777777" w:rsidR="008569FB" w:rsidRPr="00C9080F" w:rsidRDefault="008569FB" w:rsidP="008D37AC">
      <w:pPr>
        <w:spacing w:line="360" w:lineRule="auto"/>
        <w:jc w:val="both"/>
        <w:rPr>
          <w:rFonts w:ascii="Palatino Linotype" w:hAnsi="Palatino Linotype" w:cs="Arial"/>
          <w:lang w:val="es-419"/>
        </w:rPr>
      </w:pPr>
      <w:r>
        <w:rPr>
          <w:rFonts w:ascii="Palatino Linotype" w:hAnsi="Palatino Linotype" w:cs="Arial"/>
        </w:rPr>
        <w:t xml:space="preserve">Para lo cual el sujeto obligado </w:t>
      </w:r>
      <w:r w:rsidRPr="00554467">
        <w:rPr>
          <w:rFonts w:ascii="Palatino Linotype" w:hAnsi="Palatino Linotype" w:cs="Arial"/>
          <w:lang w:val="es-419"/>
        </w:rPr>
        <w:t xml:space="preserve">remitió </w:t>
      </w:r>
      <w:r w:rsidR="00554467">
        <w:rPr>
          <w:rFonts w:ascii="Palatino Linotype" w:hAnsi="Palatino Linotype" w:cs="Arial"/>
          <w:lang w:val="es-419"/>
        </w:rPr>
        <w:t>un</w:t>
      </w:r>
      <w:r w:rsidRPr="00554467">
        <w:rPr>
          <w:rFonts w:ascii="Palatino Linotype" w:hAnsi="Palatino Linotype" w:cs="Arial"/>
          <w:lang w:val="es-419"/>
        </w:rPr>
        <w:t xml:space="preserve"> archivo electrónico denominado: </w:t>
      </w:r>
      <w:r w:rsidR="00C9080F">
        <w:rPr>
          <w:rFonts w:ascii="Palatino Linotype" w:hAnsi="Palatino Linotype"/>
          <w:lang w:val="es-419"/>
        </w:rPr>
        <w:t>“</w:t>
      </w:r>
      <w:r w:rsidR="00C9080F" w:rsidRPr="00C9080F">
        <w:rPr>
          <w:rFonts w:ascii="Palatino Linotype" w:hAnsi="Palatino Linotype"/>
          <w:lang w:val="es-419"/>
        </w:rPr>
        <w:t>118.pdf</w:t>
      </w:r>
      <w:r w:rsidR="00C9080F">
        <w:rPr>
          <w:rFonts w:ascii="Palatino Linotype" w:hAnsi="Palatino Linotype"/>
          <w:lang w:val="es-419"/>
        </w:rPr>
        <w:t>”, “</w:t>
      </w:r>
      <w:r w:rsidR="00C9080F" w:rsidRPr="00C9080F">
        <w:rPr>
          <w:rFonts w:ascii="Palatino Linotype" w:hAnsi="Palatino Linotype"/>
          <w:lang w:val="es-419"/>
        </w:rPr>
        <w:t>118-2.pdf</w:t>
      </w:r>
      <w:r w:rsidR="00C9080F">
        <w:rPr>
          <w:rFonts w:ascii="Palatino Linotype" w:hAnsi="Palatino Linotype"/>
          <w:lang w:val="es-419"/>
        </w:rPr>
        <w:t>” y “</w:t>
      </w:r>
      <w:r w:rsidR="00C9080F" w:rsidRPr="00C9080F">
        <w:rPr>
          <w:rFonts w:ascii="Palatino Linotype" w:hAnsi="Palatino Linotype"/>
          <w:lang w:val="es-419"/>
        </w:rPr>
        <w:t>118-3.pdf</w:t>
      </w:r>
      <w:r w:rsidR="00C9080F">
        <w:rPr>
          <w:rFonts w:ascii="Palatino Linotype" w:hAnsi="Palatino Linotype"/>
          <w:lang w:val="es-419"/>
        </w:rPr>
        <w:t>”</w:t>
      </w:r>
      <w:r w:rsidRPr="00554467">
        <w:rPr>
          <w:rFonts w:ascii="Palatino Linotype" w:hAnsi="Palatino Linotype" w:cs="Arial"/>
          <w:lang w:val="es-419"/>
        </w:rPr>
        <w:t xml:space="preserve">, </w:t>
      </w:r>
      <w:r w:rsidR="00C9080F">
        <w:rPr>
          <w:rFonts w:ascii="Palatino Linotype" w:hAnsi="Palatino Linotype" w:cs="Arial"/>
          <w:lang w:val="es-419"/>
        </w:rPr>
        <w:t>los</w:t>
      </w:r>
      <w:r w:rsidRPr="00554467">
        <w:rPr>
          <w:rFonts w:ascii="Palatino Linotype" w:hAnsi="Palatino Linotype" w:cs="Arial"/>
          <w:lang w:val="es-419"/>
        </w:rPr>
        <w:t xml:space="preserve"> cual</w:t>
      </w:r>
      <w:r w:rsidR="00C9080F">
        <w:rPr>
          <w:rFonts w:ascii="Palatino Linotype" w:hAnsi="Palatino Linotype" w:cs="Arial"/>
          <w:lang w:val="es-419"/>
        </w:rPr>
        <w:t>es</w:t>
      </w:r>
      <w:r w:rsidRPr="00554467">
        <w:rPr>
          <w:rFonts w:ascii="Palatino Linotype" w:hAnsi="Palatino Linotype" w:cs="Arial"/>
          <w:lang w:val="es-419"/>
        </w:rPr>
        <w:t xml:space="preserve">, </w:t>
      </w:r>
      <w:r w:rsidR="00762994" w:rsidRPr="00554467">
        <w:rPr>
          <w:rFonts w:ascii="Palatino Linotype" w:hAnsi="Palatino Linotype" w:cs="Arial"/>
          <w:lang w:val="es-419"/>
        </w:rPr>
        <w:t>será</w:t>
      </w:r>
      <w:r w:rsidR="00C9080F">
        <w:rPr>
          <w:rFonts w:ascii="Palatino Linotype" w:hAnsi="Palatino Linotype" w:cs="Arial"/>
          <w:lang w:val="es-419"/>
        </w:rPr>
        <w:t>n</w:t>
      </w:r>
      <w:r w:rsidR="00762994" w:rsidRPr="00554467">
        <w:rPr>
          <w:rFonts w:ascii="Palatino Linotype" w:hAnsi="Palatino Linotype" w:cs="Arial"/>
          <w:lang w:val="es-419"/>
        </w:rPr>
        <w:t xml:space="preserve"> </w:t>
      </w:r>
      <w:r w:rsidR="00554467">
        <w:rPr>
          <w:rFonts w:ascii="Palatino Linotype" w:hAnsi="Palatino Linotype" w:cs="Arial"/>
          <w:lang w:val="es-419"/>
        </w:rPr>
        <w:t>analizado</w:t>
      </w:r>
      <w:r w:rsidR="00C9080F">
        <w:rPr>
          <w:rFonts w:ascii="Palatino Linotype" w:hAnsi="Palatino Linotype" w:cs="Arial"/>
          <w:lang w:val="es-419"/>
        </w:rPr>
        <w:t>s</w:t>
      </w:r>
      <w:r w:rsidR="00554467">
        <w:rPr>
          <w:rFonts w:ascii="Palatino Linotype" w:hAnsi="Palatino Linotype" w:cs="Arial"/>
          <w:lang w:val="es-419"/>
        </w:rPr>
        <w:t xml:space="preserve"> </w:t>
      </w:r>
      <w:r w:rsidR="00762994">
        <w:rPr>
          <w:rFonts w:ascii="Palatino Linotype" w:hAnsi="Palatino Linotype"/>
        </w:rPr>
        <w:t xml:space="preserve">en la parte considerativa de la presente </w:t>
      </w:r>
      <w:r w:rsidR="00762994" w:rsidRPr="00C9080F">
        <w:rPr>
          <w:rFonts w:ascii="Palatino Linotype" w:hAnsi="Palatino Linotype" w:cs="Arial"/>
          <w:lang w:val="es-419"/>
        </w:rPr>
        <w:t>resolución.</w:t>
      </w:r>
    </w:p>
    <w:p w14:paraId="781A669C" w14:textId="77777777" w:rsidR="007E3AE9" w:rsidRDefault="007E3AE9" w:rsidP="008D37AC">
      <w:pPr>
        <w:spacing w:line="360" w:lineRule="auto"/>
        <w:ind w:right="49"/>
        <w:jc w:val="both"/>
        <w:rPr>
          <w:rFonts w:ascii="Palatino Linotype" w:hAnsi="Palatino Linotype" w:cs="Arial"/>
          <w:b/>
        </w:rPr>
      </w:pPr>
    </w:p>
    <w:p w14:paraId="27DF5D31" w14:textId="77777777" w:rsidR="008D37AC" w:rsidRPr="003F0412" w:rsidRDefault="008D37AC" w:rsidP="008D37AC">
      <w:pPr>
        <w:spacing w:line="360" w:lineRule="auto"/>
        <w:ind w:right="49"/>
        <w:jc w:val="both"/>
        <w:rPr>
          <w:rFonts w:ascii="Palatino Linotype" w:hAnsi="Palatino Linotype" w:cs="Arial"/>
          <w:b/>
          <w:sz w:val="28"/>
        </w:rPr>
      </w:pPr>
      <w:r w:rsidRPr="003F0412">
        <w:rPr>
          <w:rFonts w:ascii="Palatino Linotype" w:hAnsi="Palatino Linotype" w:cs="Arial"/>
          <w:b/>
          <w:sz w:val="28"/>
        </w:rPr>
        <w:t xml:space="preserve">Tercero. Integración y trámite del recurso de revisión. </w:t>
      </w:r>
    </w:p>
    <w:p w14:paraId="3F06F7A5" w14:textId="77777777" w:rsidR="00716C48" w:rsidRDefault="00716C48" w:rsidP="00716C48">
      <w:pPr>
        <w:spacing w:line="360" w:lineRule="auto"/>
        <w:jc w:val="both"/>
        <w:rPr>
          <w:rFonts w:ascii="Palatino Linotype" w:hAnsi="Palatino Linotype" w:cs="Arial"/>
        </w:rPr>
      </w:pPr>
      <w:r w:rsidRPr="00B93DE8">
        <w:rPr>
          <w:rFonts w:ascii="Palatino Linotype" w:hAnsi="Palatino Linotype" w:cs="Arial"/>
        </w:rPr>
        <w:t>Inconforme con la respuesta</w:t>
      </w:r>
      <w:r>
        <w:rPr>
          <w:rFonts w:ascii="Palatino Linotype" w:hAnsi="Palatino Linotype" w:cs="Arial"/>
        </w:rPr>
        <w:t xml:space="preserve"> emitida </w:t>
      </w:r>
      <w:r w:rsidRPr="00B93DE8">
        <w:rPr>
          <w:rFonts w:ascii="Palatino Linotype" w:hAnsi="Palatino Linotype" w:cs="Arial"/>
        </w:rPr>
        <w:t xml:space="preserve">por parte del Sujeto Obligado, en fecha </w:t>
      </w:r>
      <w:r w:rsidR="00AE6DF1" w:rsidRPr="00CC2DB4">
        <w:rPr>
          <w:rFonts w:ascii="Palatino Linotype" w:hAnsi="Palatino Linotype" w:cs="Arial"/>
          <w:b/>
          <w:lang w:val="es-419"/>
        </w:rPr>
        <w:t>tres</w:t>
      </w:r>
      <w:r w:rsidRPr="00CC2DB4">
        <w:rPr>
          <w:rFonts w:ascii="Palatino Linotype" w:hAnsi="Palatino Linotype" w:cs="Arial"/>
          <w:b/>
        </w:rPr>
        <w:t xml:space="preserve"> de </w:t>
      </w:r>
      <w:r w:rsidR="00AE6DF1" w:rsidRPr="00CC2DB4">
        <w:rPr>
          <w:rFonts w:ascii="Palatino Linotype" w:hAnsi="Palatino Linotype" w:cs="Arial"/>
          <w:b/>
          <w:lang w:val="es-419"/>
        </w:rPr>
        <w:t>marzo</w:t>
      </w:r>
      <w:r w:rsidRPr="00CC2DB4">
        <w:rPr>
          <w:rFonts w:ascii="Palatino Linotype" w:hAnsi="Palatino Linotype" w:cs="Arial"/>
          <w:b/>
        </w:rPr>
        <w:t xml:space="preserve"> de dos mil </w:t>
      </w:r>
      <w:r w:rsidR="00554467" w:rsidRPr="00CC2DB4">
        <w:rPr>
          <w:rFonts w:ascii="Palatino Linotype" w:hAnsi="Palatino Linotype" w:cs="Arial"/>
          <w:b/>
          <w:lang w:val="es-419"/>
        </w:rPr>
        <w:t>veintidós</w:t>
      </w:r>
      <w:r w:rsidRPr="00B93DE8">
        <w:rPr>
          <w:rFonts w:ascii="Palatino Linotype" w:hAnsi="Palatino Linotype" w:cs="Arial"/>
        </w:rPr>
        <w:t>, el ahora Recurrente interp</w:t>
      </w:r>
      <w:r>
        <w:rPr>
          <w:rFonts w:ascii="Palatino Linotype" w:hAnsi="Palatino Linotype" w:cs="Arial"/>
        </w:rPr>
        <w:t>uso</w:t>
      </w:r>
      <w:r w:rsidRPr="00B93DE8">
        <w:rPr>
          <w:rFonts w:ascii="Palatino Linotype" w:hAnsi="Palatino Linotype" w:cs="Arial"/>
        </w:rPr>
        <w:t xml:space="preserve"> </w:t>
      </w:r>
      <w:r>
        <w:rPr>
          <w:rFonts w:ascii="Palatino Linotype" w:hAnsi="Palatino Linotype" w:cs="Arial"/>
        </w:rPr>
        <w:t xml:space="preserve">el </w:t>
      </w:r>
      <w:r w:rsidRPr="00B93DE8">
        <w:rPr>
          <w:rFonts w:ascii="Palatino Linotype" w:hAnsi="Palatino Linotype" w:cs="Arial"/>
        </w:rPr>
        <w:t>recurso de revisión</w:t>
      </w:r>
      <w:r>
        <w:rPr>
          <w:rFonts w:ascii="Palatino Linotype" w:hAnsi="Palatino Linotype" w:cs="Arial"/>
        </w:rPr>
        <w:t>,</w:t>
      </w:r>
      <w:r w:rsidRPr="00B93DE8">
        <w:rPr>
          <w:rFonts w:ascii="Palatino Linotype" w:hAnsi="Palatino Linotype" w:cs="Arial"/>
        </w:rPr>
        <w:t xml:space="preserve"> </w:t>
      </w:r>
      <w:r>
        <w:rPr>
          <w:rFonts w:ascii="Palatino Linotype" w:hAnsi="Palatino Linotype" w:cs="Arial"/>
        </w:rPr>
        <w:t>e</w:t>
      </w:r>
      <w:r w:rsidRPr="00B93DE8">
        <w:rPr>
          <w:rFonts w:ascii="Palatino Linotype" w:hAnsi="Palatino Linotype" w:cs="Arial"/>
        </w:rPr>
        <w:t xml:space="preserve">l cual fue </w:t>
      </w:r>
      <w:r w:rsidRPr="00B93DE8">
        <w:rPr>
          <w:rFonts w:ascii="Palatino Linotype" w:hAnsi="Palatino Linotype" w:cs="Arial"/>
        </w:rPr>
        <w:lastRenderedPageBreak/>
        <w:t xml:space="preserve">registrado en el sistema electrónico </w:t>
      </w:r>
      <w:r w:rsidRPr="00716C48">
        <w:rPr>
          <w:rFonts w:ascii="Palatino Linotype" w:hAnsi="Palatino Linotype" w:cs="Arial"/>
          <w:b/>
        </w:rPr>
        <w:t>SAIMEX</w:t>
      </w:r>
      <w:r>
        <w:rPr>
          <w:rFonts w:ascii="Palatino Linotype" w:hAnsi="Palatino Linotype" w:cs="Arial"/>
        </w:rPr>
        <w:t xml:space="preserve"> </w:t>
      </w:r>
      <w:r w:rsidRPr="00B93DE8">
        <w:rPr>
          <w:rFonts w:ascii="Palatino Linotype" w:hAnsi="Palatino Linotype" w:cs="Arial"/>
        </w:rPr>
        <w:t xml:space="preserve">con </w:t>
      </w:r>
      <w:r>
        <w:rPr>
          <w:rFonts w:ascii="Palatino Linotype" w:hAnsi="Palatino Linotype" w:cs="Arial"/>
        </w:rPr>
        <w:t>e</w:t>
      </w:r>
      <w:r w:rsidRPr="00B93DE8">
        <w:rPr>
          <w:rFonts w:ascii="Palatino Linotype" w:hAnsi="Palatino Linotype" w:cs="Arial"/>
        </w:rPr>
        <w:t xml:space="preserve">l expediente número </w:t>
      </w:r>
      <w:r w:rsidRPr="002F0A5E">
        <w:rPr>
          <w:rFonts w:ascii="Palatino Linotype" w:hAnsi="Palatino Linotype" w:cs="Arial"/>
          <w:b/>
        </w:rPr>
        <w:t>0</w:t>
      </w:r>
      <w:r w:rsidR="00AE6DF1">
        <w:rPr>
          <w:rFonts w:ascii="Palatino Linotype" w:hAnsi="Palatino Linotype" w:cs="Arial"/>
          <w:b/>
          <w:lang w:val="es-419"/>
        </w:rPr>
        <w:t>3185</w:t>
      </w:r>
      <w:r w:rsidRPr="002F0A5E">
        <w:rPr>
          <w:rFonts w:ascii="Palatino Linotype" w:hAnsi="Palatino Linotype" w:cs="Arial"/>
          <w:b/>
        </w:rPr>
        <w:t>/INFOEM/IP/RR/202</w:t>
      </w:r>
      <w:r w:rsidR="007E6C16">
        <w:rPr>
          <w:rFonts w:ascii="Palatino Linotype" w:hAnsi="Palatino Linotype" w:cs="Arial"/>
          <w:b/>
          <w:lang w:val="es-419"/>
        </w:rPr>
        <w:t>2</w:t>
      </w:r>
      <w:r w:rsidRPr="00B93DE8">
        <w:rPr>
          <w:rFonts w:ascii="Palatino Linotype" w:hAnsi="Palatino Linotype" w:cs="Arial"/>
        </w:rPr>
        <w:t xml:space="preserve">, aduciendo </w:t>
      </w:r>
      <w:r>
        <w:rPr>
          <w:rFonts w:ascii="Palatino Linotype" w:hAnsi="Palatino Linotype" w:cs="Arial"/>
        </w:rPr>
        <w:t>lo siguiente:</w:t>
      </w:r>
    </w:p>
    <w:p w14:paraId="09573C6D" w14:textId="77777777" w:rsidR="00716C48" w:rsidRDefault="00716C48" w:rsidP="00716C48">
      <w:pPr>
        <w:spacing w:line="360" w:lineRule="auto"/>
        <w:jc w:val="both"/>
        <w:rPr>
          <w:rFonts w:ascii="Palatino Linotype" w:hAnsi="Palatino Linotype" w:cs="Arial"/>
          <w:b/>
        </w:rPr>
      </w:pPr>
    </w:p>
    <w:p w14:paraId="72B5E003" w14:textId="77777777" w:rsidR="00716C48" w:rsidRDefault="00716C48" w:rsidP="00716C48">
      <w:pPr>
        <w:spacing w:line="360" w:lineRule="auto"/>
        <w:jc w:val="both"/>
        <w:rPr>
          <w:rFonts w:ascii="Palatino Linotype" w:hAnsi="Palatino Linotype" w:cs="Arial"/>
          <w:b/>
        </w:rPr>
      </w:pPr>
      <w:r w:rsidRPr="00B93DE8">
        <w:rPr>
          <w:rFonts w:ascii="Palatino Linotype" w:hAnsi="Palatino Linotype" w:cs="Arial"/>
          <w:b/>
        </w:rPr>
        <w:t xml:space="preserve">Acto Impugnado: </w:t>
      </w:r>
    </w:p>
    <w:p w14:paraId="465FB8B1" w14:textId="77777777" w:rsidR="00F974DD" w:rsidRDefault="00F974DD" w:rsidP="00716C48">
      <w:pPr>
        <w:spacing w:line="360" w:lineRule="auto"/>
        <w:jc w:val="both"/>
        <w:rPr>
          <w:rFonts w:ascii="Palatino Linotype" w:hAnsi="Palatino Linotype" w:cs="Arial"/>
          <w:b/>
        </w:rPr>
      </w:pPr>
    </w:p>
    <w:p w14:paraId="613D43D4" w14:textId="77777777" w:rsidR="00716C48" w:rsidRPr="007E6C16" w:rsidRDefault="00716C48" w:rsidP="00716C48">
      <w:pPr>
        <w:ind w:left="851"/>
        <w:jc w:val="both"/>
        <w:rPr>
          <w:rFonts w:ascii="Palatino Linotype" w:hAnsi="Palatino Linotype" w:cs="Arial"/>
          <w:i/>
        </w:rPr>
      </w:pPr>
      <w:r w:rsidRPr="007E6C16">
        <w:rPr>
          <w:rFonts w:ascii="Palatino Linotype" w:hAnsi="Palatino Linotype" w:cs="Arial"/>
          <w:i/>
        </w:rPr>
        <w:t>“</w:t>
      </w:r>
      <w:r w:rsidR="00F974DD" w:rsidRPr="00F974DD">
        <w:rPr>
          <w:rFonts w:ascii="Palatino Linotype" w:hAnsi="Palatino Linotype" w:cs="Arial"/>
          <w:i/>
        </w:rPr>
        <w:t xml:space="preserve">Interpongo recurso de revisión, toda vez que el sujeto obligado responde parcialmente a mi solicitud, además de hacerlo de manera genérica y sin enviar los fundamentos o base legal a las cuales hace mención, además de enviar formatos sin explicación alguna. Ahora bien, respecto al punto 1 de mi solicitud, en donde se solicita lo siguiente: ". Solicito los datos de contacto del (la) titular de la dirección de desarrollo urbano y obras públicas, así como del (la)titular de la subdirección de desarrollo urbano", el SO únicamente me proporciona (en archivos con nombre qq8.pdf y 118-2.pdf, el nombre del titular y su número de contacto, sin ser extensivos proporcionando e-mail, ni respondiendo a la solicitud de la información respecto al titular de la subdirección de desarrollo urbano (o equivalente). Respecto al punto 2, en donde se especifica lo siguiente: "Requiero se me proporcionen los requisitos y plazos para que se otorgue una licencia de construcción. En caso de que varíen según la zona o especificaciones de la casa, es para ampliar una casa de dos pisos, ubicada en Parque residencial coacalco, la cual no ha sufrido ninguna ampliación desde su construcción original. Se construirá una habitación en planta alta, se modificará la fachada (retoques estéticos y funcionales), y se construirá un nuevo portón (para sustituir el actual), así como la barda de muro perimetral se reemplazará por una nueva. Dicha ampliación será realizada únicamente por maestros abañiles", el SO se limita a responder en oficio de nombre 118-2.pdf que se proporciona anexo donde se establecen los requisitos; sin embargo, el anexo disponible en ese oficio es un formato del cual no se especifica ni requisitos ni para que sirve el mismo; mientras que los anexos contenidos en el oficio 118-3.pdf son formatos de los cuales no es exhaustivo el SO para delimitar o especificar cuáles son los requisitos que se deben cumplir para realizar una obra como la especificada; careciendo de algunas premisas básicas como lo es: ser comprensible, oportuna, integral, accesible, primarios y en formato accesible; aunado a que es ilógico pensar que los requisitos para ampliación de casa habitación sean los mismos que para la construcción de una casa, de un condominio o de un centro comercial; por lo que, considero, el SO debió especificar cuáles requisitos se deben cumplir, y motivar y fundamentar; y que, si acaso, únicamente responden a lo solicitado en el punto 3. Respecto al punto no. 4, en el </w:t>
      </w:r>
      <w:r w:rsidR="00F974DD" w:rsidRPr="00F974DD">
        <w:rPr>
          <w:rFonts w:ascii="Palatino Linotype" w:hAnsi="Palatino Linotype" w:cs="Arial"/>
          <w:i/>
        </w:rPr>
        <w:lastRenderedPageBreak/>
        <w:t>que solicito lo siguiente: "Requiero el o los costos para dichas licencias de construcción", el SO se limita a contestar de manera genérica, haciendo mención al código financiero del Edo. Mex, pero sin fundamentar ni motivar, ni sin siquiera enviar en archivo adjunto dicho Código financiero, conforme al principio de máxima publicidad. finalmente, respecto al punto 5, el que que requiero lo siguiente: "Se consideran las condiciones socio-económicas de la zona para establecer requisito y criterios para dichos permisos?", el SO se limita a responder de manera general que se hacen con base en un Plan Municipal de Desarrollo del año 2015, el cual, atendiendo el principio de máxima publicidad, no se envía, ni se especifica el numeral en el que se puede localizar dicho Plan, además de que, sin ser del objeto de la solicitud, debería ser actualizado, toda vez que dicho plan debe ser elaborado por cada administración, toda vez que contiene los objetivos, líneas de acción y estrategias del ayuntamiento durante el periodo para el cuál fue elegida la administración (en este caso, el periodo 2022-2024)</w:t>
      </w:r>
      <w:r w:rsidRPr="007E6C16">
        <w:rPr>
          <w:rFonts w:ascii="Palatino Linotype" w:hAnsi="Palatino Linotype" w:cs="Arial"/>
          <w:i/>
        </w:rPr>
        <w:t xml:space="preserve">.”(Sic). </w:t>
      </w:r>
    </w:p>
    <w:p w14:paraId="065FFA94" w14:textId="77777777" w:rsidR="007E3AE9" w:rsidRDefault="007E3AE9" w:rsidP="00716C48">
      <w:pPr>
        <w:ind w:left="851"/>
        <w:jc w:val="both"/>
        <w:rPr>
          <w:rFonts w:ascii="Palatino Linotype" w:hAnsi="Palatino Linotype" w:cs="Arial"/>
        </w:rPr>
      </w:pPr>
    </w:p>
    <w:p w14:paraId="2B1CBC16" w14:textId="77777777" w:rsidR="00716C48" w:rsidRDefault="00716C48" w:rsidP="00716C48">
      <w:pPr>
        <w:spacing w:line="360" w:lineRule="auto"/>
        <w:jc w:val="both"/>
        <w:rPr>
          <w:rFonts w:ascii="Palatino Linotype" w:hAnsi="Palatino Linotype" w:cs="Arial"/>
        </w:rPr>
      </w:pPr>
    </w:p>
    <w:p w14:paraId="086853F0" w14:textId="77777777" w:rsidR="007C244E" w:rsidRPr="007E6C16" w:rsidRDefault="00593CD3" w:rsidP="007C244E">
      <w:pPr>
        <w:spacing w:line="360" w:lineRule="auto"/>
        <w:jc w:val="both"/>
        <w:rPr>
          <w:rFonts w:ascii="Palatino Linotype" w:hAnsi="Palatino Linotype"/>
        </w:rPr>
      </w:pPr>
      <w:r>
        <w:rPr>
          <w:rFonts w:ascii="Palatino Linotype" w:hAnsi="Palatino Linotype" w:cs="Arial"/>
        </w:rPr>
        <w:t xml:space="preserve">La hoy recurrente adjunto </w:t>
      </w:r>
      <w:r w:rsidR="00F974DD">
        <w:rPr>
          <w:rFonts w:ascii="Palatino Linotype" w:hAnsi="Palatino Linotype"/>
          <w:lang w:val="es-419"/>
        </w:rPr>
        <w:t>los</w:t>
      </w:r>
      <w:r w:rsidR="007C244E" w:rsidRPr="007E6C16">
        <w:rPr>
          <w:rFonts w:ascii="Palatino Linotype" w:hAnsi="Palatino Linotype"/>
        </w:rPr>
        <w:t xml:space="preserve"> archivo</w:t>
      </w:r>
      <w:r w:rsidR="00F974DD">
        <w:rPr>
          <w:rFonts w:ascii="Palatino Linotype" w:hAnsi="Palatino Linotype"/>
          <w:lang w:val="es-419"/>
        </w:rPr>
        <w:t>s</w:t>
      </w:r>
      <w:r w:rsidR="007C244E" w:rsidRPr="007E6C16">
        <w:rPr>
          <w:rFonts w:ascii="Palatino Linotype" w:hAnsi="Palatino Linotype"/>
        </w:rPr>
        <w:t xml:space="preserve"> electrónico</w:t>
      </w:r>
      <w:r w:rsidR="00F974DD">
        <w:rPr>
          <w:rFonts w:ascii="Palatino Linotype" w:hAnsi="Palatino Linotype"/>
          <w:lang w:val="es-419"/>
        </w:rPr>
        <w:t>s</w:t>
      </w:r>
      <w:r w:rsidR="007C244E" w:rsidRPr="007E6C16">
        <w:rPr>
          <w:rFonts w:ascii="Palatino Linotype" w:hAnsi="Palatino Linotype"/>
        </w:rPr>
        <w:t xml:space="preserve"> denominado</w:t>
      </w:r>
      <w:r w:rsidR="00F974DD">
        <w:rPr>
          <w:rFonts w:ascii="Palatino Linotype" w:hAnsi="Palatino Linotype"/>
          <w:lang w:val="es-419"/>
        </w:rPr>
        <w:t>s</w:t>
      </w:r>
      <w:r w:rsidR="007C244E" w:rsidRPr="007E6C16">
        <w:rPr>
          <w:rFonts w:ascii="Palatino Linotype" w:hAnsi="Palatino Linotype"/>
        </w:rPr>
        <w:t xml:space="preserve"> </w:t>
      </w:r>
      <w:r w:rsidR="00F974DD">
        <w:rPr>
          <w:rFonts w:ascii="Palatino Linotype" w:hAnsi="Palatino Linotype"/>
          <w:lang w:val="es-419"/>
        </w:rPr>
        <w:t>“</w:t>
      </w:r>
      <w:r w:rsidR="00F974DD" w:rsidRPr="00C9080F">
        <w:rPr>
          <w:rFonts w:ascii="Palatino Linotype" w:hAnsi="Palatino Linotype"/>
          <w:lang w:val="es-419"/>
        </w:rPr>
        <w:t>118.pdf</w:t>
      </w:r>
      <w:r w:rsidR="00F974DD">
        <w:rPr>
          <w:rFonts w:ascii="Palatino Linotype" w:hAnsi="Palatino Linotype"/>
          <w:lang w:val="es-419"/>
        </w:rPr>
        <w:t>”, “</w:t>
      </w:r>
      <w:r w:rsidR="00F974DD" w:rsidRPr="00C9080F">
        <w:rPr>
          <w:rFonts w:ascii="Palatino Linotype" w:hAnsi="Palatino Linotype"/>
          <w:lang w:val="es-419"/>
        </w:rPr>
        <w:t>118-2.pdf</w:t>
      </w:r>
      <w:r w:rsidR="00F974DD">
        <w:rPr>
          <w:rFonts w:ascii="Palatino Linotype" w:hAnsi="Palatino Linotype"/>
          <w:lang w:val="es-419"/>
        </w:rPr>
        <w:t>” y “</w:t>
      </w:r>
      <w:r w:rsidR="00F974DD" w:rsidRPr="00C9080F">
        <w:rPr>
          <w:rFonts w:ascii="Palatino Linotype" w:hAnsi="Palatino Linotype"/>
          <w:lang w:val="es-419"/>
        </w:rPr>
        <w:t>118-3.pdf</w:t>
      </w:r>
      <w:r w:rsidR="00F974DD">
        <w:rPr>
          <w:rFonts w:ascii="Palatino Linotype" w:hAnsi="Palatino Linotype"/>
          <w:lang w:val="es-419"/>
        </w:rPr>
        <w:t>”</w:t>
      </w:r>
      <w:r w:rsidR="007C244E">
        <w:rPr>
          <w:rFonts w:ascii="Palatino Linotype" w:hAnsi="Palatino Linotype"/>
        </w:rPr>
        <w:t xml:space="preserve">, </w:t>
      </w:r>
      <w:r w:rsidR="00F974DD">
        <w:rPr>
          <w:rFonts w:ascii="Palatino Linotype" w:hAnsi="Palatino Linotype"/>
          <w:lang w:val="es-419"/>
        </w:rPr>
        <w:t>los</w:t>
      </w:r>
      <w:r w:rsidR="007C244E">
        <w:rPr>
          <w:rFonts w:ascii="Palatino Linotype" w:hAnsi="Palatino Linotype"/>
        </w:rPr>
        <w:t xml:space="preserve"> cual</w:t>
      </w:r>
      <w:r w:rsidR="00F974DD">
        <w:rPr>
          <w:rFonts w:ascii="Palatino Linotype" w:hAnsi="Palatino Linotype"/>
          <w:lang w:val="es-419"/>
        </w:rPr>
        <w:t>es son los que el sujeto obligado le entregó en contestación</w:t>
      </w:r>
      <w:r w:rsidR="007E6C16">
        <w:rPr>
          <w:rFonts w:ascii="Palatino Linotype" w:hAnsi="Palatino Linotype"/>
          <w:lang w:val="es-419"/>
        </w:rPr>
        <w:t xml:space="preserve">; </w:t>
      </w:r>
      <w:r w:rsidR="007E6C16" w:rsidRPr="007E6C16">
        <w:rPr>
          <w:rFonts w:ascii="Palatino Linotype" w:hAnsi="Palatino Linotype"/>
          <w:b/>
          <w:lang w:val="es-419"/>
        </w:rPr>
        <w:t>cabe destacar que el recurrente no esgrimió motivos de razones o inconformidad</w:t>
      </w:r>
      <w:r w:rsidR="007C244E">
        <w:rPr>
          <w:rFonts w:ascii="Palatino Linotype" w:hAnsi="Palatino Linotype"/>
        </w:rPr>
        <w:t>.</w:t>
      </w:r>
    </w:p>
    <w:p w14:paraId="2568DDA7" w14:textId="77777777" w:rsidR="007C244E" w:rsidRPr="007E6C16" w:rsidRDefault="007C244E" w:rsidP="00716C48">
      <w:pPr>
        <w:spacing w:line="360" w:lineRule="auto"/>
        <w:jc w:val="both"/>
        <w:rPr>
          <w:rFonts w:ascii="Palatino Linotype" w:hAnsi="Palatino Linotype"/>
        </w:rPr>
      </w:pPr>
    </w:p>
    <w:p w14:paraId="430C23BD" w14:textId="77777777" w:rsidR="00716C48" w:rsidRPr="00CE47D8" w:rsidRDefault="00716C48" w:rsidP="00716C48">
      <w:pPr>
        <w:spacing w:line="360" w:lineRule="auto"/>
        <w:jc w:val="both"/>
        <w:rPr>
          <w:rFonts w:ascii="Palatino Linotype" w:hAnsi="Palatino Linotype" w:cs="Arial"/>
          <w:sz w:val="28"/>
        </w:rPr>
      </w:pPr>
      <w:r w:rsidRPr="00CE47D8">
        <w:rPr>
          <w:rFonts w:ascii="Palatino Linotype" w:hAnsi="Palatino Linotype" w:cs="Arial"/>
          <w:b/>
          <w:sz w:val="32"/>
          <w:szCs w:val="28"/>
        </w:rPr>
        <w:t>C</w:t>
      </w:r>
      <w:r w:rsidR="00593CD3" w:rsidRPr="00CE47D8">
        <w:rPr>
          <w:rFonts w:ascii="Palatino Linotype" w:hAnsi="Palatino Linotype" w:cs="Arial"/>
          <w:b/>
          <w:sz w:val="32"/>
          <w:szCs w:val="28"/>
        </w:rPr>
        <w:t>uarto</w:t>
      </w:r>
      <w:r w:rsidRPr="00CE47D8">
        <w:rPr>
          <w:rFonts w:ascii="Palatino Linotype" w:hAnsi="Palatino Linotype" w:cs="Arial"/>
          <w:b/>
          <w:sz w:val="32"/>
          <w:szCs w:val="28"/>
        </w:rPr>
        <w:t xml:space="preserve">. </w:t>
      </w:r>
      <w:r w:rsidRPr="00CE47D8">
        <w:rPr>
          <w:rFonts w:ascii="Palatino Linotype" w:hAnsi="Palatino Linotype" w:cs="Arial"/>
          <w:b/>
          <w:sz w:val="28"/>
        </w:rPr>
        <w:t>Del turno del recurso de revisión.</w:t>
      </w:r>
      <w:r w:rsidRPr="00CE47D8">
        <w:rPr>
          <w:rFonts w:ascii="Palatino Linotype" w:hAnsi="Palatino Linotype" w:cs="Arial"/>
          <w:sz w:val="28"/>
        </w:rPr>
        <w:t xml:space="preserve"> </w:t>
      </w:r>
    </w:p>
    <w:p w14:paraId="43C3DBDB" w14:textId="77777777" w:rsidR="00716C48" w:rsidRDefault="00716C48" w:rsidP="00716C48">
      <w:pPr>
        <w:spacing w:line="360" w:lineRule="auto"/>
        <w:jc w:val="both"/>
        <w:rPr>
          <w:rFonts w:ascii="Palatino Linotype" w:hAnsi="Palatino Linotype" w:cs="Arial"/>
        </w:rPr>
      </w:pPr>
      <w:r>
        <w:rPr>
          <w:rFonts w:ascii="Palatino Linotype" w:hAnsi="Palatino Linotype" w:cs="Arial"/>
        </w:rPr>
        <w:t>El medio</w:t>
      </w:r>
      <w:r w:rsidRPr="00B93DE8">
        <w:rPr>
          <w:rFonts w:ascii="Palatino Linotype" w:hAnsi="Palatino Linotype" w:cs="Arial"/>
        </w:rPr>
        <w:t xml:space="preserve"> de impugnación presentado mediante recurso de revisión con número </w:t>
      </w:r>
      <w:r w:rsidRPr="002F0A5E">
        <w:rPr>
          <w:rFonts w:ascii="Palatino Linotype" w:hAnsi="Palatino Linotype" w:cs="Arial"/>
          <w:b/>
        </w:rPr>
        <w:t>0</w:t>
      </w:r>
      <w:r w:rsidR="003F0412">
        <w:rPr>
          <w:rFonts w:ascii="Palatino Linotype" w:hAnsi="Palatino Linotype" w:cs="Arial"/>
          <w:b/>
        </w:rPr>
        <w:t>1965</w:t>
      </w:r>
      <w:r w:rsidRPr="002F0A5E">
        <w:rPr>
          <w:rFonts w:ascii="Palatino Linotype" w:hAnsi="Palatino Linotype" w:cs="Arial"/>
          <w:b/>
        </w:rPr>
        <w:t>/INFOEM/IP/RR/202</w:t>
      </w:r>
      <w:r w:rsidR="003F0412">
        <w:rPr>
          <w:rFonts w:ascii="Palatino Linotype" w:hAnsi="Palatino Linotype" w:cs="Arial"/>
          <w:b/>
        </w:rPr>
        <w:t>2</w:t>
      </w:r>
      <w:r w:rsidRPr="00B93DE8">
        <w:rPr>
          <w:rFonts w:ascii="Palatino Linotype" w:hAnsi="Palatino Linotype" w:cs="Arial"/>
        </w:rPr>
        <w:t xml:space="preserve">, fue turnado al </w:t>
      </w:r>
      <w:r w:rsidRPr="002F0A5E">
        <w:rPr>
          <w:rFonts w:ascii="Palatino Linotype" w:hAnsi="Palatino Linotype" w:cs="Arial"/>
          <w:b/>
        </w:rPr>
        <w:t>Comisionado</w:t>
      </w:r>
      <w:r w:rsidR="00593CD3">
        <w:rPr>
          <w:rFonts w:ascii="Palatino Linotype" w:hAnsi="Palatino Linotype" w:cs="Arial"/>
          <w:b/>
        </w:rPr>
        <w:t xml:space="preserve"> Presidente</w:t>
      </w:r>
      <w:r w:rsidRPr="002F0A5E">
        <w:rPr>
          <w:rFonts w:ascii="Palatino Linotype" w:hAnsi="Palatino Linotype" w:cs="Arial"/>
          <w:b/>
        </w:rPr>
        <w:t xml:space="preserve"> José Martínez Vilchis</w:t>
      </w:r>
      <w:r w:rsidRPr="00B93DE8">
        <w:rPr>
          <w:rFonts w:ascii="Palatino Linotype" w:hAnsi="Palatino Linotype" w:cs="Arial"/>
        </w:rPr>
        <w:t>, mediante el sistema electrónico, en términos del arábigo 185 fracción I de la Ley de Transparencia y Acceso a la información Pública del Estado de México y Municipios, recayen</w:t>
      </w:r>
      <w:r>
        <w:rPr>
          <w:rFonts w:ascii="Palatino Linotype" w:hAnsi="Palatino Linotype" w:cs="Arial"/>
        </w:rPr>
        <w:t>do</w:t>
      </w:r>
      <w:r w:rsidRPr="00B93DE8">
        <w:rPr>
          <w:rFonts w:ascii="Palatino Linotype" w:hAnsi="Palatino Linotype" w:cs="Arial"/>
        </w:rPr>
        <w:t xml:space="preserve"> acuerdo de admisión en fecha </w:t>
      </w:r>
      <w:r w:rsidR="00F974DD">
        <w:rPr>
          <w:rFonts w:ascii="Palatino Linotype" w:hAnsi="Palatino Linotype" w:cs="Arial"/>
          <w:b/>
          <w:lang w:val="es-419"/>
        </w:rPr>
        <w:t>nueve</w:t>
      </w:r>
      <w:r w:rsidR="003F0412">
        <w:rPr>
          <w:rFonts w:ascii="Palatino Linotype" w:hAnsi="Palatino Linotype" w:cs="Arial"/>
          <w:b/>
        </w:rPr>
        <w:t xml:space="preserve"> </w:t>
      </w:r>
      <w:r w:rsidRPr="007673C3">
        <w:rPr>
          <w:rFonts w:ascii="Palatino Linotype" w:hAnsi="Palatino Linotype" w:cs="Arial"/>
          <w:b/>
        </w:rPr>
        <w:t xml:space="preserve">de </w:t>
      </w:r>
      <w:r w:rsidR="003F0412">
        <w:rPr>
          <w:rFonts w:ascii="Palatino Linotype" w:hAnsi="Palatino Linotype" w:cs="Arial"/>
          <w:b/>
        </w:rPr>
        <w:t>marzo</w:t>
      </w:r>
      <w:r w:rsidRPr="007673C3">
        <w:rPr>
          <w:rFonts w:ascii="Palatino Linotype" w:hAnsi="Palatino Linotype" w:cs="Arial"/>
          <w:b/>
        </w:rPr>
        <w:t xml:space="preserve"> de dos mil </w:t>
      </w:r>
      <w:r w:rsidR="003F0412">
        <w:rPr>
          <w:rFonts w:ascii="Palatino Linotype" w:hAnsi="Palatino Linotype" w:cs="Arial"/>
          <w:b/>
        </w:rPr>
        <w:t>veintidós</w:t>
      </w:r>
      <w:r w:rsidRPr="00B93DE8">
        <w:rPr>
          <w:rFonts w:ascii="Palatino Linotype" w:hAnsi="Palatino Linotype" w:cs="Arial"/>
        </w:rPr>
        <w:t xml:space="preserve">, determinándose en él, un plazo de siete días para que las partes manifestaran lo que a su derecho corresponda en términos del numeral ya citado. </w:t>
      </w:r>
    </w:p>
    <w:p w14:paraId="4BD6445D" w14:textId="77777777" w:rsidR="00716C48" w:rsidRDefault="00716C48" w:rsidP="00716C48">
      <w:pPr>
        <w:spacing w:line="360" w:lineRule="auto"/>
        <w:jc w:val="both"/>
        <w:rPr>
          <w:rFonts w:ascii="Palatino Linotype" w:hAnsi="Palatino Linotype" w:cs="Arial"/>
        </w:rPr>
      </w:pPr>
    </w:p>
    <w:p w14:paraId="76097B86" w14:textId="77777777" w:rsidR="00716C48" w:rsidRPr="00CE47D8" w:rsidRDefault="00716C48" w:rsidP="00716C48">
      <w:pPr>
        <w:spacing w:line="360" w:lineRule="auto"/>
        <w:jc w:val="both"/>
        <w:rPr>
          <w:rFonts w:ascii="Palatino Linotype" w:hAnsi="Palatino Linotype" w:cs="Arial"/>
          <w:b/>
          <w:sz w:val="28"/>
        </w:rPr>
      </w:pPr>
      <w:r w:rsidRPr="00CE47D8">
        <w:rPr>
          <w:rFonts w:ascii="Palatino Linotype" w:hAnsi="Palatino Linotype" w:cs="Arial"/>
          <w:b/>
          <w:sz w:val="32"/>
          <w:szCs w:val="28"/>
        </w:rPr>
        <w:lastRenderedPageBreak/>
        <w:t>Q</w:t>
      </w:r>
      <w:r w:rsidR="00593CD3" w:rsidRPr="00CE47D8">
        <w:rPr>
          <w:rFonts w:ascii="Palatino Linotype" w:hAnsi="Palatino Linotype" w:cs="Arial"/>
          <w:b/>
          <w:sz w:val="32"/>
          <w:szCs w:val="28"/>
        </w:rPr>
        <w:t>uinto</w:t>
      </w:r>
      <w:r w:rsidRPr="00CE47D8">
        <w:rPr>
          <w:rFonts w:ascii="Palatino Linotype" w:hAnsi="Palatino Linotype" w:cs="Arial"/>
          <w:b/>
          <w:sz w:val="32"/>
          <w:szCs w:val="28"/>
        </w:rPr>
        <w:t>.</w:t>
      </w:r>
      <w:r w:rsidRPr="00CE47D8">
        <w:rPr>
          <w:rFonts w:ascii="Palatino Linotype" w:hAnsi="Palatino Linotype" w:cs="Arial"/>
          <w:b/>
          <w:sz w:val="28"/>
        </w:rPr>
        <w:t xml:space="preserve"> De la etapa de manifestaciones y/o alegatos. </w:t>
      </w:r>
    </w:p>
    <w:p w14:paraId="64D4B86B" w14:textId="77777777" w:rsidR="00F74A73" w:rsidRDefault="00716C48" w:rsidP="00475E68">
      <w:pPr>
        <w:spacing w:line="360" w:lineRule="auto"/>
        <w:jc w:val="both"/>
        <w:rPr>
          <w:rFonts w:ascii="Palatino Linotype" w:hAnsi="Palatino Linotype" w:cs="Arial"/>
        </w:rPr>
      </w:pPr>
      <w:r>
        <w:rPr>
          <w:rFonts w:ascii="Palatino Linotype" w:hAnsi="Palatino Linotype" w:cs="Arial"/>
        </w:rPr>
        <w:t>D</w:t>
      </w:r>
      <w:r w:rsidRPr="00B93DE8">
        <w:rPr>
          <w:rFonts w:ascii="Palatino Linotype" w:hAnsi="Palatino Linotype" w:cs="Arial"/>
        </w:rPr>
        <w:t>e l</w:t>
      </w:r>
      <w:r>
        <w:rPr>
          <w:rFonts w:ascii="Palatino Linotype" w:hAnsi="Palatino Linotype" w:cs="Arial"/>
        </w:rPr>
        <w:t>a</w:t>
      </w:r>
      <w:r w:rsidRPr="00B93DE8">
        <w:rPr>
          <w:rFonts w:ascii="Palatino Linotype" w:hAnsi="Palatino Linotype" w:cs="Arial"/>
        </w:rPr>
        <w:t xml:space="preserve">s </w:t>
      </w:r>
      <w:r>
        <w:rPr>
          <w:rFonts w:ascii="Palatino Linotype" w:hAnsi="Palatino Linotype" w:cs="Arial"/>
        </w:rPr>
        <w:t>constancias del</w:t>
      </w:r>
      <w:r w:rsidRPr="00B93DE8">
        <w:rPr>
          <w:rFonts w:ascii="Palatino Linotype" w:hAnsi="Palatino Linotype" w:cs="Arial"/>
        </w:rPr>
        <w:t xml:space="preserve"> expediente </w:t>
      </w:r>
      <w:r>
        <w:rPr>
          <w:rFonts w:ascii="Palatino Linotype" w:hAnsi="Palatino Linotype" w:cs="Arial"/>
        </w:rPr>
        <w:t xml:space="preserve">electrónico del SAIMEX, </w:t>
      </w:r>
      <w:r w:rsidRPr="00B93DE8">
        <w:rPr>
          <w:rFonts w:ascii="Palatino Linotype" w:hAnsi="Palatino Linotype" w:cs="Arial"/>
        </w:rPr>
        <w:t xml:space="preserve">del recurso de revisión </w:t>
      </w:r>
      <w:r w:rsidRPr="002F0A5E">
        <w:rPr>
          <w:rFonts w:ascii="Palatino Linotype" w:hAnsi="Palatino Linotype" w:cs="Arial"/>
          <w:b/>
        </w:rPr>
        <w:t>0</w:t>
      </w:r>
      <w:r w:rsidR="00F974DD">
        <w:rPr>
          <w:rFonts w:ascii="Palatino Linotype" w:hAnsi="Palatino Linotype" w:cs="Arial"/>
          <w:b/>
          <w:lang w:val="es-419"/>
        </w:rPr>
        <w:t>3185</w:t>
      </w:r>
      <w:r w:rsidRPr="002F0A5E">
        <w:rPr>
          <w:rFonts w:ascii="Palatino Linotype" w:hAnsi="Palatino Linotype" w:cs="Arial"/>
          <w:b/>
        </w:rPr>
        <w:t>/INFOEM/IP/RR/202</w:t>
      </w:r>
      <w:r w:rsidR="00CE47D8">
        <w:rPr>
          <w:rFonts w:ascii="Palatino Linotype" w:hAnsi="Palatino Linotype" w:cs="Arial"/>
          <w:b/>
        </w:rPr>
        <w:t>2</w:t>
      </w:r>
      <w:r w:rsidRPr="00B93DE8">
        <w:rPr>
          <w:rFonts w:ascii="Palatino Linotype" w:hAnsi="Palatino Linotype" w:cs="Arial"/>
        </w:rPr>
        <w:t xml:space="preserve">, </w:t>
      </w:r>
      <w:r w:rsidRPr="00FA70AD">
        <w:rPr>
          <w:rFonts w:ascii="Palatino Linotype" w:hAnsi="Palatino Linotype" w:cs="Arial"/>
        </w:rPr>
        <w:t xml:space="preserve">se </w:t>
      </w:r>
      <w:r>
        <w:rPr>
          <w:rFonts w:ascii="Palatino Linotype" w:hAnsi="Palatino Linotype" w:cs="Arial"/>
        </w:rPr>
        <w:t>advierte</w:t>
      </w:r>
      <w:r w:rsidRPr="00FA70AD">
        <w:rPr>
          <w:rFonts w:ascii="Palatino Linotype" w:hAnsi="Palatino Linotype" w:cs="Arial"/>
        </w:rPr>
        <w:t xml:space="preserve"> que </w:t>
      </w:r>
      <w:r>
        <w:rPr>
          <w:rFonts w:ascii="Palatino Linotype" w:hAnsi="Palatino Linotype" w:cs="Arial"/>
        </w:rPr>
        <w:t>el</w:t>
      </w:r>
      <w:r w:rsidRPr="00FA70AD">
        <w:rPr>
          <w:rFonts w:ascii="Palatino Linotype" w:hAnsi="Palatino Linotype" w:cs="Arial"/>
        </w:rPr>
        <w:t xml:space="preserve"> Sujeto </w:t>
      </w:r>
      <w:r>
        <w:rPr>
          <w:rFonts w:ascii="Palatino Linotype" w:hAnsi="Palatino Linotype" w:cs="Arial"/>
        </w:rPr>
        <w:t>Obligado</w:t>
      </w:r>
      <w:r w:rsidR="00CE47D8">
        <w:rPr>
          <w:rFonts w:ascii="Palatino Linotype" w:hAnsi="Palatino Linotype" w:cs="Arial"/>
        </w:rPr>
        <w:t xml:space="preserve"> rindió su informe justificado en fecha </w:t>
      </w:r>
      <w:r w:rsidR="00CE7CD9">
        <w:rPr>
          <w:rFonts w:ascii="Palatino Linotype" w:hAnsi="Palatino Linotype" w:cs="Arial"/>
          <w:lang w:val="es-419"/>
        </w:rPr>
        <w:t>quince</w:t>
      </w:r>
      <w:r w:rsidR="00CE47D8">
        <w:rPr>
          <w:rFonts w:ascii="Palatino Linotype" w:hAnsi="Palatino Linotype" w:cs="Arial"/>
        </w:rPr>
        <w:t xml:space="preserve"> de marzo de dos mil veintidós adjuntando para tal efecto los archivos electrónicos denominados: “</w:t>
      </w:r>
      <w:r w:rsidR="00CE7CD9" w:rsidRPr="00CE7CD9">
        <w:rPr>
          <w:rFonts w:ascii="Palatino Linotype" w:hAnsi="Palatino Linotype" w:cs="Arial"/>
        </w:rPr>
        <w:t>Formato Licencia de Construcción.pdf</w:t>
      </w:r>
      <w:r w:rsidR="00CE47D8" w:rsidRPr="00CE7CD9">
        <w:rPr>
          <w:rFonts w:ascii="Palatino Linotype" w:hAnsi="Palatino Linotype" w:cs="Arial"/>
        </w:rPr>
        <w:t>” y “</w:t>
      </w:r>
      <w:r w:rsidR="00CE7CD9" w:rsidRPr="00CE7CD9">
        <w:rPr>
          <w:rFonts w:ascii="Palatino Linotype" w:hAnsi="Palatino Linotype" w:cs="Arial"/>
        </w:rPr>
        <w:t>RR.03185-2022.pdf</w:t>
      </w:r>
      <w:r w:rsidR="00CE47D8" w:rsidRPr="00CE7CD9">
        <w:rPr>
          <w:rFonts w:ascii="Palatino Linotype" w:hAnsi="Palatino Linotype" w:cs="Arial"/>
        </w:rPr>
        <w:t>”, los cuales se pusieron a la vista del recurrente en fecha</w:t>
      </w:r>
      <w:r w:rsidR="00CE47D8">
        <w:rPr>
          <w:rFonts w:ascii="Palatino Linotype" w:hAnsi="Palatino Linotype"/>
        </w:rPr>
        <w:t xml:space="preserve"> ocho de abril del año dos mil veintidós </w:t>
      </w:r>
      <w:r w:rsidR="00475E68">
        <w:rPr>
          <w:rFonts w:ascii="Palatino Linotype" w:hAnsi="Palatino Linotype"/>
        </w:rPr>
        <w:t>a efecto de que emitiera lo que a su derecho conviniera</w:t>
      </w:r>
      <w:r>
        <w:rPr>
          <w:rFonts w:ascii="Palatino Linotype" w:hAnsi="Palatino Linotype" w:cs="Arial"/>
        </w:rPr>
        <w:t xml:space="preserve">, </w:t>
      </w:r>
      <w:r w:rsidR="00475E68">
        <w:rPr>
          <w:rFonts w:ascii="Palatino Linotype" w:hAnsi="Palatino Linotype" w:cs="Arial"/>
        </w:rPr>
        <w:t>sin embargo</w:t>
      </w:r>
      <w:r>
        <w:rPr>
          <w:rFonts w:ascii="Palatino Linotype" w:hAnsi="Palatino Linotype" w:cs="Arial"/>
        </w:rPr>
        <w:t xml:space="preserve">, el </w:t>
      </w:r>
      <w:r w:rsidRPr="00FA70AD">
        <w:rPr>
          <w:rFonts w:ascii="Palatino Linotype" w:hAnsi="Palatino Linotype" w:cs="Arial"/>
        </w:rPr>
        <w:t>particular</w:t>
      </w:r>
      <w:r>
        <w:rPr>
          <w:rFonts w:ascii="Palatino Linotype" w:hAnsi="Palatino Linotype" w:cs="Arial"/>
        </w:rPr>
        <w:t xml:space="preserve"> no</w:t>
      </w:r>
      <w:r w:rsidRPr="00FA70AD">
        <w:rPr>
          <w:rFonts w:ascii="Palatino Linotype" w:hAnsi="Palatino Linotype" w:cs="Arial"/>
        </w:rPr>
        <w:t xml:space="preserve"> </w:t>
      </w:r>
      <w:r>
        <w:rPr>
          <w:rFonts w:ascii="Palatino Linotype" w:hAnsi="Palatino Linotype" w:cs="Arial"/>
        </w:rPr>
        <w:t xml:space="preserve">realizó </w:t>
      </w:r>
      <w:r w:rsidRPr="00FA70AD">
        <w:rPr>
          <w:rFonts w:ascii="Palatino Linotype" w:hAnsi="Palatino Linotype" w:cs="Arial"/>
        </w:rPr>
        <w:t>manif</w:t>
      </w:r>
      <w:r>
        <w:rPr>
          <w:rFonts w:ascii="Palatino Linotype" w:hAnsi="Palatino Linotype" w:cs="Arial"/>
        </w:rPr>
        <w:t>estaci</w:t>
      </w:r>
      <w:r w:rsidR="00475E68">
        <w:rPr>
          <w:rFonts w:ascii="Palatino Linotype" w:hAnsi="Palatino Linotype" w:cs="Arial"/>
        </w:rPr>
        <w:t>ón alguna.</w:t>
      </w:r>
    </w:p>
    <w:p w14:paraId="4FB3BAB6" w14:textId="77777777" w:rsidR="00F74A73" w:rsidRDefault="00F74A73" w:rsidP="00716C48">
      <w:pPr>
        <w:spacing w:line="360" w:lineRule="auto"/>
        <w:jc w:val="both"/>
        <w:rPr>
          <w:rFonts w:ascii="Palatino Linotype" w:hAnsi="Palatino Linotype" w:cs="Arial"/>
        </w:rPr>
      </w:pPr>
    </w:p>
    <w:p w14:paraId="3D0EA9CA" w14:textId="77777777" w:rsidR="00716C48" w:rsidRPr="00475E68" w:rsidRDefault="00716C48" w:rsidP="00716C48">
      <w:pPr>
        <w:spacing w:line="360" w:lineRule="auto"/>
        <w:jc w:val="both"/>
        <w:rPr>
          <w:rFonts w:ascii="Palatino Linotype" w:hAnsi="Palatino Linotype" w:cs="Arial"/>
          <w:b/>
          <w:sz w:val="28"/>
        </w:rPr>
      </w:pPr>
      <w:r w:rsidRPr="00475E68">
        <w:rPr>
          <w:rFonts w:ascii="Palatino Linotype" w:hAnsi="Palatino Linotype" w:cs="Arial"/>
          <w:b/>
          <w:sz w:val="28"/>
        </w:rPr>
        <w:t>S</w:t>
      </w:r>
      <w:r w:rsidR="00593CD3" w:rsidRPr="00475E68">
        <w:rPr>
          <w:rFonts w:ascii="Palatino Linotype" w:hAnsi="Palatino Linotype" w:cs="Arial"/>
          <w:b/>
          <w:sz w:val="28"/>
        </w:rPr>
        <w:t>exto</w:t>
      </w:r>
      <w:r w:rsidRPr="00475E68">
        <w:rPr>
          <w:rFonts w:ascii="Palatino Linotype" w:hAnsi="Palatino Linotype" w:cs="Arial"/>
          <w:b/>
          <w:sz w:val="28"/>
        </w:rPr>
        <w:t xml:space="preserve">. </w:t>
      </w:r>
      <w:r w:rsidR="00550A18" w:rsidRPr="00475E68">
        <w:rPr>
          <w:rFonts w:ascii="Palatino Linotype" w:hAnsi="Palatino Linotype" w:cs="Arial"/>
          <w:b/>
          <w:sz w:val="28"/>
        </w:rPr>
        <w:t>Del cierre de instrucción.</w:t>
      </w:r>
    </w:p>
    <w:p w14:paraId="769483C5" w14:textId="77777777" w:rsidR="00550A18" w:rsidRDefault="00716C48" w:rsidP="00716C48">
      <w:pPr>
        <w:spacing w:line="360" w:lineRule="auto"/>
        <w:jc w:val="both"/>
        <w:rPr>
          <w:rFonts w:ascii="Palatino Linotype" w:hAnsi="Palatino Linotype" w:cs="Arial"/>
        </w:rPr>
      </w:pPr>
      <w:r w:rsidRPr="00B93DE8">
        <w:rPr>
          <w:rFonts w:ascii="Palatino Linotype" w:hAnsi="Palatino Linotype" w:cs="Arial"/>
        </w:rPr>
        <w:t>Así, una vez transcurrido el término legal, se decret</w:t>
      </w:r>
      <w:r>
        <w:rPr>
          <w:rFonts w:ascii="Palatino Linotype" w:hAnsi="Palatino Linotype" w:cs="Arial"/>
        </w:rPr>
        <w:t>ó</w:t>
      </w:r>
      <w:r w:rsidRPr="00B93DE8">
        <w:rPr>
          <w:rFonts w:ascii="Palatino Linotype" w:hAnsi="Palatino Linotype" w:cs="Arial"/>
        </w:rPr>
        <w:t xml:space="preserve"> el cierre de instrucción del recurso de revisión en fecha </w:t>
      </w:r>
      <w:r w:rsidR="00475E68">
        <w:rPr>
          <w:rFonts w:ascii="Palatino Linotype" w:hAnsi="Palatino Linotype" w:cs="Arial"/>
          <w:b/>
        </w:rPr>
        <w:t>veintidós</w:t>
      </w:r>
      <w:r w:rsidRPr="00B8050B">
        <w:rPr>
          <w:rFonts w:ascii="Palatino Linotype" w:hAnsi="Palatino Linotype" w:cs="Arial"/>
          <w:b/>
        </w:rPr>
        <w:t xml:space="preserve"> de </w:t>
      </w:r>
      <w:r w:rsidR="00475E68">
        <w:rPr>
          <w:rFonts w:ascii="Palatino Linotype" w:hAnsi="Palatino Linotype" w:cs="Arial"/>
          <w:b/>
        </w:rPr>
        <w:t>abril</w:t>
      </w:r>
      <w:r w:rsidRPr="00B8050B">
        <w:rPr>
          <w:rFonts w:ascii="Palatino Linotype" w:hAnsi="Palatino Linotype" w:cs="Arial"/>
          <w:b/>
        </w:rPr>
        <w:t xml:space="preserve"> de dos mil </w:t>
      </w:r>
      <w:r w:rsidR="00475E68">
        <w:rPr>
          <w:rFonts w:ascii="Palatino Linotype" w:hAnsi="Palatino Linotype" w:cs="Arial"/>
          <w:b/>
        </w:rPr>
        <w:t>veintidós</w:t>
      </w:r>
      <w:r w:rsidRPr="00B93DE8">
        <w:rPr>
          <w:rFonts w:ascii="Palatino Linotype" w:hAnsi="Palatino Linotype" w:cs="Arial"/>
        </w:rPr>
        <w:t xml:space="preserve">, en términos del artículo 185 Fracción VI de la Ley de Transparencia y Acceso a la Información Pública del Estado de México y Municipios, </w:t>
      </w:r>
      <w:r w:rsidR="00711AD7" w:rsidRPr="00B93DE8">
        <w:rPr>
          <w:rFonts w:ascii="Palatino Linotype" w:hAnsi="Palatino Linotype" w:cs="Arial"/>
        </w:rPr>
        <w:t>iniciando el término legal para dictar r</w:t>
      </w:r>
      <w:r w:rsidR="00711AD7">
        <w:rPr>
          <w:rFonts w:ascii="Palatino Linotype" w:hAnsi="Palatino Linotype" w:cs="Arial"/>
        </w:rPr>
        <w:t>eso</w:t>
      </w:r>
      <w:r w:rsidR="00475E68">
        <w:rPr>
          <w:rFonts w:ascii="Palatino Linotype" w:hAnsi="Palatino Linotype" w:cs="Arial"/>
        </w:rPr>
        <w:t>lución definitiva del asunto.</w:t>
      </w:r>
    </w:p>
    <w:p w14:paraId="3A901128" w14:textId="77777777" w:rsidR="00475E68" w:rsidRDefault="00475E68" w:rsidP="00716C48">
      <w:pPr>
        <w:spacing w:line="360" w:lineRule="auto"/>
        <w:jc w:val="both"/>
        <w:rPr>
          <w:rFonts w:ascii="Palatino Linotype" w:hAnsi="Palatino Linotype" w:cs="Arial"/>
        </w:rPr>
      </w:pPr>
    </w:p>
    <w:p w14:paraId="43EEF749" w14:textId="77777777" w:rsidR="00475E68" w:rsidRPr="00DB01C3" w:rsidRDefault="00593CD3" w:rsidP="00475E68">
      <w:pPr>
        <w:spacing w:line="360" w:lineRule="auto"/>
        <w:jc w:val="both"/>
        <w:rPr>
          <w:rFonts w:ascii="Palatino Linotype" w:hAnsi="Palatino Linotype" w:cs="Arial"/>
          <w:b/>
        </w:rPr>
      </w:pPr>
      <w:r w:rsidRPr="00FE67DF">
        <w:rPr>
          <w:rFonts w:ascii="Palatino Linotype" w:hAnsi="Palatino Linotype" w:cs="Arial"/>
          <w:b/>
          <w:sz w:val="28"/>
          <w:szCs w:val="28"/>
        </w:rPr>
        <w:t>Séptimo</w:t>
      </w:r>
      <w:r w:rsidR="00475E68" w:rsidRPr="00FE67DF">
        <w:rPr>
          <w:rFonts w:ascii="Palatino Linotype" w:hAnsi="Palatino Linotype" w:cs="Arial"/>
          <w:b/>
          <w:sz w:val="28"/>
          <w:szCs w:val="28"/>
        </w:rPr>
        <w:t>.</w:t>
      </w:r>
      <w:r w:rsidR="00475E68" w:rsidRPr="00CC1419">
        <w:rPr>
          <w:rFonts w:ascii="Palatino Linotype" w:hAnsi="Palatino Linotype" w:cs="Arial"/>
          <w:b/>
        </w:rPr>
        <w:t xml:space="preserve"> </w:t>
      </w:r>
      <w:r w:rsidR="00475E68" w:rsidRPr="00DB01C3">
        <w:rPr>
          <w:rFonts w:ascii="Palatino Linotype" w:hAnsi="Palatino Linotype" w:cs="Arial"/>
          <w:b/>
        </w:rPr>
        <w:t>Ampliación del término para resolver</w:t>
      </w:r>
    </w:p>
    <w:p w14:paraId="4191777F" w14:textId="77777777" w:rsidR="00475E68" w:rsidRDefault="00475E68" w:rsidP="00475E68">
      <w:pPr>
        <w:spacing w:line="360" w:lineRule="auto"/>
        <w:jc w:val="both"/>
        <w:rPr>
          <w:rFonts w:ascii="Palatino Linotype" w:hAnsi="Palatino Linotype" w:cs="Arial"/>
        </w:rPr>
      </w:pPr>
      <w:r w:rsidRPr="00DB01C3">
        <w:rPr>
          <w:rFonts w:ascii="Palatino Linotype" w:hAnsi="Palatino Linotype" w:cs="Arial"/>
        </w:rPr>
        <w:t xml:space="preserve">Posteriormente, en fecha </w:t>
      </w:r>
      <w:r w:rsidR="00CE7CD9">
        <w:rPr>
          <w:rFonts w:ascii="Palatino Linotype" w:hAnsi="Palatino Linotype" w:cs="Arial"/>
          <w:b/>
        </w:rPr>
        <w:t>veintinueve</w:t>
      </w:r>
      <w:r w:rsidRPr="00DB01C3">
        <w:rPr>
          <w:rFonts w:ascii="Palatino Linotype" w:hAnsi="Palatino Linotype" w:cs="Arial"/>
          <w:b/>
        </w:rPr>
        <w:t xml:space="preserve"> de abril del año dos mil veintidós</w:t>
      </w:r>
      <w:r w:rsidRPr="00DB01C3">
        <w:rPr>
          <w:rFonts w:ascii="Palatino Linotype" w:hAnsi="Palatino Linotype" w:cs="Arial"/>
        </w:rPr>
        <w:t>, en términos del párrafo tercero del artículo 181, de la Ley de Transparencia y Acceso a la Información Pública del Estado de México y Municipios, se emitió acuerdo mediante el cual se amplío el plazo para emitir la resolución que en derecho proceda, y,</w:t>
      </w:r>
    </w:p>
    <w:p w14:paraId="04A22406" w14:textId="77777777" w:rsidR="00711AD7" w:rsidRDefault="00711AD7" w:rsidP="00716C48">
      <w:pPr>
        <w:spacing w:line="360" w:lineRule="auto"/>
        <w:jc w:val="both"/>
        <w:rPr>
          <w:rFonts w:ascii="Palatino Linotype" w:hAnsi="Palatino Linotype" w:cs="Arial"/>
        </w:rPr>
      </w:pPr>
    </w:p>
    <w:p w14:paraId="5B4CA856" w14:textId="77777777" w:rsidR="002E2B72" w:rsidRDefault="002E2B72" w:rsidP="00716C48">
      <w:pPr>
        <w:spacing w:line="360" w:lineRule="auto"/>
        <w:jc w:val="both"/>
        <w:rPr>
          <w:rFonts w:ascii="Palatino Linotype" w:hAnsi="Palatino Linotype" w:cs="Arial"/>
        </w:rPr>
      </w:pPr>
    </w:p>
    <w:p w14:paraId="26E2C0E3" w14:textId="77777777" w:rsidR="008D37AC" w:rsidRDefault="008D37AC" w:rsidP="008D37AC">
      <w:pPr>
        <w:spacing w:line="360" w:lineRule="auto"/>
        <w:jc w:val="center"/>
        <w:rPr>
          <w:rFonts w:ascii="Palatino Linotype" w:hAnsi="Palatino Linotype" w:cs="Arial"/>
          <w:b/>
          <w:bCs/>
          <w:spacing w:val="60"/>
          <w:lang w:val="es-ES_tradnl"/>
        </w:rPr>
      </w:pPr>
      <w:r w:rsidRPr="000272B4">
        <w:rPr>
          <w:rFonts w:ascii="Palatino Linotype" w:hAnsi="Palatino Linotype" w:cs="Arial"/>
          <w:b/>
          <w:bCs/>
          <w:spacing w:val="60"/>
          <w:lang w:val="es-ES_tradnl"/>
        </w:rPr>
        <w:lastRenderedPageBreak/>
        <w:t>CONSIDERANDO</w:t>
      </w:r>
    </w:p>
    <w:p w14:paraId="640E8F8B" w14:textId="77777777" w:rsidR="008D37AC" w:rsidRPr="000272B4" w:rsidRDefault="008D37AC" w:rsidP="008D37AC">
      <w:pPr>
        <w:spacing w:line="360" w:lineRule="auto"/>
        <w:jc w:val="center"/>
        <w:rPr>
          <w:rFonts w:ascii="Palatino Linotype" w:hAnsi="Palatino Linotype" w:cs="Arial"/>
          <w:b/>
          <w:bCs/>
          <w:spacing w:val="60"/>
          <w:lang w:val="es-ES_tradnl"/>
        </w:rPr>
      </w:pPr>
    </w:p>
    <w:p w14:paraId="1DA5A17D" w14:textId="77777777" w:rsidR="008D37AC" w:rsidRPr="00D97636" w:rsidRDefault="00BF7DCC" w:rsidP="008D37AC">
      <w:pPr>
        <w:spacing w:line="360" w:lineRule="auto"/>
        <w:jc w:val="both"/>
        <w:rPr>
          <w:rFonts w:ascii="Palatino Linotype" w:hAnsi="Palatino Linotype" w:cs="Arial"/>
          <w:b/>
          <w:sz w:val="28"/>
        </w:rPr>
      </w:pPr>
      <w:r w:rsidRPr="00D97636">
        <w:rPr>
          <w:rFonts w:ascii="Palatino Linotype" w:hAnsi="Palatino Linotype" w:cs="Arial"/>
          <w:b/>
          <w:sz w:val="28"/>
        </w:rPr>
        <w:t>PRIMERO</w:t>
      </w:r>
      <w:r w:rsidR="008D37AC" w:rsidRPr="00D97636">
        <w:rPr>
          <w:rFonts w:ascii="Palatino Linotype" w:hAnsi="Palatino Linotype" w:cs="Arial"/>
          <w:b/>
          <w:sz w:val="28"/>
        </w:rPr>
        <w:t>.</w:t>
      </w:r>
      <w:r w:rsidR="008D37AC" w:rsidRPr="00D97636">
        <w:rPr>
          <w:rFonts w:ascii="Palatino Linotype" w:hAnsi="Palatino Linotype" w:cs="Arial"/>
          <w:sz w:val="28"/>
        </w:rPr>
        <w:t xml:space="preserve"> </w:t>
      </w:r>
      <w:r w:rsidR="008D37AC" w:rsidRPr="00D97636">
        <w:rPr>
          <w:rFonts w:ascii="Palatino Linotype" w:hAnsi="Palatino Linotype" w:cs="Arial"/>
          <w:b/>
          <w:sz w:val="28"/>
        </w:rPr>
        <w:t xml:space="preserve">Competencia. </w:t>
      </w:r>
    </w:p>
    <w:p w14:paraId="7630F1A7" w14:textId="77777777" w:rsidR="008D37AC" w:rsidRPr="000272B4" w:rsidRDefault="008D37AC" w:rsidP="008D37AC">
      <w:pPr>
        <w:spacing w:line="360" w:lineRule="auto"/>
        <w:jc w:val="both"/>
        <w:rPr>
          <w:rFonts w:ascii="Palatino Linotype" w:hAnsi="Palatino Linotype"/>
          <w:shd w:val="clear" w:color="auto" w:fill="FFFFFF"/>
        </w:rPr>
      </w:pPr>
      <w:r w:rsidRPr="000272B4">
        <w:rPr>
          <w:rFonts w:ascii="Palatino Linotype" w:hAnsi="Palatino Linotype"/>
          <w:shd w:val="clear" w:color="auto" w:fill="FFFFFF"/>
        </w:rPr>
        <w:t>Que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4EB38B2E" w14:textId="77777777" w:rsidR="008D37AC" w:rsidRPr="000272B4" w:rsidRDefault="008D37AC" w:rsidP="008D37AC">
      <w:pPr>
        <w:spacing w:line="360" w:lineRule="auto"/>
        <w:jc w:val="both"/>
        <w:rPr>
          <w:rFonts w:ascii="Palatino Linotype" w:hAnsi="Palatino Linotype"/>
          <w:shd w:val="clear" w:color="auto" w:fill="FFFFFF"/>
        </w:rPr>
      </w:pPr>
    </w:p>
    <w:p w14:paraId="58EF32C2" w14:textId="77777777" w:rsidR="008D37AC" w:rsidRPr="00311506" w:rsidRDefault="008D37AC" w:rsidP="008D37AC">
      <w:pPr>
        <w:pStyle w:val="Prrafodelista"/>
        <w:autoSpaceDE w:val="0"/>
        <w:autoSpaceDN w:val="0"/>
        <w:adjustRightInd w:val="0"/>
        <w:spacing w:line="360" w:lineRule="auto"/>
        <w:ind w:left="0"/>
        <w:jc w:val="both"/>
        <w:rPr>
          <w:rFonts w:ascii="Palatino Linotype" w:hAnsi="Palatino Linotype" w:cs="Arial"/>
          <w:b/>
        </w:rPr>
      </w:pPr>
      <w:r w:rsidRPr="00D97636">
        <w:rPr>
          <w:rFonts w:ascii="Palatino Linotype" w:hAnsi="Palatino Linotype" w:cs="Arial"/>
          <w:b/>
          <w:sz w:val="28"/>
        </w:rPr>
        <w:t>SEGUNDO. Sobre los alcances de</w:t>
      </w:r>
      <w:r w:rsidR="005F47BA" w:rsidRPr="00D97636">
        <w:rPr>
          <w:rFonts w:ascii="Palatino Linotype" w:hAnsi="Palatino Linotype" w:cs="Arial"/>
          <w:b/>
          <w:sz w:val="28"/>
        </w:rPr>
        <w:t xml:space="preserve"> </w:t>
      </w:r>
      <w:r w:rsidRPr="00D97636">
        <w:rPr>
          <w:rFonts w:ascii="Palatino Linotype" w:hAnsi="Palatino Linotype" w:cs="Arial"/>
          <w:b/>
          <w:sz w:val="28"/>
        </w:rPr>
        <w:t>l</w:t>
      </w:r>
      <w:r w:rsidR="005F47BA" w:rsidRPr="00D97636">
        <w:rPr>
          <w:rFonts w:ascii="Palatino Linotype" w:hAnsi="Palatino Linotype" w:cs="Arial"/>
          <w:b/>
          <w:sz w:val="28"/>
        </w:rPr>
        <w:t>os</w:t>
      </w:r>
      <w:r w:rsidRPr="00D97636">
        <w:rPr>
          <w:rFonts w:ascii="Palatino Linotype" w:hAnsi="Palatino Linotype" w:cs="Arial"/>
          <w:b/>
          <w:sz w:val="28"/>
        </w:rPr>
        <w:t xml:space="preserve"> recurso</w:t>
      </w:r>
      <w:r w:rsidR="005F47BA" w:rsidRPr="00D97636">
        <w:rPr>
          <w:rFonts w:ascii="Palatino Linotype" w:hAnsi="Palatino Linotype" w:cs="Arial"/>
          <w:b/>
          <w:sz w:val="28"/>
        </w:rPr>
        <w:t>s</w:t>
      </w:r>
      <w:r w:rsidRPr="00D97636">
        <w:rPr>
          <w:rFonts w:ascii="Palatino Linotype" w:hAnsi="Palatino Linotype" w:cs="Arial"/>
          <w:b/>
          <w:sz w:val="28"/>
        </w:rPr>
        <w:t xml:space="preserve"> de revisión. </w:t>
      </w:r>
    </w:p>
    <w:p w14:paraId="6B7B2E84" w14:textId="77777777" w:rsidR="008D37AC" w:rsidRPr="00311506" w:rsidRDefault="008D37AC" w:rsidP="008D37AC">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6FB46953" w14:textId="77777777" w:rsidR="008D37AC" w:rsidRPr="00311506" w:rsidRDefault="008D37AC" w:rsidP="008D37AC">
      <w:pPr>
        <w:pStyle w:val="Prrafodelista"/>
        <w:autoSpaceDE w:val="0"/>
        <w:autoSpaceDN w:val="0"/>
        <w:adjustRightInd w:val="0"/>
        <w:spacing w:line="360" w:lineRule="auto"/>
        <w:ind w:left="0"/>
        <w:jc w:val="both"/>
        <w:rPr>
          <w:rFonts w:ascii="Palatino Linotype" w:hAnsi="Palatino Linotype" w:cs="Arial"/>
        </w:rPr>
      </w:pPr>
    </w:p>
    <w:p w14:paraId="77397A3A" w14:textId="77777777" w:rsidR="001D3700" w:rsidRDefault="001D3700" w:rsidP="00A64E4C">
      <w:pPr>
        <w:spacing w:line="360" w:lineRule="auto"/>
        <w:jc w:val="both"/>
        <w:rPr>
          <w:rFonts w:ascii="Palatino Linotype" w:hAnsi="Palatino Linotype" w:cs="Arial"/>
          <w:b/>
          <w:sz w:val="28"/>
          <w:lang w:val="es-419"/>
        </w:rPr>
      </w:pPr>
    </w:p>
    <w:p w14:paraId="7313049E" w14:textId="77777777" w:rsidR="00A64E4C" w:rsidRPr="00180432" w:rsidRDefault="002F3358" w:rsidP="00A64E4C">
      <w:pPr>
        <w:spacing w:line="360" w:lineRule="auto"/>
        <w:jc w:val="both"/>
        <w:rPr>
          <w:rFonts w:ascii="Palatino Linotype" w:hAnsi="Palatino Linotype"/>
          <w:b/>
          <w:sz w:val="28"/>
        </w:rPr>
      </w:pPr>
      <w:r>
        <w:rPr>
          <w:rFonts w:ascii="Palatino Linotype" w:hAnsi="Palatino Linotype" w:cs="Arial"/>
          <w:b/>
          <w:sz w:val="28"/>
          <w:lang w:val="es-419"/>
        </w:rPr>
        <w:t>TERCERO</w:t>
      </w:r>
      <w:r w:rsidR="008D37AC" w:rsidRPr="00180432">
        <w:rPr>
          <w:rFonts w:ascii="Palatino Linotype" w:hAnsi="Palatino Linotype" w:cs="Arial"/>
          <w:b/>
          <w:sz w:val="28"/>
        </w:rPr>
        <w:t xml:space="preserve">. </w:t>
      </w:r>
      <w:r w:rsidR="00A64E4C" w:rsidRPr="00180432">
        <w:rPr>
          <w:rFonts w:ascii="Palatino Linotype" w:eastAsia="Calibri" w:hAnsi="Palatino Linotype" w:cs="Arial"/>
          <w:b/>
          <w:sz w:val="28"/>
        </w:rPr>
        <w:t>Análisis de las causales de sobreseimiento</w:t>
      </w:r>
      <w:r w:rsidR="00A64E4C" w:rsidRPr="00180432">
        <w:rPr>
          <w:rFonts w:ascii="Palatino Linotype" w:hAnsi="Palatino Linotype"/>
          <w:b/>
          <w:sz w:val="28"/>
        </w:rPr>
        <w:t xml:space="preserve">. </w:t>
      </w:r>
    </w:p>
    <w:p w14:paraId="3BA523D9" w14:textId="77777777" w:rsidR="00A64E4C" w:rsidRPr="002D4ED3" w:rsidRDefault="00A64E4C" w:rsidP="00A64E4C">
      <w:pPr>
        <w:pStyle w:val="Prrafodelista"/>
        <w:autoSpaceDE w:val="0"/>
        <w:autoSpaceDN w:val="0"/>
        <w:adjustRightInd w:val="0"/>
        <w:spacing w:line="360" w:lineRule="auto"/>
        <w:ind w:left="0"/>
        <w:jc w:val="both"/>
        <w:rPr>
          <w:rFonts w:ascii="Palatino Linotype" w:hAnsi="Palatino Linotype" w:cs="Arial"/>
        </w:rPr>
      </w:pPr>
      <w:r w:rsidRPr="00913461">
        <w:rPr>
          <w:rFonts w:ascii="Palatino Linotype" w:hAnsi="Palatino Linotype" w:cs="Arial"/>
        </w:rPr>
        <w:t>El análisis</w:t>
      </w:r>
      <w:r w:rsidRPr="0075702B">
        <w:rPr>
          <w:rFonts w:ascii="Palatino Linotype" w:hAnsi="Palatino Linotype" w:cs="Arial"/>
        </w:rPr>
        <w:t xml:space="preserve"> del presente recurso, se basará en el contenido íntegro de las actuaciones que obran en el expediente electrónico, para así estar en posibilidad</w:t>
      </w:r>
      <w:r w:rsidRPr="001271EE">
        <w:rPr>
          <w:rFonts w:ascii="Palatino Linotype" w:hAnsi="Palatino Linotype" w:cs="Arial"/>
        </w:rPr>
        <w:t xml:space="preserve">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w:t>
      </w:r>
      <w:r w:rsidRPr="002D4ED3">
        <w:rPr>
          <w:rFonts w:ascii="Palatino Linotype" w:hAnsi="Palatino Linotype" w:cs="Arial"/>
        </w:rPr>
        <w:t>tratados internacionales en los que el Estado Mexicano es parte, en concordancia con el párrafo tercero del artículo 1 de la Constitución Federal y el diverso 8 de la Ley de Transparencia local.</w:t>
      </w:r>
    </w:p>
    <w:p w14:paraId="495D1ED0" w14:textId="77777777" w:rsidR="00A64E4C" w:rsidRPr="002D4ED3" w:rsidRDefault="00A64E4C" w:rsidP="004F1F8A">
      <w:pPr>
        <w:pStyle w:val="Prrafodelista"/>
        <w:autoSpaceDE w:val="0"/>
        <w:autoSpaceDN w:val="0"/>
        <w:adjustRightInd w:val="0"/>
        <w:spacing w:line="360" w:lineRule="auto"/>
        <w:ind w:left="0"/>
        <w:jc w:val="both"/>
        <w:rPr>
          <w:rFonts w:ascii="Palatino Linotype" w:hAnsi="Palatino Linotype" w:cs="Arial"/>
        </w:rPr>
      </w:pPr>
    </w:p>
    <w:p w14:paraId="1473E962" w14:textId="77777777" w:rsidR="00A64E4C" w:rsidRPr="004F1F8A" w:rsidRDefault="00A64E4C" w:rsidP="004F1F8A">
      <w:pPr>
        <w:pStyle w:val="Prrafodelista"/>
        <w:autoSpaceDE w:val="0"/>
        <w:autoSpaceDN w:val="0"/>
        <w:adjustRightInd w:val="0"/>
        <w:spacing w:line="360" w:lineRule="auto"/>
        <w:ind w:left="0"/>
        <w:jc w:val="both"/>
        <w:rPr>
          <w:rFonts w:ascii="Palatino Linotype" w:hAnsi="Palatino Linotype" w:cs="Arial"/>
        </w:rPr>
      </w:pPr>
      <w:r w:rsidRPr="002D4ED3">
        <w:rPr>
          <w:rFonts w:ascii="Palatino Linotype" w:hAnsi="Palatino Linotype" w:cs="Arial"/>
        </w:rPr>
        <w:t>Por ello tenemos que l</w:t>
      </w:r>
      <w:r w:rsidR="00D03B7D" w:rsidRPr="002D4ED3">
        <w:rPr>
          <w:rFonts w:ascii="Palatino Linotype" w:hAnsi="Palatino Linotype" w:cs="Arial"/>
        </w:rPr>
        <w:t>a</w:t>
      </w:r>
      <w:r w:rsidRPr="002D4ED3">
        <w:rPr>
          <w:rFonts w:ascii="Palatino Linotype" w:hAnsi="Palatino Linotype" w:cs="Arial"/>
        </w:rPr>
        <w:t xml:space="preserve"> </w:t>
      </w:r>
      <w:r w:rsidR="00D03B7D" w:rsidRPr="002D4ED3">
        <w:rPr>
          <w:rFonts w:ascii="Palatino Linotype" w:hAnsi="Palatino Linotype" w:cs="Arial"/>
        </w:rPr>
        <w:t>solicitud</w:t>
      </w:r>
      <w:r w:rsidRPr="002D4ED3">
        <w:rPr>
          <w:rFonts w:ascii="Palatino Linotype" w:hAnsi="Palatino Linotype" w:cs="Arial"/>
        </w:rPr>
        <w:t xml:space="preserve"> fue l</w:t>
      </w:r>
      <w:r w:rsidR="00DA6BB9" w:rsidRPr="002D4ED3">
        <w:rPr>
          <w:rFonts w:ascii="Palatino Linotype" w:hAnsi="Palatino Linotype" w:cs="Arial"/>
        </w:rPr>
        <w:t>a</w:t>
      </w:r>
      <w:r w:rsidRPr="002D4ED3">
        <w:rPr>
          <w:rFonts w:ascii="Palatino Linotype" w:hAnsi="Palatino Linotype" w:cs="Arial"/>
        </w:rPr>
        <w:t xml:space="preserve"> siguient</w:t>
      </w:r>
      <w:r w:rsidR="000D079B" w:rsidRPr="002D4ED3">
        <w:rPr>
          <w:rFonts w:ascii="Palatino Linotype" w:hAnsi="Palatino Linotype" w:cs="Arial"/>
        </w:rPr>
        <w:t>e</w:t>
      </w:r>
      <w:r w:rsidRPr="002D4ED3">
        <w:rPr>
          <w:rFonts w:ascii="Palatino Linotype" w:hAnsi="Palatino Linotype" w:cs="Arial"/>
        </w:rPr>
        <w:t>:</w:t>
      </w:r>
    </w:p>
    <w:p w14:paraId="3DCD0395" w14:textId="77777777" w:rsidR="00DA6BB9" w:rsidRDefault="00DA6BB9" w:rsidP="00A64E4C">
      <w:pPr>
        <w:spacing w:line="360" w:lineRule="auto"/>
        <w:jc w:val="both"/>
        <w:rPr>
          <w:rFonts w:ascii="Palatino Linotype" w:eastAsia="Calibri" w:hAnsi="Palatino Linotype" w:cs="Arial"/>
        </w:rPr>
      </w:pPr>
    </w:p>
    <w:p w14:paraId="7D0F40B2" w14:textId="77777777" w:rsidR="001A3768" w:rsidRDefault="002D4ED3" w:rsidP="001A3768">
      <w:pPr>
        <w:spacing w:line="360" w:lineRule="auto"/>
        <w:ind w:left="851"/>
        <w:jc w:val="both"/>
        <w:rPr>
          <w:rFonts w:ascii="Palatino Linotype" w:hAnsi="Palatino Linotype" w:cs="Arial"/>
        </w:rPr>
      </w:pPr>
      <w:r>
        <w:rPr>
          <w:rFonts w:ascii="Palatino Linotype" w:hAnsi="Palatino Linotype" w:cs="Arial"/>
          <w:i/>
        </w:rPr>
        <w:t xml:space="preserve">“1. Solicito los datos de contacto del (la) titular de la dirección de desarrollo urbano y obras públicas, así como del (la)titular de la subdirección de desarrollo urbano. 2. Requiero se me proporcionen los requisitos y plazos para que se otorgue una licencia de construcción. En caso de que varíen según la zona o especificaciones de la casa, es para ampliar una casa de dos pisos, ubicada en Parque residencial coacalco, la cual no ha sufrido ninguna ampliación desde su construcción original. Se construirá una habitación en planta alta, se modificará la fachada (retoques estéticos y funcionales), y se construirá un nuevo portón (para sustituir el actual), así como la barda de muro perimetral se reemplazará por una nueva. Dicha ampliación será realizada únicamente por maestros abañiles 3. Requiero los formatos para licencias de construcción, según lo especificado anteriormente. 4. Requiero el o los </w:t>
      </w:r>
      <w:r>
        <w:rPr>
          <w:rFonts w:ascii="Palatino Linotype" w:hAnsi="Palatino Linotype" w:cs="Arial"/>
          <w:i/>
        </w:rPr>
        <w:lastRenderedPageBreak/>
        <w:t>costos para dichas licencias de construcción 5. Se consideran las condiciones socio-económicas de la zona para establecer requisito y criterios para dichos permisos?</w:t>
      </w:r>
      <w:r>
        <w:rPr>
          <w:rFonts w:eastAsiaTheme="minorHAnsi"/>
          <w:i/>
          <w:lang w:val="es-419" w:eastAsia="es-419"/>
        </w:rPr>
        <w:t>” (Sic)</w:t>
      </w:r>
      <w:r>
        <w:rPr>
          <w:rFonts w:ascii="Palatino Linotype" w:hAnsi="Palatino Linotype" w:cs="Arial"/>
          <w:i/>
        </w:rPr>
        <w:t>.</w:t>
      </w:r>
    </w:p>
    <w:p w14:paraId="4D31D723" w14:textId="77777777" w:rsidR="007C0D39" w:rsidRDefault="007C0D39" w:rsidP="00A64E4C">
      <w:pPr>
        <w:spacing w:line="360" w:lineRule="auto"/>
        <w:jc w:val="both"/>
        <w:rPr>
          <w:rFonts w:ascii="Palatino Linotype" w:eastAsia="Calibri" w:hAnsi="Palatino Linotype" w:cs="Arial"/>
        </w:rPr>
      </w:pPr>
    </w:p>
    <w:p w14:paraId="0C1737E7" w14:textId="77777777" w:rsidR="005D01D2" w:rsidRDefault="00A64E4C" w:rsidP="00A64E4C">
      <w:pPr>
        <w:spacing w:line="360" w:lineRule="auto"/>
        <w:jc w:val="both"/>
        <w:rPr>
          <w:rFonts w:ascii="Palatino Linotype" w:hAnsi="Palatino Linotype" w:cs="Arial"/>
        </w:rPr>
      </w:pPr>
      <w:r w:rsidRPr="005D01D2">
        <w:rPr>
          <w:rFonts w:ascii="Palatino Linotype" w:hAnsi="Palatino Linotype" w:cs="Arial"/>
        </w:rPr>
        <w:t>Ahora bien, derivado del caso en concreto</w:t>
      </w:r>
      <w:r>
        <w:rPr>
          <w:rFonts w:ascii="Palatino Linotype" w:eastAsia="Calibri" w:hAnsi="Palatino Linotype" w:cs="Arial"/>
        </w:rPr>
        <w:t xml:space="preserve"> que nos ocupa, </w:t>
      </w:r>
      <w:r>
        <w:rPr>
          <w:rFonts w:ascii="Palatino Linotype" w:hAnsi="Palatino Linotype" w:cs="Arial"/>
        </w:rPr>
        <w:t>por cuestión de método y técnica jurídica, se procede a estudiar el presente asunto bajo la luz de lo que se establece en la fracción III del artículo 192 de la Ley de Transparencia y Acceso a la Información Pública del Estado de México y Municipios, el cual reza:</w:t>
      </w:r>
    </w:p>
    <w:p w14:paraId="71C858C1" w14:textId="77777777" w:rsidR="005D01D2" w:rsidRDefault="005D01D2" w:rsidP="00A64E4C">
      <w:pPr>
        <w:spacing w:line="360" w:lineRule="auto"/>
        <w:jc w:val="both"/>
        <w:rPr>
          <w:rFonts w:ascii="Palatino Linotype" w:hAnsi="Palatino Linotype" w:cs="Arial"/>
        </w:rPr>
      </w:pPr>
    </w:p>
    <w:p w14:paraId="2E01DB07" w14:textId="77777777" w:rsidR="005D01D2" w:rsidRDefault="005D01D2" w:rsidP="005D01D2">
      <w:pPr>
        <w:spacing w:line="360" w:lineRule="auto"/>
        <w:ind w:left="851" w:right="1134"/>
        <w:jc w:val="both"/>
        <w:rPr>
          <w:rFonts w:ascii="Palatino Linotype" w:hAnsi="Palatino Linotype" w:cs="Arial"/>
          <w:i/>
        </w:rPr>
      </w:pPr>
      <w:r w:rsidRPr="00BC5B26">
        <w:rPr>
          <w:rFonts w:ascii="Palatino Linotype" w:hAnsi="Palatino Linotype" w:cs="Arial"/>
          <w:i/>
        </w:rPr>
        <w:t>“Artículo 192. El recurso será sobreseído, en todo o en parte, cuando una vez admitido, se actualicen alguno de los siguientes supuestos:</w:t>
      </w:r>
    </w:p>
    <w:p w14:paraId="183C5936" w14:textId="77777777" w:rsidR="005D01D2" w:rsidRDefault="005D01D2" w:rsidP="005D01D2">
      <w:pPr>
        <w:spacing w:line="360" w:lineRule="auto"/>
        <w:ind w:left="851" w:right="1134"/>
        <w:jc w:val="both"/>
        <w:rPr>
          <w:rFonts w:ascii="Palatino Linotype" w:hAnsi="Palatino Linotype" w:cs="Arial"/>
          <w:i/>
        </w:rPr>
      </w:pPr>
      <w:r>
        <w:rPr>
          <w:rFonts w:ascii="Palatino Linotype" w:hAnsi="Palatino Linotype" w:cs="Arial"/>
          <w:i/>
        </w:rPr>
        <w:t>…</w:t>
      </w:r>
    </w:p>
    <w:p w14:paraId="5E3732E6" w14:textId="77777777" w:rsidR="005D01D2" w:rsidRPr="00E65257" w:rsidRDefault="005D01D2" w:rsidP="005D01D2">
      <w:pPr>
        <w:spacing w:line="360" w:lineRule="auto"/>
        <w:ind w:left="851" w:right="1134"/>
        <w:jc w:val="both"/>
        <w:rPr>
          <w:rFonts w:ascii="Palatino Linotype" w:hAnsi="Palatino Linotype" w:cs="Arial"/>
          <w:i/>
        </w:rPr>
      </w:pPr>
      <w:r w:rsidRPr="00E65257">
        <w:rPr>
          <w:rFonts w:ascii="Palatino Linotype" w:hAnsi="Palatino Linotype" w:cs="Arial"/>
          <w:i/>
        </w:rPr>
        <w:t>III. El sujeto obligado responsable del acto lo modifique o revoque de tal manera que el recurso de revisión quede sin materia;</w:t>
      </w:r>
    </w:p>
    <w:p w14:paraId="06A889EF" w14:textId="77777777" w:rsidR="005D01D2" w:rsidRDefault="005D01D2" w:rsidP="005D01D2">
      <w:pPr>
        <w:spacing w:line="360" w:lineRule="auto"/>
        <w:jc w:val="both"/>
        <w:rPr>
          <w:rFonts w:ascii="Palatino Linotype" w:hAnsi="Palatino Linotype"/>
        </w:rPr>
      </w:pPr>
    </w:p>
    <w:p w14:paraId="0AC04A47" w14:textId="77777777" w:rsidR="005D01D2" w:rsidRDefault="005D01D2" w:rsidP="005D01D2">
      <w:pPr>
        <w:spacing w:line="360" w:lineRule="auto"/>
        <w:jc w:val="both"/>
        <w:rPr>
          <w:rFonts w:ascii="Palatino Linotype" w:hAnsi="Palatino Linotype" w:cs="Arial"/>
        </w:rPr>
      </w:pPr>
      <w:r>
        <w:rPr>
          <w:rFonts w:ascii="Palatino Linotype" w:hAnsi="Palatino Linotype" w:cs="Arial"/>
        </w:rPr>
        <w:t xml:space="preserve">Precepto legal que contiene cuatro elementos objetivos: </w:t>
      </w:r>
    </w:p>
    <w:p w14:paraId="0DEE3EF7" w14:textId="77777777" w:rsidR="005D01D2" w:rsidRDefault="005D01D2" w:rsidP="005D01D2">
      <w:pPr>
        <w:spacing w:line="360" w:lineRule="auto"/>
        <w:jc w:val="both"/>
        <w:rPr>
          <w:rFonts w:ascii="Palatino Linotype" w:hAnsi="Palatino Linotype" w:cs="Arial"/>
        </w:rPr>
      </w:pPr>
      <w:r>
        <w:rPr>
          <w:rFonts w:ascii="Palatino Linotype" w:hAnsi="Palatino Linotype" w:cs="Arial"/>
        </w:rPr>
        <w:t xml:space="preserve">1.- El sujeto obligado responsable, </w:t>
      </w:r>
    </w:p>
    <w:p w14:paraId="07F253EA" w14:textId="77777777" w:rsidR="005D01D2" w:rsidRDefault="005D01D2" w:rsidP="005D01D2">
      <w:pPr>
        <w:spacing w:line="360" w:lineRule="auto"/>
        <w:jc w:val="both"/>
        <w:rPr>
          <w:rFonts w:ascii="Palatino Linotype" w:hAnsi="Palatino Linotype" w:cs="Arial"/>
        </w:rPr>
      </w:pPr>
      <w:r>
        <w:rPr>
          <w:rFonts w:ascii="Palatino Linotype" w:hAnsi="Palatino Linotype" w:cs="Arial"/>
        </w:rPr>
        <w:t xml:space="preserve">2.- Del acto, </w:t>
      </w:r>
    </w:p>
    <w:p w14:paraId="7689E4BD" w14:textId="77777777" w:rsidR="005D01D2" w:rsidRDefault="005D01D2" w:rsidP="005D01D2">
      <w:pPr>
        <w:spacing w:line="360" w:lineRule="auto"/>
        <w:jc w:val="both"/>
        <w:rPr>
          <w:rFonts w:ascii="Palatino Linotype" w:hAnsi="Palatino Linotype" w:cs="Arial"/>
        </w:rPr>
      </w:pPr>
      <w:r>
        <w:rPr>
          <w:rFonts w:ascii="Palatino Linotype" w:hAnsi="Palatino Linotype" w:cs="Arial"/>
        </w:rPr>
        <w:t>3.- Que se modifique o revoque, y</w:t>
      </w:r>
    </w:p>
    <w:p w14:paraId="2319115C" w14:textId="77777777" w:rsidR="005D01D2" w:rsidRDefault="005D01D2" w:rsidP="005D01D2">
      <w:pPr>
        <w:spacing w:line="360" w:lineRule="auto"/>
        <w:jc w:val="both"/>
        <w:rPr>
          <w:rFonts w:ascii="Palatino Linotype" w:hAnsi="Palatino Linotype" w:cs="Arial"/>
        </w:rPr>
      </w:pPr>
      <w:r>
        <w:rPr>
          <w:rFonts w:ascii="Palatino Linotype" w:hAnsi="Palatino Linotype" w:cs="Arial"/>
        </w:rPr>
        <w:t>4.- De tal manera que el medio de impugnación quede sin efecto o materia</w:t>
      </w:r>
    </w:p>
    <w:p w14:paraId="13BBC314" w14:textId="77777777" w:rsidR="005D01D2" w:rsidRDefault="005D01D2" w:rsidP="005D01D2">
      <w:pPr>
        <w:spacing w:line="360" w:lineRule="auto"/>
        <w:jc w:val="both"/>
        <w:rPr>
          <w:rFonts w:ascii="Palatino Linotype" w:hAnsi="Palatino Linotype" w:cs="Arial"/>
        </w:rPr>
      </w:pPr>
    </w:p>
    <w:p w14:paraId="253782C6" w14:textId="77777777" w:rsidR="005D01D2" w:rsidRDefault="005D01D2" w:rsidP="005D01D2">
      <w:pPr>
        <w:spacing w:line="360" w:lineRule="auto"/>
        <w:jc w:val="both"/>
        <w:rPr>
          <w:rFonts w:ascii="Palatino Linotype" w:hAnsi="Palatino Linotype" w:cs="Arial"/>
        </w:rPr>
      </w:pPr>
      <w:r w:rsidRPr="005A3AC4">
        <w:rPr>
          <w:rFonts w:ascii="Palatino Linotype" w:hAnsi="Palatino Linotype" w:cs="Arial"/>
        </w:rPr>
        <w:t>El primer elemento</w:t>
      </w:r>
      <w:r w:rsidRPr="00E35FE0">
        <w:rPr>
          <w:rFonts w:ascii="Palatino Linotype" w:hAnsi="Palatino Linotype" w:cs="Arial"/>
        </w:rPr>
        <w:t xml:space="preserve"> normativo se actualiza ya que el sujeto obligado responsable es </w:t>
      </w:r>
      <w:r w:rsidR="005A3AC4">
        <w:rPr>
          <w:rFonts w:ascii="Palatino Linotype" w:hAnsi="Palatino Linotype" w:cs="Arial"/>
        </w:rPr>
        <w:t xml:space="preserve">el </w:t>
      </w:r>
      <w:r w:rsidR="002D4ED3">
        <w:rPr>
          <w:rFonts w:ascii="Palatino Linotype" w:hAnsi="Palatino Linotype" w:cs="Arial"/>
          <w:b/>
          <w:lang w:val="es-419"/>
        </w:rPr>
        <w:t>Ayuntamiento de Ecatepec de Morelos</w:t>
      </w:r>
      <w:r>
        <w:rPr>
          <w:rFonts w:ascii="Palatino Linotype" w:hAnsi="Palatino Linotype" w:cs="Arial"/>
        </w:rPr>
        <w:t>.</w:t>
      </w:r>
    </w:p>
    <w:p w14:paraId="5DA0BBB9" w14:textId="77777777" w:rsidR="005D01D2" w:rsidRDefault="005D01D2" w:rsidP="005D01D2">
      <w:pPr>
        <w:spacing w:line="360" w:lineRule="auto"/>
        <w:jc w:val="both"/>
        <w:rPr>
          <w:rFonts w:ascii="Palatino Linotype" w:hAnsi="Palatino Linotype" w:cs="Arial"/>
        </w:rPr>
      </w:pPr>
    </w:p>
    <w:p w14:paraId="7A4E8138" w14:textId="77777777" w:rsidR="005D01D2" w:rsidRPr="00B2036C" w:rsidRDefault="005D01D2" w:rsidP="005D01D2">
      <w:pPr>
        <w:spacing w:line="360" w:lineRule="auto"/>
        <w:jc w:val="both"/>
        <w:rPr>
          <w:rFonts w:ascii="Palatino Linotype" w:hAnsi="Palatino Linotype" w:cs="Arial"/>
        </w:rPr>
      </w:pPr>
      <w:r w:rsidRPr="00EF1C5C">
        <w:rPr>
          <w:rFonts w:ascii="Palatino Linotype" w:hAnsi="Palatino Linotype" w:cs="Arial"/>
        </w:rPr>
        <w:lastRenderedPageBreak/>
        <w:t xml:space="preserve">El segundo elemento normativo es la existencia de un acto, en el caso en concreto que nos ocupa se actualiza con la existencia de la respuesta del </w:t>
      </w:r>
      <w:r w:rsidRPr="00EF1C5C">
        <w:rPr>
          <w:rFonts w:ascii="Palatino Linotype" w:hAnsi="Palatino Linotype" w:cs="Arial"/>
          <w:b/>
        </w:rPr>
        <w:t>sujeto obligado</w:t>
      </w:r>
      <w:r w:rsidRPr="00EF1C5C">
        <w:rPr>
          <w:rFonts w:ascii="Palatino Linotype" w:hAnsi="Palatino Linotype" w:cs="Arial"/>
        </w:rPr>
        <w:t xml:space="preserve"> (primigeniamente otorgada), la cual precisamente es la que se impugna porque es la que a decir </w:t>
      </w:r>
      <w:r w:rsidR="005A3AC4">
        <w:rPr>
          <w:rFonts w:ascii="Palatino Linotype" w:hAnsi="Palatino Linotype" w:cs="Arial"/>
        </w:rPr>
        <w:t xml:space="preserve">del recurrente </w:t>
      </w:r>
      <w:r>
        <w:rPr>
          <w:rFonts w:ascii="Palatino Linotype" w:hAnsi="Palatino Linotype" w:cs="Arial"/>
        </w:rPr>
        <w:t xml:space="preserve">falta </w:t>
      </w:r>
      <w:r w:rsidR="005A3AC4">
        <w:rPr>
          <w:rFonts w:ascii="Palatino Linotype" w:hAnsi="Palatino Linotype" w:cs="Arial"/>
        </w:rPr>
        <w:t xml:space="preserve">la información </w:t>
      </w:r>
      <w:r w:rsidR="00BC2751">
        <w:rPr>
          <w:rFonts w:ascii="Palatino Linotype" w:hAnsi="Palatino Linotype" w:cs="Arial"/>
        </w:rPr>
        <w:t>solicitada</w:t>
      </w:r>
      <w:r w:rsidRPr="00EF1C5C">
        <w:rPr>
          <w:rFonts w:ascii="Palatino Linotype" w:hAnsi="Palatino Linotype" w:cs="Arial"/>
        </w:rPr>
        <w:t>.</w:t>
      </w:r>
    </w:p>
    <w:p w14:paraId="30C03974" w14:textId="77777777" w:rsidR="005D01D2" w:rsidRPr="00B2036C" w:rsidRDefault="005D01D2" w:rsidP="005D01D2">
      <w:pPr>
        <w:spacing w:line="360" w:lineRule="auto"/>
        <w:jc w:val="both"/>
        <w:rPr>
          <w:rFonts w:ascii="Palatino Linotype" w:hAnsi="Palatino Linotype" w:cs="Arial"/>
        </w:rPr>
      </w:pPr>
    </w:p>
    <w:p w14:paraId="5968F792" w14:textId="77777777" w:rsidR="005D01D2" w:rsidRPr="00B2036C" w:rsidRDefault="005D01D2" w:rsidP="005D01D2">
      <w:pPr>
        <w:spacing w:line="360" w:lineRule="auto"/>
        <w:jc w:val="both"/>
        <w:rPr>
          <w:rFonts w:ascii="Palatino Linotype" w:hAnsi="Palatino Linotype" w:cs="Arial"/>
        </w:rPr>
      </w:pPr>
      <w:r w:rsidRPr="005A3AC4">
        <w:rPr>
          <w:rFonts w:ascii="Palatino Linotype" w:hAnsi="Palatino Linotype" w:cs="Arial"/>
        </w:rPr>
        <w:t>Cabe destacar</w:t>
      </w:r>
      <w:r w:rsidRPr="00B2036C">
        <w:rPr>
          <w:rFonts w:ascii="Palatino Linotype" w:hAnsi="Palatino Linotype" w:cs="Arial"/>
        </w:rPr>
        <w:t xml:space="preserve"> que la respuesta que da el </w:t>
      </w:r>
      <w:r w:rsidRPr="005A3AC4">
        <w:rPr>
          <w:rFonts w:ascii="Palatino Linotype" w:hAnsi="Palatino Linotype" w:cs="Arial"/>
          <w:b/>
        </w:rPr>
        <w:t>sujeto obligado</w:t>
      </w:r>
      <w:r w:rsidRPr="00B2036C">
        <w:rPr>
          <w:rFonts w:ascii="Palatino Linotype" w:hAnsi="Palatino Linotype" w:cs="Arial"/>
        </w:rPr>
        <w:t xml:space="preserve">, el precepto normativo en estudio, lo consagra como “acto”, esto es así, ya que las respuestas que emiten los sujetos obligados son </w:t>
      </w:r>
      <w:r>
        <w:rPr>
          <w:rFonts w:ascii="Palatino Linotype" w:hAnsi="Palatino Linotype" w:cs="Arial"/>
        </w:rPr>
        <w:t>considerados, (en el contexto que la propia Ley establece), como “</w:t>
      </w:r>
      <w:r w:rsidRPr="00B2036C">
        <w:rPr>
          <w:rFonts w:ascii="Palatino Linotype" w:hAnsi="Palatino Linotype" w:cs="Arial"/>
        </w:rPr>
        <w:t>actos</w:t>
      </w:r>
      <w:r>
        <w:rPr>
          <w:rFonts w:ascii="Palatino Linotype" w:hAnsi="Palatino Linotype" w:cs="Arial"/>
        </w:rPr>
        <w:t>”, sin los cuales no existiría certeza de la existencia o inexistencia de información pública, porque precisamente la evidencia notoria y especifica del actuar del sujeto obligado se observa a través de sus actos que necesariamente ejecuta y aplica al ejercer sus atribuciones legalmente conferidas.</w:t>
      </w:r>
      <w:r w:rsidRPr="00B2036C">
        <w:rPr>
          <w:rFonts w:ascii="Palatino Linotype" w:hAnsi="Palatino Linotype" w:cs="Arial"/>
        </w:rPr>
        <w:t xml:space="preserve"> </w:t>
      </w:r>
    </w:p>
    <w:p w14:paraId="2AEE937A" w14:textId="77777777" w:rsidR="005D01D2" w:rsidRPr="00B2036C" w:rsidRDefault="005D01D2" w:rsidP="005D01D2">
      <w:pPr>
        <w:spacing w:line="360" w:lineRule="auto"/>
        <w:jc w:val="both"/>
        <w:rPr>
          <w:rFonts w:ascii="Palatino Linotype" w:hAnsi="Palatino Linotype" w:cs="Arial"/>
        </w:rPr>
      </w:pPr>
    </w:p>
    <w:p w14:paraId="1D9C7754" w14:textId="77777777" w:rsidR="005D01D2" w:rsidRPr="006A34BE" w:rsidRDefault="005D01D2" w:rsidP="005D01D2">
      <w:pPr>
        <w:spacing w:line="360" w:lineRule="auto"/>
        <w:jc w:val="both"/>
        <w:rPr>
          <w:rFonts w:ascii="Palatino Linotype" w:hAnsi="Palatino Linotype" w:cs="Arial"/>
        </w:rPr>
      </w:pPr>
      <w:r w:rsidRPr="00B2036C">
        <w:rPr>
          <w:rFonts w:ascii="Palatino Linotype" w:hAnsi="Palatino Linotype" w:cs="Arial"/>
        </w:rPr>
        <w:t>La naturaleza jurídica de</w:t>
      </w:r>
      <w:r>
        <w:rPr>
          <w:rFonts w:ascii="Palatino Linotype" w:hAnsi="Palatino Linotype" w:cs="Arial"/>
        </w:rPr>
        <w:t xml:space="preserve"> </w:t>
      </w:r>
      <w:r w:rsidRPr="00B2036C">
        <w:rPr>
          <w:rFonts w:ascii="Palatino Linotype" w:hAnsi="Palatino Linotype" w:cs="Arial"/>
        </w:rPr>
        <w:t>l</w:t>
      </w:r>
      <w:r>
        <w:rPr>
          <w:rFonts w:ascii="Palatino Linotype" w:hAnsi="Palatino Linotype" w:cs="Arial"/>
        </w:rPr>
        <w:t>os</w:t>
      </w:r>
      <w:r w:rsidRPr="00B2036C">
        <w:rPr>
          <w:rFonts w:ascii="Palatino Linotype" w:hAnsi="Palatino Linotype" w:cs="Arial"/>
        </w:rPr>
        <w:t xml:space="preserve"> actos que emiten los sujetos obligados están delimitados por la </w:t>
      </w:r>
      <w:r w:rsidRPr="006A34BE">
        <w:rPr>
          <w:rFonts w:ascii="Palatino Linotype" w:hAnsi="Palatino Linotype" w:cs="Arial"/>
        </w:rPr>
        <w:t>misma Ley antes aludida, ya que el hecho de emitir actos no previstas en el marco normativo que en transparencia rige su actuar, serían ilegales de estricto derecho, por lo que los “actos” a que se refiere esta fracción están contenidos en la Ley en cita, en específico:</w:t>
      </w:r>
    </w:p>
    <w:p w14:paraId="169A9A59" w14:textId="77777777" w:rsidR="005D01D2" w:rsidRPr="006A34BE" w:rsidRDefault="005D01D2" w:rsidP="005D01D2">
      <w:pPr>
        <w:spacing w:line="360" w:lineRule="auto"/>
        <w:jc w:val="both"/>
        <w:rPr>
          <w:rFonts w:ascii="Palatino Linotype" w:hAnsi="Palatino Linotype" w:cs="Arial"/>
        </w:rPr>
      </w:pPr>
    </w:p>
    <w:p w14:paraId="44201116" w14:textId="77777777" w:rsidR="005D01D2" w:rsidRPr="006A34BE" w:rsidRDefault="005D01D2" w:rsidP="005D01D2">
      <w:pPr>
        <w:spacing w:line="360" w:lineRule="auto"/>
        <w:ind w:left="851" w:right="850"/>
        <w:jc w:val="both"/>
        <w:rPr>
          <w:rFonts w:ascii="Palatino Linotype" w:hAnsi="Palatino Linotype" w:cs="Arial"/>
          <w:i/>
        </w:rPr>
      </w:pPr>
      <w:r w:rsidRPr="006A34BE">
        <w:rPr>
          <w:rFonts w:ascii="Palatino Linotype" w:hAnsi="Palatino Linotype" w:cs="Arial"/>
          <w:i/>
        </w:rPr>
        <w:t>“</w:t>
      </w:r>
      <w:r w:rsidRPr="006A34BE">
        <w:rPr>
          <w:rFonts w:ascii="Palatino Linotype" w:hAnsi="Palatino Linotype" w:cs="Arial"/>
          <w:b/>
          <w:i/>
        </w:rPr>
        <w:t>Artículo 53</w:t>
      </w:r>
      <w:r w:rsidRPr="006A34BE">
        <w:rPr>
          <w:rFonts w:ascii="Palatino Linotype" w:hAnsi="Palatino Linotype" w:cs="Arial"/>
          <w:i/>
        </w:rPr>
        <w:t xml:space="preserve">. Las Unidades de Transparencia tendrán las siguientes funciones: </w:t>
      </w:r>
    </w:p>
    <w:p w14:paraId="1D3C6125" w14:textId="77777777" w:rsidR="005D01D2" w:rsidRDefault="005D01D2" w:rsidP="005D01D2">
      <w:pPr>
        <w:spacing w:line="360" w:lineRule="auto"/>
        <w:ind w:left="851" w:right="850"/>
        <w:jc w:val="both"/>
        <w:rPr>
          <w:rFonts w:ascii="Palatino Linotype" w:hAnsi="Palatino Linotype" w:cs="Arial"/>
          <w:i/>
        </w:rPr>
      </w:pPr>
      <w:r w:rsidRPr="006A34BE">
        <w:rPr>
          <w:rFonts w:ascii="Palatino Linotype" w:hAnsi="Palatino Linotype" w:cs="Arial"/>
          <w:i/>
        </w:rPr>
        <w:t>I. Recabar, difundir y actualizar la información</w:t>
      </w:r>
      <w:r w:rsidRPr="008901AD">
        <w:rPr>
          <w:rFonts w:ascii="Palatino Linotype" w:hAnsi="Palatino Linotype" w:cs="Arial"/>
          <w:i/>
        </w:rPr>
        <w:t xml:space="preserve"> relativa a las obligaciones de transparencia comunes y específicas a la que se refiere la Ley General, esta Ley, la que determine el Instituto y las demás</w:t>
      </w:r>
      <w:r>
        <w:rPr>
          <w:rFonts w:ascii="Palatino Linotype" w:hAnsi="Palatino Linotype" w:cs="Arial"/>
          <w:i/>
        </w:rPr>
        <w:t xml:space="preserve"> </w:t>
      </w:r>
      <w:r w:rsidRPr="008901AD">
        <w:rPr>
          <w:rFonts w:ascii="Palatino Linotype" w:hAnsi="Palatino Linotype" w:cs="Arial"/>
          <w:i/>
        </w:rPr>
        <w:t xml:space="preserve">disposiciones de la materia, así como </w:t>
      </w:r>
      <w:r w:rsidRPr="008901AD">
        <w:rPr>
          <w:rFonts w:ascii="Palatino Linotype" w:hAnsi="Palatino Linotype" w:cs="Arial"/>
          <w:i/>
        </w:rPr>
        <w:lastRenderedPageBreak/>
        <w:t xml:space="preserve">propiciar que las áreas la actualicen periódicamente conforme a la normatividad aplicable; </w:t>
      </w:r>
    </w:p>
    <w:p w14:paraId="30678E5A" w14:textId="77777777" w:rsidR="005D01D2" w:rsidRPr="000067B2" w:rsidRDefault="005D01D2" w:rsidP="005D01D2">
      <w:pPr>
        <w:spacing w:line="360" w:lineRule="auto"/>
        <w:ind w:left="851" w:right="850"/>
        <w:jc w:val="both"/>
        <w:rPr>
          <w:rFonts w:ascii="Palatino Linotype" w:hAnsi="Palatino Linotype" w:cs="Arial"/>
          <w:b/>
          <w:i/>
          <w:u w:val="single"/>
        </w:rPr>
      </w:pPr>
      <w:r w:rsidRPr="000067B2">
        <w:rPr>
          <w:rFonts w:ascii="Palatino Linotype" w:hAnsi="Palatino Linotype" w:cs="Arial"/>
          <w:b/>
          <w:i/>
          <w:u w:val="single"/>
        </w:rPr>
        <w:t xml:space="preserve">II. Recibir, tramitar y dar respuesta a las solicitudes de acceso a la información; </w:t>
      </w:r>
    </w:p>
    <w:p w14:paraId="0FCCD83B" w14:textId="77777777" w:rsidR="005D01D2" w:rsidRDefault="005D01D2" w:rsidP="005D01D2">
      <w:pPr>
        <w:spacing w:line="360" w:lineRule="auto"/>
        <w:ind w:left="851" w:right="850"/>
        <w:jc w:val="both"/>
        <w:rPr>
          <w:rFonts w:ascii="Palatino Linotype" w:hAnsi="Palatino Linotype" w:cs="Arial"/>
          <w:i/>
        </w:rPr>
      </w:pPr>
      <w:r w:rsidRPr="008901AD">
        <w:rPr>
          <w:rFonts w:ascii="Palatino Linotype" w:hAnsi="Palatino Linotype" w:cs="Arial"/>
          <w:i/>
        </w:rPr>
        <w:t xml:space="preserve">III. Auxiliar a los particulares en la elaboración de solicitudes de acceso a la información y, en su caso, orientarlos sobre los sujetos obligados competentes conforme a la normatividad aplicable; </w:t>
      </w:r>
    </w:p>
    <w:p w14:paraId="4090187D" w14:textId="77777777" w:rsidR="005D01D2" w:rsidRDefault="005D01D2" w:rsidP="005D01D2">
      <w:pPr>
        <w:spacing w:line="360" w:lineRule="auto"/>
        <w:ind w:left="851" w:right="850"/>
        <w:jc w:val="both"/>
        <w:rPr>
          <w:rFonts w:ascii="Palatino Linotype" w:hAnsi="Palatino Linotype" w:cs="Arial"/>
          <w:i/>
        </w:rPr>
      </w:pPr>
      <w:r w:rsidRPr="008901AD">
        <w:rPr>
          <w:rFonts w:ascii="Palatino Linotype" w:hAnsi="Palatino Linotype" w:cs="Arial"/>
          <w:i/>
        </w:rPr>
        <w:t xml:space="preserve">IV. Realizar, con efectividad, los trámites internos necesarios para la atención de las solicitudes de acceso a la información; </w:t>
      </w:r>
    </w:p>
    <w:p w14:paraId="73085111" w14:textId="77777777" w:rsidR="005D01D2" w:rsidRPr="000067B2" w:rsidRDefault="005D01D2" w:rsidP="005D01D2">
      <w:pPr>
        <w:spacing w:line="360" w:lineRule="auto"/>
        <w:ind w:left="851" w:right="850"/>
        <w:jc w:val="both"/>
        <w:rPr>
          <w:rFonts w:ascii="Palatino Linotype" w:hAnsi="Palatino Linotype" w:cs="Arial"/>
          <w:b/>
          <w:i/>
          <w:u w:val="single"/>
        </w:rPr>
      </w:pPr>
      <w:r w:rsidRPr="000067B2">
        <w:rPr>
          <w:rFonts w:ascii="Palatino Linotype" w:hAnsi="Palatino Linotype" w:cs="Arial"/>
          <w:b/>
          <w:i/>
          <w:u w:val="single"/>
        </w:rPr>
        <w:t xml:space="preserve">V. Entregar, en su caso, a los particulares la información solicitada; </w:t>
      </w:r>
    </w:p>
    <w:p w14:paraId="211AFB54" w14:textId="77777777" w:rsidR="005D01D2" w:rsidRPr="005D6E0C" w:rsidRDefault="005D01D2" w:rsidP="005D01D2">
      <w:pPr>
        <w:spacing w:line="360" w:lineRule="auto"/>
        <w:ind w:left="851" w:right="850"/>
        <w:jc w:val="both"/>
        <w:rPr>
          <w:rFonts w:ascii="Palatino Linotype" w:hAnsi="Palatino Linotype" w:cs="Arial"/>
          <w:b/>
          <w:i/>
          <w:u w:val="single"/>
        </w:rPr>
      </w:pPr>
      <w:r w:rsidRPr="005D6E0C">
        <w:rPr>
          <w:rFonts w:ascii="Palatino Linotype" w:hAnsi="Palatino Linotype" w:cs="Arial"/>
          <w:b/>
          <w:i/>
          <w:u w:val="single"/>
        </w:rPr>
        <w:t xml:space="preserve">VI. Efectuar las notificaciones a los solicitantes; </w:t>
      </w:r>
    </w:p>
    <w:p w14:paraId="23288CA0" w14:textId="77777777" w:rsidR="005D01D2" w:rsidRDefault="005D01D2" w:rsidP="005D01D2">
      <w:pPr>
        <w:spacing w:line="360" w:lineRule="auto"/>
        <w:ind w:left="851" w:right="850"/>
        <w:jc w:val="both"/>
        <w:rPr>
          <w:rFonts w:ascii="Palatino Linotype" w:hAnsi="Palatino Linotype" w:cs="Arial"/>
          <w:i/>
        </w:rPr>
      </w:pPr>
      <w:r w:rsidRPr="008901AD">
        <w:rPr>
          <w:rFonts w:ascii="Palatino Linotype" w:hAnsi="Palatino Linotype" w:cs="Arial"/>
          <w:i/>
        </w:rPr>
        <w:t xml:space="preserve">VII. Proponer al Comité de Transparencia, los procedimientos internos que aseguren la mayor eficiencia en la gestión de las solicitudes de acceso a la información, conforme a la normatividad aplicable; </w:t>
      </w:r>
    </w:p>
    <w:p w14:paraId="65A7980F" w14:textId="77777777" w:rsidR="005D01D2" w:rsidRDefault="005D01D2" w:rsidP="005D01D2">
      <w:pPr>
        <w:spacing w:line="360" w:lineRule="auto"/>
        <w:ind w:left="851" w:right="850"/>
        <w:jc w:val="both"/>
        <w:rPr>
          <w:rFonts w:ascii="Palatino Linotype" w:hAnsi="Palatino Linotype" w:cs="Arial"/>
          <w:i/>
        </w:rPr>
      </w:pPr>
      <w:r w:rsidRPr="008901AD">
        <w:rPr>
          <w:rFonts w:ascii="Palatino Linotype" w:hAnsi="Palatino Linotype" w:cs="Arial"/>
          <w:i/>
        </w:rPr>
        <w:t xml:space="preserve">VIII. Proponer a quien preside el Comité de Transparencia, personal habilitado que sea necesario para recibir y dar trámite a las solicitudes de acceso a la información; </w:t>
      </w:r>
    </w:p>
    <w:p w14:paraId="698171A8" w14:textId="77777777" w:rsidR="005D01D2" w:rsidRDefault="005D01D2" w:rsidP="005D01D2">
      <w:pPr>
        <w:spacing w:line="360" w:lineRule="auto"/>
        <w:ind w:left="851" w:right="850"/>
        <w:jc w:val="both"/>
        <w:rPr>
          <w:rFonts w:ascii="Palatino Linotype" w:hAnsi="Palatino Linotype" w:cs="Arial"/>
          <w:i/>
        </w:rPr>
      </w:pPr>
      <w:r w:rsidRPr="008901AD">
        <w:rPr>
          <w:rFonts w:ascii="Palatino Linotype" w:hAnsi="Palatino Linotype" w:cs="Arial"/>
          <w:i/>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14:paraId="25F21DB0" w14:textId="77777777" w:rsidR="005D01D2" w:rsidRDefault="005D01D2" w:rsidP="005D01D2">
      <w:pPr>
        <w:spacing w:line="360" w:lineRule="auto"/>
        <w:ind w:left="851" w:right="850"/>
        <w:jc w:val="both"/>
        <w:rPr>
          <w:rFonts w:ascii="Palatino Linotype" w:hAnsi="Palatino Linotype" w:cs="Arial"/>
          <w:i/>
        </w:rPr>
      </w:pPr>
      <w:r w:rsidRPr="008901AD">
        <w:rPr>
          <w:rFonts w:ascii="Palatino Linotype" w:hAnsi="Palatino Linotype" w:cs="Arial"/>
          <w:i/>
        </w:rPr>
        <w:t xml:space="preserve">X. Presentar ante el Comité, el proyecto de clasificación de información; </w:t>
      </w:r>
    </w:p>
    <w:p w14:paraId="5469B2BE" w14:textId="77777777" w:rsidR="005D01D2" w:rsidRDefault="005D01D2" w:rsidP="005D01D2">
      <w:pPr>
        <w:spacing w:line="360" w:lineRule="auto"/>
        <w:ind w:left="851" w:right="850"/>
        <w:jc w:val="both"/>
        <w:rPr>
          <w:rFonts w:ascii="Palatino Linotype" w:hAnsi="Palatino Linotype" w:cs="Arial"/>
          <w:i/>
        </w:rPr>
      </w:pPr>
      <w:r w:rsidRPr="008901AD">
        <w:rPr>
          <w:rFonts w:ascii="Palatino Linotype" w:hAnsi="Palatino Linotype" w:cs="Arial"/>
          <w:i/>
        </w:rPr>
        <w:t xml:space="preserve">XI. Promover e implementar políticas de transparencia proactiva procurando su accesibilidad; </w:t>
      </w:r>
    </w:p>
    <w:p w14:paraId="75FAF9A3" w14:textId="77777777" w:rsidR="005D01D2" w:rsidRDefault="005D01D2" w:rsidP="005D01D2">
      <w:pPr>
        <w:spacing w:line="360" w:lineRule="auto"/>
        <w:ind w:left="851" w:right="850"/>
        <w:jc w:val="both"/>
        <w:rPr>
          <w:rFonts w:ascii="Palatino Linotype" w:hAnsi="Palatino Linotype" w:cs="Arial"/>
          <w:i/>
        </w:rPr>
      </w:pPr>
      <w:r w:rsidRPr="008901AD">
        <w:rPr>
          <w:rFonts w:ascii="Palatino Linotype" w:hAnsi="Palatino Linotype" w:cs="Arial"/>
          <w:i/>
        </w:rPr>
        <w:lastRenderedPageBreak/>
        <w:t xml:space="preserve">XII. Fomentar la transparencia y accesibilidad al interior del sujeto obligado; </w:t>
      </w:r>
    </w:p>
    <w:p w14:paraId="3847E185" w14:textId="77777777" w:rsidR="005D01D2" w:rsidRDefault="005D01D2" w:rsidP="005D01D2">
      <w:pPr>
        <w:spacing w:line="360" w:lineRule="auto"/>
        <w:ind w:left="851" w:right="850"/>
        <w:jc w:val="both"/>
        <w:rPr>
          <w:rFonts w:ascii="Palatino Linotype" w:hAnsi="Palatino Linotype" w:cs="Arial"/>
          <w:i/>
        </w:rPr>
      </w:pPr>
      <w:r w:rsidRPr="008901AD">
        <w:rPr>
          <w:rFonts w:ascii="Palatino Linotype" w:hAnsi="Palatino Linotype" w:cs="Arial"/>
          <w:i/>
        </w:rPr>
        <w:t xml:space="preserve">XIII. Hacer del conocimiento de la instancia competente la probable responsabilidad por el incumplimiento de las obligaciones previstas en la presente Ley; y </w:t>
      </w:r>
    </w:p>
    <w:p w14:paraId="38A3762C" w14:textId="77777777" w:rsidR="005D01D2" w:rsidRPr="008901AD" w:rsidRDefault="005D01D2" w:rsidP="005D01D2">
      <w:pPr>
        <w:spacing w:line="360" w:lineRule="auto"/>
        <w:ind w:left="851" w:right="850"/>
        <w:jc w:val="both"/>
        <w:rPr>
          <w:rFonts w:ascii="Palatino Linotype" w:hAnsi="Palatino Linotype" w:cs="Arial"/>
          <w:i/>
        </w:rPr>
      </w:pPr>
      <w:r w:rsidRPr="008901AD">
        <w:rPr>
          <w:rFonts w:ascii="Palatino Linotype" w:hAnsi="Palatino Linotype" w:cs="Arial"/>
          <w:i/>
        </w:rPr>
        <w:t>XIV. Las demás que resulten necesarias para facilitar el acceso a la información y aquellas que se desprenden de la presente Ley y demás disposiciones jurídicas aplicables.</w:t>
      </w:r>
      <w:r>
        <w:rPr>
          <w:rFonts w:ascii="Palatino Linotype" w:hAnsi="Palatino Linotype" w:cs="Arial"/>
          <w:i/>
        </w:rPr>
        <w:t>”</w:t>
      </w:r>
    </w:p>
    <w:p w14:paraId="71F93B11" w14:textId="77777777" w:rsidR="005D01D2" w:rsidRPr="008901AD" w:rsidRDefault="005D01D2" w:rsidP="005D01D2">
      <w:pPr>
        <w:spacing w:line="360" w:lineRule="auto"/>
        <w:jc w:val="both"/>
        <w:rPr>
          <w:rFonts w:ascii="Palatino Linotype" w:hAnsi="Palatino Linotype" w:cs="Arial"/>
        </w:rPr>
      </w:pPr>
    </w:p>
    <w:p w14:paraId="015BE727" w14:textId="77777777" w:rsidR="005D01D2" w:rsidRPr="00124D36" w:rsidRDefault="005D01D2" w:rsidP="005D01D2">
      <w:pPr>
        <w:spacing w:line="360" w:lineRule="auto"/>
        <w:jc w:val="both"/>
        <w:rPr>
          <w:rFonts w:ascii="Palatino Linotype" w:hAnsi="Palatino Linotype" w:cs="Arial"/>
        </w:rPr>
      </w:pPr>
      <w:r w:rsidRPr="00124D36">
        <w:rPr>
          <w:rFonts w:ascii="Palatino Linotype" w:hAnsi="Palatino Linotype" w:cs="Arial"/>
        </w:rPr>
        <w:t>Es decir, la impugnación del Recurrente debe ser sobre la emisión de un “Acto” contenid</w:t>
      </w:r>
      <w:r>
        <w:rPr>
          <w:rFonts w:ascii="Palatino Linotype" w:hAnsi="Palatino Linotype" w:cs="Arial"/>
        </w:rPr>
        <w:t>o</w:t>
      </w:r>
      <w:r w:rsidRPr="00124D36">
        <w:rPr>
          <w:rFonts w:ascii="Palatino Linotype" w:hAnsi="Palatino Linotype" w:cs="Arial"/>
        </w:rPr>
        <w:t xml:space="preserve"> </w:t>
      </w:r>
      <w:r>
        <w:rPr>
          <w:rFonts w:ascii="Palatino Linotype" w:hAnsi="Palatino Linotype" w:cs="Arial"/>
        </w:rPr>
        <w:t>en la hipótesis descrita en las fracciones II, V y VI, en las cuales se deja ver que la Unidad de Transparencia ha de e</w:t>
      </w:r>
      <w:r w:rsidRPr="005D6E0C">
        <w:rPr>
          <w:rFonts w:ascii="Palatino Linotype" w:hAnsi="Palatino Linotype" w:cs="Arial"/>
        </w:rPr>
        <w:t xml:space="preserve">fectuar las notificaciones a los solicitantes; </w:t>
      </w:r>
      <w:r w:rsidRPr="00124D36">
        <w:rPr>
          <w:rFonts w:ascii="Palatino Linotype" w:hAnsi="Palatino Linotype" w:cs="Arial"/>
        </w:rPr>
        <w:t>lo que en el presente caso se actualiza</w:t>
      </w:r>
      <w:r>
        <w:rPr>
          <w:rFonts w:ascii="Palatino Linotype" w:hAnsi="Palatino Linotype" w:cs="Arial"/>
        </w:rPr>
        <w:t xml:space="preserve"> como un acto atribuible al ente público y que se perfecciona</w:t>
      </w:r>
      <w:r w:rsidRPr="00124D36">
        <w:rPr>
          <w:rFonts w:ascii="Palatino Linotype" w:hAnsi="Palatino Linotype" w:cs="Arial"/>
        </w:rPr>
        <w:t xml:space="preserve"> con la respuesta dada por el </w:t>
      </w:r>
      <w:r w:rsidRPr="005D6E0C">
        <w:rPr>
          <w:rFonts w:ascii="Palatino Linotype" w:hAnsi="Palatino Linotype" w:cs="Arial"/>
        </w:rPr>
        <w:t>sujeto obligado</w:t>
      </w:r>
      <w:r>
        <w:rPr>
          <w:rFonts w:ascii="Palatino Linotype" w:hAnsi="Palatino Linotype" w:cs="Arial"/>
        </w:rPr>
        <w:t>.</w:t>
      </w:r>
    </w:p>
    <w:p w14:paraId="3DBF6CE7" w14:textId="77777777" w:rsidR="005D01D2" w:rsidRPr="00124D36" w:rsidRDefault="005D01D2" w:rsidP="005D01D2">
      <w:pPr>
        <w:spacing w:line="360" w:lineRule="auto"/>
        <w:jc w:val="both"/>
        <w:rPr>
          <w:rFonts w:ascii="Palatino Linotype" w:hAnsi="Palatino Linotype" w:cs="Arial"/>
        </w:rPr>
      </w:pPr>
    </w:p>
    <w:p w14:paraId="73C1BA6D" w14:textId="77777777" w:rsidR="005D01D2" w:rsidRDefault="005D01D2" w:rsidP="005D01D2">
      <w:pPr>
        <w:spacing w:line="360" w:lineRule="auto"/>
        <w:jc w:val="both"/>
        <w:rPr>
          <w:rFonts w:ascii="Palatino Linotype" w:hAnsi="Palatino Linotype" w:cs="Arial"/>
        </w:rPr>
      </w:pPr>
      <w:r>
        <w:rPr>
          <w:rFonts w:ascii="Palatino Linotype" w:hAnsi="Palatino Linotype" w:cs="Arial"/>
        </w:rPr>
        <w:t xml:space="preserve">Ahora bien, por cuanto hace al tercer elemento normativo, es en esencia una condicional, consistente en que la dependencia o entidad responsable del acto impugnado, </w:t>
      </w:r>
      <w:r>
        <w:rPr>
          <w:rFonts w:ascii="Palatino Linotype" w:hAnsi="Palatino Linotype" w:cs="Arial"/>
          <w:b/>
          <w:u w:val="single"/>
        </w:rPr>
        <w:t>la modifique o revoque</w:t>
      </w:r>
      <w:r>
        <w:rPr>
          <w:rFonts w:ascii="Palatino Linotype" w:hAnsi="Palatino Linotype" w:cs="Arial"/>
        </w:rPr>
        <w:t>; en cuanto hace a la modificación, ocurre cuando quien emitió su respuesta (acto o resolución), con posterioridad cambia la información proporcionada en un principio, cuyos resultados no dejan sin efectos la respuesta dada, sino que tiene por objeto añadir, suprimir, o sustituir datos, lo cual puede ser de forma parcial.</w:t>
      </w:r>
    </w:p>
    <w:p w14:paraId="6A19CB1A" w14:textId="77777777" w:rsidR="005D01D2" w:rsidRDefault="005D01D2" w:rsidP="005D01D2">
      <w:pPr>
        <w:spacing w:line="360" w:lineRule="auto"/>
        <w:jc w:val="both"/>
        <w:rPr>
          <w:rFonts w:ascii="Palatino Linotype" w:hAnsi="Palatino Linotype" w:cs="Arial"/>
        </w:rPr>
      </w:pPr>
    </w:p>
    <w:p w14:paraId="7A9186AC" w14:textId="77777777" w:rsidR="005D01D2" w:rsidRDefault="005D01D2" w:rsidP="005D01D2">
      <w:pPr>
        <w:spacing w:line="360" w:lineRule="auto"/>
        <w:jc w:val="both"/>
        <w:rPr>
          <w:rFonts w:ascii="Palatino Linotype" w:hAnsi="Palatino Linotype" w:cs="Arial"/>
        </w:rPr>
      </w:pPr>
      <w:r>
        <w:rPr>
          <w:rFonts w:ascii="Palatino Linotype" w:hAnsi="Palatino Linotype" w:cs="Arial"/>
        </w:rPr>
        <w:t xml:space="preserve">Por cuanto hace a la revocación, a diferencia de la modificación, ocurre cuando la dependencia o entidad responsable del acto o resolución impugnada (sujeto obligado), suprime, elimina o cancela la totalidad de su respuesta y emite otra en su lugar dejando </w:t>
      </w:r>
      <w:r>
        <w:rPr>
          <w:rFonts w:ascii="Palatino Linotype" w:hAnsi="Palatino Linotype" w:cs="Arial"/>
        </w:rPr>
        <w:lastRenderedPageBreak/>
        <w:t xml:space="preserve">sin efecto </w:t>
      </w:r>
      <w:r w:rsidR="002E0A62">
        <w:rPr>
          <w:rFonts w:ascii="Palatino Linotype" w:hAnsi="Palatino Linotype" w:cs="Arial"/>
        </w:rPr>
        <w:t>de lo que en un principio afectó</w:t>
      </w:r>
      <w:r>
        <w:rPr>
          <w:rFonts w:ascii="Palatino Linotype" w:hAnsi="Palatino Linotype" w:cs="Arial"/>
        </w:rPr>
        <w:t xml:space="preserve"> al hoy recurrente; e</w:t>
      </w:r>
      <w:r w:rsidRPr="006E36BD">
        <w:rPr>
          <w:rFonts w:ascii="Palatino Linotype" w:hAnsi="Palatino Linotype" w:cs="Arial"/>
        </w:rPr>
        <w:t xml:space="preserve">n el presente caso, se actualiza el sobreseimiento ya que en </w:t>
      </w:r>
      <w:r w:rsidRPr="00B011F6">
        <w:rPr>
          <w:rFonts w:ascii="Palatino Linotype" w:hAnsi="Palatino Linotype" w:cs="Arial"/>
        </w:rPr>
        <w:t xml:space="preserve">fecha </w:t>
      </w:r>
      <w:r w:rsidR="002D4ED3">
        <w:rPr>
          <w:rFonts w:ascii="Palatino Linotype" w:hAnsi="Palatino Linotype" w:cs="Arial"/>
          <w:b/>
          <w:lang w:val="es-419"/>
        </w:rPr>
        <w:t>quince</w:t>
      </w:r>
      <w:r w:rsidRPr="00BC2751">
        <w:rPr>
          <w:rFonts w:ascii="Palatino Linotype" w:hAnsi="Palatino Linotype" w:cs="Arial"/>
          <w:b/>
        </w:rPr>
        <w:t xml:space="preserve"> de </w:t>
      </w:r>
      <w:r w:rsidR="00BC2751" w:rsidRPr="00BC2751">
        <w:rPr>
          <w:rFonts w:ascii="Palatino Linotype" w:hAnsi="Palatino Linotype" w:cs="Arial"/>
          <w:b/>
        </w:rPr>
        <w:t>marzo</w:t>
      </w:r>
      <w:r w:rsidRPr="00BC2751">
        <w:rPr>
          <w:rFonts w:ascii="Palatino Linotype" w:hAnsi="Palatino Linotype" w:cs="Arial"/>
          <w:b/>
        </w:rPr>
        <w:t xml:space="preserve"> de dos mil </w:t>
      </w:r>
      <w:r w:rsidR="00073888" w:rsidRPr="00BC2751">
        <w:rPr>
          <w:rFonts w:ascii="Palatino Linotype" w:hAnsi="Palatino Linotype" w:cs="Arial"/>
          <w:b/>
        </w:rPr>
        <w:t>veinti</w:t>
      </w:r>
      <w:r w:rsidR="00BC2751" w:rsidRPr="00BC2751">
        <w:rPr>
          <w:rFonts w:ascii="Palatino Linotype" w:hAnsi="Palatino Linotype" w:cs="Arial"/>
          <w:b/>
        </w:rPr>
        <w:t>dós</w:t>
      </w:r>
      <w:r w:rsidRPr="006E36BD">
        <w:rPr>
          <w:rFonts w:ascii="Palatino Linotype" w:hAnsi="Palatino Linotype" w:cs="Arial"/>
        </w:rPr>
        <w:t xml:space="preserve">, el </w:t>
      </w:r>
      <w:r w:rsidRPr="006E36BD">
        <w:rPr>
          <w:rFonts w:ascii="Palatino Linotype" w:hAnsi="Palatino Linotype" w:cs="Arial"/>
          <w:b/>
        </w:rPr>
        <w:t>sujeto obligado</w:t>
      </w:r>
      <w:r w:rsidRPr="006E36BD">
        <w:rPr>
          <w:rFonts w:ascii="Palatino Linotype" w:hAnsi="Palatino Linotype" w:cs="Arial"/>
        </w:rPr>
        <w:t>, mediante informe de justificación</w:t>
      </w:r>
      <w:r>
        <w:rPr>
          <w:rFonts w:ascii="Palatino Linotype" w:hAnsi="Palatino Linotype" w:cs="Arial"/>
        </w:rPr>
        <w:t xml:space="preserve"> </w:t>
      </w:r>
      <w:r w:rsidRPr="006E36BD">
        <w:rPr>
          <w:rFonts w:ascii="Palatino Linotype" w:hAnsi="Palatino Linotype" w:cs="Arial"/>
        </w:rPr>
        <w:t xml:space="preserve">remitió información que en un principio no se envió, mediante lo cual </w:t>
      </w:r>
      <w:r>
        <w:rPr>
          <w:rFonts w:ascii="Palatino Linotype" w:hAnsi="Palatino Linotype" w:cs="Arial"/>
          <w:b/>
          <w:u w:val="single"/>
        </w:rPr>
        <w:t>modificó</w:t>
      </w:r>
      <w:r w:rsidRPr="006E36BD">
        <w:rPr>
          <w:rFonts w:ascii="Palatino Linotype" w:hAnsi="Palatino Linotype" w:cs="Arial"/>
          <w:b/>
        </w:rPr>
        <w:t xml:space="preserve"> </w:t>
      </w:r>
      <w:r w:rsidRPr="006E36BD">
        <w:rPr>
          <w:rFonts w:ascii="Palatino Linotype" w:hAnsi="Palatino Linotype" w:cs="Arial"/>
        </w:rPr>
        <w:t>la respuesta en concreto.</w:t>
      </w:r>
    </w:p>
    <w:p w14:paraId="3BE879B5" w14:textId="77777777" w:rsidR="005D01D2" w:rsidRDefault="005D01D2" w:rsidP="005D01D2">
      <w:pPr>
        <w:spacing w:line="360" w:lineRule="auto"/>
        <w:jc w:val="both"/>
        <w:rPr>
          <w:rFonts w:ascii="Palatino Linotype" w:hAnsi="Palatino Linotype" w:cs="Arial"/>
        </w:rPr>
      </w:pPr>
    </w:p>
    <w:p w14:paraId="6091ED18" w14:textId="77777777" w:rsidR="006861E9" w:rsidRDefault="005D01D2" w:rsidP="005D01D2">
      <w:pPr>
        <w:spacing w:line="360" w:lineRule="auto"/>
        <w:jc w:val="both"/>
        <w:rPr>
          <w:rFonts w:ascii="Palatino Linotype" w:hAnsi="Palatino Linotype" w:cs="Arial"/>
        </w:rPr>
      </w:pPr>
      <w:r>
        <w:rPr>
          <w:rFonts w:ascii="Palatino Linotype" w:hAnsi="Palatino Linotype" w:cs="Arial"/>
        </w:rPr>
        <w:t xml:space="preserve">Ahora bien, este Instituto considera que el </w:t>
      </w:r>
      <w:r>
        <w:rPr>
          <w:rFonts w:ascii="Palatino Linotype" w:hAnsi="Palatino Linotype" w:cs="Arial"/>
          <w:b/>
        </w:rPr>
        <w:t>sujeto obligado</w:t>
      </w:r>
      <w:r>
        <w:rPr>
          <w:rFonts w:ascii="Palatino Linotype" w:hAnsi="Palatino Linotype" w:cs="Arial"/>
        </w:rPr>
        <w:t xml:space="preserve"> modificó su respuesta, ya que en </w:t>
      </w:r>
      <w:r w:rsidRPr="005A7D34">
        <w:rPr>
          <w:rFonts w:ascii="Palatino Linotype" w:hAnsi="Palatino Linotype" w:cs="Arial"/>
        </w:rPr>
        <w:t>el informe justificado envió información que una vez que se analizó se cae en la cuenta de que deja sin materia</w:t>
      </w:r>
      <w:r w:rsidR="00BC4DE5">
        <w:rPr>
          <w:rFonts w:ascii="Palatino Linotype" w:hAnsi="Palatino Linotype" w:cs="Arial"/>
          <w:lang w:val="es-419"/>
        </w:rPr>
        <w:t xml:space="preserve">; recapitulando lo </w:t>
      </w:r>
      <w:r w:rsidRPr="000E5B66">
        <w:rPr>
          <w:rFonts w:ascii="Palatino Linotype" w:hAnsi="Palatino Linotype" w:cs="Arial"/>
        </w:rPr>
        <w:t xml:space="preserve">que el hoy recurrente </w:t>
      </w:r>
      <w:r w:rsidR="006861E9">
        <w:rPr>
          <w:rFonts w:ascii="Palatino Linotype" w:hAnsi="Palatino Linotype" w:cs="Arial"/>
        </w:rPr>
        <w:t>solicitó:</w:t>
      </w:r>
    </w:p>
    <w:p w14:paraId="5941917A" w14:textId="77777777" w:rsidR="006861E9" w:rsidRDefault="006861E9" w:rsidP="005D01D2">
      <w:pPr>
        <w:spacing w:line="360" w:lineRule="auto"/>
        <w:jc w:val="both"/>
        <w:rPr>
          <w:rFonts w:ascii="Palatino Linotype" w:hAnsi="Palatino Linotype" w:cs="Arial"/>
        </w:rPr>
      </w:pPr>
    </w:p>
    <w:p w14:paraId="4376D468" w14:textId="77777777" w:rsidR="006861E9" w:rsidRPr="00F26E75" w:rsidRDefault="006861E9" w:rsidP="00BC4DE5">
      <w:pPr>
        <w:spacing w:line="360" w:lineRule="auto"/>
        <w:ind w:left="567"/>
        <w:jc w:val="both"/>
        <w:rPr>
          <w:rFonts w:ascii="Palatino Linotype" w:hAnsi="Palatino Linotype" w:cs="Arial"/>
          <w:b/>
          <w:lang w:val="es-419"/>
        </w:rPr>
      </w:pPr>
      <w:r w:rsidRPr="00F26E75">
        <w:rPr>
          <w:rFonts w:ascii="Palatino Linotype" w:hAnsi="Palatino Linotype" w:cs="Arial"/>
          <w:b/>
          <w:lang w:val="es-419"/>
        </w:rPr>
        <w:t>1.- Los</w:t>
      </w:r>
      <w:r w:rsidRPr="00F26E75">
        <w:rPr>
          <w:rFonts w:ascii="Palatino Linotype" w:hAnsi="Palatino Linotype" w:cs="Arial"/>
          <w:b/>
        </w:rPr>
        <w:t xml:space="preserve"> datos de contacto del (la) titular de la Dirección de Desarrollo Urbano y Obras Públicas, así como del (la)</w:t>
      </w:r>
      <w:r w:rsidRPr="00F26E75">
        <w:rPr>
          <w:rFonts w:ascii="Palatino Linotype" w:hAnsi="Palatino Linotype" w:cs="Arial"/>
          <w:b/>
          <w:lang w:val="es-419"/>
        </w:rPr>
        <w:t xml:space="preserve"> </w:t>
      </w:r>
      <w:r w:rsidRPr="00F26E75">
        <w:rPr>
          <w:rFonts w:ascii="Palatino Linotype" w:hAnsi="Palatino Linotype" w:cs="Arial"/>
          <w:b/>
        </w:rPr>
        <w:t>titular de la Subdirección de Desarrollo Urbano</w:t>
      </w:r>
      <w:r w:rsidRPr="00F26E75">
        <w:rPr>
          <w:rFonts w:ascii="Palatino Linotype" w:hAnsi="Palatino Linotype" w:cs="Arial"/>
          <w:b/>
          <w:lang w:val="es-419"/>
        </w:rPr>
        <w:t>.</w:t>
      </w:r>
    </w:p>
    <w:p w14:paraId="40BF6084" w14:textId="77777777" w:rsidR="00F26E75" w:rsidRDefault="006861E9" w:rsidP="00BC4DE5">
      <w:pPr>
        <w:spacing w:line="360" w:lineRule="auto"/>
        <w:ind w:left="567"/>
        <w:jc w:val="both"/>
        <w:rPr>
          <w:rFonts w:ascii="Palatino Linotype" w:hAnsi="Palatino Linotype" w:cs="Arial"/>
        </w:rPr>
      </w:pPr>
      <w:r w:rsidRPr="00F26E75">
        <w:rPr>
          <w:rFonts w:ascii="Palatino Linotype" w:hAnsi="Palatino Linotype" w:cs="Arial"/>
          <w:b/>
        </w:rPr>
        <w:t xml:space="preserve">2.- </w:t>
      </w:r>
      <w:r w:rsidR="00F26E75" w:rsidRPr="00F26E75">
        <w:rPr>
          <w:rFonts w:ascii="Palatino Linotype" w:hAnsi="Palatino Linotype" w:cs="Arial"/>
          <w:b/>
        </w:rPr>
        <w:t>L</w:t>
      </w:r>
      <w:r w:rsidRPr="00F26E75">
        <w:rPr>
          <w:rFonts w:ascii="Palatino Linotype" w:hAnsi="Palatino Linotype" w:cs="Arial"/>
          <w:b/>
        </w:rPr>
        <w:t>os requisitos y plazos para que se otorgue una licencia de construcción.</w:t>
      </w:r>
      <w:r w:rsidRPr="006861E9">
        <w:rPr>
          <w:rFonts w:ascii="Palatino Linotype" w:hAnsi="Palatino Linotype" w:cs="Arial"/>
        </w:rPr>
        <w:t xml:space="preserve"> </w:t>
      </w:r>
      <w:r w:rsidR="00F26E75">
        <w:rPr>
          <w:rFonts w:ascii="Palatino Linotype" w:hAnsi="Palatino Linotype" w:cs="Arial"/>
          <w:lang w:val="es-419"/>
        </w:rPr>
        <w:t>(</w:t>
      </w:r>
      <w:r w:rsidRPr="006861E9">
        <w:rPr>
          <w:rFonts w:ascii="Palatino Linotype" w:hAnsi="Palatino Linotype" w:cs="Arial"/>
        </w:rPr>
        <w:t xml:space="preserve">En caso de que varíen según la zona o especificaciones de la casa, es para ampliar una casa de dos pisos, ubicada en Parque residencial </w:t>
      </w:r>
      <w:r w:rsidR="00F26E75" w:rsidRPr="006861E9">
        <w:rPr>
          <w:rFonts w:ascii="Palatino Linotype" w:hAnsi="Palatino Linotype" w:cs="Arial"/>
        </w:rPr>
        <w:t>Coacalco</w:t>
      </w:r>
      <w:r w:rsidRPr="006861E9">
        <w:rPr>
          <w:rFonts w:ascii="Palatino Linotype" w:hAnsi="Palatino Linotype" w:cs="Arial"/>
        </w:rPr>
        <w:t>, la cual no ha sufrido ninguna ampliación desde su construcción original. Se construirá una habitación en planta alta, se modificará la fachada (retoques estéticos y funcionales), y se construirá un nuevo portón (para sustituir el actual), así como la barda de muro perimetral se reemplazará por una nueva. Dicha ampliación será realizada ú</w:t>
      </w:r>
      <w:r w:rsidR="00F26E75">
        <w:rPr>
          <w:rFonts w:ascii="Palatino Linotype" w:hAnsi="Palatino Linotype" w:cs="Arial"/>
        </w:rPr>
        <w:t>nicamente por maestros albañiles)</w:t>
      </w:r>
    </w:p>
    <w:p w14:paraId="08E66D6A" w14:textId="77777777" w:rsidR="00F26E75" w:rsidRDefault="006861E9" w:rsidP="00BC4DE5">
      <w:pPr>
        <w:spacing w:line="360" w:lineRule="auto"/>
        <w:ind w:left="567"/>
        <w:jc w:val="both"/>
        <w:rPr>
          <w:rFonts w:ascii="Palatino Linotype" w:hAnsi="Palatino Linotype" w:cs="Arial"/>
        </w:rPr>
      </w:pPr>
      <w:r w:rsidRPr="00F26E75">
        <w:rPr>
          <w:rFonts w:ascii="Palatino Linotype" w:hAnsi="Palatino Linotype" w:cs="Arial"/>
          <w:b/>
        </w:rPr>
        <w:t xml:space="preserve">3. </w:t>
      </w:r>
      <w:r w:rsidR="00F26E75" w:rsidRPr="00F26E75">
        <w:rPr>
          <w:rFonts w:ascii="Palatino Linotype" w:hAnsi="Palatino Linotype" w:cs="Arial"/>
          <w:b/>
          <w:lang w:val="es-419"/>
        </w:rPr>
        <w:t xml:space="preserve">Formatos </w:t>
      </w:r>
      <w:r w:rsidRPr="00F26E75">
        <w:rPr>
          <w:rFonts w:ascii="Palatino Linotype" w:hAnsi="Palatino Linotype" w:cs="Arial"/>
          <w:b/>
        </w:rPr>
        <w:t>para licencias de construcción</w:t>
      </w:r>
      <w:r w:rsidR="00F26E75" w:rsidRPr="00F26E75">
        <w:rPr>
          <w:rFonts w:ascii="Palatino Linotype" w:hAnsi="Palatino Linotype" w:cs="Arial"/>
          <w:b/>
          <w:lang w:val="es-419"/>
        </w:rPr>
        <w:t>.</w:t>
      </w:r>
      <w:r w:rsidRPr="00F26E75">
        <w:rPr>
          <w:rFonts w:ascii="Palatino Linotype" w:hAnsi="Palatino Linotype" w:cs="Arial"/>
          <w:b/>
        </w:rPr>
        <w:t xml:space="preserve"> </w:t>
      </w:r>
      <w:r w:rsidR="00F26E75">
        <w:rPr>
          <w:rFonts w:ascii="Palatino Linotype" w:hAnsi="Palatino Linotype" w:cs="Arial"/>
          <w:lang w:val="es-419"/>
        </w:rPr>
        <w:t>(</w:t>
      </w:r>
      <w:r w:rsidR="00F26E75" w:rsidRPr="006861E9">
        <w:rPr>
          <w:rFonts w:ascii="Palatino Linotype" w:hAnsi="Palatino Linotype" w:cs="Arial"/>
        </w:rPr>
        <w:t xml:space="preserve">Según </w:t>
      </w:r>
      <w:r w:rsidRPr="006861E9">
        <w:rPr>
          <w:rFonts w:ascii="Palatino Linotype" w:hAnsi="Palatino Linotype" w:cs="Arial"/>
        </w:rPr>
        <w:t>lo especificado anteriormente</w:t>
      </w:r>
      <w:r w:rsidR="00F26E75">
        <w:rPr>
          <w:rFonts w:ascii="Palatino Linotype" w:hAnsi="Palatino Linotype" w:cs="Arial"/>
          <w:lang w:val="es-419"/>
        </w:rPr>
        <w:t>)</w:t>
      </w:r>
      <w:r w:rsidRPr="006861E9">
        <w:rPr>
          <w:rFonts w:ascii="Palatino Linotype" w:hAnsi="Palatino Linotype" w:cs="Arial"/>
        </w:rPr>
        <w:t xml:space="preserve">. </w:t>
      </w:r>
    </w:p>
    <w:p w14:paraId="0B003D99" w14:textId="77777777" w:rsidR="00F26E75" w:rsidRPr="00F26E75" w:rsidRDefault="006861E9" w:rsidP="00BC4DE5">
      <w:pPr>
        <w:spacing w:line="360" w:lineRule="auto"/>
        <w:ind w:left="567"/>
        <w:jc w:val="both"/>
        <w:rPr>
          <w:rFonts w:ascii="Palatino Linotype" w:hAnsi="Palatino Linotype" w:cs="Arial"/>
          <w:b/>
        </w:rPr>
      </w:pPr>
      <w:r w:rsidRPr="00F26E75">
        <w:rPr>
          <w:rFonts w:ascii="Palatino Linotype" w:hAnsi="Palatino Linotype" w:cs="Arial"/>
          <w:b/>
        </w:rPr>
        <w:t xml:space="preserve">4. </w:t>
      </w:r>
      <w:r w:rsidR="00F26E75" w:rsidRPr="00F26E75">
        <w:rPr>
          <w:rFonts w:ascii="Palatino Linotype" w:hAnsi="Palatino Linotype" w:cs="Arial"/>
          <w:b/>
          <w:lang w:val="es-419"/>
        </w:rPr>
        <w:t>L</w:t>
      </w:r>
      <w:r w:rsidRPr="00F26E75">
        <w:rPr>
          <w:rFonts w:ascii="Palatino Linotype" w:hAnsi="Palatino Linotype" w:cs="Arial"/>
          <w:b/>
        </w:rPr>
        <w:t>os costos para dichas licencias de construcción</w:t>
      </w:r>
      <w:r w:rsidR="00F26E75">
        <w:rPr>
          <w:rFonts w:ascii="Palatino Linotype" w:hAnsi="Palatino Linotype" w:cs="Arial"/>
          <w:b/>
          <w:lang w:val="es-419"/>
        </w:rPr>
        <w:t>.</w:t>
      </w:r>
      <w:r w:rsidRPr="00F26E75">
        <w:rPr>
          <w:rFonts w:ascii="Palatino Linotype" w:hAnsi="Palatino Linotype" w:cs="Arial"/>
          <w:b/>
        </w:rPr>
        <w:t xml:space="preserve"> </w:t>
      </w:r>
    </w:p>
    <w:p w14:paraId="2347D201" w14:textId="77777777" w:rsidR="006861E9" w:rsidRPr="006861E9" w:rsidRDefault="006861E9" w:rsidP="00F26E75">
      <w:pPr>
        <w:spacing w:line="360" w:lineRule="auto"/>
        <w:ind w:left="567" w:right="709"/>
        <w:jc w:val="both"/>
        <w:rPr>
          <w:rFonts w:ascii="Palatino Linotype" w:hAnsi="Palatino Linotype" w:cs="Arial"/>
        </w:rPr>
      </w:pPr>
      <w:r w:rsidRPr="00F26E75">
        <w:rPr>
          <w:rFonts w:ascii="Palatino Linotype" w:hAnsi="Palatino Linotype" w:cs="Arial"/>
          <w:b/>
        </w:rPr>
        <w:t>5.</w:t>
      </w:r>
      <w:r w:rsidRPr="006861E9">
        <w:rPr>
          <w:rFonts w:ascii="Palatino Linotype" w:hAnsi="Palatino Linotype" w:cs="Arial"/>
        </w:rPr>
        <w:t xml:space="preserve"> </w:t>
      </w:r>
      <w:r w:rsidR="00F26E75">
        <w:rPr>
          <w:rFonts w:ascii="Palatino Linotype" w:hAnsi="Palatino Linotype" w:cs="Arial"/>
          <w:lang w:val="es-419"/>
        </w:rPr>
        <w:t>¿</w:t>
      </w:r>
      <w:r w:rsidRPr="006861E9">
        <w:rPr>
          <w:rFonts w:ascii="Palatino Linotype" w:hAnsi="Palatino Linotype" w:cs="Arial"/>
        </w:rPr>
        <w:t>Se consideran las condiciones socio-económicas de la zona para establecer requisito y criterios para dichos permisos?</w:t>
      </w:r>
    </w:p>
    <w:p w14:paraId="1550256A" w14:textId="77777777" w:rsidR="006861E9" w:rsidRDefault="006861E9" w:rsidP="005D01D2">
      <w:pPr>
        <w:spacing w:line="360" w:lineRule="auto"/>
        <w:jc w:val="both"/>
        <w:rPr>
          <w:rFonts w:ascii="Palatino Linotype" w:hAnsi="Palatino Linotype" w:cs="Arial"/>
        </w:rPr>
      </w:pPr>
    </w:p>
    <w:p w14:paraId="3EB81E10" w14:textId="77777777" w:rsidR="00C80B5E" w:rsidRDefault="009E7730" w:rsidP="005D01D2">
      <w:pPr>
        <w:autoSpaceDE w:val="0"/>
        <w:autoSpaceDN w:val="0"/>
        <w:adjustRightInd w:val="0"/>
        <w:spacing w:line="360" w:lineRule="auto"/>
        <w:ind w:right="18"/>
        <w:jc w:val="both"/>
        <w:rPr>
          <w:rFonts w:ascii="Palatino Linotype" w:hAnsi="Palatino Linotype" w:cs="Arial"/>
          <w:lang w:val="es-419"/>
        </w:rPr>
      </w:pPr>
      <w:r>
        <w:rPr>
          <w:rFonts w:ascii="Palatino Linotype" w:hAnsi="Palatino Linotype" w:cs="Arial"/>
          <w:lang w:val="es-419"/>
        </w:rPr>
        <w:lastRenderedPageBreak/>
        <w:t>E</w:t>
      </w:r>
      <w:r w:rsidR="005D01D2">
        <w:rPr>
          <w:rFonts w:ascii="Palatino Linotype" w:hAnsi="Palatino Linotype" w:cs="Arial"/>
        </w:rPr>
        <w:t xml:space="preserve">l sujeto obligado </w:t>
      </w:r>
      <w:r w:rsidR="00BC4DE5">
        <w:rPr>
          <w:rFonts w:ascii="Palatino Linotype" w:hAnsi="Palatino Linotype" w:cs="Arial"/>
          <w:lang w:val="es-419"/>
        </w:rPr>
        <w:t>le</w:t>
      </w:r>
      <w:r w:rsidR="00C80B5E">
        <w:rPr>
          <w:rFonts w:ascii="Palatino Linotype" w:hAnsi="Palatino Linotype" w:cs="Arial"/>
          <w:lang w:val="es-419"/>
        </w:rPr>
        <w:t xml:space="preserve"> h</w:t>
      </w:r>
      <w:r w:rsidR="00BC4DE5">
        <w:rPr>
          <w:rFonts w:ascii="Palatino Linotype" w:hAnsi="Palatino Linotype" w:cs="Arial"/>
          <w:lang w:val="es-419"/>
        </w:rPr>
        <w:t>izo</w:t>
      </w:r>
      <w:r w:rsidR="00C80B5E">
        <w:rPr>
          <w:rFonts w:ascii="Palatino Linotype" w:hAnsi="Palatino Linotype" w:cs="Arial"/>
          <w:lang w:val="es-419"/>
        </w:rPr>
        <w:t xml:space="preserve"> de su conocimiento la respuesta emitida por </w:t>
      </w:r>
      <w:r w:rsidR="00BC4DE5">
        <w:rPr>
          <w:rFonts w:ascii="Palatino Linotype" w:hAnsi="Palatino Linotype" w:cs="Arial"/>
          <w:lang w:val="es-419"/>
        </w:rPr>
        <w:t xml:space="preserve">el servidor público habilitado de </w:t>
      </w:r>
      <w:r w:rsidR="00C80B5E">
        <w:rPr>
          <w:rFonts w:ascii="Palatino Linotype" w:hAnsi="Palatino Linotype" w:cs="Arial"/>
          <w:lang w:val="es-419"/>
        </w:rPr>
        <w:t>la Dirección de Desarrollo Urbano y Obras Públicas anexando las siguientes documentales:</w:t>
      </w:r>
    </w:p>
    <w:p w14:paraId="38661B63" w14:textId="77777777" w:rsidR="004067F5" w:rsidRDefault="004067F5" w:rsidP="005D01D2">
      <w:pPr>
        <w:autoSpaceDE w:val="0"/>
        <w:autoSpaceDN w:val="0"/>
        <w:adjustRightInd w:val="0"/>
        <w:spacing w:line="360" w:lineRule="auto"/>
        <w:ind w:right="18"/>
        <w:jc w:val="both"/>
        <w:rPr>
          <w:rFonts w:ascii="Palatino Linotype" w:hAnsi="Palatino Linotype" w:cs="Arial"/>
          <w:lang w:val="es-419"/>
        </w:rPr>
      </w:pPr>
    </w:p>
    <w:p w14:paraId="40357B0F" w14:textId="77777777" w:rsidR="004067F5" w:rsidRDefault="00BC4DE5" w:rsidP="005D01D2">
      <w:pPr>
        <w:autoSpaceDE w:val="0"/>
        <w:autoSpaceDN w:val="0"/>
        <w:adjustRightInd w:val="0"/>
        <w:spacing w:line="360" w:lineRule="auto"/>
        <w:ind w:right="18"/>
        <w:jc w:val="both"/>
        <w:rPr>
          <w:rFonts w:ascii="Palatino Linotype" w:hAnsi="Palatino Linotype" w:cs="Arial"/>
          <w:lang w:val="es-419"/>
        </w:rPr>
      </w:pPr>
      <w:r>
        <w:rPr>
          <w:noProof/>
          <w:lang w:val="es-MX" w:eastAsia="es-MX"/>
        </w:rPr>
        <w:drawing>
          <wp:inline distT="0" distB="0" distL="0" distR="0" wp14:anchorId="2FB57821" wp14:editId="5FCE64BA">
            <wp:extent cx="5981700" cy="58293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2218" t="14599" r="33986" b="12971"/>
                    <a:stretch/>
                  </pic:blipFill>
                  <pic:spPr bwMode="auto">
                    <a:xfrm>
                      <a:off x="0" y="0"/>
                      <a:ext cx="5981700" cy="5829300"/>
                    </a:xfrm>
                    <a:prstGeom prst="rect">
                      <a:avLst/>
                    </a:prstGeom>
                    <a:ln>
                      <a:noFill/>
                    </a:ln>
                    <a:extLst>
                      <a:ext uri="{53640926-AAD7-44D8-BBD7-CCE9431645EC}">
                        <a14:shadowObscured xmlns:a14="http://schemas.microsoft.com/office/drawing/2010/main"/>
                      </a:ext>
                    </a:extLst>
                  </pic:spPr>
                </pic:pic>
              </a:graphicData>
            </a:graphic>
          </wp:inline>
        </w:drawing>
      </w:r>
    </w:p>
    <w:p w14:paraId="5EBEBCF9" w14:textId="77777777" w:rsidR="00C80B5E" w:rsidRDefault="00C80B5E" w:rsidP="005D01D2">
      <w:pPr>
        <w:autoSpaceDE w:val="0"/>
        <w:autoSpaceDN w:val="0"/>
        <w:adjustRightInd w:val="0"/>
        <w:spacing w:line="360" w:lineRule="auto"/>
        <w:ind w:right="18"/>
        <w:jc w:val="both"/>
        <w:rPr>
          <w:rFonts w:ascii="Palatino Linotype" w:hAnsi="Palatino Linotype" w:cs="Arial"/>
          <w:lang w:val="es-419"/>
        </w:rPr>
      </w:pPr>
    </w:p>
    <w:p w14:paraId="56648415" w14:textId="77777777" w:rsidR="00C80B5E" w:rsidRDefault="00C80B5E" w:rsidP="005D01D2">
      <w:pPr>
        <w:autoSpaceDE w:val="0"/>
        <w:autoSpaceDN w:val="0"/>
        <w:adjustRightInd w:val="0"/>
        <w:spacing w:line="360" w:lineRule="auto"/>
        <w:ind w:right="18"/>
        <w:jc w:val="both"/>
        <w:rPr>
          <w:rFonts w:ascii="Palatino Linotype" w:hAnsi="Palatino Linotype" w:cs="Arial"/>
          <w:lang w:val="es-419"/>
        </w:rPr>
      </w:pPr>
    </w:p>
    <w:p w14:paraId="692BFB7C" w14:textId="77777777" w:rsidR="00BC4DE5" w:rsidRDefault="00BC4DE5" w:rsidP="005D01D2">
      <w:pPr>
        <w:autoSpaceDE w:val="0"/>
        <w:autoSpaceDN w:val="0"/>
        <w:adjustRightInd w:val="0"/>
        <w:spacing w:line="360" w:lineRule="auto"/>
        <w:ind w:right="18"/>
        <w:jc w:val="both"/>
        <w:rPr>
          <w:rFonts w:ascii="Palatino Linotype" w:hAnsi="Palatino Linotype" w:cs="Arial"/>
          <w:lang w:val="es-419"/>
        </w:rPr>
      </w:pPr>
      <w:r>
        <w:rPr>
          <w:noProof/>
          <w:lang w:val="es-MX" w:eastAsia="es-MX"/>
        </w:rPr>
        <w:drawing>
          <wp:inline distT="0" distB="0" distL="0" distR="0" wp14:anchorId="0BFB0C24" wp14:editId="390D6904">
            <wp:extent cx="6000750" cy="66484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797" t="15721" r="33828" b="8478"/>
                    <a:stretch/>
                  </pic:blipFill>
                  <pic:spPr bwMode="auto">
                    <a:xfrm>
                      <a:off x="0" y="0"/>
                      <a:ext cx="6000750" cy="6648450"/>
                    </a:xfrm>
                    <a:prstGeom prst="rect">
                      <a:avLst/>
                    </a:prstGeom>
                    <a:ln>
                      <a:noFill/>
                    </a:ln>
                    <a:extLst>
                      <a:ext uri="{53640926-AAD7-44D8-BBD7-CCE9431645EC}">
                        <a14:shadowObscured xmlns:a14="http://schemas.microsoft.com/office/drawing/2010/main"/>
                      </a:ext>
                    </a:extLst>
                  </pic:spPr>
                </pic:pic>
              </a:graphicData>
            </a:graphic>
          </wp:inline>
        </w:drawing>
      </w:r>
    </w:p>
    <w:p w14:paraId="575BA66D" w14:textId="77777777" w:rsidR="00BC4DE5" w:rsidRDefault="00BC4DE5" w:rsidP="005D01D2">
      <w:pPr>
        <w:autoSpaceDE w:val="0"/>
        <w:autoSpaceDN w:val="0"/>
        <w:adjustRightInd w:val="0"/>
        <w:spacing w:line="360" w:lineRule="auto"/>
        <w:ind w:right="18"/>
        <w:jc w:val="both"/>
        <w:rPr>
          <w:rFonts w:ascii="Palatino Linotype" w:hAnsi="Palatino Linotype" w:cs="Arial"/>
          <w:lang w:val="es-419"/>
        </w:rPr>
      </w:pPr>
    </w:p>
    <w:p w14:paraId="720C9064" w14:textId="77777777" w:rsidR="00BC4DE5" w:rsidRDefault="00BC4DE5" w:rsidP="005D01D2">
      <w:pPr>
        <w:autoSpaceDE w:val="0"/>
        <w:autoSpaceDN w:val="0"/>
        <w:adjustRightInd w:val="0"/>
        <w:spacing w:line="360" w:lineRule="auto"/>
        <w:ind w:right="18"/>
        <w:jc w:val="both"/>
        <w:rPr>
          <w:rFonts w:ascii="Palatino Linotype" w:hAnsi="Palatino Linotype" w:cs="Arial"/>
          <w:lang w:val="es-419"/>
        </w:rPr>
      </w:pPr>
    </w:p>
    <w:p w14:paraId="670C42A3" w14:textId="77777777" w:rsidR="00BC4DE5" w:rsidRDefault="00BC4DE5" w:rsidP="00BC4DE5">
      <w:pPr>
        <w:autoSpaceDE w:val="0"/>
        <w:autoSpaceDN w:val="0"/>
        <w:adjustRightInd w:val="0"/>
        <w:spacing w:line="360" w:lineRule="auto"/>
        <w:ind w:right="18"/>
        <w:jc w:val="center"/>
        <w:rPr>
          <w:rFonts w:ascii="Palatino Linotype" w:hAnsi="Palatino Linotype" w:cs="Arial"/>
          <w:lang w:val="es-419"/>
        </w:rPr>
      </w:pPr>
      <w:r>
        <w:rPr>
          <w:noProof/>
          <w:lang w:val="es-MX" w:eastAsia="es-MX"/>
        </w:rPr>
        <w:drawing>
          <wp:inline distT="0" distB="0" distL="0" distR="0" wp14:anchorId="5282912C" wp14:editId="76083333">
            <wp:extent cx="6788541" cy="5268448"/>
            <wp:effectExtent l="0" t="1905"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992" t="14678" r="14766" b="4750"/>
                    <a:stretch/>
                  </pic:blipFill>
                  <pic:spPr bwMode="auto">
                    <a:xfrm rot="16200000">
                      <a:off x="0" y="0"/>
                      <a:ext cx="6832377" cy="5302468"/>
                    </a:xfrm>
                    <a:prstGeom prst="rect">
                      <a:avLst/>
                    </a:prstGeom>
                    <a:ln>
                      <a:noFill/>
                    </a:ln>
                    <a:extLst>
                      <a:ext uri="{53640926-AAD7-44D8-BBD7-CCE9431645EC}">
                        <a14:shadowObscured xmlns:a14="http://schemas.microsoft.com/office/drawing/2010/main"/>
                      </a:ext>
                    </a:extLst>
                  </pic:spPr>
                </pic:pic>
              </a:graphicData>
            </a:graphic>
          </wp:inline>
        </w:drawing>
      </w:r>
    </w:p>
    <w:p w14:paraId="5C656039" w14:textId="77777777" w:rsidR="00BC4DE5" w:rsidRDefault="00BC4DE5" w:rsidP="005D01D2">
      <w:pPr>
        <w:autoSpaceDE w:val="0"/>
        <w:autoSpaceDN w:val="0"/>
        <w:adjustRightInd w:val="0"/>
        <w:spacing w:line="360" w:lineRule="auto"/>
        <w:ind w:right="18"/>
        <w:jc w:val="both"/>
        <w:rPr>
          <w:rFonts w:ascii="Palatino Linotype" w:hAnsi="Palatino Linotype" w:cs="Arial"/>
          <w:lang w:val="es-419"/>
        </w:rPr>
      </w:pPr>
    </w:p>
    <w:p w14:paraId="382951F6" w14:textId="77777777" w:rsidR="005D4548" w:rsidRDefault="005D4548" w:rsidP="005D01D2">
      <w:pPr>
        <w:autoSpaceDE w:val="0"/>
        <w:autoSpaceDN w:val="0"/>
        <w:adjustRightInd w:val="0"/>
        <w:spacing w:line="360" w:lineRule="auto"/>
        <w:ind w:right="18"/>
        <w:jc w:val="both"/>
        <w:rPr>
          <w:rFonts w:ascii="Palatino Linotype" w:hAnsi="Palatino Linotype" w:cs="Arial"/>
          <w:lang w:val="es-419"/>
        </w:rPr>
      </w:pPr>
      <w:r>
        <w:rPr>
          <w:noProof/>
          <w:lang w:val="es-MX" w:eastAsia="es-MX"/>
        </w:rPr>
        <w:lastRenderedPageBreak/>
        <w:drawing>
          <wp:inline distT="0" distB="0" distL="0" distR="0" wp14:anchorId="33A13326" wp14:editId="4A3409F4">
            <wp:extent cx="1840300" cy="5869170"/>
            <wp:effectExtent l="508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6163" t="14588" r="16346" b="5176"/>
                    <a:stretch/>
                  </pic:blipFill>
                  <pic:spPr bwMode="auto">
                    <a:xfrm rot="16200000">
                      <a:off x="0" y="0"/>
                      <a:ext cx="1865291" cy="5948873"/>
                    </a:xfrm>
                    <a:prstGeom prst="rect">
                      <a:avLst/>
                    </a:prstGeom>
                    <a:ln>
                      <a:noFill/>
                    </a:ln>
                    <a:extLst>
                      <a:ext uri="{53640926-AAD7-44D8-BBD7-CCE9431645EC}">
                        <a14:shadowObscured xmlns:a14="http://schemas.microsoft.com/office/drawing/2010/main"/>
                      </a:ext>
                    </a:extLst>
                  </pic:spPr>
                </pic:pic>
              </a:graphicData>
            </a:graphic>
          </wp:inline>
        </w:drawing>
      </w:r>
    </w:p>
    <w:p w14:paraId="243A0962" w14:textId="77777777" w:rsidR="005D4548" w:rsidRDefault="009145E7" w:rsidP="005D01D2">
      <w:pPr>
        <w:autoSpaceDE w:val="0"/>
        <w:autoSpaceDN w:val="0"/>
        <w:adjustRightInd w:val="0"/>
        <w:spacing w:line="360" w:lineRule="auto"/>
        <w:ind w:right="18"/>
        <w:jc w:val="both"/>
        <w:rPr>
          <w:rFonts w:ascii="Palatino Linotype" w:hAnsi="Palatino Linotype" w:cs="Arial"/>
          <w:lang w:val="es-419"/>
        </w:rPr>
      </w:pPr>
      <w:r>
        <w:rPr>
          <w:noProof/>
          <w:lang w:val="es-MX" w:eastAsia="es-MX"/>
        </w:rPr>
        <mc:AlternateContent>
          <mc:Choice Requires="wps">
            <w:drawing>
              <wp:anchor distT="0" distB="0" distL="114300" distR="114300" simplePos="0" relativeHeight="251662336" behindDoc="0" locked="0" layoutInCell="1" allowOverlap="1" wp14:anchorId="496EA49D" wp14:editId="34AE061C">
                <wp:simplePos x="0" y="0"/>
                <wp:positionH relativeFrom="column">
                  <wp:posOffset>-3810</wp:posOffset>
                </wp:positionH>
                <wp:positionV relativeFrom="paragraph">
                  <wp:posOffset>55246</wp:posOffset>
                </wp:positionV>
                <wp:extent cx="2828925" cy="1257300"/>
                <wp:effectExtent l="19050" t="19050" r="28575" b="19050"/>
                <wp:wrapNone/>
                <wp:docPr id="16" name="Rectángulo 16"/>
                <wp:cNvGraphicFramePr/>
                <a:graphic xmlns:a="http://schemas.openxmlformats.org/drawingml/2006/main">
                  <a:graphicData uri="http://schemas.microsoft.com/office/word/2010/wordprocessingShape">
                    <wps:wsp>
                      <wps:cNvSpPr/>
                      <wps:spPr>
                        <a:xfrm>
                          <a:off x="0" y="0"/>
                          <a:ext cx="2828925" cy="12573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B9F82F" id="Rectángulo 16" o:spid="_x0000_s1026" style="position:absolute;margin-left:-.3pt;margin-top:4.35pt;width:222.75pt;height:9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" filled="f" strokecolor="red" strokeweight="2.25pt"/>
            </w:pict>
          </mc:Fallback>
        </mc:AlternateContent>
      </w:r>
      <w:r>
        <w:rPr>
          <w:noProof/>
          <w:lang w:val="es-MX" w:eastAsia="es-MX"/>
        </w:rPr>
        <mc:AlternateContent>
          <mc:Choice Requires="wps">
            <w:drawing>
              <wp:anchor distT="0" distB="0" distL="114300" distR="114300" simplePos="0" relativeHeight="251659264" behindDoc="0" locked="0" layoutInCell="1" allowOverlap="1" wp14:anchorId="132D294E" wp14:editId="4696539A">
                <wp:simplePos x="0" y="0"/>
                <wp:positionH relativeFrom="column">
                  <wp:posOffset>2825115</wp:posOffset>
                </wp:positionH>
                <wp:positionV relativeFrom="paragraph">
                  <wp:posOffset>445770</wp:posOffset>
                </wp:positionV>
                <wp:extent cx="1905000" cy="152400"/>
                <wp:effectExtent l="38100" t="19050" r="19050" b="133350"/>
                <wp:wrapNone/>
                <wp:docPr id="15" name="Conector recto de flecha 15"/>
                <wp:cNvGraphicFramePr/>
                <a:graphic xmlns:a="http://schemas.openxmlformats.org/drawingml/2006/main">
                  <a:graphicData uri="http://schemas.microsoft.com/office/word/2010/wordprocessingShape">
                    <wps:wsp>
                      <wps:cNvCnPr/>
                      <wps:spPr>
                        <a:xfrm flipH="1">
                          <a:off x="0" y="0"/>
                          <a:ext cx="1905000" cy="15240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0907C13" id="_x0000_t32" coordsize="21600,21600" o:spt="32" o:oned="t" path="m,l21600,21600e" filled="f">
                <v:path arrowok="t" fillok="f" o:connecttype="none"/>
                <o:lock v:ext="edit" shapetype="t"/>
              </v:shapetype>
              <v:shape id="Conector recto de flecha 15" o:spid="_x0000_s1026" type="#_x0000_t32" style="position:absolute;margin-left:222.45pt;margin-top:35.1pt;width:150pt;height:12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" strokecolor="red" strokeweight="4.5pt">
                <v:stroke endarrow="block" joinstyle="miter"/>
              </v:shape>
            </w:pict>
          </mc:Fallback>
        </mc:AlternateContent>
      </w:r>
      <w:r w:rsidRPr="009145E7">
        <w:rPr>
          <w:rFonts w:ascii="Palatino Linotype" w:hAnsi="Palatino Linotype" w:cs="Arial"/>
          <w:noProof/>
          <w:lang w:val="es-MX" w:eastAsia="es-MX"/>
        </w:rPr>
        <mc:AlternateContent>
          <mc:Choice Requires="wps">
            <w:drawing>
              <wp:anchor distT="45720" distB="45720" distL="114300" distR="114300" simplePos="0" relativeHeight="251661312" behindDoc="0" locked="0" layoutInCell="1" allowOverlap="1" wp14:anchorId="1012129D" wp14:editId="2060D872">
                <wp:simplePos x="0" y="0"/>
                <wp:positionH relativeFrom="margin">
                  <wp:posOffset>4726305</wp:posOffset>
                </wp:positionH>
                <wp:positionV relativeFrom="paragraph">
                  <wp:posOffset>7620</wp:posOffset>
                </wp:positionV>
                <wp:extent cx="1733550" cy="733425"/>
                <wp:effectExtent l="19050" t="19050" r="19050" b="2857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733425"/>
                        </a:xfrm>
                        <a:prstGeom prst="rect">
                          <a:avLst/>
                        </a:prstGeom>
                        <a:solidFill>
                          <a:srgbClr val="FFFFFF"/>
                        </a:solidFill>
                        <a:ln w="38100">
                          <a:solidFill>
                            <a:srgbClr val="FF0000"/>
                          </a:solidFill>
                          <a:miter lim="800000"/>
                          <a:headEnd/>
                          <a:tailEnd/>
                        </a:ln>
                      </wps:spPr>
                      <wps:txbx>
                        <w:txbxContent>
                          <w:p w14:paraId="2EEDEC29" w14:textId="77777777" w:rsidR="009145E7" w:rsidRPr="009145E7" w:rsidRDefault="009145E7" w:rsidP="009145E7">
                            <w:pPr>
                              <w:jc w:val="both"/>
                              <w:rPr>
                                <w:rFonts w:ascii="Palatino Linotype" w:hAnsi="Palatino Linotype"/>
                              </w:rPr>
                            </w:pPr>
                            <w:r w:rsidRPr="009145E7">
                              <w:rPr>
                                <w:rFonts w:ascii="Palatino Linotype" w:hAnsi="Palatino Linotype"/>
                                <w:lang w:val="es-419"/>
                              </w:rPr>
                              <w:t>Aquí se aprecia el tipo de obra y por ende los requisitos a cubrir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E48A17" id="_x0000_t202" coordsize="21600,21600" o:spt="202" path="m,l,21600r21600,l21600,xe">
                <v:stroke joinstyle="miter"/>
                <v:path gradientshapeok="t" o:connecttype="rect"/>
              </v:shapetype>
              <v:shape id="Cuadro de texto 2" o:spid="_x0000_s1026" type="#_x0000_t202" style="position:absolute;left:0;text-align:left;margin-left:372.15pt;margin-top:.6pt;width:136.5pt;height:57.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" strokecolor="red" strokeweight="3pt">
                <v:textbox>
                  <w:txbxContent>
                    <w:p w:rsidR="009145E7" w:rsidRPr="009145E7" w:rsidRDefault="009145E7" w:rsidP="009145E7">
                      <w:pPr>
                        <w:jc w:val="both"/>
                        <w:rPr>
                          <w:rFonts w:ascii="Palatino Linotype" w:hAnsi="Palatino Linotype"/>
                        </w:rPr>
                      </w:pPr>
                      <w:r w:rsidRPr="009145E7">
                        <w:rPr>
                          <w:rFonts w:ascii="Palatino Linotype" w:hAnsi="Palatino Linotype"/>
                          <w:lang w:val="es-419"/>
                        </w:rPr>
                        <w:t>Aquí se aprecia el tipo de obra y por ende los requisitos a cubrir</w:t>
                      </w:r>
                    </w:p>
                  </w:txbxContent>
                </v:textbox>
                <w10:wrap anchorx="margin"/>
              </v:shape>
            </w:pict>
          </mc:Fallback>
        </mc:AlternateContent>
      </w:r>
      <w:r w:rsidR="005D4548">
        <w:rPr>
          <w:noProof/>
          <w:lang w:val="es-MX" w:eastAsia="es-MX"/>
        </w:rPr>
        <w:drawing>
          <wp:inline distT="0" distB="0" distL="0" distR="0" wp14:anchorId="3E5C44DD" wp14:editId="74CA95A5">
            <wp:extent cx="5953125" cy="54006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163" t="14879" r="33670" b="5671"/>
                    <a:stretch/>
                  </pic:blipFill>
                  <pic:spPr bwMode="auto">
                    <a:xfrm>
                      <a:off x="0" y="0"/>
                      <a:ext cx="5953125" cy="5400675"/>
                    </a:xfrm>
                    <a:prstGeom prst="rect">
                      <a:avLst/>
                    </a:prstGeom>
                    <a:ln>
                      <a:noFill/>
                    </a:ln>
                    <a:extLst>
                      <a:ext uri="{53640926-AAD7-44D8-BBD7-CCE9431645EC}">
                        <a14:shadowObscured xmlns:a14="http://schemas.microsoft.com/office/drawing/2010/main"/>
                      </a:ext>
                    </a:extLst>
                  </pic:spPr>
                </pic:pic>
              </a:graphicData>
            </a:graphic>
          </wp:inline>
        </w:drawing>
      </w:r>
    </w:p>
    <w:p w14:paraId="6186C539" w14:textId="77777777" w:rsidR="005D4548" w:rsidRDefault="005D4548" w:rsidP="005D01D2">
      <w:pPr>
        <w:autoSpaceDE w:val="0"/>
        <w:autoSpaceDN w:val="0"/>
        <w:adjustRightInd w:val="0"/>
        <w:spacing w:line="360" w:lineRule="auto"/>
        <w:ind w:right="18"/>
        <w:jc w:val="both"/>
        <w:rPr>
          <w:rFonts w:ascii="Palatino Linotype" w:hAnsi="Palatino Linotype" w:cs="Arial"/>
          <w:lang w:val="es-419"/>
        </w:rPr>
      </w:pPr>
    </w:p>
    <w:p w14:paraId="0A4906A2" w14:textId="77777777" w:rsidR="005D4548" w:rsidRDefault="005D4548" w:rsidP="005D01D2">
      <w:pPr>
        <w:autoSpaceDE w:val="0"/>
        <w:autoSpaceDN w:val="0"/>
        <w:adjustRightInd w:val="0"/>
        <w:spacing w:line="360" w:lineRule="auto"/>
        <w:ind w:right="18"/>
        <w:jc w:val="both"/>
        <w:rPr>
          <w:rFonts w:ascii="Palatino Linotype" w:hAnsi="Palatino Linotype" w:cs="Arial"/>
          <w:lang w:val="es-419"/>
        </w:rPr>
      </w:pPr>
      <w:r>
        <w:rPr>
          <w:noProof/>
          <w:lang w:val="es-MX" w:eastAsia="es-MX"/>
        </w:rPr>
        <w:drawing>
          <wp:inline distT="0" distB="0" distL="0" distR="0" wp14:anchorId="1ADBC019" wp14:editId="7B653AF2">
            <wp:extent cx="6652160" cy="5969635"/>
            <wp:effectExtent l="0" t="1905"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044" t="14103" r="13977" b="4702"/>
                    <a:stretch/>
                  </pic:blipFill>
                  <pic:spPr bwMode="auto">
                    <a:xfrm rot="16200000">
                      <a:off x="0" y="0"/>
                      <a:ext cx="6691085" cy="6004566"/>
                    </a:xfrm>
                    <a:prstGeom prst="rect">
                      <a:avLst/>
                    </a:prstGeom>
                    <a:ln>
                      <a:noFill/>
                    </a:ln>
                    <a:extLst>
                      <a:ext uri="{53640926-AAD7-44D8-BBD7-CCE9431645EC}">
                        <a14:shadowObscured xmlns:a14="http://schemas.microsoft.com/office/drawing/2010/main"/>
                      </a:ext>
                    </a:extLst>
                  </pic:spPr>
                </pic:pic>
              </a:graphicData>
            </a:graphic>
          </wp:inline>
        </w:drawing>
      </w:r>
    </w:p>
    <w:p w14:paraId="2E90300C" w14:textId="77777777" w:rsidR="005D4548" w:rsidRDefault="005D4548" w:rsidP="005D01D2">
      <w:pPr>
        <w:autoSpaceDE w:val="0"/>
        <w:autoSpaceDN w:val="0"/>
        <w:adjustRightInd w:val="0"/>
        <w:spacing w:line="360" w:lineRule="auto"/>
        <w:ind w:right="18"/>
        <w:jc w:val="both"/>
        <w:rPr>
          <w:rFonts w:ascii="Palatino Linotype" w:hAnsi="Palatino Linotype" w:cs="Arial"/>
          <w:lang w:val="es-419"/>
        </w:rPr>
      </w:pPr>
    </w:p>
    <w:p w14:paraId="6C9002DD" w14:textId="77777777" w:rsidR="005D4548" w:rsidRDefault="005D4548" w:rsidP="005D01D2">
      <w:pPr>
        <w:autoSpaceDE w:val="0"/>
        <w:autoSpaceDN w:val="0"/>
        <w:adjustRightInd w:val="0"/>
        <w:spacing w:line="360" w:lineRule="auto"/>
        <w:ind w:right="18"/>
        <w:jc w:val="both"/>
        <w:rPr>
          <w:rFonts w:ascii="Palatino Linotype" w:hAnsi="Palatino Linotype" w:cs="Arial"/>
          <w:lang w:val="es-419"/>
        </w:rPr>
      </w:pPr>
    </w:p>
    <w:p w14:paraId="6BCAD590" w14:textId="77777777" w:rsidR="005D4548" w:rsidRDefault="00811D0B" w:rsidP="005D01D2">
      <w:pPr>
        <w:autoSpaceDE w:val="0"/>
        <w:autoSpaceDN w:val="0"/>
        <w:adjustRightInd w:val="0"/>
        <w:spacing w:line="360" w:lineRule="auto"/>
        <w:ind w:right="18"/>
        <w:jc w:val="both"/>
        <w:rPr>
          <w:rFonts w:ascii="Palatino Linotype" w:hAnsi="Palatino Linotype" w:cs="Arial"/>
          <w:lang w:val="es-419"/>
        </w:rPr>
      </w:pPr>
      <w:r>
        <w:rPr>
          <w:noProof/>
          <w:lang w:val="es-MX" w:eastAsia="es-MX"/>
        </w:rPr>
        <w:drawing>
          <wp:inline distT="0" distB="0" distL="0" distR="0" wp14:anchorId="75935B22" wp14:editId="311C260E">
            <wp:extent cx="5934075" cy="390525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8319" t="16002" r="33196" b="4267"/>
                    <a:stretch/>
                  </pic:blipFill>
                  <pic:spPr bwMode="auto">
                    <a:xfrm>
                      <a:off x="0" y="0"/>
                      <a:ext cx="5934075" cy="3905250"/>
                    </a:xfrm>
                    <a:prstGeom prst="rect">
                      <a:avLst/>
                    </a:prstGeom>
                    <a:ln>
                      <a:noFill/>
                    </a:ln>
                    <a:extLst>
                      <a:ext uri="{53640926-AAD7-44D8-BBD7-CCE9431645EC}">
                        <a14:shadowObscured xmlns:a14="http://schemas.microsoft.com/office/drawing/2010/main"/>
                      </a:ext>
                    </a:extLst>
                  </pic:spPr>
                </pic:pic>
              </a:graphicData>
            </a:graphic>
          </wp:inline>
        </w:drawing>
      </w:r>
    </w:p>
    <w:p w14:paraId="5F6FEA20" w14:textId="77777777" w:rsidR="005D4548" w:rsidRDefault="00811D0B" w:rsidP="005D01D2">
      <w:pPr>
        <w:autoSpaceDE w:val="0"/>
        <w:autoSpaceDN w:val="0"/>
        <w:adjustRightInd w:val="0"/>
        <w:spacing w:line="360" w:lineRule="auto"/>
        <w:ind w:right="18"/>
        <w:jc w:val="both"/>
        <w:rPr>
          <w:rFonts w:ascii="Palatino Linotype" w:hAnsi="Palatino Linotype" w:cs="Arial"/>
          <w:lang w:val="es-419"/>
        </w:rPr>
      </w:pPr>
      <w:r>
        <w:rPr>
          <w:noProof/>
          <w:lang w:val="es-MX" w:eastAsia="es-MX"/>
        </w:rPr>
        <w:drawing>
          <wp:inline distT="0" distB="0" distL="0" distR="0" wp14:anchorId="1FECC6EC" wp14:editId="59980B6C">
            <wp:extent cx="2684968" cy="5895598"/>
            <wp:effectExtent l="0" t="508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6172" t="14037" r="15508" b="4267"/>
                    <a:stretch/>
                  </pic:blipFill>
                  <pic:spPr bwMode="auto">
                    <a:xfrm rot="16200000">
                      <a:off x="0" y="0"/>
                      <a:ext cx="2709258" cy="5948933"/>
                    </a:xfrm>
                    <a:prstGeom prst="rect">
                      <a:avLst/>
                    </a:prstGeom>
                    <a:ln>
                      <a:noFill/>
                    </a:ln>
                    <a:extLst>
                      <a:ext uri="{53640926-AAD7-44D8-BBD7-CCE9431645EC}">
                        <a14:shadowObscured xmlns:a14="http://schemas.microsoft.com/office/drawing/2010/main"/>
                      </a:ext>
                    </a:extLst>
                  </pic:spPr>
                </pic:pic>
              </a:graphicData>
            </a:graphic>
          </wp:inline>
        </w:drawing>
      </w:r>
    </w:p>
    <w:p w14:paraId="6375AE5B" w14:textId="77777777" w:rsidR="005D4548" w:rsidRDefault="005D4548" w:rsidP="005D01D2">
      <w:pPr>
        <w:autoSpaceDE w:val="0"/>
        <w:autoSpaceDN w:val="0"/>
        <w:adjustRightInd w:val="0"/>
        <w:spacing w:line="360" w:lineRule="auto"/>
        <w:ind w:right="18"/>
        <w:jc w:val="both"/>
        <w:rPr>
          <w:rFonts w:ascii="Palatino Linotype" w:hAnsi="Palatino Linotype" w:cs="Arial"/>
          <w:lang w:val="es-419"/>
        </w:rPr>
      </w:pPr>
    </w:p>
    <w:p w14:paraId="34AEC601" w14:textId="77777777" w:rsidR="005D4548" w:rsidRDefault="005D4548" w:rsidP="005D01D2">
      <w:pPr>
        <w:autoSpaceDE w:val="0"/>
        <w:autoSpaceDN w:val="0"/>
        <w:adjustRightInd w:val="0"/>
        <w:spacing w:line="360" w:lineRule="auto"/>
        <w:ind w:right="18"/>
        <w:jc w:val="both"/>
        <w:rPr>
          <w:rFonts w:ascii="Palatino Linotype" w:hAnsi="Palatino Linotype" w:cs="Arial"/>
          <w:lang w:val="es-419"/>
        </w:rPr>
      </w:pPr>
    </w:p>
    <w:p w14:paraId="2FEEF240" w14:textId="77777777" w:rsidR="005D4548" w:rsidRDefault="00B84D68" w:rsidP="005D01D2">
      <w:pPr>
        <w:autoSpaceDE w:val="0"/>
        <w:autoSpaceDN w:val="0"/>
        <w:adjustRightInd w:val="0"/>
        <w:spacing w:line="360" w:lineRule="auto"/>
        <w:ind w:right="18"/>
        <w:jc w:val="both"/>
        <w:rPr>
          <w:rFonts w:ascii="Palatino Linotype" w:hAnsi="Palatino Linotype" w:cs="Arial"/>
          <w:lang w:val="es-419"/>
        </w:rPr>
      </w:pPr>
      <w:r>
        <w:rPr>
          <w:rFonts w:ascii="Palatino Linotype" w:hAnsi="Palatino Linotype" w:cs="Arial"/>
          <w:lang w:val="es-419"/>
        </w:rPr>
        <w:t xml:space="preserve">Como podemos apreciar por lo que hace al punto 1: </w:t>
      </w:r>
      <w:r w:rsidR="00336855">
        <w:rPr>
          <w:rFonts w:ascii="Palatino Linotype" w:hAnsi="Palatino Linotype" w:cs="Arial"/>
          <w:lang w:val="es-419"/>
        </w:rPr>
        <w:t>“</w:t>
      </w:r>
      <w:r w:rsidR="00336855">
        <w:rPr>
          <w:rFonts w:ascii="Palatino Linotype" w:hAnsi="Palatino Linotype" w:cs="Arial"/>
          <w:b/>
          <w:lang w:val="es-419"/>
        </w:rPr>
        <w:t>Los</w:t>
      </w:r>
      <w:r w:rsidR="00336855">
        <w:rPr>
          <w:rFonts w:ascii="Palatino Linotype" w:hAnsi="Palatino Linotype" w:cs="Arial"/>
          <w:b/>
        </w:rPr>
        <w:t xml:space="preserve"> datos de contacto del (la) titular de la Dirección de Desarrollo Urbano y Obras Públicas, así como del (la)</w:t>
      </w:r>
      <w:r w:rsidR="00336855">
        <w:rPr>
          <w:rFonts w:ascii="Palatino Linotype" w:hAnsi="Palatino Linotype" w:cs="Arial"/>
          <w:b/>
          <w:lang w:val="es-419"/>
        </w:rPr>
        <w:t xml:space="preserve"> </w:t>
      </w:r>
      <w:r w:rsidR="00336855">
        <w:rPr>
          <w:rFonts w:ascii="Palatino Linotype" w:hAnsi="Palatino Linotype" w:cs="Arial"/>
          <w:b/>
        </w:rPr>
        <w:t>titular de la Subdirección de Desarrollo Urbano</w:t>
      </w:r>
      <w:r w:rsidR="00336855">
        <w:rPr>
          <w:rFonts w:ascii="Palatino Linotype" w:hAnsi="Palatino Linotype" w:cs="Arial"/>
          <w:b/>
          <w:lang w:val="es-419"/>
        </w:rPr>
        <w:t>”</w:t>
      </w:r>
      <w:r w:rsidR="00336855">
        <w:rPr>
          <w:rFonts w:ascii="Palatino Linotype" w:hAnsi="Palatino Linotype" w:cs="Arial"/>
          <w:lang w:val="es-419"/>
        </w:rPr>
        <w:t xml:space="preserve">, el sujeto obligado refiere: “Nombre del titular de la Dirección de Desarrollo Urbano y Obras Públicas: Ing. Rodolfo Jonhatan Arellano Banda Treviño.- Director de Desarrollo Urbano y Obras Públicas, Teléfonos 555558361500 ext. 1595; se desprende que sólo hace mención al Director de Desarrollo Urbano y obras Públicas, sin mencionar a la </w:t>
      </w:r>
      <w:r w:rsidR="00883FA8">
        <w:rPr>
          <w:rFonts w:ascii="Palatino Linotype" w:hAnsi="Palatino Linotype" w:cs="Arial"/>
          <w:lang w:val="es-419"/>
        </w:rPr>
        <w:t>titular</w:t>
      </w:r>
      <w:r w:rsidR="00336855">
        <w:rPr>
          <w:rFonts w:ascii="Palatino Linotype" w:hAnsi="Palatino Linotype" w:cs="Arial"/>
          <w:lang w:val="es-419"/>
        </w:rPr>
        <w:t xml:space="preserve"> de la Subdirección de Desarrollo Urbano, por tal motivo por lo que hace a este punto </w:t>
      </w:r>
      <w:r w:rsidR="00883FA8">
        <w:rPr>
          <w:rFonts w:ascii="Palatino Linotype" w:hAnsi="Palatino Linotype" w:cs="Arial"/>
          <w:lang w:val="es-419"/>
        </w:rPr>
        <w:t>está</w:t>
      </w:r>
      <w:r w:rsidR="00336855">
        <w:rPr>
          <w:rFonts w:ascii="Palatino Linotype" w:hAnsi="Palatino Linotype" w:cs="Arial"/>
          <w:lang w:val="es-419"/>
        </w:rPr>
        <w:t xml:space="preserve"> parcialmente colmado.</w:t>
      </w:r>
    </w:p>
    <w:p w14:paraId="7CD04B93" w14:textId="77777777" w:rsidR="00883FA8" w:rsidRDefault="00883FA8" w:rsidP="005D01D2">
      <w:pPr>
        <w:autoSpaceDE w:val="0"/>
        <w:autoSpaceDN w:val="0"/>
        <w:adjustRightInd w:val="0"/>
        <w:spacing w:line="360" w:lineRule="auto"/>
        <w:ind w:right="18"/>
        <w:jc w:val="both"/>
        <w:rPr>
          <w:rFonts w:ascii="Palatino Linotype" w:hAnsi="Palatino Linotype" w:cs="Arial"/>
          <w:lang w:val="es-419"/>
        </w:rPr>
      </w:pPr>
    </w:p>
    <w:p w14:paraId="5DF04DCC" w14:textId="77777777" w:rsidR="00883FA8" w:rsidRDefault="00883FA8" w:rsidP="00883FA8">
      <w:pPr>
        <w:autoSpaceDE w:val="0"/>
        <w:autoSpaceDN w:val="0"/>
        <w:adjustRightInd w:val="0"/>
        <w:spacing w:line="360" w:lineRule="auto"/>
        <w:ind w:right="18"/>
        <w:jc w:val="both"/>
        <w:rPr>
          <w:rFonts w:ascii="Palatino Linotype" w:hAnsi="Palatino Linotype" w:cs="Arial"/>
          <w:lang w:val="es-419"/>
        </w:rPr>
      </w:pPr>
      <w:r>
        <w:rPr>
          <w:rFonts w:ascii="Palatino Linotype" w:hAnsi="Palatino Linotype" w:cs="Arial"/>
          <w:lang w:val="es-419"/>
        </w:rPr>
        <w:t>Por lo que hace a</w:t>
      </w:r>
      <w:r w:rsidR="00ED05B1">
        <w:rPr>
          <w:rFonts w:ascii="Palatino Linotype" w:hAnsi="Palatino Linotype" w:cs="Arial"/>
          <w:lang w:val="es-419"/>
        </w:rPr>
        <w:t xml:space="preserve"> </w:t>
      </w:r>
      <w:r>
        <w:rPr>
          <w:rFonts w:ascii="Palatino Linotype" w:hAnsi="Palatino Linotype" w:cs="Arial"/>
          <w:lang w:val="es-419"/>
        </w:rPr>
        <w:t>l</w:t>
      </w:r>
      <w:r w:rsidR="00ED05B1">
        <w:rPr>
          <w:rFonts w:ascii="Palatino Linotype" w:hAnsi="Palatino Linotype" w:cs="Arial"/>
          <w:lang w:val="es-419"/>
        </w:rPr>
        <w:t>os</w:t>
      </w:r>
      <w:r>
        <w:rPr>
          <w:rFonts w:ascii="Palatino Linotype" w:hAnsi="Palatino Linotype" w:cs="Arial"/>
          <w:lang w:val="es-419"/>
        </w:rPr>
        <w:t xml:space="preserve"> p</w:t>
      </w:r>
      <w:r w:rsidR="00470788">
        <w:rPr>
          <w:rFonts w:ascii="Palatino Linotype" w:hAnsi="Palatino Linotype" w:cs="Arial"/>
          <w:lang w:val="es-419"/>
        </w:rPr>
        <w:t>u</w:t>
      </w:r>
      <w:r>
        <w:rPr>
          <w:rFonts w:ascii="Palatino Linotype" w:hAnsi="Palatino Linotype" w:cs="Arial"/>
          <w:lang w:val="es-419"/>
        </w:rPr>
        <w:t>nto</w:t>
      </w:r>
      <w:r w:rsidR="00ED05B1">
        <w:rPr>
          <w:rFonts w:ascii="Palatino Linotype" w:hAnsi="Palatino Linotype" w:cs="Arial"/>
          <w:lang w:val="es-419"/>
        </w:rPr>
        <w:t>s</w:t>
      </w:r>
      <w:r>
        <w:rPr>
          <w:rFonts w:ascii="Palatino Linotype" w:hAnsi="Palatino Linotype" w:cs="Arial"/>
          <w:lang w:val="es-419"/>
        </w:rPr>
        <w:t xml:space="preserve"> 2</w:t>
      </w:r>
      <w:r w:rsidR="00ED05B1">
        <w:rPr>
          <w:rFonts w:ascii="Palatino Linotype" w:hAnsi="Palatino Linotype" w:cs="Arial"/>
          <w:lang w:val="es-419"/>
        </w:rPr>
        <w:t xml:space="preserve"> y 3</w:t>
      </w:r>
      <w:r>
        <w:rPr>
          <w:rFonts w:ascii="Palatino Linotype" w:hAnsi="Palatino Linotype" w:cs="Arial"/>
          <w:lang w:val="es-419"/>
        </w:rPr>
        <w:t>: “</w:t>
      </w:r>
      <w:r>
        <w:rPr>
          <w:rFonts w:ascii="Palatino Linotype" w:hAnsi="Palatino Linotype" w:cs="Arial"/>
          <w:b/>
        </w:rPr>
        <w:t>Los requisitos y plazos para que se otorgue una licencia de construcción</w:t>
      </w:r>
      <w:r>
        <w:rPr>
          <w:rFonts w:ascii="Palatino Linotype" w:hAnsi="Palatino Linotype" w:cs="Arial"/>
          <w:b/>
          <w:lang w:val="es-419"/>
        </w:rPr>
        <w:t>”</w:t>
      </w:r>
      <w:r w:rsidR="00ED05B1">
        <w:rPr>
          <w:rFonts w:ascii="Palatino Linotype" w:hAnsi="Palatino Linotype" w:cs="Arial"/>
          <w:b/>
          <w:lang w:val="es-419"/>
        </w:rPr>
        <w:t xml:space="preserve"> y “</w:t>
      </w:r>
      <w:r w:rsidR="00EB6661" w:rsidRPr="00ED05B1">
        <w:rPr>
          <w:rFonts w:ascii="Palatino Linotype" w:hAnsi="Palatino Linotype" w:cs="Arial"/>
          <w:b/>
          <w:lang w:val="es-419"/>
        </w:rPr>
        <w:t>Formatos para licencias de construcción.</w:t>
      </w:r>
      <w:r w:rsidR="00EB6661">
        <w:rPr>
          <w:rFonts w:ascii="Palatino Linotype" w:hAnsi="Palatino Linotype" w:cs="Arial"/>
          <w:b/>
          <w:lang w:val="es-419"/>
        </w:rPr>
        <w:t>”</w:t>
      </w:r>
      <w:r w:rsidRPr="00883FA8">
        <w:rPr>
          <w:rFonts w:ascii="Palatino Linotype" w:hAnsi="Palatino Linotype" w:cs="Arial"/>
          <w:lang w:val="es-419"/>
        </w:rPr>
        <w:t>, el</w:t>
      </w:r>
      <w:r>
        <w:rPr>
          <w:rFonts w:ascii="Palatino Linotype" w:hAnsi="Palatino Linotype" w:cs="Arial"/>
          <w:lang w:val="es-419"/>
        </w:rPr>
        <w:t xml:space="preserve"> sujeto obligado </w:t>
      </w:r>
      <w:r w:rsidR="00C321E6">
        <w:rPr>
          <w:rFonts w:ascii="Palatino Linotype" w:hAnsi="Palatino Linotype" w:cs="Arial"/>
          <w:lang w:val="es-419"/>
        </w:rPr>
        <w:t>le informó al recurrente que los tiempos son de 10 a 15 días hábiles cumpliendo con todos los requisitos, anexó para tal efecto la solicitud para obtener la licencia de construcci</w:t>
      </w:r>
      <w:r w:rsidR="00B17AFB">
        <w:rPr>
          <w:rFonts w:ascii="Palatino Linotype" w:hAnsi="Palatino Linotype" w:cs="Arial"/>
          <w:lang w:val="es-419"/>
        </w:rPr>
        <w:t>ón y los requisitos para las diversos tipos de obras</w:t>
      </w:r>
      <w:r w:rsidR="009145E7">
        <w:rPr>
          <w:rFonts w:ascii="Palatino Linotype" w:hAnsi="Palatino Linotype" w:cs="Arial"/>
          <w:lang w:val="es-419"/>
        </w:rPr>
        <w:t>, antes insertos, en tal sentido por lo que hace a</w:t>
      </w:r>
      <w:r w:rsidR="00EB6661">
        <w:rPr>
          <w:rFonts w:ascii="Palatino Linotype" w:hAnsi="Palatino Linotype" w:cs="Arial"/>
          <w:lang w:val="es-419"/>
        </w:rPr>
        <w:t xml:space="preserve"> </w:t>
      </w:r>
      <w:r w:rsidR="009145E7">
        <w:rPr>
          <w:rFonts w:ascii="Palatino Linotype" w:hAnsi="Palatino Linotype" w:cs="Arial"/>
          <w:lang w:val="es-419"/>
        </w:rPr>
        <w:t>l</w:t>
      </w:r>
      <w:r w:rsidR="00EB6661">
        <w:rPr>
          <w:rFonts w:ascii="Palatino Linotype" w:hAnsi="Palatino Linotype" w:cs="Arial"/>
          <w:lang w:val="es-419"/>
        </w:rPr>
        <w:t>os</w:t>
      </w:r>
      <w:r w:rsidR="009145E7">
        <w:rPr>
          <w:rFonts w:ascii="Palatino Linotype" w:hAnsi="Palatino Linotype" w:cs="Arial"/>
          <w:lang w:val="es-419"/>
        </w:rPr>
        <w:t xml:space="preserve"> presente</w:t>
      </w:r>
      <w:r w:rsidR="00EB6661">
        <w:rPr>
          <w:rFonts w:ascii="Palatino Linotype" w:hAnsi="Palatino Linotype" w:cs="Arial"/>
          <w:lang w:val="es-419"/>
        </w:rPr>
        <w:t>s</w:t>
      </w:r>
      <w:r w:rsidR="009145E7">
        <w:rPr>
          <w:rFonts w:ascii="Palatino Linotype" w:hAnsi="Palatino Linotype" w:cs="Arial"/>
          <w:lang w:val="es-419"/>
        </w:rPr>
        <w:t xml:space="preserve"> punto</w:t>
      </w:r>
      <w:r w:rsidR="00EB6661">
        <w:rPr>
          <w:rFonts w:ascii="Palatino Linotype" w:hAnsi="Palatino Linotype" w:cs="Arial"/>
          <w:lang w:val="es-419"/>
        </w:rPr>
        <w:t>s</w:t>
      </w:r>
      <w:r w:rsidR="009145E7">
        <w:rPr>
          <w:rFonts w:ascii="Palatino Linotype" w:hAnsi="Palatino Linotype" w:cs="Arial"/>
          <w:lang w:val="es-419"/>
        </w:rPr>
        <w:t xml:space="preserve"> se considera</w:t>
      </w:r>
      <w:r w:rsidR="00EB6661">
        <w:rPr>
          <w:rFonts w:ascii="Palatino Linotype" w:hAnsi="Palatino Linotype" w:cs="Arial"/>
          <w:lang w:val="es-419"/>
        </w:rPr>
        <w:t>n</w:t>
      </w:r>
      <w:r w:rsidR="009145E7">
        <w:rPr>
          <w:rFonts w:ascii="Palatino Linotype" w:hAnsi="Palatino Linotype" w:cs="Arial"/>
          <w:lang w:val="es-419"/>
        </w:rPr>
        <w:t xml:space="preserve"> colmado</w:t>
      </w:r>
      <w:r w:rsidR="00EB6661">
        <w:rPr>
          <w:rFonts w:ascii="Palatino Linotype" w:hAnsi="Palatino Linotype" w:cs="Arial"/>
          <w:lang w:val="es-419"/>
        </w:rPr>
        <w:t>s</w:t>
      </w:r>
      <w:r w:rsidR="009145E7">
        <w:rPr>
          <w:rFonts w:ascii="Palatino Linotype" w:hAnsi="Palatino Linotype" w:cs="Arial"/>
          <w:lang w:val="es-419"/>
        </w:rPr>
        <w:t>.</w:t>
      </w:r>
    </w:p>
    <w:p w14:paraId="66E56DA3" w14:textId="77777777" w:rsidR="009145E7" w:rsidRDefault="009145E7" w:rsidP="00883FA8">
      <w:pPr>
        <w:autoSpaceDE w:val="0"/>
        <w:autoSpaceDN w:val="0"/>
        <w:adjustRightInd w:val="0"/>
        <w:spacing w:line="360" w:lineRule="auto"/>
        <w:ind w:right="18"/>
        <w:jc w:val="both"/>
        <w:rPr>
          <w:rFonts w:ascii="Palatino Linotype" w:hAnsi="Palatino Linotype" w:cs="Arial"/>
          <w:lang w:val="es-419"/>
        </w:rPr>
      </w:pPr>
    </w:p>
    <w:p w14:paraId="0AAC00F3" w14:textId="77777777" w:rsidR="009145E7" w:rsidRDefault="00EB6661" w:rsidP="00883FA8">
      <w:pPr>
        <w:autoSpaceDE w:val="0"/>
        <w:autoSpaceDN w:val="0"/>
        <w:adjustRightInd w:val="0"/>
        <w:spacing w:line="360" w:lineRule="auto"/>
        <w:ind w:right="18"/>
        <w:jc w:val="both"/>
        <w:rPr>
          <w:rFonts w:ascii="Palatino Linotype" w:hAnsi="Palatino Linotype" w:cs="Arial"/>
          <w:lang w:val="es-419"/>
        </w:rPr>
      </w:pPr>
      <w:r>
        <w:rPr>
          <w:rFonts w:ascii="Palatino Linotype" w:hAnsi="Palatino Linotype" w:cs="Arial"/>
          <w:lang w:val="es-419"/>
        </w:rPr>
        <w:t>Por lo que hace al punto 4: “</w:t>
      </w:r>
      <w:r>
        <w:rPr>
          <w:rFonts w:ascii="Palatino Linotype" w:hAnsi="Palatino Linotype" w:cs="Arial"/>
          <w:b/>
          <w:lang w:val="es-419"/>
        </w:rPr>
        <w:t>L</w:t>
      </w:r>
      <w:r>
        <w:rPr>
          <w:rFonts w:ascii="Palatino Linotype" w:hAnsi="Palatino Linotype" w:cs="Arial"/>
          <w:b/>
        </w:rPr>
        <w:t>os costos para dichas licencias de construcción</w:t>
      </w:r>
      <w:r>
        <w:rPr>
          <w:rFonts w:ascii="Palatino Linotype" w:hAnsi="Palatino Linotype" w:cs="Arial"/>
          <w:b/>
          <w:lang w:val="es-419"/>
        </w:rPr>
        <w:t>”</w:t>
      </w:r>
      <w:r>
        <w:rPr>
          <w:rFonts w:ascii="Palatino Linotype" w:hAnsi="Palatino Linotype" w:cs="Arial"/>
          <w:lang w:val="es-419"/>
        </w:rPr>
        <w:t xml:space="preserve">, </w:t>
      </w:r>
      <w:r w:rsidR="00A606F0">
        <w:rPr>
          <w:rFonts w:ascii="Palatino Linotype" w:hAnsi="Palatino Linotype" w:cs="Arial"/>
          <w:lang w:val="es-419"/>
        </w:rPr>
        <w:t xml:space="preserve">el sujeto obligado manifestó que los costos varían de acuerdo a los </w:t>
      </w:r>
      <w:r w:rsidR="005B3F3D">
        <w:rPr>
          <w:rFonts w:ascii="Palatino Linotype" w:hAnsi="Palatino Linotype" w:cs="Arial"/>
          <w:lang w:val="es-419"/>
        </w:rPr>
        <w:t>metros</w:t>
      </w:r>
      <w:r w:rsidR="00A606F0">
        <w:rPr>
          <w:rFonts w:ascii="Palatino Linotype" w:hAnsi="Palatino Linotype" w:cs="Arial"/>
          <w:lang w:val="es-419"/>
        </w:rPr>
        <w:t xml:space="preserve"> de construcción y/o remodelación del inmueble y están contemplados en el Código Financiero del Estado de México y </w:t>
      </w:r>
      <w:r w:rsidR="005B3F3D">
        <w:rPr>
          <w:rFonts w:ascii="Palatino Linotype" w:hAnsi="Palatino Linotype" w:cs="Arial"/>
          <w:lang w:val="es-419"/>
        </w:rPr>
        <w:t xml:space="preserve">Municipios, para el caso que nos ocupa, el presente punto no colma lo solicitado por el recurrente, ya que el Código Financiero del Estado de México en cita, por si mismo, no refiere costo alguno respecto de los permisos de construcción, supone que el recurrente </w:t>
      </w:r>
      <w:r w:rsidR="005B3F3D">
        <w:rPr>
          <w:rFonts w:ascii="Palatino Linotype" w:hAnsi="Palatino Linotype" w:cs="Arial"/>
          <w:lang w:val="es-419"/>
        </w:rPr>
        <w:lastRenderedPageBreak/>
        <w:t>analice dicho compendio legal a efecto de encontrar los artículos que norman los costos de los permisos.</w:t>
      </w:r>
    </w:p>
    <w:p w14:paraId="03AD31FD" w14:textId="77777777" w:rsidR="005B3F3D" w:rsidRDefault="005B3F3D" w:rsidP="00883FA8">
      <w:pPr>
        <w:autoSpaceDE w:val="0"/>
        <w:autoSpaceDN w:val="0"/>
        <w:adjustRightInd w:val="0"/>
        <w:spacing w:line="360" w:lineRule="auto"/>
        <w:ind w:right="18"/>
        <w:jc w:val="both"/>
        <w:rPr>
          <w:rFonts w:ascii="Palatino Linotype" w:hAnsi="Palatino Linotype" w:cs="Arial"/>
          <w:lang w:val="es-419"/>
        </w:rPr>
      </w:pPr>
    </w:p>
    <w:p w14:paraId="266363DE" w14:textId="77777777" w:rsidR="005B3F3D" w:rsidRPr="001E2B77" w:rsidRDefault="005B3F3D" w:rsidP="00883FA8">
      <w:pPr>
        <w:autoSpaceDE w:val="0"/>
        <w:autoSpaceDN w:val="0"/>
        <w:adjustRightInd w:val="0"/>
        <w:spacing w:line="360" w:lineRule="auto"/>
        <w:ind w:right="18"/>
        <w:jc w:val="both"/>
        <w:rPr>
          <w:rFonts w:ascii="Palatino Linotype" w:hAnsi="Palatino Linotype" w:cs="Arial"/>
          <w:lang w:val="es-419"/>
        </w:rPr>
      </w:pPr>
      <w:r>
        <w:rPr>
          <w:rFonts w:ascii="Palatino Linotype" w:hAnsi="Palatino Linotype" w:cs="Arial"/>
          <w:lang w:val="es-419"/>
        </w:rPr>
        <w:t>Y por lo que hace al punto 5 consistente en: ¿</w:t>
      </w:r>
      <w:r w:rsidRPr="001E2B77">
        <w:rPr>
          <w:rFonts w:ascii="Palatino Linotype" w:hAnsi="Palatino Linotype" w:cs="Arial"/>
          <w:i/>
        </w:rPr>
        <w:t>Se consideran las condiciones socio-económicas de la zona para establecer requisito y criterios para dichos permisos</w:t>
      </w:r>
      <w:r>
        <w:rPr>
          <w:rFonts w:ascii="Palatino Linotype" w:hAnsi="Palatino Linotype" w:cs="Arial"/>
        </w:rPr>
        <w:t>?</w:t>
      </w:r>
      <w:r>
        <w:rPr>
          <w:rFonts w:ascii="Palatino Linotype" w:hAnsi="Palatino Linotype" w:cs="Arial"/>
          <w:lang w:val="es-419"/>
        </w:rPr>
        <w:t xml:space="preserve">, se aprecia que es propiamente una oración construida a modo de pregunta, de la cual el particular requiere un pronunciamiento especifico por parte del sujeto obligado o una contestación a modo (ad hoc), en el que refiera si se toman en consideración las condiciones socio-económicas de la zona donde se construirá para emitir permisos de construcción, para lo cual el sujeto obligado contesta: </w:t>
      </w:r>
      <w:r w:rsidR="00274529">
        <w:rPr>
          <w:rFonts w:ascii="Palatino Linotype" w:hAnsi="Palatino Linotype" w:cs="Arial"/>
          <w:lang w:val="es-419"/>
        </w:rPr>
        <w:t>“</w:t>
      </w:r>
      <w:r w:rsidR="00274529" w:rsidRPr="00274529">
        <w:rPr>
          <w:rFonts w:ascii="Palatino Linotype" w:hAnsi="Palatino Linotype" w:cs="Arial"/>
          <w:i/>
          <w:lang w:val="es-419"/>
        </w:rPr>
        <w:t>Se consideran las condiciones socio-económicas de la zona para emisión de permisos. Las Licencias de Construcción se emiten en baso al Plan Municipal de Desarrollo Urbano de Ecatepec… y considera los usos de suelo aplicables en cada Colonia del Municipio de Ecatepec de Morelos</w:t>
      </w:r>
      <w:r w:rsidR="00274529">
        <w:rPr>
          <w:rFonts w:ascii="Palatino Linotype" w:hAnsi="Palatino Linotype" w:cs="Arial"/>
          <w:lang w:val="es-419"/>
        </w:rPr>
        <w:t>.”</w:t>
      </w:r>
      <w:r w:rsidR="00E30567">
        <w:rPr>
          <w:rFonts w:ascii="Palatino Linotype" w:hAnsi="Palatino Linotype" w:cs="Arial"/>
          <w:lang w:val="es-419"/>
        </w:rPr>
        <w:t xml:space="preserve">, </w:t>
      </w:r>
      <w:r w:rsidR="00354C28">
        <w:rPr>
          <w:rFonts w:ascii="Palatino Linotype" w:hAnsi="Palatino Linotype" w:cs="Arial"/>
          <w:lang w:val="es-419"/>
        </w:rPr>
        <w:t xml:space="preserve">como podemos corroborar el sujeto obligado se pronuncia al respecto, </w:t>
      </w:r>
      <w:r w:rsidR="001E2B77">
        <w:rPr>
          <w:rFonts w:ascii="Palatino Linotype" w:hAnsi="Palatino Linotype" w:cs="Arial"/>
          <w:lang w:val="es-419"/>
        </w:rPr>
        <w:t xml:space="preserve">y contesta en forma afirmativa, podemos resumir: </w:t>
      </w:r>
      <w:r w:rsidR="001E2B77" w:rsidRPr="00692956">
        <w:rPr>
          <w:rFonts w:ascii="Palatino Linotype" w:hAnsi="Palatino Linotype" w:cs="Arial"/>
          <w:b/>
          <w:lang w:val="es-419"/>
        </w:rPr>
        <w:t>Pregunta:</w:t>
      </w:r>
      <w:r w:rsidR="001E2B77">
        <w:rPr>
          <w:rFonts w:ascii="Palatino Linotype" w:hAnsi="Palatino Linotype" w:cs="Arial"/>
          <w:lang w:val="es-419"/>
        </w:rPr>
        <w:t xml:space="preserve"> ¿</w:t>
      </w:r>
      <w:r w:rsidR="001E2B77" w:rsidRPr="001E2B77">
        <w:rPr>
          <w:rFonts w:ascii="Palatino Linotype" w:hAnsi="Palatino Linotype" w:cs="Arial"/>
          <w:i/>
        </w:rPr>
        <w:t>Se consideran las condiciones socio-económicas</w:t>
      </w:r>
      <w:r w:rsidR="001E2B77">
        <w:rPr>
          <w:rFonts w:ascii="Palatino Linotype" w:hAnsi="Palatino Linotype" w:cs="Arial"/>
          <w:i/>
          <w:lang w:val="es-419"/>
        </w:rPr>
        <w:t xml:space="preserve">…?” </w:t>
      </w:r>
      <w:r w:rsidR="001E2B77" w:rsidRPr="00692956">
        <w:rPr>
          <w:rFonts w:ascii="Palatino Linotype" w:hAnsi="Palatino Linotype" w:cs="Arial"/>
          <w:b/>
          <w:lang w:val="es-419"/>
        </w:rPr>
        <w:t>Respuesta.-</w:t>
      </w:r>
      <w:r w:rsidR="001E2B77">
        <w:rPr>
          <w:rFonts w:ascii="Palatino Linotype" w:hAnsi="Palatino Linotype" w:cs="Arial"/>
          <w:lang w:val="es-419"/>
        </w:rPr>
        <w:t xml:space="preserve"> “</w:t>
      </w:r>
      <w:r w:rsidR="001E2B77" w:rsidRPr="00274529">
        <w:rPr>
          <w:rFonts w:ascii="Palatino Linotype" w:hAnsi="Palatino Linotype" w:cs="Arial"/>
          <w:i/>
          <w:lang w:val="es-419"/>
        </w:rPr>
        <w:t>Se consideran las condiciones socio-económicas de la zona para emisión de permisos</w:t>
      </w:r>
      <w:r w:rsidR="001E2B77">
        <w:rPr>
          <w:rFonts w:ascii="Palatino Linotype" w:hAnsi="Palatino Linotype" w:cs="Arial"/>
          <w:i/>
          <w:lang w:val="es-419"/>
        </w:rPr>
        <w:t>…</w:t>
      </w:r>
      <w:r w:rsidR="00692956">
        <w:rPr>
          <w:rFonts w:ascii="Palatino Linotype" w:hAnsi="Palatino Linotype" w:cs="Arial"/>
          <w:i/>
          <w:lang w:val="es-419"/>
        </w:rPr>
        <w:t>”</w:t>
      </w:r>
      <w:r w:rsidR="001E2B77">
        <w:rPr>
          <w:rFonts w:ascii="Palatino Linotype" w:hAnsi="Palatino Linotype" w:cs="Arial"/>
          <w:lang w:val="es-419"/>
        </w:rPr>
        <w:t xml:space="preserve">; </w:t>
      </w:r>
      <w:r w:rsidR="00692956">
        <w:rPr>
          <w:rFonts w:ascii="Palatino Linotype" w:hAnsi="Palatino Linotype" w:cs="Arial"/>
          <w:lang w:val="es-419"/>
        </w:rPr>
        <w:t xml:space="preserve">en es </w:t>
      </w:r>
      <w:r w:rsidR="00293FF1">
        <w:rPr>
          <w:rFonts w:ascii="Palatino Linotype" w:hAnsi="Palatino Linotype" w:cs="Arial"/>
          <w:lang w:val="es-419"/>
        </w:rPr>
        <w:t>sentido</w:t>
      </w:r>
      <w:r w:rsidR="00692956">
        <w:rPr>
          <w:rFonts w:ascii="Palatino Linotype" w:hAnsi="Palatino Linotype" w:cs="Arial"/>
          <w:lang w:val="es-419"/>
        </w:rPr>
        <w:t xml:space="preserve"> por lo que hace al </w:t>
      </w:r>
      <w:r w:rsidR="00293FF1">
        <w:rPr>
          <w:rFonts w:ascii="Palatino Linotype" w:hAnsi="Palatino Linotype" w:cs="Arial"/>
          <w:lang w:val="es-419"/>
        </w:rPr>
        <w:t>presente</w:t>
      </w:r>
      <w:r w:rsidR="00692956">
        <w:rPr>
          <w:rFonts w:ascii="Palatino Linotype" w:hAnsi="Palatino Linotype" w:cs="Arial"/>
          <w:lang w:val="es-419"/>
        </w:rPr>
        <w:t xml:space="preserve"> punto de la solicitud de información se tie</w:t>
      </w:r>
      <w:r w:rsidR="00293FF1">
        <w:rPr>
          <w:rFonts w:ascii="Palatino Linotype" w:hAnsi="Palatino Linotype" w:cs="Arial"/>
          <w:lang w:val="es-419"/>
        </w:rPr>
        <w:t xml:space="preserve">ne </w:t>
      </w:r>
      <w:r w:rsidR="00692956">
        <w:rPr>
          <w:rFonts w:ascii="Palatino Linotype" w:hAnsi="Palatino Linotype" w:cs="Arial"/>
          <w:lang w:val="es-419"/>
        </w:rPr>
        <w:t>como colmado.</w:t>
      </w:r>
    </w:p>
    <w:p w14:paraId="4DFB14E3" w14:textId="77777777" w:rsidR="001E2B77" w:rsidRPr="005B3F3D" w:rsidRDefault="001E2B77" w:rsidP="00883FA8">
      <w:pPr>
        <w:autoSpaceDE w:val="0"/>
        <w:autoSpaceDN w:val="0"/>
        <w:adjustRightInd w:val="0"/>
        <w:spacing w:line="360" w:lineRule="auto"/>
        <w:ind w:right="18"/>
        <w:jc w:val="both"/>
        <w:rPr>
          <w:rFonts w:ascii="Palatino Linotype" w:hAnsi="Palatino Linotype" w:cs="Arial"/>
          <w:lang w:val="es-419"/>
        </w:rPr>
      </w:pPr>
    </w:p>
    <w:p w14:paraId="345D2F1E" w14:textId="77777777" w:rsidR="005B3F3D" w:rsidRDefault="00844CC2" w:rsidP="00883FA8">
      <w:pPr>
        <w:autoSpaceDE w:val="0"/>
        <w:autoSpaceDN w:val="0"/>
        <w:adjustRightInd w:val="0"/>
        <w:spacing w:line="360" w:lineRule="auto"/>
        <w:ind w:right="18"/>
        <w:jc w:val="both"/>
        <w:rPr>
          <w:rFonts w:ascii="Palatino Linotype" w:hAnsi="Palatino Linotype" w:cs="Arial"/>
          <w:lang w:val="es-419"/>
        </w:rPr>
      </w:pPr>
      <w:r>
        <w:rPr>
          <w:rFonts w:ascii="Palatino Linotype" w:hAnsi="Palatino Linotype" w:cs="Arial"/>
          <w:lang w:val="es-419"/>
        </w:rPr>
        <w:t>En resumen por lo que hace al punto 1 se tiene parcialmente colmado al no proporcionar los datos de la titular de la Subdirección de Desarrollo Urbano y respecto del punto 4, no se pronuncia respecto de los costos de los permisos de obra.</w:t>
      </w:r>
    </w:p>
    <w:p w14:paraId="75E565E4" w14:textId="77777777" w:rsidR="005B3F3D" w:rsidRPr="00EB6661" w:rsidRDefault="005B3F3D" w:rsidP="00883FA8">
      <w:pPr>
        <w:autoSpaceDE w:val="0"/>
        <w:autoSpaceDN w:val="0"/>
        <w:adjustRightInd w:val="0"/>
        <w:spacing w:line="360" w:lineRule="auto"/>
        <w:ind w:right="18"/>
        <w:jc w:val="both"/>
        <w:rPr>
          <w:rFonts w:ascii="Palatino Linotype" w:hAnsi="Palatino Linotype" w:cs="Arial"/>
          <w:lang w:val="es-419"/>
        </w:rPr>
      </w:pPr>
    </w:p>
    <w:p w14:paraId="7C82CD6B" w14:textId="77777777" w:rsidR="006E2A6A" w:rsidRDefault="0077175F" w:rsidP="005D01D2">
      <w:pPr>
        <w:autoSpaceDE w:val="0"/>
        <w:autoSpaceDN w:val="0"/>
        <w:adjustRightInd w:val="0"/>
        <w:spacing w:line="360" w:lineRule="auto"/>
        <w:ind w:right="18"/>
        <w:jc w:val="both"/>
        <w:rPr>
          <w:rFonts w:ascii="Palatino Linotype" w:hAnsi="Palatino Linotype"/>
          <w:lang w:val="es-419"/>
        </w:rPr>
      </w:pPr>
      <w:r>
        <w:rPr>
          <w:rFonts w:ascii="Palatino Linotype" w:hAnsi="Palatino Linotype" w:cs="Arial"/>
        </w:rPr>
        <w:t>Ahora bien</w:t>
      </w:r>
      <w:r w:rsidRPr="00627AF7">
        <w:rPr>
          <w:rFonts w:ascii="Palatino Linotype" w:hAnsi="Palatino Linotype" w:cs="Arial"/>
        </w:rPr>
        <w:t xml:space="preserve">, el sujeto obligado en su informe justificado </w:t>
      </w:r>
      <w:r w:rsidR="005D01D2" w:rsidRPr="00627AF7">
        <w:rPr>
          <w:rFonts w:ascii="Palatino Linotype" w:hAnsi="Palatino Linotype" w:cs="Arial"/>
        </w:rPr>
        <w:t xml:space="preserve">remitió </w:t>
      </w:r>
      <w:r w:rsidR="00627AF7">
        <w:rPr>
          <w:rFonts w:ascii="Palatino Linotype" w:hAnsi="Palatino Linotype" w:cs="Arial"/>
        </w:rPr>
        <w:t xml:space="preserve">en fecha </w:t>
      </w:r>
      <w:r w:rsidR="006E2A6A">
        <w:rPr>
          <w:rFonts w:ascii="Palatino Linotype" w:hAnsi="Palatino Linotype" w:cs="Arial"/>
          <w:lang w:val="es-419"/>
        </w:rPr>
        <w:t>quince</w:t>
      </w:r>
      <w:r w:rsidR="00627AF7">
        <w:rPr>
          <w:rFonts w:ascii="Palatino Linotype" w:hAnsi="Palatino Linotype" w:cs="Arial"/>
        </w:rPr>
        <w:t xml:space="preserve"> de marzo de dos mil veintidós los archivos electrónicos denominados: “</w:t>
      </w:r>
      <w:r w:rsidR="006E2A6A" w:rsidRPr="006E2A6A">
        <w:rPr>
          <w:rFonts w:ascii="Palatino Linotype" w:hAnsi="Palatino Linotype"/>
        </w:rPr>
        <w:t xml:space="preserve">Formato Licencia de </w:t>
      </w:r>
      <w:r w:rsidR="006E2A6A" w:rsidRPr="006E2A6A">
        <w:rPr>
          <w:rFonts w:ascii="Palatino Linotype" w:hAnsi="Palatino Linotype"/>
        </w:rPr>
        <w:lastRenderedPageBreak/>
        <w:t>Construcción.pdf</w:t>
      </w:r>
      <w:r w:rsidR="00627AF7">
        <w:rPr>
          <w:rFonts w:ascii="Palatino Linotype" w:hAnsi="Palatino Linotype"/>
        </w:rPr>
        <w:t>” y “</w:t>
      </w:r>
      <w:r w:rsidR="006E2A6A" w:rsidRPr="006E2A6A">
        <w:rPr>
          <w:rFonts w:ascii="Palatino Linotype" w:hAnsi="Palatino Linotype"/>
        </w:rPr>
        <w:t>RR.03185-2022.pdf</w:t>
      </w:r>
      <w:r w:rsidR="00627AF7">
        <w:rPr>
          <w:rFonts w:ascii="Palatino Linotype" w:hAnsi="Palatino Linotype"/>
        </w:rPr>
        <w:t xml:space="preserve">”, el primero de ellos </w:t>
      </w:r>
      <w:r w:rsidR="006E2A6A">
        <w:rPr>
          <w:rFonts w:ascii="Palatino Linotype" w:hAnsi="Palatino Linotype"/>
          <w:lang w:val="es-419"/>
        </w:rPr>
        <w:t>es de nuevo el formato para que se otorgue la licencia de construcción y sus requisitos, que ya se había enviado en la respuesta primigenia, por lo que hace al segundo documento, contiene lo siguiente:</w:t>
      </w:r>
    </w:p>
    <w:p w14:paraId="410F69CC" w14:textId="77777777" w:rsidR="006E2A6A" w:rsidRDefault="006E2A6A" w:rsidP="005D01D2">
      <w:pPr>
        <w:autoSpaceDE w:val="0"/>
        <w:autoSpaceDN w:val="0"/>
        <w:adjustRightInd w:val="0"/>
        <w:spacing w:line="360" w:lineRule="auto"/>
        <w:ind w:right="18"/>
        <w:jc w:val="both"/>
        <w:rPr>
          <w:rFonts w:ascii="Palatino Linotype" w:hAnsi="Palatino Linotype"/>
          <w:lang w:val="es-419"/>
        </w:rPr>
      </w:pPr>
    </w:p>
    <w:p w14:paraId="075A8E8E" w14:textId="77777777" w:rsidR="006E2A6A" w:rsidRDefault="00643AE8" w:rsidP="005D01D2">
      <w:pPr>
        <w:autoSpaceDE w:val="0"/>
        <w:autoSpaceDN w:val="0"/>
        <w:adjustRightInd w:val="0"/>
        <w:spacing w:line="360" w:lineRule="auto"/>
        <w:ind w:right="18"/>
        <w:jc w:val="both"/>
        <w:rPr>
          <w:rFonts w:ascii="Palatino Linotype" w:hAnsi="Palatino Linotype"/>
        </w:rPr>
      </w:pPr>
      <w:r>
        <w:rPr>
          <w:noProof/>
          <w:lang w:val="es-MX" w:eastAsia="es-MX"/>
        </w:rPr>
        <w:drawing>
          <wp:inline distT="0" distB="0" distL="0" distR="0" wp14:anchorId="38FB1736" wp14:editId="13B63874">
            <wp:extent cx="5728638" cy="5969034"/>
            <wp:effectExtent l="0" t="6032"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135" t="14253" r="21625" b="5116"/>
                    <a:stretch/>
                  </pic:blipFill>
                  <pic:spPr bwMode="auto">
                    <a:xfrm rot="5400000">
                      <a:off x="0" y="0"/>
                      <a:ext cx="5746462" cy="5987606"/>
                    </a:xfrm>
                    <a:prstGeom prst="rect">
                      <a:avLst/>
                    </a:prstGeom>
                    <a:ln>
                      <a:noFill/>
                    </a:ln>
                    <a:extLst>
                      <a:ext uri="{53640926-AAD7-44D8-BBD7-CCE9431645EC}">
                        <a14:shadowObscured xmlns:a14="http://schemas.microsoft.com/office/drawing/2010/main"/>
                      </a:ext>
                    </a:extLst>
                  </pic:spPr>
                </pic:pic>
              </a:graphicData>
            </a:graphic>
          </wp:inline>
        </w:drawing>
      </w:r>
    </w:p>
    <w:p w14:paraId="381B9017" w14:textId="77777777" w:rsidR="006E2A6A" w:rsidRDefault="006E2A6A" w:rsidP="005D01D2">
      <w:pPr>
        <w:autoSpaceDE w:val="0"/>
        <w:autoSpaceDN w:val="0"/>
        <w:adjustRightInd w:val="0"/>
        <w:spacing w:line="360" w:lineRule="auto"/>
        <w:ind w:right="18"/>
        <w:jc w:val="both"/>
        <w:rPr>
          <w:rFonts w:ascii="Palatino Linotype" w:hAnsi="Palatino Linotype"/>
        </w:rPr>
      </w:pPr>
    </w:p>
    <w:p w14:paraId="1473862B" w14:textId="77777777" w:rsidR="006E2A6A" w:rsidRDefault="006E2A6A" w:rsidP="005D01D2">
      <w:pPr>
        <w:autoSpaceDE w:val="0"/>
        <w:autoSpaceDN w:val="0"/>
        <w:adjustRightInd w:val="0"/>
        <w:spacing w:line="360" w:lineRule="auto"/>
        <w:ind w:right="18"/>
        <w:jc w:val="both"/>
        <w:rPr>
          <w:rFonts w:ascii="Palatino Linotype" w:hAnsi="Palatino Linotype"/>
        </w:rPr>
      </w:pPr>
    </w:p>
    <w:p w14:paraId="2EEEE1DC" w14:textId="77777777" w:rsidR="00643AE8" w:rsidRPr="00643AE8" w:rsidRDefault="00643AE8" w:rsidP="005D01D2">
      <w:pPr>
        <w:autoSpaceDE w:val="0"/>
        <w:autoSpaceDN w:val="0"/>
        <w:adjustRightInd w:val="0"/>
        <w:spacing w:line="360" w:lineRule="auto"/>
        <w:ind w:right="18"/>
        <w:jc w:val="both"/>
        <w:rPr>
          <w:rFonts w:ascii="Palatino Linotype" w:hAnsi="Palatino Linotype"/>
          <w:lang w:val="es-419"/>
        </w:rPr>
      </w:pPr>
      <w:r>
        <w:rPr>
          <w:rFonts w:ascii="Palatino Linotype" w:hAnsi="Palatino Linotype"/>
          <w:lang w:val="es-419"/>
        </w:rPr>
        <w:t xml:space="preserve">Como podemos apreciar </w:t>
      </w:r>
      <w:r w:rsidR="00E1075A">
        <w:rPr>
          <w:rFonts w:ascii="Palatino Linotype" w:hAnsi="Palatino Linotype"/>
          <w:lang w:val="es-419"/>
        </w:rPr>
        <w:t>el sujeto obligado remite nuevos datos, por lo que hace al punto 1 (uno), refiere que “…no hay persona que cuente con el cargo de Subdirector de Desarrollo Urbano.” Y respecto del punto 4 (cuatro) manifestó</w:t>
      </w:r>
      <w:r w:rsidR="00786FE8">
        <w:rPr>
          <w:rFonts w:ascii="Palatino Linotype" w:hAnsi="Palatino Linotype"/>
          <w:lang w:val="es-419"/>
        </w:rPr>
        <w:t>:</w:t>
      </w:r>
      <w:r w:rsidR="00E1075A">
        <w:rPr>
          <w:rFonts w:ascii="Palatino Linotype" w:hAnsi="Palatino Linotype"/>
          <w:lang w:val="es-419"/>
        </w:rPr>
        <w:t xml:space="preserve"> “</w:t>
      </w:r>
      <w:r w:rsidR="00E1075A" w:rsidRPr="00AD4EAC">
        <w:rPr>
          <w:rFonts w:ascii="Palatino Linotype" w:hAnsi="Palatino Linotype"/>
          <w:i/>
          <w:lang w:val="es-419"/>
        </w:rPr>
        <w:t xml:space="preserve">Los costos se </w:t>
      </w:r>
      <w:r w:rsidR="00AD4EAC" w:rsidRPr="00AD4EAC">
        <w:rPr>
          <w:rFonts w:ascii="Palatino Linotype" w:hAnsi="Palatino Linotype"/>
          <w:i/>
          <w:lang w:val="es-419"/>
        </w:rPr>
        <w:t>establecen</w:t>
      </w:r>
      <w:r w:rsidR="00E1075A" w:rsidRPr="00AD4EAC">
        <w:rPr>
          <w:rFonts w:ascii="Palatino Linotype" w:hAnsi="Palatino Linotype"/>
          <w:i/>
          <w:lang w:val="es-419"/>
        </w:rPr>
        <w:t xml:space="preserve"> en base a los artículos 143 y 144 del Código Financiero del Estado de México y Municipios y se cobra en base a los metros de construcción que se requiera</w:t>
      </w:r>
      <w:r w:rsidR="00E1075A">
        <w:rPr>
          <w:rFonts w:ascii="Palatino Linotype" w:hAnsi="Palatino Linotype"/>
          <w:lang w:val="es-419"/>
        </w:rPr>
        <w:t>.”</w:t>
      </w:r>
      <w:r w:rsidR="00AD4EAC">
        <w:rPr>
          <w:rFonts w:ascii="Palatino Linotype" w:hAnsi="Palatino Linotype"/>
          <w:lang w:val="es-419"/>
        </w:rPr>
        <w:t xml:space="preserve"> Artículos que refieren lo siguiente:</w:t>
      </w:r>
    </w:p>
    <w:p w14:paraId="1D5B7E47" w14:textId="77777777" w:rsidR="006E2A6A" w:rsidRDefault="006E2A6A" w:rsidP="005D01D2">
      <w:pPr>
        <w:autoSpaceDE w:val="0"/>
        <w:autoSpaceDN w:val="0"/>
        <w:adjustRightInd w:val="0"/>
        <w:spacing w:line="360" w:lineRule="auto"/>
        <w:ind w:right="18"/>
        <w:jc w:val="both"/>
        <w:rPr>
          <w:rFonts w:ascii="Palatino Linotype" w:hAnsi="Palatino Linotype"/>
        </w:rPr>
      </w:pPr>
    </w:p>
    <w:p w14:paraId="5A083CF6" w14:textId="77777777" w:rsidR="00AD4EAC" w:rsidRPr="00AD4EAC" w:rsidRDefault="00AD4EAC" w:rsidP="00AD4EAC">
      <w:pPr>
        <w:ind w:left="851" w:right="851"/>
        <w:jc w:val="both"/>
        <w:rPr>
          <w:rFonts w:ascii="Palatino Linotype" w:hAnsi="Palatino Linotype" w:cs="Arial"/>
          <w:b/>
          <w:i/>
        </w:rPr>
      </w:pPr>
      <w:r w:rsidRPr="00AD4EAC">
        <w:rPr>
          <w:rFonts w:ascii="Palatino Linotype" w:hAnsi="Palatino Linotype" w:cs="Arial"/>
          <w:b/>
          <w:i/>
        </w:rPr>
        <w:t>Artículo 143.- Están obligadas al pago de los derechos previstos en esta Sección, las personas físicas o jurídicas colectivas que reciban cualesquiera de los siguientes servicios, cuya expedición y vigilancia corresponde a las autoridades municipales en materia de desarrollo urbano, obras públicas o servicios públicos de acuerdo con los ordenamientos de la materia:</w:t>
      </w:r>
    </w:p>
    <w:p w14:paraId="09179B09" w14:textId="77777777" w:rsidR="00AD4EAC" w:rsidRPr="00AD4EAC" w:rsidRDefault="00AD4EAC" w:rsidP="00AD4EAC">
      <w:pPr>
        <w:ind w:left="851" w:right="851"/>
        <w:jc w:val="both"/>
        <w:rPr>
          <w:rFonts w:ascii="Palatino Linotype" w:hAnsi="Palatino Linotype" w:cs="Arial"/>
          <w:b/>
          <w:i/>
        </w:rPr>
      </w:pPr>
    </w:p>
    <w:p w14:paraId="69A370CC" w14:textId="77777777" w:rsidR="00AD4EAC" w:rsidRPr="00AD4EAC" w:rsidRDefault="00AD4EAC" w:rsidP="00AD4EAC">
      <w:pPr>
        <w:ind w:left="851" w:right="851"/>
        <w:jc w:val="both"/>
        <w:rPr>
          <w:rFonts w:ascii="Palatino Linotype" w:hAnsi="Palatino Linotype" w:cs="Arial"/>
          <w:b/>
          <w:i/>
        </w:rPr>
      </w:pPr>
      <w:r w:rsidRPr="00AD4EAC">
        <w:rPr>
          <w:rFonts w:ascii="Palatino Linotype" w:hAnsi="Palatino Linotype" w:cs="Arial"/>
          <w:b/>
          <w:i/>
        </w:rPr>
        <w:t>I. Expedición de licencia para construcción en cualquiera de sus tipos con vigencia de un año;</w:t>
      </w:r>
    </w:p>
    <w:p w14:paraId="3E2B3BB8" w14:textId="77777777" w:rsidR="00AD4EAC" w:rsidRPr="00AD4EAC" w:rsidRDefault="00AD4EAC" w:rsidP="00AD4EAC">
      <w:pPr>
        <w:ind w:left="851" w:right="851"/>
        <w:jc w:val="both"/>
        <w:rPr>
          <w:rFonts w:ascii="Palatino Linotype" w:hAnsi="Palatino Linotype" w:cs="Arial"/>
          <w:i/>
        </w:rPr>
      </w:pPr>
    </w:p>
    <w:p w14:paraId="1B9ED41E" w14:textId="77777777" w:rsidR="00AD4EAC" w:rsidRPr="00AD4EAC" w:rsidRDefault="00AD4EAC" w:rsidP="00AD4EAC">
      <w:pPr>
        <w:ind w:left="851" w:right="851"/>
        <w:jc w:val="both"/>
        <w:rPr>
          <w:rFonts w:ascii="Palatino Linotype" w:hAnsi="Palatino Linotype" w:cs="Arial"/>
          <w:i/>
        </w:rPr>
      </w:pPr>
      <w:r w:rsidRPr="00AD4EAC">
        <w:rPr>
          <w:rFonts w:ascii="Palatino Linotype" w:hAnsi="Palatino Linotype" w:cs="Arial"/>
          <w:i/>
        </w:rPr>
        <w:t>II. Autorización por alineamiento y número oficial o asignación de número oficial;</w:t>
      </w:r>
    </w:p>
    <w:p w14:paraId="373C474F" w14:textId="77777777" w:rsidR="00AD4EAC" w:rsidRPr="00AD4EAC" w:rsidRDefault="00AD4EAC" w:rsidP="00AD4EAC">
      <w:pPr>
        <w:ind w:left="851" w:right="851"/>
        <w:jc w:val="both"/>
        <w:rPr>
          <w:rFonts w:ascii="Palatino Linotype" w:hAnsi="Palatino Linotype" w:cs="Arial"/>
          <w:i/>
        </w:rPr>
      </w:pPr>
    </w:p>
    <w:p w14:paraId="1E887552" w14:textId="77777777" w:rsidR="00AD4EAC" w:rsidRPr="00AD4EAC" w:rsidRDefault="00AD4EAC" w:rsidP="00AD4EAC">
      <w:pPr>
        <w:ind w:left="851" w:right="851"/>
        <w:jc w:val="both"/>
        <w:rPr>
          <w:rFonts w:ascii="Palatino Linotype" w:hAnsi="Palatino Linotype" w:cs="Arial"/>
          <w:i/>
        </w:rPr>
      </w:pPr>
      <w:r w:rsidRPr="00AD4EAC">
        <w:rPr>
          <w:rFonts w:ascii="Palatino Linotype" w:hAnsi="Palatino Linotype" w:cs="Arial"/>
          <w:i/>
        </w:rPr>
        <w:t>III. Subrogación y causahabiencia de los derechos de titularidad de conjuntos urbanos, subdivisiones y condominios y su relotificación;</w:t>
      </w:r>
    </w:p>
    <w:p w14:paraId="74099989" w14:textId="77777777" w:rsidR="00AD4EAC" w:rsidRPr="00AD4EAC" w:rsidRDefault="00AD4EAC" w:rsidP="00AD4EAC">
      <w:pPr>
        <w:ind w:left="851" w:right="851"/>
        <w:jc w:val="both"/>
        <w:rPr>
          <w:rFonts w:ascii="Palatino Linotype" w:hAnsi="Palatino Linotype" w:cs="Arial"/>
          <w:i/>
        </w:rPr>
      </w:pPr>
    </w:p>
    <w:p w14:paraId="2F54194D" w14:textId="77777777" w:rsidR="00AD4EAC" w:rsidRPr="00AD4EAC" w:rsidRDefault="00AD4EAC" w:rsidP="00AD4EAC">
      <w:pPr>
        <w:ind w:left="851" w:right="851"/>
        <w:jc w:val="both"/>
        <w:rPr>
          <w:rFonts w:ascii="Palatino Linotype" w:hAnsi="Palatino Linotype" w:cs="Arial"/>
          <w:i/>
        </w:rPr>
      </w:pPr>
      <w:r w:rsidRPr="00AD4EAC">
        <w:rPr>
          <w:rFonts w:ascii="Palatino Linotype" w:hAnsi="Palatino Linotype" w:cs="Arial"/>
          <w:i/>
        </w:rPr>
        <w:t>IV. Autorización para realizar obras de modificación, rotura o corte de pavimento de concreto hidraúlico, asfáltico o similares en calles, guarniciones o banquetas para llevar a cabo obras o instalaciones subterráneas y para la instalación, tendido o permanencia anual de cables y/o tuberías subterráneas o aéreas en la vía pública; y por los servicios de control necesarios para su ejecución.</w:t>
      </w:r>
    </w:p>
    <w:p w14:paraId="485B749E" w14:textId="77777777" w:rsidR="00AD4EAC" w:rsidRPr="00AD4EAC" w:rsidRDefault="00AD4EAC" w:rsidP="00AD4EAC">
      <w:pPr>
        <w:ind w:left="851" w:right="851"/>
        <w:jc w:val="both"/>
        <w:rPr>
          <w:rFonts w:ascii="Palatino Linotype" w:hAnsi="Palatino Linotype" w:cs="Arial"/>
          <w:i/>
        </w:rPr>
      </w:pPr>
    </w:p>
    <w:p w14:paraId="77959C79" w14:textId="77777777" w:rsidR="00AD4EAC" w:rsidRPr="00AD4EAC" w:rsidRDefault="00AD4EAC" w:rsidP="00AD4EAC">
      <w:pPr>
        <w:ind w:left="851" w:right="851"/>
        <w:jc w:val="both"/>
        <w:rPr>
          <w:rFonts w:ascii="Palatino Linotype" w:hAnsi="Palatino Linotype" w:cs="Arial"/>
          <w:i/>
        </w:rPr>
      </w:pPr>
      <w:r w:rsidRPr="00AD4EAC">
        <w:rPr>
          <w:rFonts w:ascii="Palatino Linotype" w:hAnsi="Palatino Linotype" w:cs="Arial"/>
          <w:i/>
        </w:rPr>
        <w:t>Se exceptúa el cobro del derecho previsto en esta fracción, tratándose de aquellas autorizaciones en materia eléctrica, de hidrocarburos o de telecomunicaciones;</w:t>
      </w:r>
    </w:p>
    <w:p w14:paraId="41A0CE4F" w14:textId="77777777" w:rsidR="00AD4EAC" w:rsidRPr="00AD4EAC" w:rsidRDefault="00AD4EAC" w:rsidP="00AD4EAC">
      <w:pPr>
        <w:ind w:left="851" w:right="851"/>
        <w:jc w:val="both"/>
        <w:rPr>
          <w:rFonts w:ascii="Palatino Linotype" w:hAnsi="Palatino Linotype" w:cs="Arial"/>
          <w:i/>
        </w:rPr>
      </w:pPr>
    </w:p>
    <w:p w14:paraId="51178C62" w14:textId="77777777" w:rsidR="00AD4EAC" w:rsidRPr="00AD4EAC" w:rsidRDefault="00AD4EAC" w:rsidP="00AD4EAC">
      <w:pPr>
        <w:ind w:left="851" w:right="851"/>
        <w:jc w:val="both"/>
        <w:rPr>
          <w:rFonts w:ascii="Palatino Linotype" w:hAnsi="Palatino Linotype" w:cs="Arial"/>
          <w:i/>
        </w:rPr>
      </w:pPr>
      <w:r w:rsidRPr="00AD4EAC">
        <w:rPr>
          <w:rFonts w:ascii="Palatino Linotype" w:hAnsi="Palatino Linotype" w:cs="Arial"/>
          <w:i/>
        </w:rPr>
        <w:lastRenderedPageBreak/>
        <w:t>V. Expedición de licencias de uso de suelo; sus estudios técnicos e inspección de campo;</w:t>
      </w:r>
    </w:p>
    <w:p w14:paraId="0F7163B8" w14:textId="77777777" w:rsidR="00AD4EAC" w:rsidRPr="00AD4EAC" w:rsidRDefault="00AD4EAC" w:rsidP="00AD4EAC">
      <w:pPr>
        <w:ind w:left="851" w:right="851"/>
        <w:jc w:val="both"/>
        <w:rPr>
          <w:rFonts w:ascii="Palatino Linotype" w:hAnsi="Palatino Linotype" w:cs="Arial"/>
          <w:i/>
        </w:rPr>
      </w:pPr>
    </w:p>
    <w:p w14:paraId="0C0B54B3" w14:textId="77777777" w:rsidR="00AD4EAC" w:rsidRPr="00AD4EAC" w:rsidRDefault="00AD4EAC" w:rsidP="00AD4EAC">
      <w:pPr>
        <w:ind w:left="851" w:right="851"/>
        <w:jc w:val="both"/>
        <w:rPr>
          <w:rFonts w:ascii="Palatino Linotype" w:hAnsi="Palatino Linotype" w:cs="Arial"/>
          <w:i/>
        </w:rPr>
      </w:pPr>
      <w:r w:rsidRPr="00AD4EAC">
        <w:rPr>
          <w:rFonts w:ascii="Palatino Linotype" w:hAnsi="Palatino Linotype" w:cs="Arial"/>
          <w:i/>
        </w:rPr>
        <w:t>VI. Autorización de cambios de uso de suelo, de densidad e intensidad y altura de edificaciones;</w:t>
      </w:r>
    </w:p>
    <w:p w14:paraId="29BD1C1D" w14:textId="77777777" w:rsidR="00AD4EAC" w:rsidRPr="00AD4EAC" w:rsidRDefault="00AD4EAC" w:rsidP="00AD4EAC">
      <w:pPr>
        <w:ind w:left="851" w:right="851"/>
        <w:jc w:val="both"/>
        <w:rPr>
          <w:rFonts w:ascii="Palatino Linotype" w:hAnsi="Palatino Linotype" w:cs="Arial"/>
          <w:i/>
        </w:rPr>
      </w:pPr>
    </w:p>
    <w:p w14:paraId="56EC4A24" w14:textId="77777777" w:rsidR="00AD4EAC" w:rsidRPr="00AD4EAC" w:rsidRDefault="00AD4EAC" w:rsidP="00AD4EAC">
      <w:pPr>
        <w:ind w:left="851" w:right="851"/>
        <w:jc w:val="both"/>
        <w:rPr>
          <w:rFonts w:ascii="Palatino Linotype" w:hAnsi="Palatino Linotype" w:cs="Arial"/>
          <w:i/>
        </w:rPr>
      </w:pPr>
      <w:r w:rsidRPr="00AD4EAC">
        <w:rPr>
          <w:rFonts w:ascii="Palatino Linotype" w:hAnsi="Palatino Linotype" w:cs="Arial"/>
          <w:i/>
        </w:rPr>
        <w:t>VII. Expedición de cédulas informativas de zonificación;</w:t>
      </w:r>
    </w:p>
    <w:p w14:paraId="41E53D77" w14:textId="77777777" w:rsidR="00AD4EAC" w:rsidRPr="00AD4EAC" w:rsidRDefault="00AD4EAC" w:rsidP="00AD4EAC">
      <w:pPr>
        <w:ind w:left="851" w:right="851"/>
        <w:jc w:val="both"/>
        <w:rPr>
          <w:rFonts w:ascii="Palatino Linotype" w:hAnsi="Palatino Linotype" w:cs="Arial"/>
          <w:i/>
        </w:rPr>
      </w:pPr>
    </w:p>
    <w:p w14:paraId="1273D7C6" w14:textId="77777777" w:rsidR="00AD4EAC" w:rsidRPr="00AD4EAC" w:rsidRDefault="00AD4EAC" w:rsidP="00AD4EAC">
      <w:pPr>
        <w:ind w:left="851" w:right="851"/>
        <w:jc w:val="both"/>
        <w:rPr>
          <w:rFonts w:ascii="Palatino Linotype" w:hAnsi="Palatino Linotype" w:cs="Arial"/>
          <w:i/>
        </w:rPr>
      </w:pPr>
      <w:r w:rsidRPr="00AD4EAC">
        <w:rPr>
          <w:rFonts w:ascii="Palatino Linotype" w:hAnsi="Palatino Linotype" w:cs="Arial"/>
          <w:i/>
        </w:rPr>
        <w:t>VIII. Expedición y certificación de duplicados de documentos existentes en archivo.</w:t>
      </w:r>
    </w:p>
    <w:p w14:paraId="01297CBB" w14:textId="77777777" w:rsidR="00AD4EAC" w:rsidRPr="00AD4EAC" w:rsidRDefault="00AD4EAC" w:rsidP="00AD4EAC">
      <w:pPr>
        <w:ind w:left="851" w:right="851"/>
        <w:jc w:val="both"/>
        <w:rPr>
          <w:rFonts w:ascii="Palatino Linotype" w:hAnsi="Palatino Linotype" w:cs="Arial"/>
          <w:i/>
        </w:rPr>
      </w:pPr>
    </w:p>
    <w:p w14:paraId="2FA2D572" w14:textId="77777777" w:rsidR="006E2A6A" w:rsidRDefault="00AD4EAC" w:rsidP="00AD4EAC">
      <w:pPr>
        <w:ind w:left="851" w:right="851"/>
        <w:jc w:val="both"/>
        <w:rPr>
          <w:rFonts w:ascii="Palatino Linotype" w:hAnsi="Palatino Linotype" w:cs="Arial"/>
          <w:i/>
        </w:rPr>
      </w:pPr>
      <w:r w:rsidRPr="00AD4EAC">
        <w:rPr>
          <w:rFonts w:ascii="Palatino Linotype" w:hAnsi="Palatino Linotype" w:cs="Arial"/>
          <w:b/>
          <w:i/>
          <w:u w:val="single"/>
        </w:rPr>
        <w:t>Artículo 144.- Por los servicios prestados por desarrollo urbano y obras públicas municipales, se pagarán los siguientes derechos</w:t>
      </w:r>
      <w:r w:rsidRPr="00AD4EAC">
        <w:rPr>
          <w:rFonts w:ascii="Palatino Linotype" w:hAnsi="Palatino Linotype" w:cs="Arial"/>
          <w:i/>
        </w:rPr>
        <w:t>:</w:t>
      </w:r>
    </w:p>
    <w:p w14:paraId="14E34325" w14:textId="77777777" w:rsidR="00AD4EAC" w:rsidRDefault="00AD4EAC" w:rsidP="00AD4EAC">
      <w:pPr>
        <w:ind w:left="851" w:right="851"/>
        <w:jc w:val="both"/>
        <w:rPr>
          <w:rFonts w:ascii="Palatino Linotype" w:hAnsi="Palatino Linotype" w:cs="Arial"/>
          <w:i/>
        </w:rPr>
      </w:pPr>
    </w:p>
    <w:p w14:paraId="6D93A16B" w14:textId="77777777" w:rsidR="00AD4EAC" w:rsidRDefault="00AD4EAC" w:rsidP="00AD4EAC">
      <w:pPr>
        <w:pStyle w:val="Prrafodelista"/>
        <w:numPr>
          <w:ilvl w:val="0"/>
          <w:numId w:val="10"/>
        </w:numPr>
        <w:ind w:right="851"/>
        <w:jc w:val="both"/>
        <w:rPr>
          <w:rFonts w:ascii="Palatino Linotype" w:hAnsi="Palatino Linotype" w:cs="Arial"/>
          <w:i/>
        </w:rPr>
      </w:pPr>
      <w:r w:rsidRPr="00AD4EAC">
        <w:rPr>
          <w:rFonts w:ascii="Palatino Linotype" w:hAnsi="Palatino Linotype" w:cs="Arial"/>
          <w:i/>
        </w:rPr>
        <w:t>Por la expedición de licencias municipales de construcción, con vigencia de un año, en cualquiera de sus tipos de obra nueva, ampliación, modificación, reparación que no afecte elementos estructurales, reparación que afecte elementos estructurales y la modificación del proyecto de una obra autorizada, así como las prórrogas de las mismas que serán proporcionales al tiempo solicitado, se pagarán derechos de acuerdo a lo siguiente:</w:t>
      </w:r>
    </w:p>
    <w:p w14:paraId="53A46631" w14:textId="77777777" w:rsidR="00AD4EAC" w:rsidRDefault="00AD4EAC" w:rsidP="00AD4EAC">
      <w:pPr>
        <w:pStyle w:val="Prrafodelista"/>
        <w:ind w:left="1571" w:right="851"/>
        <w:jc w:val="both"/>
        <w:rPr>
          <w:rFonts w:ascii="Palatino Linotype" w:hAnsi="Palatino Linotype" w:cs="Arial"/>
          <w:i/>
        </w:rPr>
      </w:pPr>
    </w:p>
    <w:p w14:paraId="64F13FA3" w14:textId="77777777" w:rsidR="000B47E0" w:rsidRDefault="000B47E0" w:rsidP="000B47E0">
      <w:pPr>
        <w:pStyle w:val="Ttulo4"/>
        <w:rPr>
          <w:rFonts w:ascii="Bookman Old Style" w:hAnsi="Bookman Old Style"/>
          <w:sz w:val="20"/>
          <w:lang w:val="en-US"/>
        </w:rPr>
      </w:pPr>
      <w:r>
        <w:rPr>
          <w:rFonts w:ascii="Bookman Old Style" w:hAnsi="Bookman Old Style"/>
          <w:sz w:val="20"/>
          <w:lang w:val="en-US"/>
        </w:rPr>
        <w:t>T A R I F A</w:t>
      </w:r>
    </w:p>
    <w:p w14:paraId="16234841" w14:textId="77777777" w:rsidR="000B47E0" w:rsidRDefault="000B47E0" w:rsidP="000B47E0">
      <w:pPr>
        <w:jc w:val="both"/>
        <w:rPr>
          <w:rFonts w:ascii="Bookman Old Style" w:hAnsi="Bookman Old Style" w:cs="Arial"/>
          <w:lang w:val="en-US"/>
        </w:rPr>
      </w:pPr>
    </w:p>
    <w:tbl>
      <w:tblPr>
        <w:tblW w:w="4847" w:type="pct"/>
        <w:tblInd w:w="250" w:type="dxa"/>
        <w:tblLayout w:type="fixed"/>
        <w:tblCellMar>
          <w:left w:w="70" w:type="dxa"/>
          <w:right w:w="70" w:type="dxa"/>
        </w:tblCellMar>
        <w:tblLook w:val="0000" w:firstRow="0" w:lastRow="0" w:firstColumn="0" w:lastColumn="0" w:noHBand="0" w:noVBand="0"/>
      </w:tblPr>
      <w:tblGrid>
        <w:gridCol w:w="480"/>
        <w:gridCol w:w="6082"/>
        <w:gridCol w:w="1212"/>
        <w:gridCol w:w="1433"/>
      </w:tblGrid>
      <w:tr w:rsidR="000B47E0" w:rsidRPr="000B47E0" w14:paraId="4B4E5F22" w14:textId="77777777" w:rsidTr="00F72C8C">
        <w:trPr>
          <w:cantSplit/>
        </w:trPr>
        <w:tc>
          <w:tcPr>
            <w:tcW w:w="3564" w:type="pct"/>
            <w:gridSpan w:val="2"/>
            <w:vMerge w:val="restart"/>
          </w:tcPr>
          <w:p w14:paraId="629798A3" w14:textId="77777777" w:rsidR="000B47E0" w:rsidRPr="000B47E0" w:rsidRDefault="000B47E0" w:rsidP="000B47E0">
            <w:pPr>
              <w:pStyle w:val="OmniPage262"/>
              <w:tabs>
                <w:tab w:val="clear" w:pos="539"/>
                <w:tab w:val="clear" w:pos="4374"/>
              </w:tabs>
              <w:rPr>
                <w:rFonts w:ascii="Palatino Linotype" w:hAnsi="Palatino Linotype" w:cs="Arial"/>
                <w:noProof/>
                <w:sz w:val="18"/>
                <w:szCs w:val="18"/>
              </w:rPr>
            </w:pPr>
          </w:p>
        </w:tc>
        <w:tc>
          <w:tcPr>
            <w:tcW w:w="1436" w:type="pct"/>
            <w:gridSpan w:val="2"/>
          </w:tcPr>
          <w:p w14:paraId="6CC799CD" w14:textId="77777777" w:rsidR="000B47E0" w:rsidRPr="000B47E0" w:rsidRDefault="000B47E0" w:rsidP="000B47E0">
            <w:pPr>
              <w:jc w:val="center"/>
              <w:rPr>
                <w:rFonts w:ascii="Palatino Linotype" w:hAnsi="Palatino Linotype" w:cs="Arial"/>
                <w:b/>
                <w:sz w:val="18"/>
                <w:szCs w:val="18"/>
              </w:rPr>
            </w:pPr>
            <w:r w:rsidRPr="000B47E0">
              <w:rPr>
                <w:rFonts w:ascii="Palatino Linotype" w:hAnsi="Palatino Linotype" w:cs="Arial"/>
                <w:b/>
                <w:sz w:val="18"/>
                <w:szCs w:val="18"/>
              </w:rPr>
              <w:t>NÚMERO DE VECES EL VALOR DIARIO DE LA UNIDAD DE MEDIDA Y</w:t>
            </w:r>
          </w:p>
          <w:p w14:paraId="40643F97" w14:textId="77777777" w:rsidR="000B47E0" w:rsidRPr="000B47E0" w:rsidRDefault="000B47E0" w:rsidP="000B47E0">
            <w:pPr>
              <w:jc w:val="center"/>
              <w:rPr>
                <w:rFonts w:ascii="Palatino Linotype" w:hAnsi="Palatino Linotype" w:cs="Arial"/>
                <w:noProof/>
                <w:sz w:val="18"/>
                <w:szCs w:val="18"/>
              </w:rPr>
            </w:pPr>
            <w:r w:rsidRPr="000B47E0">
              <w:rPr>
                <w:rFonts w:ascii="Palatino Linotype" w:hAnsi="Palatino Linotype" w:cs="Arial"/>
                <w:b/>
                <w:sz w:val="18"/>
                <w:szCs w:val="18"/>
              </w:rPr>
              <w:t>ACTUALIZACIÓN VIGENTE</w:t>
            </w:r>
          </w:p>
          <w:p w14:paraId="60E84FE8" w14:textId="77777777" w:rsidR="000B47E0" w:rsidRPr="000B47E0" w:rsidRDefault="000B47E0" w:rsidP="000B47E0">
            <w:pPr>
              <w:jc w:val="center"/>
              <w:rPr>
                <w:rFonts w:ascii="Palatino Linotype" w:hAnsi="Palatino Linotype" w:cs="Arial"/>
                <w:noProof/>
                <w:sz w:val="18"/>
                <w:szCs w:val="18"/>
              </w:rPr>
            </w:pPr>
          </w:p>
        </w:tc>
      </w:tr>
      <w:tr w:rsidR="000B47E0" w:rsidRPr="000B47E0" w14:paraId="37609F20" w14:textId="77777777" w:rsidTr="00F72C8C">
        <w:trPr>
          <w:cantSplit/>
        </w:trPr>
        <w:tc>
          <w:tcPr>
            <w:tcW w:w="3564" w:type="pct"/>
            <w:gridSpan w:val="2"/>
            <w:vMerge/>
          </w:tcPr>
          <w:p w14:paraId="18A46BC1" w14:textId="77777777" w:rsidR="000B47E0" w:rsidRPr="000B47E0" w:rsidRDefault="000B47E0" w:rsidP="000B47E0">
            <w:pPr>
              <w:jc w:val="both"/>
              <w:rPr>
                <w:rFonts w:ascii="Palatino Linotype" w:hAnsi="Palatino Linotype" w:cs="Arial"/>
                <w:noProof/>
                <w:sz w:val="18"/>
                <w:szCs w:val="18"/>
              </w:rPr>
            </w:pPr>
          </w:p>
        </w:tc>
        <w:tc>
          <w:tcPr>
            <w:tcW w:w="1436" w:type="pct"/>
            <w:gridSpan w:val="2"/>
          </w:tcPr>
          <w:p w14:paraId="76C67AC4" w14:textId="77777777" w:rsidR="000B47E0" w:rsidRPr="000B47E0" w:rsidRDefault="000B47E0" w:rsidP="000B47E0">
            <w:pPr>
              <w:pStyle w:val="Ttulo4"/>
              <w:rPr>
                <w:rFonts w:ascii="Palatino Linotype" w:hAnsi="Palatino Linotype" w:cs="Arial"/>
                <w:noProof/>
                <w:sz w:val="18"/>
                <w:szCs w:val="18"/>
              </w:rPr>
            </w:pPr>
            <w:r w:rsidRPr="000B47E0">
              <w:rPr>
                <w:rFonts w:ascii="Palatino Linotype" w:hAnsi="Palatino Linotype" w:cs="Arial"/>
                <w:noProof/>
                <w:sz w:val="18"/>
                <w:szCs w:val="18"/>
              </w:rPr>
              <w:t>G R U P O S</w:t>
            </w:r>
          </w:p>
        </w:tc>
      </w:tr>
      <w:tr w:rsidR="000B47E0" w:rsidRPr="000B47E0" w14:paraId="2604845B" w14:textId="77777777" w:rsidTr="00F72C8C">
        <w:trPr>
          <w:trHeight w:val="186"/>
        </w:trPr>
        <w:tc>
          <w:tcPr>
            <w:tcW w:w="3564" w:type="pct"/>
            <w:gridSpan w:val="2"/>
          </w:tcPr>
          <w:p w14:paraId="10C55416" w14:textId="77777777" w:rsidR="000B47E0" w:rsidRPr="000B47E0" w:rsidRDefault="000B47E0" w:rsidP="000B47E0">
            <w:pPr>
              <w:jc w:val="center"/>
              <w:rPr>
                <w:rFonts w:ascii="Palatino Linotype" w:hAnsi="Palatino Linotype" w:cs="Arial"/>
                <w:noProof/>
                <w:sz w:val="18"/>
                <w:szCs w:val="18"/>
              </w:rPr>
            </w:pPr>
            <w:r w:rsidRPr="000B47E0">
              <w:rPr>
                <w:rFonts w:ascii="Palatino Linotype" w:hAnsi="Palatino Linotype" w:cs="Arial"/>
                <w:b/>
                <w:noProof/>
                <w:sz w:val="18"/>
                <w:szCs w:val="18"/>
              </w:rPr>
              <w:t>TIPO</w:t>
            </w:r>
          </w:p>
        </w:tc>
        <w:tc>
          <w:tcPr>
            <w:tcW w:w="658" w:type="pct"/>
          </w:tcPr>
          <w:p w14:paraId="7D379213" w14:textId="77777777" w:rsidR="000B47E0" w:rsidRPr="000B47E0" w:rsidRDefault="000B47E0" w:rsidP="000B47E0">
            <w:pPr>
              <w:jc w:val="center"/>
              <w:rPr>
                <w:rFonts w:ascii="Palatino Linotype" w:hAnsi="Palatino Linotype" w:cs="Arial"/>
                <w:noProof/>
                <w:sz w:val="18"/>
                <w:szCs w:val="18"/>
              </w:rPr>
            </w:pPr>
            <w:r w:rsidRPr="000B47E0">
              <w:rPr>
                <w:rFonts w:ascii="Palatino Linotype" w:hAnsi="Palatino Linotype" w:cs="Arial"/>
                <w:b/>
                <w:noProof/>
                <w:sz w:val="18"/>
                <w:szCs w:val="18"/>
              </w:rPr>
              <w:t>A</w:t>
            </w:r>
          </w:p>
        </w:tc>
        <w:tc>
          <w:tcPr>
            <w:tcW w:w="778" w:type="pct"/>
          </w:tcPr>
          <w:p w14:paraId="57EBEB0C" w14:textId="77777777" w:rsidR="000B47E0" w:rsidRPr="000B47E0" w:rsidRDefault="000B47E0" w:rsidP="000B47E0">
            <w:pPr>
              <w:jc w:val="center"/>
              <w:rPr>
                <w:rFonts w:ascii="Palatino Linotype" w:hAnsi="Palatino Linotype" w:cs="Arial"/>
                <w:b/>
                <w:noProof/>
                <w:sz w:val="18"/>
                <w:szCs w:val="18"/>
              </w:rPr>
            </w:pPr>
            <w:r w:rsidRPr="000B47E0">
              <w:rPr>
                <w:rFonts w:ascii="Palatino Linotype" w:hAnsi="Palatino Linotype" w:cs="Arial"/>
                <w:b/>
                <w:noProof/>
                <w:sz w:val="18"/>
                <w:szCs w:val="18"/>
              </w:rPr>
              <w:t>B</w:t>
            </w:r>
          </w:p>
          <w:p w14:paraId="10A506DA" w14:textId="77777777" w:rsidR="000B47E0" w:rsidRPr="000B47E0" w:rsidRDefault="000B47E0" w:rsidP="000B47E0">
            <w:pPr>
              <w:jc w:val="center"/>
              <w:rPr>
                <w:rFonts w:ascii="Palatino Linotype" w:hAnsi="Palatino Linotype" w:cs="Arial"/>
                <w:noProof/>
                <w:sz w:val="18"/>
                <w:szCs w:val="18"/>
              </w:rPr>
            </w:pPr>
          </w:p>
        </w:tc>
      </w:tr>
      <w:tr w:rsidR="000B47E0" w:rsidRPr="000B47E0" w14:paraId="1F4F29FF" w14:textId="77777777" w:rsidTr="00F72C8C">
        <w:tc>
          <w:tcPr>
            <w:tcW w:w="261" w:type="pct"/>
          </w:tcPr>
          <w:p w14:paraId="16566284" w14:textId="77777777" w:rsidR="000B47E0" w:rsidRPr="000B47E0" w:rsidRDefault="000B47E0" w:rsidP="000B47E0">
            <w:pPr>
              <w:jc w:val="both"/>
              <w:rPr>
                <w:rFonts w:ascii="Palatino Linotype" w:hAnsi="Palatino Linotype" w:cs="Arial"/>
                <w:b/>
                <w:noProof/>
                <w:sz w:val="18"/>
                <w:szCs w:val="18"/>
              </w:rPr>
            </w:pPr>
            <w:r w:rsidRPr="000B47E0">
              <w:rPr>
                <w:rFonts w:ascii="Palatino Linotype" w:hAnsi="Palatino Linotype" w:cs="Arial"/>
                <w:b/>
                <w:noProof/>
                <w:sz w:val="18"/>
                <w:szCs w:val="18"/>
              </w:rPr>
              <w:t>A).</w:t>
            </w:r>
          </w:p>
        </w:tc>
        <w:tc>
          <w:tcPr>
            <w:tcW w:w="3303" w:type="pct"/>
          </w:tcPr>
          <w:p w14:paraId="0B0E1210" w14:textId="77777777" w:rsidR="000B47E0" w:rsidRPr="000B47E0" w:rsidRDefault="000B47E0" w:rsidP="000B47E0">
            <w:pPr>
              <w:jc w:val="both"/>
              <w:rPr>
                <w:rFonts w:ascii="Palatino Linotype" w:hAnsi="Palatino Linotype" w:cs="Arial"/>
                <w:noProof/>
                <w:sz w:val="18"/>
                <w:szCs w:val="18"/>
              </w:rPr>
            </w:pPr>
            <w:r w:rsidRPr="000B47E0">
              <w:rPr>
                <w:rFonts w:ascii="Palatino Linotype" w:hAnsi="Palatino Linotype" w:cs="Arial"/>
                <w:noProof/>
                <w:sz w:val="18"/>
                <w:szCs w:val="18"/>
              </w:rPr>
              <w:t>Vivienda social progresiva o en zonas de regularización de la tenencia de la tierra por metro cuadrado de construcción o fracción.</w:t>
            </w:r>
          </w:p>
          <w:p w14:paraId="35D79474" w14:textId="77777777" w:rsidR="000B47E0" w:rsidRPr="000B47E0" w:rsidRDefault="000B47E0" w:rsidP="000B47E0">
            <w:pPr>
              <w:jc w:val="both"/>
              <w:rPr>
                <w:rFonts w:ascii="Palatino Linotype" w:hAnsi="Palatino Linotype" w:cs="Arial"/>
                <w:noProof/>
                <w:sz w:val="18"/>
                <w:szCs w:val="18"/>
              </w:rPr>
            </w:pPr>
          </w:p>
        </w:tc>
        <w:tc>
          <w:tcPr>
            <w:tcW w:w="658" w:type="pct"/>
          </w:tcPr>
          <w:p w14:paraId="2A66F92A" w14:textId="77777777" w:rsidR="000B47E0" w:rsidRPr="000B47E0" w:rsidRDefault="000B47E0" w:rsidP="000B47E0">
            <w:pPr>
              <w:pStyle w:val="BodyText21"/>
              <w:jc w:val="center"/>
              <w:rPr>
                <w:rFonts w:ascii="Palatino Linotype" w:hAnsi="Palatino Linotype" w:cs="Arial"/>
                <w:noProof/>
                <w:sz w:val="18"/>
                <w:szCs w:val="18"/>
                <w:lang w:val="es-MX"/>
              </w:rPr>
            </w:pPr>
          </w:p>
          <w:p w14:paraId="4B717DA0" w14:textId="77777777" w:rsidR="000B47E0" w:rsidRPr="000B47E0" w:rsidRDefault="000B47E0" w:rsidP="000B47E0">
            <w:pPr>
              <w:pStyle w:val="BodyText21"/>
              <w:jc w:val="center"/>
              <w:rPr>
                <w:rFonts w:ascii="Palatino Linotype" w:hAnsi="Palatino Linotype" w:cs="Arial"/>
                <w:noProof/>
                <w:sz w:val="18"/>
                <w:szCs w:val="18"/>
                <w:lang w:val="es-MX"/>
              </w:rPr>
            </w:pPr>
          </w:p>
          <w:p w14:paraId="5BED33E5" w14:textId="77777777" w:rsidR="000B47E0" w:rsidRPr="000B47E0" w:rsidRDefault="000B47E0" w:rsidP="000B47E0">
            <w:pPr>
              <w:pStyle w:val="BodyText21"/>
              <w:jc w:val="center"/>
              <w:rPr>
                <w:rFonts w:ascii="Palatino Linotype" w:hAnsi="Palatino Linotype" w:cs="Arial"/>
                <w:noProof/>
                <w:sz w:val="18"/>
                <w:szCs w:val="18"/>
                <w:lang w:val="es-MX"/>
              </w:rPr>
            </w:pPr>
            <w:r w:rsidRPr="000B47E0">
              <w:rPr>
                <w:rFonts w:ascii="Palatino Linotype" w:hAnsi="Palatino Linotype" w:cs="Arial"/>
                <w:noProof/>
                <w:sz w:val="18"/>
                <w:szCs w:val="18"/>
                <w:lang w:val="es-MX"/>
              </w:rPr>
              <w:t>0.07</w:t>
            </w:r>
          </w:p>
        </w:tc>
        <w:tc>
          <w:tcPr>
            <w:tcW w:w="778" w:type="pct"/>
          </w:tcPr>
          <w:p w14:paraId="35ECD10D" w14:textId="77777777" w:rsidR="000B47E0" w:rsidRPr="000B47E0" w:rsidRDefault="000B47E0" w:rsidP="000B47E0">
            <w:pPr>
              <w:jc w:val="center"/>
              <w:rPr>
                <w:rFonts w:ascii="Palatino Linotype" w:hAnsi="Palatino Linotype" w:cs="Arial"/>
                <w:noProof/>
                <w:sz w:val="18"/>
                <w:szCs w:val="18"/>
              </w:rPr>
            </w:pPr>
          </w:p>
          <w:p w14:paraId="591CB909" w14:textId="77777777" w:rsidR="000B47E0" w:rsidRPr="000B47E0" w:rsidRDefault="000B47E0" w:rsidP="000B47E0">
            <w:pPr>
              <w:jc w:val="center"/>
              <w:rPr>
                <w:rFonts w:ascii="Palatino Linotype" w:hAnsi="Palatino Linotype" w:cs="Arial"/>
                <w:noProof/>
                <w:sz w:val="18"/>
                <w:szCs w:val="18"/>
              </w:rPr>
            </w:pPr>
          </w:p>
          <w:p w14:paraId="3DF37BE4" w14:textId="77777777" w:rsidR="000B47E0" w:rsidRPr="000B47E0" w:rsidRDefault="000B47E0" w:rsidP="000B47E0">
            <w:pPr>
              <w:jc w:val="center"/>
              <w:rPr>
                <w:rFonts w:ascii="Palatino Linotype" w:hAnsi="Palatino Linotype" w:cs="Arial"/>
                <w:noProof/>
                <w:sz w:val="18"/>
                <w:szCs w:val="18"/>
              </w:rPr>
            </w:pPr>
            <w:r w:rsidRPr="000B47E0">
              <w:rPr>
                <w:rFonts w:ascii="Palatino Linotype" w:hAnsi="Palatino Linotype" w:cs="Arial"/>
                <w:noProof/>
                <w:sz w:val="18"/>
                <w:szCs w:val="18"/>
              </w:rPr>
              <w:t>0.05</w:t>
            </w:r>
          </w:p>
          <w:p w14:paraId="40E4A9B4" w14:textId="77777777" w:rsidR="000B47E0" w:rsidRPr="000B47E0" w:rsidRDefault="000B47E0" w:rsidP="000B47E0">
            <w:pPr>
              <w:jc w:val="center"/>
              <w:rPr>
                <w:rFonts w:ascii="Palatino Linotype" w:hAnsi="Palatino Linotype" w:cs="Arial"/>
                <w:noProof/>
                <w:sz w:val="18"/>
                <w:szCs w:val="18"/>
              </w:rPr>
            </w:pPr>
          </w:p>
        </w:tc>
      </w:tr>
      <w:tr w:rsidR="000B47E0" w:rsidRPr="000B47E0" w14:paraId="6A9AD739" w14:textId="77777777" w:rsidTr="00F72C8C">
        <w:tc>
          <w:tcPr>
            <w:tcW w:w="261" w:type="pct"/>
          </w:tcPr>
          <w:p w14:paraId="3B0AD9AE" w14:textId="77777777" w:rsidR="000B47E0" w:rsidRPr="000B47E0" w:rsidRDefault="000B47E0" w:rsidP="000B47E0">
            <w:pPr>
              <w:jc w:val="both"/>
              <w:rPr>
                <w:rFonts w:ascii="Palatino Linotype" w:hAnsi="Palatino Linotype" w:cs="Arial"/>
                <w:b/>
                <w:noProof/>
                <w:sz w:val="18"/>
                <w:szCs w:val="18"/>
              </w:rPr>
            </w:pPr>
            <w:r w:rsidRPr="000B47E0">
              <w:rPr>
                <w:rFonts w:ascii="Palatino Linotype" w:hAnsi="Palatino Linotype" w:cs="Arial"/>
                <w:b/>
                <w:noProof/>
                <w:sz w:val="18"/>
                <w:szCs w:val="18"/>
              </w:rPr>
              <w:t>B).</w:t>
            </w:r>
          </w:p>
        </w:tc>
        <w:tc>
          <w:tcPr>
            <w:tcW w:w="3303" w:type="pct"/>
          </w:tcPr>
          <w:p w14:paraId="2A4DAAF9" w14:textId="77777777" w:rsidR="000B47E0" w:rsidRPr="000B47E0" w:rsidRDefault="000B47E0" w:rsidP="000B47E0">
            <w:pPr>
              <w:jc w:val="both"/>
              <w:rPr>
                <w:rFonts w:ascii="Palatino Linotype" w:hAnsi="Palatino Linotype" w:cs="Arial"/>
                <w:noProof/>
                <w:sz w:val="18"/>
                <w:szCs w:val="18"/>
              </w:rPr>
            </w:pPr>
            <w:r w:rsidRPr="000B47E0">
              <w:rPr>
                <w:rFonts w:ascii="Palatino Linotype" w:hAnsi="Palatino Linotype" w:cs="Arial"/>
                <w:noProof/>
                <w:sz w:val="18"/>
                <w:szCs w:val="18"/>
              </w:rPr>
              <w:t>Vivienda de interés social, casa habitación o edificaciones en renta o condominio, con o sin comercio en planta baja, por metro cuadrado de construcción o fracción.</w:t>
            </w:r>
          </w:p>
          <w:p w14:paraId="00A4E63B" w14:textId="77777777" w:rsidR="000B47E0" w:rsidRPr="000B47E0" w:rsidRDefault="000B47E0" w:rsidP="000B47E0">
            <w:pPr>
              <w:jc w:val="both"/>
              <w:rPr>
                <w:rFonts w:ascii="Palatino Linotype" w:hAnsi="Palatino Linotype" w:cs="Arial"/>
                <w:noProof/>
                <w:sz w:val="18"/>
                <w:szCs w:val="18"/>
              </w:rPr>
            </w:pPr>
          </w:p>
        </w:tc>
        <w:tc>
          <w:tcPr>
            <w:tcW w:w="658" w:type="pct"/>
          </w:tcPr>
          <w:p w14:paraId="51211BC2" w14:textId="77777777" w:rsidR="000B47E0" w:rsidRPr="000B47E0" w:rsidRDefault="000B47E0" w:rsidP="000B47E0">
            <w:pPr>
              <w:jc w:val="center"/>
              <w:rPr>
                <w:rFonts w:ascii="Palatino Linotype" w:hAnsi="Palatino Linotype" w:cs="Arial"/>
                <w:noProof/>
                <w:sz w:val="18"/>
                <w:szCs w:val="18"/>
              </w:rPr>
            </w:pPr>
          </w:p>
          <w:p w14:paraId="7E32AF66" w14:textId="77777777" w:rsidR="000B47E0" w:rsidRPr="000B47E0" w:rsidRDefault="000B47E0" w:rsidP="000B47E0">
            <w:pPr>
              <w:jc w:val="center"/>
              <w:rPr>
                <w:rFonts w:ascii="Palatino Linotype" w:hAnsi="Palatino Linotype" w:cs="Arial"/>
                <w:noProof/>
                <w:sz w:val="18"/>
                <w:szCs w:val="18"/>
              </w:rPr>
            </w:pPr>
          </w:p>
          <w:p w14:paraId="797FE41F" w14:textId="77777777" w:rsidR="000B47E0" w:rsidRPr="000B47E0" w:rsidRDefault="000B47E0" w:rsidP="000B47E0">
            <w:pPr>
              <w:jc w:val="center"/>
              <w:rPr>
                <w:rFonts w:ascii="Palatino Linotype" w:hAnsi="Palatino Linotype" w:cs="Arial"/>
                <w:noProof/>
                <w:sz w:val="18"/>
                <w:szCs w:val="18"/>
              </w:rPr>
            </w:pPr>
            <w:r w:rsidRPr="000B47E0">
              <w:rPr>
                <w:rFonts w:ascii="Palatino Linotype" w:hAnsi="Palatino Linotype" w:cs="Arial"/>
                <w:noProof/>
                <w:sz w:val="18"/>
                <w:szCs w:val="18"/>
              </w:rPr>
              <w:t>0.15</w:t>
            </w:r>
          </w:p>
        </w:tc>
        <w:tc>
          <w:tcPr>
            <w:tcW w:w="778" w:type="pct"/>
          </w:tcPr>
          <w:p w14:paraId="3A5F7412" w14:textId="77777777" w:rsidR="000B47E0" w:rsidRPr="000B47E0" w:rsidRDefault="000B47E0" w:rsidP="000B47E0">
            <w:pPr>
              <w:jc w:val="center"/>
              <w:rPr>
                <w:rFonts w:ascii="Palatino Linotype" w:hAnsi="Palatino Linotype" w:cs="Arial"/>
                <w:noProof/>
                <w:sz w:val="18"/>
                <w:szCs w:val="18"/>
              </w:rPr>
            </w:pPr>
          </w:p>
          <w:p w14:paraId="7AF4A549" w14:textId="77777777" w:rsidR="000B47E0" w:rsidRPr="000B47E0" w:rsidRDefault="000B47E0" w:rsidP="000B47E0">
            <w:pPr>
              <w:jc w:val="center"/>
              <w:rPr>
                <w:rFonts w:ascii="Palatino Linotype" w:hAnsi="Palatino Linotype" w:cs="Arial"/>
                <w:noProof/>
                <w:sz w:val="18"/>
                <w:szCs w:val="18"/>
              </w:rPr>
            </w:pPr>
          </w:p>
          <w:p w14:paraId="1675DE0E" w14:textId="77777777" w:rsidR="000B47E0" w:rsidRPr="000B47E0" w:rsidRDefault="000B47E0" w:rsidP="000B47E0">
            <w:pPr>
              <w:jc w:val="center"/>
              <w:rPr>
                <w:rFonts w:ascii="Palatino Linotype" w:hAnsi="Palatino Linotype" w:cs="Arial"/>
                <w:noProof/>
                <w:sz w:val="18"/>
                <w:szCs w:val="18"/>
              </w:rPr>
            </w:pPr>
            <w:r w:rsidRPr="000B47E0">
              <w:rPr>
                <w:rFonts w:ascii="Palatino Linotype" w:hAnsi="Palatino Linotype" w:cs="Arial"/>
                <w:noProof/>
                <w:sz w:val="18"/>
                <w:szCs w:val="18"/>
              </w:rPr>
              <w:t>0.10</w:t>
            </w:r>
          </w:p>
          <w:p w14:paraId="42D46E5E" w14:textId="77777777" w:rsidR="000B47E0" w:rsidRPr="000B47E0" w:rsidRDefault="000B47E0" w:rsidP="000B47E0">
            <w:pPr>
              <w:jc w:val="center"/>
              <w:rPr>
                <w:rFonts w:ascii="Palatino Linotype" w:hAnsi="Palatino Linotype" w:cs="Arial"/>
                <w:noProof/>
                <w:sz w:val="18"/>
                <w:szCs w:val="18"/>
              </w:rPr>
            </w:pPr>
          </w:p>
        </w:tc>
      </w:tr>
      <w:tr w:rsidR="000B47E0" w:rsidRPr="000B47E0" w14:paraId="79F93469" w14:textId="77777777" w:rsidTr="00F72C8C">
        <w:tc>
          <w:tcPr>
            <w:tcW w:w="261" w:type="pct"/>
          </w:tcPr>
          <w:p w14:paraId="513FA60F" w14:textId="77777777" w:rsidR="000B47E0" w:rsidRPr="000B47E0" w:rsidRDefault="000B47E0" w:rsidP="000B47E0">
            <w:pPr>
              <w:jc w:val="both"/>
              <w:rPr>
                <w:rFonts w:ascii="Palatino Linotype" w:hAnsi="Palatino Linotype" w:cs="Arial"/>
                <w:b/>
                <w:noProof/>
                <w:sz w:val="18"/>
                <w:szCs w:val="18"/>
              </w:rPr>
            </w:pPr>
            <w:r w:rsidRPr="000B47E0">
              <w:rPr>
                <w:rFonts w:ascii="Palatino Linotype" w:hAnsi="Palatino Linotype" w:cs="Arial"/>
                <w:b/>
                <w:noProof/>
                <w:sz w:val="18"/>
                <w:szCs w:val="18"/>
              </w:rPr>
              <w:lastRenderedPageBreak/>
              <w:t>C).</w:t>
            </w:r>
          </w:p>
        </w:tc>
        <w:tc>
          <w:tcPr>
            <w:tcW w:w="3303" w:type="pct"/>
          </w:tcPr>
          <w:p w14:paraId="11D26D10" w14:textId="77777777" w:rsidR="000B47E0" w:rsidRPr="000B47E0" w:rsidRDefault="000B47E0" w:rsidP="000B47E0">
            <w:pPr>
              <w:jc w:val="both"/>
              <w:rPr>
                <w:rFonts w:ascii="Palatino Linotype" w:hAnsi="Palatino Linotype" w:cs="Arial"/>
                <w:noProof/>
                <w:sz w:val="18"/>
                <w:szCs w:val="18"/>
              </w:rPr>
            </w:pPr>
            <w:r w:rsidRPr="000B47E0">
              <w:rPr>
                <w:rFonts w:ascii="Palatino Linotype" w:hAnsi="Palatino Linotype" w:cs="Arial"/>
                <w:noProof/>
                <w:sz w:val="18"/>
                <w:szCs w:val="18"/>
              </w:rPr>
              <w:t xml:space="preserve">Vivienda popular, casa habitación o edificación en renta o </w:t>
            </w:r>
            <w:r w:rsidRPr="000B47E0">
              <w:rPr>
                <w:rFonts w:ascii="Palatino Linotype" w:hAnsi="Palatino Linotype" w:cs="Arial"/>
                <w:sz w:val="18"/>
                <w:szCs w:val="18"/>
              </w:rPr>
              <w:t xml:space="preserve">condominio, con o sin comercio en planta baja, por metro cuadrado de construcción </w:t>
            </w:r>
            <w:r w:rsidRPr="000B47E0">
              <w:rPr>
                <w:rFonts w:ascii="Palatino Linotype" w:hAnsi="Palatino Linotype" w:cs="Arial"/>
                <w:noProof/>
                <w:sz w:val="18"/>
                <w:szCs w:val="18"/>
              </w:rPr>
              <w:t>o fracción.</w:t>
            </w:r>
          </w:p>
          <w:p w14:paraId="50AEA999" w14:textId="77777777" w:rsidR="000B47E0" w:rsidRPr="000B47E0" w:rsidRDefault="000B47E0" w:rsidP="000B47E0">
            <w:pPr>
              <w:jc w:val="both"/>
              <w:rPr>
                <w:rFonts w:ascii="Palatino Linotype" w:hAnsi="Palatino Linotype" w:cs="Arial"/>
                <w:noProof/>
                <w:sz w:val="18"/>
                <w:szCs w:val="18"/>
              </w:rPr>
            </w:pPr>
          </w:p>
        </w:tc>
        <w:tc>
          <w:tcPr>
            <w:tcW w:w="658" w:type="pct"/>
          </w:tcPr>
          <w:p w14:paraId="57AD218E" w14:textId="77777777" w:rsidR="000B47E0" w:rsidRPr="000B47E0" w:rsidRDefault="000B47E0" w:rsidP="000B47E0">
            <w:pPr>
              <w:jc w:val="center"/>
              <w:rPr>
                <w:rFonts w:ascii="Palatino Linotype" w:hAnsi="Palatino Linotype" w:cs="Arial"/>
                <w:noProof/>
                <w:sz w:val="18"/>
                <w:szCs w:val="18"/>
              </w:rPr>
            </w:pPr>
          </w:p>
          <w:p w14:paraId="27ED2FA9" w14:textId="77777777" w:rsidR="000B47E0" w:rsidRPr="000B47E0" w:rsidRDefault="000B47E0" w:rsidP="000B47E0">
            <w:pPr>
              <w:jc w:val="center"/>
              <w:rPr>
                <w:rFonts w:ascii="Palatino Linotype" w:hAnsi="Palatino Linotype" w:cs="Arial"/>
                <w:noProof/>
                <w:sz w:val="18"/>
                <w:szCs w:val="18"/>
              </w:rPr>
            </w:pPr>
          </w:p>
          <w:p w14:paraId="514A2F86" w14:textId="77777777" w:rsidR="000B47E0" w:rsidRPr="000B47E0" w:rsidRDefault="000B47E0" w:rsidP="000B47E0">
            <w:pPr>
              <w:jc w:val="center"/>
              <w:rPr>
                <w:rFonts w:ascii="Palatino Linotype" w:hAnsi="Palatino Linotype" w:cs="Arial"/>
                <w:noProof/>
                <w:sz w:val="18"/>
                <w:szCs w:val="18"/>
              </w:rPr>
            </w:pPr>
            <w:r w:rsidRPr="000B47E0">
              <w:rPr>
                <w:rFonts w:ascii="Palatino Linotype" w:hAnsi="Palatino Linotype" w:cs="Arial"/>
                <w:noProof/>
                <w:sz w:val="18"/>
                <w:szCs w:val="18"/>
              </w:rPr>
              <w:t>0.33</w:t>
            </w:r>
          </w:p>
        </w:tc>
        <w:tc>
          <w:tcPr>
            <w:tcW w:w="778" w:type="pct"/>
          </w:tcPr>
          <w:p w14:paraId="260E0C4F" w14:textId="77777777" w:rsidR="000B47E0" w:rsidRPr="000B47E0" w:rsidRDefault="000B47E0" w:rsidP="000B47E0">
            <w:pPr>
              <w:jc w:val="center"/>
              <w:rPr>
                <w:rFonts w:ascii="Palatino Linotype" w:hAnsi="Palatino Linotype" w:cs="Arial"/>
                <w:noProof/>
                <w:sz w:val="18"/>
                <w:szCs w:val="18"/>
              </w:rPr>
            </w:pPr>
          </w:p>
          <w:p w14:paraId="03FB0A5F" w14:textId="77777777" w:rsidR="000B47E0" w:rsidRPr="000B47E0" w:rsidRDefault="000B47E0" w:rsidP="000B47E0">
            <w:pPr>
              <w:jc w:val="center"/>
              <w:rPr>
                <w:rFonts w:ascii="Palatino Linotype" w:hAnsi="Palatino Linotype" w:cs="Arial"/>
                <w:noProof/>
                <w:sz w:val="18"/>
                <w:szCs w:val="18"/>
              </w:rPr>
            </w:pPr>
          </w:p>
          <w:p w14:paraId="50C97F8E" w14:textId="77777777" w:rsidR="000B47E0" w:rsidRPr="000B47E0" w:rsidRDefault="000B47E0" w:rsidP="000B47E0">
            <w:pPr>
              <w:jc w:val="center"/>
              <w:rPr>
                <w:rFonts w:ascii="Palatino Linotype" w:hAnsi="Palatino Linotype" w:cs="Arial"/>
                <w:noProof/>
                <w:sz w:val="18"/>
                <w:szCs w:val="18"/>
              </w:rPr>
            </w:pPr>
            <w:r w:rsidRPr="000B47E0">
              <w:rPr>
                <w:rFonts w:ascii="Palatino Linotype" w:hAnsi="Palatino Linotype" w:cs="Arial"/>
                <w:noProof/>
                <w:sz w:val="18"/>
                <w:szCs w:val="18"/>
              </w:rPr>
              <w:t>0.30</w:t>
            </w:r>
          </w:p>
          <w:p w14:paraId="5D2F4865" w14:textId="77777777" w:rsidR="000B47E0" w:rsidRPr="000B47E0" w:rsidRDefault="000B47E0" w:rsidP="000B47E0">
            <w:pPr>
              <w:jc w:val="center"/>
              <w:rPr>
                <w:rFonts w:ascii="Palatino Linotype" w:hAnsi="Palatino Linotype" w:cs="Arial"/>
                <w:noProof/>
                <w:sz w:val="18"/>
                <w:szCs w:val="18"/>
              </w:rPr>
            </w:pPr>
          </w:p>
        </w:tc>
      </w:tr>
      <w:tr w:rsidR="000B47E0" w:rsidRPr="000B47E0" w14:paraId="51AEA338" w14:textId="77777777" w:rsidTr="00F72C8C">
        <w:tc>
          <w:tcPr>
            <w:tcW w:w="261" w:type="pct"/>
          </w:tcPr>
          <w:p w14:paraId="685CABA9" w14:textId="77777777" w:rsidR="000B47E0" w:rsidRPr="000B47E0" w:rsidRDefault="000B47E0" w:rsidP="000B47E0">
            <w:pPr>
              <w:jc w:val="both"/>
              <w:rPr>
                <w:rFonts w:ascii="Palatino Linotype" w:hAnsi="Palatino Linotype" w:cs="Arial"/>
                <w:b/>
                <w:noProof/>
                <w:sz w:val="18"/>
                <w:szCs w:val="18"/>
              </w:rPr>
            </w:pPr>
            <w:r w:rsidRPr="000B47E0">
              <w:rPr>
                <w:rFonts w:ascii="Palatino Linotype" w:hAnsi="Palatino Linotype" w:cs="Arial"/>
                <w:b/>
                <w:noProof/>
                <w:sz w:val="18"/>
                <w:szCs w:val="18"/>
              </w:rPr>
              <w:t>D).</w:t>
            </w:r>
          </w:p>
        </w:tc>
        <w:tc>
          <w:tcPr>
            <w:tcW w:w="3303" w:type="pct"/>
          </w:tcPr>
          <w:p w14:paraId="463254A0" w14:textId="77777777" w:rsidR="000B47E0" w:rsidRPr="000B47E0" w:rsidRDefault="000B47E0" w:rsidP="000B47E0">
            <w:pPr>
              <w:jc w:val="both"/>
              <w:rPr>
                <w:rFonts w:ascii="Palatino Linotype" w:hAnsi="Palatino Linotype" w:cs="Arial"/>
                <w:noProof/>
                <w:sz w:val="18"/>
                <w:szCs w:val="18"/>
              </w:rPr>
            </w:pPr>
            <w:r w:rsidRPr="000B47E0">
              <w:rPr>
                <w:rFonts w:ascii="Palatino Linotype" w:hAnsi="Palatino Linotype" w:cs="Arial"/>
                <w:noProof/>
                <w:sz w:val="18"/>
                <w:szCs w:val="18"/>
              </w:rPr>
              <w:t>Vivienda media, casa habitación o edificación en renta o condominio, con o sin comercio en planta baja, por metro cuadrado de construcción o fracción.</w:t>
            </w:r>
          </w:p>
          <w:p w14:paraId="13E55CFD" w14:textId="77777777" w:rsidR="000B47E0" w:rsidRPr="000B47E0" w:rsidRDefault="000B47E0" w:rsidP="000B47E0">
            <w:pPr>
              <w:jc w:val="both"/>
              <w:rPr>
                <w:rFonts w:ascii="Palatino Linotype" w:hAnsi="Palatino Linotype" w:cs="Arial"/>
                <w:noProof/>
                <w:sz w:val="18"/>
                <w:szCs w:val="18"/>
              </w:rPr>
            </w:pPr>
          </w:p>
        </w:tc>
        <w:tc>
          <w:tcPr>
            <w:tcW w:w="658" w:type="pct"/>
          </w:tcPr>
          <w:p w14:paraId="612D07BC" w14:textId="77777777" w:rsidR="000B47E0" w:rsidRPr="000B47E0" w:rsidRDefault="000B47E0" w:rsidP="000B47E0">
            <w:pPr>
              <w:jc w:val="center"/>
              <w:rPr>
                <w:rFonts w:ascii="Palatino Linotype" w:hAnsi="Palatino Linotype" w:cs="Arial"/>
                <w:noProof/>
                <w:sz w:val="18"/>
                <w:szCs w:val="18"/>
              </w:rPr>
            </w:pPr>
          </w:p>
          <w:p w14:paraId="178EAF7C" w14:textId="77777777" w:rsidR="000B47E0" w:rsidRPr="000B47E0" w:rsidRDefault="000B47E0" w:rsidP="000B47E0">
            <w:pPr>
              <w:jc w:val="center"/>
              <w:rPr>
                <w:rFonts w:ascii="Palatino Linotype" w:hAnsi="Palatino Linotype" w:cs="Arial"/>
                <w:noProof/>
                <w:sz w:val="18"/>
                <w:szCs w:val="18"/>
              </w:rPr>
            </w:pPr>
          </w:p>
          <w:p w14:paraId="57EEE902" w14:textId="77777777" w:rsidR="000B47E0" w:rsidRPr="000B47E0" w:rsidRDefault="000B47E0" w:rsidP="000B47E0">
            <w:pPr>
              <w:jc w:val="center"/>
              <w:rPr>
                <w:rFonts w:ascii="Palatino Linotype" w:hAnsi="Palatino Linotype" w:cs="Arial"/>
                <w:noProof/>
                <w:sz w:val="18"/>
                <w:szCs w:val="18"/>
              </w:rPr>
            </w:pPr>
            <w:r w:rsidRPr="000B47E0">
              <w:rPr>
                <w:rFonts w:ascii="Palatino Linotype" w:hAnsi="Palatino Linotype" w:cs="Arial"/>
                <w:noProof/>
                <w:sz w:val="18"/>
                <w:szCs w:val="18"/>
              </w:rPr>
              <w:t>0.41</w:t>
            </w:r>
          </w:p>
        </w:tc>
        <w:tc>
          <w:tcPr>
            <w:tcW w:w="778" w:type="pct"/>
          </w:tcPr>
          <w:p w14:paraId="036DDE14" w14:textId="77777777" w:rsidR="000B47E0" w:rsidRPr="000B47E0" w:rsidRDefault="000B47E0" w:rsidP="000B47E0">
            <w:pPr>
              <w:pStyle w:val="BodyText21"/>
              <w:jc w:val="center"/>
              <w:rPr>
                <w:rFonts w:ascii="Palatino Linotype" w:hAnsi="Palatino Linotype" w:cs="Arial"/>
                <w:noProof/>
                <w:sz w:val="18"/>
                <w:szCs w:val="18"/>
                <w:lang w:val="es-MX"/>
              </w:rPr>
            </w:pPr>
          </w:p>
          <w:p w14:paraId="28ED4B68" w14:textId="77777777" w:rsidR="000B47E0" w:rsidRPr="000B47E0" w:rsidRDefault="000B47E0" w:rsidP="000B47E0">
            <w:pPr>
              <w:pStyle w:val="BodyText21"/>
              <w:jc w:val="center"/>
              <w:rPr>
                <w:rFonts w:ascii="Palatino Linotype" w:hAnsi="Palatino Linotype" w:cs="Arial"/>
                <w:noProof/>
                <w:sz w:val="18"/>
                <w:szCs w:val="18"/>
                <w:lang w:val="es-MX"/>
              </w:rPr>
            </w:pPr>
          </w:p>
          <w:p w14:paraId="327299B7" w14:textId="77777777" w:rsidR="000B47E0" w:rsidRPr="000B47E0" w:rsidRDefault="000B47E0" w:rsidP="000B47E0">
            <w:pPr>
              <w:pStyle w:val="BodyText21"/>
              <w:jc w:val="center"/>
              <w:rPr>
                <w:rFonts w:ascii="Palatino Linotype" w:hAnsi="Palatino Linotype" w:cs="Arial"/>
                <w:noProof/>
                <w:sz w:val="18"/>
                <w:szCs w:val="18"/>
                <w:lang w:val="es-MX"/>
              </w:rPr>
            </w:pPr>
            <w:r w:rsidRPr="000B47E0">
              <w:rPr>
                <w:rFonts w:ascii="Palatino Linotype" w:hAnsi="Palatino Linotype" w:cs="Arial"/>
                <w:noProof/>
                <w:sz w:val="18"/>
                <w:szCs w:val="18"/>
                <w:lang w:val="es-MX"/>
              </w:rPr>
              <w:t>0.35</w:t>
            </w:r>
          </w:p>
          <w:p w14:paraId="717FDF83" w14:textId="77777777" w:rsidR="000B47E0" w:rsidRPr="000B47E0" w:rsidRDefault="000B47E0" w:rsidP="000B47E0">
            <w:pPr>
              <w:pStyle w:val="BodyText21"/>
              <w:jc w:val="center"/>
              <w:rPr>
                <w:rFonts w:ascii="Palatino Linotype" w:hAnsi="Palatino Linotype" w:cs="Arial"/>
                <w:noProof/>
                <w:sz w:val="18"/>
                <w:szCs w:val="18"/>
                <w:lang w:val="es-MX"/>
              </w:rPr>
            </w:pPr>
          </w:p>
        </w:tc>
      </w:tr>
      <w:tr w:rsidR="000B47E0" w:rsidRPr="000B47E0" w14:paraId="7CCE8055" w14:textId="77777777" w:rsidTr="00F72C8C">
        <w:tc>
          <w:tcPr>
            <w:tcW w:w="261" w:type="pct"/>
          </w:tcPr>
          <w:p w14:paraId="33B87449" w14:textId="77777777" w:rsidR="000B47E0" w:rsidRPr="000B47E0" w:rsidRDefault="000B47E0" w:rsidP="000B47E0">
            <w:pPr>
              <w:jc w:val="both"/>
              <w:rPr>
                <w:rFonts w:ascii="Palatino Linotype" w:hAnsi="Palatino Linotype" w:cs="Arial"/>
                <w:b/>
                <w:noProof/>
                <w:sz w:val="18"/>
                <w:szCs w:val="18"/>
              </w:rPr>
            </w:pPr>
            <w:r w:rsidRPr="000B47E0">
              <w:rPr>
                <w:rFonts w:ascii="Palatino Linotype" w:hAnsi="Palatino Linotype" w:cs="Arial"/>
                <w:b/>
                <w:noProof/>
                <w:sz w:val="18"/>
                <w:szCs w:val="18"/>
              </w:rPr>
              <w:t>E).</w:t>
            </w:r>
          </w:p>
        </w:tc>
        <w:tc>
          <w:tcPr>
            <w:tcW w:w="3303" w:type="pct"/>
          </w:tcPr>
          <w:p w14:paraId="4651DF4C" w14:textId="77777777" w:rsidR="000B47E0" w:rsidRPr="000B47E0" w:rsidRDefault="000B47E0" w:rsidP="000B47E0">
            <w:pPr>
              <w:jc w:val="both"/>
              <w:rPr>
                <w:rFonts w:ascii="Palatino Linotype" w:hAnsi="Palatino Linotype" w:cs="Arial"/>
                <w:noProof/>
                <w:sz w:val="18"/>
                <w:szCs w:val="18"/>
              </w:rPr>
            </w:pPr>
            <w:r w:rsidRPr="000B47E0">
              <w:rPr>
                <w:rFonts w:ascii="Palatino Linotype" w:hAnsi="Palatino Linotype" w:cs="Arial"/>
                <w:noProof/>
                <w:sz w:val="18"/>
                <w:szCs w:val="18"/>
              </w:rPr>
              <w:t>Vivienda residencial, casa habitación o edificación en renta o condominio, con o sin comercio en planta baja, por metro cuadrado de construcción o fracción.</w:t>
            </w:r>
          </w:p>
          <w:p w14:paraId="4DF04B16" w14:textId="77777777" w:rsidR="000B47E0" w:rsidRPr="000B47E0" w:rsidRDefault="000B47E0" w:rsidP="000B47E0">
            <w:pPr>
              <w:jc w:val="both"/>
              <w:rPr>
                <w:rFonts w:ascii="Palatino Linotype" w:hAnsi="Palatino Linotype" w:cs="Arial"/>
                <w:noProof/>
                <w:sz w:val="18"/>
                <w:szCs w:val="18"/>
              </w:rPr>
            </w:pPr>
          </w:p>
        </w:tc>
        <w:tc>
          <w:tcPr>
            <w:tcW w:w="658" w:type="pct"/>
          </w:tcPr>
          <w:p w14:paraId="167D7B16" w14:textId="77777777" w:rsidR="000B47E0" w:rsidRPr="000B47E0" w:rsidRDefault="000B47E0" w:rsidP="000B47E0">
            <w:pPr>
              <w:jc w:val="center"/>
              <w:rPr>
                <w:rFonts w:ascii="Palatino Linotype" w:hAnsi="Palatino Linotype" w:cs="Arial"/>
                <w:noProof/>
                <w:sz w:val="18"/>
                <w:szCs w:val="18"/>
              </w:rPr>
            </w:pPr>
          </w:p>
          <w:p w14:paraId="66E7CAA4" w14:textId="77777777" w:rsidR="000B47E0" w:rsidRPr="000B47E0" w:rsidRDefault="000B47E0" w:rsidP="000B47E0">
            <w:pPr>
              <w:jc w:val="center"/>
              <w:rPr>
                <w:rFonts w:ascii="Palatino Linotype" w:hAnsi="Palatino Linotype" w:cs="Arial"/>
                <w:noProof/>
                <w:sz w:val="18"/>
                <w:szCs w:val="18"/>
              </w:rPr>
            </w:pPr>
          </w:p>
          <w:p w14:paraId="6555D2A3" w14:textId="77777777" w:rsidR="000B47E0" w:rsidRPr="000B47E0" w:rsidRDefault="000B47E0" w:rsidP="000B47E0">
            <w:pPr>
              <w:jc w:val="center"/>
              <w:rPr>
                <w:rFonts w:ascii="Palatino Linotype" w:hAnsi="Palatino Linotype" w:cs="Arial"/>
                <w:noProof/>
                <w:sz w:val="18"/>
                <w:szCs w:val="18"/>
              </w:rPr>
            </w:pPr>
            <w:r w:rsidRPr="000B47E0">
              <w:rPr>
                <w:rFonts w:ascii="Palatino Linotype" w:hAnsi="Palatino Linotype" w:cs="Arial"/>
                <w:noProof/>
                <w:sz w:val="18"/>
                <w:szCs w:val="18"/>
              </w:rPr>
              <w:t>0.60</w:t>
            </w:r>
          </w:p>
          <w:p w14:paraId="287EA7FC" w14:textId="77777777" w:rsidR="000B47E0" w:rsidRPr="000B47E0" w:rsidRDefault="000B47E0" w:rsidP="000B47E0">
            <w:pPr>
              <w:jc w:val="center"/>
              <w:rPr>
                <w:rFonts w:ascii="Palatino Linotype" w:hAnsi="Palatino Linotype" w:cs="Arial"/>
                <w:noProof/>
                <w:sz w:val="18"/>
                <w:szCs w:val="18"/>
              </w:rPr>
            </w:pPr>
          </w:p>
        </w:tc>
        <w:tc>
          <w:tcPr>
            <w:tcW w:w="778" w:type="pct"/>
          </w:tcPr>
          <w:p w14:paraId="1DFF3030" w14:textId="77777777" w:rsidR="000B47E0" w:rsidRPr="000B47E0" w:rsidRDefault="000B47E0" w:rsidP="000B47E0">
            <w:pPr>
              <w:jc w:val="center"/>
              <w:rPr>
                <w:rFonts w:ascii="Palatino Linotype" w:hAnsi="Palatino Linotype" w:cs="Arial"/>
                <w:noProof/>
                <w:sz w:val="18"/>
                <w:szCs w:val="18"/>
              </w:rPr>
            </w:pPr>
          </w:p>
          <w:p w14:paraId="61E85968" w14:textId="77777777" w:rsidR="000B47E0" w:rsidRPr="000B47E0" w:rsidRDefault="000B47E0" w:rsidP="000B47E0">
            <w:pPr>
              <w:jc w:val="center"/>
              <w:rPr>
                <w:rFonts w:ascii="Palatino Linotype" w:hAnsi="Palatino Linotype" w:cs="Arial"/>
                <w:noProof/>
                <w:sz w:val="18"/>
                <w:szCs w:val="18"/>
              </w:rPr>
            </w:pPr>
          </w:p>
          <w:p w14:paraId="29BADEEC" w14:textId="77777777" w:rsidR="000B47E0" w:rsidRPr="000B47E0" w:rsidRDefault="000B47E0" w:rsidP="000B47E0">
            <w:pPr>
              <w:jc w:val="center"/>
              <w:rPr>
                <w:rFonts w:ascii="Palatino Linotype" w:hAnsi="Palatino Linotype" w:cs="Arial"/>
                <w:noProof/>
                <w:sz w:val="18"/>
                <w:szCs w:val="18"/>
              </w:rPr>
            </w:pPr>
            <w:r w:rsidRPr="000B47E0">
              <w:rPr>
                <w:rFonts w:ascii="Palatino Linotype" w:hAnsi="Palatino Linotype" w:cs="Arial"/>
                <w:noProof/>
                <w:sz w:val="18"/>
                <w:szCs w:val="18"/>
              </w:rPr>
              <w:t>0.59</w:t>
            </w:r>
          </w:p>
          <w:p w14:paraId="0106CC0B" w14:textId="77777777" w:rsidR="000B47E0" w:rsidRPr="000B47E0" w:rsidRDefault="000B47E0" w:rsidP="000B47E0">
            <w:pPr>
              <w:jc w:val="center"/>
              <w:rPr>
                <w:rFonts w:ascii="Palatino Linotype" w:hAnsi="Palatino Linotype" w:cs="Arial"/>
                <w:noProof/>
                <w:sz w:val="18"/>
                <w:szCs w:val="18"/>
              </w:rPr>
            </w:pPr>
          </w:p>
        </w:tc>
      </w:tr>
      <w:tr w:rsidR="000B47E0" w:rsidRPr="000B47E0" w14:paraId="7EFC3575" w14:textId="77777777" w:rsidTr="00F72C8C">
        <w:tc>
          <w:tcPr>
            <w:tcW w:w="261" w:type="pct"/>
          </w:tcPr>
          <w:p w14:paraId="191E41E1" w14:textId="77777777" w:rsidR="000B47E0" w:rsidRPr="000B47E0" w:rsidRDefault="000B47E0" w:rsidP="000B47E0">
            <w:pPr>
              <w:pStyle w:val="BodyText21"/>
              <w:rPr>
                <w:rFonts w:ascii="Palatino Linotype" w:hAnsi="Palatino Linotype" w:cs="Arial"/>
                <w:b/>
                <w:bCs/>
                <w:noProof/>
                <w:sz w:val="18"/>
                <w:szCs w:val="18"/>
                <w:lang w:val="es-MX"/>
              </w:rPr>
            </w:pPr>
            <w:r w:rsidRPr="000B47E0">
              <w:rPr>
                <w:rFonts w:ascii="Palatino Linotype" w:hAnsi="Palatino Linotype" w:cs="Arial"/>
                <w:b/>
                <w:bCs/>
                <w:noProof/>
                <w:sz w:val="18"/>
                <w:szCs w:val="18"/>
                <w:lang w:val="es-MX"/>
              </w:rPr>
              <w:t>F).</w:t>
            </w:r>
          </w:p>
        </w:tc>
        <w:tc>
          <w:tcPr>
            <w:tcW w:w="3303" w:type="pct"/>
          </w:tcPr>
          <w:p w14:paraId="38D223A3" w14:textId="77777777" w:rsidR="000B47E0" w:rsidRPr="000B47E0" w:rsidRDefault="000B47E0" w:rsidP="000B47E0">
            <w:pPr>
              <w:pStyle w:val="BodyText21"/>
              <w:rPr>
                <w:rFonts w:ascii="Palatino Linotype" w:hAnsi="Palatino Linotype" w:cs="Arial"/>
                <w:noProof/>
                <w:sz w:val="18"/>
                <w:szCs w:val="18"/>
                <w:lang w:val="es-MX"/>
              </w:rPr>
            </w:pPr>
            <w:r w:rsidRPr="000B47E0">
              <w:rPr>
                <w:rFonts w:ascii="Palatino Linotype" w:hAnsi="Palatino Linotype" w:cs="Arial"/>
                <w:noProof/>
                <w:sz w:val="18"/>
                <w:szCs w:val="18"/>
                <w:lang w:val="es-MX"/>
              </w:rPr>
              <w:t xml:space="preserve">Vivienda residencial alta y otros tipos distintos a los señalados </w:t>
            </w:r>
            <w:r w:rsidRPr="000B47E0">
              <w:rPr>
                <w:rFonts w:ascii="Palatino Linotype" w:hAnsi="Palatino Linotype" w:cs="Arial"/>
                <w:sz w:val="18"/>
                <w:szCs w:val="18"/>
                <w:lang w:val="es-MX"/>
              </w:rPr>
              <w:t xml:space="preserve">en los incisos anteriores, por metro cuadrado de construcción </w:t>
            </w:r>
            <w:r w:rsidRPr="000B47E0">
              <w:rPr>
                <w:rFonts w:ascii="Palatino Linotype" w:hAnsi="Palatino Linotype" w:cs="Arial"/>
                <w:noProof/>
                <w:sz w:val="18"/>
                <w:szCs w:val="18"/>
                <w:lang w:val="es-MX"/>
              </w:rPr>
              <w:t>o fracción.</w:t>
            </w:r>
          </w:p>
          <w:p w14:paraId="70AE0851" w14:textId="77777777" w:rsidR="000B47E0" w:rsidRPr="000B47E0" w:rsidRDefault="000B47E0" w:rsidP="000B47E0">
            <w:pPr>
              <w:pStyle w:val="BodyText21"/>
              <w:rPr>
                <w:rFonts w:ascii="Palatino Linotype" w:hAnsi="Palatino Linotype" w:cs="Arial"/>
                <w:noProof/>
                <w:sz w:val="18"/>
                <w:szCs w:val="18"/>
                <w:lang w:val="es-MX"/>
              </w:rPr>
            </w:pPr>
          </w:p>
        </w:tc>
        <w:tc>
          <w:tcPr>
            <w:tcW w:w="658" w:type="pct"/>
          </w:tcPr>
          <w:p w14:paraId="5F81FF0A" w14:textId="77777777" w:rsidR="000B47E0" w:rsidRPr="000B47E0" w:rsidRDefault="000B47E0" w:rsidP="000B47E0">
            <w:pPr>
              <w:jc w:val="center"/>
              <w:rPr>
                <w:rFonts w:ascii="Palatino Linotype" w:hAnsi="Palatino Linotype" w:cs="Arial"/>
                <w:noProof/>
                <w:sz w:val="18"/>
                <w:szCs w:val="18"/>
              </w:rPr>
            </w:pPr>
          </w:p>
          <w:p w14:paraId="192206F7" w14:textId="77777777" w:rsidR="000B47E0" w:rsidRPr="000B47E0" w:rsidRDefault="000B47E0" w:rsidP="000B47E0">
            <w:pPr>
              <w:jc w:val="center"/>
              <w:rPr>
                <w:rFonts w:ascii="Palatino Linotype" w:hAnsi="Palatino Linotype" w:cs="Arial"/>
                <w:noProof/>
                <w:sz w:val="18"/>
                <w:szCs w:val="18"/>
              </w:rPr>
            </w:pPr>
          </w:p>
          <w:p w14:paraId="4971ED86" w14:textId="77777777" w:rsidR="000B47E0" w:rsidRPr="000B47E0" w:rsidRDefault="000B47E0" w:rsidP="000B47E0">
            <w:pPr>
              <w:jc w:val="center"/>
              <w:rPr>
                <w:rFonts w:ascii="Palatino Linotype" w:hAnsi="Palatino Linotype" w:cs="Arial"/>
                <w:noProof/>
                <w:sz w:val="18"/>
                <w:szCs w:val="18"/>
              </w:rPr>
            </w:pPr>
            <w:r w:rsidRPr="000B47E0">
              <w:rPr>
                <w:rFonts w:ascii="Palatino Linotype" w:hAnsi="Palatino Linotype" w:cs="Arial"/>
                <w:noProof/>
                <w:sz w:val="18"/>
                <w:szCs w:val="18"/>
              </w:rPr>
              <w:t>0.73</w:t>
            </w:r>
          </w:p>
          <w:p w14:paraId="32B20592" w14:textId="77777777" w:rsidR="000B47E0" w:rsidRPr="000B47E0" w:rsidRDefault="000B47E0" w:rsidP="000B47E0">
            <w:pPr>
              <w:jc w:val="center"/>
              <w:rPr>
                <w:rFonts w:ascii="Palatino Linotype" w:hAnsi="Palatino Linotype" w:cs="Arial"/>
                <w:noProof/>
                <w:sz w:val="18"/>
                <w:szCs w:val="18"/>
              </w:rPr>
            </w:pPr>
          </w:p>
        </w:tc>
        <w:tc>
          <w:tcPr>
            <w:tcW w:w="778" w:type="pct"/>
          </w:tcPr>
          <w:p w14:paraId="728C8E59" w14:textId="77777777" w:rsidR="000B47E0" w:rsidRPr="000B47E0" w:rsidRDefault="000B47E0" w:rsidP="000B47E0">
            <w:pPr>
              <w:jc w:val="center"/>
              <w:rPr>
                <w:rFonts w:ascii="Palatino Linotype" w:hAnsi="Palatino Linotype" w:cs="Arial"/>
                <w:noProof/>
                <w:sz w:val="18"/>
                <w:szCs w:val="18"/>
              </w:rPr>
            </w:pPr>
          </w:p>
          <w:p w14:paraId="153DE425" w14:textId="77777777" w:rsidR="000B47E0" w:rsidRPr="000B47E0" w:rsidRDefault="000B47E0" w:rsidP="000B47E0">
            <w:pPr>
              <w:jc w:val="center"/>
              <w:rPr>
                <w:rFonts w:ascii="Palatino Linotype" w:hAnsi="Palatino Linotype" w:cs="Arial"/>
                <w:noProof/>
                <w:sz w:val="18"/>
                <w:szCs w:val="18"/>
              </w:rPr>
            </w:pPr>
          </w:p>
          <w:p w14:paraId="02662401" w14:textId="77777777" w:rsidR="000B47E0" w:rsidRPr="000B47E0" w:rsidRDefault="000B47E0" w:rsidP="000B47E0">
            <w:pPr>
              <w:jc w:val="center"/>
              <w:rPr>
                <w:rFonts w:ascii="Palatino Linotype" w:hAnsi="Palatino Linotype" w:cs="Arial"/>
                <w:noProof/>
                <w:sz w:val="18"/>
                <w:szCs w:val="18"/>
              </w:rPr>
            </w:pPr>
            <w:r w:rsidRPr="000B47E0">
              <w:rPr>
                <w:rFonts w:ascii="Palatino Linotype" w:hAnsi="Palatino Linotype" w:cs="Arial"/>
                <w:noProof/>
                <w:sz w:val="18"/>
                <w:szCs w:val="18"/>
              </w:rPr>
              <w:t>0.67</w:t>
            </w:r>
          </w:p>
          <w:p w14:paraId="237FF58F" w14:textId="77777777" w:rsidR="000B47E0" w:rsidRPr="000B47E0" w:rsidRDefault="000B47E0" w:rsidP="000B47E0">
            <w:pPr>
              <w:jc w:val="center"/>
              <w:rPr>
                <w:rFonts w:ascii="Palatino Linotype" w:hAnsi="Palatino Linotype" w:cs="Arial"/>
                <w:noProof/>
                <w:sz w:val="18"/>
                <w:szCs w:val="18"/>
              </w:rPr>
            </w:pPr>
          </w:p>
        </w:tc>
      </w:tr>
      <w:tr w:rsidR="000B47E0" w:rsidRPr="000B47E0" w14:paraId="2133485D" w14:textId="77777777" w:rsidTr="00F72C8C">
        <w:tc>
          <w:tcPr>
            <w:tcW w:w="261" w:type="pct"/>
          </w:tcPr>
          <w:p w14:paraId="2C9BB76D" w14:textId="77777777" w:rsidR="000B47E0" w:rsidRPr="000B47E0" w:rsidRDefault="000B47E0" w:rsidP="000B47E0">
            <w:pPr>
              <w:pStyle w:val="BodyText21"/>
              <w:rPr>
                <w:rFonts w:ascii="Palatino Linotype" w:hAnsi="Palatino Linotype" w:cs="Arial"/>
                <w:b/>
                <w:bCs/>
                <w:noProof/>
                <w:sz w:val="18"/>
                <w:szCs w:val="18"/>
                <w:lang w:val="es-MX"/>
              </w:rPr>
            </w:pPr>
            <w:r w:rsidRPr="000B47E0">
              <w:rPr>
                <w:rFonts w:ascii="Palatino Linotype" w:hAnsi="Palatino Linotype" w:cs="Arial"/>
                <w:b/>
                <w:bCs/>
                <w:noProof/>
                <w:sz w:val="18"/>
                <w:szCs w:val="18"/>
                <w:lang w:val="es-MX"/>
              </w:rPr>
              <w:t>G).</w:t>
            </w:r>
          </w:p>
        </w:tc>
        <w:tc>
          <w:tcPr>
            <w:tcW w:w="3303" w:type="pct"/>
          </w:tcPr>
          <w:p w14:paraId="6CD8960E" w14:textId="77777777" w:rsidR="000B47E0" w:rsidRPr="000B47E0" w:rsidRDefault="000B47E0" w:rsidP="000B47E0">
            <w:pPr>
              <w:pStyle w:val="BodyText21"/>
              <w:rPr>
                <w:rFonts w:ascii="Palatino Linotype" w:hAnsi="Palatino Linotype" w:cs="Arial"/>
                <w:b/>
                <w:noProof/>
                <w:sz w:val="18"/>
                <w:szCs w:val="18"/>
                <w:lang w:val="es-MX"/>
              </w:rPr>
            </w:pPr>
            <w:r w:rsidRPr="000B47E0">
              <w:rPr>
                <w:rFonts w:ascii="Palatino Linotype" w:hAnsi="Palatino Linotype" w:cs="Arial"/>
                <w:noProof/>
                <w:sz w:val="18"/>
                <w:szCs w:val="18"/>
                <w:lang w:val="es-MX"/>
              </w:rPr>
              <w:t>Edificaciones mercantiles, industriales o de prestación de servicios por metro cuadrado de construcción o fracción.</w:t>
            </w:r>
          </w:p>
        </w:tc>
        <w:tc>
          <w:tcPr>
            <w:tcW w:w="658" w:type="pct"/>
          </w:tcPr>
          <w:p w14:paraId="4C017F89" w14:textId="77777777" w:rsidR="000B47E0" w:rsidRPr="000B47E0" w:rsidRDefault="000B47E0" w:rsidP="000B47E0">
            <w:pPr>
              <w:jc w:val="center"/>
              <w:rPr>
                <w:rFonts w:ascii="Palatino Linotype" w:hAnsi="Palatino Linotype" w:cs="Arial"/>
                <w:noProof/>
                <w:sz w:val="18"/>
                <w:szCs w:val="18"/>
              </w:rPr>
            </w:pPr>
          </w:p>
          <w:p w14:paraId="70868CB3" w14:textId="77777777" w:rsidR="000B47E0" w:rsidRPr="000B47E0" w:rsidRDefault="000B47E0" w:rsidP="000B47E0">
            <w:pPr>
              <w:jc w:val="center"/>
              <w:rPr>
                <w:rFonts w:ascii="Palatino Linotype" w:hAnsi="Palatino Linotype" w:cs="Arial"/>
                <w:noProof/>
                <w:sz w:val="18"/>
                <w:szCs w:val="18"/>
              </w:rPr>
            </w:pPr>
            <w:r w:rsidRPr="000B47E0">
              <w:rPr>
                <w:rFonts w:ascii="Palatino Linotype" w:hAnsi="Palatino Linotype" w:cs="Arial"/>
                <w:noProof/>
                <w:sz w:val="18"/>
                <w:szCs w:val="18"/>
              </w:rPr>
              <w:t>0.56</w:t>
            </w:r>
          </w:p>
        </w:tc>
        <w:tc>
          <w:tcPr>
            <w:tcW w:w="778" w:type="pct"/>
          </w:tcPr>
          <w:p w14:paraId="74D09860" w14:textId="77777777" w:rsidR="000B47E0" w:rsidRPr="000B47E0" w:rsidRDefault="000B47E0" w:rsidP="000B47E0">
            <w:pPr>
              <w:jc w:val="center"/>
              <w:rPr>
                <w:rFonts w:ascii="Palatino Linotype" w:hAnsi="Palatino Linotype" w:cs="Arial"/>
                <w:noProof/>
                <w:sz w:val="18"/>
                <w:szCs w:val="18"/>
              </w:rPr>
            </w:pPr>
          </w:p>
          <w:p w14:paraId="017283B4" w14:textId="77777777" w:rsidR="000B47E0" w:rsidRPr="000B47E0" w:rsidRDefault="000B47E0" w:rsidP="000B47E0">
            <w:pPr>
              <w:jc w:val="center"/>
              <w:rPr>
                <w:rFonts w:ascii="Palatino Linotype" w:hAnsi="Palatino Linotype" w:cs="Arial"/>
                <w:noProof/>
                <w:sz w:val="18"/>
                <w:szCs w:val="18"/>
              </w:rPr>
            </w:pPr>
            <w:r w:rsidRPr="000B47E0">
              <w:rPr>
                <w:rFonts w:ascii="Palatino Linotype" w:hAnsi="Palatino Linotype" w:cs="Arial"/>
                <w:noProof/>
                <w:sz w:val="18"/>
                <w:szCs w:val="18"/>
              </w:rPr>
              <w:t>0.49</w:t>
            </w:r>
          </w:p>
        </w:tc>
      </w:tr>
    </w:tbl>
    <w:p w14:paraId="476BE590" w14:textId="77777777" w:rsidR="00AD4EAC" w:rsidRDefault="00AD4EAC" w:rsidP="00AD4EAC">
      <w:pPr>
        <w:ind w:right="851"/>
        <w:jc w:val="both"/>
        <w:rPr>
          <w:rFonts w:ascii="Palatino Linotype" w:hAnsi="Palatino Linotype" w:cs="Arial"/>
          <w:i/>
        </w:rPr>
      </w:pPr>
    </w:p>
    <w:p w14:paraId="1152991F" w14:textId="77777777" w:rsidR="000B47E0" w:rsidRDefault="000B47E0" w:rsidP="00AD4EAC">
      <w:pPr>
        <w:ind w:right="851"/>
        <w:jc w:val="both"/>
        <w:rPr>
          <w:rFonts w:ascii="Palatino Linotype" w:hAnsi="Palatino Linotype" w:cs="Arial"/>
          <w:i/>
        </w:rPr>
      </w:pPr>
    </w:p>
    <w:p w14:paraId="28C9074A" w14:textId="77777777" w:rsidR="000B47E0" w:rsidRPr="000B47E0" w:rsidRDefault="000B47E0" w:rsidP="000B47E0">
      <w:pPr>
        <w:ind w:left="851" w:right="851"/>
        <w:jc w:val="both"/>
        <w:rPr>
          <w:rFonts w:ascii="Palatino Linotype" w:hAnsi="Palatino Linotype" w:cs="Arial"/>
          <w:i/>
        </w:rPr>
      </w:pPr>
      <w:r w:rsidRPr="000B47E0">
        <w:rPr>
          <w:rFonts w:ascii="Palatino Linotype" w:hAnsi="Palatino Linotype" w:cs="Arial"/>
          <w:i/>
        </w:rPr>
        <w:t>La licencia de construcción incluye además los servicios de ocupación de la vía pública, demoliciones, excavaciones, rellenos y bardas.</w:t>
      </w:r>
    </w:p>
    <w:p w14:paraId="4329713B" w14:textId="77777777" w:rsidR="000B47E0" w:rsidRPr="000B47E0" w:rsidRDefault="000B47E0" w:rsidP="000B47E0">
      <w:pPr>
        <w:ind w:left="851" w:right="851"/>
        <w:jc w:val="both"/>
        <w:rPr>
          <w:rFonts w:ascii="Palatino Linotype" w:hAnsi="Palatino Linotype" w:cs="Arial"/>
          <w:i/>
        </w:rPr>
      </w:pPr>
    </w:p>
    <w:p w14:paraId="27E9CBFC" w14:textId="77777777" w:rsidR="000B47E0" w:rsidRPr="000B47E0" w:rsidRDefault="000B47E0" w:rsidP="000B47E0">
      <w:pPr>
        <w:ind w:left="851" w:right="851"/>
        <w:jc w:val="both"/>
        <w:rPr>
          <w:rFonts w:ascii="Palatino Linotype" w:hAnsi="Palatino Linotype" w:cs="Arial"/>
          <w:i/>
        </w:rPr>
      </w:pPr>
      <w:r w:rsidRPr="000B47E0">
        <w:rPr>
          <w:rFonts w:ascii="Palatino Linotype" w:hAnsi="Palatino Linotype" w:cs="Arial"/>
          <w:i/>
        </w:rPr>
        <w:t>Cuando la licencia municipal de construcción se expida o se autorice una prórroga por un período mayor de la vigencia señalada en esta fracción, se pagarán derechos en forma proporcional por el período que exceda de dicha vigencia.</w:t>
      </w:r>
    </w:p>
    <w:p w14:paraId="4F435D6F" w14:textId="77777777" w:rsidR="000B47E0" w:rsidRPr="000B47E0" w:rsidRDefault="000B47E0" w:rsidP="000B47E0">
      <w:pPr>
        <w:ind w:left="851" w:right="851"/>
        <w:jc w:val="both"/>
        <w:rPr>
          <w:rFonts w:ascii="Palatino Linotype" w:hAnsi="Palatino Linotype" w:cs="Arial"/>
          <w:i/>
        </w:rPr>
      </w:pPr>
    </w:p>
    <w:p w14:paraId="666451D3" w14:textId="77777777" w:rsidR="000B47E0" w:rsidRPr="000B47E0" w:rsidRDefault="000B47E0" w:rsidP="000B47E0">
      <w:pPr>
        <w:pStyle w:val="Prrafodelista"/>
        <w:numPr>
          <w:ilvl w:val="0"/>
          <w:numId w:val="10"/>
        </w:numPr>
        <w:ind w:right="851"/>
        <w:jc w:val="both"/>
        <w:rPr>
          <w:rFonts w:ascii="Palatino Linotype" w:hAnsi="Palatino Linotype" w:cs="Arial"/>
          <w:i/>
        </w:rPr>
      </w:pPr>
      <w:r w:rsidRPr="000B47E0">
        <w:rPr>
          <w:rFonts w:ascii="Palatino Linotype" w:hAnsi="Palatino Linotype" w:cs="Arial"/>
          <w:i/>
        </w:rPr>
        <w:t>Cuando se autorice alguno o algunos de los siguientes servicios, se pagarán los derechos de acuerdo a la siguiente:</w:t>
      </w:r>
    </w:p>
    <w:p w14:paraId="31A3F813" w14:textId="77777777" w:rsidR="000B47E0" w:rsidRDefault="000B47E0" w:rsidP="00AD4EAC">
      <w:pPr>
        <w:ind w:right="851"/>
        <w:jc w:val="both"/>
        <w:rPr>
          <w:rFonts w:ascii="Palatino Linotype" w:hAnsi="Palatino Linotype" w:cs="Arial"/>
          <w:i/>
        </w:rPr>
      </w:pPr>
    </w:p>
    <w:p w14:paraId="7A70C45F" w14:textId="77777777" w:rsidR="000B47E0" w:rsidRDefault="000B47E0" w:rsidP="000B47E0">
      <w:pPr>
        <w:tabs>
          <w:tab w:val="left" w:pos="340"/>
        </w:tabs>
        <w:jc w:val="center"/>
        <w:rPr>
          <w:rFonts w:ascii="Bookman Old Style" w:hAnsi="Bookman Old Style"/>
          <w:b/>
          <w:lang w:val="en-US"/>
        </w:rPr>
      </w:pPr>
      <w:r>
        <w:rPr>
          <w:rFonts w:ascii="Bookman Old Style" w:hAnsi="Bookman Old Style"/>
          <w:b/>
          <w:lang w:val="en-US"/>
        </w:rPr>
        <w:t>T A R I F A</w:t>
      </w:r>
    </w:p>
    <w:p w14:paraId="532A57B0" w14:textId="77777777" w:rsidR="000B47E0" w:rsidRDefault="000B47E0" w:rsidP="000B47E0">
      <w:pPr>
        <w:tabs>
          <w:tab w:val="left" w:pos="2614"/>
          <w:tab w:val="left" w:pos="4252"/>
        </w:tabs>
        <w:ind w:left="4252" w:hanging="4252"/>
        <w:jc w:val="both"/>
        <w:rPr>
          <w:rFonts w:ascii="Bookman Old Style" w:hAnsi="Bookman Old Style"/>
          <w:lang w:val="en-US"/>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567"/>
        <w:gridCol w:w="4961"/>
        <w:gridCol w:w="1843"/>
        <w:gridCol w:w="1679"/>
        <w:gridCol w:w="22"/>
      </w:tblGrid>
      <w:tr w:rsidR="000B47E0" w:rsidRPr="000B47E0" w14:paraId="399B2D57" w14:textId="77777777" w:rsidTr="00F72C8C">
        <w:trPr>
          <w:gridAfter w:val="1"/>
          <w:wAfter w:w="22" w:type="dxa"/>
        </w:trPr>
        <w:tc>
          <w:tcPr>
            <w:tcW w:w="6024" w:type="dxa"/>
            <w:gridSpan w:val="3"/>
            <w:tcBorders>
              <w:top w:val="nil"/>
              <w:left w:val="nil"/>
              <w:bottom w:val="nil"/>
              <w:right w:val="nil"/>
            </w:tcBorders>
          </w:tcPr>
          <w:p w14:paraId="1A72D96D" w14:textId="77777777" w:rsidR="000B47E0" w:rsidRPr="000B47E0" w:rsidRDefault="000B47E0" w:rsidP="000B47E0">
            <w:pPr>
              <w:tabs>
                <w:tab w:val="left" w:pos="340"/>
              </w:tabs>
              <w:jc w:val="both"/>
              <w:rPr>
                <w:rFonts w:ascii="Palatino Linotype" w:hAnsi="Palatino Linotype"/>
                <w:sz w:val="18"/>
                <w:szCs w:val="18"/>
                <w:lang w:val="en-US"/>
              </w:rPr>
            </w:pPr>
          </w:p>
        </w:tc>
        <w:tc>
          <w:tcPr>
            <w:tcW w:w="3522" w:type="dxa"/>
            <w:gridSpan w:val="2"/>
            <w:tcBorders>
              <w:top w:val="nil"/>
              <w:left w:val="nil"/>
              <w:bottom w:val="nil"/>
              <w:right w:val="nil"/>
            </w:tcBorders>
          </w:tcPr>
          <w:p w14:paraId="430BDFF2" w14:textId="77777777" w:rsidR="000B47E0" w:rsidRPr="000B47E0" w:rsidRDefault="000B47E0" w:rsidP="000B47E0">
            <w:pPr>
              <w:tabs>
                <w:tab w:val="left" w:pos="340"/>
              </w:tabs>
              <w:jc w:val="center"/>
              <w:rPr>
                <w:rFonts w:ascii="Palatino Linotype" w:hAnsi="Palatino Linotype"/>
                <w:sz w:val="18"/>
                <w:szCs w:val="18"/>
              </w:rPr>
            </w:pPr>
            <w:r w:rsidRPr="000B47E0">
              <w:rPr>
                <w:rFonts w:ascii="Palatino Linotype" w:hAnsi="Palatino Linotype"/>
                <w:b/>
                <w:bCs/>
                <w:sz w:val="18"/>
                <w:szCs w:val="18"/>
              </w:rPr>
              <w:t>NÚMERO DE VECES EL VALOR DIARIO DE LA UNIDAD DE MEDIDA Y ACTUALIZACIÓN VIGENTE</w:t>
            </w:r>
          </w:p>
        </w:tc>
      </w:tr>
      <w:tr w:rsidR="000B47E0" w:rsidRPr="000B47E0" w14:paraId="7C550941" w14:textId="77777777" w:rsidTr="00F72C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024" w:type="dxa"/>
            <w:gridSpan w:val="3"/>
          </w:tcPr>
          <w:p w14:paraId="11274810" w14:textId="77777777" w:rsidR="000B47E0" w:rsidRPr="000B47E0" w:rsidRDefault="000B47E0" w:rsidP="000B47E0">
            <w:pPr>
              <w:tabs>
                <w:tab w:val="left" w:pos="340"/>
              </w:tabs>
              <w:jc w:val="both"/>
              <w:rPr>
                <w:rFonts w:ascii="Palatino Linotype" w:hAnsi="Palatino Linotype"/>
                <w:sz w:val="18"/>
                <w:szCs w:val="18"/>
              </w:rPr>
            </w:pPr>
            <w:r w:rsidRPr="000B47E0">
              <w:rPr>
                <w:rFonts w:ascii="Palatino Linotype" w:hAnsi="Palatino Linotype"/>
                <w:b/>
                <w:sz w:val="18"/>
                <w:szCs w:val="18"/>
              </w:rPr>
              <w:t>CONCEPTO</w:t>
            </w:r>
          </w:p>
        </w:tc>
        <w:tc>
          <w:tcPr>
            <w:tcW w:w="3544" w:type="dxa"/>
            <w:gridSpan w:val="3"/>
          </w:tcPr>
          <w:p w14:paraId="2B043F0B" w14:textId="77777777" w:rsidR="000B47E0" w:rsidRPr="000B47E0" w:rsidRDefault="000B47E0" w:rsidP="000B47E0">
            <w:pPr>
              <w:pStyle w:val="Ttulo6"/>
              <w:tabs>
                <w:tab w:val="center" w:pos="6066"/>
              </w:tabs>
              <w:spacing w:before="0"/>
              <w:rPr>
                <w:rFonts w:ascii="Palatino Linotype" w:hAnsi="Palatino Linotype"/>
                <w:sz w:val="18"/>
                <w:szCs w:val="18"/>
              </w:rPr>
            </w:pPr>
            <w:r w:rsidRPr="000B47E0">
              <w:rPr>
                <w:rFonts w:ascii="Palatino Linotype" w:hAnsi="Palatino Linotype"/>
                <w:sz w:val="18"/>
                <w:szCs w:val="18"/>
              </w:rPr>
              <w:t>G R U P O S</w:t>
            </w:r>
          </w:p>
          <w:p w14:paraId="5CF3496F" w14:textId="77777777" w:rsidR="000B47E0" w:rsidRPr="000B47E0" w:rsidRDefault="000B47E0" w:rsidP="000B47E0">
            <w:pPr>
              <w:pStyle w:val="Ttulo6"/>
              <w:spacing w:before="0"/>
              <w:rPr>
                <w:rFonts w:ascii="Palatino Linotype" w:hAnsi="Palatino Linotype"/>
                <w:sz w:val="18"/>
                <w:szCs w:val="18"/>
              </w:rPr>
            </w:pPr>
            <w:r w:rsidRPr="000B47E0">
              <w:rPr>
                <w:rFonts w:ascii="Palatino Linotype" w:hAnsi="Palatino Linotype"/>
                <w:sz w:val="18"/>
                <w:szCs w:val="18"/>
              </w:rPr>
              <w:t>A</w:t>
            </w:r>
            <w:r w:rsidRPr="000B47E0">
              <w:rPr>
                <w:rFonts w:ascii="Palatino Linotype" w:hAnsi="Palatino Linotype"/>
                <w:sz w:val="18"/>
                <w:szCs w:val="18"/>
              </w:rPr>
              <w:tab/>
            </w:r>
            <w:r w:rsidRPr="000B47E0">
              <w:rPr>
                <w:rFonts w:ascii="Palatino Linotype" w:hAnsi="Palatino Linotype"/>
                <w:sz w:val="18"/>
                <w:szCs w:val="18"/>
              </w:rPr>
              <w:tab/>
            </w:r>
            <w:r w:rsidRPr="000B47E0">
              <w:rPr>
                <w:rFonts w:ascii="Palatino Linotype" w:hAnsi="Palatino Linotype"/>
                <w:sz w:val="18"/>
                <w:szCs w:val="18"/>
              </w:rPr>
              <w:tab/>
              <w:t>B</w:t>
            </w:r>
          </w:p>
        </w:tc>
      </w:tr>
      <w:tr w:rsidR="000B47E0" w:rsidRPr="000B47E0" w14:paraId="478DBFCE" w14:textId="77777777" w:rsidTr="00F72C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496" w:type="dxa"/>
          </w:tcPr>
          <w:p w14:paraId="6550EBF6" w14:textId="77777777" w:rsidR="000B47E0" w:rsidRPr="000B47E0" w:rsidRDefault="000B47E0" w:rsidP="000B47E0">
            <w:pPr>
              <w:tabs>
                <w:tab w:val="left" w:pos="340"/>
              </w:tabs>
              <w:jc w:val="both"/>
              <w:rPr>
                <w:rFonts w:ascii="Palatino Linotype" w:hAnsi="Palatino Linotype"/>
                <w:b/>
                <w:sz w:val="18"/>
                <w:szCs w:val="18"/>
              </w:rPr>
            </w:pPr>
            <w:r w:rsidRPr="000B47E0">
              <w:rPr>
                <w:rFonts w:ascii="Palatino Linotype" w:hAnsi="Palatino Linotype"/>
                <w:b/>
                <w:sz w:val="18"/>
                <w:szCs w:val="18"/>
              </w:rPr>
              <w:t>A).</w:t>
            </w:r>
          </w:p>
        </w:tc>
        <w:tc>
          <w:tcPr>
            <w:tcW w:w="567" w:type="dxa"/>
          </w:tcPr>
          <w:p w14:paraId="6C792531" w14:textId="77777777" w:rsidR="000B47E0" w:rsidRPr="000B47E0" w:rsidRDefault="000B47E0" w:rsidP="000B47E0">
            <w:pPr>
              <w:tabs>
                <w:tab w:val="left" w:pos="340"/>
              </w:tabs>
              <w:jc w:val="both"/>
              <w:rPr>
                <w:rFonts w:ascii="Palatino Linotype" w:hAnsi="Palatino Linotype"/>
                <w:sz w:val="18"/>
                <w:szCs w:val="18"/>
              </w:rPr>
            </w:pPr>
          </w:p>
        </w:tc>
        <w:tc>
          <w:tcPr>
            <w:tcW w:w="4961" w:type="dxa"/>
          </w:tcPr>
          <w:p w14:paraId="7E94A70F" w14:textId="77777777" w:rsidR="000B47E0" w:rsidRPr="000B47E0" w:rsidRDefault="000B47E0" w:rsidP="000B47E0">
            <w:pPr>
              <w:ind w:right="72"/>
              <w:rPr>
                <w:rFonts w:ascii="Palatino Linotype" w:hAnsi="Palatino Linotype"/>
                <w:sz w:val="18"/>
                <w:szCs w:val="18"/>
              </w:rPr>
            </w:pPr>
            <w:r w:rsidRPr="000B47E0">
              <w:rPr>
                <w:rFonts w:ascii="Palatino Linotype" w:hAnsi="Palatino Linotype"/>
                <w:sz w:val="18"/>
                <w:szCs w:val="18"/>
              </w:rPr>
              <w:t>Derogado.</w:t>
            </w:r>
          </w:p>
          <w:p w14:paraId="27D9D7C5" w14:textId="77777777" w:rsidR="000B47E0" w:rsidRPr="000B47E0" w:rsidRDefault="000B47E0" w:rsidP="000B47E0">
            <w:pPr>
              <w:ind w:right="72"/>
              <w:rPr>
                <w:rFonts w:ascii="Palatino Linotype" w:hAnsi="Palatino Linotype"/>
                <w:sz w:val="18"/>
                <w:szCs w:val="18"/>
              </w:rPr>
            </w:pPr>
          </w:p>
        </w:tc>
        <w:tc>
          <w:tcPr>
            <w:tcW w:w="1843" w:type="dxa"/>
          </w:tcPr>
          <w:p w14:paraId="6B377B01" w14:textId="77777777" w:rsidR="000B47E0" w:rsidRPr="000B47E0" w:rsidRDefault="000B47E0" w:rsidP="000B47E0">
            <w:pPr>
              <w:tabs>
                <w:tab w:val="left" w:pos="340"/>
              </w:tabs>
              <w:jc w:val="center"/>
              <w:rPr>
                <w:rFonts w:ascii="Palatino Linotype" w:hAnsi="Palatino Linotype"/>
                <w:sz w:val="18"/>
                <w:szCs w:val="18"/>
              </w:rPr>
            </w:pPr>
          </w:p>
        </w:tc>
        <w:tc>
          <w:tcPr>
            <w:tcW w:w="1701" w:type="dxa"/>
            <w:gridSpan w:val="2"/>
          </w:tcPr>
          <w:p w14:paraId="4A76B86B" w14:textId="77777777" w:rsidR="000B47E0" w:rsidRPr="000B47E0" w:rsidRDefault="000B47E0" w:rsidP="000B47E0">
            <w:pPr>
              <w:tabs>
                <w:tab w:val="left" w:pos="340"/>
              </w:tabs>
              <w:jc w:val="center"/>
              <w:rPr>
                <w:rFonts w:ascii="Palatino Linotype" w:hAnsi="Palatino Linotype"/>
                <w:sz w:val="18"/>
                <w:szCs w:val="18"/>
              </w:rPr>
            </w:pPr>
          </w:p>
        </w:tc>
      </w:tr>
      <w:tr w:rsidR="000B47E0" w:rsidRPr="000B47E0" w14:paraId="0A6F2E87" w14:textId="77777777" w:rsidTr="00F72C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7"/>
        </w:trPr>
        <w:tc>
          <w:tcPr>
            <w:tcW w:w="496" w:type="dxa"/>
          </w:tcPr>
          <w:p w14:paraId="240420FF" w14:textId="77777777" w:rsidR="000B47E0" w:rsidRPr="000B47E0" w:rsidRDefault="000B47E0" w:rsidP="000B47E0">
            <w:pPr>
              <w:tabs>
                <w:tab w:val="left" w:pos="340"/>
              </w:tabs>
              <w:jc w:val="both"/>
              <w:rPr>
                <w:rFonts w:ascii="Palatino Linotype" w:hAnsi="Palatino Linotype"/>
                <w:b/>
                <w:sz w:val="18"/>
                <w:szCs w:val="18"/>
              </w:rPr>
            </w:pPr>
            <w:r w:rsidRPr="000B47E0">
              <w:rPr>
                <w:rFonts w:ascii="Palatino Linotype" w:hAnsi="Palatino Linotype"/>
                <w:b/>
                <w:sz w:val="18"/>
                <w:szCs w:val="18"/>
              </w:rPr>
              <w:t>B).</w:t>
            </w:r>
          </w:p>
        </w:tc>
        <w:tc>
          <w:tcPr>
            <w:tcW w:w="567" w:type="dxa"/>
          </w:tcPr>
          <w:p w14:paraId="4D72A456" w14:textId="77777777" w:rsidR="000B47E0" w:rsidRPr="000B47E0" w:rsidRDefault="000B47E0" w:rsidP="000B47E0">
            <w:pPr>
              <w:tabs>
                <w:tab w:val="left" w:pos="340"/>
              </w:tabs>
              <w:jc w:val="both"/>
              <w:rPr>
                <w:rFonts w:ascii="Palatino Linotype" w:hAnsi="Palatino Linotype"/>
                <w:b/>
                <w:sz w:val="18"/>
                <w:szCs w:val="18"/>
              </w:rPr>
            </w:pPr>
          </w:p>
        </w:tc>
        <w:tc>
          <w:tcPr>
            <w:tcW w:w="4961" w:type="dxa"/>
          </w:tcPr>
          <w:p w14:paraId="42175EF1" w14:textId="77777777" w:rsidR="000B47E0" w:rsidRPr="000B47E0" w:rsidRDefault="000B47E0" w:rsidP="000B47E0">
            <w:pPr>
              <w:ind w:right="72"/>
              <w:rPr>
                <w:rFonts w:ascii="Palatino Linotype" w:hAnsi="Palatino Linotype"/>
                <w:sz w:val="18"/>
                <w:szCs w:val="18"/>
              </w:rPr>
            </w:pPr>
            <w:r w:rsidRPr="000B47E0">
              <w:rPr>
                <w:rFonts w:ascii="Palatino Linotype" w:hAnsi="Palatino Linotype"/>
                <w:sz w:val="18"/>
                <w:szCs w:val="18"/>
              </w:rPr>
              <w:t>Por demoliciones; por cada 100 m</w:t>
            </w:r>
            <w:r w:rsidRPr="000B47E0">
              <w:rPr>
                <w:rFonts w:ascii="Palatino Linotype" w:hAnsi="Palatino Linotype"/>
                <w:sz w:val="18"/>
                <w:szCs w:val="18"/>
                <w:vertAlign w:val="superscript"/>
              </w:rPr>
              <w:t>2</w:t>
            </w:r>
            <w:r w:rsidRPr="000B47E0">
              <w:rPr>
                <w:rFonts w:ascii="Palatino Linotype" w:hAnsi="Palatino Linotype"/>
                <w:sz w:val="18"/>
                <w:szCs w:val="18"/>
              </w:rPr>
              <w:t xml:space="preserve"> o fracción.</w:t>
            </w:r>
          </w:p>
        </w:tc>
        <w:tc>
          <w:tcPr>
            <w:tcW w:w="1843" w:type="dxa"/>
          </w:tcPr>
          <w:p w14:paraId="15A22C61" w14:textId="77777777" w:rsidR="000B47E0" w:rsidRPr="000B47E0" w:rsidRDefault="000B47E0" w:rsidP="000B47E0">
            <w:pPr>
              <w:tabs>
                <w:tab w:val="left" w:pos="340"/>
              </w:tabs>
              <w:jc w:val="center"/>
              <w:rPr>
                <w:rFonts w:ascii="Palatino Linotype" w:hAnsi="Palatino Linotype"/>
                <w:sz w:val="18"/>
                <w:szCs w:val="18"/>
              </w:rPr>
            </w:pPr>
            <w:r w:rsidRPr="000B47E0">
              <w:rPr>
                <w:rFonts w:ascii="Palatino Linotype" w:hAnsi="Palatino Linotype"/>
                <w:sz w:val="18"/>
                <w:szCs w:val="18"/>
              </w:rPr>
              <w:t xml:space="preserve">16.87 </w:t>
            </w:r>
          </w:p>
        </w:tc>
        <w:tc>
          <w:tcPr>
            <w:tcW w:w="1701" w:type="dxa"/>
            <w:gridSpan w:val="2"/>
          </w:tcPr>
          <w:p w14:paraId="098D3D23" w14:textId="77777777" w:rsidR="000B47E0" w:rsidRPr="000B47E0" w:rsidRDefault="000B47E0" w:rsidP="000B47E0">
            <w:pPr>
              <w:tabs>
                <w:tab w:val="left" w:pos="340"/>
              </w:tabs>
              <w:jc w:val="center"/>
              <w:rPr>
                <w:rFonts w:ascii="Palatino Linotype" w:hAnsi="Palatino Linotype"/>
                <w:sz w:val="18"/>
                <w:szCs w:val="18"/>
              </w:rPr>
            </w:pPr>
            <w:r w:rsidRPr="000B47E0">
              <w:rPr>
                <w:rFonts w:ascii="Palatino Linotype" w:hAnsi="Palatino Linotype"/>
                <w:sz w:val="18"/>
                <w:szCs w:val="18"/>
              </w:rPr>
              <w:t>11.22</w:t>
            </w:r>
          </w:p>
        </w:tc>
      </w:tr>
      <w:tr w:rsidR="000B47E0" w:rsidRPr="000B47E0" w14:paraId="6D688837" w14:textId="77777777" w:rsidTr="00F72C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33"/>
        </w:trPr>
        <w:tc>
          <w:tcPr>
            <w:tcW w:w="496" w:type="dxa"/>
          </w:tcPr>
          <w:p w14:paraId="6658971B" w14:textId="77777777" w:rsidR="000B47E0" w:rsidRPr="000B47E0" w:rsidRDefault="000B47E0" w:rsidP="000B47E0">
            <w:pPr>
              <w:tabs>
                <w:tab w:val="left" w:pos="340"/>
              </w:tabs>
              <w:jc w:val="both"/>
              <w:rPr>
                <w:rFonts w:ascii="Palatino Linotype" w:hAnsi="Palatino Linotype"/>
                <w:b/>
                <w:sz w:val="18"/>
                <w:szCs w:val="18"/>
              </w:rPr>
            </w:pPr>
            <w:r w:rsidRPr="000B47E0">
              <w:rPr>
                <w:rFonts w:ascii="Palatino Linotype" w:hAnsi="Palatino Linotype"/>
                <w:b/>
                <w:sz w:val="18"/>
                <w:szCs w:val="18"/>
              </w:rPr>
              <w:lastRenderedPageBreak/>
              <w:t>C).</w:t>
            </w:r>
          </w:p>
        </w:tc>
        <w:tc>
          <w:tcPr>
            <w:tcW w:w="567" w:type="dxa"/>
          </w:tcPr>
          <w:p w14:paraId="6FA9CB23" w14:textId="77777777" w:rsidR="000B47E0" w:rsidRPr="000B47E0" w:rsidRDefault="000B47E0" w:rsidP="000B47E0">
            <w:pPr>
              <w:tabs>
                <w:tab w:val="left" w:pos="340"/>
              </w:tabs>
              <w:jc w:val="both"/>
              <w:rPr>
                <w:rFonts w:ascii="Palatino Linotype" w:hAnsi="Palatino Linotype"/>
                <w:b/>
                <w:sz w:val="18"/>
                <w:szCs w:val="18"/>
              </w:rPr>
            </w:pPr>
          </w:p>
        </w:tc>
        <w:tc>
          <w:tcPr>
            <w:tcW w:w="4961" w:type="dxa"/>
          </w:tcPr>
          <w:p w14:paraId="5FE2DFDF" w14:textId="77777777" w:rsidR="000B47E0" w:rsidRPr="000B47E0" w:rsidRDefault="000B47E0" w:rsidP="000B47E0">
            <w:pPr>
              <w:ind w:right="72"/>
              <w:rPr>
                <w:rFonts w:ascii="Palatino Linotype" w:hAnsi="Palatino Linotype"/>
                <w:sz w:val="18"/>
                <w:szCs w:val="18"/>
              </w:rPr>
            </w:pPr>
            <w:r w:rsidRPr="000B47E0">
              <w:rPr>
                <w:rFonts w:ascii="Palatino Linotype" w:hAnsi="Palatino Linotype"/>
                <w:sz w:val="18"/>
                <w:szCs w:val="18"/>
              </w:rPr>
              <w:t>Por excavaciones y rellenos por cada 100 m3 o fracción.</w:t>
            </w:r>
          </w:p>
          <w:p w14:paraId="1DB3460E" w14:textId="77777777" w:rsidR="000B47E0" w:rsidRPr="000B47E0" w:rsidRDefault="000B47E0" w:rsidP="000B47E0">
            <w:pPr>
              <w:ind w:right="72"/>
              <w:rPr>
                <w:rFonts w:ascii="Palatino Linotype" w:hAnsi="Palatino Linotype"/>
                <w:sz w:val="18"/>
                <w:szCs w:val="18"/>
              </w:rPr>
            </w:pPr>
          </w:p>
        </w:tc>
        <w:tc>
          <w:tcPr>
            <w:tcW w:w="1843" w:type="dxa"/>
          </w:tcPr>
          <w:p w14:paraId="01934AFA" w14:textId="77777777" w:rsidR="000B47E0" w:rsidRPr="000B47E0" w:rsidRDefault="000B47E0" w:rsidP="000B47E0">
            <w:pPr>
              <w:tabs>
                <w:tab w:val="left" w:pos="340"/>
              </w:tabs>
              <w:jc w:val="center"/>
              <w:rPr>
                <w:rFonts w:ascii="Palatino Linotype" w:hAnsi="Palatino Linotype"/>
                <w:sz w:val="18"/>
                <w:szCs w:val="18"/>
              </w:rPr>
            </w:pPr>
          </w:p>
          <w:p w14:paraId="0AAFFBAA" w14:textId="77777777" w:rsidR="000B47E0" w:rsidRPr="000B47E0" w:rsidRDefault="000B47E0" w:rsidP="000B47E0">
            <w:pPr>
              <w:tabs>
                <w:tab w:val="left" w:pos="340"/>
              </w:tabs>
              <w:jc w:val="center"/>
              <w:rPr>
                <w:rFonts w:ascii="Palatino Linotype" w:hAnsi="Palatino Linotype"/>
                <w:sz w:val="18"/>
                <w:szCs w:val="18"/>
              </w:rPr>
            </w:pPr>
            <w:r w:rsidRPr="000B47E0">
              <w:rPr>
                <w:rFonts w:ascii="Palatino Linotype" w:hAnsi="Palatino Linotype"/>
                <w:sz w:val="18"/>
                <w:szCs w:val="18"/>
              </w:rPr>
              <w:t>6.48</w:t>
            </w:r>
          </w:p>
        </w:tc>
        <w:tc>
          <w:tcPr>
            <w:tcW w:w="1701" w:type="dxa"/>
            <w:gridSpan w:val="2"/>
          </w:tcPr>
          <w:p w14:paraId="1C566DFF" w14:textId="77777777" w:rsidR="000B47E0" w:rsidRPr="000B47E0" w:rsidRDefault="000B47E0" w:rsidP="000B47E0">
            <w:pPr>
              <w:tabs>
                <w:tab w:val="left" w:pos="340"/>
              </w:tabs>
              <w:jc w:val="center"/>
              <w:rPr>
                <w:rFonts w:ascii="Palatino Linotype" w:hAnsi="Palatino Linotype"/>
                <w:sz w:val="18"/>
                <w:szCs w:val="18"/>
              </w:rPr>
            </w:pPr>
          </w:p>
          <w:p w14:paraId="3AC68852" w14:textId="77777777" w:rsidR="000B47E0" w:rsidRPr="000B47E0" w:rsidRDefault="000B47E0" w:rsidP="000B47E0">
            <w:pPr>
              <w:tabs>
                <w:tab w:val="left" w:pos="340"/>
              </w:tabs>
              <w:jc w:val="center"/>
              <w:rPr>
                <w:rFonts w:ascii="Palatino Linotype" w:hAnsi="Palatino Linotype"/>
                <w:sz w:val="18"/>
                <w:szCs w:val="18"/>
              </w:rPr>
            </w:pPr>
            <w:r w:rsidRPr="000B47E0">
              <w:rPr>
                <w:rFonts w:ascii="Palatino Linotype" w:hAnsi="Palatino Linotype"/>
                <w:sz w:val="18"/>
                <w:szCs w:val="18"/>
              </w:rPr>
              <w:t>4.33</w:t>
            </w:r>
          </w:p>
        </w:tc>
      </w:tr>
      <w:tr w:rsidR="000B47E0" w:rsidRPr="000B47E0" w14:paraId="2BFEE13A" w14:textId="77777777" w:rsidTr="00F72C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53"/>
        </w:trPr>
        <w:tc>
          <w:tcPr>
            <w:tcW w:w="496" w:type="dxa"/>
          </w:tcPr>
          <w:p w14:paraId="5E3EA701" w14:textId="77777777" w:rsidR="000B47E0" w:rsidRPr="000B47E0" w:rsidRDefault="000B47E0" w:rsidP="000B47E0">
            <w:pPr>
              <w:tabs>
                <w:tab w:val="left" w:pos="340"/>
              </w:tabs>
              <w:jc w:val="both"/>
              <w:rPr>
                <w:rFonts w:ascii="Palatino Linotype" w:hAnsi="Palatino Linotype"/>
                <w:b/>
                <w:sz w:val="18"/>
                <w:szCs w:val="18"/>
              </w:rPr>
            </w:pPr>
            <w:r w:rsidRPr="000B47E0">
              <w:rPr>
                <w:rFonts w:ascii="Palatino Linotype" w:hAnsi="Palatino Linotype"/>
                <w:b/>
                <w:sz w:val="18"/>
                <w:szCs w:val="18"/>
              </w:rPr>
              <w:t>D).</w:t>
            </w:r>
          </w:p>
        </w:tc>
        <w:tc>
          <w:tcPr>
            <w:tcW w:w="567" w:type="dxa"/>
          </w:tcPr>
          <w:p w14:paraId="2499C97A" w14:textId="77777777" w:rsidR="000B47E0" w:rsidRPr="000B47E0" w:rsidRDefault="000B47E0" w:rsidP="000B47E0">
            <w:pPr>
              <w:tabs>
                <w:tab w:val="left" w:pos="340"/>
              </w:tabs>
              <w:jc w:val="both"/>
              <w:rPr>
                <w:rFonts w:ascii="Palatino Linotype" w:hAnsi="Palatino Linotype"/>
                <w:b/>
                <w:sz w:val="18"/>
                <w:szCs w:val="18"/>
              </w:rPr>
            </w:pPr>
          </w:p>
        </w:tc>
        <w:tc>
          <w:tcPr>
            <w:tcW w:w="4961" w:type="dxa"/>
          </w:tcPr>
          <w:p w14:paraId="3AD30751" w14:textId="77777777" w:rsidR="000B47E0" w:rsidRPr="000B47E0" w:rsidRDefault="000B47E0" w:rsidP="000B47E0">
            <w:pPr>
              <w:ind w:right="72"/>
              <w:rPr>
                <w:rFonts w:ascii="Palatino Linotype" w:hAnsi="Palatino Linotype"/>
                <w:sz w:val="18"/>
                <w:szCs w:val="18"/>
              </w:rPr>
            </w:pPr>
            <w:r w:rsidRPr="000B47E0">
              <w:rPr>
                <w:rFonts w:ascii="Palatino Linotype" w:hAnsi="Palatino Linotype"/>
                <w:sz w:val="18"/>
                <w:szCs w:val="18"/>
              </w:rPr>
              <w:t>Por construcción de bardas, por m</w:t>
            </w:r>
            <w:r w:rsidRPr="000B47E0">
              <w:rPr>
                <w:rFonts w:ascii="Palatino Linotype" w:hAnsi="Palatino Linotype"/>
                <w:sz w:val="18"/>
                <w:szCs w:val="18"/>
                <w:vertAlign w:val="superscript"/>
              </w:rPr>
              <w:t>2</w:t>
            </w:r>
            <w:r w:rsidRPr="000B47E0">
              <w:rPr>
                <w:rFonts w:ascii="Palatino Linotype" w:hAnsi="Palatino Linotype"/>
                <w:sz w:val="18"/>
                <w:szCs w:val="18"/>
              </w:rPr>
              <w:t>.</w:t>
            </w:r>
          </w:p>
        </w:tc>
        <w:tc>
          <w:tcPr>
            <w:tcW w:w="1843" w:type="dxa"/>
          </w:tcPr>
          <w:p w14:paraId="4CCC7888" w14:textId="77777777" w:rsidR="000B47E0" w:rsidRPr="000B47E0" w:rsidRDefault="000B47E0" w:rsidP="000B47E0">
            <w:pPr>
              <w:tabs>
                <w:tab w:val="left" w:pos="340"/>
              </w:tabs>
              <w:jc w:val="center"/>
              <w:rPr>
                <w:rFonts w:ascii="Palatino Linotype" w:hAnsi="Palatino Linotype"/>
                <w:sz w:val="18"/>
                <w:szCs w:val="18"/>
              </w:rPr>
            </w:pPr>
            <w:r w:rsidRPr="000B47E0">
              <w:rPr>
                <w:rFonts w:ascii="Palatino Linotype" w:hAnsi="Palatino Linotype"/>
                <w:sz w:val="18"/>
                <w:szCs w:val="18"/>
              </w:rPr>
              <w:t>0.094</w:t>
            </w:r>
          </w:p>
        </w:tc>
        <w:tc>
          <w:tcPr>
            <w:tcW w:w="1701" w:type="dxa"/>
            <w:gridSpan w:val="2"/>
          </w:tcPr>
          <w:p w14:paraId="5B38C588" w14:textId="77777777" w:rsidR="000B47E0" w:rsidRPr="000B47E0" w:rsidRDefault="000B47E0" w:rsidP="000B47E0">
            <w:pPr>
              <w:tabs>
                <w:tab w:val="left" w:pos="340"/>
              </w:tabs>
              <w:jc w:val="center"/>
              <w:rPr>
                <w:rFonts w:ascii="Palatino Linotype" w:hAnsi="Palatino Linotype"/>
                <w:sz w:val="18"/>
                <w:szCs w:val="18"/>
              </w:rPr>
            </w:pPr>
            <w:r w:rsidRPr="000B47E0">
              <w:rPr>
                <w:rFonts w:ascii="Palatino Linotype" w:hAnsi="Palatino Linotype"/>
                <w:sz w:val="18"/>
                <w:szCs w:val="18"/>
              </w:rPr>
              <w:t>0.068</w:t>
            </w:r>
          </w:p>
        </w:tc>
      </w:tr>
      <w:tr w:rsidR="000B47E0" w:rsidRPr="000B47E0" w14:paraId="2686FA6C" w14:textId="77777777" w:rsidTr="00F72C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30"/>
        </w:trPr>
        <w:tc>
          <w:tcPr>
            <w:tcW w:w="496" w:type="dxa"/>
          </w:tcPr>
          <w:p w14:paraId="6C133A58" w14:textId="77777777" w:rsidR="000B47E0" w:rsidRPr="000B47E0" w:rsidRDefault="000B47E0" w:rsidP="000B47E0">
            <w:pPr>
              <w:tabs>
                <w:tab w:val="left" w:pos="340"/>
              </w:tabs>
              <w:jc w:val="both"/>
              <w:rPr>
                <w:rFonts w:ascii="Palatino Linotype" w:hAnsi="Palatino Linotype"/>
                <w:b/>
                <w:sz w:val="18"/>
                <w:szCs w:val="18"/>
              </w:rPr>
            </w:pPr>
            <w:r w:rsidRPr="000B47E0">
              <w:rPr>
                <w:rFonts w:ascii="Palatino Linotype" w:hAnsi="Palatino Linotype"/>
                <w:b/>
                <w:sz w:val="18"/>
                <w:szCs w:val="18"/>
              </w:rPr>
              <w:t>E).</w:t>
            </w:r>
          </w:p>
        </w:tc>
        <w:tc>
          <w:tcPr>
            <w:tcW w:w="567" w:type="dxa"/>
          </w:tcPr>
          <w:p w14:paraId="38B23EBA" w14:textId="77777777" w:rsidR="000B47E0" w:rsidRPr="000B47E0" w:rsidRDefault="000B47E0" w:rsidP="000B47E0">
            <w:pPr>
              <w:tabs>
                <w:tab w:val="left" w:pos="340"/>
              </w:tabs>
              <w:jc w:val="both"/>
              <w:rPr>
                <w:rFonts w:ascii="Palatino Linotype" w:hAnsi="Palatino Linotype"/>
                <w:b/>
                <w:sz w:val="18"/>
                <w:szCs w:val="18"/>
              </w:rPr>
            </w:pPr>
          </w:p>
        </w:tc>
        <w:tc>
          <w:tcPr>
            <w:tcW w:w="4961" w:type="dxa"/>
          </w:tcPr>
          <w:p w14:paraId="291D29AF" w14:textId="77777777" w:rsidR="000B47E0" w:rsidRPr="000B47E0" w:rsidRDefault="000B47E0" w:rsidP="000B47E0">
            <w:pPr>
              <w:ind w:left="71" w:right="72"/>
              <w:jc w:val="both"/>
              <w:rPr>
                <w:rFonts w:ascii="Palatino Linotype" w:hAnsi="Palatino Linotype"/>
                <w:sz w:val="18"/>
                <w:szCs w:val="18"/>
              </w:rPr>
            </w:pPr>
            <w:r w:rsidRPr="000B47E0">
              <w:rPr>
                <w:rFonts w:ascii="Palatino Linotype" w:hAnsi="Palatino Linotype"/>
                <w:sz w:val="18"/>
                <w:szCs w:val="18"/>
              </w:rPr>
              <w:t>Por cambio de edificios al régimen en condominio por m</w:t>
            </w:r>
            <w:r w:rsidRPr="000B47E0">
              <w:rPr>
                <w:rFonts w:ascii="Palatino Linotype" w:hAnsi="Palatino Linotype"/>
                <w:sz w:val="18"/>
                <w:szCs w:val="18"/>
                <w:vertAlign w:val="superscript"/>
              </w:rPr>
              <w:t xml:space="preserve">2 </w:t>
            </w:r>
            <w:r w:rsidRPr="000B47E0">
              <w:rPr>
                <w:rFonts w:ascii="Palatino Linotype" w:hAnsi="Palatino Linotype"/>
                <w:sz w:val="18"/>
                <w:szCs w:val="18"/>
              </w:rPr>
              <w:t>edificado.</w:t>
            </w:r>
          </w:p>
        </w:tc>
        <w:tc>
          <w:tcPr>
            <w:tcW w:w="1843" w:type="dxa"/>
          </w:tcPr>
          <w:p w14:paraId="5ED4D652" w14:textId="77777777" w:rsidR="000B47E0" w:rsidRPr="000B47E0" w:rsidRDefault="000B47E0" w:rsidP="000B47E0">
            <w:pPr>
              <w:tabs>
                <w:tab w:val="left" w:pos="340"/>
              </w:tabs>
              <w:jc w:val="center"/>
              <w:rPr>
                <w:rFonts w:ascii="Palatino Linotype" w:hAnsi="Palatino Linotype"/>
                <w:sz w:val="18"/>
                <w:szCs w:val="18"/>
              </w:rPr>
            </w:pPr>
          </w:p>
          <w:p w14:paraId="262EE706" w14:textId="77777777" w:rsidR="000B47E0" w:rsidRPr="000B47E0" w:rsidRDefault="000B47E0" w:rsidP="000B47E0">
            <w:pPr>
              <w:tabs>
                <w:tab w:val="left" w:pos="340"/>
              </w:tabs>
              <w:jc w:val="center"/>
              <w:rPr>
                <w:rFonts w:ascii="Palatino Linotype" w:hAnsi="Palatino Linotype"/>
                <w:sz w:val="18"/>
                <w:szCs w:val="18"/>
              </w:rPr>
            </w:pPr>
            <w:r w:rsidRPr="000B47E0">
              <w:rPr>
                <w:rFonts w:ascii="Palatino Linotype" w:hAnsi="Palatino Linotype"/>
                <w:sz w:val="18"/>
                <w:szCs w:val="18"/>
              </w:rPr>
              <w:t>0.176</w:t>
            </w:r>
          </w:p>
        </w:tc>
        <w:tc>
          <w:tcPr>
            <w:tcW w:w="1701" w:type="dxa"/>
            <w:gridSpan w:val="2"/>
          </w:tcPr>
          <w:p w14:paraId="7061A5D9" w14:textId="77777777" w:rsidR="000B47E0" w:rsidRPr="000B47E0" w:rsidRDefault="000B47E0" w:rsidP="000B47E0">
            <w:pPr>
              <w:tabs>
                <w:tab w:val="left" w:pos="340"/>
              </w:tabs>
              <w:jc w:val="center"/>
              <w:rPr>
                <w:rFonts w:ascii="Palatino Linotype" w:hAnsi="Palatino Linotype"/>
                <w:sz w:val="18"/>
                <w:szCs w:val="18"/>
              </w:rPr>
            </w:pPr>
          </w:p>
          <w:p w14:paraId="6D245969" w14:textId="77777777" w:rsidR="000B47E0" w:rsidRPr="000B47E0" w:rsidRDefault="000B47E0" w:rsidP="000B47E0">
            <w:pPr>
              <w:tabs>
                <w:tab w:val="left" w:pos="340"/>
              </w:tabs>
              <w:jc w:val="center"/>
              <w:rPr>
                <w:rFonts w:ascii="Palatino Linotype" w:hAnsi="Palatino Linotype"/>
                <w:sz w:val="18"/>
                <w:szCs w:val="18"/>
              </w:rPr>
            </w:pPr>
            <w:r w:rsidRPr="000B47E0">
              <w:rPr>
                <w:rFonts w:ascii="Palatino Linotype" w:hAnsi="Palatino Linotype"/>
                <w:sz w:val="18"/>
                <w:szCs w:val="18"/>
              </w:rPr>
              <w:t>0.107</w:t>
            </w:r>
          </w:p>
        </w:tc>
      </w:tr>
      <w:tr w:rsidR="000B47E0" w:rsidRPr="000B47E0" w14:paraId="13D44BF1" w14:textId="77777777" w:rsidTr="00F72C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82"/>
        </w:trPr>
        <w:tc>
          <w:tcPr>
            <w:tcW w:w="496" w:type="dxa"/>
          </w:tcPr>
          <w:p w14:paraId="2341BCA8" w14:textId="77777777" w:rsidR="000B47E0" w:rsidRPr="000B47E0" w:rsidRDefault="000B47E0" w:rsidP="000B47E0">
            <w:pPr>
              <w:tabs>
                <w:tab w:val="left" w:pos="340"/>
              </w:tabs>
              <w:jc w:val="both"/>
              <w:rPr>
                <w:rFonts w:ascii="Palatino Linotype" w:hAnsi="Palatino Linotype"/>
                <w:b/>
                <w:sz w:val="18"/>
                <w:szCs w:val="18"/>
              </w:rPr>
            </w:pPr>
            <w:r w:rsidRPr="000B47E0">
              <w:rPr>
                <w:rFonts w:ascii="Palatino Linotype" w:hAnsi="Palatino Linotype"/>
                <w:b/>
                <w:sz w:val="18"/>
                <w:szCs w:val="18"/>
              </w:rPr>
              <w:t>F).</w:t>
            </w:r>
          </w:p>
        </w:tc>
        <w:tc>
          <w:tcPr>
            <w:tcW w:w="567" w:type="dxa"/>
          </w:tcPr>
          <w:p w14:paraId="2BEF2E15" w14:textId="77777777" w:rsidR="000B47E0" w:rsidRPr="000B47E0" w:rsidRDefault="000B47E0" w:rsidP="000B47E0">
            <w:pPr>
              <w:tabs>
                <w:tab w:val="left" w:pos="340"/>
              </w:tabs>
              <w:jc w:val="both"/>
              <w:rPr>
                <w:rFonts w:ascii="Palatino Linotype" w:hAnsi="Palatino Linotype"/>
                <w:b/>
                <w:sz w:val="18"/>
                <w:szCs w:val="18"/>
              </w:rPr>
            </w:pPr>
          </w:p>
        </w:tc>
        <w:tc>
          <w:tcPr>
            <w:tcW w:w="4961" w:type="dxa"/>
          </w:tcPr>
          <w:p w14:paraId="11C7A630" w14:textId="77777777" w:rsidR="000B47E0" w:rsidRPr="000B47E0" w:rsidRDefault="000B47E0" w:rsidP="000B47E0">
            <w:pPr>
              <w:ind w:left="71" w:right="72"/>
              <w:jc w:val="both"/>
              <w:rPr>
                <w:rFonts w:ascii="Palatino Linotype" w:hAnsi="Palatino Linotype"/>
                <w:sz w:val="18"/>
                <w:szCs w:val="18"/>
              </w:rPr>
            </w:pPr>
            <w:r w:rsidRPr="000B47E0">
              <w:rPr>
                <w:rFonts w:ascii="Palatino Linotype" w:hAnsi="Palatino Linotype"/>
                <w:sz w:val="18"/>
                <w:szCs w:val="18"/>
              </w:rPr>
              <w:t>Por la expedición de constancias de terminación de obra, parcial o total por cada 100 m</w:t>
            </w:r>
            <w:r w:rsidRPr="000B47E0">
              <w:rPr>
                <w:rFonts w:ascii="Palatino Linotype" w:hAnsi="Palatino Linotype"/>
                <w:sz w:val="18"/>
                <w:szCs w:val="18"/>
                <w:vertAlign w:val="superscript"/>
              </w:rPr>
              <w:t>2</w:t>
            </w:r>
            <w:r w:rsidRPr="000B47E0">
              <w:rPr>
                <w:rFonts w:ascii="Palatino Linotype" w:hAnsi="Palatino Linotype"/>
                <w:sz w:val="18"/>
                <w:szCs w:val="18"/>
              </w:rPr>
              <w:t xml:space="preserve"> de construcción o demolición.</w:t>
            </w:r>
          </w:p>
        </w:tc>
        <w:tc>
          <w:tcPr>
            <w:tcW w:w="1843" w:type="dxa"/>
          </w:tcPr>
          <w:p w14:paraId="333F28A6" w14:textId="77777777" w:rsidR="000B47E0" w:rsidRPr="000B47E0" w:rsidRDefault="000B47E0" w:rsidP="000B47E0">
            <w:pPr>
              <w:tabs>
                <w:tab w:val="left" w:pos="340"/>
              </w:tabs>
              <w:jc w:val="center"/>
              <w:rPr>
                <w:rFonts w:ascii="Palatino Linotype" w:hAnsi="Palatino Linotype"/>
                <w:sz w:val="18"/>
                <w:szCs w:val="18"/>
              </w:rPr>
            </w:pPr>
          </w:p>
          <w:p w14:paraId="19073E66" w14:textId="77777777" w:rsidR="000B47E0" w:rsidRPr="000B47E0" w:rsidRDefault="000B47E0" w:rsidP="000B47E0">
            <w:pPr>
              <w:tabs>
                <w:tab w:val="left" w:pos="340"/>
              </w:tabs>
              <w:jc w:val="center"/>
              <w:rPr>
                <w:rFonts w:ascii="Palatino Linotype" w:hAnsi="Palatino Linotype"/>
                <w:sz w:val="18"/>
                <w:szCs w:val="18"/>
              </w:rPr>
            </w:pPr>
          </w:p>
          <w:p w14:paraId="45F19D94" w14:textId="77777777" w:rsidR="000B47E0" w:rsidRPr="000B47E0" w:rsidRDefault="000B47E0" w:rsidP="000B47E0">
            <w:pPr>
              <w:tabs>
                <w:tab w:val="left" w:pos="340"/>
              </w:tabs>
              <w:jc w:val="center"/>
              <w:rPr>
                <w:rFonts w:ascii="Palatino Linotype" w:hAnsi="Palatino Linotype"/>
                <w:sz w:val="18"/>
                <w:szCs w:val="18"/>
              </w:rPr>
            </w:pPr>
            <w:r w:rsidRPr="000B47E0">
              <w:rPr>
                <w:rFonts w:ascii="Palatino Linotype" w:hAnsi="Palatino Linotype"/>
                <w:sz w:val="18"/>
                <w:szCs w:val="18"/>
              </w:rPr>
              <w:t>6.48</w:t>
            </w:r>
          </w:p>
        </w:tc>
        <w:tc>
          <w:tcPr>
            <w:tcW w:w="1701" w:type="dxa"/>
            <w:gridSpan w:val="2"/>
          </w:tcPr>
          <w:p w14:paraId="61371E64" w14:textId="77777777" w:rsidR="000B47E0" w:rsidRPr="000B47E0" w:rsidRDefault="000B47E0" w:rsidP="000B47E0">
            <w:pPr>
              <w:tabs>
                <w:tab w:val="left" w:pos="340"/>
              </w:tabs>
              <w:jc w:val="center"/>
              <w:rPr>
                <w:rFonts w:ascii="Palatino Linotype" w:hAnsi="Palatino Linotype"/>
                <w:sz w:val="18"/>
                <w:szCs w:val="18"/>
              </w:rPr>
            </w:pPr>
          </w:p>
          <w:p w14:paraId="1A95C430" w14:textId="77777777" w:rsidR="000B47E0" w:rsidRPr="000B47E0" w:rsidRDefault="000B47E0" w:rsidP="000B47E0">
            <w:pPr>
              <w:tabs>
                <w:tab w:val="left" w:pos="340"/>
              </w:tabs>
              <w:jc w:val="center"/>
              <w:rPr>
                <w:rFonts w:ascii="Palatino Linotype" w:hAnsi="Palatino Linotype"/>
                <w:sz w:val="18"/>
                <w:szCs w:val="18"/>
              </w:rPr>
            </w:pPr>
          </w:p>
          <w:p w14:paraId="7E942174" w14:textId="77777777" w:rsidR="000B47E0" w:rsidRPr="000B47E0" w:rsidRDefault="000B47E0" w:rsidP="000B47E0">
            <w:pPr>
              <w:tabs>
                <w:tab w:val="left" w:pos="340"/>
              </w:tabs>
              <w:jc w:val="center"/>
              <w:rPr>
                <w:rFonts w:ascii="Palatino Linotype" w:hAnsi="Palatino Linotype"/>
                <w:sz w:val="18"/>
                <w:szCs w:val="18"/>
              </w:rPr>
            </w:pPr>
            <w:r w:rsidRPr="000B47E0">
              <w:rPr>
                <w:rFonts w:ascii="Palatino Linotype" w:hAnsi="Palatino Linotype"/>
                <w:sz w:val="18"/>
                <w:szCs w:val="18"/>
              </w:rPr>
              <w:t>4.33</w:t>
            </w:r>
          </w:p>
        </w:tc>
      </w:tr>
      <w:tr w:rsidR="000B47E0" w:rsidRPr="000B47E0" w14:paraId="03BA50F0" w14:textId="77777777" w:rsidTr="00F72C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13"/>
        </w:trPr>
        <w:tc>
          <w:tcPr>
            <w:tcW w:w="496" w:type="dxa"/>
          </w:tcPr>
          <w:p w14:paraId="52720623" w14:textId="77777777" w:rsidR="000B47E0" w:rsidRPr="000B47E0" w:rsidRDefault="000B47E0" w:rsidP="000B47E0">
            <w:pPr>
              <w:tabs>
                <w:tab w:val="left" w:pos="340"/>
              </w:tabs>
              <w:jc w:val="both"/>
              <w:rPr>
                <w:rFonts w:ascii="Palatino Linotype" w:hAnsi="Palatino Linotype"/>
                <w:b/>
                <w:sz w:val="18"/>
                <w:szCs w:val="18"/>
              </w:rPr>
            </w:pPr>
          </w:p>
        </w:tc>
        <w:tc>
          <w:tcPr>
            <w:tcW w:w="567" w:type="dxa"/>
          </w:tcPr>
          <w:p w14:paraId="7B623F48" w14:textId="77777777" w:rsidR="000B47E0" w:rsidRPr="000B47E0" w:rsidRDefault="000B47E0" w:rsidP="000B47E0">
            <w:pPr>
              <w:tabs>
                <w:tab w:val="left" w:pos="340"/>
              </w:tabs>
              <w:jc w:val="both"/>
              <w:rPr>
                <w:rFonts w:ascii="Palatino Linotype" w:hAnsi="Palatino Linotype"/>
                <w:b/>
                <w:sz w:val="18"/>
                <w:szCs w:val="18"/>
              </w:rPr>
            </w:pPr>
            <w:r w:rsidRPr="000B47E0">
              <w:rPr>
                <w:rFonts w:ascii="Palatino Linotype" w:hAnsi="Palatino Linotype"/>
                <w:b/>
                <w:sz w:val="18"/>
                <w:szCs w:val="18"/>
              </w:rPr>
              <w:t>1.</w:t>
            </w:r>
          </w:p>
        </w:tc>
        <w:tc>
          <w:tcPr>
            <w:tcW w:w="4961" w:type="dxa"/>
          </w:tcPr>
          <w:p w14:paraId="0322B3CE" w14:textId="77777777" w:rsidR="000B47E0" w:rsidRPr="000B47E0" w:rsidRDefault="000B47E0" w:rsidP="000B47E0">
            <w:pPr>
              <w:ind w:left="71" w:right="72"/>
              <w:jc w:val="both"/>
              <w:rPr>
                <w:rFonts w:ascii="Palatino Linotype" w:hAnsi="Palatino Linotype"/>
                <w:sz w:val="18"/>
                <w:szCs w:val="18"/>
              </w:rPr>
            </w:pPr>
            <w:r w:rsidRPr="000B47E0">
              <w:rPr>
                <w:rFonts w:ascii="Palatino Linotype" w:hAnsi="Palatino Linotype"/>
                <w:sz w:val="18"/>
                <w:szCs w:val="18"/>
              </w:rPr>
              <w:t>Tratándose de viviendas de interés social y popular.</w:t>
            </w:r>
          </w:p>
        </w:tc>
        <w:tc>
          <w:tcPr>
            <w:tcW w:w="1843" w:type="dxa"/>
          </w:tcPr>
          <w:p w14:paraId="6558A90B" w14:textId="77777777" w:rsidR="000B47E0" w:rsidRPr="000B47E0" w:rsidRDefault="000B47E0" w:rsidP="000B47E0">
            <w:pPr>
              <w:tabs>
                <w:tab w:val="left" w:pos="340"/>
              </w:tabs>
              <w:jc w:val="center"/>
              <w:rPr>
                <w:rFonts w:ascii="Palatino Linotype" w:hAnsi="Palatino Linotype"/>
                <w:sz w:val="18"/>
                <w:szCs w:val="18"/>
              </w:rPr>
            </w:pPr>
          </w:p>
          <w:p w14:paraId="155A0895" w14:textId="77777777" w:rsidR="000B47E0" w:rsidRPr="000B47E0" w:rsidRDefault="000B47E0" w:rsidP="000B47E0">
            <w:pPr>
              <w:tabs>
                <w:tab w:val="left" w:pos="340"/>
              </w:tabs>
              <w:jc w:val="center"/>
              <w:rPr>
                <w:rFonts w:ascii="Palatino Linotype" w:hAnsi="Palatino Linotype"/>
                <w:sz w:val="18"/>
                <w:szCs w:val="18"/>
              </w:rPr>
            </w:pPr>
            <w:r w:rsidRPr="000B47E0">
              <w:rPr>
                <w:rFonts w:ascii="Palatino Linotype" w:hAnsi="Palatino Linotype"/>
                <w:sz w:val="18"/>
                <w:szCs w:val="18"/>
              </w:rPr>
              <w:t>5.23</w:t>
            </w:r>
          </w:p>
        </w:tc>
        <w:tc>
          <w:tcPr>
            <w:tcW w:w="1701" w:type="dxa"/>
            <w:gridSpan w:val="2"/>
          </w:tcPr>
          <w:p w14:paraId="3A07F0BB" w14:textId="77777777" w:rsidR="000B47E0" w:rsidRPr="000B47E0" w:rsidRDefault="000B47E0" w:rsidP="000B47E0">
            <w:pPr>
              <w:tabs>
                <w:tab w:val="left" w:pos="340"/>
              </w:tabs>
              <w:jc w:val="center"/>
              <w:rPr>
                <w:rFonts w:ascii="Palatino Linotype" w:hAnsi="Palatino Linotype"/>
                <w:sz w:val="18"/>
                <w:szCs w:val="18"/>
              </w:rPr>
            </w:pPr>
          </w:p>
          <w:p w14:paraId="5DAAFD0A" w14:textId="77777777" w:rsidR="000B47E0" w:rsidRPr="000B47E0" w:rsidRDefault="000B47E0" w:rsidP="000B47E0">
            <w:pPr>
              <w:tabs>
                <w:tab w:val="left" w:pos="340"/>
              </w:tabs>
              <w:jc w:val="center"/>
              <w:rPr>
                <w:rFonts w:ascii="Palatino Linotype" w:hAnsi="Palatino Linotype"/>
                <w:sz w:val="18"/>
                <w:szCs w:val="18"/>
              </w:rPr>
            </w:pPr>
            <w:r w:rsidRPr="000B47E0">
              <w:rPr>
                <w:rFonts w:ascii="Palatino Linotype" w:hAnsi="Palatino Linotype"/>
                <w:sz w:val="18"/>
                <w:szCs w:val="18"/>
              </w:rPr>
              <w:t>3.49</w:t>
            </w:r>
          </w:p>
        </w:tc>
      </w:tr>
      <w:tr w:rsidR="000B47E0" w:rsidRPr="000B47E0" w14:paraId="1E87B3F3" w14:textId="77777777" w:rsidTr="00F72C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11"/>
        </w:trPr>
        <w:tc>
          <w:tcPr>
            <w:tcW w:w="496" w:type="dxa"/>
          </w:tcPr>
          <w:p w14:paraId="1DBFB4AC" w14:textId="77777777" w:rsidR="000B47E0" w:rsidRPr="000B47E0" w:rsidRDefault="000B47E0" w:rsidP="000B47E0">
            <w:pPr>
              <w:tabs>
                <w:tab w:val="left" w:pos="340"/>
              </w:tabs>
              <w:jc w:val="both"/>
              <w:rPr>
                <w:rFonts w:ascii="Palatino Linotype" w:hAnsi="Palatino Linotype"/>
                <w:b/>
                <w:sz w:val="18"/>
                <w:szCs w:val="18"/>
              </w:rPr>
            </w:pPr>
          </w:p>
        </w:tc>
        <w:tc>
          <w:tcPr>
            <w:tcW w:w="567" w:type="dxa"/>
          </w:tcPr>
          <w:p w14:paraId="5E82E7C6" w14:textId="77777777" w:rsidR="000B47E0" w:rsidRPr="000B47E0" w:rsidRDefault="000B47E0" w:rsidP="000B47E0">
            <w:pPr>
              <w:tabs>
                <w:tab w:val="left" w:pos="340"/>
              </w:tabs>
              <w:jc w:val="both"/>
              <w:rPr>
                <w:rFonts w:ascii="Palatino Linotype" w:hAnsi="Palatino Linotype"/>
                <w:b/>
                <w:sz w:val="18"/>
                <w:szCs w:val="18"/>
              </w:rPr>
            </w:pPr>
            <w:r w:rsidRPr="000B47E0">
              <w:rPr>
                <w:rFonts w:ascii="Palatino Linotype" w:hAnsi="Palatino Linotype"/>
                <w:b/>
                <w:sz w:val="18"/>
                <w:szCs w:val="18"/>
              </w:rPr>
              <w:t>2.</w:t>
            </w:r>
          </w:p>
        </w:tc>
        <w:tc>
          <w:tcPr>
            <w:tcW w:w="4961" w:type="dxa"/>
          </w:tcPr>
          <w:p w14:paraId="5F028719" w14:textId="77777777" w:rsidR="000B47E0" w:rsidRPr="000B47E0" w:rsidRDefault="000B47E0" w:rsidP="000B47E0">
            <w:pPr>
              <w:ind w:left="71" w:right="72"/>
              <w:jc w:val="both"/>
              <w:rPr>
                <w:rFonts w:ascii="Palatino Linotype" w:hAnsi="Palatino Linotype"/>
                <w:sz w:val="18"/>
                <w:szCs w:val="18"/>
              </w:rPr>
            </w:pPr>
            <w:r w:rsidRPr="000B47E0">
              <w:rPr>
                <w:rFonts w:ascii="Palatino Linotype" w:hAnsi="Palatino Linotype"/>
                <w:sz w:val="18"/>
                <w:szCs w:val="18"/>
              </w:rPr>
              <w:t>Tratándose de vivienda social progresiva.</w:t>
            </w:r>
          </w:p>
        </w:tc>
        <w:tc>
          <w:tcPr>
            <w:tcW w:w="1843" w:type="dxa"/>
          </w:tcPr>
          <w:p w14:paraId="7F05A0B2" w14:textId="77777777" w:rsidR="000B47E0" w:rsidRPr="000B47E0" w:rsidRDefault="000B47E0" w:rsidP="000B47E0">
            <w:pPr>
              <w:tabs>
                <w:tab w:val="left" w:pos="340"/>
              </w:tabs>
              <w:jc w:val="center"/>
              <w:rPr>
                <w:rFonts w:ascii="Palatino Linotype" w:hAnsi="Palatino Linotype"/>
                <w:sz w:val="18"/>
                <w:szCs w:val="18"/>
              </w:rPr>
            </w:pPr>
            <w:r w:rsidRPr="000B47E0">
              <w:rPr>
                <w:rFonts w:ascii="Palatino Linotype" w:hAnsi="Palatino Linotype"/>
                <w:sz w:val="18"/>
                <w:szCs w:val="18"/>
              </w:rPr>
              <w:t>2.62</w:t>
            </w:r>
          </w:p>
        </w:tc>
        <w:tc>
          <w:tcPr>
            <w:tcW w:w="1701" w:type="dxa"/>
            <w:gridSpan w:val="2"/>
          </w:tcPr>
          <w:p w14:paraId="15F2CBF8" w14:textId="77777777" w:rsidR="000B47E0" w:rsidRPr="000B47E0" w:rsidRDefault="000B47E0" w:rsidP="000B47E0">
            <w:pPr>
              <w:tabs>
                <w:tab w:val="left" w:pos="340"/>
              </w:tabs>
              <w:jc w:val="center"/>
              <w:rPr>
                <w:rFonts w:ascii="Palatino Linotype" w:hAnsi="Palatino Linotype"/>
                <w:sz w:val="18"/>
                <w:szCs w:val="18"/>
              </w:rPr>
            </w:pPr>
            <w:r w:rsidRPr="000B47E0">
              <w:rPr>
                <w:rFonts w:ascii="Palatino Linotype" w:hAnsi="Palatino Linotype"/>
                <w:sz w:val="18"/>
                <w:szCs w:val="18"/>
              </w:rPr>
              <w:t>1.15</w:t>
            </w:r>
          </w:p>
        </w:tc>
      </w:tr>
      <w:tr w:rsidR="000B47E0" w:rsidRPr="000B47E0" w14:paraId="076C22B3" w14:textId="77777777" w:rsidTr="00F72C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496" w:type="dxa"/>
          </w:tcPr>
          <w:p w14:paraId="570F365C" w14:textId="77777777" w:rsidR="000B47E0" w:rsidRPr="000B47E0" w:rsidRDefault="000B47E0" w:rsidP="000B47E0">
            <w:pPr>
              <w:tabs>
                <w:tab w:val="left" w:pos="340"/>
              </w:tabs>
              <w:jc w:val="both"/>
              <w:rPr>
                <w:rFonts w:ascii="Palatino Linotype" w:hAnsi="Palatino Linotype"/>
                <w:b/>
                <w:sz w:val="18"/>
                <w:szCs w:val="18"/>
              </w:rPr>
            </w:pPr>
            <w:r w:rsidRPr="000B47E0">
              <w:rPr>
                <w:rFonts w:ascii="Palatino Linotype" w:hAnsi="Palatino Linotype"/>
                <w:b/>
                <w:sz w:val="18"/>
                <w:szCs w:val="18"/>
              </w:rPr>
              <w:t>G).</w:t>
            </w:r>
          </w:p>
        </w:tc>
        <w:tc>
          <w:tcPr>
            <w:tcW w:w="567" w:type="dxa"/>
          </w:tcPr>
          <w:p w14:paraId="7DA55364" w14:textId="77777777" w:rsidR="000B47E0" w:rsidRPr="000B47E0" w:rsidRDefault="000B47E0" w:rsidP="000B47E0">
            <w:pPr>
              <w:tabs>
                <w:tab w:val="left" w:pos="340"/>
              </w:tabs>
              <w:jc w:val="both"/>
              <w:rPr>
                <w:rFonts w:ascii="Palatino Linotype" w:hAnsi="Palatino Linotype"/>
                <w:b/>
                <w:sz w:val="18"/>
                <w:szCs w:val="18"/>
              </w:rPr>
            </w:pPr>
          </w:p>
        </w:tc>
        <w:tc>
          <w:tcPr>
            <w:tcW w:w="4961" w:type="dxa"/>
          </w:tcPr>
          <w:p w14:paraId="4A7D19B7" w14:textId="77777777" w:rsidR="000B47E0" w:rsidRPr="000B47E0" w:rsidRDefault="000B47E0" w:rsidP="000B47E0">
            <w:pPr>
              <w:ind w:left="71" w:right="72"/>
              <w:jc w:val="both"/>
              <w:rPr>
                <w:rFonts w:ascii="Palatino Linotype" w:hAnsi="Palatino Linotype"/>
                <w:sz w:val="18"/>
                <w:szCs w:val="18"/>
              </w:rPr>
            </w:pPr>
            <w:r w:rsidRPr="000B47E0">
              <w:rPr>
                <w:rFonts w:ascii="Palatino Linotype" w:hAnsi="Palatino Linotype"/>
                <w:sz w:val="18"/>
                <w:szCs w:val="18"/>
              </w:rPr>
              <w:t>Derogado.</w:t>
            </w:r>
          </w:p>
        </w:tc>
        <w:tc>
          <w:tcPr>
            <w:tcW w:w="1843" w:type="dxa"/>
          </w:tcPr>
          <w:p w14:paraId="3C505B05" w14:textId="77777777" w:rsidR="000B47E0" w:rsidRPr="000B47E0" w:rsidRDefault="000B47E0" w:rsidP="000B47E0">
            <w:pPr>
              <w:tabs>
                <w:tab w:val="left" w:pos="340"/>
              </w:tabs>
              <w:jc w:val="center"/>
              <w:rPr>
                <w:rFonts w:ascii="Palatino Linotype" w:hAnsi="Palatino Linotype"/>
                <w:sz w:val="18"/>
                <w:szCs w:val="18"/>
              </w:rPr>
            </w:pPr>
          </w:p>
        </w:tc>
        <w:tc>
          <w:tcPr>
            <w:tcW w:w="1701" w:type="dxa"/>
            <w:gridSpan w:val="2"/>
          </w:tcPr>
          <w:p w14:paraId="71C0AAFA" w14:textId="77777777" w:rsidR="000B47E0" w:rsidRPr="000B47E0" w:rsidRDefault="000B47E0" w:rsidP="000B47E0">
            <w:pPr>
              <w:tabs>
                <w:tab w:val="left" w:pos="340"/>
              </w:tabs>
              <w:jc w:val="center"/>
              <w:rPr>
                <w:rFonts w:ascii="Palatino Linotype" w:hAnsi="Palatino Linotype"/>
                <w:sz w:val="18"/>
                <w:szCs w:val="18"/>
              </w:rPr>
            </w:pPr>
          </w:p>
        </w:tc>
      </w:tr>
    </w:tbl>
    <w:p w14:paraId="5A7BD377" w14:textId="77777777" w:rsidR="000B47E0" w:rsidRDefault="000B47E0" w:rsidP="00AD4EAC">
      <w:pPr>
        <w:ind w:right="851"/>
        <w:jc w:val="both"/>
        <w:rPr>
          <w:rFonts w:ascii="Palatino Linotype" w:hAnsi="Palatino Linotype" w:cs="Arial"/>
          <w:i/>
        </w:rPr>
      </w:pPr>
    </w:p>
    <w:p w14:paraId="5B6C5D09" w14:textId="77777777" w:rsidR="000B47E0" w:rsidRDefault="000B47E0" w:rsidP="00AD4EAC">
      <w:pPr>
        <w:ind w:right="851"/>
        <w:jc w:val="both"/>
        <w:rPr>
          <w:rFonts w:ascii="Palatino Linotype" w:hAnsi="Palatino Linotype" w:cs="Arial"/>
          <w:i/>
        </w:rPr>
      </w:pPr>
    </w:p>
    <w:p w14:paraId="673A162E" w14:textId="77777777" w:rsidR="000B47E0" w:rsidRPr="000B47E0" w:rsidRDefault="000B47E0" w:rsidP="000B47E0">
      <w:pPr>
        <w:pStyle w:val="Prrafodelista"/>
        <w:numPr>
          <w:ilvl w:val="0"/>
          <w:numId w:val="10"/>
        </w:numPr>
        <w:ind w:right="851"/>
        <w:jc w:val="both"/>
        <w:rPr>
          <w:rFonts w:ascii="Palatino Linotype" w:hAnsi="Palatino Linotype" w:cs="Arial"/>
          <w:i/>
        </w:rPr>
      </w:pPr>
      <w:r w:rsidRPr="000B47E0">
        <w:rPr>
          <w:rFonts w:ascii="Palatino Linotype" w:hAnsi="Palatino Linotype"/>
          <w:i/>
        </w:rPr>
        <w:t>Por la autorización de la subrogación de los derechos de titularidad de un conjunto urbano, subdivisión o condominio se pagarán derechos equivalentes a 135.23 veces el valor diario de la Unidad de Medida y Actualización vigente.</w:t>
      </w:r>
    </w:p>
    <w:p w14:paraId="3A71E2D7" w14:textId="77777777" w:rsidR="000B47E0" w:rsidRPr="000B47E0" w:rsidRDefault="000B47E0" w:rsidP="000B47E0">
      <w:pPr>
        <w:pStyle w:val="Prrafodelista"/>
        <w:ind w:left="1571" w:right="851"/>
        <w:jc w:val="both"/>
        <w:rPr>
          <w:rFonts w:ascii="Palatino Linotype" w:hAnsi="Palatino Linotype" w:cs="Arial"/>
          <w:i/>
        </w:rPr>
      </w:pPr>
    </w:p>
    <w:p w14:paraId="3E181CCF" w14:textId="77777777" w:rsidR="000B47E0" w:rsidRPr="000B47E0" w:rsidRDefault="000B47E0" w:rsidP="000B47E0">
      <w:pPr>
        <w:pStyle w:val="Prrafodelista"/>
        <w:numPr>
          <w:ilvl w:val="0"/>
          <w:numId w:val="10"/>
        </w:numPr>
        <w:ind w:right="851"/>
        <w:jc w:val="both"/>
        <w:rPr>
          <w:rFonts w:ascii="Palatino Linotype" w:hAnsi="Palatino Linotype" w:cs="Arial"/>
          <w:i/>
        </w:rPr>
      </w:pPr>
      <w:r w:rsidRPr="000B47E0">
        <w:rPr>
          <w:rFonts w:ascii="Palatino Linotype" w:hAnsi="Palatino Linotype" w:cs="Arial"/>
          <w:i/>
        </w:rPr>
        <w:t>Por la autorización de relotificación de conjuntos urbanos, subdivisiones o condominios se pagarán por cada vivienda prevista o cada 100 m2 de superficie útil de otros servicios, los siguientes derechos:</w:t>
      </w:r>
    </w:p>
    <w:p w14:paraId="3E160EB6" w14:textId="77777777" w:rsidR="000B47E0" w:rsidRDefault="000B47E0" w:rsidP="000B47E0">
      <w:pPr>
        <w:pStyle w:val="Prrafodelista"/>
        <w:ind w:left="1571" w:right="851"/>
        <w:jc w:val="both"/>
        <w:rPr>
          <w:rFonts w:ascii="Palatino Linotype" w:hAnsi="Palatino Linotype" w:cs="Arial"/>
          <w:i/>
        </w:rPr>
      </w:pPr>
    </w:p>
    <w:p w14:paraId="6F3F29F7" w14:textId="77777777" w:rsidR="000B47E0" w:rsidRPr="000B47E0" w:rsidRDefault="000B47E0" w:rsidP="000B47E0">
      <w:pPr>
        <w:tabs>
          <w:tab w:val="left" w:pos="2614"/>
          <w:tab w:val="left" w:pos="4252"/>
        </w:tabs>
        <w:ind w:left="4252" w:hanging="4252"/>
        <w:jc w:val="center"/>
        <w:rPr>
          <w:rFonts w:ascii="Palatino Linotype" w:hAnsi="Palatino Linotype"/>
          <w:b/>
          <w:sz w:val="18"/>
          <w:szCs w:val="18"/>
          <w:lang w:val="en-US"/>
        </w:rPr>
      </w:pPr>
      <w:r w:rsidRPr="000B47E0">
        <w:rPr>
          <w:rFonts w:ascii="Palatino Linotype" w:hAnsi="Palatino Linotype"/>
          <w:b/>
          <w:sz w:val="18"/>
          <w:szCs w:val="18"/>
          <w:lang w:val="en-US"/>
        </w:rPr>
        <w:t>T A R I F A</w:t>
      </w:r>
    </w:p>
    <w:tbl>
      <w:tblPr>
        <w:tblW w:w="0" w:type="auto"/>
        <w:tblLayout w:type="fixed"/>
        <w:tblCellMar>
          <w:left w:w="70" w:type="dxa"/>
          <w:right w:w="70" w:type="dxa"/>
        </w:tblCellMar>
        <w:tblLook w:val="0000" w:firstRow="0" w:lastRow="0" w:firstColumn="0" w:lastColumn="0" w:noHBand="0" w:noVBand="0"/>
      </w:tblPr>
      <w:tblGrid>
        <w:gridCol w:w="5315"/>
        <w:gridCol w:w="3663"/>
      </w:tblGrid>
      <w:tr w:rsidR="000B47E0" w:rsidRPr="000B47E0" w14:paraId="4ACB279C" w14:textId="77777777" w:rsidTr="00F72C8C">
        <w:tc>
          <w:tcPr>
            <w:tcW w:w="5315" w:type="dxa"/>
          </w:tcPr>
          <w:p w14:paraId="6539DE5E" w14:textId="77777777" w:rsidR="000B47E0" w:rsidRPr="000B47E0" w:rsidRDefault="000B47E0" w:rsidP="00F72C8C">
            <w:pPr>
              <w:tabs>
                <w:tab w:val="left" w:pos="2614"/>
                <w:tab w:val="left" w:pos="4252"/>
              </w:tabs>
              <w:jc w:val="both"/>
              <w:rPr>
                <w:rFonts w:ascii="Palatino Linotype" w:hAnsi="Palatino Linotype"/>
                <w:b/>
                <w:sz w:val="18"/>
                <w:szCs w:val="18"/>
              </w:rPr>
            </w:pPr>
            <w:r w:rsidRPr="000B47E0">
              <w:rPr>
                <w:rFonts w:ascii="Palatino Linotype" w:hAnsi="Palatino Linotype"/>
                <w:b/>
                <w:sz w:val="18"/>
                <w:szCs w:val="18"/>
              </w:rPr>
              <w:t>CONCEPTO</w:t>
            </w:r>
          </w:p>
        </w:tc>
        <w:tc>
          <w:tcPr>
            <w:tcW w:w="3663" w:type="dxa"/>
          </w:tcPr>
          <w:p w14:paraId="78149CE1" w14:textId="77777777" w:rsidR="000B47E0" w:rsidRPr="000B47E0" w:rsidRDefault="000B47E0" w:rsidP="00F72C8C">
            <w:pPr>
              <w:pStyle w:val="Sangradetextonormal"/>
              <w:tabs>
                <w:tab w:val="left" w:pos="2614"/>
                <w:tab w:val="left" w:pos="4252"/>
              </w:tabs>
              <w:rPr>
                <w:rFonts w:ascii="Palatino Linotype" w:hAnsi="Palatino Linotype"/>
                <w:b/>
                <w:sz w:val="18"/>
                <w:szCs w:val="18"/>
              </w:rPr>
            </w:pPr>
            <w:r w:rsidRPr="000B47E0">
              <w:rPr>
                <w:rFonts w:ascii="Palatino Linotype" w:hAnsi="Palatino Linotype"/>
                <w:b/>
                <w:sz w:val="18"/>
                <w:szCs w:val="18"/>
              </w:rPr>
              <w:t>NÚMERO DE VECES EL VALOR DIARIO DE LA UNIDAD DE MEDIDA Y ACTUALIZACIÓN VIGENTE</w:t>
            </w:r>
          </w:p>
          <w:p w14:paraId="49D350AF" w14:textId="77777777" w:rsidR="000B47E0" w:rsidRPr="000B47E0" w:rsidRDefault="000B47E0" w:rsidP="00F72C8C">
            <w:pPr>
              <w:tabs>
                <w:tab w:val="left" w:pos="2614"/>
                <w:tab w:val="left" w:pos="4252"/>
              </w:tabs>
              <w:jc w:val="center"/>
              <w:rPr>
                <w:rFonts w:ascii="Palatino Linotype" w:hAnsi="Palatino Linotype"/>
                <w:b/>
                <w:sz w:val="18"/>
                <w:szCs w:val="18"/>
              </w:rPr>
            </w:pPr>
          </w:p>
        </w:tc>
      </w:tr>
      <w:tr w:rsidR="000B47E0" w:rsidRPr="000B47E0" w14:paraId="70DDDAC5" w14:textId="77777777" w:rsidTr="00F72C8C">
        <w:tc>
          <w:tcPr>
            <w:tcW w:w="5315" w:type="dxa"/>
          </w:tcPr>
          <w:p w14:paraId="6EBB63EF" w14:textId="77777777" w:rsidR="000B47E0" w:rsidRPr="000B47E0" w:rsidRDefault="000B47E0" w:rsidP="00F72C8C">
            <w:pPr>
              <w:tabs>
                <w:tab w:val="left" w:pos="2614"/>
                <w:tab w:val="left" w:pos="4252"/>
              </w:tabs>
              <w:jc w:val="both"/>
              <w:rPr>
                <w:rFonts w:ascii="Palatino Linotype" w:hAnsi="Palatino Linotype"/>
                <w:sz w:val="18"/>
                <w:szCs w:val="18"/>
              </w:rPr>
            </w:pPr>
            <w:r w:rsidRPr="000B47E0">
              <w:rPr>
                <w:rFonts w:ascii="Palatino Linotype" w:hAnsi="Palatino Linotype"/>
                <w:b/>
                <w:sz w:val="18"/>
                <w:szCs w:val="18"/>
              </w:rPr>
              <w:t>A).</w:t>
            </w:r>
            <w:r w:rsidRPr="000B47E0">
              <w:rPr>
                <w:rFonts w:ascii="Palatino Linotype" w:hAnsi="Palatino Linotype"/>
                <w:sz w:val="18"/>
                <w:szCs w:val="18"/>
              </w:rPr>
              <w:t xml:space="preserve"> Primera relotificación.</w:t>
            </w:r>
          </w:p>
          <w:p w14:paraId="25F5C6FB" w14:textId="77777777" w:rsidR="000B47E0" w:rsidRPr="000B47E0" w:rsidRDefault="000B47E0" w:rsidP="00F72C8C">
            <w:pPr>
              <w:tabs>
                <w:tab w:val="left" w:pos="2614"/>
                <w:tab w:val="left" w:pos="4252"/>
              </w:tabs>
              <w:jc w:val="both"/>
              <w:rPr>
                <w:rFonts w:ascii="Palatino Linotype" w:hAnsi="Palatino Linotype"/>
                <w:b/>
                <w:sz w:val="18"/>
                <w:szCs w:val="18"/>
              </w:rPr>
            </w:pPr>
          </w:p>
        </w:tc>
        <w:tc>
          <w:tcPr>
            <w:tcW w:w="3663" w:type="dxa"/>
          </w:tcPr>
          <w:p w14:paraId="60DF4819" w14:textId="77777777" w:rsidR="000B47E0" w:rsidRPr="000B47E0" w:rsidRDefault="000B47E0" w:rsidP="00F72C8C">
            <w:pPr>
              <w:tabs>
                <w:tab w:val="left" w:pos="2614"/>
                <w:tab w:val="left" w:pos="4252"/>
              </w:tabs>
              <w:jc w:val="center"/>
              <w:rPr>
                <w:rFonts w:ascii="Palatino Linotype" w:hAnsi="Palatino Linotype"/>
                <w:sz w:val="18"/>
                <w:szCs w:val="18"/>
              </w:rPr>
            </w:pPr>
            <w:r w:rsidRPr="000B47E0">
              <w:rPr>
                <w:rFonts w:ascii="Palatino Linotype" w:hAnsi="Palatino Linotype"/>
                <w:sz w:val="18"/>
                <w:szCs w:val="18"/>
              </w:rPr>
              <w:t>0.68</w:t>
            </w:r>
          </w:p>
        </w:tc>
      </w:tr>
      <w:tr w:rsidR="000B47E0" w:rsidRPr="000B47E0" w14:paraId="4D995609" w14:textId="77777777" w:rsidTr="00F72C8C">
        <w:tc>
          <w:tcPr>
            <w:tcW w:w="5315" w:type="dxa"/>
          </w:tcPr>
          <w:p w14:paraId="0A1EA2CB" w14:textId="77777777" w:rsidR="000B47E0" w:rsidRPr="000B47E0" w:rsidRDefault="000B47E0" w:rsidP="00F72C8C">
            <w:pPr>
              <w:tabs>
                <w:tab w:val="left" w:pos="2614"/>
                <w:tab w:val="left" w:pos="4252"/>
              </w:tabs>
              <w:jc w:val="both"/>
              <w:rPr>
                <w:rFonts w:ascii="Palatino Linotype" w:hAnsi="Palatino Linotype"/>
                <w:b/>
                <w:sz w:val="18"/>
                <w:szCs w:val="18"/>
              </w:rPr>
            </w:pPr>
            <w:r w:rsidRPr="000B47E0">
              <w:rPr>
                <w:rFonts w:ascii="Palatino Linotype" w:hAnsi="Palatino Linotype"/>
                <w:b/>
                <w:sz w:val="18"/>
                <w:szCs w:val="18"/>
              </w:rPr>
              <w:t>B).</w:t>
            </w:r>
            <w:r w:rsidRPr="000B47E0">
              <w:rPr>
                <w:rFonts w:ascii="Palatino Linotype" w:hAnsi="Palatino Linotype"/>
                <w:sz w:val="18"/>
                <w:szCs w:val="18"/>
              </w:rPr>
              <w:t xml:space="preserve"> Relotificaciones subsecuentes.</w:t>
            </w:r>
          </w:p>
        </w:tc>
        <w:tc>
          <w:tcPr>
            <w:tcW w:w="3663" w:type="dxa"/>
          </w:tcPr>
          <w:p w14:paraId="5457F686" w14:textId="77777777" w:rsidR="000B47E0" w:rsidRPr="000B47E0" w:rsidRDefault="000B47E0" w:rsidP="00F72C8C">
            <w:pPr>
              <w:tabs>
                <w:tab w:val="left" w:pos="2614"/>
                <w:tab w:val="left" w:pos="4252"/>
              </w:tabs>
              <w:jc w:val="center"/>
              <w:rPr>
                <w:rFonts w:ascii="Palatino Linotype" w:hAnsi="Palatino Linotype"/>
                <w:sz w:val="18"/>
                <w:szCs w:val="18"/>
              </w:rPr>
            </w:pPr>
            <w:r w:rsidRPr="000B47E0">
              <w:rPr>
                <w:rFonts w:ascii="Palatino Linotype" w:hAnsi="Palatino Linotype"/>
                <w:sz w:val="18"/>
                <w:szCs w:val="18"/>
              </w:rPr>
              <w:t>1.21</w:t>
            </w:r>
          </w:p>
        </w:tc>
      </w:tr>
    </w:tbl>
    <w:p w14:paraId="0E866B91" w14:textId="77777777" w:rsidR="000B47E0" w:rsidRDefault="000B47E0" w:rsidP="00AD4EAC">
      <w:pPr>
        <w:ind w:right="851"/>
        <w:jc w:val="both"/>
        <w:rPr>
          <w:rFonts w:ascii="Palatino Linotype" w:hAnsi="Palatino Linotype" w:cs="Arial"/>
          <w:i/>
        </w:rPr>
      </w:pPr>
    </w:p>
    <w:p w14:paraId="55D95A6A" w14:textId="77777777" w:rsidR="000B47E0" w:rsidRPr="000B47E0" w:rsidRDefault="000B47E0" w:rsidP="000B47E0">
      <w:pPr>
        <w:pStyle w:val="Prrafodelista"/>
        <w:numPr>
          <w:ilvl w:val="0"/>
          <w:numId w:val="10"/>
        </w:numPr>
        <w:ind w:right="851"/>
        <w:jc w:val="both"/>
        <w:rPr>
          <w:rFonts w:ascii="Palatino Linotype" w:hAnsi="Palatino Linotype" w:cs="Arial"/>
          <w:i/>
        </w:rPr>
      </w:pPr>
      <w:r w:rsidRPr="000B47E0">
        <w:rPr>
          <w:rFonts w:ascii="Palatino Linotype" w:hAnsi="Palatino Linotype"/>
          <w:bCs/>
          <w:i/>
        </w:rPr>
        <w:t xml:space="preserve">Por la autorización para realizar obras de modificación, rotura o corte de pavimento o concreto en calles, guarniciones y banquetas para llevar a cabo obras o instalaciones subterráneas, se causará y pagará por cada metro cuadrado de vía pública afectada 1.0 veces el valor diario de la Unidad de Medida y Actualización vigente, tratándose de obras realizadas por </w:t>
      </w:r>
      <w:r w:rsidRPr="000B47E0">
        <w:rPr>
          <w:rFonts w:ascii="Palatino Linotype" w:hAnsi="Palatino Linotype"/>
          <w:bCs/>
          <w:i/>
        </w:rPr>
        <w:lastRenderedPageBreak/>
        <w:t>personas físicas y 1.5 veces el valor diario de la Unidad de Medida y Actualización vigente tratándose de obras realizadas por personas jurídicas colectivas.</w:t>
      </w:r>
    </w:p>
    <w:p w14:paraId="0E6E6BF4" w14:textId="77777777" w:rsidR="000B47E0" w:rsidRPr="000B47E0" w:rsidRDefault="000B47E0" w:rsidP="000B47E0">
      <w:pPr>
        <w:pStyle w:val="Prrafodelista"/>
        <w:ind w:left="1571" w:right="851"/>
        <w:jc w:val="both"/>
        <w:rPr>
          <w:rFonts w:ascii="Palatino Linotype" w:hAnsi="Palatino Linotype" w:cs="Arial"/>
          <w:i/>
        </w:rPr>
      </w:pPr>
    </w:p>
    <w:p w14:paraId="3D302225" w14:textId="77777777" w:rsidR="000B47E0" w:rsidRPr="000B47E0" w:rsidRDefault="000B47E0" w:rsidP="000B47E0">
      <w:pPr>
        <w:pStyle w:val="Prrafodelista"/>
        <w:numPr>
          <w:ilvl w:val="0"/>
          <w:numId w:val="10"/>
        </w:numPr>
        <w:ind w:right="851"/>
        <w:jc w:val="both"/>
        <w:rPr>
          <w:rFonts w:ascii="Palatino Linotype" w:hAnsi="Palatino Linotype" w:cs="Arial"/>
          <w:i/>
        </w:rPr>
      </w:pPr>
      <w:r w:rsidRPr="000B47E0">
        <w:rPr>
          <w:rFonts w:ascii="Palatino Linotype" w:hAnsi="Palatino Linotype"/>
          <w:i/>
        </w:rPr>
        <w:t>Por la autorización para la instalación, tendido o permanencia anual de cables y/o tuberías subterráneas o aéreas en la vía pública, por metro lineal se pagarán 0.05 veces el valor diario de la Unidad de Medida y Actualización vigente. Este pago deberá efectuarse dentro de los primeros tres meses de cada año.</w:t>
      </w:r>
    </w:p>
    <w:p w14:paraId="7A9AA940" w14:textId="77777777" w:rsidR="000B47E0" w:rsidRPr="000B47E0" w:rsidRDefault="000B47E0" w:rsidP="000B47E0">
      <w:pPr>
        <w:pStyle w:val="Prrafodelista"/>
        <w:ind w:left="1571" w:right="851"/>
        <w:jc w:val="both"/>
        <w:rPr>
          <w:rFonts w:ascii="Palatino Linotype" w:hAnsi="Palatino Linotype"/>
          <w:i/>
        </w:rPr>
      </w:pPr>
    </w:p>
    <w:p w14:paraId="1A5BE4DA" w14:textId="77777777" w:rsidR="000B47E0" w:rsidRPr="000B47E0" w:rsidRDefault="000B47E0" w:rsidP="000B47E0">
      <w:pPr>
        <w:pStyle w:val="Prrafodelista"/>
        <w:ind w:left="1571" w:right="851"/>
        <w:jc w:val="both"/>
        <w:rPr>
          <w:rFonts w:ascii="Palatino Linotype" w:hAnsi="Palatino Linotype" w:cs="Arial"/>
          <w:i/>
        </w:rPr>
      </w:pPr>
      <w:r w:rsidRPr="000B47E0">
        <w:rPr>
          <w:rFonts w:ascii="Palatino Linotype" w:hAnsi="Palatino Linotype" w:cs="Arial"/>
          <w:i/>
        </w:rPr>
        <w:t>Se exceptúa el cobro del derecho previsto en esta fracción, tratándose de aquellas autorizaciones en materia eléctrica, de hidrocarburos o de telecomunicaciones.</w:t>
      </w:r>
    </w:p>
    <w:p w14:paraId="5267488D" w14:textId="77777777" w:rsidR="000B47E0" w:rsidRPr="000B47E0" w:rsidRDefault="000B47E0" w:rsidP="000B47E0">
      <w:pPr>
        <w:pStyle w:val="Prrafodelista"/>
        <w:ind w:left="1571" w:right="851"/>
        <w:jc w:val="both"/>
        <w:rPr>
          <w:rFonts w:ascii="Palatino Linotype" w:hAnsi="Palatino Linotype" w:cs="Arial"/>
          <w:i/>
        </w:rPr>
      </w:pPr>
    </w:p>
    <w:p w14:paraId="5F571C64" w14:textId="77777777" w:rsidR="000B47E0" w:rsidRPr="000B47E0" w:rsidRDefault="000B47E0" w:rsidP="000B47E0">
      <w:pPr>
        <w:pStyle w:val="Prrafodelista"/>
        <w:numPr>
          <w:ilvl w:val="0"/>
          <w:numId w:val="10"/>
        </w:numPr>
        <w:ind w:right="851"/>
        <w:jc w:val="both"/>
        <w:rPr>
          <w:rFonts w:ascii="Palatino Linotype" w:hAnsi="Palatino Linotype" w:cs="Arial"/>
          <w:i/>
        </w:rPr>
      </w:pPr>
      <w:r w:rsidRPr="000B47E0">
        <w:rPr>
          <w:rFonts w:ascii="Palatino Linotype" w:hAnsi="Palatino Linotype" w:cs="Arial"/>
          <w:i/>
        </w:rPr>
        <w:t>Por los servicios prestados por las dependencias y entidades públicas relativos a la supervisión necesaria para la ejecución de obra pública, se cobrará un 2% a las compañías contratistas con quienes se celebren contratos de obra pública o de servicios relacionados con la misma, sobre el importe de cada una de las estimaciones de trabajo generadas.</w:t>
      </w:r>
    </w:p>
    <w:p w14:paraId="2BE919FF" w14:textId="77777777" w:rsidR="000B47E0" w:rsidRPr="000B47E0" w:rsidRDefault="000B47E0" w:rsidP="000B47E0">
      <w:pPr>
        <w:pStyle w:val="Prrafodelista"/>
        <w:ind w:left="1571" w:right="851"/>
        <w:jc w:val="both"/>
        <w:rPr>
          <w:rFonts w:ascii="Palatino Linotype" w:hAnsi="Palatino Linotype" w:cs="Arial"/>
          <w:i/>
        </w:rPr>
      </w:pPr>
    </w:p>
    <w:p w14:paraId="2897142B" w14:textId="77777777" w:rsidR="000B47E0" w:rsidRPr="000B47E0" w:rsidRDefault="000B47E0" w:rsidP="000B47E0">
      <w:pPr>
        <w:pStyle w:val="Prrafodelista"/>
        <w:ind w:left="1571" w:right="851"/>
        <w:jc w:val="both"/>
        <w:rPr>
          <w:rFonts w:ascii="Palatino Linotype" w:hAnsi="Palatino Linotype" w:cs="Arial"/>
          <w:i/>
        </w:rPr>
      </w:pPr>
      <w:r w:rsidRPr="000B47E0">
        <w:rPr>
          <w:rFonts w:ascii="Palatino Linotype" w:hAnsi="Palatino Linotype" w:cs="Arial"/>
          <w:i/>
        </w:rPr>
        <w:t>La tesorería cobrará el importe respectivo directamente al pago realizado al contratista por cada una de las estimaciones de trabajo.</w:t>
      </w:r>
    </w:p>
    <w:p w14:paraId="46ED88DE" w14:textId="77777777" w:rsidR="000B47E0" w:rsidRPr="000B47E0" w:rsidRDefault="000B47E0" w:rsidP="000B47E0">
      <w:pPr>
        <w:pStyle w:val="Prrafodelista"/>
        <w:ind w:left="1571" w:right="851"/>
        <w:jc w:val="both"/>
        <w:rPr>
          <w:rFonts w:ascii="Palatino Linotype" w:hAnsi="Palatino Linotype" w:cs="Arial"/>
          <w:i/>
        </w:rPr>
      </w:pPr>
    </w:p>
    <w:p w14:paraId="21A87EEC" w14:textId="77777777" w:rsidR="000B47E0" w:rsidRPr="000B47E0" w:rsidRDefault="000B47E0" w:rsidP="000B47E0">
      <w:pPr>
        <w:pStyle w:val="Prrafodelista"/>
        <w:numPr>
          <w:ilvl w:val="0"/>
          <w:numId w:val="10"/>
        </w:numPr>
        <w:ind w:right="851"/>
        <w:jc w:val="both"/>
        <w:rPr>
          <w:rFonts w:ascii="Palatino Linotype" w:hAnsi="Palatino Linotype" w:cs="Arial"/>
          <w:i/>
        </w:rPr>
      </w:pPr>
      <w:r w:rsidRPr="000B47E0">
        <w:rPr>
          <w:rFonts w:ascii="Palatino Linotype" w:hAnsi="Palatino Linotype"/>
          <w:bCs/>
          <w:i/>
        </w:rPr>
        <w:t>Por la expedición de licencias de uso de suelo, con vigencia anual, se pagará una cuota equivalente a 10.0 veces el valor diario de la Unidad de Medida y Actualización vigente.</w:t>
      </w:r>
    </w:p>
    <w:p w14:paraId="5819E825" w14:textId="77777777" w:rsidR="000B47E0" w:rsidRPr="000B47E0" w:rsidRDefault="000B47E0" w:rsidP="000B47E0">
      <w:pPr>
        <w:pStyle w:val="Prrafodelista"/>
        <w:ind w:left="1571" w:right="851"/>
        <w:jc w:val="both"/>
        <w:rPr>
          <w:rFonts w:ascii="Palatino Linotype" w:hAnsi="Palatino Linotype" w:cs="Arial"/>
          <w:i/>
        </w:rPr>
      </w:pPr>
    </w:p>
    <w:p w14:paraId="74EBA70F" w14:textId="77777777" w:rsidR="000B47E0" w:rsidRPr="000B47E0" w:rsidRDefault="000B47E0" w:rsidP="000B47E0">
      <w:pPr>
        <w:pStyle w:val="Prrafodelista"/>
        <w:ind w:left="1571" w:right="851"/>
        <w:jc w:val="both"/>
        <w:rPr>
          <w:rFonts w:ascii="Palatino Linotype" w:hAnsi="Palatino Linotype"/>
          <w:b/>
          <w:i/>
        </w:rPr>
      </w:pPr>
      <w:r w:rsidRPr="000B47E0">
        <w:rPr>
          <w:rFonts w:ascii="Palatino Linotype" w:hAnsi="Palatino Linotype"/>
          <w:b/>
          <w:bCs/>
          <w:i/>
        </w:rPr>
        <w:t>En el caso de que para la expedición de licencia de uso del suelo se requiera de inspección de campo, se pagará una cuota adicional equivalente a 25.0 veces el valor diario de la Unidad de Medida y Actualización vigente.</w:t>
      </w:r>
    </w:p>
    <w:p w14:paraId="0F74DF91" w14:textId="77777777" w:rsidR="000B47E0" w:rsidRPr="000B47E0" w:rsidRDefault="000B47E0" w:rsidP="000B47E0">
      <w:pPr>
        <w:pStyle w:val="Prrafodelista"/>
        <w:ind w:left="1571" w:right="851"/>
        <w:jc w:val="both"/>
        <w:rPr>
          <w:rFonts w:ascii="Palatino Linotype" w:hAnsi="Palatino Linotype"/>
          <w:i/>
        </w:rPr>
      </w:pPr>
    </w:p>
    <w:p w14:paraId="11B16D8F" w14:textId="77777777" w:rsidR="000B47E0" w:rsidRPr="000B47E0" w:rsidRDefault="000B47E0" w:rsidP="000B47E0">
      <w:pPr>
        <w:pStyle w:val="Prrafodelista"/>
        <w:ind w:left="1571" w:right="851"/>
        <w:jc w:val="both"/>
        <w:rPr>
          <w:rFonts w:ascii="Palatino Linotype" w:hAnsi="Palatino Linotype" w:cs="Arial"/>
          <w:i/>
        </w:rPr>
      </w:pPr>
      <w:r w:rsidRPr="000B47E0">
        <w:rPr>
          <w:rFonts w:ascii="Palatino Linotype" w:hAnsi="Palatino Linotype"/>
          <w:i/>
        </w:rPr>
        <w:t>Cuando se requiera realizar estudios técnicos, se pagará una cuota equivalente a 50.0 veces el valor diario de la Unidad de Medida y Actualización vigente.</w:t>
      </w:r>
    </w:p>
    <w:p w14:paraId="5EC4BD0C" w14:textId="77777777" w:rsidR="000B47E0" w:rsidRPr="000B47E0" w:rsidRDefault="000B47E0" w:rsidP="000B47E0">
      <w:pPr>
        <w:pStyle w:val="Prrafodelista"/>
        <w:ind w:left="1571" w:right="851"/>
        <w:jc w:val="both"/>
        <w:rPr>
          <w:rFonts w:ascii="Palatino Linotype" w:hAnsi="Palatino Linotype" w:cs="Arial"/>
          <w:i/>
        </w:rPr>
      </w:pPr>
    </w:p>
    <w:p w14:paraId="3C9554BE" w14:textId="77777777" w:rsidR="000B47E0" w:rsidRPr="000B47E0" w:rsidRDefault="000B47E0" w:rsidP="000B47E0">
      <w:pPr>
        <w:pStyle w:val="Prrafodelista"/>
        <w:ind w:left="1571" w:right="851"/>
        <w:jc w:val="both"/>
        <w:rPr>
          <w:rFonts w:ascii="Palatino Linotype" w:hAnsi="Palatino Linotype" w:cs="Arial"/>
          <w:i/>
        </w:rPr>
      </w:pPr>
      <w:r w:rsidRPr="000B47E0">
        <w:rPr>
          <w:rFonts w:ascii="Palatino Linotype" w:hAnsi="Palatino Linotype" w:cs="Arial"/>
          <w:i/>
        </w:rPr>
        <w:lastRenderedPageBreak/>
        <w:t>Tratándose viviendas de interés social, popular y social progresivo, no se pagarán los derechos previstos en el párrafo primero de esta fracción.</w:t>
      </w:r>
    </w:p>
    <w:p w14:paraId="47E0DFA1" w14:textId="77777777" w:rsidR="000B47E0" w:rsidRPr="000B47E0" w:rsidRDefault="000B47E0" w:rsidP="000B47E0">
      <w:pPr>
        <w:pStyle w:val="Prrafodelista"/>
        <w:ind w:left="1571" w:right="851"/>
        <w:jc w:val="both"/>
        <w:rPr>
          <w:rFonts w:ascii="Palatino Linotype" w:hAnsi="Palatino Linotype" w:cs="Arial"/>
          <w:i/>
        </w:rPr>
      </w:pPr>
    </w:p>
    <w:p w14:paraId="18EFFED4" w14:textId="77777777" w:rsidR="000B47E0" w:rsidRPr="000B47E0" w:rsidRDefault="000B47E0" w:rsidP="000B47E0">
      <w:pPr>
        <w:pStyle w:val="Prrafodelista"/>
        <w:numPr>
          <w:ilvl w:val="0"/>
          <w:numId w:val="10"/>
        </w:numPr>
        <w:ind w:right="851"/>
        <w:jc w:val="both"/>
        <w:rPr>
          <w:rFonts w:ascii="Palatino Linotype" w:hAnsi="Palatino Linotype" w:cs="Arial"/>
          <w:i/>
        </w:rPr>
      </w:pPr>
      <w:r w:rsidRPr="000B47E0">
        <w:rPr>
          <w:rFonts w:ascii="Palatino Linotype" w:hAnsi="Palatino Linotype" w:cs="Arial"/>
          <w:i/>
        </w:rPr>
        <w:t>Cuando la licencia de uso del suelo, se expida por un periodo mayor al determinado en la fracción VIII, o se emita prórroga, se pagarán derechos en forma proporcional por el período correspondiente.</w:t>
      </w:r>
    </w:p>
    <w:p w14:paraId="4A0FCE9A" w14:textId="77777777" w:rsidR="000B47E0" w:rsidRDefault="000B47E0" w:rsidP="00BF04FB">
      <w:pPr>
        <w:pStyle w:val="Prrafodelista"/>
        <w:ind w:left="1571" w:right="851"/>
        <w:jc w:val="both"/>
        <w:rPr>
          <w:rFonts w:ascii="Palatino Linotype" w:hAnsi="Palatino Linotype" w:cs="Arial"/>
          <w:i/>
        </w:rPr>
      </w:pPr>
    </w:p>
    <w:p w14:paraId="5B75BDA4" w14:textId="77777777" w:rsidR="000B47E0" w:rsidRDefault="00BF04FB" w:rsidP="00BF04FB">
      <w:pPr>
        <w:pStyle w:val="Prrafodelista"/>
        <w:numPr>
          <w:ilvl w:val="0"/>
          <w:numId w:val="10"/>
        </w:numPr>
        <w:ind w:right="851"/>
        <w:jc w:val="both"/>
        <w:rPr>
          <w:rFonts w:ascii="Palatino Linotype" w:hAnsi="Palatino Linotype" w:cs="Arial"/>
          <w:i/>
        </w:rPr>
      </w:pPr>
      <w:r w:rsidRPr="00BF04FB">
        <w:rPr>
          <w:rFonts w:ascii="Palatino Linotype" w:hAnsi="Palatino Linotype" w:cs="Arial"/>
          <w:i/>
        </w:rPr>
        <w:t>Cuando la licencia de uso de suelo, se expida solamente para el alineamiento y número oficial o asignación de número oficial, se pagarán los derechos de acuerdo a la siguiente:</w:t>
      </w:r>
    </w:p>
    <w:p w14:paraId="4EF9124C" w14:textId="77777777" w:rsidR="000B47E0" w:rsidRPr="00BF04FB" w:rsidRDefault="000B47E0" w:rsidP="00BF04FB">
      <w:pPr>
        <w:ind w:right="851"/>
        <w:jc w:val="both"/>
        <w:rPr>
          <w:rFonts w:ascii="Palatino Linotype" w:hAnsi="Palatino Linotype" w:cs="Arial"/>
          <w:i/>
        </w:rPr>
      </w:pPr>
    </w:p>
    <w:p w14:paraId="443FBFA8" w14:textId="77777777" w:rsidR="00BF04FB" w:rsidRPr="00BF04FB" w:rsidRDefault="00BF04FB" w:rsidP="00BF04FB">
      <w:pPr>
        <w:jc w:val="center"/>
        <w:rPr>
          <w:rFonts w:ascii="Palatino Linotype" w:hAnsi="Palatino Linotype" w:cs="Arial"/>
          <w:b/>
          <w:noProof/>
          <w:sz w:val="18"/>
          <w:szCs w:val="18"/>
          <w:lang w:val="en-US"/>
        </w:rPr>
      </w:pPr>
      <w:r w:rsidRPr="00BF04FB">
        <w:rPr>
          <w:rFonts w:ascii="Palatino Linotype" w:hAnsi="Palatino Linotype" w:cs="Arial"/>
          <w:b/>
          <w:noProof/>
          <w:sz w:val="18"/>
          <w:szCs w:val="18"/>
          <w:lang w:val="en-US"/>
        </w:rPr>
        <w:t>T A R I F A</w:t>
      </w:r>
    </w:p>
    <w:p w14:paraId="5CA865E6" w14:textId="77777777" w:rsidR="00BF04FB" w:rsidRPr="00BF04FB" w:rsidRDefault="00BF04FB" w:rsidP="00BF04FB">
      <w:pPr>
        <w:jc w:val="center"/>
        <w:rPr>
          <w:rFonts w:ascii="Palatino Linotype" w:hAnsi="Palatino Linotype" w:cs="Arial"/>
          <w:b/>
          <w:noProof/>
          <w:sz w:val="18"/>
          <w:szCs w:val="18"/>
          <w:lang w:val="en-US"/>
        </w:rPr>
      </w:pPr>
    </w:p>
    <w:tbl>
      <w:tblPr>
        <w:tblW w:w="4826" w:type="pct"/>
        <w:tblInd w:w="288" w:type="dxa"/>
        <w:tblLook w:val="01E0" w:firstRow="1" w:lastRow="1" w:firstColumn="1" w:lastColumn="1" w:noHBand="0" w:noVBand="0"/>
      </w:tblPr>
      <w:tblGrid>
        <w:gridCol w:w="6118"/>
        <w:gridCol w:w="1538"/>
        <w:gridCol w:w="1511"/>
      </w:tblGrid>
      <w:tr w:rsidR="00BF04FB" w:rsidRPr="00BF04FB" w14:paraId="3C7EE046" w14:textId="77777777" w:rsidTr="00F72C8C">
        <w:tc>
          <w:tcPr>
            <w:tcW w:w="3337" w:type="pct"/>
          </w:tcPr>
          <w:p w14:paraId="435A088A" w14:textId="77777777" w:rsidR="00BF04FB" w:rsidRPr="00BF04FB" w:rsidRDefault="00BF04FB" w:rsidP="00BF04FB">
            <w:pPr>
              <w:jc w:val="center"/>
              <w:rPr>
                <w:rFonts w:ascii="Palatino Linotype" w:hAnsi="Palatino Linotype" w:cs="Arial"/>
                <w:b/>
                <w:noProof/>
                <w:sz w:val="18"/>
                <w:szCs w:val="18"/>
                <w:lang w:val="en-US"/>
              </w:rPr>
            </w:pPr>
          </w:p>
        </w:tc>
        <w:tc>
          <w:tcPr>
            <w:tcW w:w="1663" w:type="pct"/>
            <w:gridSpan w:val="2"/>
          </w:tcPr>
          <w:p w14:paraId="700663C2" w14:textId="77777777" w:rsidR="00BF04FB" w:rsidRPr="00BF04FB" w:rsidRDefault="00BF04FB" w:rsidP="00BF04FB">
            <w:pPr>
              <w:jc w:val="center"/>
              <w:rPr>
                <w:rFonts w:ascii="Palatino Linotype" w:hAnsi="Palatino Linotype" w:cs="Arial"/>
                <w:b/>
                <w:noProof/>
                <w:sz w:val="18"/>
                <w:szCs w:val="18"/>
              </w:rPr>
            </w:pPr>
            <w:r w:rsidRPr="00BF04FB">
              <w:rPr>
                <w:rFonts w:ascii="Palatino Linotype" w:hAnsi="Palatino Linotype" w:cs="Arial"/>
                <w:b/>
                <w:sz w:val="18"/>
                <w:szCs w:val="18"/>
              </w:rPr>
              <w:t>NÚMERO DE VECES EL VALOR DIARIO DE LA UNIDAD DE MEDIDA Y ACTUALIZACIÓN VIGENTE</w:t>
            </w:r>
          </w:p>
          <w:p w14:paraId="402DEA36" w14:textId="77777777" w:rsidR="00BF04FB" w:rsidRPr="00BF04FB" w:rsidRDefault="00BF04FB" w:rsidP="00BF04FB">
            <w:pPr>
              <w:jc w:val="center"/>
              <w:rPr>
                <w:rFonts w:ascii="Palatino Linotype" w:hAnsi="Palatino Linotype" w:cs="Arial"/>
                <w:b/>
                <w:noProof/>
                <w:sz w:val="18"/>
                <w:szCs w:val="18"/>
              </w:rPr>
            </w:pPr>
            <w:r w:rsidRPr="00BF04FB">
              <w:rPr>
                <w:rFonts w:ascii="Palatino Linotype" w:hAnsi="Palatino Linotype" w:cs="Arial"/>
                <w:b/>
                <w:noProof/>
                <w:sz w:val="18"/>
                <w:szCs w:val="18"/>
              </w:rPr>
              <w:t>GRUPOS</w:t>
            </w:r>
          </w:p>
        </w:tc>
      </w:tr>
      <w:tr w:rsidR="00BF04FB" w:rsidRPr="00BF04FB" w14:paraId="61F05C45" w14:textId="77777777" w:rsidTr="00F72C8C">
        <w:tc>
          <w:tcPr>
            <w:tcW w:w="3337" w:type="pct"/>
          </w:tcPr>
          <w:p w14:paraId="6A6EC248" w14:textId="77777777" w:rsidR="00BF04FB" w:rsidRPr="00BF04FB" w:rsidRDefault="00BF04FB" w:rsidP="00BF04FB">
            <w:pPr>
              <w:jc w:val="center"/>
              <w:rPr>
                <w:rFonts w:ascii="Palatino Linotype" w:hAnsi="Palatino Linotype" w:cs="Arial"/>
                <w:b/>
                <w:noProof/>
                <w:sz w:val="18"/>
                <w:szCs w:val="18"/>
              </w:rPr>
            </w:pPr>
            <w:r w:rsidRPr="00BF04FB">
              <w:rPr>
                <w:rFonts w:ascii="Palatino Linotype" w:hAnsi="Palatino Linotype" w:cs="Arial"/>
                <w:b/>
                <w:noProof/>
                <w:sz w:val="18"/>
                <w:szCs w:val="18"/>
              </w:rPr>
              <w:t>CONCEPTO</w:t>
            </w:r>
          </w:p>
          <w:p w14:paraId="362030BA" w14:textId="77777777" w:rsidR="00BF04FB" w:rsidRPr="00BF04FB" w:rsidRDefault="00BF04FB" w:rsidP="00BF04FB">
            <w:pPr>
              <w:jc w:val="center"/>
              <w:rPr>
                <w:rFonts w:ascii="Palatino Linotype" w:hAnsi="Palatino Linotype" w:cs="Arial"/>
                <w:b/>
                <w:noProof/>
                <w:sz w:val="18"/>
                <w:szCs w:val="18"/>
              </w:rPr>
            </w:pPr>
          </w:p>
        </w:tc>
        <w:tc>
          <w:tcPr>
            <w:tcW w:w="839" w:type="pct"/>
          </w:tcPr>
          <w:p w14:paraId="0BFA30FB" w14:textId="77777777" w:rsidR="00BF04FB" w:rsidRPr="00BF04FB" w:rsidRDefault="00BF04FB" w:rsidP="00BF04FB">
            <w:pPr>
              <w:jc w:val="center"/>
              <w:rPr>
                <w:rFonts w:ascii="Palatino Linotype" w:hAnsi="Palatino Linotype" w:cs="Arial"/>
                <w:b/>
                <w:noProof/>
                <w:sz w:val="18"/>
                <w:szCs w:val="18"/>
              </w:rPr>
            </w:pPr>
            <w:r w:rsidRPr="00BF04FB">
              <w:rPr>
                <w:rFonts w:ascii="Palatino Linotype" w:hAnsi="Palatino Linotype" w:cs="Arial"/>
                <w:b/>
                <w:noProof/>
                <w:sz w:val="18"/>
                <w:szCs w:val="18"/>
              </w:rPr>
              <w:t>A</w:t>
            </w:r>
          </w:p>
        </w:tc>
        <w:tc>
          <w:tcPr>
            <w:tcW w:w="823" w:type="pct"/>
          </w:tcPr>
          <w:p w14:paraId="1835C5C2" w14:textId="77777777" w:rsidR="00BF04FB" w:rsidRPr="00BF04FB" w:rsidRDefault="00BF04FB" w:rsidP="00BF04FB">
            <w:pPr>
              <w:jc w:val="center"/>
              <w:rPr>
                <w:rFonts w:ascii="Palatino Linotype" w:hAnsi="Palatino Linotype" w:cs="Arial"/>
                <w:b/>
                <w:noProof/>
                <w:sz w:val="18"/>
                <w:szCs w:val="18"/>
              </w:rPr>
            </w:pPr>
            <w:r w:rsidRPr="00BF04FB">
              <w:rPr>
                <w:rFonts w:ascii="Palatino Linotype" w:hAnsi="Palatino Linotype" w:cs="Arial"/>
                <w:b/>
                <w:noProof/>
                <w:sz w:val="18"/>
                <w:szCs w:val="18"/>
              </w:rPr>
              <w:t>B</w:t>
            </w:r>
          </w:p>
        </w:tc>
      </w:tr>
      <w:tr w:rsidR="00BF04FB" w:rsidRPr="00BF04FB" w14:paraId="2AEC3341" w14:textId="77777777" w:rsidTr="00F72C8C">
        <w:tc>
          <w:tcPr>
            <w:tcW w:w="3337" w:type="pct"/>
          </w:tcPr>
          <w:p w14:paraId="5D10B721" w14:textId="77777777" w:rsidR="00BF04FB" w:rsidRPr="00BF04FB" w:rsidRDefault="00BF04FB" w:rsidP="00BF04FB">
            <w:pPr>
              <w:ind w:left="432" w:hanging="432"/>
              <w:jc w:val="both"/>
              <w:rPr>
                <w:rFonts w:ascii="Palatino Linotype" w:hAnsi="Palatino Linotype" w:cs="Arial"/>
                <w:b/>
                <w:noProof/>
                <w:sz w:val="18"/>
                <w:szCs w:val="18"/>
              </w:rPr>
            </w:pPr>
            <w:r w:rsidRPr="00BF04FB">
              <w:rPr>
                <w:rFonts w:ascii="Palatino Linotype" w:hAnsi="Palatino Linotype" w:cs="Arial"/>
                <w:b/>
                <w:noProof/>
                <w:sz w:val="18"/>
                <w:szCs w:val="18"/>
              </w:rPr>
              <w:t>A).</w:t>
            </w:r>
            <w:r w:rsidRPr="00BF04FB">
              <w:rPr>
                <w:rFonts w:ascii="Palatino Linotype" w:hAnsi="Palatino Linotype" w:cs="Arial"/>
                <w:b/>
                <w:noProof/>
                <w:sz w:val="18"/>
                <w:szCs w:val="18"/>
              </w:rPr>
              <w:tab/>
            </w:r>
            <w:r w:rsidRPr="00BF04FB">
              <w:rPr>
                <w:rFonts w:ascii="Palatino Linotype" w:hAnsi="Palatino Linotype" w:cs="Arial"/>
                <w:noProof/>
                <w:sz w:val="18"/>
                <w:szCs w:val="18"/>
              </w:rPr>
              <w:t>Por el alineamiento y número oficial cuando este no se incluya en la licencia de uso de suelo, así como el uso general del suelo en centros de población no estratégicos:</w:t>
            </w:r>
            <w:r w:rsidRPr="00BF04FB">
              <w:rPr>
                <w:rFonts w:ascii="Palatino Linotype" w:hAnsi="Palatino Linotype" w:cs="Arial"/>
                <w:b/>
                <w:noProof/>
                <w:sz w:val="18"/>
                <w:szCs w:val="18"/>
              </w:rPr>
              <w:t xml:space="preserve"> </w:t>
            </w:r>
          </w:p>
          <w:p w14:paraId="654E54B0" w14:textId="77777777" w:rsidR="00BF04FB" w:rsidRPr="00BF04FB" w:rsidRDefault="00BF04FB" w:rsidP="00BF04FB">
            <w:pPr>
              <w:ind w:left="432" w:hanging="432"/>
              <w:jc w:val="both"/>
              <w:rPr>
                <w:rFonts w:ascii="Palatino Linotype" w:hAnsi="Palatino Linotype" w:cs="Arial"/>
                <w:b/>
                <w:noProof/>
                <w:sz w:val="18"/>
                <w:szCs w:val="18"/>
              </w:rPr>
            </w:pPr>
          </w:p>
        </w:tc>
        <w:tc>
          <w:tcPr>
            <w:tcW w:w="839" w:type="pct"/>
          </w:tcPr>
          <w:p w14:paraId="0913CCC4" w14:textId="77777777" w:rsidR="00BF04FB" w:rsidRPr="00BF04FB" w:rsidRDefault="00BF04FB" w:rsidP="00BF04FB">
            <w:pPr>
              <w:jc w:val="center"/>
              <w:rPr>
                <w:rFonts w:ascii="Palatino Linotype" w:hAnsi="Palatino Linotype" w:cs="Arial"/>
                <w:b/>
                <w:noProof/>
                <w:sz w:val="18"/>
                <w:szCs w:val="18"/>
              </w:rPr>
            </w:pPr>
          </w:p>
        </w:tc>
        <w:tc>
          <w:tcPr>
            <w:tcW w:w="823" w:type="pct"/>
          </w:tcPr>
          <w:p w14:paraId="57A33319" w14:textId="77777777" w:rsidR="00BF04FB" w:rsidRPr="00BF04FB" w:rsidRDefault="00BF04FB" w:rsidP="00BF04FB">
            <w:pPr>
              <w:jc w:val="center"/>
              <w:rPr>
                <w:rFonts w:ascii="Palatino Linotype" w:hAnsi="Palatino Linotype" w:cs="Arial"/>
                <w:b/>
                <w:noProof/>
                <w:sz w:val="18"/>
                <w:szCs w:val="18"/>
              </w:rPr>
            </w:pPr>
          </w:p>
        </w:tc>
      </w:tr>
      <w:tr w:rsidR="00BF04FB" w:rsidRPr="00BF04FB" w14:paraId="6D8B5FB8" w14:textId="77777777" w:rsidTr="00F72C8C">
        <w:tc>
          <w:tcPr>
            <w:tcW w:w="3337" w:type="pct"/>
          </w:tcPr>
          <w:p w14:paraId="4277110A" w14:textId="77777777" w:rsidR="00BF04FB" w:rsidRPr="00BF04FB" w:rsidRDefault="00BF04FB" w:rsidP="00BF04FB">
            <w:pPr>
              <w:ind w:left="432"/>
              <w:jc w:val="both"/>
              <w:rPr>
                <w:rFonts w:ascii="Palatino Linotype" w:hAnsi="Palatino Linotype" w:cs="Arial"/>
                <w:b/>
                <w:noProof/>
                <w:sz w:val="18"/>
                <w:szCs w:val="18"/>
              </w:rPr>
            </w:pPr>
            <w:r w:rsidRPr="00BF04FB">
              <w:rPr>
                <w:rFonts w:ascii="Palatino Linotype" w:hAnsi="Palatino Linotype" w:cs="Arial"/>
                <w:b/>
                <w:noProof/>
                <w:sz w:val="18"/>
                <w:szCs w:val="18"/>
              </w:rPr>
              <w:t>1.</w:t>
            </w:r>
            <w:r w:rsidRPr="00BF04FB">
              <w:rPr>
                <w:rFonts w:ascii="Palatino Linotype" w:hAnsi="Palatino Linotype" w:cs="Arial"/>
                <w:b/>
                <w:noProof/>
                <w:sz w:val="18"/>
                <w:szCs w:val="18"/>
              </w:rPr>
              <w:tab/>
            </w:r>
            <w:r w:rsidRPr="00BF04FB">
              <w:rPr>
                <w:rFonts w:ascii="Palatino Linotype" w:hAnsi="Palatino Linotype" w:cs="Arial"/>
                <w:noProof/>
                <w:sz w:val="18"/>
                <w:szCs w:val="18"/>
              </w:rPr>
              <w:t>En predios con frente a vía pública hasta de 15 metros.</w:t>
            </w:r>
            <w:r w:rsidRPr="00BF04FB">
              <w:rPr>
                <w:rFonts w:ascii="Palatino Linotype" w:hAnsi="Palatino Linotype" w:cs="Arial"/>
                <w:b/>
                <w:noProof/>
                <w:sz w:val="18"/>
                <w:szCs w:val="18"/>
              </w:rPr>
              <w:t xml:space="preserve"> </w:t>
            </w:r>
          </w:p>
        </w:tc>
        <w:tc>
          <w:tcPr>
            <w:tcW w:w="839" w:type="pct"/>
          </w:tcPr>
          <w:p w14:paraId="6CD590F6" w14:textId="77777777" w:rsidR="00BF04FB" w:rsidRPr="00BF04FB" w:rsidRDefault="00BF04FB" w:rsidP="00BF04FB">
            <w:pPr>
              <w:jc w:val="center"/>
              <w:rPr>
                <w:rFonts w:ascii="Palatino Linotype" w:hAnsi="Palatino Linotype" w:cs="Arial"/>
                <w:noProof/>
                <w:sz w:val="18"/>
                <w:szCs w:val="18"/>
              </w:rPr>
            </w:pPr>
            <w:r w:rsidRPr="00BF04FB">
              <w:rPr>
                <w:rFonts w:ascii="Palatino Linotype" w:hAnsi="Palatino Linotype" w:cs="Arial"/>
                <w:noProof/>
                <w:sz w:val="18"/>
                <w:szCs w:val="18"/>
              </w:rPr>
              <w:t>8.39</w:t>
            </w:r>
          </w:p>
        </w:tc>
        <w:tc>
          <w:tcPr>
            <w:tcW w:w="823" w:type="pct"/>
          </w:tcPr>
          <w:p w14:paraId="58270F86" w14:textId="77777777" w:rsidR="00BF04FB" w:rsidRPr="00BF04FB" w:rsidRDefault="00BF04FB" w:rsidP="00BF04FB">
            <w:pPr>
              <w:jc w:val="center"/>
              <w:rPr>
                <w:rFonts w:ascii="Palatino Linotype" w:hAnsi="Palatino Linotype" w:cs="Arial"/>
                <w:noProof/>
                <w:sz w:val="18"/>
                <w:szCs w:val="18"/>
              </w:rPr>
            </w:pPr>
            <w:r w:rsidRPr="00BF04FB">
              <w:rPr>
                <w:rFonts w:ascii="Palatino Linotype" w:hAnsi="Palatino Linotype" w:cs="Arial"/>
                <w:noProof/>
                <w:sz w:val="18"/>
                <w:szCs w:val="18"/>
              </w:rPr>
              <w:t>5.67</w:t>
            </w:r>
          </w:p>
        </w:tc>
      </w:tr>
      <w:tr w:rsidR="00BF04FB" w:rsidRPr="00BF04FB" w14:paraId="6D6B43C8" w14:textId="77777777" w:rsidTr="00F72C8C">
        <w:tc>
          <w:tcPr>
            <w:tcW w:w="3337" w:type="pct"/>
          </w:tcPr>
          <w:p w14:paraId="16E40018" w14:textId="77777777" w:rsidR="00BF04FB" w:rsidRPr="00BF04FB" w:rsidRDefault="00BF04FB" w:rsidP="00BF04FB">
            <w:pPr>
              <w:ind w:left="432"/>
              <w:jc w:val="both"/>
              <w:rPr>
                <w:rFonts w:ascii="Palatino Linotype" w:hAnsi="Palatino Linotype" w:cs="Arial"/>
                <w:noProof/>
                <w:sz w:val="18"/>
                <w:szCs w:val="18"/>
              </w:rPr>
            </w:pPr>
            <w:r w:rsidRPr="00BF04FB">
              <w:rPr>
                <w:rFonts w:ascii="Palatino Linotype" w:hAnsi="Palatino Linotype" w:cs="Arial"/>
                <w:b/>
                <w:noProof/>
                <w:sz w:val="18"/>
                <w:szCs w:val="18"/>
              </w:rPr>
              <w:t>2.</w:t>
            </w:r>
            <w:r w:rsidRPr="00BF04FB">
              <w:rPr>
                <w:rFonts w:ascii="Palatino Linotype" w:hAnsi="Palatino Linotype" w:cs="Arial"/>
                <w:b/>
                <w:noProof/>
                <w:sz w:val="18"/>
                <w:szCs w:val="18"/>
              </w:rPr>
              <w:tab/>
            </w:r>
            <w:r w:rsidRPr="00BF04FB">
              <w:rPr>
                <w:rFonts w:ascii="Palatino Linotype" w:hAnsi="Palatino Linotype" w:cs="Arial"/>
                <w:noProof/>
                <w:sz w:val="18"/>
                <w:szCs w:val="18"/>
              </w:rPr>
              <w:t>Por cada metro excedente o fracción el 10% de la tarifa anterior.</w:t>
            </w:r>
          </w:p>
          <w:p w14:paraId="43E46213" w14:textId="77777777" w:rsidR="00BF04FB" w:rsidRPr="00BF04FB" w:rsidRDefault="00BF04FB" w:rsidP="00BF04FB">
            <w:pPr>
              <w:ind w:left="432"/>
              <w:jc w:val="both"/>
              <w:rPr>
                <w:rFonts w:ascii="Palatino Linotype" w:hAnsi="Palatino Linotype" w:cs="Arial"/>
                <w:b/>
                <w:noProof/>
                <w:sz w:val="18"/>
                <w:szCs w:val="18"/>
              </w:rPr>
            </w:pPr>
          </w:p>
        </w:tc>
        <w:tc>
          <w:tcPr>
            <w:tcW w:w="839" w:type="pct"/>
          </w:tcPr>
          <w:p w14:paraId="2B934613" w14:textId="77777777" w:rsidR="00BF04FB" w:rsidRPr="00BF04FB" w:rsidRDefault="00BF04FB" w:rsidP="00BF04FB">
            <w:pPr>
              <w:jc w:val="center"/>
              <w:rPr>
                <w:rFonts w:ascii="Palatino Linotype" w:hAnsi="Palatino Linotype" w:cs="Arial"/>
                <w:noProof/>
                <w:sz w:val="18"/>
                <w:szCs w:val="18"/>
              </w:rPr>
            </w:pPr>
          </w:p>
        </w:tc>
        <w:tc>
          <w:tcPr>
            <w:tcW w:w="823" w:type="pct"/>
          </w:tcPr>
          <w:p w14:paraId="4BF41234" w14:textId="77777777" w:rsidR="00BF04FB" w:rsidRPr="00BF04FB" w:rsidRDefault="00BF04FB" w:rsidP="00BF04FB">
            <w:pPr>
              <w:jc w:val="center"/>
              <w:rPr>
                <w:rFonts w:ascii="Palatino Linotype" w:hAnsi="Palatino Linotype" w:cs="Arial"/>
                <w:noProof/>
                <w:sz w:val="18"/>
                <w:szCs w:val="18"/>
              </w:rPr>
            </w:pPr>
          </w:p>
        </w:tc>
      </w:tr>
      <w:tr w:rsidR="00BF04FB" w:rsidRPr="00BF04FB" w14:paraId="06558319" w14:textId="77777777" w:rsidTr="00F72C8C">
        <w:tc>
          <w:tcPr>
            <w:tcW w:w="3337" w:type="pct"/>
          </w:tcPr>
          <w:p w14:paraId="47144944" w14:textId="77777777" w:rsidR="00BF04FB" w:rsidRPr="00BF04FB" w:rsidRDefault="00BF04FB" w:rsidP="00BF04FB">
            <w:pPr>
              <w:ind w:left="432" w:hanging="432"/>
              <w:jc w:val="both"/>
              <w:rPr>
                <w:rFonts w:ascii="Palatino Linotype" w:hAnsi="Palatino Linotype" w:cs="Arial"/>
                <w:b/>
                <w:noProof/>
                <w:sz w:val="18"/>
                <w:szCs w:val="18"/>
              </w:rPr>
            </w:pPr>
            <w:r w:rsidRPr="00BF04FB">
              <w:rPr>
                <w:rFonts w:ascii="Palatino Linotype" w:hAnsi="Palatino Linotype" w:cs="Arial"/>
                <w:b/>
                <w:noProof/>
                <w:sz w:val="18"/>
                <w:szCs w:val="18"/>
              </w:rPr>
              <w:t>B).</w:t>
            </w:r>
            <w:r w:rsidRPr="00BF04FB">
              <w:rPr>
                <w:rFonts w:ascii="Palatino Linotype" w:hAnsi="Palatino Linotype" w:cs="Arial"/>
                <w:b/>
                <w:noProof/>
                <w:sz w:val="18"/>
                <w:szCs w:val="18"/>
              </w:rPr>
              <w:tab/>
            </w:r>
            <w:r w:rsidRPr="00BF04FB">
              <w:rPr>
                <w:rFonts w:ascii="Palatino Linotype" w:hAnsi="Palatino Linotype" w:cs="Arial"/>
                <w:noProof/>
                <w:sz w:val="18"/>
                <w:szCs w:val="18"/>
              </w:rPr>
              <w:t>Asignación de número oficial.</w:t>
            </w:r>
            <w:r w:rsidRPr="00BF04FB">
              <w:rPr>
                <w:rFonts w:ascii="Palatino Linotype" w:hAnsi="Palatino Linotype" w:cs="Arial"/>
                <w:b/>
                <w:noProof/>
                <w:sz w:val="18"/>
                <w:szCs w:val="18"/>
              </w:rPr>
              <w:t xml:space="preserve"> </w:t>
            </w:r>
          </w:p>
        </w:tc>
        <w:tc>
          <w:tcPr>
            <w:tcW w:w="839" w:type="pct"/>
          </w:tcPr>
          <w:p w14:paraId="704B880C" w14:textId="77777777" w:rsidR="00BF04FB" w:rsidRPr="00BF04FB" w:rsidRDefault="00BF04FB" w:rsidP="00BF04FB">
            <w:pPr>
              <w:jc w:val="center"/>
              <w:rPr>
                <w:rFonts w:ascii="Palatino Linotype" w:hAnsi="Palatino Linotype" w:cs="Arial"/>
                <w:noProof/>
                <w:sz w:val="18"/>
                <w:szCs w:val="18"/>
              </w:rPr>
            </w:pPr>
            <w:r w:rsidRPr="00BF04FB">
              <w:rPr>
                <w:rFonts w:ascii="Palatino Linotype" w:hAnsi="Palatino Linotype" w:cs="Arial"/>
                <w:noProof/>
                <w:sz w:val="18"/>
                <w:szCs w:val="18"/>
              </w:rPr>
              <w:t>2.83</w:t>
            </w:r>
          </w:p>
        </w:tc>
        <w:tc>
          <w:tcPr>
            <w:tcW w:w="823" w:type="pct"/>
          </w:tcPr>
          <w:p w14:paraId="1CAF261A" w14:textId="77777777" w:rsidR="00BF04FB" w:rsidRPr="00BF04FB" w:rsidRDefault="00BF04FB" w:rsidP="00BF04FB">
            <w:pPr>
              <w:jc w:val="center"/>
              <w:rPr>
                <w:rFonts w:ascii="Palatino Linotype" w:hAnsi="Palatino Linotype" w:cs="Arial"/>
                <w:noProof/>
                <w:sz w:val="18"/>
                <w:szCs w:val="18"/>
              </w:rPr>
            </w:pPr>
            <w:r w:rsidRPr="00BF04FB">
              <w:rPr>
                <w:rFonts w:ascii="Palatino Linotype" w:hAnsi="Palatino Linotype" w:cs="Arial"/>
                <w:noProof/>
                <w:sz w:val="18"/>
                <w:szCs w:val="18"/>
              </w:rPr>
              <w:t>1.89</w:t>
            </w:r>
          </w:p>
        </w:tc>
      </w:tr>
    </w:tbl>
    <w:p w14:paraId="19930CC8" w14:textId="77777777" w:rsidR="000B47E0" w:rsidRDefault="000B47E0" w:rsidP="00AD4EAC">
      <w:pPr>
        <w:ind w:right="851"/>
        <w:jc w:val="both"/>
        <w:rPr>
          <w:rFonts w:ascii="Palatino Linotype" w:hAnsi="Palatino Linotype" w:cs="Arial"/>
          <w:i/>
        </w:rPr>
      </w:pPr>
    </w:p>
    <w:p w14:paraId="395E1F10" w14:textId="77777777" w:rsidR="006F6C6E" w:rsidRPr="006F6C6E" w:rsidRDefault="006F6C6E" w:rsidP="006F6C6E">
      <w:pPr>
        <w:pStyle w:val="Prrafodelista"/>
        <w:numPr>
          <w:ilvl w:val="0"/>
          <w:numId w:val="10"/>
        </w:numPr>
        <w:ind w:right="851"/>
        <w:jc w:val="both"/>
        <w:rPr>
          <w:rFonts w:ascii="Palatino Linotype" w:hAnsi="Palatino Linotype" w:cs="Arial"/>
          <w:i/>
        </w:rPr>
      </w:pPr>
      <w:r w:rsidRPr="006F6C6E">
        <w:rPr>
          <w:rFonts w:ascii="Palatino Linotype" w:hAnsi="Palatino Linotype"/>
          <w:i/>
        </w:rPr>
        <w:t>Por la autorización de cambios de uso del suelo, de densidad e intensidad de su aprovechamiento, así como por cambios de altura de edificaciones, se pagará una cuota equivalente a 50.0 veces el valor diario de la Unidad de Medida y Actualización vigente.</w:t>
      </w:r>
    </w:p>
    <w:p w14:paraId="6ADA6A73" w14:textId="77777777" w:rsidR="006F6C6E" w:rsidRPr="006F6C6E" w:rsidRDefault="006F6C6E" w:rsidP="006F6C6E">
      <w:pPr>
        <w:pStyle w:val="Prrafodelista"/>
        <w:ind w:left="1571" w:right="851"/>
        <w:jc w:val="both"/>
        <w:rPr>
          <w:rFonts w:ascii="Palatino Linotype" w:hAnsi="Palatino Linotype" w:cs="Arial"/>
          <w:i/>
        </w:rPr>
      </w:pPr>
    </w:p>
    <w:p w14:paraId="58329C1C" w14:textId="77777777" w:rsidR="006F6C6E" w:rsidRPr="006F6C6E" w:rsidRDefault="006F6C6E" w:rsidP="006F6C6E">
      <w:pPr>
        <w:pStyle w:val="Prrafodelista"/>
        <w:numPr>
          <w:ilvl w:val="0"/>
          <w:numId w:val="10"/>
        </w:numPr>
        <w:ind w:right="851"/>
        <w:jc w:val="both"/>
        <w:rPr>
          <w:rFonts w:ascii="Palatino Linotype" w:hAnsi="Palatino Linotype" w:cs="Arial"/>
          <w:i/>
        </w:rPr>
      </w:pPr>
      <w:r w:rsidRPr="006F6C6E">
        <w:rPr>
          <w:rFonts w:ascii="Palatino Linotype" w:hAnsi="Palatino Linotype"/>
          <w:i/>
        </w:rPr>
        <w:t>Por la expedición de cédulas informativas de zonificación, se pagará una cuota equivalente a 2.84 veces el valor diario de la Unidad de Medida y Actualización vigente.</w:t>
      </w:r>
    </w:p>
    <w:p w14:paraId="289BD263" w14:textId="77777777" w:rsidR="006F6C6E" w:rsidRPr="006F6C6E" w:rsidRDefault="006F6C6E" w:rsidP="006F6C6E">
      <w:pPr>
        <w:pStyle w:val="Prrafodelista"/>
        <w:ind w:left="1571" w:right="851"/>
        <w:jc w:val="both"/>
        <w:rPr>
          <w:rFonts w:ascii="Palatino Linotype" w:hAnsi="Palatino Linotype" w:cs="Arial"/>
          <w:i/>
        </w:rPr>
      </w:pPr>
    </w:p>
    <w:p w14:paraId="7CE2EF3C" w14:textId="77777777" w:rsidR="006F6C6E" w:rsidRDefault="006F6C6E" w:rsidP="006F6C6E">
      <w:pPr>
        <w:pStyle w:val="Prrafodelista"/>
        <w:numPr>
          <w:ilvl w:val="0"/>
          <w:numId w:val="10"/>
        </w:numPr>
        <w:ind w:right="851"/>
        <w:jc w:val="both"/>
        <w:rPr>
          <w:rFonts w:ascii="Palatino Linotype" w:hAnsi="Palatino Linotype" w:cs="Arial"/>
          <w:i/>
        </w:rPr>
      </w:pPr>
      <w:r w:rsidRPr="006F6C6E">
        <w:rPr>
          <w:rFonts w:ascii="Palatino Linotype" w:hAnsi="Palatino Linotype" w:cs="Arial"/>
          <w:i/>
        </w:rPr>
        <w:t>Por la expedición de duplicados de documentos y planos existentes en archivo, se pagarán los derechos conforme a la siguiente:</w:t>
      </w:r>
    </w:p>
    <w:p w14:paraId="2900D7BF" w14:textId="77777777" w:rsidR="00F015EA" w:rsidRPr="00F015EA" w:rsidRDefault="00F015EA" w:rsidP="00F015EA">
      <w:pPr>
        <w:pStyle w:val="Prrafodelista"/>
        <w:rPr>
          <w:rFonts w:ascii="Palatino Linotype" w:hAnsi="Palatino Linotype" w:cs="Arial"/>
          <w:i/>
          <w:sz w:val="18"/>
          <w:szCs w:val="18"/>
        </w:rPr>
      </w:pPr>
    </w:p>
    <w:p w14:paraId="2061731C" w14:textId="77777777" w:rsidR="00F015EA" w:rsidRPr="00F015EA" w:rsidRDefault="00F015EA" w:rsidP="00F015EA">
      <w:pPr>
        <w:jc w:val="both"/>
        <w:rPr>
          <w:rFonts w:ascii="Palatino Linotype" w:hAnsi="Palatino Linotype"/>
          <w:sz w:val="18"/>
          <w:szCs w:val="18"/>
        </w:rPr>
      </w:pPr>
    </w:p>
    <w:p w14:paraId="5589BFE7" w14:textId="77777777" w:rsidR="00F015EA" w:rsidRPr="00F015EA" w:rsidRDefault="00F015EA" w:rsidP="00F015EA">
      <w:pPr>
        <w:jc w:val="center"/>
        <w:rPr>
          <w:rFonts w:ascii="Palatino Linotype" w:hAnsi="Palatino Linotype"/>
          <w:b/>
          <w:sz w:val="18"/>
          <w:szCs w:val="18"/>
        </w:rPr>
      </w:pPr>
      <w:r w:rsidRPr="00F015EA">
        <w:rPr>
          <w:rFonts w:ascii="Palatino Linotype" w:hAnsi="Palatino Linotype"/>
          <w:b/>
          <w:sz w:val="18"/>
          <w:szCs w:val="18"/>
        </w:rPr>
        <w:t>TARIFA</w:t>
      </w:r>
    </w:p>
    <w:p w14:paraId="2093ECBE" w14:textId="77777777" w:rsidR="00F015EA" w:rsidRPr="00F015EA" w:rsidRDefault="00F015EA" w:rsidP="00F015EA">
      <w:pPr>
        <w:jc w:val="both"/>
        <w:rPr>
          <w:rFonts w:ascii="Palatino Linotype" w:hAnsi="Palatino Linotype"/>
          <w:sz w:val="18"/>
          <w:szCs w:val="18"/>
        </w:rPr>
      </w:pPr>
    </w:p>
    <w:tbl>
      <w:tblPr>
        <w:tblW w:w="0" w:type="auto"/>
        <w:tblLayout w:type="fixed"/>
        <w:tblCellMar>
          <w:left w:w="70" w:type="dxa"/>
          <w:right w:w="70" w:type="dxa"/>
        </w:tblCellMar>
        <w:tblLook w:val="0000" w:firstRow="0" w:lastRow="0" w:firstColumn="0" w:lastColumn="0" w:noHBand="0" w:noVBand="0"/>
      </w:tblPr>
      <w:tblGrid>
        <w:gridCol w:w="6550"/>
        <w:gridCol w:w="3562"/>
      </w:tblGrid>
      <w:tr w:rsidR="00F015EA" w:rsidRPr="00F015EA" w14:paraId="5617DDA3" w14:textId="77777777" w:rsidTr="00F72C8C">
        <w:tc>
          <w:tcPr>
            <w:tcW w:w="6550" w:type="dxa"/>
          </w:tcPr>
          <w:p w14:paraId="65EDF71C" w14:textId="77777777" w:rsidR="00F015EA" w:rsidRPr="00F015EA" w:rsidRDefault="00F015EA" w:rsidP="00F015EA">
            <w:pPr>
              <w:jc w:val="both"/>
              <w:rPr>
                <w:rFonts w:ascii="Palatino Linotype" w:hAnsi="Palatino Linotype"/>
                <w:b/>
                <w:sz w:val="18"/>
                <w:szCs w:val="18"/>
              </w:rPr>
            </w:pPr>
            <w:r w:rsidRPr="00F015EA">
              <w:rPr>
                <w:rFonts w:ascii="Palatino Linotype" w:hAnsi="Palatino Linotype"/>
                <w:b/>
                <w:sz w:val="18"/>
                <w:szCs w:val="18"/>
              </w:rPr>
              <w:t>CONCEPTO</w:t>
            </w:r>
          </w:p>
        </w:tc>
        <w:tc>
          <w:tcPr>
            <w:tcW w:w="3562" w:type="dxa"/>
          </w:tcPr>
          <w:p w14:paraId="752DCEF3" w14:textId="77777777" w:rsidR="00F015EA" w:rsidRPr="00F015EA" w:rsidRDefault="00F015EA" w:rsidP="00F015EA">
            <w:pPr>
              <w:jc w:val="center"/>
              <w:rPr>
                <w:rFonts w:ascii="Palatino Linotype" w:hAnsi="Palatino Linotype"/>
                <w:b/>
                <w:sz w:val="18"/>
                <w:szCs w:val="18"/>
              </w:rPr>
            </w:pPr>
            <w:r w:rsidRPr="00F015EA">
              <w:rPr>
                <w:rFonts w:ascii="Palatino Linotype" w:hAnsi="Palatino Linotype"/>
                <w:b/>
                <w:sz w:val="18"/>
                <w:szCs w:val="18"/>
              </w:rPr>
              <w:t>NÚMERO DE VECES EL VALOR DIARIO DE LA UNIDAD DE MEDIDA Y ACTUALIZACIÓN VIGENTE</w:t>
            </w:r>
          </w:p>
          <w:p w14:paraId="7969420D" w14:textId="77777777" w:rsidR="00F015EA" w:rsidRPr="00F015EA" w:rsidRDefault="00F015EA" w:rsidP="00F015EA">
            <w:pPr>
              <w:jc w:val="both"/>
              <w:rPr>
                <w:rFonts w:ascii="Palatino Linotype" w:hAnsi="Palatino Linotype"/>
                <w:b/>
                <w:sz w:val="18"/>
                <w:szCs w:val="18"/>
              </w:rPr>
            </w:pPr>
          </w:p>
        </w:tc>
      </w:tr>
      <w:tr w:rsidR="00F015EA" w:rsidRPr="00F015EA" w14:paraId="117687DC" w14:textId="77777777" w:rsidTr="00F72C8C">
        <w:tc>
          <w:tcPr>
            <w:tcW w:w="6550" w:type="dxa"/>
          </w:tcPr>
          <w:p w14:paraId="6C9EAC39" w14:textId="77777777" w:rsidR="00F015EA" w:rsidRPr="00F015EA" w:rsidRDefault="00F015EA" w:rsidP="00F015EA">
            <w:pPr>
              <w:jc w:val="both"/>
              <w:rPr>
                <w:rFonts w:ascii="Palatino Linotype" w:hAnsi="Palatino Linotype"/>
                <w:sz w:val="18"/>
                <w:szCs w:val="18"/>
              </w:rPr>
            </w:pPr>
            <w:r w:rsidRPr="00F015EA">
              <w:rPr>
                <w:rFonts w:ascii="Palatino Linotype" w:hAnsi="Palatino Linotype"/>
                <w:b/>
                <w:sz w:val="18"/>
                <w:szCs w:val="18"/>
              </w:rPr>
              <w:t>A).</w:t>
            </w:r>
            <w:r w:rsidRPr="00F015EA">
              <w:rPr>
                <w:rFonts w:ascii="Palatino Linotype" w:hAnsi="Palatino Linotype"/>
                <w:sz w:val="18"/>
                <w:szCs w:val="18"/>
              </w:rPr>
              <w:t xml:space="preserve"> Por el duplicado de la primera hoja.</w:t>
            </w:r>
          </w:p>
          <w:p w14:paraId="1E420A22" w14:textId="77777777" w:rsidR="00F015EA" w:rsidRPr="00F015EA" w:rsidRDefault="00F015EA" w:rsidP="00F015EA">
            <w:pPr>
              <w:jc w:val="both"/>
              <w:rPr>
                <w:rFonts w:ascii="Palatino Linotype" w:hAnsi="Palatino Linotype"/>
                <w:sz w:val="18"/>
                <w:szCs w:val="18"/>
              </w:rPr>
            </w:pPr>
          </w:p>
        </w:tc>
        <w:tc>
          <w:tcPr>
            <w:tcW w:w="3562" w:type="dxa"/>
          </w:tcPr>
          <w:p w14:paraId="668B84E7" w14:textId="77777777" w:rsidR="00F015EA" w:rsidRPr="00F015EA" w:rsidRDefault="00F015EA" w:rsidP="00F015EA">
            <w:pPr>
              <w:jc w:val="center"/>
              <w:rPr>
                <w:rFonts w:ascii="Palatino Linotype" w:hAnsi="Palatino Linotype"/>
                <w:sz w:val="18"/>
                <w:szCs w:val="18"/>
              </w:rPr>
            </w:pPr>
            <w:r w:rsidRPr="00F015EA">
              <w:rPr>
                <w:rFonts w:ascii="Palatino Linotype" w:hAnsi="Palatino Linotype"/>
                <w:sz w:val="18"/>
                <w:szCs w:val="18"/>
              </w:rPr>
              <w:t>0.77</w:t>
            </w:r>
          </w:p>
        </w:tc>
      </w:tr>
      <w:tr w:rsidR="00F015EA" w:rsidRPr="00F015EA" w14:paraId="4638D174" w14:textId="77777777" w:rsidTr="00F72C8C">
        <w:tc>
          <w:tcPr>
            <w:tcW w:w="6550" w:type="dxa"/>
          </w:tcPr>
          <w:p w14:paraId="0B46B2A8" w14:textId="77777777" w:rsidR="00F015EA" w:rsidRPr="00F015EA" w:rsidRDefault="00F015EA" w:rsidP="00F015EA">
            <w:pPr>
              <w:jc w:val="both"/>
              <w:rPr>
                <w:rFonts w:ascii="Palatino Linotype" w:hAnsi="Palatino Linotype"/>
                <w:sz w:val="18"/>
                <w:szCs w:val="18"/>
              </w:rPr>
            </w:pPr>
            <w:r w:rsidRPr="00F015EA">
              <w:rPr>
                <w:rFonts w:ascii="Palatino Linotype" w:hAnsi="Palatino Linotype"/>
                <w:b/>
                <w:sz w:val="18"/>
                <w:szCs w:val="18"/>
              </w:rPr>
              <w:t>B).</w:t>
            </w:r>
            <w:r w:rsidRPr="00F015EA">
              <w:rPr>
                <w:rFonts w:ascii="Palatino Linotype" w:hAnsi="Palatino Linotype"/>
                <w:sz w:val="18"/>
                <w:szCs w:val="18"/>
              </w:rPr>
              <w:t xml:space="preserve"> Por el duplicado de las subsecuentes.</w:t>
            </w:r>
          </w:p>
          <w:p w14:paraId="32407F32" w14:textId="77777777" w:rsidR="00F015EA" w:rsidRPr="00F015EA" w:rsidRDefault="00F015EA" w:rsidP="00F015EA">
            <w:pPr>
              <w:pStyle w:val="OmniPage2"/>
              <w:tabs>
                <w:tab w:val="clear" w:pos="100"/>
                <w:tab w:val="clear" w:pos="4669"/>
              </w:tabs>
              <w:rPr>
                <w:rFonts w:ascii="Palatino Linotype" w:hAnsi="Palatino Linotype"/>
                <w:sz w:val="18"/>
                <w:szCs w:val="18"/>
                <w:lang w:val="es-MX"/>
              </w:rPr>
            </w:pPr>
          </w:p>
        </w:tc>
        <w:tc>
          <w:tcPr>
            <w:tcW w:w="3562" w:type="dxa"/>
          </w:tcPr>
          <w:p w14:paraId="6F5C626D" w14:textId="77777777" w:rsidR="00F015EA" w:rsidRPr="00F015EA" w:rsidRDefault="00F015EA" w:rsidP="00F015EA">
            <w:pPr>
              <w:jc w:val="center"/>
              <w:rPr>
                <w:rFonts w:ascii="Palatino Linotype" w:hAnsi="Palatino Linotype"/>
                <w:sz w:val="18"/>
                <w:szCs w:val="18"/>
              </w:rPr>
            </w:pPr>
            <w:r w:rsidRPr="00F015EA">
              <w:rPr>
                <w:rFonts w:ascii="Palatino Linotype" w:hAnsi="Palatino Linotype"/>
                <w:sz w:val="18"/>
                <w:szCs w:val="18"/>
              </w:rPr>
              <w:t>0.08</w:t>
            </w:r>
          </w:p>
        </w:tc>
      </w:tr>
      <w:tr w:rsidR="00F015EA" w:rsidRPr="00F015EA" w14:paraId="7F8F7818" w14:textId="77777777" w:rsidTr="00F72C8C">
        <w:tc>
          <w:tcPr>
            <w:tcW w:w="6550" w:type="dxa"/>
          </w:tcPr>
          <w:p w14:paraId="0CC831AD" w14:textId="77777777" w:rsidR="00F015EA" w:rsidRPr="00F015EA" w:rsidRDefault="00F015EA" w:rsidP="00F015EA">
            <w:pPr>
              <w:jc w:val="both"/>
              <w:rPr>
                <w:rFonts w:ascii="Palatino Linotype" w:hAnsi="Palatino Linotype"/>
                <w:sz w:val="18"/>
                <w:szCs w:val="18"/>
              </w:rPr>
            </w:pPr>
            <w:r w:rsidRPr="00F015EA">
              <w:rPr>
                <w:rFonts w:ascii="Palatino Linotype" w:hAnsi="Palatino Linotype"/>
                <w:b/>
                <w:sz w:val="18"/>
                <w:szCs w:val="18"/>
              </w:rPr>
              <w:t>C).</w:t>
            </w:r>
            <w:r w:rsidRPr="00F015EA">
              <w:rPr>
                <w:rFonts w:ascii="Palatino Linotype" w:hAnsi="Palatino Linotype"/>
                <w:sz w:val="18"/>
                <w:szCs w:val="18"/>
              </w:rPr>
              <w:t xml:space="preserve"> Por duplicado de cada plano. </w:t>
            </w:r>
          </w:p>
          <w:p w14:paraId="772667DA" w14:textId="77777777" w:rsidR="00F015EA" w:rsidRPr="00F015EA" w:rsidRDefault="00F015EA" w:rsidP="00F015EA">
            <w:pPr>
              <w:jc w:val="both"/>
              <w:rPr>
                <w:rFonts w:ascii="Palatino Linotype" w:hAnsi="Palatino Linotype"/>
                <w:sz w:val="18"/>
                <w:szCs w:val="18"/>
              </w:rPr>
            </w:pPr>
          </w:p>
        </w:tc>
        <w:tc>
          <w:tcPr>
            <w:tcW w:w="3562" w:type="dxa"/>
          </w:tcPr>
          <w:p w14:paraId="176B0445" w14:textId="77777777" w:rsidR="00F015EA" w:rsidRPr="00F015EA" w:rsidRDefault="00F015EA" w:rsidP="00F015EA">
            <w:pPr>
              <w:jc w:val="center"/>
              <w:rPr>
                <w:rFonts w:ascii="Palatino Linotype" w:hAnsi="Palatino Linotype"/>
                <w:sz w:val="18"/>
                <w:szCs w:val="18"/>
              </w:rPr>
            </w:pPr>
            <w:r w:rsidRPr="00F015EA">
              <w:rPr>
                <w:rFonts w:ascii="Palatino Linotype" w:hAnsi="Palatino Linotype"/>
                <w:sz w:val="18"/>
                <w:szCs w:val="18"/>
              </w:rPr>
              <w:t>2.30</w:t>
            </w:r>
          </w:p>
        </w:tc>
      </w:tr>
      <w:tr w:rsidR="00F015EA" w:rsidRPr="00F015EA" w14:paraId="653C3172" w14:textId="77777777" w:rsidTr="00F72C8C">
        <w:tc>
          <w:tcPr>
            <w:tcW w:w="6550" w:type="dxa"/>
          </w:tcPr>
          <w:p w14:paraId="3DFF374A" w14:textId="77777777" w:rsidR="00F015EA" w:rsidRPr="00F015EA" w:rsidRDefault="00F015EA" w:rsidP="00F015EA">
            <w:pPr>
              <w:jc w:val="both"/>
              <w:rPr>
                <w:rFonts w:ascii="Palatino Linotype" w:hAnsi="Palatino Linotype"/>
                <w:sz w:val="18"/>
                <w:szCs w:val="18"/>
              </w:rPr>
            </w:pPr>
            <w:r w:rsidRPr="00F015EA">
              <w:rPr>
                <w:rFonts w:ascii="Palatino Linotype" w:hAnsi="Palatino Linotype"/>
                <w:b/>
                <w:sz w:val="18"/>
                <w:szCs w:val="18"/>
              </w:rPr>
              <w:t>D).</w:t>
            </w:r>
            <w:r w:rsidRPr="00F015EA">
              <w:rPr>
                <w:rFonts w:ascii="Palatino Linotype" w:hAnsi="Palatino Linotype"/>
                <w:sz w:val="18"/>
                <w:szCs w:val="18"/>
              </w:rPr>
              <w:t xml:space="preserve"> Por duplicado de planos con material proporcionado por el  usuario.</w:t>
            </w:r>
          </w:p>
          <w:p w14:paraId="02F8F46B" w14:textId="77777777" w:rsidR="00F015EA" w:rsidRPr="00F015EA" w:rsidRDefault="00F015EA" w:rsidP="00F015EA">
            <w:pPr>
              <w:jc w:val="both"/>
              <w:rPr>
                <w:rFonts w:ascii="Palatino Linotype" w:hAnsi="Palatino Linotype"/>
                <w:sz w:val="18"/>
                <w:szCs w:val="18"/>
              </w:rPr>
            </w:pPr>
          </w:p>
        </w:tc>
        <w:tc>
          <w:tcPr>
            <w:tcW w:w="3562" w:type="dxa"/>
          </w:tcPr>
          <w:p w14:paraId="23C55AE1" w14:textId="77777777" w:rsidR="00F015EA" w:rsidRPr="00F015EA" w:rsidRDefault="00F015EA" w:rsidP="00F015EA">
            <w:pPr>
              <w:jc w:val="center"/>
              <w:rPr>
                <w:rFonts w:ascii="Palatino Linotype" w:hAnsi="Palatino Linotype"/>
                <w:sz w:val="18"/>
                <w:szCs w:val="18"/>
              </w:rPr>
            </w:pPr>
            <w:r w:rsidRPr="00F015EA">
              <w:rPr>
                <w:rFonts w:ascii="Palatino Linotype" w:hAnsi="Palatino Linotype"/>
                <w:sz w:val="18"/>
                <w:szCs w:val="18"/>
              </w:rPr>
              <w:t>1.63</w:t>
            </w:r>
          </w:p>
        </w:tc>
      </w:tr>
    </w:tbl>
    <w:p w14:paraId="5141CCBD" w14:textId="77777777" w:rsidR="00F015EA" w:rsidRPr="00F015EA" w:rsidRDefault="00F015EA" w:rsidP="00F015EA">
      <w:pPr>
        <w:ind w:right="851"/>
        <w:jc w:val="both"/>
        <w:rPr>
          <w:rFonts w:ascii="Palatino Linotype" w:hAnsi="Palatino Linotype" w:cs="Arial"/>
          <w:i/>
          <w:sz w:val="18"/>
          <w:szCs w:val="18"/>
        </w:rPr>
      </w:pPr>
    </w:p>
    <w:p w14:paraId="64583ED5" w14:textId="77777777" w:rsidR="0098375F" w:rsidRPr="0098375F" w:rsidRDefault="0098375F" w:rsidP="0098375F">
      <w:pPr>
        <w:pStyle w:val="Prrafodelista"/>
        <w:ind w:left="1571" w:right="851"/>
        <w:jc w:val="both"/>
        <w:rPr>
          <w:rFonts w:ascii="Palatino Linotype" w:hAnsi="Palatino Linotype"/>
          <w:i/>
        </w:rPr>
      </w:pPr>
      <w:r w:rsidRPr="0098375F">
        <w:rPr>
          <w:rFonts w:ascii="Palatino Linotype" w:hAnsi="Palatino Linotype"/>
          <w:i/>
        </w:rPr>
        <w:t>Por la expedición certificada de estos documentos, se pagará un tanto adicional de la tarifa anterior correspondiente.</w:t>
      </w:r>
    </w:p>
    <w:p w14:paraId="286F58DB" w14:textId="77777777" w:rsidR="006E2A6A" w:rsidRDefault="006E2A6A" w:rsidP="005D01D2">
      <w:pPr>
        <w:autoSpaceDE w:val="0"/>
        <w:autoSpaceDN w:val="0"/>
        <w:adjustRightInd w:val="0"/>
        <w:spacing w:line="360" w:lineRule="auto"/>
        <w:ind w:right="18"/>
        <w:jc w:val="both"/>
        <w:rPr>
          <w:rFonts w:ascii="Palatino Linotype" w:hAnsi="Palatino Linotype"/>
        </w:rPr>
      </w:pPr>
    </w:p>
    <w:p w14:paraId="52B09D7A" w14:textId="77777777" w:rsidR="00397A4C" w:rsidRDefault="00080271" w:rsidP="00397A4C">
      <w:pPr>
        <w:autoSpaceDE w:val="0"/>
        <w:autoSpaceDN w:val="0"/>
        <w:adjustRightInd w:val="0"/>
        <w:spacing w:line="360" w:lineRule="auto"/>
        <w:ind w:right="18"/>
        <w:jc w:val="both"/>
        <w:rPr>
          <w:rFonts w:ascii="Palatino Linotype" w:hAnsi="Palatino Linotype" w:cs="Arial"/>
          <w:lang w:val="es-419"/>
        </w:rPr>
      </w:pPr>
      <w:r>
        <w:rPr>
          <w:rFonts w:ascii="Palatino Linotype" w:hAnsi="Palatino Linotype" w:cs="Arial"/>
        </w:rPr>
        <w:t xml:space="preserve">Es decir, la información remitida en informe justificado por el </w:t>
      </w:r>
      <w:r w:rsidR="0098375F">
        <w:rPr>
          <w:rFonts w:ascii="Palatino Linotype" w:hAnsi="Palatino Linotype" w:cs="Arial"/>
          <w:b/>
          <w:lang w:val="es-419"/>
        </w:rPr>
        <w:t>sujeto obligado</w:t>
      </w:r>
      <w:r>
        <w:rPr>
          <w:rFonts w:ascii="Palatino Linotype" w:hAnsi="Palatino Linotype" w:cs="Arial"/>
        </w:rPr>
        <w:t>, modifica su respuesta originalmente dada y entrega la informa</w:t>
      </w:r>
      <w:r w:rsidR="000509D0">
        <w:rPr>
          <w:rFonts w:ascii="Palatino Linotype" w:hAnsi="Palatino Linotype" w:cs="Arial"/>
        </w:rPr>
        <w:t xml:space="preserve">ción de acuerdo a lo solicitado, ya que en la respuesta primigenia, </w:t>
      </w:r>
      <w:r w:rsidR="0098375F">
        <w:rPr>
          <w:rFonts w:ascii="Palatino Linotype" w:hAnsi="Palatino Linotype" w:cs="Arial"/>
        </w:rPr>
        <w:t>entregó</w:t>
      </w:r>
      <w:r w:rsidR="0098375F" w:rsidRPr="00397A4C">
        <w:rPr>
          <w:rFonts w:ascii="Palatino Linotype" w:hAnsi="Palatino Linotype" w:cs="Arial"/>
        </w:rPr>
        <w:t xml:space="preserve"> información de forma parcial</w:t>
      </w:r>
      <w:r w:rsidR="00397A4C" w:rsidRPr="00397A4C">
        <w:rPr>
          <w:rFonts w:ascii="Palatino Linotype" w:hAnsi="Palatino Linotype" w:cs="Arial"/>
        </w:rPr>
        <w:t xml:space="preserve">, </w:t>
      </w:r>
      <w:r w:rsidR="00397A4C" w:rsidRPr="00397A4C">
        <w:rPr>
          <w:rFonts w:ascii="Palatino Linotype" w:hAnsi="Palatino Linotype" w:cs="Arial"/>
          <w:lang w:val="es-419"/>
        </w:rPr>
        <w:t xml:space="preserve">consistente en </w:t>
      </w:r>
      <w:r w:rsidR="00397A4C">
        <w:rPr>
          <w:rFonts w:ascii="Palatino Linotype" w:hAnsi="Palatino Linotype" w:cs="Arial"/>
          <w:lang w:val="es-419"/>
        </w:rPr>
        <w:t>l</w:t>
      </w:r>
      <w:r w:rsidR="00397A4C" w:rsidRPr="00397A4C">
        <w:rPr>
          <w:rFonts w:ascii="Palatino Linotype" w:hAnsi="Palatino Linotype" w:cs="Arial"/>
          <w:lang w:val="es-419"/>
        </w:rPr>
        <w:t>os</w:t>
      </w:r>
      <w:r w:rsidR="00397A4C" w:rsidRPr="00397A4C">
        <w:rPr>
          <w:rFonts w:ascii="Palatino Linotype" w:hAnsi="Palatino Linotype" w:cs="Arial"/>
        </w:rPr>
        <w:t xml:space="preserve"> datos de contacto del (la) titular de la Dirección de Desarrollo Urbano y Obras Públicas, </w:t>
      </w:r>
      <w:r w:rsidR="00397A4C" w:rsidRPr="00397A4C">
        <w:rPr>
          <w:rFonts w:ascii="Palatino Linotype" w:hAnsi="Palatino Linotype" w:cs="Arial"/>
          <w:lang w:val="es-419"/>
        </w:rPr>
        <w:t>l</w:t>
      </w:r>
      <w:r w:rsidR="00397A4C" w:rsidRPr="00397A4C">
        <w:rPr>
          <w:rFonts w:ascii="Palatino Linotype" w:hAnsi="Palatino Linotype" w:cs="Arial"/>
        </w:rPr>
        <w:t xml:space="preserve">os requisitos y plazos para que se otorgue una licencia de construcción, </w:t>
      </w:r>
      <w:r w:rsidR="00397A4C" w:rsidRPr="00397A4C">
        <w:rPr>
          <w:rFonts w:ascii="Palatino Linotype" w:hAnsi="Palatino Linotype" w:cs="Arial"/>
          <w:lang w:val="es-419"/>
        </w:rPr>
        <w:t xml:space="preserve">los formatos </w:t>
      </w:r>
      <w:r w:rsidR="00397A4C" w:rsidRPr="00397A4C">
        <w:rPr>
          <w:rFonts w:ascii="Palatino Linotype" w:hAnsi="Palatino Linotype" w:cs="Arial"/>
        </w:rPr>
        <w:t>para licencias de construcción, así como la respuesta a la interrogante: “¿Se consideran las condiciones socio-económicas de la zona para establecer</w:t>
      </w:r>
      <w:r w:rsidR="00397A4C">
        <w:rPr>
          <w:rFonts w:ascii="Palatino Linotype" w:hAnsi="Palatino Linotype" w:cs="Arial"/>
        </w:rPr>
        <w:t xml:space="preserve"> requisito y criterios para dichos permisos?</w:t>
      </w:r>
      <w:r w:rsidR="00397A4C" w:rsidRPr="00397A4C">
        <w:rPr>
          <w:rFonts w:ascii="Palatino Linotype" w:hAnsi="Palatino Linotype" w:cs="Arial"/>
        </w:rPr>
        <w:t>”, sin embargo,</w:t>
      </w:r>
      <w:r w:rsidR="00397A4C">
        <w:rPr>
          <w:rFonts w:ascii="Palatino Linotype" w:hAnsi="Palatino Linotype" w:cs="Arial"/>
        </w:rPr>
        <w:t xml:space="preserve"> mediante informe justificado entrega las constancias que </w:t>
      </w:r>
      <w:r w:rsidR="00397A4C">
        <w:rPr>
          <w:rFonts w:ascii="Palatino Linotype" w:hAnsi="Palatino Linotype" w:cs="Arial"/>
          <w:lang w:val="es-419"/>
        </w:rPr>
        <w:t xml:space="preserve">dan cuenta que no hay titular de la Subdirección de Desarrollo Urbano e informa el monto para la emisión de un permiso de construcción dependiendo de </w:t>
      </w:r>
      <w:r w:rsidR="004E31FD">
        <w:rPr>
          <w:rFonts w:ascii="Palatino Linotype" w:hAnsi="Palatino Linotype" w:cs="Arial"/>
          <w:lang w:val="es-419"/>
        </w:rPr>
        <w:t>qué</w:t>
      </w:r>
      <w:r w:rsidR="00397A4C">
        <w:rPr>
          <w:rFonts w:ascii="Palatino Linotype" w:hAnsi="Palatino Linotype" w:cs="Arial"/>
          <w:lang w:val="es-419"/>
        </w:rPr>
        <w:t xml:space="preserve"> tipo de obra así como sus dimensiones.</w:t>
      </w:r>
    </w:p>
    <w:p w14:paraId="5C963BF1" w14:textId="77777777" w:rsidR="005D01D2" w:rsidRDefault="005D01D2" w:rsidP="005D01D2">
      <w:pPr>
        <w:spacing w:line="360" w:lineRule="auto"/>
        <w:jc w:val="both"/>
        <w:rPr>
          <w:rFonts w:ascii="Palatino Linotype" w:hAnsi="Palatino Linotype" w:cs="Arial"/>
        </w:rPr>
      </w:pPr>
    </w:p>
    <w:p w14:paraId="0A86789A" w14:textId="77777777" w:rsidR="005D01D2" w:rsidRDefault="005D01D2" w:rsidP="005D01D2">
      <w:pPr>
        <w:spacing w:line="360" w:lineRule="auto"/>
        <w:jc w:val="both"/>
        <w:rPr>
          <w:rFonts w:ascii="Palatino Linotype" w:hAnsi="Palatino Linotype"/>
        </w:rPr>
      </w:pPr>
      <w:r w:rsidRPr="00C06156">
        <w:rPr>
          <w:rFonts w:ascii="Palatino Linotype" w:hAnsi="Palatino Linotype"/>
        </w:rPr>
        <w:lastRenderedPageBreak/>
        <w:t>Derivado de lo anterior, este Instituto considera que se actualiza la causal de sobres</w:t>
      </w:r>
      <w:r>
        <w:rPr>
          <w:rFonts w:ascii="Palatino Linotype" w:hAnsi="Palatino Linotype"/>
        </w:rPr>
        <w:t>eimiento establecida en el artículo 192, fracción III de la Ley de Transparencia y Acceso a la Información Pública del Estado de México y Municipios, ya que deja sin materia los actos impugnados, que a la letra señala:</w:t>
      </w:r>
    </w:p>
    <w:p w14:paraId="63CD5C92" w14:textId="77777777" w:rsidR="005D01D2" w:rsidRDefault="005D01D2" w:rsidP="005D01D2">
      <w:pPr>
        <w:pStyle w:val="Default"/>
        <w:spacing w:line="360" w:lineRule="auto"/>
        <w:jc w:val="both"/>
        <w:rPr>
          <w:rFonts w:ascii="Palatino Linotype" w:hAnsi="Palatino Linotype"/>
          <w:color w:val="auto"/>
        </w:rPr>
      </w:pPr>
    </w:p>
    <w:p w14:paraId="586548D2" w14:textId="77777777" w:rsidR="005D01D2" w:rsidRPr="00770CC3" w:rsidRDefault="005D01D2" w:rsidP="005D01D2">
      <w:pPr>
        <w:spacing w:line="360" w:lineRule="auto"/>
        <w:ind w:left="851" w:right="1134"/>
        <w:jc w:val="both"/>
        <w:rPr>
          <w:rFonts w:ascii="Palatino Linotype" w:hAnsi="Palatino Linotype" w:cs="Arial"/>
          <w:i/>
        </w:rPr>
      </w:pPr>
      <w:r w:rsidRPr="00770CC3">
        <w:rPr>
          <w:rFonts w:ascii="Palatino Linotype" w:hAnsi="Palatino Linotype" w:cs="Arial"/>
          <w:i/>
        </w:rPr>
        <w:t>“</w:t>
      </w:r>
      <w:r w:rsidRPr="00C50363">
        <w:rPr>
          <w:rFonts w:ascii="Palatino Linotype" w:hAnsi="Palatino Linotype" w:cs="Arial"/>
          <w:b/>
          <w:i/>
        </w:rPr>
        <w:t>Artículo 192</w:t>
      </w:r>
      <w:r w:rsidRPr="00770CC3">
        <w:rPr>
          <w:rFonts w:ascii="Palatino Linotype" w:hAnsi="Palatino Linotype" w:cs="Arial"/>
          <w:i/>
        </w:rPr>
        <w:t>. El recurso será sobreseído, en todo o en parte, cuando una vez admitido, se actualicen alguno de los siguientes supuestos:</w:t>
      </w:r>
    </w:p>
    <w:p w14:paraId="40A77CD3" w14:textId="77777777" w:rsidR="005D01D2" w:rsidRPr="00770CC3" w:rsidRDefault="005D01D2" w:rsidP="005D01D2">
      <w:pPr>
        <w:spacing w:line="360" w:lineRule="auto"/>
        <w:ind w:left="851" w:right="1134"/>
        <w:jc w:val="both"/>
        <w:rPr>
          <w:rFonts w:ascii="Palatino Linotype" w:hAnsi="Palatino Linotype" w:cs="Arial"/>
          <w:i/>
        </w:rPr>
      </w:pPr>
      <w:r w:rsidRPr="00770CC3">
        <w:rPr>
          <w:rFonts w:ascii="Palatino Linotype" w:hAnsi="Palatino Linotype" w:cs="Arial"/>
          <w:i/>
        </w:rPr>
        <w:t>…</w:t>
      </w:r>
    </w:p>
    <w:p w14:paraId="746C9100" w14:textId="77777777" w:rsidR="005D01D2" w:rsidRPr="00770CC3" w:rsidRDefault="005D01D2" w:rsidP="005D01D2">
      <w:pPr>
        <w:spacing w:line="360" w:lineRule="auto"/>
        <w:ind w:left="851" w:right="1134"/>
        <w:jc w:val="both"/>
        <w:rPr>
          <w:rFonts w:ascii="Palatino Linotype" w:hAnsi="Palatino Linotype" w:cs="Arial"/>
          <w:i/>
        </w:rPr>
      </w:pPr>
      <w:r w:rsidRPr="00770CC3">
        <w:rPr>
          <w:rFonts w:ascii="Palatino Linotype" w:hAnsi="Palatino Linotype" w:cs="Arial"/>
          <w:i/>
        </w:rPr>
        <w:t>III. El sujeto obligado responsable del acto lo modifique o revoque de tal manera que el recurso de revisión quede sin materia.”</w:t>
      </w:r>
    </w:p>
    <w:p w14:paraId="0403B1DA" w14:textId="77777777" w:rsidR="005D01D2" w:rsidRDefault="005D01D2" w:rsidP="005D01D2">
      <w:pPr>
        <w:tabs>
          <w:tab w:val="left" w:pos="7938"/>
        </w:tabs>
        <w:spacing w:line="360" w:lineRule="auto"/>
        <w:jc w:val="both"/>
        <w:rPr>
          <w:rFonts w:ascii="Palatino Linotype" w:hAnsi="Palatino Linotype" w:cs="Arial"/>
        </w:rPr>
      </w:pPr>
    </w:p>
    <w:p w14:paraId="1CCAAD9F" w14:textId="77777777" w:rsidR="005D01D2" w:rsidRPr="00AA446E" w:rsidRDefault="005D01D2" w:rsidP="005D01D2">
      <w:pPr>
        <w:tabs>
          <w:tab w:val="left" w:pos="7938"/>
        </w:tabs>
        <w:spacing w:line="360" w:lineRule="auto"/>
        <w:jc w:val="both"/>
        <w:rPr>
          <w:rFonts w:ascii="Palatino Linotype" w:hAnsi="Palatino Linotype"/>
          <w:color w:val="000000"/>
        </w:rPr>
      </w:pPr>
      <w:r>
        <w:rPr>
          <w:rFonts w:ascii="Palatino Linotype" w:eastAsia="Arial Unicode MS" w:hAnsi="Palatino Linotype" w:cs="Arial"/>
        </w:rPr>
        <w:t xml:space="preserve">Por último, hemos de decir que las razones o motivos de inconformidad </w:t>
      </w:r>
      <w:r w:rsidR="00C06156">
        <w:rPr>
          <w:rFonts w:ascii="Palatino Linotype" w:eastAsia="Arial Unicode MS" w:hAnsi="Palatino Linotype" w:cs="Arial"/>
          <w:lang w:val="es-419"/>
        </w:rPr>
        <w:t xml:space="preserve">no </w:t>
      </w:r>
      <w:r>
        <w:rPr>
          <w:rFonts w:ascii="Palatino Linotype" w:eastAsia="Arial Unicode MS" w:hAnsi="Palatino Linotype" w:cs="Arial"/>
        </w:rPr>
        <w:t>son fundadas por las razones y motivos anteriormente expuestos en el cuerpo de la presente resolución.</w:t>
      </w:r>
    </w:p>
    <w:p w14:paraId="267373CC" w14:textId="77777777" w:rsidR="005D01D2" w:rsidRDefault="005D01D2" w:rsidP="005D01D2">
      <w:pPr>
        <w:spacing w:line="360" w:lineRule="auto"/>
        <w:jc w:val="both"/>
        <w:rPr>
          <w:rFonts w:ascii="Palatino Linotype" w:hAnsi="Palatino Linotype" w:cs="Arial"/>
        </w:rPr>
      </w:pPr>
    </w:p>
    <w:p w14:paraId="362E1414" w14:textId="77777777" w:rsidR="005D01D2" w:rsidRDefault="005D01D2" w:rsidP="005D01D2">
      <w:pPr>
        <w:spacing w:line="360" w:lineRule="auto"/>
        <w:jc w:val="both"/>
        <w:rPr>
          <w:rFonts w:ascii="Palatino Linotype" w:hAnsi="Palatino Linotype" w:cs="Arial"/>
        </w:rPr>
      </w:pPr>
      <w:r>
        <w:rPr>
          <w:rFonts w:ascii="Palatino Linotype" w:hAnsi="Palatino Linotype" w:cs="Arial"/>
        </w:rPr>
        <w:t>P</w:t>
      </w:r>
      <w:r w:rsidRPr="00A54486">
        <w:rPr>
          <w:rFonts w:ascii="Palatino Linotype" w:hAnsi="Palatino Linotype" w:cs="Arial"/>
        </w:rPr>
        <w:t xml:space="preserve">or </w:t>
      </w:r>
      <w:r>
        <w:rPr>
          <w:rFonts w:ascii="Palatino Linotype" w:hAnsi="Palatino Linotype" w:cs="Arial"/>
        </w:rPr>
        <w:t xml:space="preserve">todo lo anterior </w:t>
      </w:r>
      <w:r w:rsidRPr="00A54486">
        <w:rPr>
          <w:rFonts w:ascii="Palatino Linotype" w:hAnsi="Palatino Linotype" w:cs="Arial"/>
        </w:rPr>
        <w:t xml:space="preserve">con fundamento en el artículo 186 fracción I de la Ley de Transparencia y Acceso a la Información Pública del Estado de México y Municipios, se </w:t>
      </w:r>
      <w:r>
        <w:rPr>
          <w:rFonts w:ascii="Palatino Linotype" w:hAnsi="Palatino Linotype" w:cs="Arial"/>
        </w:rPr>
        <w:t>SOBRESEE</w:t>
      </w:r>
      <w:r w:rsidRPr="00A54486">
        <w:rPr>
          <w:rFonts w:ascii="Palatino Linotype" w:hAnsi="Palatino Linotype" w:cs="Arial"/>
        </w:rPr>
        <w:t xml:space="preserve"> la respuesta inmersa en el expediente electrónico del recurso de revisión </w:t>
      </w:r>
      <w:r>
        <w:rPr>
          <w:rFonts w:ascii="Palatino Linotype" w:hAnsi="Palatino Linotype" w:cs="Arial"/>
        </w:rPr>
        <w:t>0</w:t>
      </w:r>
      <w:r w:rsidR="00C06156">
        <w:rPr>
          <w:rFonts w:ascii="Palatino Linotype" w:hAnsi="Palatino Linotype" w:cs="Arial"/>
          <w:lang w:val="es-419"/>
        </w:rPr>
        <w:t>3185</w:t>
      </w:r>
      <w:r w:rsidRPr="00A54486">
        <w:rPr>
          <w:rFonts w:ascii="Palatino Linotype" w:hAnsi="Palatino Linotype" w:cs="Arial"/>
        </w:rPr>
        <w:t>/INFOEM/IP/RR/20</w:t>
      </w:r>
      <w:r w:rsidR="00C51FAE">
        <w:rPr>
          <w:rFonts w:ascii="Palatino Linotype" w:hAnsi="Palatino Linotype" w:cs="Arial"/>
        </w:rPr>
        <w:t>2</w:t>
      </w:r>
      <w:r w:rsidR="006C41BB">
        <w:rPr>
          <w:rFonts w:ascii="Palatino Linotype" w:hAnsi="Palatino Linotype" w:cs="Arial"/>
        </w:rPr>
        <w:t>2</w:t>
      </w:r>
      <w:r w:rsidRPr="00A54486">
        <w:rPr>
          <w:rFonts w:ascii="Palatino Linotype" w:hAnsi="Palatino Linotype" w:cs="Arial"/>
        </w:rPr>
        <w:t xml:space="preserve"> que ha sido materia del presente fallo, por lo antes expuesto y fundado</w:t>
      </w:r>
      <w:r>
        <w:rPr>
          <w:rFonts w:ascii="Palatino Linotype" w:hAnsi="Palatino Linotype" w:cs="Arial"/>
        </w:rPr>
        <w:t>, este Pleno:</w:t>
      </w:r>
    </w:p>
    <w:p w14:paraId="20C51B3C" w14:textId="77777777" w:rsidR="00A64E4C" w:rsidRDefault="00A64E4C" w:rsidP="00A64E4C">
      <w:pPr>
        <w:spacing w:line="360" w:lineRule="auto"/>
        <w:jc w:val="both"/>
        <w:rPr>
          <w:rFonts w:ascii="Palatino Linotype" w:hAnsi="Palatino Linotype" w:cs="Arial"/>
        </w:rPr>
      </w:pPr>
    </w:p>
    <w:p w14:paraId="44B289B7" w14:textId="77777777" w:rsidR="00A64E4C" w:rsidRDefault="00A64E4C" w:rsidP="00A64E4C">
      <w:pPr>
        <w:spacing w:line="360" w:lineRule="auto"/>
        <w:jc w:val="center"/>
        <w:rPr>
          <w:rFonts w:ascii="Palatino Linotype" w:hAnsi="Palatino Linotype"/>
          <w:b/>
          <w:bCs/>
          <w:spacing w:val="60"/>
          <w:sz w:val="28"/>
          <w:lang w:val="es-ES_tradnl"/>
        </w:rPr>
      </w:pPr>
      <w:r>
        <w:rPr>
          <w:rFonts w:ascii="Palatino Linotype" w:hAnsi="Palatino Linotype"/>
          <w:b/>
          <w:bCs/>
          <w:spacing w:val="60"/>
          <w:sz w:val="28"/>
          <w:lang w:val="es-ES_tradnl"/>
        </w:rPr>
        <w:t>RESUELVE</w:t>
      </w:r>
    </w:p>
    <w:p w14:paraId="1059FECF" w14:textId="77777777" w:rsidR="00A64E4C" w:rsidRDefault="00A64E4C" w:rsidP="00A64E4C">
      <w:pPr>
        <w:spacing w:line="360" w:lineRule="auto"/>
        <w:jc w:val="both"/>
        <w:rPr>
          <w:rFonts w:ascii="Palatino Linotype" w:hAnsi="Palatino Linotype" w:cs="Arial"/>
        </w:rPr>
      </w:pPr>
    </w:p>
    <w:p w14:paraId="6791100E" w14:textId="77777777" w:rsidR="00A64E4C" w:rsidRPr="00846DBA" w:rsidRDefault="00A64E4C" w:rsidP="00A64E4C">
      <w:pPr>
        <w:spacing w:line="360" w:lineRule="auto"/>
        <w:jc w:val="both"/>
        <w:rPr>
          <w:rFonts w:ascii="Palatino Linotype" w:hAnsi="Palatino Linotype" w:cs="Arial"/>
        </w:rPr>
      </w:pPr>
      <w:r w:rsidRPr="00846DBA">
        <w:rPr>
          <w:rFonts w:ascii="Palatino Linotype" w:hAnsi="Palatino Linotype" w:cs="Arial"/>
          <w:b/>
        </w:rPr>
        <w:t>PRIMERO.</w:t>
      </w:r>
      <w:r w:rsidRPr="00846DBA">
        <w:rPr>
          <w:rFonts w:ascii="Palatino Linotype" w:hAnsi="Palatino Linotype" w:cs="Arial"/>
        </w:rPr>
        <w:t xml:space="preserve"> Se </w:t>
      </w:r>
      <w:r w:rsidRPr="00846DBA">
        <w:rPr>
          <w:rFonts w:ascii="Palatino Linotype" w:hAnsi="Palatino Linotype" w:cs="Arial"/>
          <w:b/>
        </w:rPr>
        <w:t>SOBRESEE</w:t>
      </w:r>
      <w:r w:rsidRPr="00846DBA">
        <w:rPr>
          <w:rFonts w:ascii="Palatino Linotype" w:hAnsi="Palatino Linotype" w:cs="Arial"/>
        </w:rPr>
        <w:t xml:space="preserve"> </w:t>
      </w:r>
      <w:r w:rsidR="00C51FAE">
        <w:rPr>
          <w:rFonts w:ascii="Palatino Linotype" w:hAnsi="Palatino Linotype" w:cs="Arial"/>
        </w:rPr>
        <w:t>e</w:t>
      </w:r>
      <w:r w:rsidR="0054025D">
        <w:rPr>
          <w:rFonts w:ascii="Palatino Linotype" w:hAnsi="Palatino Linotype" w:cs="Arial"/>
        </w:rPr>
        <w:t>l</w:t>
      </w:r>
      <w:r w:rsidRPr="00846DBA">
        <w:rPr>
          <w:rFonts w:ascii="Palatino Linotype" w:hAnsi="Palatino Linotype" w:cs="Arial"/>
        </w:rPr>
        <w:t xml:space="preserve"> recurso de revisión </w:t>
      </w:r>
      <w:r w:rsidR="0054025D" w:rsidRPr="00C51FAE">
        <w:rPr>
          <w:rFonts w:ascii="Palatino Linotype" w:hAnsi="Palatino Linotype" w:cs="Arial"/>
          <w:b/>
        </w:rPr>
        <w:t>0</w:t>
      </w:r>
      <w:r w:rsidR="00C06156">
        <w:rPr>
          <w:rFonts w:ascii="Palatino Linotype" w:hAnsi="Palatino Linotype" w:cs="Arial"/>
          <w:b/>
          <w:lang w:val="es-419"/>
        </w:rPr>
        <w:t>3185</w:t>
      </w:r>
      <w:r w:rsidR="00C51FAE">
        <w:rPr>
          <w:rFonts w:ascii="Palatino Linotype" w:hAnsi="Palatino Linotype" w:cs="Arial"/>
          <w:b/>
        </w:rPr>
        <w:t>/INFOEM/IP/RR/202</w:t>
      </w:r>
      <w:r w:rsidR="006C41BB">
        <w:rPr>
          <w:rFonts w:ascii="Palatino Linotype" w:hAnsi="Palatino Linotype" w:cs="Arial"/>
          <w:b/>
        </w:rPr>
        <w:t>2</w:t>
      </w:r>
      <w:r w:rsidR="0054025D">
        <w:rPr>
          <w:rFonts w:ascii="Palatino Linotype" w:hAnsi="Palatino Linotype" w:cs="Arial"/>
        </w:rPr>
        <w:t xml:space="preserve"> </w:t>
      </w:r>
      <w:r w:rsidR="00E202F5" w:rsidRPr="00E202F5">
        <w:rPr>
          <w:rFonts w:ascii="Palatino Linotype" w:hAnsi="Palatino Linotype" w:cs="Arial"/>
        </w:rPr>
        <w:t xml:space="preserve">por actualizarse </w:t>
      </w:r>
      <w:r w:rsidR="00E202F5" w:rsidRPr="006D4BD2">
        <w:rPr>
          <w:rFonts w:ascii="Palatino Linotype" w:hAnsi="Palatino Linotype" w:cs="Arial"/>
        </w:rPr>
        <w:t xml:space="preserve">la causal de </w:t>
      </w:r>
      <w:r w:rsidR="006015D3" w:rsidRPr="006D4BD2">
        <w:rPr>
          <w:rFonts w:ascii="Palatino Linotype" w:hAnsi="Palatino Linotype" w:cs="Arial"/>
        </w:rPr>
        <w:t>sobreseimiento</w:t>
      </w:r>
      <w:r w:rsidR="00E202F5" w:rsidRPr="00E202F5">
        <w:rPr>
          <w:rFonts w:ascii="Palatino Linotype" w:hAnsi="Palatino Linotype" w:cs="Arial"/>
        </w:rPr>
        <w:t xml:space="preserve"> </w:t>
      </w:r>
      <w:r w:rsidR="006D4BD2" w:rsidRPr="006D4BD2">
        <w:rPr>
          <w:rFonts w:ascii="Palatino Linotype" w:hAnsi="Palatino Linotype" w:cs="Arial"/>
        </w:rPr>
        <w:t>contenida</w:t>
      </w:r>
      <w:r w:rsidR="00E202F5" w:rsidRPr="00E202F5">
        <w:rPr>
          <w:rFonts w:ascii="Palatino Linotype" w:hAnsi="Palatino Linotype" w:cs="Arial"/>
        </w:rPr>
        <w:t xml:space="preserve"> en la fracción </w:t>
      </w:r>
      <w:r w:rsidR="00E202F5">
        <w:rPr>
          <w:rFonts w:ascii="Palatino Linotype" w:hAnsi="Palatino Linotype" w:cs="Arial"/>
        </w:rPr>
        <w:t>III</w:t>
      </w:r>
      <w:r w:rsidR="00E202F5" w:rsidRPr="00E202F5">
        <w:rPr>
          <w:rFonts w:ascii="Palatino Linotype" w:hAnsi="Palatino Linotype" w:cs="Arial"/>
        </w:rPr>
        <w:t xml:space="preserve"> del artículo 19</w:t>
      </w:r>
      <w:r w:rsidR="00DB2A45">
        <w:rPr>
          <w:rFonts w:ascii="Palatino Linotype" w:hAnsi="Palatino Linotype" w:cs="Arial"/>
        </w:rPr>
        <w:t>2</w:t>
      </w:r>
      <w:r w:rsidR="00E202F5" w:rsidRPr="00E202F5">
        <w:rPr>
          <w:rFonts w:ascii="Palatino Linotype" w:hAnsi="Palatino Linotype" w:cs="Arial"/>
        </w:rPr>
        <w:t xml:space="preserve">, de la </w:t>
      </w:r>
      <w:r w:rsidR="006D4BD2" w:rsidRPr="00B52B8E">
        <w:rPr>
          <w:rFonts w:ascii="Palatino Linotype" w:eastAsiaTheme="minorHAnsi" w:hAnsi="Palatino Linotype" w:cs="Arial"/>
          <w:lang w:val="es-ES_tradnl" w:eastAsia="en-US"/>
        </w:rPr>
        <w:lastRenderedPageBreak/>
        <w:t>Ley de Transparencia</w:t>
      </w:r>
      <w:r w:rsidR="006D4BD2">
        <w:rPr>
          <w:rFonts w:ascii="Palatino Linotype" w:eastAsiaTheme="minorHAnsi" w:hAnsi="Palatino Linotype" w:cs="Arial"/>
          <w:lang w:val="es-419" w:eastAsia="en-US"/>
        </w:rPr>
        <w:t xml:space="preserve"> y Acceso a la Información Pública del Estado de México y Municipios</w:t>
      </w:r>
      <w:r w:rsidR="00601476">
        <w:rPr>
          <w:rFonts w:ascii="Palatino Linotype" w:hAnsi="Palatino Linotype" w:cs="Arial"/>
        </w:rPr>
        <w:t>,</w:t>
      </w:r>
      <w:r w:rsidRPr="00846DBA">
        <w:rPr>
          <w:rFonts w:ascii="Palatino Linotype" w:hAnsi="Palatino Linotype" w:cs="Arial"/>
        </w:rPr>
        <w:t xml:space="preserve"> en términos del Considerando </w:t>
      </w:r>
      <w:r w:rsidR="00315E75">
        <w:rPr>
          <w:rFonts w:ascii="Palatino Linotype" w:hAnsi="Palatino Linotype" w:cs="Arial"/>
          <w:b/>
        </w:rPr>
        <w:t>TERCERO</w:t>
      </w:r>
      <w:r w:rsidRPr="00846DBA">
        <w:rPr>
          <w:rFonts w:ascii="Palatino Linotype" w:hAnsi="Palatino Linotype" w:cs="Arial"/>
        </w:rPr>
        <w:t xml:space="preserve"> de la presente resolución.</w:t>
      </w:r>
    </w:p>
    <w:p w14:paraId="4321E684" w14:textId="77777777" w:rsidR="00E202F5" w:rsidRDefault="00E202F5" w:rsidP="00A64E4C">
      <w:pPr>
        <w:spacing w:line="360" w:lineRule="auto"/>
        <w:jc w:val="both"/>
        <w:rPr>
          <w:rFonts w:ascii="Palatino Linotype" w:hAnsi="Palatino Linotype" w:cs="Arial"/>
        </w:rPr>
      </w:pPr>
    </w:p>
    <w:p w14:paraId="06953258" w14:textId="77777777" w:rsidR="00A64E4C" w:rsidRDefault="00A64E4C" w:rsidP="00A64E4C">
      <w:pPr>
        <w:spacing w:line="360" w:lineRule="auto"/>
        <w:jc w:val="both"/>
        <w:rPr>
          <w:rFonts w:ascii="Palatino Linotype" w:hAnsi="Palatino Linotype" w:cs="Arial"/>
        </w:rPr>
      </w:pPr>
      <w:r>
        <w:rPr>
          <w:rFonts w:ascii="Palatino Linotype" w:hAnsi="Palatino Linotype" w:cs="Arial"/>
          <w:b/>
        </w:rPr>
        <w:t>SEGUNDO</w:t>
      </w:r>
      <w:r>
        <w:rPr>
          <w:rFonts w:ascii="Palatino Linotype" w:hAnsi="Palatino Linotype" w:cs="Arial"/>
        </w:rPr>
        <w:t xml:space="preserve">. </w:t>
      </w:r>
      <w:r w:rsidRPr="00C30893">
        <w:rPr>
          <w:rFonts w:ascii="Palatino Linotype" w:hAnsi="Palatino Linotype" w:cs="Arial"/>
          <w:b/>
        </w:rPr>
        <w:t>Notifíquese</w:t>
      </w:r>
      <w:r>
        <w:rPr>
          <w:rFonts w:ascii="Palatino Linotype" w:hAnsi="Palatino Linotype" w:cs="Arial"/>
        </w:rPr>
        <w:t xml:space="preserve"> la presente resolución al</w:t>
      </w:r>
      <w:r>
        <w:rPr>
          <w:rFonts w:ascii="Palatino Linotype" w:hAnsi="Palatino Linotype"/>
        </w:rPr>
        <w:t xml:space="preserve"> </w:t>
      </w:r>
      <w:r>
        <w:rPr>
          <w:rFonts w:ascii="Palatino Linotype" w:hAnsi="Palatino Linotype" w:cs="Arial"/>
        </w:rPr>
        <w:t>Titular</w:t>
      </w:r>
      <w:r>
        <w:rPr>
          <w:rFonts w:ascii="Palatino Linotype" w:hAnsi="Palatino Linotype"/>
        </w:rPr>
        <w:t xml:space="preserve"> </w:t>
      </w:r>
      <w:r>
        <w:rPr>
          <w:rFonts w:ascii="Palatino Linotype" w:hAnsi="Palatino Linotype" w:cs="Arial"/>
        </w:rPr>
        <w:t>de la Unidad de Transparencia del Sujeto Obligado mediante el</w:t>
      </w:r>
      <w:r w:rsidR="00315E75">
        <w:rPr>
          <w:rFonts w:ascii="Palatino Linotype" w:hAnsi="Palatino Linotype" w:cs="Arial"/>
        </w:rPr>
        <w:t xml:space="preserve"> </w:t>
      </w:r>
      <w:r w:rsidR="00315E75" w:rsidRPr="000272B4">
        <w:rPr>
          <w:rFonts w:ascii="Palatino Linotype" w:hAnsi="Palatino Linotype" w:cs="Arial"/>
        </w:rPr>
        <w:t>Sistema de Acceso a la Información Mexiquense</w:t>
      </w:r>
      <w:r>
        <w:rPr>
          <w:rFonts w:ascii="Palatino Linotype" w:hAnsi="Palatino Linotype" w:cs="Arial"/>
        </w:rPr>
        <w:t xml:space="preserve"> </w:t>
      </w:r>
      <w:r w:rsidR="00315E75" w:rsidRPr="00315E75">
        <w:rPr>
          <w:rFonts w:ascii="Palatino Linotype" w:hAnsi="Palatino Linotype" w:cs="Arial"/>
          <w:b/>
        </w:rPr>
        <w:t>(</w:t>
      </w:r>
      <w:r w:rsidRPr="00315E75">
        <w:rPr>
          <w:rFonts w:ascii="Palatino Linotype" w:hAnsi="Palatino Linotype" w:cs="Arial"/>
          <w:b/>
        </w:rPr>
        <w:t>SAIMEX</w:t>
      </w:r>
      <w:r w:rsidR="00315E75" w:rsidRPr="00315E75">
        <w:rPr>
          <w:rFonts w:ascii="Palatino Linotype" w:hAnsi="Palatino Linotype" w:cs="Arial"/>
          <w:b/>
        </w:rPr>
        <w:t>)</w:t>
      </w:r>
      <w:r>
        <w:rPr>
          <w:rFonts w:ascii="Palatino Linotype" w:hAnsi="Palatino Linotype" w:cs="Arial"/>
        </w:rPr>
        <w:t>.</w:t>
      </w:r>
    </w:p>
    <w:p w14:paraId="24B90C06" w14:textId="77777777" w:rsidR="00A64E4C" w:rsidRDefault="00A64E4C" w:rsidP="00A64E4C">
      <w:pPr>
        <w:spacing w:line="360" w:lineRule="auto"/>
        <w:jc w:val="both"/>
        <w:rPr>
          <w:rFonts w:ascii="Palatino Linotype" w:hAnsi="Palatino Linotype" w:cs="Arial"/>
        </w:rPr>
      </w:pPr>
    </w:p>
    <w:p w14:paraId="6A0F028A" w14:textId="77777777" w:rsidR="00A64E4C" w:rsidRDefault="00A64E4C" w:rsidP="00A64E4C">
      <w:pPr>
        <w:spacing w:line="360" w:lineRule="auto"/>
        <w:ind w:right="51"/>
        <w:jc w:val="both"/>
        <w:rPr>
          <w:rFonts w:ascii="Palatino Linotype" w:hAnsi="Palatino Linotype" w:cs="Arial"/>
        </w:rPr>
      </w:pPr>
      <w:r>
        <w:rPr>
          <w:rFonts w:ascii="Palatino Linotype" w:hAnsi="Palatino Linotype" w:cs="Arial"/>
          <w:b/>
        </w:rPr>
        <w:t>TERCERO</w:t>
      </w:r>
      <w:r>
        <w:rPr>
          <w:rFonts w:ascii="Palatino Linotype" w:hAnsi="Palatino Linotype" w:cs="Arial"/>
        </w:rPr>
        <w:t xml:space="preserve">. </w:t>
      </w:r>
      <w:r w:rsidRPr="00C30893">
        <w:rPr>
          <w:rFonts w:ascii="Palatino Linotype" w:hAnsi="Palatino Linotype" w:cs="Arial"/>
          <w:b/>
        </w:rPr>
        <w:t>Notifíquese</w:t>
      </w:r>
      <w:r>
        <w:rPr>
          <w:rFonts w:ascii="Palatino Linotype" w:hAnsi="Palatino Linotype" w:cs="Arial"/>
        </w:rPr>
        <w:t xml:space="preserve"> al recurrente mediante el</w:t>
      </w:r>
      <w:r w:rsidR="00C30893">
        <w:rPr>
          <w:rFonts w:ascii="Palatino Linotype" w:hAnsi="Palatino Linotype" w:cs="Arial"/>
        </w:rPr>
        <w:t xml:space="preserve"> </w:t>
      </w:r>
      <w:r w:rsidR="00C30893" w:rsidRPr="000272B4">
        <w:rPr>
          <w:rFonts w:ascii="Palatino Linotype" w:hAnsi="Palatino Linotype" w:cs="Arial"/>
        </w:rPr>
        <w:t>Sistema de Acceso a la Información Mexiquense</w:t>
      </w:r>
      <w:r>
        <w:rPr>
          <w:rFonts w:ascii="Palatino Linotype" w:hAnsi="Palatino Linotype" w:cs="Arial"/>
        </w:rPr>
        <w:t xml:space="preserve"> </w:t>
      </w:r>
      <w:r w:rsidR="00C30893">
        <w:rPr>
          <w:rFonts w:ascii="Palatino Linotype" w:hAnsi="Palatino Linotype" w:cs="Arial"/>
        </w:rPr>
        <w:t>(</w:t>
      </w:r>
      <w:r w:rsidRPr="00C30893">
        <w:rPr>
          <w:rFonts w:ascii="Palatino Linotype" w:hAnsi="Palatino Linotype" w:cs="Arial"/>
          <w:b/>
        </w:rPr>
        <w:t>SAIMEX</w:t>
      </w:r>
      <w:r w:rsidR="00C30893">
        <w:rPr>
          <w:rFonts w:ascii="Palatino Linotype" w:hAnsi="Palatino Linotype" w:cs="Arial"/>
        </w:rPr>
        <w:t>)</w:t>
      </w:r>
      <w:r w:rsidR="002801C6">
        <w:rPr>
          <w:rFonts w:ascii="Palatino Linotype" w:hAnsi="Palatino Linotype" w:cs="Arial"/>
          <w:lang w:val="es-419"/>
        </w:rPr>
        <w:t xml:space="preserve"> y </w:t>
      </w:r>
      <w:r w:rsidR="00D457DB">
        <w:rPr>
          <w:rFonts w:ascii="Palatino Linotype" w:hAnsi="Palatino Linotype" w:cs="Arial"/>
          <w:lang w:val="es-419"/>
        </w:rPr>
        <w:t xml:space="preserve">al </w:t>
      </w:r>
      <w:r w:rsidR="002801C6">
        <w:rPr>
          <w:rFonts w:ascii="Palatino Linotype" w:hAnsi="Palatino Linotype" w:cs="Arial"/>
          <w:lang w:val="es-419"/>
        </w:rPr>
        <w:t>correo electrónico proporcionado</w:t>
      </w:r>
      <w:r w:rsidR="00B10B2A">
        <w:rPr>
          <w:rFonts w:ascii="Palatino Linotype" w:hAnsi="Palatino Linotype" w:cs="Arial"/>
          <w:lang w:val="es-419"/>
        </w:rPr>
        <w:t xml:space="preserve"> en la solicitud de información</w:t>
      </w:r>
      <w:r>
        <w:rPr>
          <w:rFonts w:ascii="Palatino Linotype" w:hAnsi="Palatino Linotype" w:cs="Arial"/>
        </w:rPr>
        <w:t>, la presente resolución, haciéndole saber que de conformidad con lo establecido en el artículo 196 de la Ley de Transparencia y Acceso a la Información Pública del Estado de México y Municipios, podrá impugnarla vía Juicio de Amparo en los términos de las leyes aplicables.</w:t>
      </w:r>
    </w:p>
    <w:p w14:paraId="5CE16975" w14:textId="77777777" w:rsidR="00A64E4C" w:rsidRDefault="00A64E4C" w:rsidP="00A64E4C">
      <w:pPr>
        <w:spacing w:line="360" w:lineRule="auto"/>
        <w:jc w:val="center"/>
        <w:rPr>
          <w:rFonts w:ascii="Palatino Linotype" w:hAnsi="Palatino Linotype" w:cs="Arial"/>
        </w:rPr>
      </w:pPr>
    </w:p>
    <w:p w14:paraId="4E979AF9" w14:textId="77777777" w:rsidR="00A64E4C" w:rsidRDefault="00A64E4C" w:rsidP="00A64E4C">
      <w:pPr>
        <w:spacing w:line="360" w:lineRule="auto"/>
        <w:jc w:val="both"/>
        <w:rPr>
          <w:rFonts w:ascii="Palatino Linotype" w:hAnsi="Palatino Linotype" w:cs="Arial"/>
        </w:rPr>
      </w:pPr>
      <w:r w:rsidRPr="00EE5467">
        <w:rPr>
          <w:rFonts w:ascii="Palatino Linotype" w:hAnsi="Palatino Linotype" w:cs="Arial"/>
        </w:rPr>
        <w:t>ASÍ LO RESUELVE, POR UNANIMIDAD DE VOTOS EL PLENO DEL</w:t>
      </w:r>
      <w:r w:rsidRPr="00EE5467">
        <w:rPr>
          <w:rFonts w:ascii="Palatino Linotype" w:eastAsia="Arial Unicode MS" w:hAnsi="Palatino Linotype" w:cs="Arial"/>
        </w:rPr>
        <w:t xml:space="preserve"> INSTITUTO DE TRANSPARENCIA, ACCESO A LA INFORMACIÓN PÚBLICA Y PROTECCIÓN DE DATOS PERSONALES DEL ESTADO DE MÉXICO Y MUNICIPIOS</w:t>
      </w:r>
      <w:r w:rsidRPr="00EE5467">
        <w:rPr>
          <w:rFonts w:ascii="Palatino Linotype" w:hAnsi="Palatino Linotype" w:cs="Arial"/>
        </w:rPr>
        <w:t xml:space="preserve">, CONFORMADO POR LOS COMISIONADOS </w:t>
      </w:r>
      <w:r w:rsidR="00171E1F" w:rsidRPr="00C45081">
        <w:rPr>
          <w:rFonts w:ascii="Palatino Linotype" w:hAnsi="Palatino Linotype" w:cs="Arial"/>
        </w:rPr>
        <w:t>JOSÉ MARTÍNEZ VILCHIS, MARÍA DEL ROSARIO MEJÍA AYALA, SHARON CRISTINA MORALES MARTÍNEZ, LUIS GUSTAVO PARRA NORIEGA Y GUADALUPE RAMÍREZ PEÑA</w:t>
      </w:r>
      <w:r w:rsidR="00850EA4" w:rsidRPr="00EE5467">
        <w:rPr>
          <w:rFonts w:ascii="Palatino Linotype" w:hAnsi="Palatino Linotype" w:cs="Arial"/>
        </w:rPr>
        <w:t xml:space="preserve">, EN LA </w:t>
      </w:r>
      <w:r w:rsidR="00170D2F">
        <w:rPr>
          <w:rFonts w:ascii="Palatino Linotype" w:hAnsi="Palatino Linotype" w:cs="Arial"/>
        </w:rPr>
        <w:t>VIGÉSIMA</w:t>
      </w:r>
      <w:r w:rsidR="00850EA4">
        <w:rPr>
          <w:rFonts w:ascii="Palatino Linotype" w:hAnsi="Palatino Linotype" w:cs="Arial"/>
        </w:rPr>
        <w:t xml:space="preserve"> </w:t>
      </w:r>
      <w:r w:rsidR="00850EA4" w:rsidRPr="00EE5467">
        <w:rPr>
          <w:rFonts w:ascii="Palatino Linotype" w:hAnsi="Palatino Linotype" w:cs="Arial"/>
        </w:rPr>
        <w:t xml:space="preserve">SESIÓN ORDINARIA CELEBRADA EL </w:t>
      </w:r>
      <w:r w:rsidR="00170D2F">
        <w:rPr>
          <w:rFonts w:ascii="Palatino Linotype" w:hAnsi="Palatino Linotype" w:cs="Arial"/>
        </w:rPr>
        <w:t xml:space="preserve">PRIMERO DE JUNIO </w:t>
      </w:r>
      <w:r w:rsidR="00850EA4" w:rsidRPr="00EE5467">
        <w:rPr>
          <w:rFonts w:ascii="Palatino Linotype" w:hAnsi="Palatino Linotype" w:cs="Arial"/>
        </w:rPr>
        <w:t xml:space="preserve">DE DOS MIL </w:t>
      </w:r>
      <w:r w:rsidR="00850EA4">
        <w:rPr>
          <w:rFonts w:ascii="Palatino Linotype" w:hAnsi="Palatino Linotype" w:cs="Arial"/>
        </w:rPr>
        <w:t>VEINTIDÓS</w:t>
      </w:r>
      <w:r w:rsidR="00850EA4" w:rsidRPr="00EE5467">
        <w:rPr>
          <w:rFonts w:ascii="Palatino Linotype" w:hAnsi="Palatino Linotype" w:cs="Arial"/>
        </w:rPr>
        <w:t xml:space="preserve">, </w:t>
      </w:r>
      <w:r w:rsidRPr="00EE5467">
        <w:rPr>
          <w:rFonts w:ascii="Palatino Linotype" w:hAnsi="Palatino Linotype" w:cs="Arial"/>
        </w:rPr>
        <w:t xml:space="preserve">ANTE </w:t>
      </w:r>
      <w:r>
        <w:rPr>
          <w:rFonts w:ascii="Palatino Linotype" w:hAnsi="Palatino Linotype" w:cs="Arial"/>
        </w:rPr>
        <w:t>E</w:t>
      </w:r>
      <w:r w:rsidRPr="00EE5467">
        <w:rPr>
          <w:rFonts w:ascii="Palatino Linotype" w:hAnsi="Palatino Linotype" w:cs="Arial"/>
        </w:rPr>
        <w:t>L SECRETARI</w:t>
      </w:r>
      <w:r>
        <w:rPr>
          <w:rFonts w:ascii="Palatino Linotype" w:hAnsi="Palatino Linotype" w:cs="Arial"/>
        </w:rPr>
        <w:t>O</w:t>
      </w:r>
      <w:r w:rsidRPr="00EE5467">
        <w:rPr>
          <w:rFonts w:ascii="Palatino Linotype" w:hAnsi="Palatino Linotype" w:cs="Arial"/>
        </w:rPr>
        <w:t xml:space="preserve"> TÉCNIC</w:t>
      </w:r>
      <w:r>
        <w:rPr>
          <w:rFonts w:ascii="Palatino Linotype" w:hAnsi="Palatino Linotype" w:cs="Arial"/>
        </w:rPr>
        <w:t>O</w:t>
      </w:r>
      <w:r w:rsidRPr="00EE5467">
        <w:rPr>
          <w:rFonts w:ascii="Palatino Linotype" w:hAnsi="Palatino Linotype" w:cs="Arial"/>
        </w:rPr>
        <w:t xml:space="preserve"> DEL PLENO, </w:t>
      </w:r>
      <w:r>
        <w:rPr>
          <w:rFonts w:ascii="Palatino Linotype" w:hAnsi="Palatino Linotype" w:cs="Arial"/>
        </w:rPr>
        <w:t>ALEXIS TAPIA RAMIREZ</w:t>
      </w:r>
      <w:r w:rsidRPr="00EE5467">
        <w:rPr>
          <w:rFonts w:ascii="Palatino Linotype" w:hAnsi="Palatino Linotype" w:cs="Arial"/>
        </w:rPr>
        <w:t>.</w:t>
      </w:r>
    </w:p>
    <w:p w14:paraId="29212AC2" w14:textId="77777777" w:rsidR="00850EA4" w:rsidRDefault="00850EA4" w:rsidP="00A64E4C">
      <w:pPr>
        <w:spacing w:line="360" w:lineRule="auto"/>
        <w:jc w:val="both"/>
        <w:rPr>
          <w:rFonts w:ascii="Palatino Linotype" w:hAnsi="Palatino Linotype" w:cs="Arial"/>
        </w:rPr>
      </w:pPr>
    </w:p>
    <w:p w14:paraId="78722851" w14:textId="77777777" w:rsidR="00A64E4C" w:rsidRDefault="00850EA4" w:rsidP="00A64E4C">
      <w:pPr>
        <w:jc w:val="both"/>
        <w:rPr>
          <w:rFonts w:ascii="Palatino Linotype" w:hAnsi="Palatino Linotype" w:cs="Arial"/>
          <w:sz w:val="20"/>
          <w:szCs w:val="20"/>
        </w:rPr>
      </w:pPr>
      <w:r>
        <w:rPr>
          <w:rFonts w:ascii="Palatino Linotype" w:hAnsi="Palatino Linotype" w:cs="Arial"/>
          <w:sz w:val="20"/>
          <w:szCs w:val="20"/>
        </w:rPr>
        <w:t>JMV/CCR</w:t>
      </w:r>
      <w:r w:rsidR="00A64E4C" w:rsidRPr="00B04ECD">
        <w:rPr>
          <w:rFonts w:ascii="Palatino Linotype" w:hAnsi="Palatino Linotype" w:cs="Arial"/>
          <w:sz w:val="20"/>
          <w:szCs w:val="20"/>
        </w:rPr>
        <w:t>/ROA</w:t>
      </w:r>
    </w:p>
    <w:p w14:paraId="4E81B571" w14:textId="77777777" w:rsidR="00171E1F" w:rsidRDefault="00171E1F" w:rsidP="00A64E4C">
      <w:pPr>
        <w:jc w:val="both"/>
        <w:rPr>
          <w:rFonts w:ascii="Palatino Linotype" w:hAnsi="Palatino Linotype" w:cs="Arial"/>
          <w:sz w:val="20"/>
          <w:szCs w:val="20"/>
        </w:rPr>
      </w:pPr>
    </w:p>
    <w:p w14:paraId="611AA05E" w14:textId="77777777" w:rsidR="00171E1F" w:rsidRDefault="00171E1F" w:rsidP="00A64E4C">
      <w:pPr>
        <w:jc w:val="both"/>
        <w:rPr>
          <w:rFonts w:ascii="Palatino Linotype" w:hAnsi="Palatino Linotype" w:cs="Arial"/>
          <w:sz w:val="20"/>
          <w:szCs w:val="20"/>
        </w:rPr>
      </w:pPr>
    </w:p>
    <w:p w14:paraId="55871AB4" w14:textId="77777777" w:rsidR="00171E1F" w:rsidRDefault="00171E1F" w:rsidP="00A64E4C">
      <w:pPr>
        <w:jc w:val="both"/>
        <w:rPr>
          <w:rFonts w:ascii="Palatino Linotype" w:hAnsi="Palatino Linotype" w:cs="Arial"/>
          <w:sz w:val="20"/>
          <w:szCs w:val="20"/>
        </w:rPr>
      </w:pPr>
    </w:p>
    <w:p w14:paraId="3B183C17" w14:textId="77777777" w:rsidR="00171E1F" w:rsidRDefault="00171E1F" w:rsidP="00A64E4C">
      <w:pPr>
        <w:jc w:val="both"/>
        <w:rPr>
          <w:rFonts w:ascii="Palatino Linotype" w:hAnsi="Palatino Linotype" w:cs="Arial"/>
          <w:sz w:val="20"/>
          <w:szCs w:val="20"/>
        </w:rPr>
      </w:pPr>
    </w:p>
    <w:p w14:paraId="2BC609E2" w14:textId="77777777" w:rsidR="00171E1F" w:rsidRDefault="00171E1F" w:rsidP="00A64E4C">
      <w:pPr>
        <w:jc w:val="both"/>
        <w:rPr>
          <w:rFonts w:ascii="Palatino Linotype" w:hAnsi="Palatino Linotype" w:cs="Arial"/>
          <w:sz w:val="20"/>
          <w:szCs w:val="20"/>
        </w:rPr>
      </w:pPr>
    </w:p>
    <w:p w14:paraId="67760089" w14:textId="77777777" w:rsidR="00171E1F" w:rsidRDefault="00171E1F" w:rsidP="00A64E4C">
      <w:pPr>
        <w:jc w:val="both"/>
        <w:rPr>
          <w:rFonts w:ascii="Palatino Linotype" w:hAnsi="Palatino Linotype" w:cs="Arial"/>
          <w:sz w:val="20"/>
          <w:szCs w:val="20"/>
        </w:rPr>
      </w:pPr>
    </w:p>
    <w:p w14:paraId="34FF7504" w14:textId="77777777" w:rsidR="00171E1F" w:rsidRDefault="00171E1F" w:rsidP="00A64E4C">
      <w:pPr>
        <w:jc w:val="both"/>
        <w:rPr>
          <w:rFonts w:ascii="Palatino Linotype" w:hAnsi="Palatino Linotype" w:cs="Arial"/>
          <w:sz w:val="20"/>
          <w:szCs w:val="20"/>
        </w:rPr>
      </w:pPr>
    </w:p>
    <w:p w14:paraId="4738EDD9" w14:textId="77777777" w:rsidR="00171E1F" w:rsidRDefault="00171E1F" w:rsidP="00A64E4C">
      <w:pPr>
        <w:jc w:val="both"/>
        <w:rPr>
          <w:rFonts w:ascii="Palatino Linotype" w:hAnsi="Palatino Linotype" w:cs="Arial"/>
          <w:sz w:val="20"/>
          <w:szCs w:val="20"/>
        </w:rPr>
      </w:pPr>
    </w:p>
    <w:p w14:paraId="6E097E0A" w14:textId="77777777" w:rsidR="00171E1F" w:rsidRDefault="00171E1F" w:rsidP="00A64E4C">
      <w:pPr>
        <w:jc w:val="both"/>
        <w:rPr>
          <w:rFonts w:ascii="Palatino Linotype" w:hAnsi="Palatino Linotype" w:cs="Arial"/>
          <w:sz w:val="20"/>
          <w:szCs w:val="20"/>
        </w:rPr>
      </w:pPr>
    </w:p>
    <w:p w14:paraId="7D352829" w14:textId="77777777" w:rsidR="00171E1F" w:rsidRDefault="00171E1F" w:rsidP="00A64E4C">
      <w:pPr>
        <w:jc w:val="both"/>
        <w:rPr>
          <w:rFonts w:ascii="Palatino Linotype" w:hAnsi="Palatino Linotype" w:cs="Arial"/>
          <w:sz w:val="20"/>
          <w:szCs w:val="20"/>
        </w:rPr>
      </w:pPr>
    </w:p>
    <w:p w14:paraId="7B52A7B3" w14:textId="77777777" w:rsidR="00171E1F" w:rsidRDefault="00171E1F" w:rsidP="00A64E4C">
      <w:pPr>
        <w:jc w:val="both"/>
        <w:rPr>
          <w:rFonts w:ascii="Palatino Linotype" w:hAnsi="Palatino Linotype" w:cs="Arial"/>
          <w:sz w:val="20"/>
          <w:szCs w:val="20"/>
        </w:rPr>
      </w:pPr>
    </w:p>
    <w:p w14:paraId="2CF87324" w14:textId="77777777" w:rsidR="00171E1F" w:rsidRDefault="00171E1F" w:rsidP="00A64E4C">
      <w:pPr>
        <w:jc w:val="both"/>
        <w:rPr>
          <w:rFonts w:ascii="Palatino Linotype" w:hAnsi="Palatino Linotype" w:cs="Arial"/>
          <w:sz w:val="20"/>
          <w:szCs w:val="20"/>
        </w:rPr>
      </w:pPr>
    </w:p>
    <w:p w14:paraId="52660252" w14:textId="77777777" w:rsidR="00171E1F" w:rsidRDefault="00171E1F" w:rsidP="00A64E4C">
      <w:pPr>
        <w:jc w:val="both"/>
        <w:rPr>
          <w:rFonts w:ascii="Palatino Linotype" w:hAnsi="Palatino Linotype" w:cs="Arial"/>
          <w:sz w:val="20"/>
          <w:szCs w:val="20"/>
        </w:rPr>
      </w:pPr>
    </w:p>
    <w:p w14:paraId="2E73E041" w14:textId="77777777" w:rsidR="00171E1F" w:rsidRDefault="00171E1F" w:rsidP="00A64E4C">
      <w:pPr>
        <w:jc w:val="both"/>
        <w:rPr>
          <w:rFonts w:ascii="Palatino Linotype" w:hAnsi="Palatino Linotype" w:cs="Arial"/>
          <w:sz w:val="20"/>
          <w:szCs w:val="20"/>
        </w:rPr>
      </w:pPr>
    </w:p>
    <w:p w14:paraId="2E6ED6A3" w14:textId="77777777" w:rsidR="00171E1F" w:rsidRDefault="00171E1F" w:rsidP="00A64E4C">
      <w:pPr>
        <w:jc w:val="both"/>
        <w:rPr>
          <w:rFonts w:ascii="Palatino Linotype" w:hAnsi="Palatino Linotype" w:cs="Arial"/>
          <w:sz w:val="20"/>
          <w:szCs w:val="20"/>
        </w:rPr>
      </w:pPr>
    </w:p>
    <w:p w14:paraId="6D2CE774" w14:textId="77777777" w:rsidR="00171E1F" w:rsidRDefault="00171E1F" w:rsidP="00A64E4C">
      <w:pPr>
        <w:jc w:val="both"/>
        <w:rPr>
          <w:rFonts w:ascii="Palatino Linotype" w:hAnsi="Palatino Linotype" w:cs="Arial"/>
          <w:sz w:val="20"/>
          <w:szCs w:val="20"/>
        </w:rPr>
      </w:pPr>
    </w:p>
    <w:p w14:paraId="6EB84ED7" w14:textId="77777777" w:rsidR="00171E1F" w:rsidRPr="00B04ECD" w:rsidRDefault="00171E1F" w:rsidP="00A64E4C">
      <w:pPr>
        <w:jc w:val="both"/>
        <w:rPr>
          <w:rFonts w:ascii="Palatino Linotype" w:hAnsi="Palatino Linotype" w:cs="Arial"/>
          <w:sz w:val="20"/>
          <w:szCs w:val="20"/>
        </w:rPr>
      </w:pPr>
    </w:p>
    <w:sectPr w:rsidR="00171E1F" w:rsidRPr="00B04ECD" w:rsidSect="00E17364">
      <w:headerReference w:type="default" r:id="rId15"/>
      <w:footerReference w:type="default" r:id="rId16"/>
      <w:headerReference w:type="first" r:id="rId17"/>
      <w:footerReference w:type="first" r:id="rId18"/>
      <w:pgSz w:w="12240" w:h="15840" w:code="1"/>
      <w:pgMar w:top="1985" w:right="1041" w:bottom="170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CF867E" w14:textId="77777777" w:rsidR="00FA70C7" w:rsidRDefault="00FA70C7" w:rsidP="008D37AC">
      <w:r>
        <w:separator/>
      </w:r>
    </w:p>
  </w:endnote>
  <w:endnote w:type="continuationSeparator" w:id="0">
    <w:p w14:paraId="79D2EEA5" w14:textId="77777777" w:rsidR="00FA70C7" w:rsidRDefault="00FA70C7" w:rsidP="008D37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G Times">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81423" w14:textId="77777777" w:rsidR="00341BCF" w:rsidRPr="00F12350" w:rsidRDefault="00341BCF" w:rsidP="007B021F">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170D2F">
      <w:rPr>
        <w:rFonts w:ascii="Palatino Linotype" w:hAnsi="Palatino Linotype" w:cs="Arial"/>
        <w:b/>
        <w:bCs/>
        <w:noProof/>
        <w:sz w:val="20"/>
        <w:szCs w:val="20"/>
      </w:rPr>
      <w:t>27</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170D2F">
      <w:rPr>
        <w:rFonts w:ascii="Palatino Linotype" w:hAnsi="Palatino Linotype" w:cs="Arial"/>
        <w:b/>
        <w:bCs/>
        <w:noProof/>
        <w:sz w:val="20"/>
        <w:szCs w:val="20"/>
      </w:rPr>
      <w:t>31</w:t>
    </w:r>
    <w:r w:rsidRPr="00F12350">
      <w:rPr>
        <w:rFonts w:ascii="Palatino Linotype" w:hAnsi="Palatino Linotype" w:cs="Arial"/>
        <w:b/>
        <w:bCs/>
        <w:sz w:val="20"/>
        <w:szCs w:val="20"/>
      </w:rPr>
      <w:fldChar w:fldCharType="end"/>
    </w:r>
  </w:p>
  <w:p w14:paraId="76797102" w14:textId="77777777" w:rsidR="00341BCF" w:rsidRDefault="00341BCF" w:rsidP="007B021F">
    <w:pPr>
      <w:pStyle w:val="Piedepgina"/>
      <w:ind w:firstLine="70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C7649" w14:textId="77777777" w:rsidR="00341BCF" w:rsidRPr="00F12350" w:rsidRDefault="00341BCF" w:rsidP="007B021F">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170D2F">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170D2F">
      <w:rPr>
        <w:rFonts w:ascii="Palatino Linotype" w:hAnsi="Palatino Linotype" w:cs="Arial"/>
        <w:b/>
        <w:bCs/>
        <w:noProof/>
        <w:sz w:val="20"/>
        <w:szCs w:val="20"/>
      </w:rPr>
      <w:t>31</w:t>
    </w:r>
    <w:r w:rsidRPr="00F12350">
      <w:rPr>
        <w:rFonts w:ascii="Palatino Linotype" w:hAnsi="Palatino Linotype" w:cs="Arial"/>
        <w:b/>
        <w:bCs/>
        <w:sz w:val="20"/>
        <w:szCs w:val="20"/>
      </w:rPr>
      <w:fldChar w:fldCharType="end"/>
    </w:r>
  </w:p>
  <w:p w14:paraId="6AB2CDF8" w14:textId="77777777" w:rsidR="00341BCF" w:rsidRDefault="00341BC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CB2188" w14:textId="77777777" w:rsidR="00FA70C7" w:rsidRDefault="00FA70C7" w:rsidP="008D37AC">
      <w:r>
        <w:separator/>
      </w:r>
    </w:p>
  </w:footnote>
  <w:footnote w:type="continuationSeparator" w:id="0">
    <w:p w14:paraId="6DF4F5D4" w14:textId="77777777" w:rsidR="00FA70C7" w:rsidRDefault="00FA70C7" w:rsidP="008D37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FDEDF" w14:textId="77777777" w:rsidR="00341BCF" w:rsidRDefault="007226DC" w:rsidP="007B021F">
    <w:pPr>
      <w:pStyle w:val="Encabezado"/>
      <w:tabs>
        <w:tab w:val="clear" w:pos="4252"/>
        <w:tab w:val="clear" w:pos="8504"/>
        <w:tab w:val="left" w:pos="2326"/>
      </w:tabs>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78F21513" wp14:editId="7A1F693E">
          <wp:simplePos x="0" y="0"/>
          <wp:positionH relativeFrom="page">
            <wp:align>left</wp:align>
          </wp:positionH>
          <wp:positionV relativeFrom="page">
            <wp:align>bottom</wp:align>
          </wp:positionV>
          <wp:extent cx="7705725" cy="10048875"/>
          <wp:effectExtent l="0" t="0" r="9525" b="9525"/>
          <wp:wrapNone/>
          <wp:docPr id="10" name="Imagen 10"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6521" w:type="dxa"/>
      <w:tblInd w:w="3686" w:type="dxa"/>
      <w:tblLayout w:type="fixed"/>
      <w:tblLook w:val="04A0" w:firstRow="1" w:lastRow="0" w:firstColumn="1" w:lastColumn="0" w:noHBand="0" w:noVBand="1"/>
    </w:tblPr>
    <w:tblGrid>
      <w:gridCol w:w="2489"/>
      <w:gridCol w:w="63"/>
      <w:gridCol w:w="3828"/>
      <w:gridCol w:w="141"/>
    </w:tblGrid>
    <w:tr w:rsidR="00341BCF" w:rsidRPr="008A510F" w14:paraId="522DF208" w14:textId="77777777" w:rsidTr="00234FE8">
      <w:tc>
        <w:tcPr>
          <w:tcW w:w="2489" w:type="dxa"/>
          <w:shd w:val="clear" w:color="auto" w:fill="auto"/>
          <w:vAlign w:val="center"/>
        </w:tcPr>
        <w:p w14:paraId="22E5E143" w14:textId="77777777" w:rsidR="00341BCF" w:rsidRPr="005A5E02" w:rsidRDefault="00341BCF" w:rsidP="00716146">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4032" w:type="dxa"/>
          <w:gridSpan w:val="3"/>
          <w:shd w:val="clear" w:color="auto" w:fill="auto"/>
          <w:vAlign w:val="center"/>
        </w:tcPr>
        <w:p w14:paraId="67FF8F6B" w14:textId="77777777" w:rsidR="00341BCF" w:rsidRPr="005A5E02" w:rsidRDefault="00EF0C55" w:rsidP="00234FE8">
          <w:pPr>
            <w:tabs>
              <w:tab w:val="left" w:pos="3153"/>
            </w:tabs>
            <w:ind w:left="-45"/>
            <w:jc w:val="both"/>
            <w:rPr>
              <w:rFonts w:ascii="Palatino Linotype" w:hAnsi="Palatino Linotype"/>
              <w:b/>
              <w:sz w:val="22"/>
              <w:szCs w:val="22"/>
              <w:lang w:val="es-ES_tradnl"/>
            </w:rPr>
          </w:pPr>
          <w:r>
            <w:rPr>
              <w:rFonts w:ascii="Palatino Linotype" w:hAnsi="Palatino Linotype"/>
              <w:b/>
              <w:sz w:val="22"/>
              <w:szCs w:val="22"/>
              <w:lang w:val="es-419"/>
            </w:rPr>
            <w:t>3185</w:t>
          </w:r>
          <w:r w:rsidR="00341BCF" w:rsidRPr="00792FF5">
            <w:rPr>
              <w:rFonts w:ascii="Palatino Linotype" w:hAnsi="Palatino Linotype"/>
              <w:b/>
              <w:sz w:val="22"/>
              <w:szCs w:val="22"/>
              <w:lang w:val="es-ES_tradnl"/>
            </w:rPr>
            <w:t>/INFOEM/IP/RR/20</w:t>
          </w:r>
          <w:r w:rsidR="00234FE8">
            <w:rPr>
              <w:rFonts w:ascii="Palatino Linotype" w:hAnsi="Palatino Linotype"/>
              <w:b/>
              <w:sz w:val="22"/>
              <w:szCs w:val="22"/>
              <w:lang w:val="es-ES_tradnl"/>
            </w:rPr>
            <w:t>2</w:t>
          </w:r>
          <w:r w:rsidR="00341BCF" w:rsidRPr="00792FF5">
            <w:rPr>
              <w:rFonts w:ascii="Palatino Linotype" w:hAnsi="Palatino Linotype"/>
              <w:b/>
              <w:sz w:val="22"/>
              <w:szCs w:val="22"/>
              <w:lang w:val="es-ES_tradnl"/>
            </w:rPr>
            <w:t>1</w:t>
          </w:r>
          <w:r w:rsidR="00234FE8">
            <w:rPr>
              <w:rFonts w:ascii="Palatino Linotype" w:hAnsi="Palatino Linotype"/>
              <w:b/>
              <w:sz w:val="22"/>
              <w:szCs w:val="22"/>
              <w:lang w:val="es-ES_tradnl"/>
            </w:rPr>
            <w:t>.</w:t>
          </w:r>
        </w:p>
      </w:tc>
    </w:tr>
    <w:tr w:rsidR="00341BCF" w:rsidRPr="008A510F" w14:paraId="4BB904CD" w14:textId="77777777" w:rsidTr="00234FE8">
      <w:tc>
        <w:tcPr>
          <w:tcW w:w="2489" w:type="dxa"/>
          <w:shd w:val="clear" w:color="auto" w:fill="auto"/>
          <w:vAlign w:val="center"/>
        </w:tcPr>
        <w:p w14:paraId="47AB07E7" w14:textId="77777777" w:rsidR="00341BCF" w:rsidRPr="005A5E02" w:rsidRDefault="00341BCF" w:rsidP="00716146">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4032" w:type="dxa"/>
          <w:gridSpan w:val="3"/>
          <w:shd w:val="clear" w:color="auto" w:fill="auto"/>
          <w:vAlign w:val="center"/>
        </w:tcPr>
        <w:p w14:paraId="075B1172" w14:textId="77777777" w:rsidR="00341BCF" w:rsidRPr="00927A01" w:rsidRDefault="00EF0C55" w:rsidP="00716146">
          <w:pPr>
            <w:ind w:left="-45" w:right="176"/>
            <w:jc w:val="both"/>
            <w:rPr>
              <w:rFonts w:ascii="Palatino Linotype" w:hAnsi="Palatino Linotype"/>
              <w:b/>
              <w:sz w:val="22"/>
              <w:szCs w:val="22"/>
              <w:lang w:val="es-ES_tradnl"/>
            </w:rPr>
          </w:pPr>
          <w:r>
            <w:rPr>
              <w:rFonts w:ascii="Palatino Linotype" w:hAnsi="Palatino Linotype"/>
              <w:b/>
              <w:sz w:val="22"/>
              <w:szCs w:val="22"/>
              <w:lang w:val="es-419"/>
            </w:rPr>
            <w:t>Ayuntamiento de Ecatepec de Morelos</w:t>
          </w:r>
          <w:r w:rsidR="00554467" w:rsidRPr="00554467">
            <w:rPr>
              <w:rFonts w:ascii="Palatino Linotype" w:hAnsi="Palatino Linotype"/>
              <w:b/>
              <w:sz w:val="22"/>
              <w:szCs w:val="22"/>
              <w:lang w:val="es-419"/>
            </w:rPr>
            <w:t>.</w:t>
          </w:r>
        </w:p>
      </w:tc>
    </w:tr>
    <w:tr w:rsidR="00341BCF" w:rsidRPr="005A5E02" w14:paraId="3C228168" w14:textId="77777777" w:rsidTr="00234FE8">
      <w:trPr>
        <w:gridAfter w:val="1"/>
        <w:wAfter w:w="141" w:type="dxa"/>
      </w:trPr>
      <w:tc>
        <w:tcPr>
          <w:tcW w:w="2552" w:type="dxa"/>
          <w:gridSpan w:val="2"/>
          <w:shd w:val="clear" w:color="auto" w:fill="auto"/>
          <w:vAlign w:val="center"/>
        </w:tcPr>
        <w:p w14:paraId="13FA03C4" w14:textId="77777777" w:rsidR="00341BCF" w:rsidRPr="005A5E02" w:rsidRDefault="00341BCF" w:rsidP="00716146">
          <w:pPr>
            <w:rPr>
              <w:rFonts w:ascii="Palatino Linotype" w:hAnsi="Palatino Linotype"/>
              <w:b/>
              <w:sz w:val="22"/>
              <w:szCs w:val="22"/>
              <w:lang w:val="es-ES_tradnl"/>
            </w:rPr>
          </w:pPr>
          <w:r w:rsidRPr="005A5E02">
            <w:rPr>
              <w:rFonts w:ascii="Palatino Linotype" w:hAnsi="Palatino Linotype"/>
              <w:b/>
              <w:sz w:val="22"/>
              <w:szCs w:val="22"/>
              <w:lang w:val="es-ES_tradnl"/>
            </w:rPr>
            <w:t>Comisionad</w:t>
          </w:r>
          <w:r>
            <w:rPr>
              <w:rFonts w:ascii="Palatino Linotype" w:hAnsi="Palatino Linotype"/>
              <w:b/>
              <w:sz w:val="22"/>
              <w:szCs w:val="22"/>
              <w:lang w:val="es-ES_tradnl"/>
            </w:rPr>
            <w:t>o</w:t>
          </w:r>
          <w:r w:rsidRPr="005A5E02">
            <w:rPr>
              <w:rFonts w:ascii="Palatino Linotype" w:hAnsi="Palatino Linotype"/>
              <w:b/>
              <w:sz w:val="22"/>
              <w:szCs w:val="22"/>
              <w:lang w:val="es-ES_tradnl"/>
            </w:rPr>
            <w:t xml:space="preserve"> ponente:</w:t>
          </w:r>
        </w:p>
      </w:tc>
      <w:tc>
        <w:tcPr>
          <w:tcW w:w="3828" w:type="dxa"/>
          <w:shd w:val="clear" w:color="auto" w:fill="auto"/>
          <w:vAlign w:val="center"/>
        </w:tcPr>
        <w:p w14:paraId="796F4121" w14:textId="77777777" w:rsidR="00341BCF" w:rsidRPr="005A5E02" w:rsidRDefault="00234FE8" w:rsidP="00234FE8">
          <w:pPr>
            <w:ind w:left="-45" w:right="34"/>
            <w:jc w:val="both"/>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14:paraId="12CB3459" w14:textId="77777777" w:rsidR="00341BCF" w:rsidRDefault="00341BCF" w:rsidP="007B021F">
    <w:pPr>
      <w:pStyle w:val="Encabezado"/>
      <w:tabs>
        <w:tab w:val="clear" w:pos="4252"/>
        <w:tab w:val="clear" w:pos="8504"/>
        <w:tab w:val="left" w:pos="232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096" w:type="dxa"/>
      <w:tblInd w:w="3969" w:type="dxa"/>
      <w:tblLayout w:type="fixed"/>
      <w:tblLook w:val="04A0" w:firstRow="1" w:lastRow="0" w:firstColumn="1" w:lastColumn="0" w:noHBand="0" w:noVBand="1"/>
    </w:tblPr>
    <w:tblGrid>
      <w:gridCol w:w="2551"/>
      <w:gridCol w:w="3545"/>
    </w:tblGrid>
    <w:tr w:rsidR="00341BCF" w:rsidRPr="005A5E02" w14:paraId="56321641" w14:textId="77777777" w:rsidTr="002F3358">
      <w:tc>
        <w:tcPr>
          <w:tcW w:w="2551" w:type="dxa"/>
          <w:shd w:val="clear" w:color="auto" w:fill="auto"/>
          <w:vAlign w:val="center"/>
        </w:tcPr>
        <w:p w14:paraId="617BFA97" w14:textId="77777777" w:rsidR="00341BCF" w:rsidRPr="005A5E02" w:rsidRDefault="00341BCF" w:rsidP="007B021F">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545" w:type="dxa"/>
          <w:shd w:val="clear" w:color="auto" w:fill="auto"/>
          <w:vAlign w:val="center"/>
        </w:tcPr>
        <w:p w14:paraId="6C496199" w14:textId="77777777" w:rsidR="00341BCF" w:rsidRPr="005A5E02" w:rsidRDefault="00341BCF" w:rsidP="00EF0C55">
          <w:pPr>
            <w:tabs>
              <w:tab w:val="left" w:pos="3153"/>
            </w:tabs>
            <w:ind w:left="-45"/>
            <w:jc w:val="both"/>
            <w:rPr>
              <w:rFonts w:ascii="Palatino Linotype" w:hAnsi="Palatino Linotype"/>
              <w:b/>
              <w:sz w:val="22"/>
              <w:szCs w:val="22"/>
              <w:lang w:val="es-ES_tradnl"/>
            </w:rPr>
          </w:pPr>
          <w:r>
            <w:rPr>
              <w:rFonts w:ascii="Palatino Linotype" w:hAnsi="Palatino Linotype"/>
              <w:b/>
              <w:sz w:val="22"/>
              <w:szCs w:val="22"/>
              <w:lang w:val="es-ES_tradnl"/>
            </w:rPr>
            <w:t>0</w:t>
          </w:r>
          <w:r w:rsidR="00EF0C55">
            <w:rPr>
              <w:rFonts w:ascii="Palatino Linotype" w:hAnsi="Palatino Linotype"/>
              <w:b/>
              <w:sz w:val="22"/>
              <w:szCs w:val="22"/>
              <w:lang w:val="es-419"/>
            </w:rPr>
            <w:t>3185</w:t>
          </w:r>
          <w:r w:rsidRPr="00792FF5">
            <w:rPr>
              <w:rFonts w:ascii="Palatino Linotype" w:hAnsi="Palatino Linotype"/>
              <w:b/>
              <w:sz w:val="22"/>
              <w:szCs w:val="22"/>
              <w:lang w:val="es-ES_tradnl"/>
            </w:rPr>
            <w:t>/INFOEM/IP/RR/20</w:t>
          </w:r>
          <w:r w:rsidR="00234FE8">
            <w:rPr>
              <w:rFonts w:ascii="Palatino Linotype" w:hAnsi="Palatino Linotype"/>
              <w:b/>
              <w:sz w:val="22"/>
              <w:szCs w:val="22"/>
              <w:lang w:val="es-ES_tradnl"/>
            </w:rPr>
            <w:t>2</w:t>
          </w:r>
          <w:r w:rsidR="00554467">
            <w:rPr>
              <w:rFonts w:ascii="Palatino Linotype" w:hAnsi="Palatino Linotype"/>
              <w:b/>
              <w:sz w:val="22"/>
              <w:szCs w:val="22"/>
              <w:lang w:val="es-419"/>
            </w:rPr>
            <w:t>2</w:t>
          </w:r>
          <w:r w:rsidR="00234FE8">
            <w:rPr>
              <w:rFonts w:ascii="Palatino Linotype" w:hAnsi="Palatino Linotype"/>
              <w:b/>
              <w:sz w:val="22"/>
              <w:szCs w:val="22"/>
              <w:lang w:val="es-ES_tradnl"/>
            </w:rPr>
            <w:t>.</w:t>
          </w:r>
        </w:p>
      </w:tc>
    </w:tr>
    <w:tr w:rsidR="00341BCF" w:rsidRPr="005A5E02" w14:paraId="4CD8ABDC" w14:textId="77777777" w:rsidTr="002F3358">
      <w:trPr>
        <w:trHeight w:val="130"/>
      </w:trPr>
      <w:tc>
        <w:tcPr>
          <w:tcW w:w="2551" w:type="dxa"/>
          <w:shd w:val="clear" w:color="auto" w:fill="auto"/>
          <w:vAlign w:val="center"/>
        </w:tcPr>
        <w:p w14:paraId="5A8C9633" w14:textId="77777777" w:rsidR="00341BCF" w:rsidRPr="005A5E02" w:rsidRDefault="00341BCF" w:rsidP="007B021F">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545" w:type="dxa"/>
          <w:shd w:val="clear" w:color="auto" w:fill="auto"/>
          <w:vAlign w:val="center"/>
        </w:tcPr>
        <w:p w14:paraId="5E6B1385" w14:textId="5458A1C9" w:rsidR="00341BCF" w:rsidRPr="00554467" w:rsidRDefault="00905705" w:rsidP="007B021F">
          <w:pPr>
            <w:ind w:left="-45"/>
            <w:jc w:val="both"/>
            <w:rPr>
              <w:rFonts w:ascii="Palatino Linotype" w:hAnsi="Palatino Linotype"/>
              <w:b/>
              <w:sz w:val="22"/>
              <w:szCs w:val="22"/>
              <w:lang w:val="es-419"/>
            </w:rPr>
          </w:pPr>
          <w:r>
            <w:rPr>
              <w:rFonts w:ascii="Palatino Linotype" w:hAnsi="Palatino Linotype"/>
              <w:b/>
              <w:sz w:val="22"/>
              <w:szCs w:val="22"/>
              <w:lang w:val="es-419"/>
            </w:rPr>
            <w:t>xxxxxxxxxxxxxxx</w:t>
          </w:r>
        </w:p>
      </w:tc>
    </w:tr>
    <w:tr w:rsidR="00341BCF" w:rsidRPr="005A5E02" w14:paraId="4C1A1E76" w14:textId="77777777" w:rsidTr="002F3358">
      <w:trPr>
        <w:trHeight w:val="228"/>
      </w:trPr>
      <w:tc>
        <w:tcPr>
          <w:tcW w:w="2551" w:type="dxa"/>
          <w:shd w:val="clear" w:color="auto" w:fill="auto"/>
          <w:vAlign w:val="center"/>
        </w:tcPr>
        <w:p w14:paraId="2F45E8E5" w14:textId="77777777" w:rsidR="00341BCF" w:rsidRPr="005A5E02" w:rsidRDefault="00341BCF" w:rsidP="007B021F">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545" w:type="dxa"/>
          <w:shd w:val="clear" w:color="auto" w:fill="auto"/>
          <w:vAlign w:val="center"/>
        </w:tcPr>
        <w:p w14:paraId="28046818" w14:textId="77777777" w:rsidR="00341BCF" w:rsidRPr="00554467" w:rsidRDefault="00EF0C55" w:rsidP="00554467">
          <w:pPr>
            <w:ind w:left="-45"/>
            <w:jc w:val="both"/>
            <w:rPr>
              <w:rFonts w:ascii="Palatino Linotype" w:hAnsi="Palatino Linotype"/>
              <w:b/>
              <w:sz w:val="22"/>
              <w:szCs w:val="22"/>
              <w:lang w:val="es-419"/>
            </w:rPr>
          </w:pPr>
          <w:r>
            <w:rPr>
              <w:rFonts w:ascii="Palatino Linotype" w:hAnsi="Palatino Linotype"/>
              <w:b/>
              <w:sz w:val="22"/>
              <w:szCs w:val="22"/>
              <w:lang w:val="es-419"/>
            </w:rPr>
            <w:t>Ayuntamiento de Ecatepec de Morelos</w:t>
          </w:r>
          <w:r w:rsidR="00341BCF" w:rsidRPr="00554467">
            <w:rPr>
              <w:rFonts w:ascii="Palatino Linotype" w:hAnsi="Palatino Linotype"/>
              <w:b/>
              <w:sz w:val="22"/>
              <w:szCs w:val="22"/>
              <w:lang w:val="es-419"/>
            </w:rPr>
            <w:t>.</w:t>
          </w:r>
        </w:p>
      </w:tc>
    </w:tr>
    <w:tr w:rsidR="00341BCF" w:rsidRPr="005A5E02" w14:paraId="73839C5A" w14:textId="77777777" w:rsidTr="002F3358">
      <w:tc>
        <w:tcPr>
          <w:tcW w:w="2551" w:type="dxa"/>
          <w:shd w:val="clear" w:color="auto" w:fill="auto"/>
          <w:vAlign w:val="center"/>
        </w:tcPr>
        <w:p w14:paraId="210F621F" w14:textId="77777777" w:rsidR="00341BCF" w:rsidRPr="005A5E02" w:rsidRDefault="00341BCF" w:rsidP="007B021F">
          <w:pPr>
            <w:rPr>
              <w:rFonts w:ascii="Palatino Linotype" w:hAnsi="Palatino Linotype"/>
              <w:b/>
              <w:sz w:val="22"/>
              <w:szCs w:val="22"/>
              <w:lang w:val="es-ES_tradnl"/>
            </w:rPr>
          </w:pPr>
          <w:r w:rsidRPr="005A5E02">
            <w:rPr>
              <w:rFonts w:ascii="Palatino Linotype" w:hAnsi="Palatino Linotype"/>
              <w:b/>
              <w:sz w:val="22"/>
              <w:szCs w:val="22"/>
              <w:lang w:val="es-ES_tradnl"/>
            </w:rPr>
            <w:t>Comisionad</w:t>
          </w:r>
          <w:r>
            <w:rPr>
              <w:rFonts w:ascii="Palatino Linotype" w:hAnsi="Palatino Linotype"/>
              <w:b/>
              <w:sz w:val="22"/>
              <w:szCs w:val="22"/>
              <w:lang w:val="es-ES_tradnl"/>
            </w:rPr>
            <w:t>o</w:t>
          </w:r>
          <w:r w:rsidRPr="005A5E02">
            <w:rPr>
              <w:rFonts w:ascii="Palatino Linotype" w:hAnsi="Palatino Linotype"/>
              <w:b/>
              <w:sz w:val="22"/>
              <w:szCs w:val="22"/>
              <w:lang w:val="es-ES_tradnl"/>
            </w:rPr>
            <w:t xml:space="preserve"> ponente:</w:t>
          </w:r>
        </w:p>
      </w:tc>
      <w:tc>
        <w:tcPr>
          <w:tcW w:w="3545" w:type="dxa"/>
          <w:shd w:val="clear" w:color="auto" w:fill="auto"/>
          <w:vAlign w:val="center"/>
        </w:tcPr>
        <w:p w14:paraId="6633FD27" w14:textId="77777777" w:rsidR="00341BCF" w:rsidRPr="00554467" w:rsidRDefault="00234FE8" w:rsidP="00554467">
          <w:pPr>
            <w:ind w:left="-45"/>
            <w:jc w:val="both"/>
            <w:rPr>
              <w:rFonts w:ascii="Palatino Linotype" w:hAnsi="Palatino Linotype"/>
              <w:b/>
              <w:sz w:val="22"/>
              <w:szCs w:val="22"/>
              <w:lang w:val="es-419"/>
            </w:rPr>
          </w:pPr>
          <w:r w:rsidRPr="00554467">
            <w:rPr>
              <w:rFonts w:ascii="Palatino Linotype" w:hAnsi="Palatino Linotype"/>
              <w:b/>
              <w:sz w:val="22"/>
              <w:szCs w:val="22"/>
              <w:lang w:val="es-419"/>
            </w:rPr>
            <w:t>José Martínez Vilchis.</w:t>
          </w:r>
        </w:p>
      </w:tc>
    </w:tr>
  </w:tbl>
  <w:p w14:paraId="1B122B13" w14:textId="77777777" w:rsidR="00341BCF" w:rsidRDefault="00867400">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22156CBB" wp14:editId="2AF9097E">
          <wp:simplePos x="0" y="0"/>
          <wp:positionH relativeFrom="page">
            <wp:align>right</wp:align>
          </wp:positionH>
          <wp:positionV relativeFrom="page">
            <wp:posOffset>-172572</wp:posOffset>
          </wp:positionV>
          <wp:extent cx="7705725" cy="10048875"/>
          <wp:effectExtent l="0" t="0" r="9525" b="9525"/>
          <wp:wrapNone/>
          <wp:docPr id="9" name="Imagen 9"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10BAB"/>
    <w:multiLevelType w:val="hybridMultilevel"/>
    <w:tmpl w:val="B5E48088"/>
    <w:lvl w:ilvl="0" w:tplc="8BA0F69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4A1F17"/>
    <w:multiLevelType w:val="multilevel"/>
    <w:tmpl w:val="C29A2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7F63D8"/>
    <w:multiLevelType w:val="hybridMultilevel"/>
    <w:tmpl w:val="18027C68"/>
    <w:lvl w:ilvl="0" w:tplc="CF6E2F7C">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3" w15:restartNumberingAfterBreak="0">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4317490"/>
    <w:multiLevelType w:val="hybridMultilevel"/>
    <w:tmpl w:val="78E2FF46"/>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6A27D44"/>
    <w:multiLevelType w:val="hybridMultilevel"/>
    <w:tmpl w:val="38CEA01C"/>
    <w:lvl w:ilvl="0" w:tplc="CF0818CE">
      <w:start w:val="1"/>
      <w:numFmt w:val="upperRoman"/>
      <w:lvlText w:val="%1."/>
      <w:lvlJc w:val="left"/>
      <w:pPr>
        <w:ind w:left="1571" w:hanging="720"/>
      </w:pPr>
      <w:rPr>
        <w:rFonts w:hint="default"/>
        <w:b/>
      </w:r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 w15:restartNumberingAfterBreak="0">
    <w:nsid w:val="6199050A"/>
    <w:multiLevelType w:val="hybridMultilevel"/>
    <w:tmpl w:val="1854A4E0"/>
    <w:lvl w:ilvl="0" w:tplc="080A0019">
      <w:start w:val="1"/>
      <w:numFmt w:val="lowerLetter"/>
      <w:lvlText w:val="%1."/>
      <w:lvlJc w:val="left"/>
      <w:pPr>
        <w:ind w:left="2563" w:hanging="360"/>
      </w:pPr>
    </w:lvl>
    <w:lvl w:ilvl="1" w:tplc="080A0019">
      <w:start w:val="1"/>
      <w:numFmt w:val="lowerLetter"/>
      <w:lvlText w:val="%2."/>
      <w:lvlJc w:val="left"/>
      <w:pPr>
        <w:ind w:left="3283" w:hanging="360"/>
      </w:pPr>
    </w:lvl>
    <w:lvl w:ilvl="2" w:tplc="080A001B" w:tentative="1">
      <w:start w:val="1"/>
      <w:numFmt w:val="lowerRoman"/>
      <w:lvlText w:val="%3."/>
      <w:lvlJc w:val="right"/>
      <w:pPr>
        <w:ind w:left="4003" w:hanging="180"/>
      </w:pPr>
    </w:lvl>
    <w:lvl w:ilvl="3" w:tplc="080A000F" w:tentative="1">
      <w:start w:val="1"/>
      <w:numFmt w:val="decimal"/>
      <w:lvlText w:val="%4."/>
      <w:lvlJc w:val="left"/>
      <w:pPr>
        <w:ind w:left="4723" w:hanging="360"/>
      </w:pPr>
    </w:lvl>
    <w:lvl w:ilvl="4" w:tplc="080A0019" w:tentative="1">
      <w:start w:val="1"/>
      <w:numFmt w:val="lowerLetter"/>
      <w:lvlText w:val="%5."/>
      <w:lvlJc w:val="left"/>
      <w:pPr>
        <w:ind w:left="5443" w:hanging="360"/>
      </w:pPr>
    </w:lvl>
    <w:lvl w:ilvl="5" w:tplc="080A001B" w:tentative="1">
      <w:start w:val="1"/>
      <w:numFmt w:val="lowerRoman"/>
      <w:lvlText w:val="%6."/>
      <w:lvlJc w:val="right"/>
      <w:pPr>
        <w:ind w:left="6163" w:hanging="180"/>
      </w:pPr>
    </w:lvl>
    <w:lvl w:ilvl="6" w:tplc="080A000F" w:tentative="1">
      <w:start w:val="1"/>
      <w:numFmt w:val="decimal"/>
      <w:lvlText w:val="%7."/>
      <w:lvlJc w:val="left"/>
      <w:pPr>
        <w:ind w:left="6883" w:hanging="360"/>
      </w:pPr>
    </w:lvl>
    <w:lvl w:ilvl="7" w:tplc="080A0019" w:tentative="1">
      <w:start w:val="1"/>
      <w:numFmt w:val="lowerLetter"/>
      <w:lvlText w:val="%8."/>
      <w:lvlJc w:val="left"/>
      <w:pPr>
        <w:ind w:left="7603" w:hanging="360"/>
      </w:pPr>
    </w:lvl>
    <w:lvl w:ilvl="8" w:tplc="080A001B" w:tentative="1">
      <w:start w:val="1"/>
      <w:numFmt w:val="lowerRoman"/>
      <w:lvlText w:val="%9."/>
      <w:lvlJc w:val="right"/>
      <w:pPr>
        <w:ind w:left="8323" w:hanging="180"/>
      </w:pPr>
    </w:lvl>
  </w:abstractNum>
  <w:abstractNum w:abstractNumId="7" w15:restartNumberingAfterBreak="0">
    <w:nsid w:val="70B64547"/>
    <w:multiLevelType w:val="multilevel"/>
    <w:tmpl w:val="1534B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12E3D0F"/>
    <w:multiLevelType w:val="singleLevel"/>
    <w:tmpl w:val="5C7C5D26"/>
    <w:lvl w:ilvl="0">
      <w:start w:val="3"/>
      <w:numFmt w:val="upperRoman"/>
      <w:lvlText w:val="%1."/>
      <w:lvlJc w:val="left"/>
      <w:pPr>
        <w:tabs>
          <w:tab w:val="num" w:pos="680"/>
        </w:tabs>
        <w:ind w:left="680" w:hanging="680"/>
      </w:pPr>
      <w:rPr>
        <w:b/>
        <w:i w:val="0"/>
      </w:rPr>
    </w:lvl>
  </w:abstractNum>
  <w:abstractNum w:abstractNumId="9" w15:restartNumberingAfterBreak="0">
    <w:nsid w:val="738D46BC"/>
    <w:multiLevelType w:val="hybridMultilevel"/>
    <w:tmpl w:val="A71EDEB2"/>
    <w:lvl w:ilvl="0" w:tplc="4A3AE242">
      <w:start w:val="1"/>
      <w:numFmt w:val="upperRoman"/>
      <w:lvlText w:val="%1."/>
      <w:lvlJc w:val="left"/>
      <w:pPr>
        <w:ind w:left="1854" w:hanging="720"/>
      </w:pPr>
      <w:rPr>
        <w:rFonts w:hint="default"/>
      </w:rPr>
    </w:lvl>
    <w:lvl w:ilvl="1" w:tplc="E2FC72F2">
      <w:start w:val="1"/>
      <w:numFmt w:val="lowerLetter"/>
      <w:lvlText w:val="%2."/>
      <w:lvlJc w:val="left"/>
      <w:pPr>
        <w:ind w:left="2214" w:hanging="360"/>
      </w:pPr>
      <w:rPr>
        <w:rFonts w:hint="default"/>
      </w:r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0" w15:restartNumberingAfterBreak="0">
    <w:nsid w:val="756324DB"/>
    <w:multiLevelType w:val="singleLevel"/>
    <w:tmpl w:val="E0DE2E08"/>
    <w:lvl w:ilvl="0">
      <w:start w:val="1"/>
      <w:numFmt w:val="upperRoman"/>
      <w:lvlText w:val="%1."/>
      <w:lvlJc w:val="left"/>
      <w:pPr>
        <w:tabs>
          <w:tab w:val="num" w:pos="680"/>
        </w:tabs>
        <w:ind w:left="680" w:hanging="680"/>
      </w:pPr>
      <w:rPr>
        <w:b/>
        <w:i w:val="0"/>
      </w:rPr>
    </w:lvl>
  </w:abstractNum>
  <w:num w:numId="1" w16cid:durableId="2084141324">
    <w:abstractNumId w:val="0"/>
  </w:num>
  <w:num w:numId="2" w16cid:durableId="654645161">
    <w:abstractNumId w:val="3"/>
  </w:num>
  <w:num w:numId="3" w16cid:durableId="38946130">
    <w:abstractNumId w:val="9"/>
  </w:num>
  <w:num w:numId="4" w16cid:durableId="1831365514">
    <w:abstractNumId w:val="6"/>
  </w:num>
  <w:num w:numId="5" w16cid:durableId="614941071">
    <w:abstractNumId w:val="2"/>
  </w:num>
  <w:num w:numId="6" w16cid:durableId="108937476">
    <w:abstractNumId w:val="4"/>
  </w:num>
  <w:num w:numId="7" w16cid:durableId="920869846">
    <w:abstractNumId w:val="7"/>
  </w:num>
  <w:num w:numId="8" w16cid:durableId="2109349195">
    <w:abstractNumId w:val="1"/>
  </w:num>
  <w:num w:numId="9" w16cid:durableId="268586961">
    <w:abstractNumId w:val="10"/>
  </w:num>
  <w:num w:numId="10" w16cid:durableId="306012376">
    <w:abstractNumId w:val="5"/>
  </w:num>
  <w:num w:numId="11" w16cid:durableId="15080545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7AC"/>
    <w:rsid w:val="00003216"/>
    <w:rsid w:val="000049C8"/>
    <w:rsid w:val="00017BD3"/>
    <w:rsid w:val="0002243C"/>
    <w:rsid w:val="00027682"/>
    <w:rsid w:val="0003383F"/>
    <w:rsid w:val="000509D0"/>
    <w:rsid w:val="00053D82"/>
    <w:rsid w:val="00053F0E"/>
    <w:rsid w:val="00056743"/>
    <w:rsid w:val="0005688B"/>
    <w:rsid w:val="00056A91"/>
    <w:rsid w:val="0006135F"/>
    <w:rsid w:val="000627FE"/>
    <w:rsid w:val="00073888"/>
    <w:rsid w:val="00076CB3"/>
    <w:rsid w:val="00080271"/>
    <w:rsid w:val="000878A7"/>
    <w:rsid w:val="00094F07"/>
    <w:rsid w:val="000A0112"/>
    <w:rsid w:val="000A1141"/>
    <w:rsid w:val="000B47E0"/>
    <w:rsid w:val="000B4F76"/>
    <w:rsid w:val="000C1DE7"/>
    <w:rsid w:val="000C4046"/>
    <w:rsid w:val="000C630A"/>
    <w:rsid w:val="000D079B"/>
    <w:rsid w:val="000D3390"/>
    <w:rsid w:val="000E5B66"/>
    <w:rsid w:val="000F3897"/>
    <w:rsid w:val="000F5CB5"/>
    <w:rsid w:val="00102BF1"/>
    <w:rsid w:val="00112D43"/>
    <w:rsid w:val="0012274A"/>
    <w:rsid w:val="0012350F"/>
    <w:rsid w:val="0013396D"/>
    <w:rsid w:val="00136B83"/>
    <w:rsid w:val="001435DC"/>
    <w:rsid w:val="00143A72"/>
    <w:rsid w:val="0014459E"/>
    <w:rsid w:val="00144A6A"/>
    <w:rsid w:val="0015097D"/>
    <w:rsid w:val="001526E8"/>
    <w:rsid w:val="001619B4"/>
    <w:rsid w:val="00170D2F"/>
    <w:rsid w:val="001719BC"/>
    <w:rsid w:val="00171E1F"/>
    <w:rsid w:val="001745B1"/>
    <w:rsid w:val="00180432"/>
    <w:rsid w:val="00184493"/>
    <w:rsid w:val="00184B8A"/>
    <w:rsid w:val="00186794"/>
    <w:rsid w:val="001926D8"/>
    <w:rsid w:val="00192E16"/>
    <w:rsid w:val="001A10C7"/>
    <w:rsid w:val="001A3768"/>
    <w:rsid w:val="001A7492"/>
    <w:rsid w:val="001B3E6E"/>
    <w:rsid w:val="001C6DE1"/>
    <w:rsid w:val="001D3700"/>
    <w:rsid w:val="001E063D"/>
    <w:rsid w:val="001E1E08"/>
    <w:rsid w:val="001E21ED"/>
    <w:rsid w:val="001E2B77"/>
    <w:rsid w:val="00207C41"/>
    <w:rsid w:val="00215E3A"/>
    <w:rsid w:val="00215E6D"/>
    <w:rsid w:val="00220C91"/>
    <w:rsid w:val="00233E7C"/>
    <w:rsid w:val="00234FE8"/>
    <w:rsid w:val="0025008F"/>
    <w:rsid w:val="00256290"/>
    <w:rsid w:val="0026398C"/>
    <w:rsid w:val="00270626"/>
    <w:rsid w:val="00272CE2"/>
    <w:rsid w:val="00274529"/>
    <w:rsid w:val="002801C6"/>
    <w:rsid w:val="0028025F"/>
    <w:rsid w:val="00284C0E"/>
    <w:rsid w:val="00286E35"/>
    <w:rsid w:val="0029177F"/>
    <w:rsid w:val="00292B2C"/>
    <w:rsid w:val="00293FF1"/>
    <w:rsid w:val="00294B09"/>
    <w:rsid w:val="0029747B"/>
    <w:rsid w:val="0029795A"/>
    <w:rsid w:val="002A07E1"/>
    <w:rsid w:val="002A2AD2"/>
    <w:rsid w:val="002A67FB"/>
    <w:rsid w:val="002A7150"/>
    <w:rsid w:val="002B323C"/>
    <w:rsid w:val="002B7ED6"/>
    <w:rsid w:val="002C4F79"/>
    <w:rsid w:val="002C6329"/>
    <w:rsid w:val="002D00C1"/>
    <w:rsid w:val="002D16C5"/>
    <w:rsid w:val="002D4ED3"/>
    <w:rsid w:val="002D7DC1"/>
    <w:rsid w:val="002E0A62"/>
    <w:rsid w:val="002E2B72"/>
    <w:rsid w:val="002E3A17"/>
    <w:rsid w:val="002F146B"/>
    <w:rsid w:val="002F3358"/>
    <w:rsid w:val="002F3E2A"/>
    <w:rsid w:val="00300974"/>
    <w:rsid w:val="00310CE4"/>
    <w:rsid w:val="00312A46"/>
    <w:rsid w:val="003139CE"/>
    <w:rsid w:val="003151B3"/>
    <w:rsid w:val="00315E75"/>
    <w:rsid w:val="003169D2"/>
    <w:rsid w:val="00333412"/>
    <w:rsid w:val="00336855"/>
    <w:rsid w:val="00341BCF"/>
    <w:rsid w:val="00345A36"/>
    <w:rsid w:val="00347992"/>
    <w:rsid w:val="0035278C"/>
    <w:rsid w:val="0035363E"/>
    <w:rsid w:val="00354C28"/>
    <w:rsid w:val="0036458E"/>
    <w:rsid w:val="00373BC8"/>
    <w:rsid w:val="00381378"/>
    <w:rsid w:val="0038454C"/>
    <w:rsid w:val="00386083"/>
    <w:rsid w:val="00390815"/>
    <w:rsid w:val="00394397"/>
    <w:rsid w:val="00397A4C"/>
    <w:rsid w:val="00397B78"/>
    <w:rsid w:val="003A5E72"/>
    <w:rsid w:val="003B49A9"/>
    <w:rsid w:val="003B7020"/>
    <w:rsid w:val="003C5457"/>
    <w:rsid w:val="003D0670"/>
    <w:rsid w:val="003D755D"/>
    <w:rsid w:val="003E41E3"/>
    <w:rsid w:val="003E66E0"/>
    <w:rsid w:val="003F0412"/>
    <w:rsid w:val="00400569"/>
    <w:rsid w:val="004067F5"/>
    <w:rsid w:val="00417B89"/>
    <w:rsid w:val="0042178B"/>
    <w:rsid w:val="004255B8"/>
    <w:rsid w:val="004533C9"/>
    <w:rsid w:val="004601A2"/>
    <w:rsid w:val="00461555"/>
    <w:rsid w:val="004631FA"/>
    <w:rsid w:val="0046490E"/>
    <w:rsid w:val="00467FCD"/>
    <w:rsid w:val="00470788"/>
    <w:rsid w:val="00475E68"/>
    <w:rsid w:val="00476D10"/>
    <w:rsid w:val="00477018"/>
    <w:rsid w:val="00481B56"/>
    <w:rsid w:val="0048365E"/>
    <w:rsid w:val="0048391D"/>
    <w:rsid w:val="00495462"/>
    <w:rsid w:val="004A0669"/>
    <w:rsid w:val="004A17A4"/>
    <w:rsid w:val="004A6E8F"/>
    <w:rsid w:val="004A7529"/>
    <w:rsid w:val="004B4BBB"/>
    <w:rsid w:val="004B579E"/>
    <w:rsid w:val="004E0FEE"/>
    <w:rsid w:val="004E31FD"/>
    <w:rsid w:val="004E5B6F"/>
    <w:rsid w:val="004F1F8A"/>
    <w:rsid w:val="004F3D0B"/>
    <w:rsid w:val="004F4236"/>
    <w:rsid w:val="00520146"/>
    <w:rsid w:val="005227B9"/>
    <w:rsid w:val="005237AA"/>
    <w:rsid w:val="005310B4"/>
    <w:rsid w:val="0054025D"/>
    <w:rsid w:val="00545E7B"/>
    <w:rsid w:val="00550A18"/>
    <w:rsid w:val="0055189C"/>
    <w:rsid w:val="00552BA4"/>
    <w:rsid w:val="00554467"/>
    <w:rsid w:val="00565276"/>
    <w:rsid w:val="0056602E"/>
    <w:rsid w:val="0057126B"/>
    <w:rsid w:val="00571CE1"/>
    <w:rsid w:val="005828DB"/>
    <w:rsid w:val="0058789C"/>
    <w:rsid w:val="00593CD3"/>
    <w:rsid w:val="00595009"/>
    <w:rsid w:val="005A346C"/>
    <w:rsid w:val="005A3AC4"/>
    <w:rsid w:val="005A60EA"/>
    <w:rsid w:val="005A6609"/>
    <w:rsid w:val="005B3F3D"/>
    <w:rsid w:val="005B6F7E"/>
    <w:rsid w:val="005C00E2"/>
    <w:rsid w:val="005C0377"/>
    <w:rsid w:val="005C095A"/>
    <w:rsid w:val="005D01D2"/>
    <w:rsid w:val="005D1186"/>
    <w:rsid w:val="005D2488"/>
    <w:rsid w:val="005D4548"/>
    <w:rsid w:val="005D5C11"/>
    <w:rsid w:val="005E5181"/>
    <w:rsid w:val="005E5A37"/>
    <w:rsid w:val="005E79E6"/>
    <w:rsid w:val="005F47BA"/>
    <w:rsid w:val="005F4B40"/>
    <w:rsid w:val="005F61A8"/>
    <w:rsid w:val="00601476"/>
    <w:rsid w:val="006015D3"/>
    <w:rsid w:val="00603C40"/>
    <w:rsid w:val="006050FF"/>
    <w:rsid w:val="0062000B"/>
    <w:rsid w:val="00620379"/>
    <w:rsid w:val="00620625"/>
    <w:rsid w:val="00622990"/>
    <w:rsid w:val="006240CB"/>
    <w:rsid w:val="00627AF7"/>
    <w:rsid w:val="00633A08"/>
    <w:rsid w:val="00633B23"/>
    <w:rsid w:val="00643AE8"/>
    <w:rsid w:val="006469FB"/>
    <w:rsid w:val="00646B0D"/>
    <w:rsid w:val="00656BF2"/>
    <w:rsid w:val="00661E8A"/>
    <w:rsid w:val="00670BF0"/>
    <w:rsid w:val="006805A7"/>
    <w:rsid w:val="00680DE2"/>
    <w:rsid w:val="00683ECB"/>
    <w:rsid w:val="00686104"/>
    <w:rsid w:val="006861E9"/>
    <w:rsid w:val="00687E40"/>
    <w:rsid w:val="006910C4"/>
    <w:rsid w:val="00691297"/>
    <w:rsid w:val="00692956"/>
    <w:rsid w:val="006971E2"/>
    <w:rsid w:val="006A0C62"/>
    <w:rsid w:val="006A4046"/>
    <w:rsid w:val="006A6AF6"/>
    <w:rsid w:val="006A7192"/>
    <w:rsid w:val="006B0E33"/>
    <w:rsid w:val="006C2043"/>
    <w:rsid w:val="006C41BB"/>
    <w:rsid w:val="006C62D9"/>
    <w:rsid w:val="006D1550"/>
    <w:rsid w:val="006D4BD2"/>
    <w:rsid w:val="006D54B4"/>
    <w:rsid w:val="006E2A6A"/>
    <w:rsid w:val="006E2E37"/>
    <w:rsid w:val="006E48D9"/>
    <w:rsid w:val="006E58B7"/>
    <w:rsid w:val="006F0D5D"/>
    <w:rsid w:val="006F50C2"/>
    <w:rsid w:val="006F6C6E"/>
    <w:rsid w:val="0070296F"/>
    <w:rsid w:val="0070518F"/>
    <w:rsid w:val="00711AD7"/>
    <w:rsid w:val="00712919"/>
    <w:rsid w:val="00713E6C"/>
    <w:rsid w:val="007144CD"/>
    <w:rsid w:val="00715BEE"/>
    <w:rsid w:val="00716146"/>
    <w:rsid w:val="00716C48"/>
    <w:rsid w:val="007226DC"/>
    <w:rsid w:val="00725DC2"/>
    <w:rsid w:val="00727363"/>
    <w:rsid w:val="007408E1"/>
    <w:rsid w:val="00740D2F"/>
    <w:rsid w:val="007415AE"/>
    <w:rsid w:val="00760E68"/>
    <w:rsid w:val="00761CCA"/>
    <w:rsid w:val="00762994"/>
    <w:rsid w:val="0077175F"/>
    <w:rsid w:val="00781702"/>
    <w:rsid w:val="0078397F"/>
    <w:rsid w:val="00786B57"/>
    <w:rsid w:val="00786FE8"/>
    <w:rsid w:val="0078749B"/>
    <w:rsid w:val="0079176A"/>
    <w:rsid w:val="007929B0"/>
    <w:rsid w:val="007A15CB"/>
    <w:rsid w:val="007A25BA"/>
    <w:rsid w:val="007B021F"/>
    <w:rsid w:val="007B0F28"/>
    <w:rsid w:val="007B39FA"/>
    <w:rsid w:val="007C0D39"/>
    <w:rsid w:val="007C244E"/>
    <w:rsid w:val="007D3E24"/>
    <w:rsid w:val="007E3AE9"/>
    <w:rsid w:val="007E41CF"/>
    <w:rsid w:val="007E6BF9"/>
    <w:rsid w:val="007E6C16"/>
    <w:rsid w:val="007F03C5"/>
    <w:rsid w:val="007F0FAA"/>
    <w:rsid w:val="007F4615"/>
    <w:rsid w:val="00805AFF"/>
    <w:rsid w:val="00811D0B"/>
    <w:rsid w:val="008205FB"/>
    <w:rsid w:val="00823232"/>
    <w:rsid w:val="00830CF2"/>
    <w:rsid w:val="00844CC2"/>
    <w:rsid w:val="00850EA4"/>
    <w:rsid w:val="008569FB"/>
    <w:rsid w:val="008571B0"/>
    <w:rsid w:val="0086011B"/>
    <w:rsid w:val="00863673"/>
    <w:rsid w:val="00867400"/>
    <w:rsid w:val="008674D2"/>
    <w:rsid w:val="00870ED4"/>
    <w:rsid w:val="00875D7E"/>
    <w:rsid w:val="00877429"/>
    <w:rsid w:val="0088143A"/>
    <w:rsid w:val="00883FA8"/>
    <w:rsid w:val="00890C46"/>
    <w:rsid w:val="008A52E7"/>
    <w:rsid w:val="008A6280"/>
    <w:rsid w:val="008A7927"/>
    <w:rsid w:val="008A7E45"/>
    <w:rsid w:val="008B32D4"/>
    <w:rsid w:val="008B7F2D"/>
    <w:rsid w:val="008C05E8"/>
    <w:rsid w:val="008D36F4"/>
    <w:rsid w:val="008D37AC"/>
    <w:rsid w:val="008E0E41"/>
    <w:rsid w:val="008F318A"/>
    <w:rsid w:val="00902142"/>
    <w:rsid w:val="00905705"/>
    <w:rsid w:val="009062B8"/>
    <w:rsid w:val="00913461"/>
    <w:rsid w:val="009145E7"/>
    <w:rsid w:val="00917F2D"/>
    <w:rsid w:val="00920443"/>
    <w:rsid w:val="009209D0"/>
    <w:rsid w:val="00920C50"/>
    <w:rsid w:val="00923E3B"/>
    <w:rsid w:val="00924A26"/>
    <w:rsid w:val="00924E41"/>
    <w:rsid w:val="0093189D"/>
    <w:rsid w:val="00934C4B"/>
    <w:rsid w:val="009424F3"/>
    <w:rsid w:val="009617F1"/>
    <w:rsid w:val="009731D6"/>
    <w:rsid w:val="00975DD2"/>
    <w:rsid w:val="009772E2"/>
    <w:rsid w:val="0098131C"/>
    <w:rsid w:val="0098375F"/>
    <w:rsid w:val="0098764D"/>
    <w:rsid w:val="0099233F"/>
    <w:rsid w:val="00993C21"/>
    <w:rsid w:val="00997471"/>
    <w:rsid w:val="009A155A"/>
    <w:rsid w:val="009A6867"/>
    <w:rsid w:val="009B402F"/>
    <w:rsid w:val="009C2E5D"/>
    <w:rsid w:val="009D000B"/>
    <w:rsid w:val="009D45D6"/>
    <w:rsid w:val="009E11D0"/>
    <w:rsid w:val="009E361C"/>
    <w:rsid w:val="009E7184"/>
    <w:rsid w:val="009E7730"/>
    <w:rsid w:val="009F1D5D"/>
    <w:rsid w:val="009F41ED"/>
    <w:rsid w:val="00A1450D"/>
    <w:rsid w:val="00A1695E"/>
    <w:rsid w:val="00A256E9"/>
    <w:rsid w:val="00A35597"/>
    <w:rsid w:val="00A36C71"/>
    <w:rsid w:val="00A41B8F"/>
    <w:rsid w:val="00A54B19"/>
    <w:rsid w:val="00A606F0"/>
    <w:rsid w:val="00A61842"/>
    <w:rsid w:val="00A61E0D"/>
    <w:rsid w:val="00A63085"/>
    <w:rsid w:val="00A64051"/>
    <w:rsid w:val="00A64D6E"/>
    <w:rsid w:val="00A64E4C"/>
    <w:rsid w:val="00A66033"/>
    <w:rsid w:val="00A668B6"/>
    <w:rsid w:val="00A877B9"/>
    <w:rsid w:val="00A903B8"/>
    <w:rsid w:val="00A94B32"/>
    <w:rsid w:val="00AB104D"/>
    <w:rsid w:val="00AB241E"/>
    <w:rsid w:val="00AB337A"/>
    <w:rsid w:val="00AC345A"/>
    <w:rsid w:val="00AC55F7"/>
    <w:rsid w:val="00AD3046"/>
    <w:rsid w:val="00AD3FE2"/>
    <w:rsid w:val="00AD4EAC"/>
    <w:rsid w:val="00AE2EC4"/>
    <w:rsid w:val="00AE36B1"/>
    <w:rsid w:val="00AE3FF8"/>
    <w:rsid w:val="00AE6DF1"/>
    <w:rsid w:val="00AE7129"/>
    <w:rsid w:val="00AE715A"/>
    <w:rsid w:val="00AF2E65"/>
    <w:rsid w:val="00AF3C7B"/>
    <w:rsid w:val="00B011F6"/>
    <w:rsid w:val="00B033F8"/>
    <w:rsid w:val="00B04ECD"/>
    <w:rsid w:val="00B0785A"/>
    <w:rsid w:val="00B07D2B"/>
    <w:rsid w:val="00B10176"/>
    <w:rsid w:val="00B10B2A"/>
    <w:rsid w:val="00B1183A"/>
    <w:rsid w:val="00B17AFB"/>
    <w:rsid w:val="00B25330"/>
    <w:rsid w:val="00B2558B"/>
    <w:rsid w:val="00B332D6"/>
    <w:rsid w:val="00B3461A"/>
    <w:rsid w:val="00B410B3"/>
    <w:rsid w:val="00B41DD7"/>
    <w:rsid w:val="00B43328"/>
    <w:rsid w:val="00B44DBB"/>
    <w:rsid w:val="00B46684"/>
    <w:rsid w:val="00B50EA9"/>
    <w:rsid w:val="00B54B5A"/>
    <w:rsid w:val="00B6366E"/>
    <w:rsid w:val="00B63C6C"/>
    <w:rsid w:val="00B6674B"/>
    <w:rsid w:val="00B84D68"/>
    <w:rsid w:val="00B8524B"/>
    <w:rsid w:val="00B939C4"/>
    <w:rsid w:val="00BA1BBE"/>
    <w:rsid w:val="00BA2843"/>
    <w:rsid w:val="00BA3743"/>
    <w:rsid w:val="00BB35FF"/>
    <w:rsid w:val="00BB61CC"/>
    <w:rsid w:val="00BC2751"/>
    <w:rsid w:val="00BC4C74"/>
    <w:rsid w:val="00BC4D1F"/>
    <w:rsid w:val="00BC4DE5"/>
    <w:rsid w:val="00BD047B"/>
    <w:rsid w:val="00BE5FBD"/>
    <w:rsid w:val="00BE7E31"/>
    <w:rsid w:val="00BF04FB"/>
    <w:rsid w:val="00BF0BB1"/>
    <w:rsid w:val="00BF0F95"/>
    <w:rsid w:val="00BF359F"/>
    <w:rsid w:val="00BF4BAC"/>
    <w:rsid w:val="00BF7DCC"/>
    <w:rsid w:val="00C02A91"/>
    <w:rsid w:val="00C06156"/>
    <w:rsid w:val="00C1539E"/>
    <w:rsid w:val="00C27B16"/>
    <w:rsid w:val="00C30893"/>
    <w:rsid w:val="00C321E6"/>
    <w:rsid w:val="00C35BC6"/>
    <w:rsid w:val="00C371C7"/>
    <w:rsid w:val="00C461FB"/>
    <w:rsid w:val="00C50363"/>
    <w:rsid w:val="00C51FAE"/>
    <w:rsid w:val="00C544AA"/>
    <w:rsid w:val="00C61F90"/>
    <w:rsid w:val="00C634EA"/>
    <w:rsid w:val="00C63E4F"/>
    <w:rsid w:val="00C75976"/>
    <w:rsid w:val="00C76407"/>
    <w:rsid w:val="00C77576"/>
    <w:rsid w:val="00C80B5E"/>
    <w:rsid w:val="00C84D6F"/>
    <w:rsid w:val="00C877F0"/>
    <w:rsid w:val="00C9080F"/>
    <w:rsid w:val="00C960F3"/>
    <w:rsid w:val="00CA0269"/>
    <w:rsid w:val="00CA3B7E"/>
    <w:rsid w:val="00CB1CC4"/>
    <w:rsid w:val="00CB7A71"/>
    <w:rsid w:val="00CB7DBF"/>
    <w:rsid w:val="00CC2DB4"/>
    <w:rsid w:val="00CC6567"/>
    <w:rsid w:val="00CC6FA2"/>
    <w:rsid w:val="00CE0A09"/>
    <w:rsid w:val="00CE47D8"/>
    <w:rsid w:val="00CE703E"/>
    <w:rsid w:val="00CE7CD9"/>
    <w:rsid w:val="00CF27E4"/>
    <w:rsid w:val="00D00AC3"/>
    <w:rsid w:val="00D03B7D"/>
    <w:rsid w:val="00D04D01"/>
    <w:rsid w:val="00D16A00"/>
    <w:rsid w:val="00D25189"/>
    <w:rsid w:val="00D325E1"/>
    <w:rsid w:val="00D34DD3"/>
    <w:rsid w:val="00D3524B"/>
    <w:rsid w:val="00D457DB"/>
    <w:rsid w:val="00D5414A"/>
    <w:rsid w:val="00D60312"/>
    <w:rsid w:val="00D67ED5"/>
    <w:rsid w:val="00D73ABB"/>
    <w:rsid w:val="00D82DDC"/>
    <w:rsid w:val="00D84616"/>
    <w:rsid w:val="00D9737C"/>
    <w:rsid w:val="00D97636"/>
    <w:rsid w:val="00DA5734"/>
    <w:rsid w:val="00DA6BB9"/>
    <w:rsid w:val="00DA74E3"/>
    <w:rsid w:val="00DB0089"/>
    <w:rsid w:val="00DB191E"/>
    <w:rsid w:val="00DB2A45"/>
    <w:rsid w:val="00DB61EF"/>
    <w:rsid w:val="00DD6658"/>
    <w:rsid w:val="00DE50B9"/>
    <w:rsid w:val="00DF3B39"/>
    <w:rsid w:val="00DF42A5"/>
    <w:rsid w:val="00DF5C15"/>
    <w:rsid w:val="00E04323"/>
    <w:rsid w:val="00E1075A"/>
    <w:rsid w:val="00E17364"/>
    <w:rsid w:val="00E202F5"/>
    <w:rsid w:val="00E21330"/>
    <w:rsid w:val="00E23E15"/>
    <w:rsid w:val="00E25937"/>
    <w:rsid w:val="00E30567"/>
    <w:rsid w:val="00E41716"/>
    <w:rsid w:val="00E43296"/>
    <w:rsid w:val="00E46102"/>
    <w:rsid w:val="00E525ED"/>
    <w:rsid w:val="00E55A2E"/>
    <w:rsid w:val="00E56EC2"/>
    <w:rsid w:val="00E6508B"/>
    <w:rsid w:val="00E65ACB"/>
    <w:rsid w:val="00E678B3"/>
    <w:rsid w:val="00E70547"/>
    <w:rsid w:val="00E92C84"/>
    <w:rsid w:val="00E97CD5"/>
    <w:rsid w:val="00EA1761"/>
    <w:rsid w:val="00EA1A9D"/>
    <w:rsid w:val="00EA534D"/>
    <w:rsid w:val="00EB107E"/>
    <w:rsid w:val="00EB58E8"/>
    <w:rsid w:val="00EB6661"/>
    <w:rsid w:val="00EC28A2"/>
    <w:rsid w:val="00EC50CD"/>
    <w:rsid w:val="00ED05B1"/>
    <w:rsid w:val="00ED3292"/>
    <w:rsid w:val="00EE04EE"/>
    <w:rsid w:val="00EF0C55"/>
    <w:rsid w:val="00EF6BD8"/>
    <w:rsid w:val="00EF7B3C"/>
    <w:rsid w:val="00F015EA"/>
    <w:rsid w:val="00F113CE"/>
    <w:rsid w:val="00F1145E"/>
    <w:rsid w:val="00F12440"/>
    <w:rsid w:val="00F15C63"/>
    <w:rsid w:val="00F23FE5"/>
    <w:rsid w:val="00F26E75"/>
    <w:rsid w:val="00F305D5"/>
    <w:rsid w:val="00F32E9E"/>
    <w:rsid w:val="00F372FD"/>
    <w:rsid w:val="00F41438"/>
    <w:rsid w:val="00F45DE9"/>
    <w:rsid w:val="00F46892"/>
    <w:rsid w:val="00F514B5"/>
    <w:rsid w:val="00F6164C"/>
    <w:rsid w:val="00F6211B"/>
    <w:rsid w:val="00F70F27"/>
    <w:rsid w:val="00F74A73"/>
    <w:rsid w:val="00F76EAB"/>
    <w:rsid w:val="00F82221"/>
    <w:rsid w:val="00F87E54"/>
    <w:rsid w:val="00F974DD"/>
    <w:rsid w:val="00FA141C"/>
    <w:rsid w:val="00FA5F51"/>
    <w:rsid w:val="00FA70C7"/>
    <w:rsid w:val="00FC0103"/>
    <w:rsid w:val="00FC0BF8"/>
    <w:rsid w:val="00FC359D"/>
    <w:rsid w:val="00FD61A2"/>
    <w:rsid w:val="00FE006C"/>
    <w:rsid w:val="00FE5E59"/>
    <w:rsid w:val="00FE6197"/>
    <w:rsid w:val="00FF4E2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7C4E23"/>
  <w15:chartTrackingRefBased/>
  <w15:docId w15:val="{DC8022AF-9F0C-4AD8-B644-0FE2B37C1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6AF6"/>
    <w:pPr>
      <w:spacing w:after="0" w:line="240" w:lineRule="auto"/>
    </w:pPr>
    <w:rPr>
      <w:rFonts w:ascii="Times New Roman" w:eastAsia="Times New Roman" w:hAnsi="Times New Roman" w:cs="Times New Roman"/>
      <w:sz w:val="24"/>
      <w:szCs w:val="24"/>
      <w:lang w:val="es-ES" w:eastAsia="es-ES"/>
    </w:rPr>
  </w:style>
  <w:style w:type="paragraph" w:styleId="Ttulo4">
    <w:name w:val="heading 4"/>
    <w:aliases w:val="SUB 1"/>
    <w:basedOn w:val="Normal"/>
    <w:next w:val="Normal"/>
    <w:link w:val="Ttulo4Car"/>
    <w:uiPriority w:val="9"/>
    <w:qFormat/>
    <w:rsid w:val="000B47E0"/>
    <w:pPr>
      <w:keepNext/>
      <w:widowControl w:val="0"/>
      <w:jc w:val="center"/>
      <w:outlineLvl w:val="3"/>
    </w:pPr>
    <w:rPr>
      <w:rFonts w:ascii="Arial" w:hAnsi="Arial"/>
      <w:b/>
      <w:snapToGrid w:val="0"/>
      <w:sz w:val="22"/>
      <w:szCs w:val="20"/>
      <w:lang w:val="es-MX"/>
    </w:rPr>
  </w:style>
  <w:style w:type="paragraph" w:styleId="Ttulo6">
    <w:name w:val="heading 6"/>
    <w:basedOn w:val="Normal"/>
    <w:next w:val="Normal"/>
    <w:link w:val="Ttulo6Car"/>
    <w:uiPriority w:val="9"/>
    <w:semiHidden/>
    <w:unhideWhenUsed/>
    <w:qFormat/>
    <w:rsid w:val="000B47E0"/>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D37A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8D37AC"/>
    <w:rPr>
      <w:rFonts w:eastAsiaTheme="minorEastAsia"/>
      <w:sz w:val="24"/>
      <w:szCs w:val="24"/>
      <w:lang w:val="es-ES_tradnl" w:eastAsia="es-ES"/>
    </w:rPr>
  </w:style>
  <w:style w:type="paragraph" w:styleId="Piedepgina">
    <w:name w:val="footer"/>
    <w:basedOn w:val="Normal"/>
    <w:link w:val="PiedepginaCar"/>
    <w:uiPriority w:val="99"/>
    <w:unhideWhenUsed/>
    <w:rsid w:val="008D37A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8D37AC"/>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D37AC"/>
    <w:pPr>
      <w:ind w:left="720"/>
      <w:contextualSpacing/>
    </w:pPr>
  </w:style>
  <w:style w:type="character" w:styleId="Hipervnculo">
    <w:name w:val="Hyperlink"/>
    <w:basedOn w:val="Fuentedeprrafopredeter"/>
    <w:uiPriority w:val="99"/>
    <w:unhideWhenUsed/>
    <w:rsid w:val="008D37AC"/>
    <w:rPr>
      <w:color w:val="0000FF"/>
      <w:u w:val="single"/>
    </w:rPr>
  </w:style>
  <w:style w:type="character" w:customStyle="1" w:styleId="apple-converted-space">
    <w:name w:val="apple-converted-space"/>
    <w:basedOn w:val="Fuentedeprrafopredeter"/>
    <w:rsid w:val="008D37AC"/>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8D37AC"/>
    <w:rPr>
      <w:rFonts w:ascii="Times New Roman" w:eastAsia="Times New Roman" w:hAnsi="Times New Roman" w:cs="Times New Roman"/>
      <w:sz w:val="24"/>
      <w:szCs w:val="24"/>
      <w:lang w:val="es-ES"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8D37AC"/>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8D37AC"/>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rsid w:val="008D37AC"/>
    <w:rPr>
      <w:vertAlign w:val="superscript"/>
    </w:rPr>
  </w:style>
  <w:style w:type="table" w:styleId="Tablaconcuadrcula">
    <w:name w:val="Table Grid"/>
    <w:basedOn w:val="Tablanormal"/>
    <w:uiPriority w:val="39"/>
    <w:rsid w:val="00B078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6007517479504135227gmail-msolistparagraph">
    <w:name w:val="m_6007517479504135227gmail-msolistparagraph"/>
    <w:basedOn w:val="Normal"/>
    <w:rsid w:val="0002243C"/>
    <w:pPr>
      <w:spacing w:before="100" w:beforeAutospacing="1" w:after="100" w:afterAutospacing="1"/>
    </w:pPr>
    <w:rPr>
      <w:lang w:val="es-MX" w:eastAsia="es-MX"/>
    </w:rPr>
  </w:style>
  <w:style w:type="paragraph" w:customStyle="1" w:styleId="Default">
    <w:name w:val="Default"/>
    <w:rsid w:val="00A64E4C"/>
    <w:pPr>
      <w:autoSpaceDE w:val="0"/>
      <w:autoSpaceDN w:val="0"/>
      <w:adjustRightInd w:val="0"/>
      <w:spacing w:after="0" w:line="240" w:lineRule="auto"/>
    </w:pPr>
    <w:rPr>
      <w:rFonts w:ascii="Arial" w:hAnsi="Arial" w:cs="Arial"/>
      <w:color w:val="000000"/>
      <w:sz w:val="24"/>
      <w:szCs w:val="24"/>
    </w:rPr>
  </w:style>
  <w:style w:type="paragraph" w:styleId="Sinespaciado">
    <w:name w:val="No Spacing"/>
    <w:uiPriority w:val="1"/>
    <w:qFormat/>
    <w:rsid w:val="00E202F5"/>
    <w:pPr>
      <w:spacing w:after="0" w:line="240" w:lineRule="auto"/>
    </w:pPr>
  </w:style>
  <w:style w:type="paragraph" w:styleId="Textodeglobo">
    <w:name w:val="Balloon Text"/>
    <w:basedOn w:val="Normal"/>
    <w:link w:val="TextodegloboCar"/>
    <w:uiPriority w:val="99"/>
    <w:semiHidden/>
    <w:unhideWhenUsed/>
    <w:rsid w:val="000C1DE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C1DE7"/>
    <w:rPr>
      <w:rFonts w:ascii="Segoe UI" w:eastAsia="Times New Roman" w:hAnsi="Segoe UI" w:cs="Segoe UI"/>
      <w:sz w:val="18"/>
      <w:szCs w:val="18"/>
      <w:lang w:val="es-ES" w:eastAsia="es-ES"/>
    </w:rPr>
  </w:style>
  <w:style w:type="character" w:styleId="Hipervnculovisitado">
    <w:name w:val="FollowedHyperlink"/>
    <w:basedOn w:val="Fuentedeprrafopredeter"/>
    <w:uiPriority w:val="99"/>
    <w:semiHidden/>
    <w:unhideWhenUsed/>
    <w:rsid w:val="00E25937"/>
    <w:rPr>
      <w:color w:val="954F72" w:themeColor="followedHyperlink"/>
      <w:u w:val="single"/>
    </w:rPr>
  </w:style>
  <w:style w:type="paragraph" w:customStyle="1" w:styleId="OmniPage2">
    <w:name w:val="OmniPage #2"/>
    <w:rsid w:val="00AD4EAC"/>
    <w:pPr>
      <w:widowControl w:val="0"/>
      <w:tabs>
        <w:tab w:val="left" w:pos="100"/>
        <w:tab w:val="right" w:pos="4669"/>
      </w:tabs>
      <w:spacing w:after="0" w:line="240" w:lineRule="auto"/>
      <w:jc w:val="both"/>
    </w:pPr>
    <w:rPr>
      <w:rFonts w:ascii="CG Times" w:eastAsia="Times New Roman" w:hAnsi="CG Times" w:cs="Times New Roman"/>
      <w:snapToGrid w:val="0"/>
      <w:sz w:val="20"/>
      <w:szCs w:val="20"/>
      <w:lang w:val="en-US" w:eastAsia="es-ES"/>
    </w:rPr>
  </w:style>
  <w:style w:type="paragraph" w:customStyle="1" w:styleId="BodyText21">
    <w:name w:val="Body Text 21"/>
    <w:basedOn w:val="Normal"/>
    <w:rsid w:val="00AD4EAC"/>
    <w:pPr>
      <w:widowControl w:val="0"/>
      <w:jc w:val="both"/>
    </w:pPr>
    <w:rPr>
      <w:rFonts w:ascii="Arial" w:hAnsi="Arial"/>
      <w:snapToGrid w:val="0"/>
      <w:szCs w:val="20"/>
    </w:rPr>
  </w:style>
  <w:style w:type="character" w:customStyle="1" w:styleId="Ttulo4Car">
    <w:name w:val="Título 4 Car"/>
    <w:aliases w:val="SUB 1 Car"/>
    <w:basedOn w:val="Fuentedeprrafopredeter"/>
    <w:link w:val="Ttulo4"/>
    <w:uiPriority w:val="9"/>
    <w:rsid w:val="000B47E0"/>
    <w:rPr>
      <w:rFonts w:ascii="Arial" w:eastAsia="Times New Roman" w:hAnsi="Arial" w:cs="Times New Roman"/>
      <w:b/>
      <w:snapToGrid w:val="0"/>
      <w:szCs w:val="20"/>
      <w:lang w:eastAsia="es-ES"/>
    </w:rPr>
  </w:style>
  <w:style w:type="paragraph" w:customStyle="1" w:styleId="OmniPage262">
    <w:name w:val="OmniPage #262"/>
    <w:rsid w:val="000B47E0"/>
    <w:pPr>
      <w:widowControl w:val="0"/>
      <w:tabs>
        <w:tab w:val="left" w:pos="539"/>
        <w:tab w:val="right" w:pos="4374"/>
      </w:tabs>
      <w:spacing w:after="0" w:line="240" w:lineRule="auto"/>
      <w:jc w:val="both"/>
    </w:pPr>
    <w:rPr>
      <w:rFonts w:ascii="Arial" w:eastAsia="Times New Roman" w:hAnsi="Arial" w:cs="Times New Roman"/>
      <w:snapToGrid w:val="0"/>
      <w:sz w:val="19"/>
      <w:szCs w:val="20"/>
      <w:lang w:val="en-US" w:eastAsia="es-ES"/>
    </w:rPr>
  </w:style>
  <w:style w:type="character" w:customStyle="1" w:styleId="Ttulo6Car">
    <w:name w:val="Título 6 Car"/>
    <w:basedOn w:val="Fuentedeprrafopredeter"/>
    <w:link w:val="Ttulo6"/>
    <w:uiPriority w:val="9"/>
    <w:semiHidden/>
    <w:rsid w:val="000B47E0"/>
    <w:rPr>
      <w:rFonts w:asciiTheme="majorHAnsi" w:eastAsiaTheme="majorEastAsia" w:hAnsiTheme="majorHAnsi" w:cstheme="majorBidi"/>
      <w:color w:val="1F4D78" w:themeColor="accent1" w:themeShade="7F"/>
      <w:sz w:val="24"/>
      <w:szCs w:val="24"/>
      <w:lang w:val="es-ES" w:eastAsia="es-ES"/>
    </w:rPr>
  </w:style>
  <w:style w:type="character" w:customStyle="1" w:styleId="CharacterStyle1">
    <w:name w:val="Character Style 1"/>
    <w:uiPriority w:val="99"/>
    <w:rsid w:val="000B47E0"/>
    <w:rPr>
      <w:rFonts w:ascii="Arial" w:hAnsi="Arial"/>
      <w:sz w:val="23"/>
    </w:rPr>
  </w:style>
  <w:style w:type="paragraph" w:styleId="Sangradetextonormal">
    <w:name w:val="Body Text Indent"/>
    <w:basedOn w:val="Normal"/>
    <w:link w:val="SangradetextonormalCar1"/>
    <w:rsid w:val="000B47E0"/>
    <w:pPr>
      <w:widowControl w:val="0"/>
      <w:jc w:val="center"/>
    </w:pPr>
    <w:rPr>
      <w:rFonts w:ascii="Arial" w:hAnsi="Arial"/>
      <w:snapToGrid w:val="0"/>
      <w:szCs w:val="20"/>
      <w:lang w:val="es-MX"/>
    </w:rPr>
  </w:style>
  <w:style w:type="character" w:customStyle="1" w:styleId="SangradetextonormalCar">
    <w:name w:val="Sangría de texto normal Car"/>
    <w:basedOn w:val="Fuentedeprrafopredeter"/>
    <w:uiPriority w:val="99"/>
    <w:semiHidden/>
    <w:rsid w:val="000B47E0"/>
    <w:rPr>
      <w:rFonts w:ascii="Times New Roman" w:eastAsia="Times New Roman" w:hAnsi="Times New Roman" w:cs="Times New Roman"/>
      <w:sz w:val="24"/>
      <w:szCs w:val="24"/>
      <w:lang w:val="es-ES" w:eastAsia="es-ES"/>
    </w:rPr>
  </w:style>
  <w:style w:type="character" w:customStyle="1" w:styleId="SangradetextonormalCar1">
    <w:name w:val="Sangría de texto normal Car1"/>
    <w:link w:val="Sangradetextonormal"/>
    <w:rsid w:val="000B47E0"/>
    <w:rPr>
      <w:rFonts w:ascii="Arial" w:eastAsia="Times New Roman" w:hAnsi="Arial" w:cs="Times New Roman"/>
      <w:snapToGrid w:val="0"/>
      <w:sz w:val="24"/>
      <w:szCs w:val="20"/>
      <w:lang w:eastAsia="es-ES"/>
    </w:rPr>
  </w:style>
  <w:style w:type="character" w:customStyle="1" w:styleId="CharacterStyle3">
    <w:name w:val="Character Style 3"/>
    <w:uiPriority w:val="99"/>
    <w:rsid w:val="000B47E0"/>
    <w:rPr>
      <w:rFonts w:ascii="Tahoma" w:hAnsi="Tahoma" w:cs="Tahoma"/>
      <w:b/>
      <w:bCs/>
      <w:sz w:val="23"/>
      <w:szCs w:val="23"/>
    </w:rPr>
  </w:style>
  <w:style w:type="paragraph" w:customStyle="1" w:styleId="Style11">
    <w:name w:val="Style 11"/>
    <w:basedOn w:val="Normal"/>
    <w:uiPriority w:val="99"/>
    <w:rsid w:val="000B47E0"/>
    <w:pPr>
      <w:widowControl w:val="0"/>
      <w:autoSpaceDE w:val="0"/>
      <w:autoSpaceDN w:val="0"/>
      <w:spacing w:line="273" w:lineRule="auto"/>
      <w:ind w:left="1512" w:right="1440" w:firstLine="72"/>
      <w:jc w:val="both"/>
    </w:pPr>
    <w:rPr>
      <w:rFonts w:ascii="Tahoma" w:hAnsi="Tahoma" w:cs="Tahoma"/>
      <w:b/>
      <w:bCs/>
      <w:sz w:val="23"/>
      <w:szCs w:val="23"/>
      <w:lang w:val="en-US"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011757">
      <w:bodyDiv w:val="1"/>
      <w:marLeft w:val="0"/>
      <w:marRight w:val="0"/>
      <w:marTop w:val="0"/>
      <w:marBottom w:val="0"/>
      <w:divBdr>
        <w:top w:val="none" w:sz="0" w:space="0" w:color="auto"/>
        <w:left w:val="none" w:sz="0" w:space="0" w:color="auto"/>
        <w:bottom w:val="none" w:sz="0" w:space="0" w:color="auto"/>
        <w:right w:val="none" w:sz="0" w:space="0" w:color="auto"/>
      </w:divBdr>
    </w:div>
    <w:div w:id="290592598">
      <w:bodyDiv w:val="1"/>
      <w:marLeft w:val="0"/>
      <w:marRight w:val="0"/>
      <w:marTop w:val="0"/>
      <w:marBottom w:val="0"/>
      <w:divBdr>
        <w:top w:val="none" w:sz="0" w:space="0" w:color="auto"/>
        <w:left w:val="none" w:sz="0" w:space="0" w:color="auto"/>
        <w:bottom w:val="none" w:sz="0" w:space="0" w:color="auto"/>
        <w:right w:val="none" w:sz="0" w:space="0" w:color="auto"/>
      </w:divBdr>
      <w:divsChild>
        <w:div w:id="51781174">
          <w:marLeft w:val="0"/>
          <w:marRight w:val="0"/>
          <w:marTop w:val="0"/>
          <w:marBottom w:val="0"/>
          <w:divBdr>
            <w:top w:val="none" w:sz="0" w:space="0" w:color="auto"/>
            <w:left w:val="none" w:sz="0" w:space="0" w:color="auto"/>
            <w:bottom w:val="none" w:sz="0" w:space="0" w:color="auto"/>
            <w:right w:val="none" w:sz="0" w:space="0" w:color="auto"/>
          </w:divBdr>
        </w:div>
      </w:divsChild>
    </w:div>
    <w:div w:id="409233381">
      <w:bodyDiv w:val="1"/>
      <w:marLeft w:val="0"/>
      <w:marRight w:val="0"/>
      <w:marTop w:val="0"/>
      <w:marBottom w:val="0"/>
      <w:divBdr>
        <w:top w:val="none" w:sz="0" w:space="0" w:color="auto"/>
        <w:left w:val="none" w:sz="0" w:space="0" w:color="auto"/>
        <w:bottom w:val="none" w:sz="0" w:space="0" w:color="auto"/>
        <w:right w:val="none" w:sz="0" w:space="0" w:color="auto"/>
      </w:divBdr>
    </w:div>
    <w:div w:id="921066889">
      <w:bodyDiv w:val="1"/>
      <w:marLeft w:val="0"/>
      <w:marRight w:val="0"/>
      <w:marTop w:val="0"/>
      <w:marBottom w:val="0"/>
      <w:divBdr>
        <w:top w:val="none" w:sz="0" w:space="0" w:color="auto"/>
        <w:left w:val="none" w:sz="0" w:space="0" w:color="auto"/>
        <w:bottom w:val="none" w:sz="0" w:space="0" w:color="auto"/>
        <w:right w:val="none" w:sz="0" w:space="0" w:color="auto"/>
      </w:divBdr>
    </w:div>
    <w:div w:id="940067877">
      <w:bodyDiv w:val="1"/>
      <w:marLeft w:val="0"/>
      <w:marRight w:val="0"/>
      <w:marTop w:val="0"/>
      <w:marBottom w:val="0"/>
      <w:divBdr>
        <w:top w:val="none" w:sz="0" w:space="0" w:color="auto"/>
        <w:left w:val="none" w:sz="0" w:space="0" w:color="auto"/>
        <w:bottom w:val="none" w:sz="0" w:space="0" w:color="auto"/>
        <w:right w:val="none" w:sz="0" w:space="0" w:color="auto"/>
      </w:divBdr>
    </w:div>
    <w:div w:id="1193811973">
      <w:bodyDiv w:val="1"/>
      <w:marLeft w:val="0"/>
      <w:marRight w:val="0"/>
      <w:marTop w:val="0"/>
      <w:marBottom w:val="0"/>
      <w:divBdr>
        <w:top w:val="none" w:sz="0" w:space="0" w:color="auto"/>
        <w:left w:val="none" w:sz="0" w:space="0" w:color="auto"/>
        <w:bottom w:val="none" w:sz="0" w:space="0" w:color="auto"/>
        <w:right w:val="none" w:sz="0" w:space="0" w:color="auto"/>
      </w:divBdr>
    </w:div>
    <w:div w:id="1223756799">
      <w:bodyDiv w:val="1"/>
      <w:marLeft w:val="0"/>
      <w:marRight w:val="0"/>
      <w:marTop w:val="0"/>
      <w:marBottom w:val="0"/>
      <w:divBdr>
        <w:top w:val="none" w:sz="0" w:space="0" w:color="auto"/>
        <w:left w:val="none" w:sz="0" w:space="0" w:color="auto"/>
        <w:bottom w:val="none" w:sz="0" w:space="0" w:color="auto"/>
        <w:right w:val="none" w:sz="0" w:space="0" w:color="auto"/>
      </w:divBdr>
    </w:div>
    <w:div w:id="1245266704">
      <w:bodyDiv w:val="1"/>
      <w:marLeft w:val="0"/>
      <w:marRight w:val="0"/>
      <w:marTop w:val="0"/>
      <w:marBottom w:val="0"/>
      <w:divBdr>
        <w:top w:val="none" w:sz="0" w:space="0" w:color="auto"/>
        <w:left w:val="none" w:sz="0" w:space="0" w:color="auto"/>
        <w:bottom w:val="none" w:sz="0" w:space="0" w:color="auto"/>
        <w:right w:val="none" w:sz="0" w:space="0" w:color="auto"/>
      </w:divBdr>
    </w:div>
    <w:div w:id="1255015627">
      <w:bodyDiv w:val="1"/>
      <w:marLeft w:val="0"/>
      <w:marRight w:val="0"/>
      <w:marTop w:val="0"/>
      <w:marBottom w:val="0"/>
      <w:divBdr>
        <w:top w:val="none" w:sz="0" w:space="0" w:color="auto"/>
        <w:left w:val="none" w:sz="0" w:space="0" w:color="auto"/>
        <w:bottom w:val="none" w:sz="0" w:space="0" w:color="auto"/>
        <w:right w:val="none" w:sz="0" w:space="0" w:color="auto"/>
      </w:divBdr>
    </w:div>
    <w:div w:id="1272741522">
      <w:bodyDiv w:val="1"/>
      <w:marLeft w:val="0"/>
      <w:marRight w:val="0"/>
      <w:marTop w:val="0"/>
      <w:marBottom w:val="0"/>
      <w:divBdr>
        <w:top w:val="none" w:sz="0" w:space="0" w:color="auto"/>
        <w:left w:val="none" w:sz="0" w:space="0" w:color="auto"/>
        <w:bottom w:val="none" w:sz="0" w:space="0" w:color="auto"/>
        <w:right w:val="none" w:sz="0" w:space="0" w:color="auto"/>
      </w:divBdr>
    </w:div>
    <w:div w:id="1666546368">
      <w:bodyDiv w:val="1"/>
      <w:marLeft w:val="0"/>
      <w:marRight w:val="0"/>
      <w:marTop w:val="0"/>
      <w:marBottom w:val="0"/>
      <w:divBdr>
        <w:top w:val="none" w:sz="0" w:space="0" w:color="auto"/>
        <w:left w:val="none" w:sz="0" w:space="0" w:color="auto"/>
        <w:bottom w:val="none" w:sz="0" w:space="0" w:color="auto"/>
        <w:right w:val="none" w:sz="0" w:space="0" w:color="auto"/>
      </w:divBdr>
    </w:div>
    <w:div w:id="1844082365">
      <w:bodyDiv w:val="1"/>
      <w:marLeft w:val="0"/>
      <w:marRight w:val="0"/>
      <w:marTop w:val="0"/>
      <w:marBottom w:val="0"/>
      <w:divBdr>
        <w:top w:val="none" w:sz="0" w:space="0" w:color="auto"/>
        <w:left w:val="none" w:sz="0" w:space="0" w:color="auto"/>
        <w:bottom w:val="none" w:sz="0" w:space="0" w:color="auto"/>
        <w:right w:val="none" w:sz="0" w:space="0" w:color="auto"/>
      </w:divBdr>
    </w:div>
    <w:div w:id="1851555323">
      <w:bodyDiv w:val="1"/>
      <w:marLeft w:val="0"/>
      <w:marRight w:val="0"/>
      <w:marTop w:val="0"/>
      <w:marBottom w:val="0"/>
      <w:divBdr>
        <w:top w:val="none" w:sz="0" w:space="0" w:color="auto"/>
        <w:left w:val="none" w:sz="0" w:space="0" w:color="auto"/>
        <w:bottom w:val="none" w:sz="0" w:space="0" w:color="auto"/>
        <w:right w:val="none" w:sz="0" w:space="0" w:color="auto"/>
      </w:divBdr>
    </w:div>
    <w:div w:id="1855223950">
      <w:bodyDiv w:val="1"/>
      <w:marLeft w:val="0"/>
      <w:marRight w:val="0"/>
      <w:marTop w:val="0"/>
      <w:marBottom w:val="0"/>
      <w:divBdr>
        <w:top w:val="none" w:sz="0" w:space="0" w:color="auto"/>
        <w:left w:val="none" w:sz="0" w:space="0" w:color="auto"/>
        <w:bottom w:val="none" w:sz="0" w:space="0" w:color="auto"/>
        <w:right w:val="none" w:sz="0" w:space="0" w:color="auto"/>
      </w:divBdr>
    </w:div>
    <w:div w:id="1972248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5628</Words>
  <Characters>30958</Characters>
  <Application>Microsoft Office Word</Application>
  <DocSecurity>0</DocSecurity>
  <Lines>257</Lines>
  <Paragraphs>73</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36513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MIGUEL</cp:lastModifiedBy>
  <cp:revision>4</cp:revision>
  <cp:lastPrinted>2019-06-03T21:04:00Z</cp:lastPrinted>
  <dcterms:created xsi:type="dcterms:W3CDTF">2022-06-07T03:25:00Z</dcterms:created>
  <dcterms:modified xsi:type="dcterms:W3CDTF">2022-06-07T03:27:00Z</dcterms:modified>
</cp:coreProperties>
</file>