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1020DE" w14:textId="5ED55FF8" w:rsidR="006168E4" w:rsidRPr="00523CF0" w:rsidRDefault="006168E4" w:rsidP="00AE3CCC">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3442F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910D58">
        <w:rPr>
          <w:rFonts w:ascii="Palatino Linotype" w:eastAsia="Times New Roman" w:hAnsi="Palatino Linotype" w:cs="Arial"/>
          <w:color w:val="000000"/>
          <w:sz w:val="24"/>
          <w:szCs w:val="24"/>
          <w:lang w:eastAsia="es-MX"/>
        </w:rPr>
        <w:t>siete</w:t>
      </w:r>
      <w:r w:rsidR="00310E54">
        <w:rPr>
          <w:rFonts w:ascii="Palatino Linotype" w:eastAsia="Times New Roman" w:hAnsi="Palatino Linotype" w:cs="Arial"/>
          <w:color w:val="000000"/>
          <w:sz w:val="24"/>
          <w:szCs w:val="24"/>
          <w:lang w:eastAsia="es-MX"/>
        </w:rPr>
        <w:t xml:space="preserve"> de abril de dos mil veintidós. </w:t>
      </w:r>
      <w:r w:rsidR="00E72DA8">
        <w:rPr>
          <w:rFonts w:ascii="Palatino Linotype" w:eastAsia="Times New Roman" w:hAnsi="Palatino Linotype" w:cs="Arial"/>
          <w:color w:val="000000"/>
          <w:sz w:val="24"/>
          <w:szCs w:val="24"/>
          <w:lang w:eastAsia="es-MX"/>
        </w:rPr>
        <w:t xml:space="preserve"> </w:t>
      </w:r>
      <w:r w:rsidR="007E29AA">
        <w:rPr>
          <w:rFonts w:ascii="Palatino Linotype" w:eastAsia="Times New Roman" w:hAnsi="Palatino Linotype" w:cs="Arial"/>
          <w:color w:val="000000"/>
          <w:sz w:val="24"/>
          <w:szCs w:val="24"/>
          <w:lang w:eastAsia="es-MX"/>
        </w:rPr>
        <w:t xml:space="preserve"> </w:t>
      </w:r>
      <w:r w:rsidR="008E4C73">
        <w:rPr>
          <w:rFonts w:ascii="Palatino Linotype" w:eastAsia="Times New Roman" w:hAnsi="Palatino Linotype" w:cs="Arial"/>
          <w:color w:val="000000"/>
          <w:sz w:val="24"/>
          <w:szCs w:val="24"/>
          <w:lang w:eastAsia="es-MX"/>
        </w:rPr>
        <w:t xml:space="preserve"> </w:t>
      </w:r>
      <w:r w:rsidR="0017533E">
        <w:rPr>
          <w:rFonts w:ascii="Palatino Linotype" w:eastAsia="Times New Roman" w:hAnsi="Palatino Linotype" w:cs="Arial"/>
          <w:color w:val="000000"/>
          <w:sz w:val="24"/>
          <w:szCs w:val="24"/>
          <w:lang w:eastAsia="es-MX"/>
        </w:rPr>
        <w:t xml:space="preserve"> </w:t>
      </w:r>
    </w:p>
    <w:p w14:paraId="21D89868" w14:textId="028F7280" w:rsidR="00310E54" w:rsidRPr="00310E54" w:rsidRDefault="00955DA9" w:rsidP="0056513A">
      <w:pPr>
        <w:tabs>
          <w:tab w:val="left" w:pos="1701"/>
        </w:tabs>
        <w:spacing w:before="240" w:line="360" w:lineRule="auto"/>
        <w:jc w:val="both"/>
        <w:rPr>
          <w:rFonts w:ascii="Palatino Linotype" w:hAnsi="Palatino Linotype" w:cs="Arial"/>
          <w:sz w:val="24"/>
          <w:szCs w:val="24"/>
        </w:rPr>
      </w:pPr>
      <w:r w:rsidRPr="000E4742">
        <w:rPr>
          <w:rFonts w:ascii="Palatino Linotype" w:eastAsia="Times New Roman" w:hAnsi="Palatino Linotype" w:cs="Arial"/>
          <w:color w:val="000000"/>
          <w:sz w:val="24"/>
          <w:szCs w:val="24"/>
          <w:lang w:eastAsia="es-MX"/>
        </w:rPr>
        <w:t xml:space="preserve"> </w:t>
      </w:r>
      <w:r w:rsidR="0056513A" w:rsidRPr="00F403EA">
        <w:rPr>
          <w:rFonts w:ascii="Palatino Linotype" w:hAnsi="Palatino Linotype" w:cs="Arial"/>
          <w:b/>
          <w:sz w:val="24"/>
        </w:rPr>
        <w:t>VISTO</w:t>
      </w:r>
      <w:r w:rsidR="0056513A" w:rsidRPr="00F403EA">
        <w:rPr>
          <w:rFonts w:ascii="Palatino Linotype" w:hAnsi="Palatino Linotype" w:cs="Arial"/>
          <w:sz w:val="24"/>
        </w:rPr>
        <w:t xml:space="preserve"> el expediente electrónico formado con motivo del recurso de revisión número </w:t>
      </w:r>
      <w:r w:rsidR="00310E54">
        <w:rPr>
          <w:rFonts w:ascii="Palatino Linotype" w:hAnsi="Palatino Linotype" w:cs="Arial"/>
          <w:b/>
          <w:bCs/>
          <w:sz w:val="24"/>
          <w:lang w:eastAsia="es-MX"/>
        </w:rPr>
        <w:t>02535/INFOEM/IP/RR/2022</w:t>
      </w:r>
      <w:r w:rsidR="0056513A" w:rsidRPr="00F403EA">
        <w:rPr>
          <w:rFonts w:ascii="Palatino Linotype" w:hAnsi="Palatino Linotype" w:cs="Arial"/>
          <w:sz w:val="24"/>
        </w:rPr>
        <w:t xml:space="preserve">, </w:t>
      </w:r>
      <w:r w:rsidR="0056513A" w:rsidRPr="00F403EA">
        <w:rPr>
          <w:rFonts w:ascii="Palatino Linotype" w:hAnsi="Palatino Linotype" w:cs="Arial"/>
          <w:sz w:val="24"/>
          <w:szCs w:val="24"/>
        </w:rPr>
        <w:t xml:space="preserve">interpuesto </w:t>
      </w:r>
      <w:r w:rsidR="00D44142">
        <w:rPr>
          <w:rFonts w:ascii="Palatino Linotype" w:hAnsi="Palatino Linotype" w:cs="Arial"/>
          <w:sz w:val="24"/>
          <w:szCs w:val="24"/>
        </w:rPr>
        <w:t xml:space="preserve">por </w:t>
      </w:r>
      <w:r w:rsidR="009A53D0">
        <w:rPr>
          <w:rFonts w:ascii="Palatino Linotype" w:hAnsi="Palatino Linotype" w:cs="Arial"/>
          <w:sz w:val="24"/>
          <w:szCs w:val="24"/>
        </w:rPr>
        <w:t xml:space="preserve">el </w:t>
      </w:r>
      <w:r w:rsidR="00242B31">
        <w:rPr>
          <w:rFonts w:ascii="Palatino Linotype" w:hAnsi="Palatino Linotype" w:cs="Arial"/>
          <w:b/>
          <w:sz w:val="24"/>
          <w:szCs w:val="24"/>
        </w:rPr>
        <w:t>XXXXXXXX</w:t>
      </w:r>
      <w:r w:rsidR="00310E54">
        <w:rPr>
          <w:rFonts w:ascii="Palatino Linotype" w:hAnsi="Palatino Linotype" w:cs="Arial"/>
          <w:b/>
          <w:sz w:val="24"/>
          <w:szCs w:val="24"/>
        </w:rPr>
        <w:t xml:space="preserve">, </w:t>
      </w:r>
      <w:r w:rsidR="00310E54">
        <w:rPr>
          <w:rFonts w:ascii="Palatino Linotype" w:hAnsi="Palatino Linotype" w:cs="Arial"/>
          <w:sz w:val="24"/>
          <w:szCs w:val="24"/>
        </w:rPr>
        <w:t xml:space="preserve">en lo sucesivo </w:t>
      </w:r>
      <w:r w:rsidR="00310E54">
        <w:rPr>
          <w:rFonts w:ascii="Palatino Linotype" w:hAnsi="Palatino Linotype" w:cs="Arial"/>
          <w:b/>
          <w:sz w:val="24"/>
          <w:szCs w:val="24"/>
        </w:rPr>
        <w:t xml:space="preserve">El Recurrente, </w:t>
      </w:r>
      <w:r w:rsidR="00310E54">
        <w:rPr>
          <w:rFonts w:ascii="Palatino Linotype" w:hAnsi="Palatino Linotype" w:cs="Arial"/>
          <w:sz w:val="24"/>
          <w:szCs w:val="24"/>
        </w:rPr>
        <w:t xml:space="preserve">en contra de la respuesta del </w:t>
      </w:r>
      <w:r w:rsidR="00310E54">
        <w:rPr>
          <w:rFonts w:ascii="Palatino Linotype" w:hAnsi="Palatino Linotype" w:cs="Arial"/>
          <w:b/>
          <w:sz w:val="24"/>
          <w:szCs w:val="24"/>
        </w:rPr>
        <w:t xml:space="preserve">Ayuntamiento de Toluca, </w:t>
      </w:r>
      <w:r w:rsidR="00310E54">
        <w:rPr>
          <w:rFonts w:ascii="Palatino Linotype" w:hAnsi="Palatino Linotype" w:cs="Arial"/>
          <w:sz w:val="24"/>
          <w:szCs w:val="24"/>
        </w:rPr>
        <w:t xml:space="preserve">en lo subsecuente </w:t>
      </w:r>
      <w:r w:rsidR="00310E54">
        <w:rPr>
          <w:rFonts w:ascii="Palatino Linotype" w:hAnsi="Palatino Linotype" w:cs="Arial"/>
          <w:b/>
          <w:sz w:val="24"/>
          <w:szCs w:val="24"/>
        </w:rPr>
        <w:t xml:space="preserve">El Sujeto Obligado, </w:t>
      </w:r>
      <w:r w:rsidR="00310E54">
        <w:rPr>
          <w:rFonts w:ascii="Palatino Linotype" w:hAnsi="Palatino Linotype" w:cs="Arial"/>
          <w:sz w:val="24"/>
          <w:szCs w:val="24"/>
        </w:rPr>
        <w:t xml:space="preserve">se procede a dictar la presente resolución. </w:t>
      </w:r>
    </w:p>
    <w:p w14:paraId="0E714500" w14:textId="77777777" w:rsidR="00310E54" w:rsidRDefault="00310E54" w:rsidP="0056513A">
      <w:pPr>
        <w:tabs>
          <w:tab w:val="left" w:pos="1701"/>
        </w:tabs>
        <w:spacing w:before="240" w:line="360" w:lineRule="auto"/>
        <w:jc w:val="both"/>
        <w:rPr>
          <w:rFonts w:ascii="Palatino Linotype" w:hAnsi="Palatino Linotype" w:cs="Arial"/>
          <w:sz w:val="24"/>
          <w:szCs w:val="24"/>
        </w:rPr>
      </w:pPr>
    </w:p>
    <w:p w14:paraId="7F627740" w14:textId="77777777" w:rsidR="006168E4" w:rsidRPr="00523CF0" w:rsidRDefault="006168E4" w:rsidP="00AE3CCC">
      <w:pPr>
        <w:spacing w:before="240" w:after="240" w:line="360" w:lineRule="auto"/>
        <w:jc w:val="center"/>
        <w:rPr>
          <w:rFonts w:ascii="Palatino Linotype" w:hAnsi="Palatino Linotype"/>
          <w:b/>
          <w:sz w:val="28"/>
        </w:rPr>
      </w:pPr>
      <w:r w:rsidRPr="00523CF0">
        <w:rPr>
          <w:rFonts w:ascii="Palatino Linotype" w:hAnsi="Palatino Linotype"/>
          <w:b/>
          <w:sz w:val="28"/>
        </w:rPr>
        <w:t>A N T E C E D E N T E S   D E L   A S U N T O</w:t>
      </w:r>
    </w:p>
    <w:p w14:paraId="7F85C87C" w14:textId="77777777" w:rsidR="006168E4" w:rsidRPr="00523CF0" w:rsidRDefault="006168E4" w:rsidP="00AE3CCC">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7BFAE420" w14:textId="114B8903" w:rsidR="00310E54" w:rsidRDefault="006168E4" w:rsidP="00AE3CCC">
      <w:pPr>
        <w:spacing w:before="240" w:line="360" w:lineRule="auto"/>
        <w:jc w:val="both"/>
        <w:rPr>
          <w:rFonts w:ascii="Palatino Linotype" w:hAnsi="Palatino Linotype" w:cs="Arial"/>
          <w:sz w:val="24"/>
        </w:rPr>
      </w:pPr>
      <w:r w:rsidRPr="00523CF0">
        <w:rPr>
          <w:rFonts w:ascii="Palatino Linotype" w:hAnsi="Palatino Linotype" w:cs="Arial"/>
          <w:sz w:val="24"/>
        </w:rPr>
        <w:t xml:space="preserve">Con fecha </w:t>
      </w:r>
      <w:r w:rsidR="00310E54">
        <w:rPr>
          <w:rFonts w:ascii="Palatino Linotype" w:hAnsi="Palatino Linotype" w:cs="Arial"/>
          <w:sz w:val="24"/>
        </w:rPr>
        <w:t xml:space="preserve">ocho de febrero de dos mil veintidós, </w:t>
      </w:r>
      <w:r w:rsidR="00310E54">
        <w:rPr>
          <w:rFonts w:ascii="Palatino Linotype" w:hAnsi="Palatino Linotype" w:cs="Arial"/>
          <w:b/>
          <w:sz w:val="24"/>
        </w:rPr>
        <w:t xml:space="preserve">El Recurrente, </w:t>
      </w:r>
      <w:r w:rsidR="00310E54" w:rsidRPr="00523CF0">
        <w:rPr>
          <w:rFonts w:ascii="Palatino Linotype" w:hAnsi="Palatino Linotype" w:cs="Arial"/>
          <w:sz w:val="24"/>
        </w:rPr>
        <w:t>presentó a través del Sistema de Acceso a la Información Mexiquense (</w:t>
      </w:r>
      <w:r w:rsidR="00310E54" w:rsidRPr="00523CF0">
        <w:rPr>
          <w:rFonts w:ascii="Palatino Linotype" w:hAnsi="Palatino Linotype" w:cs="Arial"/>
          <w:b/>
          <w:sz w:val="24"/>
        </w:rPr>
        <w:t>SAIMEX)</w:t>
      </w:r>
      <w:r w:rsidR="00310E54" w:rsidRPr="00523CF0">
        <w:rPr>
          <w:rFonts w:ascii="Palatino Linotype" w:hAnsi="Palatino Linotype" w:cs="Arial"/>
          <w:sz w:val="24"/>
        </w:rPr>
        <w:t xml:space="preserve"> ante </w:t>
      </w:r>
      <w:r w:rsidR="00310E54">
        <w:rPr>
          <w:rFonts w:ascii="Palatino Linotype" w:hAnsi="Palatino Linotype" w:cs="Arial"/>
          <w:b/>
          <w:sz w:val="24"/>
        </w:rPr>
        <w:t>El Sujeto Obligado</w:t>
      </w:r>
      <w:r w:rsidR="00310E54" w:rsidRPr="00523CF0">
        <w:rPr>
          <w:rFonts w:ascii="Palatino Linotype" w:hAnsi="Palatino Linotype" w:cs="Arial"/>
          <w:sz w:val="24"/>
        </w:rPr>
        <w:t xml:space="preserve">, </w:t>
      </w:r>
      <w:r w:rsidR="00310E54">
        <w:rPr>
          <w:rFonts w:ascii="Palatino Linotype" w:hAnsi="Palatino Linotype" w:cs="Arial"/>
          <w:sz w:val="24"/>
        </w:rPr>
        <w:t xml:space="preserve">la </w:t>
      </w:r>
      <w:r w:rsidR="00310E54" w:rsidRPr="00523CF0">
        <w:rPr>
          <w:rFonts w:ascii="Palatino Linotype" w:hAnsi="Palatino Linotype" w:cs="Arial"/>
          <w:sz w:val="24"/>
        </w:rPr>
        <w:t>solicitud de acceso a la información pública, registrada</w:t>
      </w:r>
      <w:r w:rsidR="00310E54">
        <w:rPr>
          <w:rFonts w:ascii="Palatino Linotype" w:hAnsi="Palatino Linotype" w:cs="Arial"/>
          <w:sz w:val="24"/>
        </w:rPr>
        <w:t xml:space="preserve"> bajo el</w:t>
      </w:r>
      <w:r w:rsidR="00310E54" w:rsidRPr="00523CF0">
        <w:rPr>
          <w:rFonts w:ascii="Palatino Linotype" w:hAnsi="Palatino Linotype" w:cs="Arial"/>
          <w:sz w:val="24"/>
        </w:rPr>
        <w:t xml:space="preserve"> número de expediente</w:t>
      </w:r>
      <w:r w:rsidR="00310E54">
        <w:rPr>
          <w:rFonts w:ascii="Palatino Linotype" w:hAnsi="Palatino Linotype" w:cs="Arial"/>
          <w:sz w:val="24"/>
        </w:rPr>
        <w:t xml:space="preserve"> </w:t>
      </w:r>
      <w:r w:rsidR="00310E54">
        <w:rPr>
          <w:rFonts w:ascii="Palatino Linotype" w:hAnsi="Palatino Linotype" w:cs="Arial"/>
          <w:b/>
          <w:sz w:val="24"/>
        </w:rPr>
        <w:t xml:space="preserve">00473/TOLUCA/IP/2022, </w:t>
      </w:r>
      <w:r w:rsidR="00310E54">
        <w:rPr>
          <w:rFonts w:ascii="Palatino Linotype" w:hAnsi="Palatino Linotype" w:cs="Arial"/>
          <w:sz w:val="24"/>
        </w:rPr>
        <w:t xml:space="preserve">mediante la cual solicitó información en el tenor siguiente: </w:t>
      </w:r>
    </w:p>
    <w:p w14:paraId="5FBB181D" w14:textId="463B8D1A" w:rsidR="00310E54" w:rsidRPr="00310E54" w:rsidRDefault="00310E54" w:rsidP="00310E54">
      <w:pPr>
        <w:pStyle w:val="INFOEM"/>
        <w:rPr>
          <w:rFonts w:ascii="Times New Roman" w:hAnsi="Times New Roman"/>
          <w:b/>
          <w:sz w:val="24"/>
          <w:szCs w:val="24"/>
          <w:lang w:eastAsia="es-MX"/>
        </w:rPr>
      </w:pPr>
      <w:r>
        <w:rPr>
          <w:lang w:eastAsia="es-MX"/>
        </w:rPr>
        <w:t>“</w:t>
      </w:r>
      <w:r w:rsidRPr="00310E54">
        <w:rPr>
          <w:lang w:eastAsia="es-MX"/>
        </w:rPr>
        <w:t xml:space="preserve">Quiero saber el sueldo de la presidente del DIF de Toluca, con una copia de </w:t>
      </w:r>
      <w:proofErr w:type="spellStart"/>
      <w:r w:rsidRPr="00310E54">
        <w:rPr>
          <w:lang w:eastAsia="es-MX"/>
        </w:rPr>
        <w:t>nomina</w:t>
      </w:r>
      <w:proofErr w:type="spellEnd"/>
      <w:r>
        <w:rPr>
          <w:lang w:eastAsia="es-MX"/>
        </w:rPr>
        <w:t xml:space="preserve">” </w:t>
      </w:r>
      <w:r>
        <w:rPr>
          <w:b/>
          <w:lang w:eastAsia="es-MX"/>
        </w:rPr>
        <w:t>[Sic]</w:t>
      </w:r>
    </w:p>
    <w:p w14:paraId="64AF5413" w14:textId="75F4F340" w:rsidR="006168E4" w:rsidRDefault="006168E4" w:rsidP="00AE3CCC">
      <w:pPr>
        <w:spacing w:before="240" w:line="360" w:lineRule="auto"/>
        <w:ind w:right="850"/>
        <w:jc w:val="both"/>
        <w:rPr>
          <w:rFonts w:ascii="Palatino Linotype" w:eastAsia="Times New Roman" w:hAnsi="Palatino Linotype" w:cs="Times New Roman"/>
          <w:sz w:val="24"/>
          <w:szCs w:val="24"/>
          <w:lang w:val="es-ES_tradnl" w:eastAsia="es-ES"/>
        </w:rPr>
      </w:pPr>
      <w:r w:rsidRPr="00277182">
        <w:rPr>
          <w:rFonts w:ascii="Palatino Linotype" w:eastAsia="Times New Roman" w:hAnsi="Palatino Linotype" w:cs="Times New Roman"/>
          <w:b/>
          <w:sz w:val="24"/>
          <w:szCs w:val="24"/>
          <w:lang w:val="es-ES_tradnl" w:eastAsia="es-ES"/>
        </w:rPr>
        <w:t>Modalidad de entrega:</w:t>
      </w:r>
      <w:r w:rsidR="00437DEC">
        <w:rPr>
          <w:rFonts w:ascii="Palatino Linotype" w:eastAsia="Times New Roman" w:hAnsi="Palatino Linotype" w:cs="Times New Roman"/>
          <w:sz w:val="24"/>
          <w:szCs w:val="24"/>
          <w:lang w:val="es-ES_tradnl" w:eastAsia="es-ES"/>
        </w:rPr>
        <w:t xml:space="preserve"> a través del SAIMEX. </w:t>
      </w:r>
    </w:p>
    <w:p w14:paraId="041AFCB2" w14:textId="77777777" w:rsidR="002B69C6" w:rsidRPr="00523CF0" w:rsidRDefault="002B69C6" w:rsidP="00AE3CCC">
      <w:pPr>
        <w:spacing w:before="240" w:line="360" w:lineRule="auto"/>
        <w:ind w:right="850"/>
        <w:jc w:val="both"/>
        <w:rPr>
          <w:rFonts w:ascii="Palatino Linotype" w:eastAsia="Times New Roman" w:hAnsi="Palatino Linotype" w:cs="Times New Roman"/>
          <w:sz w:val="24"/>
          <w:szCs w:val="24"/>
          <w:lang w:val="es-ES_tradnl" w:eastAsia="es-ES"/>
        </w:rPr>
      </w:pPr>
    </w:p>
    <w:p w14:paraId="37BC2A89" w14:textId="77777777" w:rsidR="002B69C6" w:rsidRDefault="002B69C6" w:rsidP="002B69C6">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75A0F702" w14:textId="43C3D4DF" w:rsidR="00310E54" w:rsidRDefault="002B69C6" w:rsidP="002B69C6">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lastRenderedPageBreak/>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sz w:val="24"/>
          <w:szCs w:val="24"/>
        </w:rPr>
        <w:t xml:space="preserve">el </w:t>
      </w:r>
      <w:r w:rsidR="00E72DA8">
        <w:rPr>
          <w:rFonts w:ascii="Palatino Linotype" w:hAnsi="Palatino Linotype" w:cs="Arial"/>
          <w:sz w:val="24"/>
          <w:szCs w:val="24"/>
        </w:rPr>
        <w:t xml:space="preserve">día </w:t>
      </w:r>
      <w:r w:rsidR="00310E54">
        <w:rPr>
          <w:rFonts w:ascii="Palatino Linotype" w:hAnsi="Palatino Linotype" w:cs="Arial"/>
          <w:sz w:val="24"/>
          <w:szCs w:val="24"/>
        </w:rPr>
        <w:t xml:space="preserve">nueve de febrero de dos mil veintidós, </w:t>
      </w:r>
      <w:r w:rsidR="00310E54">
        <w:rPr>
          <w:rFonts w:ascii="Palatino Linotype" w:hAnsi="Palatino Linotype" w:cs="Arial"/>
          <w:b/>
          <w:sz w:val="24"/>
          <w:szCs w:val="24"/>
        </w:rPr>
        <w:t xml:space="preserve">El Sujeto Obligado </w:t>
      </w:r>
      <w:r w:rsidR="00310E54">
        <w:rPr>
          <w:rFonts w:ascii="Palatino Linotype" w:hAnsi="Palatino Linotype" w:cs="Arial"/>
          <w:sz w:val="24"/>
          <w:szCs w:val="24"/>
        </w:rPr>
        <w:t xml:space="preserve">dio respuesta a la solicitud de información en los siguientes términos: </w:t>
      </w:r>
    </w:p>
    <w:p w14:paraId="4ACA4B66" w14:textId="310C58EB" w:rsidR="00310E54" w:rsidRPr="00310E54" w:rsidRDefault="00310E54" w:rsidP="00310E54">
      <w:pPr>
        <w:pStyle w:val="INFOEM"/>
        <w:rPr>
          <w:b/>
          <w:sz w:val="24"/>
          <w:szCs w:val="24"/>
        </w:rPr>
      </w:pPr>
      <w:r>
        <w:t xml:space="preserve">“Con fundamento en el artículo 167 de la ley de Transparencia y Acceso a la Información Pública del Estado de México y Municipios, se orienta sobre el Sujeto Obligado que puede atender a su solicitud de información.” </w:t>
      </w:r>
      <w:r>
        <w:rPr>
          <w:b/>
        </w:rPr>
        <w:t xml:space="preserve">[Sic} </w:t>
      </w:r>
    </w:p>
    <w:p w14:paraId="3A0952DB" w14:textId="400DEEF0" w:rsidR="00E72DA8" w:rsidRDefault="00E72DA8" w:rsidP="002B69C6">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forma complementaria, se advierte que </w:t>
      </w:r>
      <w:r>
        <w:rPr>
          <w:rFonts w:ascii="Palatino Linotype" w:hAnsi="Palatino Linotype" w:cs="Arial"/>
          <w:b/>
          <w:sz w:val="24"/>
          <w:szCs w:val="24"/>
        </w:rPr>
        <w:t xml:space="preserve">El Sujeto Obligado </w:t>
      </w:r>
      <w:r>
        <w:rPr>
          <w:rFonts w:ascii="Palatino Linotype" w:hAnsi="Palatino Linotype" w:cs="Arial"/>
          <w:sz w:val="24"/>
          <w:szCs w:val="24"/>
        </w:rPr>
        <w:t>adjuntó lo siguiente:</w:t>
      </w:r>
    </w:p>
    <w:p w14:paraId="03838B82" w14:textId="7D605FCD" w:rsidR="00E72DA8" w:rsidRPr="00E72DA8" w:rsidRDefault="00310E54" w:rsidP="00E72DA8">
      <w:pPr>
        <w:pStyle w:val="Prrafodelista"/>
        <w:numPr>
          <w:ilvl w:val="0"/>
          <w:numId w:val="32"/>
        </w:numPr>
        <w:spacing w:before="240" w:line="360" w:lineRule="auto"/>
        <w:jc w:val="both"/>
        <w:rPr>
          <w:rFonts w:ascii="Palatino Linotype" w:hAnsi="Palatino Linotype" w:cs="Arial"/>
          <w:b/>
        </w:rPr>
      </w:pPr>
      <w:r>
        <w:rPr>
          <w:rFonts w:ascii="Palatino Linotype" w:hAnsi="Palatino Linotype" w:cs="Arial"/>
          <w:b/>
        </w:rPr>
        <w:t xml:space="preserve">“INCOMPETENCIA TOTAL 473_2022.pdf”: </w:t>
      </w:r>
      <w:r>
        <w:rPr>
          <w:rFonts w:ascii="Palatino Linotype" w:hAnsi="Palatino Linotype" w:cs="Arial"/>
        </w:rPr>
        <w:t xml:space="preserve">Acuerdo de Incompetencia total de la solicitud de información pública número </w:t>
      </w:r>
      <w:r>
        <w:rPr>
          <w:rFonts w:ascii="Palatino Linotype" w:hAnsi="Palatino Linotype" w:cs="Arial"/>
          <w:b/>
        </w:rPr>
        <w:t xml:space="preserve">00473/TOLUCA/IP/2022, </w:t>
      </w:r>
      <w:r>
        <w:rPr>
          <w:rFonts w:ascii="Palatino Linotype" w:hAnsi="Palatino Linotype" w:cs="Arial"/>
        </w:rPr>
        <w:t xml:space="preserve">de fecha nueve de febrero de dos mil veintidós, en síntesis refiere que no tiene facultades para conocer lo referente a la información del Sujeto Obligado Sistema Municipal para el Desarrollo Integral de la Familia </w:t>
      </w:r>
      <w:r w:rsidR="0016252F">
        <w:rPr>
          <w:rFonts w:ascii="Palatino Linotype" w:hAnsi="Palatino Linotype" w:cs="Arial"/>
        </w:rPr>
        <w:t xml:space="preserve">de </w:t>
      </w:r>
      <w:r>
        <w:rPr>
          <w:rFonts w:ascii="Palatino Linotype" w:hAnsi="Palatino Linotype" w:cs="Arial"/>
        </w:rPr>
        <w:t xml:space="preserve">Toluca (DIF). </w:t>
      </w:r>
    </w:p>
    <w:p w14:paraId="15BC62DE" w14:textId="77777777" w:rsidR="00E72DA8" w:rsidRDefault="00E72DA8" w:rsidP="002B69C6">
      <w:pPr>
        <w:spacing w:before="240" w:line="360" w:lineRule="auto"/>
        <w:jc w:val="both"/>
        <w:rPr>
          <w:rFonts w:ascii="Palatino Linotype" w:hAnsi="Palatino Linotype" w:cs="Arial"/>
          <w:sz w:val="24"/>
          <w:szCs w:val="24"/>
        </w:rPr>
      </w:pPr>
    </w:p>
    <w:p w14:paraId="695D9190" w14:textId="77777777" w:rsidR="006168E4" w:rsidRPr="00523CF0" w:rsidRDefault="006168E4" w:rsidP="00AE3CCC">
      <w:pPr>
        <w:spacing w:before="240" w:line="360" w:lineRule="auto"/>
        <w:jc w:val="both"/>
        <w:rPr>
          <w:rFonts w:ascii="Palatino Linotype" w:hAnsi="Palatino Linotype" w:cs="Arial"/>
          <w:b/>
          <w:sz w:val="28"/>
        </w:rPr>
      </w:pPr>
      <w:r w:rsidRPr="00523CF0">
        <w:rPr>
          <w:rFonts w:ascii="Palatino Linotype" w:hAnsi="Palatino Linotype" w:cs="Arial"/>
          <w:b/>
          <w:sz w:val="28"/>
        </w:rPr>
        <w:t xml:space="preserve">TERCERO. </w:t>
      </w:r>
      <w:r w:rsidRPr="00523CF0">
        <w:rPr>
          <w:rFonts w:ascii="Palatino Linotype" w:hAnsi="Palatino Linotype"/>
          <w:b/>
          <w:sz w:val="28"/>
        </w:rPr>
        <w:t>Del recurso de revisión.</w:t>
      </w:r>
    </w:p>
    <w:p w14:paraId="291DF4A8" w14:textId="7C57D51F" w:rsidR="00310E54" w:rsidRPr="00310E54" w:rsidRDefault="006006AB" w:rsidP="006006AB">
      <w:pPr>
        <w:spacing w:before="240" w:line="360" w:lineRule="auto"/>
        <w:jc w:val="both"/>
        <w:rPr>
          <w:rFonts w:ascii="Palatino Linotype" w:hAnsi="Palatino Linotype" w:cs="Arial"/>
          <w:sz w:val="24"/>
          <w:szCs w:val="24"/>
        </w:rPr>
      </w:pPr>
      <w:r w:rsidRPr="00994280">
        <w:rPr>
          <w:rFonts w:ascii="Palatino Linotype" w:hAnsi="Palatino Linotype" w:cs="Arial"/>
          <w:sz w:val="24"/>
          <w:szCs w:val="24"/>
        </w:rPr>
        <w:t xml:space="preserve">Inconforme con la respuesta notificada por </w:t>
      </w:r>
      <w:r w:rsidRPr="00994280">
        <w:rPr>
          <w:rFonts w:ascii="Palatino Linotype" w:hAnsi="Palatino Linotype" w:cs="Arial"/>
          <w:b/>
          <w:sz w:val="24"/>
          <w:szCs w:val="24"/>
        </w:rPr>
        <w:t>El Sujeto O</w:t>
      </w:r>
      <w:r>
        <w:rPr>
          <w:rFonts w:ascii="Palatino Linotype" w:hAnsi="Palatino Linotype" w:cs="Arial"/>
          <w:b/>
          <w:sz w:val="24"/>
          <w:szCs w:val="24"/>
        </w:rPr>
        <w:t>bligado, El</w:t>
      </w:r>
      <w:r w:rsidRPr="00994280">
        <w:rPr>
          <w:rFonts w:ascii="Palatino Linotype" w:hAnsi="Palatino Linotype" w:cs="Arial"/>
          <w:b/>
          <w:sz w:val="24"/>
          <w:szCs w:val="24"/>
        </w:rPr>
        <w:t xml:space="preserve"> Recurrente </w:t>
      </w:r>
      <w:r w:rsidRPr="00994280">
        <w:rPr>
          <w:rFonts w:ascii="Palatino Linotype" w:hAnsi="Palatino Linotype" w:cs="Arial"/>
          <w:sz w:val="24"/>
          <w:szCs w:val="24"/>
        </w:rPr>
        <w:t xml:space="preserve">interpuso el recurso de revisión, en fecha </w:t>
      </w:r>
      <w:r w:rsidR="00310E54">
        <w:rPr>
          <w:rFonts w:ascii="Palatino Linotype" w:hAnsi="Palatino Linotype" w:cs="Arial"/>
          <w:sz w:val="24"/>
          <w:szCs w:val="24"/>
        </w:rPr>
        <w:t xml:space="preserve">uno de marzo de dos mil veintidós, el cual fue registrado en el sistema electrónico con el expediente número </w:t>
      </w:r>
      <w:r w:rsidR="00310E54">
        <w:rPr>
          <w:rFonts w:ascii="Palatino Linotype" w:hAnsi="Palatino Linotype" w:cs="Arial"/>
          <w:b/>
          <w:sz w:val="24"/>
          <w:szCs w:val="24"/>
        </w:rPr>
        <w:t xml:space="preserve">02535/INFOEM/IP/RR/2022, </w:t>
      </w:r>
      <w:r w:rsidR="00310E54">
        <w:rPr>
          <w:rFonts w:ascii="Palatino Linotype" w:hAnsi="Palatino Linotype" w:cs="Arial"/>
          <w:sz w:val="24"/>
          <w:szCs w:val="24"/>
        </w:rPr>
        <w:t xml:space="preserve">en el cual arguye las siguientes manifestaciones: </w:t>
      </w:r>
    </w:p>
    <w:p w14:paraId="18269472" w14:textId="45BC1909" w:rsidR="00076413" w:rsidRPr="00076413" w:rsidRDefault="00076413" w:rsidP="00AE3CCC">
      <w:pPr>
        <w:spacing w:before="240" w:line="360" w:lineRule="auto"/>
        <w:ind w:right="851"/>
        <w:jc w:val="both"/>
        <w:rPr>
          <w:rFonts w:ascii="Palatino Linotype" w:hAnsi="Palatino Linotype"/>
          <w:b/>
          <w:color w:val="000000"/>
        </w:rPr>
      </w:pPr>
      <w:r w:rsidRPr="00076413">
        <w:rPr>
          <w:rFonts w:ascii="Palatino Linotype" w:hAnsi="Palatino Linotype"/>
          <w:b/>
          <w:color w:val="000000"/>
        </w:rPr>
        <w:t>Acto Impugnado:</w:t>
      </w:r>
    </w:p>
    <w:p w14:paraId="606BE732" w14:textId="73648197" w:rsidR="0091251B" w:rsidRDefault="00310E54" w:rsidP="00AD6DB5">
      <w:pPr>
        <w:pStyle w:val="INFOEM"/>
        <w:rPr>
          <w:b/>
        </w:rPr>
      </w:pPr>
      <w:r w:rsidRPr="00310E54">
        <w:t>“ACUERDO DE INCOMPETENCIA TOTAL DE LA SOLICITUD</w:t>
      </w:r>
      <w:r w:rsidR="00AD6DB5" w:rsidRPr="00310E54">
        <w:t>”</w:t>
      </w:r>
      <w:r w:rsidR="00AD6DB5">
        <w:t xml:space="preserve"> </w:t>
      </w:r>
      <w:r w:rsidR="00AD6DB5">
        <w:rPr>
          <w:b/>
        </w:rPr>
        <w:t>[Sic]</w:t>
      </w:r>
    </w:p>
    <w:p w14:paraId="1D669718" w14:textId="30A09202" w:rsidR="00076413" w:rsidRPr="00076413" w:rsidRDefault="00076413" w:rsidP="00AE3CCC">
      <w:pPr>
        <w:spacing w:before="240" w:line="360" w:lineRule="auto"/>
        <w:ind w:right="851"/>
        <w:jc w:val="both"/>
        <w:rPr>
          <w:rFonts w:ascii="Palatino Linotype" w:hAnsi="Palatino Linotype"/>
          <w:b/>
          <w:color w:val="000000"/>
        </w:rPr>
      </w:pPr>
      <w:r w:rsidRPr="00076413">
        <w:rPr>
          <w:rFonts w:ascii="Palatino Linotype" w:hAnsi="Palatino Linotype"/>
          <w:b/>
          <w:color w:val="000000"/>
        </w:rPr>
        <w:lastRenderedPageBreak/>
        <w:t>Razones o Motivos de Inconformidad:</w:t>
      </w:r>
    </w:p>
    <w:p w14:paraId="1748891D" w14:textId="4C5E74E2" w:rsidR="00076413" w:rsidRPr="00AD6DB5" w:rsidRDefault="00310E54" w:rsidP="00AD6DB5">
      <w:pPr>
        <w:pStyle w:val="INFOEM"/>
        <w:rPr>
          <w:b/>
        </w:rPr>
      </w:pPr>
      <w:r w:rsidRPr="00310E54">
        <w:t xml:space="preserve">“La Dependencia obligada a proporcionar la información se </w:t>
      </w:r>
      <w:proofErr w:type="spellStart"/>
      <w:r w:rsidRPr="00310E54">
        <w:t>declaro</w:t>
      </w:r>
      <w:proofErr w:type="spellEnd"/>
      <w:r w:rsidRPr="00310E54">
        <w:t xml:space="preserve"> incompetente y no proporciona información clara de a </w:t>
      </w:r>
      <w:proofErr w:type="spellStart"/>
      <w:r w:rsidRPr="00310E54">
        <w:t>quien</w:t>
      </w:r>
      <w:proofErr w:type="spellEnd"/>
      <w:r w:rsidRPr="00310E54">
        <w:t xml:space="preserve"> corresponde, de igual manera omite cual es la dependencia a la cual debo dirigir mi solicitud.</w:t>
      </w:r>
      <w:r w:rsidR="00AD6DB5" w:rsidRPr="00310E54">
        <w:t>”</w:t>
      </w:r>
      <w:r w:rsidR="00AD6DB5">
        <w:t xml:space="preserve"> </w:t>
      </w:r>
      <w:r w:rsidR="00AD6DB5">
        <w:rPr>
          <w:b/>
        </w:rPr>
        <w:t>[Sic]</w:t>
      </w:r>
    </w:p>
    <w:p w14:paraId="275175F7" w14:textId="7DE3FFED" w:rsidR="00AD6DB5" w:rsidRPr="00310E54" w:rsidRDefault="00310E54" w:rsidP="00310E54">
      <w:pPr>
        <w:spacing w:before="240" w:line="360" w:lineRule="auto"/>
        <w:jc w:val="both"/>
        <w:rPr>
          <w:rFonts w:ascii="Palatino Linotype" w:hAnsi="Palatino Linotype"/>
          <w:color w:val="000000"/>
        </w:rPr>
      </w:pPr>
      <w:r>
        <w:rPr>
          <w:rFonts w:ascii="Palatino Linotype" w:hAnsi="Palatino Linotype"/>
          <w:color w:val="000000"/>
        </w:rPr>
        <w:t xml:space="preserve">Adicionalmente, resulta oportuno señalar que el particular adjuntó el documento electrónico </w:t>
      </w:r>
      <w:r>
        <w:rPr>
          <w:rFonts w:ascii="Palatino Linotype" w:hAnsi="Palatino Linotype" w:cs="Arial"/>
          <w:b/>
        </w:rPr>
        <w:t xml:space="preserve">“INCOMPETENCIA TOTAL 473_2022.pdf” </w:t>
      </w:r>
      <w:r>
        <w:rPr>
          <w:rFonts w:ascii="Palatino Linotype" w:hAnsi="Palatino Linotype" w:cs="Arial"/>
        </w:rPr>
        <w:t xml:space="preserve">remitido por </w:t>
      </w:r>
      <w:r>
        <w:rPr>
          <w:rFonts w:ascii="Palatino Linotype" w:hAnsi="Palatino Linotype" w:cs="Arial"/>
          <w:b/>
        </w:rPr>
        <w:t xml:space="preserve">El Sujeto Obligado </w:t>
      </w:r>
      <w:r>
        <w:rPr>
          <w:rFonts w:ascii="Palatino Linotype" w:hAnsi="Palatino Linotype" w:cs="Arial"/>
        </w:rPr>
        <w:t xml:space="preserve">mediante su respuesta primigenia. </w:t>
      </w:r>
    </w:p>
    <w:p w14:paraId="736D21E6" w14:textId="77777777" w:rsidR="00310E54" w:rsidRDefault="00310E54" w:rsidP="00AE3CCC">
      <w:pPr>
        <w:spacing w:before="240" w:line="360" w:lineRule="auto"/>
        <w:ind w:right="851"/>
        <w:jc w:val="both"/>
        <w:rPr>
          <w:rFonts w:ascii="Palatino Linotype" w:hAnsi="Palatino Linotype"/>
          <w:color w:val="000000"/>
        </w:rPr>
      </w:pPr>
    </w:p>
    <w:p w14:paraId="34B179C8" w14:textId="77777777" w:rsidR="0005446E" w:rsidRDefault="0005446E" w:rsidP="0005446E">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65D01203" w14:textId="77777777" w:rsidR="00310E54" w:rsidRDefault="0054401B" w:rsidP="00310E54">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w:t>
      </w:r>
      <w:r>
        <w:rPr>
          <w:rFonts w:ascii="Palatino Linotype" w:hAnsi="Palatino Linotype" w:cs="Arial"/>
          <w:b/>
          <w:sz w:val="24"/>
          <w:szCs w:val="24"/>
        </w:rPr>
        <w:t xml:space="preserve">José Martínez Vilchis, </w:t>
      </w:r>
      <w:r>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310E54">
        <w:rPr>
          <w:rFonts w:ascii="Palatino Linotype" w:hAnsi="Palatino Linotype" w:cs="Arial"/>
          <w:sz w:val="24"/>
          <w:szCs w:val="24"/>
        </w:rPr>
        <w:t>siete de marzo de dos mil veintidós, determinándose en él, un plazo de siete días para que las partes manifestaran lo que a su derecho corresponda en términos del numeral ya citado.</w:t>
      </w:r>
    </w:p>
    <w:p w14:paraId="0B681D73" w14:textId="658D69AE" w:rsidR="0091251B" w:rsidRDefault="0091251B" w:rsidP="0005446E">
      <w:pPr>
        <w:spacing w:before="240" w:line="360" w:lineRule="auto"/>
        <w:jc w:val="both"/>
        <w:rPr>
          <w:rFonts w:ascii="Palatino Linotype" w:hAnsi="Palatino Linotype" w:cs="Arial"/>
          <w:sz w:val="24"/>
          <w:szCs w:val="24"/>
        </w:rPr>
      </w:pPr>
    </w:p>
    <w:p w14:paraId="7CD30252" w14:textId="77777777" w:rsidR="0005446E" w:rsidRDefault="0005446E" w:rsidP="0005446E">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067B9E8E" w14:textId="0F4114D3" w:rsidR="00875F7D" w:rsidRDefault="00875F7D" w:rsidP="00875F7D">
      <w:pPr>
        <w:spacing w:before="240" w:line="360" w:lineRule="auto"/>
        <w:jc w:val="both"/>
        <w:rPr>
          <w:rFonts w:ascii="Palatino Linotype" w:hAnsi="Palatino Linotype" w:cs="Arial"/>
          <w:sz w:val="24"/>
          <w:szCs w:val="24"/>
        </w:rPr>
      </w:pPr>
      <w:r w:rsidRPr="00523CF0">
        <w:rPr>
          <w:rFonts w:ascii="Palatino Linotype" w:hAnsi="Palatino Linotype" w:cs="Arial"/>
          <w:sz w:val="24"/>
          <w:szCs w:val="24"/>
        </w:rPr>
        <w:t xml:space="preserve">Así, en la </w:t>
      </w:r>
      <w:r w:rsidRPr="00EC07C3">
        <w:rPr>
          <w:rFonts w:ascii="Palatino Linotype" w:hAnsi="Palatino Linotype" w:cs="Arial"/>
          <w:sz w:val="24"/>
          <w:szCs w:val="24"/>
        </w:rPr>
        <w:t xml:space="preserve">etapa de instrucción, de las constancias que obran en el expediente electrónico se advierte que </w:t>
      </w:r>
      <w:r w:rsidRPr="00EC07C3">
        <w:rPr>
          <w:rFonts w:ascii="Palatino Linotype" w:hAnsi="Palatino Linotype" w:cs="Arial"/>
          <w:b/>
          <w:bCs/>
          <w:sz w:val="24"/>
          <w:szCs w:val="24"/>
        </w:rPr>
        <w:t xml:space="preserve">El Sujeto Obligado </w:t>
      </w:r>
      <w:r w:rsidRPr="00EC07C3">
        <w:rPr>
          <w:rFonts w:ascii="Palatino Linotype" w:hAnsi="Palatino Linotype" w:cs="Arial"/>
          <w:sz w:val="24"/>
          <w:szCs w:val="24"/>
        </w:rPr>
        <w:t xml:space="preserve">rindió </w:t>
      </w:r>
      <w:r>
        <w:rPr>
          <w:rFonts w:ascii="Palatino Linotype" w:hAnsi="Palatino Linotype" w:cs="Arial"/>
          <w:sz w:val="24"/>
          <w:szCs w:val="24"/>
        </w:rPr>
        <w:t xml:space="preserve">su informe justificado en fecha </w:t>
      </w:r>
      <w:r>
        <w:rPr>
          <w:rFonts w:ascii="Palatino Linotype" w:hAnsi="Palatino Linotype" w:cs="Arial"/>
          <w:sz w:val="24"/>
          <w:szCs w:val="24"/>
        </w:rPr>
        <w:lastRenderedPageBreak/>
        <w:t xml:space="preserve">dieciséis de marzo de dos mil veintidós, mismo que se puso a la vista del </w:t>
      </w:r>
      <w:r>
        <w:rPr>
          <w:rFonts w:ascii="Palatino Linotype" w:hAnsi="Palatino Linotype" w:cs="Arial"/>
          <w:b/>
          <w:sz w:val="24"/>
          <w:szCs w:val="24"/>
        </w:rPr>
        <w:t xml:space="preserve">Recurrente, </w:t>
      </w:r>
      <w:r>
        <w:rPr>
          <w:rFonts w:ascii="Palatino Linotype" w:hAnsi="Palatino Linotype" w:cs="Arial"/>
          <w:sz w:val="24"/>
          <w:szCs w:val="24"/>
        </w:rPr>
        <w:t>el veinticinco de marzo del presente, consistente en lo siguiente:</w:t>
      </w:r>
    </w:p>
    <w:p w14:paraId="4EC88C16" w14:textId="46032D94" w:rsidR="00875F7D" w:rsidRPr="00875F7D" w:rsidRDefault="00875F7D" w:rsidP="00875F7D">
      <w:pPr>
        <w:pStyle w:val="Prrafodelista"/>
        <w:numPr>
          <w:ilvl w:val="0"/>
          <w:numId w:val="34"/>
        </w:numPr>
        <w:spacing w:before="240" w:line="360" w:lineRule="auto"/>
        <w:jc w:val="both"/>
        <w:rPr>
          <w:rFonts w:ascii="Palatino Linotype" w:hAnsi="Palatino Linotype" w:cs="Arial"/>
          <w:b/>
        </w:rPr>
      </w:pPr>
      <w:r>
        <w:rPr>
          <w:rFonts w:ascii="Palatino Linotype" w:hAnsi="Palatino Linotype" w:cs="Arial"/>
          <w:b/>
        </w:rPr>
        <w:t xml:space="preserve">“Informe Justificado 02535_2022.pdf”: </w:t>
      </w:r>
      <w:r>
        <w:rPr>
          <w:rFonts w:ascii="Palatino Linotype" w:hAnsi="Palatino Linotype" w:cs="Arial"/>
        </w:rPr>
        <w:t xml:space="preserve">Oficio número </w:t>
      </w:r>
      <w:r>
        <w:rPr>
          <w:rFonts w:ascii="Palatino Linotype" w:hAnsi="Palatino Linotype" w:cs="Arial"/>
          <w:b/>
        </w:rPr>
        <w:t xml:space="preserve">UT/RR/00114/2022 </w:t>
      </w:r>
      <w:r>
        <w:rPr>
          <w:rFonts w:ascii="Palatino Linotype" w:hAnsi="Palatino Linotype" w:cs="Arial"/>
        </w:rPr>
        <w:t xml:space="preserve">signado por la Titular de la Unidad de Transparencia y dirigido al Comisionado Ponente, en términos generales ratifica la notoria incompetencia al haberse requerido información generada por sujeto obligado diverso. </w:t>
      </w:r>
    </w:p>
    <w:p w14:paraId="3FBA44D6" w14:textId="77777777" w:rsidR="00875F7D" w:rsidRDefault="00875F7D" w:rsidP="00875F7D">
      <w:pPr>
        <w:spacing w:before="240" w:line="360" w:lineRule="auto"/>
        <w:jc w:val="both"/>
        <w:rPr>
          <w:rFonts w:ascii="Palatino Linotype" w:hAnsi="Palatino Linotype" w:cs="Arial"/>
          <w:sz w:val="24"/>
          <w:szCs w:val="24"/>
        </w:rPr>
      </w:pPr>
    </w:p>
    <w:p w14:paraId="2759A79A" w14:textId="77777777" w:rsidR="00875F7D" w:rsidRDefault="00875F7D" w:rsidP="00875F7D">
      <w:pPr>
        <w:spacing w:before="240" w:line="360" w:lineRule="auto"/>
        <w:jc w:val="both"/>
        <w:rPr>
          <w:rFonts w:ascii="Palatino Linotype" w:hAnsi="Palatino Linotype" w:cs="Arial"/>
          <w:b/>
          <w:sz w:val="28"/>
          <w:szCs w:val="28"/>
        </w:rPr>
      </w:pPr>
      <w:r>
        <w:rPr>
          <w:rFonts w:ascii="Palatino Linotype" w:hAnsi="Palatino Linotype" w:cs="Arial"/>
          <w:b/>
          <w:sz w:val="28"/>
        </w:rPr>
        <w:t>SEXTO</w:t>
      </w:r>
      <w:r w:rsidRPr="00DB11D0">
        <w:rPr>
          <w:rFonts w:ascii="Palatino Linotype" w:hAnsi="Palatino Linotype" w:cs="Arial"/>
          <w:b/>
          <w:sz w:val="24"/>
          <w:szCs w:val="24"/>
        </w:rPr>
        <w:t>.</w:t>
      </w:r>
      <w:r w:rsidRPr="00523CF0">
        <w:rPr>
          <w:rFonts w:ascii="Palatino Linotype" w:hAnsi="Palatino Linotype" w:cs="Arial"/>
          <w:b/>
          <w:sz w:val="24"/>
          <w:szCs w:val="24"/>
        </w:rPr>
        <w:t xml:space="preserve"> </w:t>
      </w:r>
      <w:r w:rsidRPr="00523CF0">
        <w:rPr>
          <w:rFonts w:ascii="Palatino Linotype" w:hAnsi="Palatino Linotype" w:cs="Arial"/>
          <w:b/>
          <w:sz w:val="28"/>
          <w:szCs w:val="28"/>
        </w:rPr>
        <w:t xml:space="preserve">Del </w:t>
      </w:r>
      <w:r>
        <w:rPr>
          <w:rFonts w:ascii="Palatino Linotype" w:hAnsi="Palatino Linotype" w:cs="Arial"/>
          <w:b/>
          <w:sz w:val="28"/>
          <w:szCs w:val="28"/>
        </w:rPr>
        <w:t xml:space="preserve">desistimiento </w:t>
      </w:r>
      <w:r w:rsidRPr="00523CF0">
        <w:rPr>
          <w:rFonts w:ascii="Palatino Linotype" w:hAnsi="Palatino Linotype" w:cs="Arial"/>
          <w:b/>
          <w:sz w:val="28"/>
          <w:szCs w:val="28"/>
        </w:rPr>
        <w:t>del recurso de revisión.</w:t>
      </w:r>
    </w:p>
    <w:p w14:paraId="3B1D44EF" w14:textId="77777777" w:rsidR="00875F7D" w:rsidRDefault="00875F7D" w:rsidP="00875F7D">
      <w:pPr>
        <w:spacing w:before="240" w:after="240" w:line="360" w:lineRule="auto"/>
        <w:jc w:val="both"/>
        <w:rPr>
          <w:rFonts w:ascii="Palatino Linotype" w:hAnsi="Palatino Linotype"/>
          <w:sz w:val="24"/>
          <w:szCs w:val="24"/>
        </w:rPr>
      </w:pPr>
      <w:r>
        <w:rPr>
          <w:rFonts w:ascii="Palatino Linotype" w:hAnsi="Palatino Linotype"/>
          <w:sz w:val="24"/>
          <w:szCs w:val="24"/>
        </w:rPr>
        <w:t xml:space="preserve">El día veintiocho de marzo de dos mil veintidós, en el detalle de seguimiento de solicitud, se aprecia que el hoy </w:t>
      </w:r>
      <w:r>
        <w:rPr>
          <w:rFonts w:ascii="Palatino Linotype" w:hAnsi="Palatino Linotype"/>
          <w:b/>
          <w:sz w:val="24"/>
          <w:szCs w:val="24"/>
        </w:rPr>
        <w:t xml:space="preserve">Recurrente </w:t>
      </w:r>
      <w:r>
        <w:rPr>
          <w:rFonts w:ascii="Palatino Linotype" w:hAnsi="Palatino Linotype"/>
          <w:sz w:val="24"/>
          <w:szCs w:val="24"/>
        </w:rPr>
        <w:t>se desistió del recurso de revisión que nos ocupa, expresando lo siguiente:</w:t>
      </w:r>
    </w:p>
    <w:p w14:paraId="68D40290" w14:textId="3DDE8E19" w:rsidR="00875F7D" w:rsidRPr="00875F7D" w:rsidRDefault="00875F7D" w:rsidP="00875F7D">
      <w:pPr>
        <w:pStyle w:val="INFOEM"/>
        <w:rPr>
          <w:b/>
          <w:sz w:val="24"/>
          <w:szCs w:val="24"/>
        </w:rPr>
      </w:pPr>
      <w:r>
        <w:t xml:space="preserve">“aclaración de la información realizada de manera exitosa y clara” </w:t>
      </w:r>
      <w:r>
        <w:rPr>
          <w:b/>
        </w:rPr>
        <w:t xml:space="preserve">[Sic] </w:t>
      </w:r>
    </w:p>
    <w:p w14:paraId="37252718" w14:textId="77777777" w:rsidR="00875F7D" w:rsidRDefault="00875F7D" w:rsidP="00875F7D">
      <w:pPr>
        <w:spacing w:before="240" w:line="360" w:lineRule="auto"/>
        <w:jc w:val="both"/>
        <w:rPr>
          <w:rFonts w:ascii="Palatino Linotype" w:hAnsi="Palatino Linotype" w:cs="Arial"/>
          <w:sz w:val="24"/>
          <w:szCs w:val="24"/>
        </w:rPr>
      </w:pPr>
    </w:p>
    <w:p w14:paraId="50609484" w14:textId="3EA6C19A" w:rsidR="00875F7D" w:rsidRDefault="00875F7D" w:rsidP="00875F7D">
      <w:pPr>
        <w:spacing w:before="240" w:line="360" w:lineRule="auto"/>
        <w:jc w:val="both"/>
        <w:rPr>
          <w:rFonts w:ascii="Palatino Linotype" w:hAnsi="Palatino Linotype" w:cs="Arial"/>
          <w:b/>
          <w:sz w:val="28"/>
          <w:szCs w:val="28"/>
        </w:rPr>
      </w:pPr>
      <w:r>
        <w:rPr>
          <w:rFonts w:ascii="Palatino Linotype" w:hAnsi="Palatino Linotype" w:cs="Arial"/>
          <w:b/>
          <w:sz w:val="28"/>
        </w:rPr>
        <w:t>SÉPTIMO</w:t>
      </w:r>
      <w:r w:rsidRPr="00DB11D0">
        <w:rPr>
          <w:rFonts w:ascii="Palatino Linotype" w:hAnsi="Palatino Linotype" w:cs="Arial"/>
          <w:b/>
          <w:sz w:val="24"/>
          <w:szCs w:val="24"/>
        </w:rPr>
        <w:t>.</w:t>
      </w:r>
      <w:r w:rsidRPr="00523CF0">
        <w:rPr>
          <w:rFonts w:ascii="Palatino Linotype" w:hAnsi="Palatino Linotype" w:cs="Arial"/>
          <w:b/>
          <w:sz w:val="24"/>
          <w:szCs w:val="24"/>
        </w:rPr>
        <w:t xml:space="preserve"> </w:t>
      </w:r>
      <w:r w:rsidRPr="00523CF0">
        <w:rPr>
          <w:rFonts w:ascii="Palatino Linotype" w:hAnsi="Palatino Linotype" w:cs="Arial"/>
          <w:b/>
          <w:sz w:val="28"/>
          <w:szCs w:val="28"/>
        </w:rPr>
        <w:t xml:space="preserve">Del </w:t>
      </w:r>
      <w:r>
        <w:rPr>
          <w:rFonts w:ascii="Palatino Linotype" w:hAnsi="Palatino Linotype" w:cs="Arial"/>
          <w:b/>
          <w:sz w:val="28"/>
          <w:szCs w:val="28"/>
        </w:rPr>
        <w:t xml:space="preserve">cierre de instrucción </w:t>
      </w:r>
    </w:p>
    <w:p w14:paraId="6A66D80F" w14:textId="6CFC3235" w:rsidR="00875F7D" w:rsidRDefault="00875F7D" w:rsidP="00875F7D">
      <w:pPr>
        <w:spacing w:before="240" w:line="360" w:lineRule="auto"/>
        <w:jc w:val="both"/>
        <w:rPr>
          <w:rFonts w:ascii="Palatino Linotype" w:hAnsi="Palatino Linotype" w:cs="Arial"/>
          <w:sz w:val="24"/>
          <w:szCs w:val="24"/>
        </w:rPr>
      </w:pPr>
      <w:r w:rsidRPr="00EC07C3">
        <w:rPr>
          <w:rFonts w:ascii="Palatino Linotype" w:hAnsi="Palatino Linotype" w:cs="Arial"/>
          <w:sz w:val="24"/>
          <w:szCs w:val="24"/>
        </w:rPr>
        <w:t xml:space="preserve">Por lo que una vez transcurrido el plazo establecido para que las partes manifestaran lo que a su derecho conviniera, en </w:t>
      </w:r>
      <w:r w:rsidRPr="007779B9">
        <w:rPr>
          <w:rFonts w:ascii="Palatino Linotype" w:hAnsi="Palatino Linotype" w:cs="Arial"/>
          <w:sz w:val="24"/>
          <w:szCs w:val="24"/>
        </w:rPr>
        <w:t>fecha</w:t>
      </w:r>
      <w:r>
        <w:rPr>
          <w:rFonts w:ascii="Palatino Linotype" w:hAnsi="Palatino Linotype" w:cs="Arial"/>
          <w:sz w:val="24"/>
          <w:szCs w:val="24"/>
        </w:rPr>
        <w:t xml:space="preserve"> treinta y uno de marzo de dos mil veintidós, </w:t>
      </w:r>
      <w:r w:rsidRPr="007779B9">
        <w:rPr>
          <w:rFonts w:ascii="Palatino Linotype" w:hAnsi="Palatino Linotype" w:cs="Arial"/>
          <w:sz w:val="24"/>
          <w:szCs w:val="24"/>
        </w:rPr>
        <w:t>se decretó</w:t>
      </w:r>
      <w:r>
        <w:rPr>
          <w:rFonts w:ascii="Palatino Linotype" w:hAnsi="Palatino Linotype" w:cs="Arial"/>
          <w:sz w:val="24"/>
          <w:szCs w:val="24"/>
        </w:rPr>
        <w:t xml:space="preserve"> el cierre de instrucción en términos del artículo 185 fracción VI de la Ley de Transparencia y Acceso a la Información Pública del Estado de México y Municipios, iniciando el término legal para dictar resolución definitiva del asunto.</w:t>
      </w:r>
    </w:p>
    <w:p w14:paraId="2D10638E" w14:textId="77777777" w:rsidR="00766B1F" w:rsidRPr="00523CF0" w:rsidRDefault="006168E4" w:rsidP="00C531DA">
      <w:pPr>
        <w:spacing w:before="240" w:line="360" w:lineRule="auto"/>
        <w:jc w:val="center"/>
        <w:rPr>
          <w:rFonts w:ascii="Palatino Linotype" w:hAnsi="Palatino Linotype" w:cs="Arial"/>
          <w:b/>
          <w:sz w:val="24"/>
        </w:rPr>
      </w:pPr>
      <w:r w:rsidRPr="00523CF0">
        <w:rPr>
          <w:rFonts w:ascii="Palatino Linotype" w:hAnsi="Palatino Linotype" w:cs="Arial"/>
          <w:b/>
          <w:sz w:val="24"/>
        </w:rPr>
        <w:lastRenderedPageBreak/>
        <w:t xml:space="preserve">C O N S I D E R A N D O </w:t>
      </w:r>
    </w:p>
    <w:p w14:paraId="68C8162D" w14:textId="77777777" w:rsidR="006168E4" w:rsidRPr="00523CF0" w:rsidRDefault="006168E4" w:rsidP="00AE3CCC">
      <w:pPr>
        <w:spacing w:before="240" w:line="360" w:lineRule="auto"/>
        <w:jc w:val="both"/>
        <w:rPr>
          <w:rFonts w:ascii="Palatino Linotype" w:hAnsi="Palatino Linotype" w:cs="Arial"/>
          <w:sz w:val="24"/>
        </w:rPr>
      </w:pPr>
      <w:r w:rsidRPr="00523CF0">
        <w:rPr>
          <w:rFonts w:ascii="Palatino Linotype" w:hAnsi="Palatino Linotype" w:cs="Arial"/>
          <w:b/>
          <w:sz w:val="28"/>
        </w:rPr>
        <w:t>PRIMERO.</w:t>
      </w:r>
      <w:r w:rsidRPr="00523CF0">
        <w:rPr>
          <w:rFonts w:ascii="Palatino Linotype" w:hAnsi="Palatino Linotype" w:cs="Arial"/>
          <w:b/>
        </w:rPr>
        <w:t xml:space="preserve"> </w:t>
      </w:r>
      <w:r w:rsidRPr="00523CF0">
        <w:rPr>
          <w:rFonts w:ascii="Palatino Linotype" w:hAnsi="Palatino Linotype" w:cs="Arial"/>
          <w:b/>
          <w:sz w:val="28"/>
          <w:szCs w:val="28"/>
        </w:rPr>
        <w:t>De la competencia</w:t>
      </w:r>
      <w:r w:rsidRPr="00523CF0">
        <w:rPr>
          <w:rFonts w:ascii="Palatino Linotype" w:hAnsi="Palatino Linotype" w:cs="Arial"/>
          <w:sz w:val="28"/>
          <w:szCs w:val="28"/>
        </w:rPr>
        <w:t>.</w:t>
      </w:r>
    </w:p>
    <w:p w14:paraId="480096B7" w14:textId="77777777" w:rsidR="0054401B" w:rsidRDefault="0054401B" w:rsidP="0054401B">
      <w:pPr>
        <w:spacing w:before="240" w:line="360" w:lineRule="auto"/>
        <w:jc w:val="both"/>
        <w:rPr>
          <w:rFonts w:ascii="Palatino Linotype" w:eastAsia="Calibri" w:hAnsi="Palatino Linotype"/>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430ACABC" w14:textId="77777777" w:rsidR="00766B1F" w:rsidRDefault="00766B1F" w:rsidP="00AE3CCC">
      <w:pPr>
        <w:spacing w:before="240" w:line="360" w:lineRule="auto"/>
        <w:jc w:val="both"/>
        <w:rPr>
          <w:rFonts w:ascii="Palatino Linotype" w:hAnsi="Palatino Linotype" w:cs="Arial"/>
          <w:sz w:val="24"/>
        </w:rPr>
      </w:pPr>
    </w:p>
    <w:p w14:paraId="101077A6" w14:textId="77777777" w:rsidR="006168E4" w:rsidRPr="00523CF0" w:rsidRDefault="006168E4" w:rsidP="00AE3CCC">
      <w:pPr>
        <w:pStyle w:val="Prrafodelista"/>
        <w:autoSpaceDE w:val="0"/>
        <w:autoSpaceDN w:val="0"/>
        <w:adjustRightInd w:val="0"/>
        <w:spacing w:before="240" w:after="160" w:line="360" w:lineRule="auto"/>
        <w:ind w:left="0"/>
        <w:jc w:val="both"/>
        <w:rPr>
          <w:rFonts w:ascii="Palatino Linotype" w:hAnsi="Palatino Linotype" w:cs="Arial"/>
          <w:b/>
        </w:rPr>
      </w:pPr>
      <w:r w:rsidRPr="00523CF0">
        <w:rPr>
          <w:rFonts w:ascii="Palatino Linotype" w:hAnsi="Palatino Linotype" w:cs="Arial"/>
          <w:b/>
          <w:sz w:val="28"/>
        </w:rPr>
        <w:t>SEGUNDO</w:t>
      </w:r>
      <w:r w:rsidRPr="00523CF0">
        <w:rPr>
          <w:rFonts w:ascii="Palatino Linotype" w:hAnsi="Palatino Linotype" w:cs="Arial"/>
          <w:b/>
        </w:rPr>
        <w:t xml:space="preserve">. </w:t>
      </w:r>
      <w:r w:rsidRPr="00523CF0">
        <w:rPr>
          <w:rFonts w:ascii="Palatino Linotype" w:hAnsi="Palatino Linotype" w:cs="Arial"/>
          <w:b/>
          <w:sz w:val="28"/>
          <w:szCs w:val="28"/>
        </w:rPr>
        <w:t>Sobre los alcances del recurso de revisión.</w:t>
      </w:r>
      <w:r w:rsidRPr="00523CF0">
        <w:rPr>
          <w:rFonts w:ascii="Palatino Linotype" w:hAnsi="Palatino Linotype" w:cs="Arial"/>
          <w:b/>
        </w:rPr>
        <w:t xml:space="preserve"> </w:t>
      </w:r>
    </w:p>
    <w:p w14:paraId="3F17A893" w14:textId="77777777" w:rsidR="0054401B" w:rsidRDefault="0054401B" w:rsidP="0054401B">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w:t>
      </w:r>
      <w:r w:rsidRPr="00B10F60">
        <w:rPr>
          <w:rFonts w:ascii="Palatino Linotype" w:hAnsi="Palatino Linotype" w:cs="Arial"/>
        </w:rPr>
        <w:lastRenderedPageBreak/>
        <w:t>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D8079E9" w14:textId="26B2EB5A" w:rsidR="00F15906" w:rsidRDefault="00F15906" w:rsidP="002C517F">
      <w:pPr>
        <w:pStyle w:val="Prrafodelista"/>
        <w:autoSpaceDE w:val="0"/>
        <w:autoSpaceDN w:val="0"/>
        <w:adjustRightInd w:val="0"/>
        <w:spacing w:before="240" w:after="160" w:line="360" w:lineRule="auto"/>
        <w:ind w:left="0"/>
        <w:jc w:val="both"/>
        <w:rPr>
          <w:rFonts w:ascii="Palatino Linotype" w:hAnsi="Palatino Linotype" w:cs="Arial"/>
          <w:b/>
          <w:sz w:val="28"/>
        </w:rPr>
      </w:pPr>
    </w:p>
    <w:p w14:paraId="3E5E3A4A" w14:textId="77777777" w:rsidR="00807C80" w:rsidRPr="00161CEB" w:rsidRDefault="00807C80" w:rsidP="00807C80">
      <w:pPr>
        <w:autoSpaceDE w:val="0"/>
        <w:autoSpaceDN w:val="0"/>
        <w:adjustRightInd w:val="0"/>
        <w:spacing w:after="0" w:line="360" w:lineRule="auto"/>
        <w:jc w:val="both"/>
        <w:rPr>
          <w:rFonts w:ascii="Palatino Linotype" w:hAnsi="Palatino Linotype" w:cs="Arial"/>
          <w:b/>
        </w:rPr>
      </w:pPr>
      <w:r w:rsidRPr="00161CEB">
        <w:rPr>
          <w:rFonts w:ascii="Palatino Linotype" w:hAnsi="Palatino Linotype" w:cs="Arial"/>
          <w:b/>
          <w:sz w:val="28"/>
        </w:rPr>
        <w:t>TERCERO. Cuestiones de previo y especial pronunciamiento</w:t>
      </w:r>
      <w:r w:rsidRPr="00161CEB">
        <w:rPr>
          <w:rFonts w:ascii="Palatino Linotype" w:hAnsi="Palatino Linotype" w:cs="Arial"/>
          <w:b/>
        </w:rPr>
        <w:t>.</w:t>
      </w:r>
    </w:p>
    <w:p w14:paraId="4DE6B4C9" w14:textId="0D032F5A" w:rsidR="00807C80" w:rsidRDefault="00807C80" w:rsidP="00807C80">
      <w:pPr>
        <w:spacing w:after="0" w:line="360" w:lineRule="auto"/>
        <w:jc w:val="both"/>
        <w:rPr>
          <w:rFonts w:ascii="Palatino Linotype" w:hAnsi="Palatino Linotype"/>
          <w:sz w:val="24"/>
          <w:szCs w:val="24"/>
        </w:rPr>
      </w:pPr>
      <w:r>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Pr>
          <w:rFonts w:ascii="Palatino Linotype" w:hAnsi="Palatino Linotype"/>
          <w:b/>
          <w:sz w:val="24"/>
          <w:szCs w:val="24"/>
        </w:rPr>
        <w:t>Recurrente,</w:t>
      </w:r>
      <w:r>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r w:rsidR="00242B31">
        <w:rPr>
          <w:rFonts w:ascii="Palatino Linotype" w:hAnsi="Palatino Linotype" w:cs="Arial"/>
          <w:b/>
          <w:sz w:val="24"/>
        </w:rPr>
        <w:t>XXXXXXX</w:t>
      </w:r>
      <w:r>
        <w:rPr>
          <w:rFonts w:ascii="Palatino Linotype" w:hAnsi="Palatino Linotype" w:cs="Arial"/>
          <w:sz w:val="24"/>
        </w:rPr>
        <w:t>, del cual no se colige que corresponda al nombre de una persona.</w:t>
      </w:r>
    </w:p>
    <w:p w14:paraId="26B26494" w14:textId="77777777" w:rsidR="00807C80" w:rsidRDefault="00807C80" w:rsidP="00807C80">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Esta Ponencia considera importante abordar el análisis de los requisitos de </w:t>
      </w:r>
      <w:proofErr w:type="spellStart"/>
      <w:r>
        <w:rPr>
          <w:rFonts w:ascii="Palatino Linotype" w:hAnsi="Palatino Linotype" w:cs="Arial"/>
        </w:rPr>
        <w:t>procedibilidad</w:t>
      </w:r>
      <w:proofErr w:type="spellEnd"/>
      <w:r>
        <w:rPr>
          <w:rFonts w:ascii="Palatino Linotype" w:hAnsi="Palatino Linotype" w:cs="Arial"/>
        </w:rPr>
        <w:t xml:space="preserve"> de los recursos de revisión, así el artículo 180 de la </w:t>
      </w:r>
      <w:r>
        <w:rPr>
          <w:rFonts w:ascii="Palatino Linotype" w:hAnsi="Palatino Linotype" w:cs="Arial"/>
          <w:lang w:eastAsia="es-MX"/>
        </w:rPr>
        <w:t xml:space="preserve">Ley de Transparencia y Acceso a la Información Pública del Estado de México y Municipios, que </w:t>
      </w:r>
      <w:r>
        <w:rPr>
          <w:rFonts w:ascii="Palatino Linotype" w:hAnsi="Palatino Linotype" w:cs="Arial"/>
        </w:rPr>
        <w:t>establece lo siguiente:</w:t>
      </w:r>
    </w:p>
    <w:p w14:paraId="24C94846" w14:textId="77777777" w:rsidR="00807C80" w:rsidRDefault="00807C80" w:rsidP="00807C80">
      <w:pPr>
        <w:spacing w:before="240" w:line="360" w:lineRule="auto"/>
        <w:ind w:left="851" w:right="851"/>
        <w:jc w:val="both"/>
        <w:rPr>
          <w:rFonts w:ascii="Palatino Linotype" w:hAnsi="Palatino Linotype"/>
          <w:b/>
          <w:i/>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14:paraId="58E67C58" w14:textId="77777777" w:rsidR="00807C80" w:rsidRDefault="00807C80" w:rsidP="00807C80">
      <w:pPr>
        <w:spacing w:before="240" w:line="360" w:lineRule="auto"/>
        <w:ind w:left="851" w:right="851"/>
        <w:jc w:val="both"/>
        <w:rPr>
          <w:rFonts w:ascii="Palatino Linotype" w:hAnsi="Palatino Linotype"/>
          <w:b/>
          <w:i/>
        </w:rPr>
      </w:pPr>
      <w:r>
        <w:rPr>
          <w:rFonts w:ascii="Palatino Linotype" w:hAnsi="Palatino Linotype"/>
          <w:b/>
          <w:i/>
        </w:rPr>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lang w:eastAsia="es-MX"/>
        </w:rPr>
        <w:t>se</w:t>
      </w:r>
      <w:r>
        <w:rPr>
          <w:rFonts w:ascii="Palatino Linotype" w:hAnsi="Palatino Linotype"/>
          <w:i/>
        </w:rPr>
        <w:t xml:space="preserve"> presentó la solicitud;</w:t>
      </w:r>
      <w:r>
        <w:rPr>
          <w:rFonts w:ascii="Palatino Linotype" w:hAnsi="Palatino Linotype"/>
          <w:b/>
          <w:i/>
        </w:rPr>
        <w:t xml:space="preserve"> </w:t>
      </w:r>
    </w:p>
    <w:p w14:paraId="1D3D30C9" w14:textId="77777777" w:rsidR="00807C80" w:rsidRDefault="00807C80" w:rsidP="00807C80">
      <w:pPr>
        <w:spacing w:before="240" w:line="360" w:lineRule="auto"/>
        <w:ind w:left="851" w:right="851"/>
        <w:jc w:val="both"/>
        <w:rPr>
          <w:rFonts w:ascii="Palatino Linotype" w:hAnsi="Palatino Linotype"/>
          <w:b/>
          <w:i/>
        </w:rPr>
      </w:pPr>
      <w:r>
        <w:rPr>
          <w:rFonts w:ascii="Palatino Linotype" w:hAnsi="Palatino Linotype"/>
          <w:b/>
          <w:i/>
        </w:rPr>
        <w:lastRenderedPageBreak/>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14:paraId="4F854950" w14:textId="77777777" w:rsidR="00807C80" w:rsidRDefault="00807C80" w:rsidP="00807C80">
      <w:pPr>
        <w:spacing w:before="240" w:line="360" w:lineRule="auto"/>
        <w:ind w:left="851" w:right="851"/>
        <w:rPr>
          <w:rFonts w:ascii="Palatino Linotype" w:hAnsi="Palatino Linotype"/>
          <w:i/>
        </w:rPr>
      </w:pPr>
      <w:r>
        <w:rPr>
          <w:rFonts w:ascii="Palatino Linotype" w:hAnsi="Palatino Linotype"/>
          <w:b/>
          <w:i/>
        </w:rPr>
        <w:t>(…)” [Sic]</w:t>
      </w:r>
    </w:p>
    <w:p w14:paraId="475A680A" w14:textId="77777777" w:rsidR="00807C80" w:rsidRDefault="00807C80" w:rsidP="00807C80">
      <w:pPr>
        <w:pStyle w:val="Prrafodelista"/>
        <w:widowControl w:val="0"/>
        <w:autoSpaceDE w:val="0"/>
        <w:autoSpaceDN w:val="0"/>
        <w:adjustRightInd w:val="0"/>
        <w:ind w:left="0"/>
        <w:jc w:val="both"/>
        <w:rPr>
          <w:rFonts w:ascii="Palatino Linotype" w:hAnsi="Palatino Linotype"/>
          <w:highlight w:val="yellow"/>
        </w:rPr>
      </w:pPr>
    </w:p>
    <w:p w14:paraId="725629A3" w14:textId="34A07726" w:rsidR="00807C80" w:rsidRDefault="00807C80" w:rsidP="00807C80">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el solicitante y ahora Recurrente, 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 ya que indicó en el apartado de </w:t>
      </w:r>
      <w:r>
        <w:rPr>
          <w:rFonts w:ascii="Palatino Linotype" w:hAnsi="Palatino Linotype"/>
          <w:b/>
        </w:rPr>
        <w:t>“DATOS DEL SOLICITANTE”,</w:t>
      </w:r>
      <w:r>
        <w:rPr>
          <w:rFonts w:ascii="Palatino Linotype" w:hAnsi="Palatino Linotype"/>
        </w:rPr>
        <w:t xml:space="preserve"> el nombre de </w:t>
      </w:r>
      <w:r w:rsidR="00242B31">
        <w:rPr>
          <w:rFonts w:ascii="Palatino Linotype" w:hAnsi="Palatino Linotype" w:cs="Arial"/>
          <w:b/>
        </w:rPr>
        <w:t>XXXXXXXXXX</w:t>
      </w:r>
      <w:r>
        <w:rPr>
          <w:rFonts w:ascii="Palatino Linotype" w:hAnsi="Palatino Linotype"/>
          <w:b/>
        </w:rPr>
        <w:t>;</w:t>
      </w:r>
      <w:r>
        <w:rPr>
          <w:rFonts w:ascii="Palatino Linotype" w:hAnsi="Palatino Linotype"/>
        </w:rPr>
        <w:t xml:space="preserve"> por lo que no tiene certeza sobre su identidad, lo que en estricto sentido, no se colmarían los requisitos establecidos en el citado artículo 180 de la Ley de Transparencia.</w:t>
      </w:r>
    </w:p>
    <w:p w14:paraId="6E884288" w14:textId="77777777" w:rsidR="00807C80" w:rsidRDefault="00807C80" w:rsidP="00807C80">
      <w:pPr>
        <w:pStyle w:val="Prrafodelista"/>
        <w:widowControl w:val="0"/>
        <w:autoSpaceDE w:val="0"/>
        <w:autoSpaceDN w:val="0"/>
        <w:adjustRightInd w:val="0"/>
        <w:spacing w:line="360" w:lineRule="auto"/>
        <w:ind w:left="0"/>
        <w:jc w:val="both"/>
        <w:rPr>
          <w:rFonts w:ascii="Palatino Linotype" w:hAnsi="Palatino Linotype"/>
        </w:rPr>
      </w:pPr>
    </w:p>
    <w:p w14:paraId="7C6D4008" w14:textId="77777777" w:rsidR="00807C80" w:rsidRDefault="00807C80" w:rsidP="00807C80">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No obstante lo anterior, debe destacarse que el artículo 15 de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de acceso a la información pública, el nombre no es un requisito </w:t>
      </w:r>
      <w:r>
        <w:rPr>
          <w:rFonts w:ascii="Palatino Linotype" w:hAnsi="Palatino Linotype" w:cs="Arial"/>
          <w:i/>
        </w:rPr>
        <w:t>sine qua non</w:t>
      </w:r>
      <w:r>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063E7104" w14:textId="77777777" w:rsidR="00807C80" w:rsidRDefault="00807C80" w:rsidP="00807C80">
      <w:pPr>
        <w:pStyle w:val="Prrafodelista"/>
        <w:widowControl w:val="0"/>
        <w:autoSpaceDE w:val="0"/>
        <w:autoSpaceDN w:val="0"/>
        <w:adjustRightInd w:val="0"/>
        <w:ind w:left="0"/>
        <w:jc w:val="both"/>
        <w:rPr>
          <w:rFonts w:ascii="Palatino Linotype" w:hAnsi="Palatino Linotype"/>
          <w:highlight w:val="yellow"/>
        </w:rPr>
      </w:pPr>
    </w:p>
    <w:p w14:paraId="24824E8B" w14:textId="77777777" w:rsidR="00807C80" w:rsidRDefault="00807C80" w:rsidP="00807C80">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Por lo que el derecho humano de acceso a la información pública se reitera que toda </w:t>
      </w:r>
      <w:r>
        <w:rPr>
          <w:rFonts w:ascii="Palatino Linotype" w:hAnsi="Palatino Linotype"/>
        </w:rPr>
        <w:lastRenderedPageBreak/>
        <w:t xml:space="preserve">persona, sin necesidad de acreditar interés alguno o justificar su utilización, deberá tener acceso a la información pública, es decir, dicho </w:t>
      </w:r>
      <w:r>
        <w:rPr>
          <w:rFonts w:ascii="Palatino Linotype" w:hAnsi="Palatino Linotype" w:cs="Arial"/>
        </w:rPr>
        <w:t>derecho</w:t>
      </w:r>
      <w:r>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4A486D0" w14:textId="77777777" w:rsidR="00807C80" w:rsidRDefault="00807C80" w:rsidP="002C517F">
      <w:pPr>
        <w:pStyle w:val="Prrafodelista"/>
        <w:autoSpaceDE w:val="0"/>
        <w:autoSpaceDN w:val="0"/>
        <w:adjustRightInd w:val="0"/>
        <w:spacing w:before="240" w:after="160" w:line="360" w:lineRule="auto"/>
        <w:ind w:left="0"/>
        <w:jc w:val="both"/>
        <w:rPr>
          <w:rFonts w:ascii="Palatino Linotype" w:hAnsi="Palatino Linotype" w:cs="Arial"/>
          <w:b/>
          <w:sz w:val="28"/>
        </w:rPr>
      </w:pPr>
    </w:p>
    <w:p w14:paraId="71293FA1" w14:textId="77777777" w:rsidR="00163E5A" w:rsidRDefault="00163E5A" w:rsidP="00163E5A">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CUARTO</w:t>
      </w:r>
      <w:r w:rsidRPr="009510B5">
        <w:rPr>
          <w:rFonts w:ascii="Palatino Linotype" w:hAnsi="Palatino Linotype" w:cs="Arial"/>
          <w:b/>
        </w:rPr>
        <w:t xml:space="preserve">. </w:t>
      </w:r>
      <w:r w:rsidRPr="009510B5">
        <w:rPr>
          <w:rFonts w:ascii="Palatino Linotype" w:hAnsi="Palatino Linotype" w:cs="Arial"/>
          <w:b/>
          <w:sz w:val="28"/>
          <w:szCs w:val="28"/>
        </w:rPr>
        <w:t>Del estudio de las causas de improcedencia y sobreseimiento</w:t>
      </w:r>
    </w:p>
    <w:p w14:paraId="7EFE9CC2" w14:textId="272BB517" w:rsidR="0037721A" w:rsidRDefault="007E3DCC" w:rsidP="0037721A">
      <w:pPr>
        <w:tabs>
          <w:tab w:val="left" w:pos="709"/>
        </w:tabs>
        <w:spacing w:before="240" w:after="240" w:line="360" w:lineRule="auto"/>
        <w:jc w:val="both"/>
        <w:rPr>
          <w:rFonts w:ascii="Palatino Linotype" w:hAnsi="Palatino Linotype" w:cs="Arial"/>
          <w:sz w:val="24"/>
          <w:szCs w:val="24"/>
        </w:rPr>
      </w:pPr>
      <w:r>
        <w:rPr>
          <w:rFonts w:ascii="Palatino Linotype" w:hAnsi="Palatino Linotype" w:cs="Arial"/>
          <w:sz w:val="24"/>
          <w:szCs w:val="24"/>
        </w:rPr>
        <w:t>E</w:t>
      </w:r>
      <w:r w:rsidR="0037721A" w:rsidRPr="00961F29">
        <w:rPr>
          <w:rFonts w:ascii="Palatino Linotype" w:hAnsi="Palatino Linotype" w:cs="Arial"/>
          <w:sz w:val="24"/>
          <w:szCs w:val="24"/>
        </w:rPr>
        <w:t>s menester resaltar que en el procedimiento de acceso a la información pública y</w:t>
      </w:r>
      <w:r w:rsidR="0037721A">
        <w:rPr>
          <w:rFonts w:ascii="Palatino Linotype" w:hAnsi="Palatino Linotype" w:cs="Arial"/>
          <w:sz w:val="24"/>
          <w:szCs w:val="24"/>
        </w:rPr>
        <w:t xml:space="preserve"> </w:t>
      </w:r>
      <w:r w:rsidR="0037721A" w:rsidRPr="00961F29">
        <w:rPr>
          <w:rFonts w:ascii="Palatino Linotype" w:hAnsi="Palatino Linotype" w:cs="Arial"/>
          <w:sz w:val="24"/>
          <w:szCs w:val="24"/>
        </w:rPr>
        <w:t>de los medios de impugnación de la materia, se advierten diversos supuestos de</w:t>
      </w:r>
      <w:r w:rsidR="0037721A">
        <w:rPr>
          <w:rFonts w:ascii="Palatino Linotype" w:hAnsi="Palatino Linotype" w:cs="Arial"/>
          <w:sz w:val="24"/>
          <w:szCs w:val="24"/>
        </w:rPr>
        <w:t xml:space="preserve"> </w:t>
      </w:r>
      <w:proofErr w:type="spellStart"/>
      <w:r w:rsidR="0037721A" w:rsidRPr="00961F29">
        <w:rPr>
          <w:rFonts w:ascii="Palatino Linotype" w:hAnsi="Palatino Linotype" w:cs="Arial"/>
          <w:sz w:val="24"/>
          <w:szCs w:val="24"/>
        </w:rPr>
        <w:t>procedibilidad</w:t>
      </w:r>
      <w:proofErr w:type="spellEnd"/>
      <w:r w:rsidR="0037721A" w:rsidRPr="00961F29">
        <w:rPr>
          <w:rFonts w:ascii="Palatino Linotype" w:hAnsi="Palatino Linotype" w:cs="Arial"/>
          <w:sz w:val="24"/>
          <w:szCs w:val="24"/>
        </w:rPr>
        <w:t xml:space="preserve"> que deben estudiarse con la finalidad de dar cumplimiento a los</w:t>
      </w:r>
      <w:r w:rsidR="0037721A">
        <w:rPr>
          <w:rFonts w:ascii="Palatino Linotype" w:hAnsi="Palatino Linotype" w:cs="Arial"/>
          <w:sz w:val="24"/>
          <w:szCs w:val="24"/>
        </w:rPr>
        <w:t xml:space="preserve"> </w:t>
      </w:r>
      <w:r w:rsidR="0037721A" w:rsidRPr="00961F29">
        <w:rPr>
          <w:rFonts w:ascii="Palatino Linotype" w:hAnsi="Palatino Linotype" w:cs="Arial"/>
          <w:sz w:val="24"/>
          <w:szCs w:val="24"/>
        </w:rPr>
        <w:t>principios de legalidad y objetividad inmersos en el artículo 9, de Ley de</w:t>
      </w:r>
      <w:r w:rsidR="0037721A">
        <w:rPr>
          <w:rFonts w:ascii="Palatino Linotype" w:hAnsi="Palatino Linotype" w:cs="Arial"/>
          <w:sz w:val="24"/>
          <w:szCs w:val="24"/>
        </w:rPr>
        <w:t xml:space="preserve"> </w:t>
      </w:r>
      <w:r w:rsidR="0037721A" w:rsidRPr="00961F29">
        <w:rPr>
          <w:rFonts w:ascii="Palatino Linotype" w:hAnsi="Palatino Linotype" w:cs="Arial"/>
          <w:sz w:val="24"/>
          <w:szCs w:val="24"/>
        </w:rPr>
        <w:t>Transparencia y Acceso a la Información Pública del Estado de México y Municipios,</w:t>
      </w:r>
      <w:r w:rsidR="0037721A">
        <w:rPr>
          <w:rFonts w:ascii="Palatino Linotype" w:hAnsi="Palatino Linotype" w:cs="Arial"/>
          <w:sz w:val="24"/>
          <w:szCs w:val="24"/>
        </w:rPr>
        <w:t xml:space="preserve"> </w:t>
      </w:r>
      <w:r w:rsidR="0037721A" w:rsidRPr="00961F29">
        <w:rPr>
          <w:rFonts w:ascii="Palatino Linotype" w:hAnsi="Palatino Linotype" w:cs="Arial"/>
          <w:sz w:val="24"/>
          <w:szCs w:val="24"/>
        </w:rPr>
        <w:t>en correlación con la seguridad jurídica que debe generar lo actuado ante este</w:t>
      </w:r>
      <w:r w:rsidR="0037721A">
        <w:rPr>
          <w:rFonts w:ascii="Palatino Linotype" w:hAnsi="Palatino Linotype" w:cs="Arial"/>
          <w:sz w:val="24"/>
          <w:szCs w:val="24"/>
        </w:rPr>
        <w:t xml:space="preserve"> </w:t>
      </w:r>
      <w:r w:rsidR="0037721A" w:rsidRPr="00961F29">
        <w:rPr>
          <w:rFonts w:ascii="Palatino Linotype" w:hAnsi="Palatino Linotype" w:cs="Arial"/>
          <w:sz w:val="24"/>
          <w:szCs w:val="24"/>
        </w:rPr>
        <w:t>Organismo garante.</w:t>
      </w:r>
    </w:p>
    <w:p w14:paraId="08D0B671" w14:textId="77777777" w:rsidR="0037721A" w:rsidRDefault="0037721A" w:rsidP="0037721A">
      <w:pPr>
        <w:tabs>
          <w:tab w:val="left" w:pos="709"/>
        </w:tabs>
        <w:spacing w:before="240" w:after="240" w:line="360" w:lineRule="auto"/>
        <w:jc w:val="both"/>
        <w:rPr>
          <w:rFonts w:ascii="Palatino Linotype" w:hAnsi="Palatino Linotype" w:cs="Arial"/>
          <w:sz w:val="24"/>
          <w:szCs w:val="24"/>
        </w:rPr>
      </w:pPr>
      <w:r w:rsidRPr="00961F29">
        <w:rPr>
          <w:rFonts w:ascii="Palatino Linotype" w:hAnsi="Palatino Linotype" w:cs="Arial"/>
          <w:sz w:val="24"/>
          <w:szCs w:val="24"/>
        </w:rPr>
        <w:t>Siendo una facultad legal entrar al estudio de las causas de improcedencia que</w:t>
      </w:r>
      <w:r>
        <w:rPr>
          <w:rFonts w:ascii="Palatino Linotype" w:hAnsi="Palatino Linotype" w:cs="Arial"/>
          <w:sz w:val="24"/>
          <w:szCs w:val="24"/>
        </w:rPr>
        <w:t xml:space="preserve"> </w:t>
      </w:r>
      <w:r w:rsidRPr="00961F29">
        <w:rPr>
          <w:rFonts w:ascii="Palatino Linotype" w:hAnsi="Palatino Linotype" w:cs="Arial"/>
          <w:sz w:val="24"/>
          <w:szCs w:val="24"/>
        </w:rPr>
        <w:t>hagan valer las partes o que se adviertan de oficio por este Resolutor; presupuestos</w:t>
      </w:r>
      <w:r>
        <w:rPr>
          <w:rFonts w:ascii="Palatino Linotype" w:hAnsi="Palatino Linotype" w:cs="Arial"/>
          <w:sz w:val="24"/>
          <w:szCs w:val="24"/>
        </w:rPr>
        <w:t xml:space="preserve"> </w:t>
      </w:r>
      <w:r w:rsidRPr="00961F29">
        <w:rPr>
          <w:rFonts w:ascii="Palatino Linotype" w:hAnsi="Palatino Linotype" w:cs="Arial"/>
          <w:sz w:val="24"/>
          <w:szCs w:val="24"/>
        </w:rPr>
        <w:t>procesales de inicio o trámite de un proceso que dotan de seguridad jurídica las</w:t>
      </w:r>
      <w:r>
        <w:rPr>
          <w:rFonts w:ascii="Palatino Linotype" w:hAnsi="Palatino Linotype" w:cs="Arial"/>
          <w:sz w:val="24"/>
          <w:szCs w:val="24"/>
        </w:rPr>
        <w:t xml:space="preserve"> </w:t>
      </w:r>
      <w:r w:rsidRPr="00961F29">
        <w:rPr>
          <w:rFonts w:ascii="Palatino Linotype" w:hAnsi="Palatino Linotype" w:cs="Arial"/>
          <w:sz w:val="24"/>
          <w:szCs w:val="24"/>
        </w:rPr>
        <w:t>resoluciones emitidas por este organismo colegiado, máxime que se trata de una</w:t>
      </w:r>
      <w:r>
        <w:rPr>
          <w:rFonts w:ascii="Palatino Linotype" w:hAnsi="Palatino Linotype" w:cs="Arial"/>
          <w:sz w:val="24"/>
          <w:szCs w:val="24"/>
        </w:rPr>
        <w:t xml:space="preserve"> </w:t>
      </w:r>
      <w:r w:rsidRPr="00961F29">
        <w:rPr>
          <w:rFonts w:ascii="Palatino Linotype" w:hAnsi="Palatino Linotype" w:cs="Arial"/>
          <w:sz w:val="24"/>
          <w:szCs w:val="24"/>
        </w:rPr>
        <w:t>figura procesal adoptada en la ley de la materia, la cual permite dilucidar alguna</w:t>
      </w:r>
      <w:r>
        <w:rPr>
          <w:rFonts w:ascii="Palatino Linotype" w:hAnsi="Palatino Linotype" w:cs="Arial"/>
          <w:sz w:val="24"/>
          <w:szCs w:val="24"/>
        </w:rPr>
        <w:t xml:space="preserve"> </w:t>
      </w:r>
      <w:r w:rsidRPr="00961F29">
        <w:rPr>
          <w:rFonts w:ascii="Palatino Linotype" w:hAnsi="Palatino Linotype" w:cs="Arial"/>
          <w:sz w:val="24"/>
          <w:szCs w:val="24"/>
        </w:rPr>
        <w:t>causal que impida el estudio y resolución de un asunto en su fondo, cuando una vez</w:t>
      </w:r>
      <w:r>
        <w:rPr>
          <w:rFonts w:ascii="Palatino Linotype" w:hAnsi="Palatino Linotype" w:cs="Arial"/>
          <w:sz w:val="24"/>
          <w:szCs w:val="24"/>
        </w:rPr>
        <w:t xml:space="preserve"> </w:t>
      </w:r>
      <w:r w:rsidRPr="00961F29">
        <w:rPr>
          <w:rFonts w:ascii="Palatino Linotype" w:hAnsi="Palatino Linotype" w:cs="Arial"/>
          <w:sz w:val="24"/>
          <w:szCs w:val="24"/>
        </w:rPr>
        <w:t>admitido el recurso de revisión se advierta una causa de improcedencia que permita</w:t>
      </w:r>
      <w:r>
        <w:rPr>
          <w:rFonts w:ascii="Palatino Linotype" w:hAnsi="Palatino Linotype" w:cs="Arial"/>
          <w:sz w:val="24"/>
          <w:szCs w:val="24"/>
        </w:rPr>
        <w:t xml:space="preserve"> </w:t>
      </w:r>
      <w:r w:rsidRPr="00961F29">
        <w:rPr>
          <w:rFonts w:ascii="Palatino Linotype" w:hAnsi="Palatino Linotype" w:cs="Arial"/>
          <w:sz w:val="24"/>
          <w:szCs w:val="24"/>
        </w:rPr>
        <w:t>sobreseerlo.</w:t>
      </w:r>
    </w:p>
    <w:p w14:paraId="49F3B92F" w14:textId="255BF045" w:rsidR="0037721A" w:rsidRDefault="0037721A" w:rsidP="0037721A">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lastRenderedPageBreak/>
        <w:t>Estudio de causales de improcedencia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20C388ED" w14:textId="4AFBBCA9" w:rsidR="00B42834" w:rsidRDefault="0037721A" w:rsidP="00B42834">
      <w:pPr>
        <w:tabs>
          <w:tab w:val="left" w:pos="709"/>
        </w:tabs>
        <w:spacing w:before="240" w:after="240" w:line="360" w:lineRule="auto"/>
        <w:jc w:val="both"/>
        <w:rPr>
          <w:rFonts w:ascii="Palatino Linotype" w:hAnsi="Palatino Linotype" w:cs="Arial"/>
          <w:sz w:val="24"/>
          <w:szCs w:val="24"/>
        </w:rPr>
      </w:pPr>
      <w:r w:rsidRPr="0001137E">
        <w:rPr>
          <w:rFonts w:ascii="Palatino Linotype" w:hAnsi="Palatino Linotype" w:cs="Arial"/>
          <w:sz w:val="24"/>
          <w:szCs w:val="24"/>
        </w:rPr>
        <w:t>Ahora bien, resulta importante referir que en</w:t>
      </w:r>
      <w:r w:rsidRPr="00AE60E4">
        <w:rPr>
          <w:rFonts w:ascii="Palatino Linotype" w:hAnsi="Palatino Linotype" w:cs="Arial"/>
          <w:sz w:val="24"/>
          <w:szCs w:val="24"/>
        </w:rPr>
        <w:t xml:space="preserve"> la Ley de Transparencia Local vigente, en su artículo 192 contempla la figura jurídica del sobreseimiento</w:t>
      </w:r>
      <w:r>
        <w:rPr>
          <w:rFonts w:ascii="Palatino Linotype" w:hAnsi="Palatino Linotype" w:cs="Arial"/>
          <w:sz w:val="24"/>
          <w:szCs w:val="24"/>
        </w:rPr>
        <w:t>;</w:t>
      </w:r>
      <w:r w:rsidRPr="00AE60E4">
        <w:rPr>
          <w:rFonts w:ascii="Palatino Linotype" w:hAnsi="Palatino Linotype" w:cs="Arial"/>
          <w:sz w:val="24"/>
          <w:szCs w:val="24"/>
        </w:rPr>
        <w:t xml:space="preserve"> </w:t>
      </w:r>
      <w:r>
        <w:rPr>
          <w:rFonts w:ascii="Palatino Linotype" w:hAnsi="Palatino Linotype" w:cs="Arial"/>
          <w:sz w:val="24"/>
          <w:szCs w:val="24"/>
        </w:rPr>
        <w:t>en el cual, la</w:t>
      </w:r>
      <w:r w:rsidRPr="00AE60E4">
        <w:rPr>
          <w:rFonts w:ascii="Palatino Linotype" w:hAnsi="Palatino Linotype" w:cs="Arial"/>
          <w:sz w:val="24"/>
          <w:szCs w:val="24"/>
        </w:rPr>
        <w:t xml:space="preserve"> hipótesis inmersa en la fracci</w:t>
      </w:r>
      <w:r>
        <w:rPr>
          <w:rFonts w:ascii="Palatino Linotype" w:hAnsi="Palatino Linotype" w:cs="Arial"/>
          <w:sz w:val="24"/>
          <w:szCs w:val="24"/>
        </w:rPr>
        <w:t>ón I</w:t>
      </w:r>
      <w:r>
        <w:rPr>
          <w:rStyle w:val="Refdenotaalpie"/>
          <w:rFonts w:ascii="Palatino Linotype" w:hAnsi="Palatino Linotype" w:cs="Arial"/>
          <w:sz w:val="24"/>
          <w:szCs w:val="24"/>
        </w:rPr>
        <w:footnoteReference w:id="2"/>
      </w:r>
      <w:r>
        <w:rPr>
          <w:rFonts w:ascii="Palatino Linotype" w:hAnsi="Palatino Linotype" w:cs="Arial"/>
          <w:sz w:val="24"/>
          <w:szCs w:val="24"/>
        </w:rPr>
        <w:t>, refiere</w:t>
      </w:r>
      <w:r w:rsidRPr="00AE60E4">
        <w:rPr>
          <w:rFonts w:ascii="Palatino Linotype" w:hAnsi="Palatino Linotype" w:cs="Arial"/>
          <w:sz w:val="24"/>
          <w:szCs w:val="24"/>
        </w:rPr>
        <w:t xml:space="preserve"> que </w:t>
      </w:r>
      <w:r>
        <w:rPr>
          <w:rFonts w:ascii="Palatino Linotype" w:hAnsi="Palatino Linotype" w:cs="Arial"/>
          <w:sz w:val="24"/>
          <w:szCs w:val="24"/>
        </w:rPr>
        <w:t>el recurrente se desista expresamente del recurso</w:t>
      </w:r>
      <w:r w:rsidRPr="00AE60E4">
        <w:rPr>
          <w:rFonts w:ascii="Palatino Linotype" w:hAnsi="Palatino Linotype" w:cs="Arial"/>
          <w:sz w:val="24"/>
          <w:szCs w:val="24"/>
        </w:rPr>
        <w:t>.</w:t>
      </w:r>
      <w:r w:rsidR="00B42834">
        <w:rPr>
          <w:rFonts w:ascii="Palatino Linotype" w:hAnsi="Palatino Linotype" w:cs="Arial"/>
          <w:sz w:val="24"/>
          <w:szCs w:val="24"/>
        </w:rPr>
        <w:t xml:space="preserve"> </w:t>
      </w:r>
    </w:p>
    <w:p w14:paraId="6C1ED895" w14:textId="7355894B" w:rsidR="0037721A" w:rsidRDefault="0037721A" w:rsidP="00B42834">
      <w:pPr>
        <w:tabs>
          <w:tab w:val="left" w:pos="709"/>
        </w:tabs>
        <w:spacing w:before="240" w:after="240" w:line="360" w:lineRule="auto"/>
        <w:jc w:val="both"/>
        <w:rPr>
          <w:rFonts w:ascii="Palatino Linotype" w:hAnsi="Palatino Linotype" w:cs="Arial"/>
          <w:sz w:val="24"/>
          <w:szCs w:val="24"/>
        </w:rPr>
      </w:pPr>
      <w:r w:rsidRPr="00B42834">
        <w:rPr>
          <w:rFonts w:ascii="Palatino Linotype" w:hAnsi="Palatino Linotype" w:cs="Arial"/>
          <w:sz w:val="24"/>
          <w:szCs w:val="24"/>
        </w:rPr>
        <w:t xml:space="preserve">Así, para que se tenga por </w:t>
      </w:r>
      <w:r w:rsidR="00B42834" w:rsidRPr="00B42834">
        <w:rPr>
          <w:rFonts w:ascii="Palatino Linotype" w:hAnsi="Palatino Linotype" w:cs="Arial"/>
          <w:sz w:val="24"/>
          <w:szCs w:val="24"/>
        </w:rPr>
        <w:t xml:space="preserve">desistido bastará con que </w:t>
      </w:r>
      <w:r w:rsidR="00B42834" w:rsidRPr="00B42834">
        <w:rPr>
          <w:rFonts w:ascii="Palatino Linotype" w:hAnsi="Palatino Linotype" w:cs="Arial"/>
          <w:b/>
          <w:sz w:val="24"/>
          <w:szCs w:val="24"/>
        </w:rPr>
        <w:t>El R</w:t>
      </w:r>
      <w:r w:rsidRPr="00B42834">
        <w:rPr>
          <w:rFonts w:ascii="Palatino Linotype" w:hAnsi="Palatino Linotype" w:cs="Arial"/>
          <w:b/>
          <w:sz w:val="24"/>
          <w:szCs w:val="24"/>
        </w:rPr>
        <w:t>ecurrente</w:t>
      </w:r>
      <w:r w:rsidRPr="00B42834">
        <w:rPr>
          <w:rFonts w:ascii="Palatino Linotype" w:hAnsi="Palatino Linotype" w:cs="Arial"/>
          <w:sz w:val="24"/>
          <w:szCs w:val="24"/>
        </w:rPr>
        <w:t xml:space="preserve"> expresamente se desista del recurso de revisión promovido, lo cual es a evidente que se actualiza en el presente asunto, tal y como se muestra </w:t>
      </w:r>
      <w:r w:rsidR="009639FB" w:rsidRPr="00B42834">
        <w:rPr>
          <w:rFonts w:ascii="Palatino Linotype" w:hAnsi="Palatino Linotype" w:cs="Arial"/>
          <w:sz w:val="24"/>
          <w:szCs w:val="24"/>
        </w:rPr>
        <w:t xml:space="preserve">en la siguiente imagen ilustrativa: </w:t>
      </w:r>
    </w:p>
    <w:p w14:paraId="338104D9" w14:textId="77777777" w:rsidR="00875F7D" w:rsidRDefault="00875F7D" w:rsidP="00B42834">
      <w:pPr>
        <w:tabs>
          <w:tab w:val="left" w:pos="709"/>
        </w:tabs>
        <w:spacing w:before="240" w:after="240" w:line="360" w:lineRule="auto"/>
        <w:jc w:val="both"/>
        <w:rPr>
          <w:rFonts w:ascii="Palatino Linotype" w:hAnsi="Palatino Linotype" w:cs="Arial"/>
          <w:sz w:val="24"/>
          <w:szCs w:val="24"/>
        </w:rPr>
      </w:pPr>
    </w:p>
    <w:p w14:paraId="62359060" w14:textId="3E3D6C3F" w:rsidR="00875F7D" w:rsidRDefault="00242B31" w:rsidP="00B42834">
      <w:pPr>
        <w:tabs>
          <w:tab w:val="left" w:pos="709"/>
        </w:tabs>
        <w:spacing w:before="240" w:after="240"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inline distT="0" distB="0" distL="0" distR="0" wp14:anchorId="43152505" wp14:editId="6BF201D6">
            <wp:extent cx="5591175" cy="373380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1175" cy="3733800"/>
                    </a:xfrm>
                    <a:prstGeom prst="rect">
                      <a:avLst/>
                    </a:prstGeom>
                    <a:noFill/>
                    <a:ln>
                      <a:noFill/>
                    </a:ln>
                  </pic:spPr>
                </pic:pic>
              </a:graphicData>
            </a:graphic>
          </wp:inline>
        </w:drawing>
      </w:r>
    </w:p>
    <w:p w14:paraId="7667C25D" w14:textId="5E552371" w:rsidR="0037721A" w:rsidRDefault="009639FB" w:rsidP="0037721A">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 xml:space="preserve">Manifestando para tales efectos lo siguiente: </w:t>
      </w:r>
    </w:p>
    <w:p w14:paraId="3B4FD6A6" w14:textId="6406AA3B" w:rsidR="00807C80" w:rsidRPr="00807C80" w:rsidRDefault="00807C80" w:rsidP="00807C80">
      <w:pPr>
        <w:pStyle w:val="INFOEM"/>
        <w:rPr>
          <w:b/>
        </w:rPr>
      </w:pPr>
      <w:r>
        <w:t xml:space="preserve">“aclaración de la información realizada de manera exitosa y clara” </w:t>
      </w:r>
      <w:r>
        <w:rPr>
          <w:b/>
        </w:rPr>
        <w:t xml:space="preserve">[Sic] </w:t>
      </w:r>
    </w:p>
    <w:p w14:paraId="77E585ED" w14:textId="77777777" w:rsidR="00807C80" w:rsidRDefault="00807C80" w:rsidP="0037721A">
      <w:pPr>
        <w:tabs>
          <w:tab w:val="left" w:pos="709"/>
        </w:tabs>
        <w:spacing w:before="240" w:after="240" w:line="360" w:lineRule="auto"/>
        <w:jc w:val="both"/>
        <w:rPr>
          <w:rFonts w:ascii="Palatino Linotype" w:hAnsi="Palatino Linotype" w:cs="Arial"/>
          <w:sz w:val="24"/>
          <w:szCs w:val="24"/>
        </w:rPr>
      </w:pPr>
      <w:bookmarkStart w:id="0" w:name="_GoBack"/>
      <w:bookmarkEnd w:id="0"/>
    </w:p>
    <w:p w14:paraId="337E8B0E" w14:textId="1F543A72" w:rsidR="0037721A" w:rsidRDefault="0037721A" w:rsidP="0037721A">
      <w:pPr>
        <w:tabs>
          <w:tab w:val="left" w:pos="709"/>
        </w:tabs>
        <w:spacing w:before="240" w:after="240" w:line="360" w:lineRule="auto"/>
        <w:jc w:val="both"/>
        <w:rPr>
          <w:rFonts w:ascii="Palatino Linotype" w:hAnsi="Palatino Linotype" w:cs="Arial"/>
          <w:sz w:val="24"/>
          <w:szCs w:val="24"/>
        </w:rPr>
      </w:pPr>
      <w:r>
        <w:rPr>
          <w:rFonts w:ascii="Palatino Linotype" w:hAnsi="Palatino Linotype" w:cs="Arial"/>
          <w:sz w:val="24"/>
          <w:szCs w:val="24"/>
        </w:rPr>
        <w:t>En ese or</w:t>
      </w:r>
      <w:r w:rsidR="007E3DCC">
        <w:rPr>
          <w:rFonts w:ascii="Palatino Linotype" w:hAnsi="Palatino Linotype" w:cs="Arial"/>
          <w:sz w:val="24"/>
          <w:szCs w:val="24"/>
        </w:rPr>
        <w:t xml:space="preserve">den de ideas, se entiende que </w:t>
      </w:r>
      <w:r w:rsidR="007E3DCC">
        <w:rPr>
          <w:rFonts w:ascii="Palatino Linotype" w:hAnsi="Palatino Linotype" w:cs="Arial"/>
          <w:b/>
          <w:sz w:val="24"/>
          <w:szCs w:val="24"/>
        </w:rPr>
        <w:t>El</w:t>
      </w:r>
      <w:r>
        <w:rPr>
          <w:rFonts w:ascii="Palatino Linotype" w:hAnsi="Palatino Linotype" w:cs="Arial"/>
          <w:sz w:val="24"/>
          <w:szCs w:val="24"/>
        </w:rPr>
        <w:t xml:space="preserve"> </w:t>
      </w:r>
      <w:r>
        <w:rPr>
          <w:rFonts w:ascii="Palatino Linotype" w:hAnsi="Palatino Linotype" w:cs="Arial"/>
          <w:b/>
          <w:sz w:val="24"/>
          <w:szCs w:val="24"/>
        </w:rPr>
        <w:t>Recurrente</w:t>
      </w:r>
      <w:r w:rsidRPr="007E7B66">
        <w:rPr>
          <w:rFonts w:ascii="Palatino Linotype" w:hAnsi="Palatino Linotype" w:cs="Arial"/>
          <w:sz w:val="24"/>
          <w:szCs w:val="24"/>
        </w:rPr>
        <w:t>,</w:t>
      </w:r>
      <w:r>
        <w:rPr>
          <w:rFonts w:ascii="Palatino Linotype" w:hAnsi="Palatino Linotype" w:cs="Arial"/>
          <w:b/>
          <w:sz w:val="24"/>
          <w:szCs w:val="24"/>
        </w:rPr>
        <w:t xml:space="preserve"> </w:t>
      </w:r>
      <w:r>
        <w:rPr>
          <w:rFonts w:ascii="Palatino Linotype" w:hAnsi="Palatino Linotype" w:cs="Arial"/>
          <w:sz w:val="24"/>
          <w:szCs w:val="24"/>
        </w:rPr>
        <w:t xml:space="preserve">de propia voluntad, sin existir coacción o dolo, en ejercicio de sus derechos, se </w:t>
      </w:r>
      <w:r w:rsidR="009639FB">
        <w:rPr>
          <w:rFonts w:ascii="Palatino Linotype" w:hAnsi="Palatino Linotype" w:cs="Arial"/>
          <w:sz w:val="24"/>
          <w:szCs w:val="24"/>
        </w:rPr>
        <w:t>desiste del recurso</w:t>
      </w:r>
      <w:r>
        <w:rPr>
          <w:rFonts w:ascii="Palatino Linotype" w:hAnsi="Palatino Linotype" w:cs="Arial"/>
          <w:sz w:val="24"/>
          <w:szCs w:val="24"/>
        </w:rPr>
        <w:t xml:space="preserve"> en que se actúa, por lo que se procede a la valoración, respecto de si el desistimiento cumple con lo establecido en la fracción</w:t>
      </w:r>
      <w:r w:rsidRPr="00B42834">
        <w:rPr>
          <w:rFonts w:ascii="Palatino Linotype" w:hAnsi="Palatino Linotype" w:cs="Arial"/>
          <w:b/>
          <w:sz w:val="24"/>
          <w:szCs w:val="24"/>
        </w:rPr>
        <w:t xml:space="preserve"> I</w:t>
      </w:r>
      <w:r>
        <w:rPr>
          <w:rFonts w:ascii="Palatino Linotype" w:hAnsi="Palatino Linotype" w:cs="Arial"/>
          <w:sz w:val="24"/>
          <w:szCs w:val="24"/>
        </w:rPr>
        <w:t xml:space="preserve"> del artículo </w:t>
      </w:r>
      <w:r w:rsidRPr="00B42834">
        <w:rPr>
          <w:rFonts w:ascii="Palatino Linotype" w:hAnsi="Palatino Linotype" w:cs="Arial"/>
          <w:b/>
          <w:sz w:val="24"/>
          <w:szCs w:val="24"/>
        </w:rPr>
        <w:t>192</w:t>
      </w:r>
      <w:r>
        <w:rPr>
          <w:rFonts w:ascii="Palatino Linotype" w:hAnsi="Palatino Linotype" w:cs="Arial"/>
          <w:sz w:val="24"/>
          <w:szCs w:val="24"/>
        </w:rPr>
        <w:t xml:space="preserve"> de la Ley de Transparencia y Acceso a la Información Pública del Estado de México y Municipios.</w:t>
      </w:r>
    </w:p>
    <w:p w14:paraId="18A9602B" w14:textId="7282194D" w:rsidR="0037721A" w:rsidRDefault="0037721A" w:rsidP="0037721A">
      <w:pPr>
        <w:tabs>
          <w:tab w:val="left" w:pos="709"/>
        </w:tabs>
        <w:spacing w:before="240" w:after="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En primer lugar, habrá que señalarse que el desistimiento, es la </w:t>
      </w:r>
      <w:r w:rsidRPr="00D9640C">
        <w:rPr>
          <w:rFonts w:ascii="Palatino Linotype" w:hAnsi="Palatino Linotype" w:cs="Arial"/>
          <w:sz w:val="24"/>
          <w:szCs w:val="24"/>
        </w:rPr>
        <w:t>terminación anormal de un proceso, por el que el actor manifiesta su voluntad de abandonar su pretensión</w:t>
      </w:r>
      <w:r>
        <w:rPr>
          <w:rFonts w:ascii="Palatino Linotype" w:hAnsi="Palatino Linotype" w:cs="Arial"/>
          <w:sz w:val="24"/>
          <w:szCs w:val="24"/>
        </w:rPr>
        <w:t>; lo que en el caso concreto, ha de entend</w:t>
      </w:r>
      <w:r w:rsidR="00B42834">
        <w:rPr>
          <w:rFonts w:ascii="Palatino Linotype" w:hAnsi="Palatino Linotype" w:cs="Arial"/>
          <w:sz w:val="24"/>
          <w:szCs w:val="24"/>
        </w:rPr>
        <w:t xml:space="preserve">erse como la renuncia que hace </w:t>
      </w:r>
      <w:r w:rsidR="00B42834" w:rsidRPr="00B42834">
        <w:rPr>
          <w:rFonts w:ascii="Palatino Linotype" w:hAnsi="Palatino Linotype" w:cs="Arial"/>
          <w:b/>
          <w:sz w:val="24"/>
          <w:szCs w:val="24"/>
        </w:rPr>
        <w:t>E</w:t>
      </w:r>
      <w:r w:rsidRPr="00B42834">
        <w:rPr>
          <w:rFonts w:ascii="Palatino Linotype" w:hAnsi="Palatino Linotype" w:cs="Arial"/>
          <w:b/>
          <w:sz w:val="24"/>
          <w:szCs w:val="24"/>
        </w:rPr>
        <w:t>l</w:t>
      </w:r>
      <w:r>
        <w:rPr>
          <w:rFonts w:ascii="Palatino Linotype" w:hAnsi="Palatino Linotype" w:cs="Arial"/>
          <w:sz w:val="24"/>
          <w:szCs w:val="24"/>
        </w:rPr>
        <w:t xml:space="preserve"> </w:t>
      </w:r>
      <w:r w:rsidRPr="000A2F81">
        <w:rPr>
          <w:rFonts w:ascii="Palatino Linotype" w:hAnsi="Palatino Linotype" w:cs="Arial"/>
          <w:b/>
          <w:sz w:val="24"/>
          <w:szCs w:val="24"/>
        </w:rPr>
        <w:t>Recurrente</w:t>
      </w:r>
      <w:r>
        <w:rPr>
          <w:rFonts w:ascii="Palatino Linotype" w:hAnsi="Palatino Linotype" w:cs="Arial"/>
          <w:sz w:val="24"/>
          <w:szCs w:val="24"/>
        </w:rPr>
        <w:t xml:space="preserve"> a la pretensión procesal que dio origen al recurso, ocasionando la culminación del mismo. Se precisa que no existe momento procesal alguno para realizarlo, por lo que el mismo se podrá interponer en cualquier momento.</w:t>
      </w:r>
    </w:p>
    <w:p w14:paraId="01B575D9" w14:textId="4C964F22" w:rsidR="009639FB" w:rsidRPr="009639FB" w:rsidRDefault="0037721A" w:rsidP="0037721A">
      <w:pPr>
        <w:tabs>
          <w:tab w:val="left" w:pos="709"/>
        </w:tabs>
        <w:spacing w:before="240" w:after="240" w:line="360" w:lineRule="auto"/>
        <w:jc w:val="both"/>
        <w:rPr>
          <w:rFonts w:ascii="Palatino Linotype" w:hAnsi="Palatino Linotype" w:cs="Arial"/>
          <w:b/>
          <w:sz w:val="24"/>
          <w:szCs w:val="24"/>
        </w:rPr>
      </w:pPr>
      <w:r>
        <w:rPr>
          <w:rFonts w:ascii="Palatino Linotype" w:hAnsi="Palatino Linotype" w:cs="Arial"/>
          <w:sz w:val="24"/>
          <w:szCs w:val="24"/>
        </w:rPr>
        <w:t xml:space="preserve">En ese tenor de ideas, </w:t>
      </w:r>
      <w:r w:rsidR="007E3DCC">
        <w:rPr>
          <w:rFonts w:ascii="Palatino Linotype" w:hAnsi="Palatino Linotype" w:cs="Arial"/>
          <w:b/>
          <w:sz w:val="24"/>
          <w:szCs w:val="24"/>
        </w:rPr>
        <w:t>El Recurrente</w:t>
      </w:r>
      <w:r>
        <w:rPr>
          <w:rFonts w:ascii="Palatino Linotype" w:hAnsi="Palatino Linotype" w:cs="Arial"/>
          <w:b/>
          <w:sz w:val="24"/>
          <w:szCs w:val="24"/>
        </w:rPr>
        <w:t xml:space="preserve"> </w:t>
      </w:r>
      <w:r>
        <w:rPr>
          <w:rFonts w:ascii="Palatino Linotype" w:hAnsi="Palatino Linotype" w:cs="Arial"/>
          <w:sz w:val="24"/>
          <w:szCs w:val="24"/>
        </w:rPr>
        <w:t>con la legitimación activa</w:t>
      </w:r>
      <w:r>
        <w:rPr>
          <w:rStyle w:val="Refdenotaalpie"/>
          <w:rFonts w:ascii="Palatino Linotype" w:hAnsi="Palatino Linotype" w:cs="Arial"/>
          <w:sz w:val="24"/>
          <w:szCs w:val="24"/>
        </w:rPr>
        <w:footnoteReference w:id="3"/>
      </w:r>
      <w:r>
        <w:rPr>
          <w:rFonts w:ascii="Palatino Linotype" w:hAnsi="Palatino Linotype" w:cs="Arial"/>
          <w:sz w:val="24"/>
          <w:szCs w:val="24"/>
        </w:rPr>
        <w:t xml:space="preserve"> que debidamente se tiene acreditada en autos, es la misma persona que realizó la solicitud de información número </w:t>
      </w:r>
      <w:r w:rsidR="00807C80">
        <w:rPr>
          <w:rFonts w:ascii="Palatino Linotype" w:hAnsi="Palatino Linotype" w:cs="Arial"/>
          <w:b/>
          <w:sz w:val="24"/>
          <w:szCs w:val="24"/>
        </w:rPr>
        <w:t xml:space="preserve">00473/TOLUCA/IP/2022, </w:t>
      </w:r>
      <w:r w:rsidR="00807C80">
        <w:rPr>
          <w:rFonts w:ascii="Palatino Linotype" w:hAnsi="Palatino Linotype" w:cs="Arial"/>
          <w:sz w:val="24"/>
          <w:szCs w:val="24"/>
        </w:rPr>
        <w:t xml:space="preserve">y quien, posteriormente interpuso el presente recurso de revisión número </w:t>
      </w:r>
      <w:r w:rsidR="00807C80">
        <w:rPr>
          <w:rFonts w:ascii="Palatino Linotype" w:hAnsi="Palatino Linotype" w:cs="Arial"/>
          <w:b/>
          <w:sz w:val="24"/>
          <w:szCs w:val="24"/>
        </w:rPr>
        <w:t xml:space="preserve">02535/INFOEM/IP/RR/2022, </w:t>
      </w:r>
      <w:r w:rsidR="00807C80">
        <w:rPr>
          <w:rFonts w:ascii="Palatino Linotype" w:hAnsi="Palatino Linotype" w:cs="Arial"/>
          <w:sz w:val="24"/>
          <w:szCs w:val="24"/>
        </w:rPr>
        <w:t xml:space="preserve">en contra de la respuesta otorgada; </w:t>
      </w:r>
      <w:r w:rsidR="009639FB">
        <w:rPr>
          <w:rFonts w:ascii="Palatino Linotype" w:hAnsi="Palatino Linotype" w:cs="Arial"/>
          <w:sz w:val="24"/>
          <w:szCs w:val="24"/>
        </w:rPr>
        <w:t xml:space="preserve">todo esto, de conformidad con las actuaciones que obran en el expediente electrónico del </w:t>
      </w:r>
      <w:r w:rsidR="009639FB">
        <w:rPr>
          <w:rFonts w:ascii="Palatino Linotype" w:hAnsi="Palatino Linotype" w:cs="Arial"/>
          <w:b/>
          <w:sz w:val="24"/>
          <w:szCs w:val="24"/>
        </w:rPr>
        <w:t xml:space="preserve">SAIMEX. </w:t>
      </w:r>
    </w:p>
    <w:p w14:paraId="559DF0DE" w14:textId="709A84AD" w:rsidR="0037721A" w:rsidRPr="0074371B" w:rsidRDefault="0037721A" w:rsidP="0037721A">
      <w:pPr>
        <w:tabs>
          <w:tab w:val="left" w:pos="709"/>
        </w:tabs>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Por lo anterior, es dable enfatizar que la figura del </w:t>
      </w:r>
      <w:r w:rsidRPr="0074371B">
        <w:rPr>
          <w:rFonts w:ascii="Palatino Linotype" w:hAnsi="Palatino Linotype" w:cs="Arial"/>
          <w:b/>
          <w:sz w:val="24"/>
          <w:szCs w:val="24"/>
        </w:rPr>
        <w:t>desistimiento</w:t>
      </w:r>
      <w:r w:rsidRPr="000A2F81">
        <w:rPr>
          <w:rFonts w:ascii="Palatino Linotype" w:hAnsi="Palatino Linotype" w:cs="Arial"/>
          <w:sz w:val="24"/>
          <w:szCs w:val="24"/>
        </w:rPr>
        <w:t>,</w:t>
      </w:r>
      <w:r w:rsidRPr="0074371B">
        <w:rPr>
          <w:rFonts w:ascii="Palatino Linotype" w:hAnsi="Palatino Linotype" w:cs="Arial"/>
          <w:b/>
          <w:sz w:val="24"/>
          <w:szCs w:val="24"/>
        </w:rPr>
        <w:t xml:space="preserve"> </w:t>
      </w:r>
      <w:r>
        <w:rPr>
          <w:rFonts w:ascii="Palatino Linotype" w:hAnsi="Palatino Linotype" w:cs="Arial"/>
          <w:sz w:val="24"/>
          <w:szCs w:val="24"/>
        </w:rPr>
        <w:t xml:space="preserve">tiene como finalidad la interrupción y terminación del procedimiento sin entrar al estudio, derivado de la existencia de la renuncia del </w:t>
      </w:r>
      <w:r w:rsidRPr="00392022">
        <w:rPr>
          <w:rFonts w:ascii="Palatino Linotype" w:hAnsi="Palatino Linotype" w:cs="Arial"/>
          <w:b/>
          <w:sz w:val="24"/>
          <w:szCs w:val="24"/>
        </w:rPr>
        <w:t>Recurrente</w:t>
      </w:r>
      <w:r>
        <w:rPr>
          <w:rFonts w:ascii="Palatino Linotype" w:hAnsi="Palatino Linotype" w:cs="Arial"/>
          <w:sz w:val="24"/>
          <w:szCs w:val="24"/>
        </w:rPr>
        <w:t xml:space="preserve"> a la sustanciación y resolución del procedimiento; por lo que, con efectos vinculantes a la presente </w:t>
      </w:r>
      <w:r w:rsidR="00B42834">
        <w:rPr>
          <w:rFonts w:ascii="Palatino Linotype" w:hAnsi="Palatino Linotype" w:cs="Arial"/>
          <w:sz w:val="24"/>
          <w:szCs w:val="24"/>
        </w:rPr>
        <w:t>Resolución, dicho desistimiento</w:t>
      </w:r>
      <w:r>
        <w:rPr>
          <w:rFonts w:ascii="Palatino Linotype" w:hAnsi="Palatino Linotype" w:cs="Arial"/>
          <w:sz w:val="24"/>
          <w:szCs w:val="24"/>
        </w:rPr>
        <w:t xml:space="preserve"> debe quedar firme.</w:t>
      </w:r>
    </w:p>
    <w:p w14:paraId="272E5D2D" w14:textId="1E46C471" w:rsidR="0037721A" w:rsidRPr="008A6A6A" w:rsidRDefault="0037721A" w:rsidP="0037721A">
      <w:pPr>
        <w:tabs>
          <w:tab w:val="left" w:pos="709"/>
        </w:tabs>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En consecuencia, al actualizarse lo estipulado en la fracción </w:t>
      </w:r>
      <w:r w:rsidRPr="00B42834">
        <w:rPr>
          <w:rFonts w:ascii="Palatino Linotype" w:hAnsi="Palatino Linotype" w:cs="Arial"/>
          <w:b/>
          <w:sz w:val="24"/>
          <w:szCs w:val="24"/>
        </w:rPr>
        <w:t>I</w:t>
      </w:r>
      <w:r>
        <w:rPr>
          <w:rFonts w:ascii="Palatino Linotype" w:hAnsi="Palatino Linotype" w:cs="Arial"/>
          <w:sz w:val="24"/>
          <w:szCs w:val="24"/>
        </w:rPr>
        <w:t xml:space="preserve"> del artículo </w:t>
      </w:r>
      <w:r w:rsidRPr="00B42834">
        <w:rPr>
          <w:rFonts w:ascii="Palatino Linotype" w:hAnsi="Palatino Linotype" w:cs="Arial"/>
          <w:b/>
          <w:sz w:val="24"/>
          <w:szCs w:val="24"/>
        </w:rPr>
        <w:t>192</w:t>
      </w:r>
      <w:r>
        <w:rPr>
          <w:rFonts w:ascii="Palatino Linotype" w:hAnsi="Palatino Linotype" w:cs="Arial"/>
          <w:sz w:val="24"/>
          <w:szCs w:val="24"/>
        </w:rPr>
        <w:t xml:space="preserve"> de la Ley de Transparencia y Acceso a la Información Pública del Estado de México y </w:t>
      </w:r>
      <w:r>
        <w:rPr>
          <w:rFonts w:ascii="Palatino Linotype" w:hAnsi="Palatino Linotype" w:cs="Arial"/>
          <w:sz w:val="24"/>
          <w:szCs w:val="24"/>
        </w:rPr>
        <w:lastRenderedPageBreak/>
        <w:t xml:space="preserve">Municipios, lo procedente es </w:t>
      </w:r>
      <w:r w:rsidR="009639FB" w:rsidRPr="009639FB">
        <w:rPr>
          <w:rFonts w:ascii="Palatino Linotype" w:hAnsi="Palatino Linotype" w:cs="Arial"/>
          <w:b/>
          <w:sz w:val="24"/>
          <w:szCs w:val="24"/>
        </w:rPr>
        <w:t>SOBRESEER</w:t>
      </w:r>
      <w:r>
        <w:rPr>
          <w:rFonts w:ascii="Palatino Linotype" w:hAnsi="Palatino Linotype" w:cs="Arial"/>
          <w:sz w:val="24"/>
          <w:szCs w:val="24"/>
        </w:rPr>
        <w:t xml:space="preserve"> el recurso de revisión que atañe;</w:t>
      </w:r>
      <w:r w:rsidRPr="008A6A6A">
        <w:rPr>
          <w:rFonts w:ascii="Palatino Linotype" w:hAnsi="Palatino Linotype" w:cs="Arial"/>
          <w:sz w:val="24"/>
          <w:szCs w:val="24"/>
        </w:rPr>
        <w:t xml:space="preserve"> dado que</w:t>
      </w:r>
      <w:r>
        <w:rPr>
          <w:rFonts w:ascii="Palatino Linotype" w:hAnsi="Palatino Linotype" w:cs="Arial"/>
          <w:sz w:val="24"/>
          <w:szCs w:val="24"/>
        </w:rPr>
        <w:t>,</w:t>
      </w:r>
      <w:r w:rsidRPr="008A6A6A">
        <w:rPr>
          <w:rFonts w:ascii="Palatino Linotype" w:hAnsi="Palatino Linotype" w:cs="Arial"/>
          <w:sz w:val="24"/>
          <w:szCs w:val="24"/>
        </w:rPr>
        <w:t xml:space="preserve"> no es necesario estudiar si existió vulneración </w:t>
      </w:r>
      <w:r>
        <w:rPr>
          <w:rFonts w:ascii="Palatino Linotype" w:hAnsi="Palatino Linotype" w:cs="Arial"/>
          <w:sz w:val="24"/>
          <w:szCs w:val="24"/>
        </w:rPr>
        <w:t>al</w:t>
      </w:r>
      <w:r w:rsidRPr="008A6A6A">
        <w:rPr>
          <w:rFonts w:ascii="Palatino Linotype" w:hAnsi="Palatino Linotype" w:cs="Arial"/>
          <w:sz w:val="24"/>
          <w:szCs w:val="24"/>
        </w:rPr>
        <w:t xml:space="preserve"> derecho de acceso a la información pública, </w:t>
      </w:r>
      <w:r>
        <w:rPr>
          <w:rFonts w:ascii="Palatino Linotype" w:hAnsi="Palatino Linotype" w:cs="Arial"/>
          <w:sz w:val="24"/>
          <w:szCs w:val="24"/>
        </w:rPr>
        <w:t>en atención</w:t>
      </w:r>
      <w:r w:rsidRPr="008A6A6A">
        <w:rPr>
          <w:rFonts w:ascii="Palatino Linotype" w:hAnsi="Palatino Linotype" w:cs="Arial"/>
          <w:sz w:val="24"/>
          <w:szCs w:val="24"/>
        </w:rPr>
        <w:t xml:space="preserve"> que </w:t>
      </w:r>
      <w:r w:rsidR="009639FB">
        <w:rPr>
          <w:rFonts w:ascii="Palatino Linotype" w:hAnsi="Palatino Linotype" w:cs="Arial"/>
          <w:b/>
          <w:sz w:val="24"/>
          <w:szCs w:val="24"/>
        </w:rPr>
        <w:t>E</w:t>
      </w:r>
      <w:r w:rsidRPr="009639FB">
        <w:rPr>
          <w:rFonts w:ascii="Palatino Linotype" w:hAnsi="Palatino Linotype" w:cs="Arial"/>
          <w:b/>
          <w:sz w:val="24"/>
          <w:szCs w:val="24"/>
        </w:rPr>
        <w:t>l</w:t>
      </w:r>
      <w:r>
        <w:rPr>
          <w:rFonts w:ascii="Palatino Linotype" w:hAnsi="Palatino Linotype" w:cs="Arial"/>
          <w:sz w:val="24"/>
          <w:szCs w:val="24"/>
        </w:rPr>
        <w:t xml:space="preserve"> </w:t>
      </w:r>
      <w:r w:rsidRPr="00392022">
        <w:rPr>
          <w:rFonts w:ascii="Palatino Linotype" w:hAnsi="Palatino Linotype" w:cs="Arial"/>
          <w:b/>
          <w:sz w:val="24"/>
          <w:szCs w:val="24"/>
        </w:rPr>
        <w:t>Recurrente</w:t>
      </w:r>
      <w:r>
        <w:rPr>
          <w:rFonts w:ascii="Palatino Linotype" w:hAnsi="Palatino Linotype" w:cs="Arial"/>
          <w:sz w:val="24"/>
          <w:szCs w:val="24"/>
        </w:rPr>
        <w:t xml:space="preserve"> que </w:t>
      </w:r>
      <w:r w:rsidRPr="008A6A6A">
        <w:rPr>
          <w:rFonts w:ascii="Palatino Linotype" w:hAnsi="Palatino Linotype" w:cs="Arial"/>
          <w:sz w:val="24"/>
          <w:szCs w:val="24"/>
        </w:rPr>
        <w:t xml:space="preserve">presentó el recurso de revisión manifiesta </w:t>
      </w:r>
      <w:r>
        <w:rPr>
          <w:rFonts w:ascii="Palatino Linotype" w:hAnsi="Palatino Linotype" w:cs="Arial"/>
          <w:sz w:val="24"/>
          <w:szCs w:val="24"/>
        </w:rPr>
        <w:t>la</w:t>
      </w:r>
      <w:r w:rsidRPr="008A6A6A">
        <w:rPr>
          <w:rFonts w:ascii="Palatino Linotype" w:hAnsi="Palatino Linotype" w:cs="Arial"/>
          <w:sz w:val="24"/>
          <w:szCs w:val="24"/>
        </w:rPr>
        <w:t xml:space="preserve"> voluntad de </w:t>
      </w:r>
      <w:r>
        <w:rPr>
          <w:rFonts w:ascii="Palatino Linotype" w:hAnsi="Palatino Linotype" w:cs="Arial"/>
          <w:sz w:val="24"/>
          <w:szCs w:val="24"/>
        </w:rPr>
        <w:t>desistirse</w:t>
      </w:r>
      <w:r w:rsidRPr="008A6A6A">
        <w:rPr>
          <w:rFonts w:ascii="Palatino Linotype" w:hAnsi="Palatino Linotype" w:cs="Arial"/>
          <w:sz w:val="24"/>
          <w:szCs w:val="24"/>
        </w:rPr>
        <w:t>, con las consecuencias que a ello conlleva.</w:t>
      </w:r>
    </w:p>
    <w:p w14:paraId="38B949BC" w14:textId="2D3515A7" w:rsidR="0037721A" w:rsidRPr="007E7B66" w:rsidRDefault="0037721A" w:rsidP="0037721A">
      <w:pPr>
        <w:pStyle w:val="Prrafodelista"/>
        <w:autoSpaceDE w:val="0"/>
        <w:autoSpaceDN w:val="0"/>
        <w:adjustRightInd w:val="0"/>
        <w:spacing w:before="240" w:after="240" w:line="360" w:lineRule="auto"/>
        <w:ind w:left="0"/>
        <w:jc w:val="both"/>
        <w:rPr>
          <w:rFonts w:ascii="Palatino Linotype" w:hAnsi="Palatino Linotype" w:cs="Arial"/>
        </w:rPr>
      </w:pPr>
      <w:r w:rsidRPr="00410726">
        <w:rPr>
          <w:rFonts w:ascii="Palatino Linotype" w:hAnsi="Palatino Linotype"/>
        </w:rPr>
        <w:t>Por lo antes expuesto y fundado</w:t>
      </w:r>
      <w:r>
        <w:rPr>
          <w:rFonts w:ascii="Palatino Linotype" w:hAnsi="Palatino Linotype"/>
        </w:rPr>
        <w:t xml:space="preserve"> es de resolverse y;</w:t>
      </w:r>
    </w:p>
    <w:p w14:paraId="2803ACA6" w14:textId="77777777" w:rsidR="00A63302" w:rsidRDefault="00A63302" w:rsidP="0037721A">
      <w:pPr>
        <w:spacing w:after="0" w:line="360" w:lineRule="auto"/>
        <w:jc w:val="center"/>
        <w:rPr>
          <w:rFonts w:ascii="Palatino Linotype" w:eastAsia="Times New Roman" w:hAnsi="Palatino Linotype"/>
          <w:b/>
          <w:bCs/>
          <w:spacing w:val="60"/>
          <w:sz w:val="28"/>
          <w:lang w:val="es-ES_tradnl"/>
        </w:rPr>
      </w:pPr>
    </w:p>
    <w:p w14:paraId="5ADAD3C8" w14:textId="77777777" w:rsidR="0037721A" w:rsidRPr="004D2A05" w:rsidRDefault="0037721A" w:rsidP="0037721A">
      <w:pPr>
        <w:spacing w:after="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4D2A05">
        <w:rPr>
          <w:rFonts w:ascii="Palatino Linotype" w:eastAsia="Times New Roman" w:hAnsi="Palatino Linotype"/>
          <w:b/>
          <w:bCs/>
          <w:spacing w:val="60"/>
          <w:sz w:val="28"/>
          <w:lang w:val="es-ES_tradnl"/>
        </w:rPr>
        <w:t>RESUELVE</w:t>
      </w:r>
    </w:p>
    <w:p w14:paraId="17FB9213" w14:textId="127D81E3" w:rsidR="0037721A" w:rsidRDefault="0037721A" w:rsidP="0037721A">
      <w:pPr>
        <w:spacing w:before="240" w:after="240" w:line="360" w:lineRule="auto"/>
        <w:jc w:val="both"/>
        <w:rPr>
          <w:rFonts w:ascii="Palatino Linotype" w:hAnsi="Palatino Linotype" w:cs="Arial"/>
          <w:b/>
          <w:sz w:val="28"/>
          <w:szCs w:val="24"/>
          <w:lang w:val="es-ES_tradnl"/>
        </w:rPr>
      </w:pPr>
      <w:r>
        <w:rPr>
          <w:rFonts w:ascii="Palatino Linotype" w:hAnsi="Palatino Linotype" w:cs="Arial"/>
          <w:b/>
          <w:sz w:val="28"/>
          <w:szCs w:val="24"/>
          <w:lang w:val="es-ES_tradnl"/>
        </w:rPr>
        <w:t>P</w:t>
      </w:r>
      <w:r w:rsidRPr="00961F29">
        <w:rPr>
          <w:rFonts w:ascii="Palatino Linotype" w:hAnsi="Palatino Linotype" w:cs="Arial"/>
          <w:b/>
          <w:sz w:val="28"/>
          <w:szCs w:val="24"/>
          <w:lang w:val="es-ES_tradnl"/>
        </w:rPr>
        <w:t xml:space="preserve">RIMERO. </w:t>
      </w:r>
      <w:r w:rsidRPr="00961F29">
        <w:rPr>
          <w:rFonts w:ascii="Palatino Linotype" w:hAnsi="Palatino Linotype" w:cs="Arial"/>
          <w:sz w:val="24"/>
          <w:szCs w:val="24"/>
          <w:lang w:val="es-ES_tradnl"/>
        </w:rPr>
        <w:t xml:space="preserve">Se </w:t>
      </w:r>
      <w:r w:rsidRPr="00961F29">
        <w:rPr>
          <w:rFonts w:ascii="Palatino Linotype" w:hAnsi="Palatino Linotype" w:cs="Arial"/>
          <w:b/>
          <w:sz w:val="24"/>
          <w:szCs w:val="24"/>
          <w:lang w:val="es-ES_tradnl"/>
        </w:rPr>
        <w:t>SOBRESEE</w:t>
      </w:r>
      <w:r w:rsidRPr="00961F29">
        <w:rPr>
          <w:rFonts w:ascii="Palatino Linotype" w:hAnsi="Palatino Linotype" w:cs="Arial"/>
          <w:sz w:val="24"/>
          <w:szCs w:val="24"/>
          <w:lang w:val="es-ES_tradnl"/>
        </w:rPr>
        <w:t xml:space="preserve"> </w:t>
      </w:r>
      <w:r w:rsidR="009639FB">
        <w:rPr>
          <w:rFonts w:ascii="Palatino Linotype" w:hAnsi="Palatino Linotype" w:cs="Arial"/>
          <w:sz w:val="24"/>
          <w:szCs w:val="24"/>
          <w:lang w:val="es-ES_tradnl"/>
        </w:rPr>
        <w:t>el</w:t>
      </w:r>
      <w:r w:rsidRPr="00961F29">
        <w:rPr>
          <w:rFonts w:ascii="Palatino Linotype" w:hAnsi="Palatino Linotype" w:cs="Arial"/>
          <w:sz w:val="24"/>
          <w:szCs w:val="24"/>
          <w:lang w:val="es-ES_tradnl"/>
        </w:rPr>
        <w:t xml:space="preserve"> recurso de revisión número </w:t>
      </w:r>
      <w:r w:rsidR="00807C80">
        <w:rPr>
          <w:rFonts w:ascii="Palatino Linotype" w:hAnsi="Palatino Linotype" w:cs="Arial"/>
          <w:b/>
          <w:sz w:val="24"/>
          <w:szCs w:val="24"/>
          <w:lang w:val="es-ES_tradnl"/>
        </w:rPr>
        <w:t>02535/INFOEM/IP/RR/2022</w:t>
      </w:r>
      <w:r w:rsidRPr="00961F29">
        <w:rPr>
          <w:rFonts w:ascii="Palatino Linotype" w:hAnsi="Palatino Linotype" w:cs="Arial"/>
          <w:sz w:val="24"/>
          <w:szCs w:val="24"/>
          <w:lang w:val="es-ES_tradnl"/>
        </w:rPr>
        <w:t>, por haberse desistido expresamente</w:t>
      </w:r>
      <w:r w:rsidR="009639FB">
        <w:rPr>
          <w:rFonts w:ascii="Palatino Linotype" w:hAnsi="Palatino Linotype" w:cs="Arial"/>
          <w:sz w:val="24"/>
          <w:szCs w:val="24"/>
          <w:lang w:val="es-ES_tradnl"/>
        </w:rPr>
        <w:t xml:space="preserve"> </w:t>
      </w:r>
      <w:r w:rsidR="009639FB" w:rsidRPr="009639FB">
        <w:rPr>
          <w:rFonts w:ascii="Palatino Linotype" w:hAnsi="Palatino Linotype" w:cs="Arial"/>
          <w:b/>
          <w:sz w:val="24"/>
          <w:szCs w:val="24"/>
          <w:lang w:val="es-ES_tradnl"/>
        </w:rPr>
        <w:t>EL RECURRENTE</w:t>
      </w:r>
      <w:r w:rsidRPr="00961F29">
        <w:rPr>
          <w:rFonts w:ascii="Palatino Linotype" w:hAnsi="Palatino Linotype" w:cs="Arial"/>
          <w:sz w:val="24"/>
          <w:szCs w:val="24"/>
          <w:lang w:val="es-ES_tradnl"/>
        </w:rPr>
        <w:t xml:space="preserve">, en términos del Considerando </w:t>
      </w:r>
      <w:r w:rsidR="00807C80">
        <w:rPr>
          <w:rFonts w:ascii="Palatino Linotype" w:hAnsi="Palatino Linotype" w:cs="Arial"/>
          <w:b/>
          <w:sz w:val="24"/>
          <w:szCs w:val="24"/>
          <w:lang w:val="es-ES_tradnl"/>
        </w:rPr>
        <w:t>CUARTO</w:t>
      </w:r>
      <w:r w:rsidRPr="00961F29">
        <w:rPr>
          <w:rFonts w:ascii="Palatino Linotype" w:hAnsi="Palatino Linotype" w:cs="Arial"/>
          <w:sz w:val="24"/>
          <w:szCs w:val="24"/>
          <w:lang w:val="es-ES_tradnl"/>
        </w:rPr>
        <w:t xml:space="preserve"> de la presente resolución.</w:t>
      </w:r>
      <w:r>
        <w:rPr>
          <w:rFonts w:ascii="Palatino Linotype" w:hAnsi="Palatino Linotype" w:cs="Arial"/>
          <w:b/>
          <w:sz w:val="28"/>
          <w:szCs w:val="24"/>
          <w:lang w:val="es-ES_tradnl"/>
        </w:rPr>
        <w:t xml:space="preserve"> </w:t>
      </w:r>
    </w:p>
    <w:p w14:paraId="0FFB6521" w14:textId="77777777" w:rsidR="00A63302" w:rsidRPr="00961F29" w:rsidRDefault="00A63302" w:rsidP="0037721A">
      <w:pPr>
        <w:spacing w:before="240" w:after="240" w:line="360" w:lineRule="auto"/>
        <w:jc w:val="both"/>
        <w:rPr>
          <w:rFonts w:ascii="Palatino Linotype" w:hAnsi="Palatino Linotype" w:cs="Arial"/>
          <w:b/>
          <w:sz w:val="28"/>
          <w:szCs w:val="24"/>
          <w:lang w:val="es-ES_tradnl"/>
        </w:rPr>
      </w:pPr>
    </w:p>
    <w:p w14:paraId="005ED543" w14:textId="59E61682" w:rsidR="00807C80" w:rsidRDefault="00807C80" w:rsidP="00807C80">
      <w:pPr>
        <w:widowControl w:val="0"/>
        <w:autoSpaceDE w:val="0"/>
        <w:autoSpaceDN w:val="0"/>
        <w:adjustRightInd w:val="0"/>
        <w:spacing w:before="240" w:after="240" w:line="360" w:lineRule="auto"/>
        <w:jc w:val="both"/>
        <w:rPr>
          <w:rFonts w:ascii="Palatino Linotype" w:hAnsi="Palatino Linotype"/>
          <w:sz w:val="24"/>
          <w:szCs w:val="24"/>
          <w:shd w:val="clear" w:color="auto" w:fill="FFFFFF"/>
        </w:rPr>
      </w:pPr>
      <w:r>
        <w:rPr>
          <w:rFonts w:ascii="Palatino Linotype" w:hAnsi="Palatino Linotype" w:cs="Arial"/>
          <w:b/>
          <w:sz w:val="28"/>
          <w:szCs w:val="28"/>
        </w:rPr>
        <w:t>SEGUNDO.</w:t>
      </w:r>
      <w:r>
        <w:rPr>
          <w:rFonts w:ascii="Palatino Linotype" w:hAnsi="Palatino Linotype"/>
          <w:b/>
          <w:lang w:eastAsia="es-ES_tradnl"/>
        </w:rPr>
        <w:t xml:space="preserve"> </w:t>
      </w:r>
      <w:r w:rsidRPr="00807C80">
        <w:rPr>
          <w:rFonts w:ascii="Palatino Linotype" w:hAnsi="Palatino Linotype"/>
          <w:b/>
          <w:sz w:val="24"/>
          <w:szCs w:val="24"/>
        </w:rPr>
        <w:t xml:space="preserve">Notifíquese </w:t>
      </w:r>
      <w:r w:rsidRPr="00807C80">
        <w:rPr>
          <w:rFonts w:ascii="Palatino Linotype" w:eastAsia="Times New Roman" w:hAnsi="Palatino Linotype" w:cs="Arial"/>
          <w:b/>
          <w:sz w:val="24"/>
          <w:szCs w:val="24"/>
          <w:lang w:eastAsia="es-ES"/>
        </w:rPr>
        <w:t>vía</w:t>
      </w:r>
      <w:r>
        <w:rPr>
          <w:rFonts w:ascii="Palatino Linotype" w:eastAsia="Times New Roman" w:hAnsi="Palatino Linotype" w:cs="Arial"/>
          <w:b/>
          <w:sz w:val="24"/>
          <w:szCs w:val="24"/>
          <w:lang w:eastAsia="es-ES"/>
        </w:rPr>
        <w:t xml:space="preserve">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 xml:space="preserve">(SAIMEX) </w:t>
      </w:r>
      <w:r w:rsidRPr="00807C80">
        <w:rPr>
          <w:rFonts w:ascii="Palatino Linotype" w:hAnsi="Palatino Linotype"/>
          <w:sz w:val="24"/>
          <w:szCs w:val="24"/>
        </w:rPr>
        <w:t>la presente resolución</w:t>
      </w:r>
      <w:r w:rsidRPr="00807C80">
        <w:rPr>
          <w:rFonts w:ascii="Palatino Linotype" w:hAnsi="Palatino Linotype"/>
          <w:b/>
          <w:sz w:val="24"/>
          <w:szCs w:val="24"/>
        </w:rPr>
        <w:t xml:space="preserve"> </w:t>
      </w:r>
      <w:r w:rsidR="00F07581">
        <w:rPr>
          <w:rFonts w:ascii="Palatino Linotype" w:hAnsi="Palatino Linotype"/>
          <w:sz w:val="24"/>
          <w:szCs w:val="24"/>
        </w:rPr>
        <w:t>a la</w:t>
      </w:r>
      <w:r w:rsidRPr="00044C07">
        <w:rPr>
          <w:rFonts w:ascii="Palatino Linotype" w:hAnsi="Palatino Linotype"/>
          <w:sz w:val="24"/>
          <w:szCs w:val="24"/>
        </w:rPr>
        <w:t xml:space="preserve"> Titular de la Unidad</w:t>
      </w:r>
      <w:r>
        <w:rPr>
          <w:rFonts w:ascii="Palatino Linotype" w:hAnsi="Palatino Linotype"/>
          <w:sz w:val="24"/>
          <w:szCs w:val="24"/>
          <w:shd w:val="clear" w:color="auto" w:fill="FFFFFF"/>
        </w:rPr>
        <w:t xml:space="preserve"> de Transparencia </w:t>
      </w:r>
      <w:r w:rsidRPr="00807C80">
        <w:rPr>
          <w:rFonts w:ascii="Palatino Linotype" w:hAnsi="Palatino Linotype"/>
          <w:sz w:val="24"/>
          <w:szCs w:val="24"/>
        </w:rPr>
        <w:t>del</w:t>
      </w:r>
      <w:r w:rsidRPr="00807C80">
        <w:rPr>
          <w:rStyle w:val="apple-converted-space"/>
          <w:rFonts w:ascii="Palatino Linotype" w:hAnsi="Palatino Linotype"/>
          <w:sz w:val="24"/>
          <w:szCs w:val="24"/>
        </w:rPr>
        <w:t> </w:t>
      </w:r>
      <w:r w:rsidRPr="00807C80">
        <w:rPr>
          <w:rFonts w:ascii="Palatino Linotype" w:hAnsi="Palatino Linotype"/>
          <w:b/>
          <w:sz w:val="24"/>
          <w:szCs w:val="24"/>
        </w:rPr>
        <w:t>SUJETO OBLIGADO</w:t>
      </w:r>
      <w:r w:rsidRPr="00807C80">
        <w:rPr>
          <w:rFonts w:ascii="Palatino Linotype" w:hAnsi="Palatino Linotype"/>
          <w:sz w:val="24"/>
          <w:szCs w:val="24"/>
        </w:rPr>
        <w:t>.</w:t>
      </w:r>
      <w:r>
        <w:rPr>
          <w:rFonts w:ascii="Palatino Linotype" w:hAnsi="Palatino Linotype"/>
          <w:sz w:val="24"/>
          <w:szCs w:val="24"/>
          <w:shd w:val="clear" w:color="auto" w:fill="FFFFFF"/>
        </w:rPr>
        <w:t xml:space="preserve"> </w:t>
      </w:r>
    </w:p>
    <w:p w14:paraId="51282542" w14:textId="77777777" w:rsidR="00807C80" w:rsidRDefault="00807C80" w:rsidP="00807C80">
      <w:pPr>
        <w:widowControl w:val="0"/>
        <w:autoSpaceDE w:val="0"/>
        <w:autoSpaceDN w:val="0"/>
        <w:adjustRightInd w:val="0"/>
        <w:spacing w:before="240" w:after="240" w:line="360" w:lineRule="auto"/>
        <w:jc w:val="both"/>
        <w:rPr>
          <w:rFonts w:ascii="Palatino Linotype" w:hAnsi="Palatino Linotype"/>
          <w:sz w:val="24"/>
          <w:szCs w:val="24"/>
          <w:shd w:val="clear" w:color="auto" w:fill="FFFFFF"/>
        </w:rPr>
      </w:pPr>
    </w:p>
    <w:p w14:paraId="0C2A3E7B" w14:textId="77777777" w:rsidR="00807C80" w:rsidRDefault="00807C80" w:rsidP="00807C80">
      <w:pPr>
        <w:spacing w:before="240" w:after="240" w:line="360" w:lineRule="auto"/>
        <w:jc w:val="both"/>
        <w:rPr>
          <w:rFonts w:ascii="Palatino Linotype" w:hAnsi="Palatino Linotype" w:cs="Arial"/>
          <w:sz w:val="24"/>
          <w:szCs w:val="24"/>
          <w:lang w:val="es-ES_tradnl"/>
        </w:rPr>
      </w:pPr>
      <w:r>
        <w:rPr>
          <w:rFonts w:ascii="Palatino Linotype" w:hAnsi="Palatino Linotype" w:cs="Arial"/>
          <w:b/>
          <w:sz w:val="28"/>
          <w:szCs w:val="24"/>
          <w:lang w:val="es-ES_tradnl"/>
        </w:rPr>
        <w:t xml:space="preserve">TERCERO. </w:t>
      </w:r>
      <w:r>
        <w:rPr>
          <w:rFonts w:ascii="Palatino Linotype" w:hAnsi="Palatino Linotype" w:cs="Arial"/>
          <w:b/>
          <w:sz w:val="24"/>
          <w:szCs w:val="24"/>
          <w:lang w:val="es-ES_tradnl"/>
        </w:rPr>
        <w:t>NOTIFÍQUESE</w:t>
      </w:r>
      <w:r>
        <w:rPr>
          <w:rFonts w:ascii="Palatino Linotype" w:hAnsi="Palatino Linotype" w:cs="Arial"/>
          <w:sz w:val="24"/>
          <w:szCs w:val="24"/>
          <w:lang w:val="es-ES_tradnl"/>
        </w:rPr>
        <w:t xml:space="preserve"> al </w:t>
      </w:r>
      <w:r>
        <w:rPr>
          <w:rFonts w:ascii="Palatino Linotype" w:hAnsi="Palatino Linotype" w:cs="Arial"/>
          <w:b/>
          <w:sz w:val="24"/>
          <w:szCs w:val="24"/>
          <w:lang w:val="es-ES_tradnl"/>
        </w:rPr>
        <w:t>RECURRENTE</w:t>
      </w:r>
      <w:r>
        <w:rPr>
          <w:rFonts w:ascii="Palatino Linotype" w:hAnsi="Palatino Linotype" w:cs="Arial"/>
          <w:sz w:val="24"/>
          <w:szCs w:val="24"/>
          <w:lang w:val="es-ES_tradnl"/>
        </w:rPr>
        <w:t xml:space="preserve"> la presente resolución </w:t>
      </w:r>
      <w:r>
        <w:rPr>
          <w:rFonts w:ascii="Palatino Linotype" w:eastAsia="Times New Roman" w:hAnsi="Palatino Linotype" w:cs="Arial"/>
          <w:b/>
          <w:sz w:val="24"/>
          <w:szCs w:val="24"/>
          <w:lang w:eastAsia="es-ES"/>
        </w:rPr>
        <w:t xml:space="preserve">vía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(SAIMEX)</w:t>
      </w:r>
      <w:r>
        <w:rPr>
          <w:rFonts w:ascii="Palatino Linotype" w:hAnsi="Palatino Linotype" w:cs="Arial"/>
          <w:sz w:val="24"/>
          <w:szCs w:val="24"/>
          <w:lang w:val="es-ES_tradnl"/>
        </w:rPr>
        <w:t xml:space="preserve">, y hágase de su conocimiento que en caso de que considere que le cause algún perjuicio, podrá promover el Juicio de Amparo en los términos de las leyes aplicables, de acuerdo a lo estipulado por el </w:t>
      </w:r>
      <w:r>
        <w:rPr>
          <w:rFonts w:ascii="Palatino Linotype" w:hAnsi="Palatino Linotype" w:cs="Arial"/>
          <w:sz w:val="24"/>
          <w:szCs w:val="24"/>
          <w:lang w:val="es-ES_tradnl"/>
        </w:rPr>
        <w:lastRenderedPageBreak/>
        <w:t>artículo 196, de la Ley de Transparencia y Acceso a la Información Pública del Estado de México y Municipios.</w:t>
      </w:r>
    </w:p>
    <w:p w14:paraId="70573449" w14:textId="77777777" w:rsidR="007E3DCC" w:rsidRPr="00C608E1" w:rsidRDefault="007E3DCC" w:rsidP="0037721A">
      <w:pPr>
        <w:spacing w:before="240" w:after="240" w:line="360" w:lineRule="auto"/>
        <w:jc w:val="both"/>
        <w:rPr>
          <w:rFonts w:ascii="Palatino Linotype" w:hAnsi="Palatino Linotype"/>
          <w:color w:val="222222"/>
          <w:sz w:val="24"/>
          <w:szCs w:val="24"/>
          <w:shd w:val="clear" w:color="auto" w:fill="FFFFFF"/>
          <w:lang w:val="es-ES"/>
        </w:rPr>
      </w:pPr>
    </w:p>
    <w:p w14:paraId="34870D03" w14:textId="1F4B8136" w:rsidR="0054401B" w:rsidRDefault="0054401B" w:rsidP="0054401B">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w:t>
      </w:r>
      <w:r w:rsidRPr="00266B85">
        <w:rPr>
          <w:rFonts w:ascii="Palatino Linotype" w:hAnsi="Palatino Linotype" w:cs="Arial"/>
        </w:rPr>
        <w:t xml:space="preserve">MEJÍA AYALA, SHARON CRISTINA MORALES MARTÍNEZ, LUIS GUSTAVO PARRA NORIEGA Y GUADALUPE RAMÍREZ PEÑA; EN LA </w:t>
      </w:r>
      <w:r>
        <w:rPr>
          <w:rFonts w:ascii="Palatino Linotype" w:hAnsi="Palatino Linotype" w:cs="Arial"/>
        </w:rPr>
        <w:t xml:space="preserve">DÉCIMA TERCERA SESIÓN </w:t>
      </w:r>
      <w:r w:rsidRPr="00266B85">
        <w:rPr>
          <w:rFonts w:ascii="Palatino Linotype" w:hAnsi="Palatino Linotype" w:cs="Arial"/>
        </w:rPr>
        <w:t xml:space="preserve">ORDINARIA CELEBRADA EL </w:t>
      </w:r>
      <w:r w:rsidR="000D091D">
        <w:rPr>
          <w:rFonts w:ascii="Palatino Linotype" w:hAnsi="Palatino Linotype" w:cs="Arial"/>
        </w:rPr>
        <w:t>SIETE</w:t>
      </w:r>
      <w:r>
        <w:rPr>
          <w:rFonts w:ascii="Palatino Linotype" w:hAnsi="Palatino Linotype" w:cs="Arial"/>
        </w:rPr>
        <w:t xml:space="preserve"> DE ABRIL</w:t>
      </w:r>
      <w:r w:rsidRPr="00266B85">
        <w:rPr>
          <w:rFonts w:ascii="Palatino Linotype" w:hAnsi="Palatino Linotype" w:cs="Arial"/>
        </w:rPr>
        <w:t xml:space="preserve"> DE DOS MIL VEINTIDÓS, ANTE</w:t>
      </w:r>
      <w:r>
        <w:rPr>
          <w:rFonts w:ascii="Palatino Linotype" w:hAnsi="Palatino Linotype" w:cs="Arial"/>
        </w:rPr>
        <w:t xml:space="preserve"> EL  SECRETARIO TÉCNICO DEL PLENO, ALEXIS TAPIA RAMÍREZ. </w:t>
      </w:r>
    </w:p>
    <w:p w14:paraId="3C0AE9E8" w14:textId="7DC33E2E" w:rsidR="0054401B" w:rsidRDefault="00D44142" w:rsidP="0054401B">
      <w:pPr>
        <w:tabs>
          <w:tab w:val="left" w:pos="5415"/>
        </w:tabs>
        <w:spacing w:before="240" w:line="360" w:lineRule="auto"/>
        <w:ind w:right="51"/>
        <w:jc w:val="both"/>
        <w:rPr>
          <w:rFonts w:ascii="Palatino Linotype" w:hAnsi="Palatino Linotype" w:cs="Arial"/>
          <w:sz w:val="16"/>
          <w:szCs w:val="16"/>
        </w:rPr>
      </w:pPr>
      <w:r>
        <w:rPr>
          <w:rFonts w:ascii="Palatino Linotype" w:hAnsi="Palatino Linotype" w:cs="Arial"/>
          <w:noProof/>
          <w:sz w:val="16"/>
          <w:szCs w:val="16"/>
          <w:lang w:eastAsia="es-MX"/>
        </w:rPr>
        <mc:AlternateContent>
          <mc:Choice Requires="wps">
            <w:drawing>
              <wp:anchor distT="0" distB="0" distL="114300" distR="114300" simplePos="0" relativeHeight="251659264" behindDoc="0" locked="0" layoutInCell="1" allowOverlap="1" wp14:anchorId="4635582E" wp14:editId="3C6EBBB1">
                <wp:simplePos x="0" y="0"/>
                <wp:positionH relativeFrom="column">
                  <wp:posOffset>-95885</wp:posOffset>
                </wp:positionH>
                <wp:positionV relativeFrom="paragraph">
                  <wp:posOffset>367665</wp:posOffset>
                </wp:positionV>
                <wp:extent cx="6070600" cy="3416300"/>
                <wp:effectExtent l="0" t="0" r="25400" b="31750"/>
                <wp:wrapNone/>
                <wp:docPr id="5" name="Conector recto 5"/>
                <wp:cNvGraphicFramePr/>
                <a:graphic xmlns:a="http://schemas.openxmlformats.org/drawingml/2006/main">
                  <a:graphicData uri="http://schemas.microsoft.com/office/word/2010/wordprocessingShape">
                    <wps:wsp>
                      <wps:cNvCnPr/>
                      <wps:spPr>
                        <a:xfrm>
                          <a:off x="0" y="0"/>
                          <a:ext cx="6070600" cy="3416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8E69F6" id="Conector recto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5pt,28.95pt" to="470.45pt,29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" strokecolor="#5b9bd5 [3204]" strokeweight=".5pt">
                <v:stroke joinstyle="miter"/>
              </v:line>
            </w:pict>
          </mc:Fallback>
        </mc:AlternateContent>
      </w:r>
      <w:r w:rsidR="0054401B">
        <w:rPr>
          <w:rFonts w:ascii="Palatino Linotype" w:hAnsi="Palatino Linotype" w:cs="Arial"/>
          <w:sz w:val="16"/>
          <w:szCs w:val="16"/>
        </w:rPr>
        <w:t>CCR/JCMA</w:t>
      </w:r>
    </w:p>
    <w:p w14:paraId="2C193EE1" w14:textId="77777777" w:rsidR="00CD0418" w:rsidRDefault="00CD0418" w:rsidP="0037721A">
      <w:pPr>
        <w:spacing w:after="0" w:line="360" w:lineRule="auto"/>
        <w:jc w:val="both"/>
        <w:rPr>
          <w:rFonts w:ascii="Palatino Linotype" w:hAnsi="Palatino Linotype" w:cs="Arial"/>
          <w:sz w:val="16"/>
          <w:szCs w:val="16"/>
          <w:lang w:val="es-ES"/>
        </w:rPr>
      </w:pPr>
    </w:p>
    <w:p w14:paraId="5F8DFB41" w14:textId="77777777" w:rsidR="00CD0418" w:rsidRDefault="00CD0418" w:rsidP="0037721A">
      <w:pPr>
        <w:spacing w:after="0" w:line="360" w:lineRule="auto"/>
        <w:jc w:val="both"/>
        <w:rPr>
          <w:rFonts w:ascii="Palatino Linotype" w:hAnsi="Palatino Linotype" w:cs="Arial"/>
          <w:sz w:val="16"/>
          <w:szCs w:val="16"/>
          <w:lang w:val="es-ES"/>
        </w:rPr>
      </w:pPr>
    </w:p>
    <w:p w14:paraId="56B4CE22" w14:textId="77777777" w:rsidR="00807C80" w:rsidRDefault="00807C80" w:rsidP="0037721A">
      <w:pPr>
        <w:spacing w:after="0" w:line="360" w:lineRule="auto"/>
        <w:jc w:val="both"/>
        <w:rPr>
          <w:rFonts w:ascii="Palatino Linotype" w:hAnsi="Palatino Linotype" w:cs="Arial"/>
          <w:sz w:val="16"/>
          <w:szCs w:val="16"/>
          <w:lang w:val="es-ES"/>
        </w:rPr>
      </w:pPr>
    </w:p>
    <w:p w14:paraId="7154DAD8" w14:textId="77777777" w:rsidR="00807C80" w:rsidRDefault="00807C80" w:rsidP="0037721A">
      <w:pPr>
        <w:spacing w:after="0" w:line="360" w:lineRule="auto"/>
        <w:jc w:val="both"/>
        <w:rPr>
          <w:rFonts w:ascii="Palatino Linotype" w:hAnsi="Palatino Linotype" w:cs="Arial"/>
          <w:sz w:val="16"/>
          <w:szCs w:val="16"/>
          <w:lang w:val="es-ES"/>
        </w:rPr>
      </w:pPr>
    </w:p>
    <w:p w14:paraId="5F5C9145" w14:textId="77777777" w:rsidR="00807C80" w:rsidRDefault="00807C80" w:rsidP="0037721A">
      <w:pPr>
        <w:spacing w:after="0" w:line="360" w:lineRule="auto"/>
        <w:jc w:val="both"/>
        <w:rPr>
          <w:rFonts w:ascii="Palatino Linotype" w:hAnsi="Palatino Linotype" w:cs="Arial"/>
          <w:sz w:val="16"/>
          <w:szCs w:val="16"/>
          <w:lang w:val="es-ES"/>
        </w:rPr>
      </w:pPr>
    </w:p>
    <w:p w14:paraId="7D3DE731" w14:textId="77777777" w:rsidR="00807C80" w:rsidRDefault="00807C80" w:rsidP="0037721A">
      <w:pPr>
        <w:spacing w:after="0" w:line="360" w:lineRule="auto"/>
        <w:jc w:val="both"/>
        <w:rPr>
          <w:rFonts w:ascii="Palatino Linotype" w:hAnsi="Palatino Linotype" w:cs="Arial"/>
          <w:sz w:val="16"/>
          <w:szCs w:val="16"/>
          <w:lang w:val="es-ES"/>
        </w:rPr>
      </w:pPr>
    </w:p>
    <w:p w14:paraId="4ADB4EEB" w14:textId="77777777" w:rsidR="00807C80" w:rsidRDefault="00807C80" w:rsidP="0037721A">
      <w:pPr>
        <w:spacing w:after="0" w:line="360" w:lineRule="auto"/>
        <w:jc w:val="both"/>
        <w:rPr>
          <w:rFonts w:ascii="Palatino Linotype" w:hAnsi="Palatino Linotype" w:cs="Arial"/>
          <w:sz w:val="16"/>
          <w:szCs w:val="16"/>
          <w:lang w:val="es-ES"/>
        </w:rPr>
      </w:pPr>
    </w:p>
    <w:p w14:paraId="5A6F5A9F" w14:textId="77777777" w:rsidR="00807C80" w:rsidRDefault="00807C80" w:rsidP="0037721A">
      <w:pPr>
        <w:spacing w:after="0" w:line="360" w:lineRule="auto"/>
        <w:jc w:val="both"/>
        <w:rPr>
          <w:rFonts w:ascii="Palatino Linotype" w:hAnsi="Palatino Linotype" w:cs="Arial"/>
          <w:sz w:val="16"/>
          <w:szCs w:val="16"/>
          <w:lang w:val="es-ES"/>
        </w:rPr>
      </w:pPr>
    </w:p>
    <w:p w14:paraId="7CF46A03" w14:textId="77777777" w:rsidR="00807C80" w:rsidRDefault="00807C80" w:rsidP="0037721A">
      <w:pPr>
        <w:spacing w:after="0" w:line="360" w:lineRule="auto"/>
        <w:jc w:val="both"/>
        <w:rPr>
          <w:rFonts w:ascii="Palatino Linotype" w:hAnsi="Palatino Linotype" w:cs="Arial"/>
          <w:sz w:val="16"/>
          <w:szCs w:val="16"/>
          <w:lang w:val="es-ES"/>
        </w:rPr>
      </w:pPr>
    </w:p>
    <w:p w14:paraId="4793F6A4" w14:textId="77777777" w:rsidR="00807C80" w:rsidRDefault="00807C80" w:rsidP="0037721A">
      <w:pPr>
        <w:spacing w:after="0" w:line="360" w:lineRule="auto"/>
        <w:jc w:val="both"/>
        <w:rPr>
          <w:rFonts w:ascii="Palatino Linotype" w:hAnsi="Palatino Linotype" w:cs="Arial"/>
          <w:sz w:val="16"/>
          <w:szCs w:val="16"/>
          <w:lang w:val="es-ES"/>
        </w:rPr>
      </w:pPr>
    </w:p>
    <w:p w14:paraId="1269CDAB" w14:textId="77777777" w:rsidR="00807C80" w:rsidRDefault="00807C80" w:rsidP="0037721A">
      <w:pPr>
        <w:spacing w:after="0" w:line="360" w:lineRule="auto"/>
        <w:jc w:val="both"/>
        <w:rPr>
          <w:rFonts w:ascii="Palatino Linotype" w:hAnsi="Palatino Linotype" w:cs="Arial"/>
          <w:sz w:val="16"/>
          <w:szCs w:val="16"/>
          <w:lang w:val="es-ES"/>
        </w:rPr>
      </w:pPr>
    </w:p>
    <w:p w14:paraId="0003D5AB" w14:textId="77777777" w:rsidR="00807C80" w:rsidRDefault="00807C80" w:rsidP="0037721A">
      <w:pPr>
        <w:spacing w:after="0" w:line="360" w:lineRule="auto"/>
        <w:jc w:val="both"/>
        <w:rPr>
          <w:rFonts w:ascii="Palatino Linotype" w:hAnsi="Palatino Linotype" w:cs="Arial"/>
          <w:sz w:val="16"/>
          <w:szCs w:val="16"/>
          <w:lang w:val="es-ES"/>
        </w:rPr>
      </w:pPr>
    </w:p>
    <w:p w14:paraId="2E28AB9B" w14:textId="77777777" w:rsidR="00807C80" w:rsidRDefault="00807C80" w:rsidP="0037721A">
      <w:pPr>
        <w:spacing w:after="0" w:line="360" w:lineRule="auto"/>
        <w:jc w:val="both"/>
        <w:rPr>
          <w:rFonts w:ascii="Palatino Linotype" w:hAnsi="Palatino Linotype" w:cs="Arial"/>
          <w:sz w:val="16"/>
          <w:szCs w:val="16"/>
          <w:lang w:val="es-ES"/>
        </w:rPr>
      </w:pPr>
    </w:p>
    <w:p w14:paraId="694C32C6" w14:textId="77777777" w:rsidR="00807C80" w:rsidRDefault="00807C80" w:rsidP="0037721A">
      <w:pPr>
        <w:spacing w:after="0" w:line="360" w:lineRule="auto"/>
        <w:jc w:val="both"/>
        <w:rPr>
          <w:rFonts w:ascii="Palatino Linotype" w:hAnsi="Palatino Linotype" w:cs="Arial"/>
          <w:sz w:val="16"/>
          <w:szCs w:val="16"/>
          <w:lang w:val="es-ES"/>
        </w:rPr>
      </w:pPr>
    </w:p>
    <w:p w14:paraId="2B44B8F3" w14:textId="77777777" w:rsidR="00807C80" w:rsidRDefault="00807C80" w:rsidP="0037721A">
      <w:pPr>
        <w:spacing w:after="0" w:line="360" w:lineRule="auto"/>
        <w:jc w:val="both"/>
        <w:rPr>
          <w:rFonts w:ascii="Palatino Linotype" w:hAnsi="Palatino Linotype" w:cs="Arial"/>
          <w:sz w:val="16"/>
          <w:szCs w:val="16"/>
          <w:lang w:val="es-ES"/>
        </w:rPr>
      </w:pPr>
    </w:p>
    <w:p w14:paraId="06780A5D" w14:textId="77777777" w:rsidR="00807C80" w:rsidRDefault="00807C80" w:rsidP="0037721A">
      <w:pPr>
        <w:spacing w:after="0" w:line="360" w:lineRule="auto"/>
        <w:jc w:val="both"/>
        <w:rPr>
          <w:rFonts w:ascii="Palatino Linotype" w:hAnsi="Palatino Linotype" w:cs="Arial"/>
          <w:sz w:val="16"/>
          <w:szCs w:val="16"/>
          <w:lang w:val="es-ES"/>
        </w:rPr>
      </w:pPr>
    </w:p>
    <w:p w14:paraId="46323B38" w14:textId="77777777" w:rsidR="00807C80" w:rsidRDefault="00807C80" w:rsidP="0037721A">
      <w:pPr>
        <w:spacing w:after="0" w:line="360" w:lineRule="auto"/>
        <w:jc w:val="both"/>
        <w:rPr>
          <w:rFonts w:ascii="Palatino Linotype" w:hAnsi="Palatino Linotype" w:cs="Arial"/>
          <w:sz w:val="16"/>
          <w:szCs w:val="16"/>
          <w:lang w:val="es-ES"/>
        </w:rPr>
      </w:pPr>
    </w:p>
    <w:p w14:paraId="1016BE58" w14:textId="77777777" w:rsidR="00807C80" w:rsidRPr="00D77D30" w:rsidRDefault="00807C80" w:rsidP="0037721A">
      <w:pPr>
        <w:spacing w:after="0" w:line="360" w:lineRule="auto"/>
        <w:jc w:val="both"/>
        <w:rPr>
          <w:rFonts w:ascii="Palatino Linotype" w:hAnsi="Palatino Linotype" w:cs="Arial"/>
          <w:sz w:val="16"/>
          <w:szCs w:val="16"/>
          <w:lang w:val="es-ES"/>
        </w:rPr>
      </w:pPr>
    </w:p>
    <w:sectPr w:rsidR="00807C80" w:rsidRPr="00D77D30" w:rsidSect="00AB402D">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2AE295" w14:textId="77777777" w:rsidR="002C1217" w:rsidRDefault="002C1217" w:rsidP="006168E4">
      <w:pPr>
        <w:spacing w:after="0" w:line="240" w:lineRule="auto"/>
      </w:pPr>
      <w:r>
        <w:separator/>
      </w:r>
    </w:p>
  </w:endnote>
  <w:endnote w:type="continuationSeparator" w:id="0">
    <w:p w14:paraId="58D2D139" w14:textId="77777777" w:rsidR="002C1217" w:rsidRDefault="002C1217"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64B539A6" w:rsidR="00E774E4" w:rsidRPr="000B69FA" w:rsidRDefault="00E774E4" w:rsidP="0007641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A56F0">
      <w:rPr>
        <w:rFonts w:ascii="Palatino Linotype" w:hAnsi="Palatino Linotype"/>
        <w:bCs/>
        <w:noProof/>
        <w:sz w:val="20"/>
      </w:rPr>
      <w:t>14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A56F0">
      <w:rPr>
        <w:rFonts w:ascii="Palatino Linotype" w:hAnsi="Palatino Linotype"/>
        <w:bCs/>
        <w:noProof/>
        <w:sz w:val="20"/>
      </w:rPr>
      <w:t>14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6090A05" w:rsidR="00E774E4" w:rsidRPr="000B69FA" w:rsidRDefault="00E774E4" w:rsidP="0007641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A56F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A56F0">
      <w:rPr>
        <w:rFonts w:ascii="Palatino Linotype" w:hAnsi="Palatino Linotype"/>
        <w:bCs/>
        <w:noProof/>
        <w:sz w:val="20"/>
      </w:rPr>
      <w:t>14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6B16D3" w14:textId="77777777" w:rsidR="002C1217" w:rsidRDefault="002C1217" w:rsidP="006168E4">
      <w:pPr>
        <w:spacing w:after="0" w:line="240" w:lineRule="auto"/>
      </w:pPr>
      <w:r>
        <w:separator/>
      </w:r>
    </w:p>
  </w:footnote>
  <w:footnote w:type="continuationSeparator" w:id="0">
    <w:p w14:paraId="3278CA5A" w14:textId="77777777" w:rsidR="002C1217" w:rsidRDefault="002C1217" w:rsidP="006168E4">
      <w:pPr>
        <w:spacing w:after="0" w:line="240" w:lineRule="auto"/>
      </w:pPr>
      <w:r>
        <w:continuationSeparator/>
      </w:r>
    </w:p>
  </w:footnote>
  <w:footnote w:id="1">
    <w:p w14:paraId="01C65E6D" w14:textId="77777777" w:rsidR="0037721A" w:rsidRDefault="0037721A" w:rsidP="0037721A">
      <w:pPr>
        <w:jc w:val="both"/>
        <w:rPr>
          <w:rFonts w:ascii="Palatino Linotype" w:eastAsia="Times New Roman" w:hAnsi="Palatino Linotype"/>
          <w:b/>
          <w:bCs/>
          <w:i/>
          <w:sz w:val="16"/>
          <w:szCs w:val="16"/>
          <w:lang w:eastAsia="es-MX"/>
        </w:rPr>
      </w:pPr>
      <w:r>
        <w:rPr>
          <w:rStyle w:val="Refdenotaalpie"/>
        </w:rPr>
        <w:footnoteRef/>
      </w:r>
      <w:r>
        <w:t xml:space="preserve"> </w:t>
      </w:r>
      <w:r>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221378B" w14:textId="77777777" w:rsidR="0037721A" w:rsidRDefault="0037721A" w:rsidP="0037721A">
      <w:pPr>
        <w:jc w:val="both"/>
        <w:rPr>
          <w:rFonts w:ascii="Palatino Linotype" w:hAnsi="Palatino Linotype"/>
          <w:i/>
          <w:sz w:val="16"/>
          <w:szCs w:val="16"/>
        </w:rPr>
      </w:pPr>
      <w:r>
        <w:rPr>
          <w:rFonts w:ascii="Palatino Linotype" w:hAnsi="Palatino Linotype"/>
          <w:i/>
          <w:sz w:val="16"/>
          <w:szCs w:val="16"/>
        </w:rPr>
        <w:t>Del examen de compatibilidad de los artículos</w:t>
      </w:r>
      <w:r>
        <w:rPr>
          <w:rStyle w:val="apple-converted-space"/>
          <w:rFonts w:ascii="Palatino Linotype" w:hAnsi="Palatino Linotype"/>
          <w:i/>
          <w:sz w:val="16"/>
          <w:szCs w:val="16"/>
        </w:rPr>
        <w:t> </w:t>
      </w:r>
      <w:hyperlink r:id="rId1" w:history="1">
        <w:r>
          <w:rPr>
            <w:rStyle w:val="Hipervnculo"/>
            <w:rFonts w:ascii="Palatino Linotype" w:hAnsi="Palatino Linotype"/>
            <w:i/>
            <w:sz w:val="16"/>
            <w:szCs w:val="16"/>
          </w:rPr>
          <w:t>73 y 74 de la Ley de Amparo</w:t>
        </w:r>
      </w:hyperlink>
      <w:r>
        <w:rPr>
          <w:rStyle w:val="apple-converted-space"/>
          <w:rFonts w:ascii="Palatino Linotype" w:hAnsi="Palatino Linotype"/>
          <w:i/>
          <w:sz w:val="16"/>
          <w:szCs w:val="16"/>
        </w:rPr>
        <w:t> </w:t>
      </w:r>
      <w:r>
        <w:rPr>
          <w:rFonts w:ascii="Palatino Linotype" w:hAnsi="Palatino Linotype"/>
          <w:i/>
          <w:sz w:val="16"/>
          <w:szCs w:val="16"/>
        </w:rPr>
        <w:t>con el artículo</w:t>
      </w:r>
      <w:r>
        <w:rPr>
          <w:rStyle w:val="apple-converted-space"/>
          <w:rFonts w:ascii="Palatino Linotype" w:hAnsi="Palatino Linotype"/>
          <w:i/>
          <w:sz w:val="16"/>
          <w:szCs w:val="16"/>
        </w:rPr>
        <w:t> </w:t>
      </w:r>
      <w:hyperlink r:id="rId2" w:history="1">
        <w:r>
          <w:rPr>
            <w:rStyle w:val="Hipervnculo"/>
            <w:rFonts w:ascii="Palatino Linotype" w:hAnsi="Palatino Linotype"/>
            <w:i/>
            <w:sz w:val="16"/>
            <w:szCs w:val="16"/>
          </w:rPr>
          <w:t>25.1 de la Convención Americana sobre Derechos Humanos</w:t>
        </w:r>
      </w:hyperlink>
      <w:r>
        <w:rPr>
          <w:rStyle w:val="apple-converted-space"/>
          <w:rFonts w:ascii="Palatino Linotype" w:hAnsi="Palatino Linotype"/>
          <w:i/>
          <w:sz w:val="16"/>
          <w:szCs w:val="16"/>
        </w:rPr>
        <w:t> </w:t>
      </w:r>
      <w:r>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ascii="Palatino Linotype" w:hAnsi="Palatino Linotype"/>
          <w:i/>
          <w:sz w:val="16"/>
          <w:szCs w:val="16"/>
        </w:rPr>
        <w:t>concesoria</w:t>
      </w:r>
      <w:proofErr w:type="spellEnd"/>
      <w:r>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3F5C8EF7" w14:textId="77777777" w:rsidR="0037721A" w:rsidRDefault="0037721A" w:rsidP="0037721A">
      <w:pPr>
        <w:pStyle w:val="Textonotapie"/>
      </w:pPr>
      <w:r>
        <w:rPr>
          <w:rStyle w:val="Refdenotaalpie"/>
        </w:rPr>
        <w:footnoteRef/>
      </w:r>
      <w:r>
        <w:t xml:space="preserve"> Artículo 192. El recurso será sobreseído, en todo o en parte, cuando una vez admitido, se actualicen alguno de los siguientes supuestos: </w:t>
      </w:r>
    </w:p>
    <w:p w14:paraId="5CE55E70" w14:textId="77777777" w:rsidR="0037721A" w:rsidRDefault="0037721A" w:rsidP="0037721A">
      <w:pPr>
        <w:pStyle w:val="Textonotapie"/>
      </w:pPr>
      <w:r>
        <w:t>I. El recurrente se desista expresamente del recurso;</w:t>
      </w:r>
    </w:p>
    <w:p w14:paraId="6664DE2E" w14:textId="77777777" w:rsidR="0037721A" w:rsidRDefault="0037721A" w:rsidP="0037721A">
      <w:pPr>
        <w:pStyle w:val="Textonotapie"/>
      </w:pPr>
      <w:r>
        <w:t>…</w:t>
      </w:r>
    </w:p>
  </w:footnote>
  <w:footnote w:id="3">
    <w:p w14:paraId="46AC6F57" w14:textId="77777777" w:rsidR="0037721A" w:rsidRPr="00807C80" w:rsidRDefault="0037721A" w:rsidP="0037721A">
      <w:pPr>
        <w:pStyle w:val="Piedepgina"/>
        <w:jc w:val="both"/>
        <w:rPr>
          <w:rFonts w:ascii="Palatino Linotype" w:hAnsi="Palatino Linotype"/>
          <w:sz w:val="20"/>
          <w:szCs w:val="20"/>
        </w:rPr>
      </w:pPr>
      <w:r w:rsidRPr="00807C80">
        <w:rPr>
          <w:rStyle w:val="Refdenotaalpie"/>
          <w:rFonts w:ascii="Palatino Linotype" w:hAnsi="Palatino Linotype"/>
          <w:sz w:val="20"/>
          <w:szCs w:val="20"/>
        </w:rPr>
        <w:footnoteRef/>
      </w:r>
      <w:r w:rsidRPr="00807C80">
        <w:rPr>
          <w:rFonts w:ascii="Palatino Linotype" w:hAnsi="Palatino Linotype"/>
          <w:sz w:val="20"/>
          <w:szCs w:val="20"/>
        </w:rPr>
        <w:t xml:space="preserve"> La Legitimación procesal, es la facultad de poder actuar en el proceso [sea como actor (activa), demandado o tercero (pasivas)]; es la idoneidad de la persona para actuar en juicio, inferida de su posición en el procedimiento. “La Legitimación Procesal”, Biblioteca de Jurídica del Instituto de Investigaciones Jurídicas de la UNAM, consultable el 29/08/2017, en el siguiente enlace: </w:t>
      </w:r>
      <w:hyperlink r:id="rId3" w:history="1">
        <w:r w:rsidRPr="00807C80">
          <w:rPr>
            <w:rStyle w:val="Hipervnculo"/>
            <w:rFonts w:ascii="Palatino Linotype" w:hAnsi="Palatino Linotype"/>
            <w:sz w:val="20"/>
            <w:szCs w:val="20"/>
          </w:rPr>
          <w:t>https://archivos.juridicas.unam.mx/www/bjv/libros/7/3496/18.pdf</w:t>
        </w:r>
      </w:hyperlink>
      <w:r w:rsidRPr="00807C80">
        <w:rPr>
          <w:rFonts w:ascii="Palatino Linotype" w:hAnsi="Palatino Linotype"/>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53D25BE0" w:rsidR="00E774E4" w:rsidRDefault="00B16EFD">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2591C72A" wp14:editId="6992AB6D">
          <wp:simplePos x="0" y="0"/>
          <wp:positionH relativeFrom="page">
            <wp:posOffset>36339</wp:posOffset>
          </wp:positionH>
          <wp:positionV relativeFrom="page">
            <wp:posOffset>34877</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E774E4" w14:paraId="1B55C452" w14:textId="77777777" w:rsidTr="00AB402D">
      <w:trPr>
        <w:trHeight w:val="227"/>
      </w:trPr>
      <w:tc>
        <w:tcPr>
          <w:tcW w:w="5529" w:type="dxa"/>
          <w:hideMark/>
        </w:tcPr>
        <w:p w14:paraId="7D61692F" w14:textId="77777777" w:rsidR="00E774E4" w:rsidRDefault="00E774E4"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4833A653" w:rsidR="00E774E4" w:rsidRPr="00B4142F" w:rsidRDefault="0023032F"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54401B">
            <w:rPr>
              <w:rFonts w:ascii="Palatino Linotype" w:hAnsi="Palatino Linotype" w:cs="Arial"/>
              <w:bCs/>
              <w:sz w:val="24"/>
              <w:lang w:eastAsia="es-MX"/>
            </w:rPr>
            <w:t>2535/INFOEM/IP/RR/2022</w:t>
          </w:r>
        </w:p>
      </w:tc>
    </w:tr>
    <w:tr w:rsidR="00E774E4" w14:paraId="54A9600B" w14:textId="77777777" w:rsidTr="00AB402D">
      <w:trPr>
        <w:trHeight w:val="242"/>
      </w:trPr>
      <w:tc>
        <w:tcPr>
          <w:tcW w:w="5529" w:type="dxa"/>
          <w:hideMark/>
        </w:tcPr>
        <w:p w14:paraId="44594D83" w14:textId="77777777" w:rsidR="00E774E4" w:rsidRDefault="00E774E4"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15D58F4D" w:rsidR="00E774E4" w:rsidRPr="00F06FED" w:rsidRDefault="002B69C6" w:rsidP="00E72DA8">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r w:rsidR="00310E54">
            <w:rPr>
              <w:rFonts w:ascii="Palatino Linotype" w:hAnsi="Palatino Linotype" w:cs="Arial"/>
              <w:szCs w:val="20"/>
            </w:rPr>
            <w:t>Toluca</w:t>
          </w:r>
        </w:p>
      </w:tc>
    </w:tr>
    <w:tr w:rsidR="00E774E4" w14:paraId="02ED08B1" w14:textId="77777777" w:rsidTr="00AB402D">
      <w:trPr>
        <w:trHeight w:val="342"/>
      </w:trPr>
      <w:tc>
        <w:tcPr>
          <w:tcW w:w="5529" w:type="dxa"/>
          <w:hideMark/>
        </w:tcPr>
        <w:p w14:paraId="00D66E60" w14:textId="3B41F36C" w:rsidR="00E774E4" w:rsidRDefault="0054401B"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w:t>
          </w:r>
          <w:r w:rsidR="00E774E4">
            <w:rPr>
              <w:rFonts w:ascii="Palatino Linotype" w:hAnsi="Palatino Linotype" w:cs="Arial"/>
              <w:b/>
              <w:szCs w:val="20"/>
            </w:rPr>
            <w:t xml:space="preserve"> Ponente:</w:t>
          </w:r>
        </w:p>
      </w:tc>
      <w:tc>
        <w:tcPr>
          <w:tcW w:w="4536" w:type="dxa"/>
          <w:hideMark/>
        </w:tcPr>
        <w:p w14:paraId="3D550D53" w14:textId="79F465CB" w:rsidR="00E774E4" w:rsidRDefault="0054401B"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731D94" w14:textId="77777777" w:rsidR="00E774E4" w:rsidRDefault="00E774E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E774E4" w14:paraId="333E5951" w14:textId="77777777" w:rsidTr="00AB402D">
      <w:trPr>
        <w:trHeight w:val="227"/>
      </w:trPr>
      <w:tc>
        <w:tcPr>
          <w:tcW w:w="5529" w:type="dxa"/>
          <w:hideMark/>
        </w:tcPr>
        <w:p w14:paraId="5A8BD2EE" w14:textId="489D495A" w:rsidR="00E774E4" w:rsidRDefault="00E774E4"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19E0F56A" w:rsidR="00E774E4" w:rsidRPr="00B4142F" w:rsidRDefault="00955DA9"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310E54">
            <w:rPr>
              <w:rFonts w:ascii="Palatino Linotype" w:hAnsi="Palatino Linotype" w:cs="Arial"/>
              <w:bCs/>
              <w:sz w:val="24"/>
              <w:lang w:eastAsia="es-MX"/>
            </w:rPr>
            <w:t>2535</w:t>
          </w:r>
          <w:r w:rsidR="0054401B">
            <w:rPr>
              <w:rFonts w:ascii="Palatino Linotype" w:hAnsi="Palatino Linotype" w:cs="Arial"/>
              <w:bCs/>
              <w:sz w:val="24"/>
              <w:lang w:eastAsia="es-MX"/>
            </w:rPr>
            <w:t>/INFOEM/IP/RR/2022</w:t>
          </w:r>
          <w:r>
            <w:rPr>
              <w:rFonts w:ascii="Palatino Linotype" w:hAnsi="Palatino Linotype" w:cs="Arial"/>
              <w:bCs/>
              <w:sz w:val="24"/>
              <w:lang w:eastAsia="es-MX"/>
            </w:rPr>
            <w:t xml:space="preserve"> </w:t>
          </w:r>
        </w:p>
      </w:tc>
    </w:tr>
    <w:tr w:rsidR="00E774E4" w14:paraId="6C6CCDEF" w14:textId="77777777" w:rsidTr="00AB402D">
      <w:trPr>
        <w:trHeight w:val="196"/>
      </w:trPr>
      <w:tc>
        <w:tcPr>
          <w:tcW w:w="5529" w:type="dxa"/>
          <w:hideMark/>
        </w:tcPr>
        <w:p w14:paraId="79F53C9B" w14:textId="78E3C21C" w:rsidR="00E774E4" w:rsidRDefault="00E774E4"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2A8D7086" w:rsidR="00E774E4" w:rsidRPr="00F06FED" w:rsidRDefault="002A56F0" w:rsidP="00242B31">
          <w:pPr>
            <w:spacing w:after="120" w:line="256" w:lineRule="auto"/>
            <w:ind w:right="214"/>
            <w:jc w:val="both"/>
            <w:rPr>
              <w:rFonts w:ascii="Palatino Linotype" w:hAnsi="Palatino Linotype" w:cs="Arial"/>
            </w:rPr>
          </w:pPr>
          <w:r>
            <w:rPr>
              <w:rFonts w:ascii="Palatino Linotype" w:hAnsi="Palatino Linotype" w:cs="Arial"/>
            </w:rPr>
            <w:t xml:space="preserve">             XXXXX</w:t>
          </w:r>
          <w:r w:rsidR="00242B31">
            <w:rPr>
              <w:rFonts w:ascii="Palatino Linotype" w:hAnsi="Palatino Linotype" w:cs="Arial"/>
            </w:rPr>
            <w:t>XX</w:t>
          </w:r>
        </w:p>
      </w:tc>
    </w:tr>
    <w:tr w:rsidR="00E774E4" w14:paraId="63F5D633" w14:textId="77777777" w:rsidTr="00AB402D">
      <w:trPr>
        <w:trHeight w:val="242"/>
      </w:trPr>
      <w:tc>
        <w:tcPr>
          <w:tcW w:w="5529" w:type="dxa"/>
          <w:hideMark/>
        </w:tcPr>
        <w:p w14:paraId="25254C34" w14:textId="77777777" w:rsidR="00E774E4" w:rsidRDefault="00E774E4"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0D457CF9" w:rsidR="00E774E4" w:rsidRDefault="002B69C6" w:rsidP="00E72DA8">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310E54">
            <w:rPr>
              <w:rFonts w:ascii="Palatino Linotype" w:hAnsi="Palatino Linotype" w:cs="Arial"/>
              <w:szCs w:val="20"/>
            </w:rPr>
            <w:t>Toluca</w:t>
          </w:r>
        </w:p>
      </w:tc>
    </w:tr>
    <w:tr w:rsidR="00E774E4" w14:paraId="6E9635C5" w14:textId="77777777" w:rsidTr="00AB402D">
      <w:trPr>
        <w:trHeight w:val="342"/>
      </w:trPr>
      <w:tc>
        <w:tcPr>
          <w:tcW w:w="5529" w:type="dxa"/>
          <w:hideMark/>
        </w:tcPr>
        <w:p w14:paraId="69273B9D" w14:textId="59370490" w:rsidR="00E774E4" w:rsidRDefault="0054401B" w:rsidP="00076413">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w:t>
          </w:r>
          <w:r w:rsidR="00E774E4">
            <w:rPr>
              <w:rFonts w:ascii="Palatino Linotype" w:hAnsi="Palatino Linotype" w:cs="Arial"/>
              <w:b/>
              <w:szCs w:val="20"/>
            </w:rPr>
            <w:t xml:space="preserve"> Ponente:</w:t>
          </w:r>
        </w:p>
      </w:tc>
      <w:tc>
        <w:tcPr>
          <w:tcW w:w="4536" w:type="dxa"/>
          <w:hideMark/>
        </w:tcPr>
        <w:p w14:paraId="2126F51E" w14:textId="15BD9C41" w:rsidR="00E774E4" w:rsidRDefault="0054401B"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399B769" w14:textId="5513EA38" w:rsidR="00E774E4" w:rsidRDefault="00B16EFD">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94E5669" wp14:editId="7A4ED7A2">
          <wp:simplePos x="0" y="0"/>
          <wp:positionH relativeFrom="page">
            <wp:posOffset>17396</wp:posOffset>
          </wp:positionH>
          <wp:positionV relativeFrom="page">
            <wp:posOffset>-3547</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35282"/>
    <w:multiLevelType w:val="hybridMultilevel"/>
    <w:tmpl w:val="FE443274"/>
    <w:lvl w:ilvl="0" w:tplc="CADE2378">
      <w:start w:val="1"/>
      <w:numFmt w:val="decimal"/>
      <w:lvlText w:val="%1."/>
      <w:lvlJc w:val="left"/>
      <w:pPr>
        <w:ind w:left="1440" w:hanging="360"/>
      </w:pPr>
      <w:rPr>
        <w:rFonts w:hint="default"/>
        <w:b/>
        <w:i w:val="0"/>
        <w:sz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5344D4F"/>
    <w:multiLevelType w:val="hybridMultilevel"/>
    <w:tmpl w:val="13E2244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7C38F8"/>
    <w:multiLevelType w:val="hybridMultilevel"/>
    <w:tmpl w:val="B4CA28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EC002B"/>
    <w:multiLevelType w:val="hybridMultilevel"/>
    <w:tmpl w:val="2D1E506E"/>
    <w:lvl w:ilvl="0" w:tplc="B5562CC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100A7344"/>
    <w:multiLevelType w:val="hybridMultilevel"/>
    <w:tmpl w:val="374CEBB2"/>
    <w:lvl w:ilvl="0" w:tplc="CADE2378">
      <w:start w:val="1"/>
      <w:numFmt w:val="decimal"/>
      <w:lvlText w:val="%1."/>
      <w:lvlJc w:val="left"/>
      <w:pPr>
        <w:ind w:left="720" w:hanging="360"/>
      </w:pPr>
      <w:rPr>
        <w:rFonts w:hint="default"/>
        <w:b/>
        <w:i w:val="0"/>
        <w:sz w:val="24"/>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5E63A8"/>
    <w:multiLevelType w:val="hybridMultilevel"/>
    <w:tmpl w:val="BB04FA44"/>
    <w:lvl w:ilvl="0" w:tplc="CADE2378">
      <w:start w:val="1"/>
      <w:numFmt w:val="decimal"/>
      <w:lvlText w:val="%1."/>
      <w:lvlJc w:val="left"/>
      <w:pPr>
        <w:ind w:left="1440" w:hanging="360"/>
      </w:pPr>
      <w:rPr>
        <w:rFonts w:hint="default"/>
        <w:b/>
        <w:i w:val="0"/>
        <w:sz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F64BDE"/>
    <w:multiLevelType w:val="hybridMultilevel"/>
    <w:tmpl w:val="62C811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EA97535"/>
    <w:multiLevelType w:val="hybridMultilevel"/>
    <w:tmpl w:val="29E809CC"/>
    <w:lvl w:ilvl="0" w:tplc="51B29D4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34552D"/>
    <w:multiLevelType w:val="hybridMultilevel"/>
    <w:tmpl w:val="B1241E9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29BB218E"/>
    <w:multiLevelType w:val="hybridMultilevel"/>
    <w:tmpl w:val="C8E453F6"/>
    <w:lvl w:ilvl="0" w:tplc="5590E326">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325C35DD"/>
    <w:multiLevelType w:val="hybridMultilevel"/>
    <w:tmpl w:val="7FF2D4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848742A"/>
    <w:multiLevelType w:val="hybridMultilevel"/>
    <w:tmpl w:val="78FAA1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89E3D12"/>
    <w:multiLevelType w:val="hybridMultilevel"/>
    <w:tmpl w:val="BE14821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00A0F8B"/>
    <w:multiLevelType w:val="hybridMultilevel"/>
    <w:tmpl w:val="5FB074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0F53B90"/>
    <w:multiLevelType w:val="hybridMultilevel"/>
    <w:tmpl w:val="4E1047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96729CA"/>
    <w:multiLevelType w:val="hybridMultilevel"/>
    <w:tmpl w:val="ECFC0DC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B732EDA"/>
    <w:multiLevelType w:val="hybridMultilevel"/>
    <w:tmpl w:val="61E02488"/>
    <w:lvl w:ilvl="0" w:tplc="02641C3A">
      <w:start w:val="1"/>
      <w:numFmt w:val="lowerLetter"/>
      <w:lvlText w:val="%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0" w15:restartNumberingAfterBreak="0">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0301093"/>
    <w:multiLevelType w:val="hybridMultilevel"/>
    <w:tmpl w:val="CCC2CA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64423EC"/>
    <w:multiLevelType w:val="hybridMultilevel"/>
    <w:tmpl w:val="B4628D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8C41176"/>
    <w:multiLevelType w:val="hybridMultilevel"/>
    <w:tmpl w:val="30627D26"/>
    <w:lvl w:ilvl="0" w:tplc="F12606C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46552CD"/>
    <w:multiLevelType w:val="hybridMultilevel"/>
    <w:tmpl w:val="A7420668"/>
    <w:lvl w:ilvl="0" w:tplc="CADE2378">
      <w:start w:val="1"/>
      <w:numFmt w:val="decimal"/>
      <w:lvlText w:val="%1."/>
      <w:lvlJc w:val="left"/>
      <w:pPr>
        <w:ind w:left="1440" w:hanging="360"/>
      </w:pPr>
      <w:rPr>
        <w:rFonts w:hint="default"/>
        <w:b/>
        <w:i w:val="0"/>
        <w:sz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15:restartNumberingAfterBreak="0">
    <w:nsid w:val="6C5F3B0D"/>
    <w:multiLevelType w:val="hybridMultilevel"/>
    <w:tmpl w:val="268AE6F0"/>
    <w:lvl w:ilvl="0" w:tplc="2C2CDDF4">
      <w:start w:val="1"/>
      <w:numFmt w:val="lowerLetter"/>
      <w:lvlText w:val="%1)"/>
      <w:lvlJc w:val="left"/>
      <w:pPr>
        <w:ind w:left="786" w:hanging="360"/>
      </w:pPr>
      <w:rPr>
        <w:rFonts w:hint="default"/>
        <w:b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6" w15:restartNumberingAfterBreak="0">
    <w:nsid w:val="6DD67C84"/>
    <w:multiLevelType w:val="hybridMultilevel"/>
    <w:tmpl w:val="4196835C"/>
    <w:lvl w:ilvl="0" w:tplc="897E4136">
      <w:start w:val="1"/>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7" w15:restartNumberingAfterBreak="0">
    <w:nsid w:val="6E4A49E1"/>
    <w:multiLevelType w:val="hybridMultilevel"/>
    <w:tmpl w:val="7CD228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E58068D"/>
    <w:multiLevelType w:val="hybridMultilevel"/>
    <w:tmpl w:val="89CCD2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EC956BF"/>
    <w:multiLevelType w:val="hybridMultilevel"/>
    <w:tmpl w:val="270C7F26"/>
    <w:lvl w:ilvl="0" w:tplc="CADE2378">
      <w:start w:val="1"/>
      <w:numFmt w:val="decimal"/>
      <w:lvlText w:val="%1."/>
      <w:lvlJc w:val="left"/>
      <w:pPr>
        <w:ind w:left="1440" w:hanging="360"/>
      </w:pPr>
      <w:rPr>
        <w:rFonts w:hint="default"/>
        <w:b/>
        <w:i w:val="0"/>
        <w:sz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0"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1" w15:restartNumberingAfterBreak="0">
    <w:nsid w:val="75E47987"/>
    <w:multiLevelType w:val="hybridMultilevel"/>
    <w:tmpl w:val="B00ADDB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90C1E10"/>
    <w:multiLevelType w:val="hybridMultilevel"/>
    <w:tmpl w:val="78A0343C"/>
    <w:lvl w:ilvl="0" w:tplc="7E6EAE1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CEF398F"/>
    <w:multiLevelType w:val="hybridMultilevel"/>
    <w:tmpl w:val="321A925C"/>
    <w:lvl w:ilvl="0" w:tplc="76A89B08">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30"/>
  </w:num>
  <w:num w:numId="3">
    <w:abstractNumId w:val="2"/>
  </w:num>
  <w:num w:numId="4">
    <w:abstractNumId w:val="14"/>
  </w:num>
  <w:num w:numId="5">
    <w:abstractNumId w:val="5"/>
  </w:num>
  <w:num w:numId="6">
    <w:abstractNumId w:val="25"/>
  </w:num>
  <w:num w:numId="7">
    <w:abstractNumId w:val="19"/>
  </w:num>
  <w:num w:numId="8">
    <w:abstractNumId w:val="22"/>
  </w:num>
  <w:num w:numId="9">
    <w:abstractNumId w:val="23"/>
  </w:num>
  <w:num w:numId="10">
    <w:abstractNumId w:val="17"/>
  </w:num>
  <w:num w:numId="11">
    <w:abstractNumId w:val="10"/>
  </w:num>
  <w:num w:numId="12">
    <w:abstractNumId w:val="20"/>
  </w:num>
  <w:num w:numId="13">
    <w:abstractNumId w:val="13"/>
  </w:num>
  <w:num w:numId="14">
    <w:abstractNumId w:val="0"/>
  </w:num>
  <w:num w:numId="15">
    <w:abstractNumId w:val="28"/>
  </w:num>
  <w:num w:numId="16">
    <w:abstractNumId w:val="29"/>
  </w:num>
  <w:num w:numId="17">
    <w:abstractNumId w:val="21"/>
  </w:num>
  <w:num w:numId="18">
    <w:abstractNumId w:val="6"/>
  </w:num>
  <w:num w:numId="19">
    <w:abstractNumId w:val="12"/>
  </w:num>
  <w:num w:numId="20">
    <w:abstractNumId w:val="24"/>
  </w:num>
  <w:num w:numId="21">
    <w:abstractNumId w:val="32"/>
  </w:num>
  <w:num w:numId="22">
    <w:abstractNumId w:val="18"/>
  </w:num>
  <w:num w:numId="23">
    <w:abstractNumId w:val="27"/>
  </w:num>
  <w:num w:numId="24">
    <w:abstractNumId w:val="33"/>
  </w:num>
  <w:num w:numId="25">
    <w:abstractNumId w:val="9"/>
  </w:num>
  <w:num w:numId="26">
    <w:abstractNumId w:val="1"/>
  </w:num>
  <w:num w:numId="27">
    <w:abstractNumId w:val="4"/>
  </w:num>
  <w:num w:numId="28">
    <w:abstractNumId w:val="31"/>
  </w:num>
  <w:num w:numId="29">
    <w:abstractNumId w:val="15"/>
  </w:num>
  <w:num w:numId="30">
    <w:abstractNumId w:val="26"/>
  </w:num>
  <w:num w:numId="31">
    <w:abstractNumId w:val="8"/>
  </w:num>
  <w:num w:numId="32">
    <w:abstractNumId w:val="16"/>
  </w:num>
  <w:num w:numId="33">
    <w:abstractNumId w:val="11"/>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6ECC"/>
    <w:rsid w:val="00006EF3"/>
    <w:rsid w:val="0000791F"/>
    <w:rsid w:val="00026263"/>
    <w:rsid w:val="000414F1"/>
    <w:rsid w:val="0004467E"/>
    <w:rsid w:val="00045B26"/>
    <w:rsid w:val="00047CEC"/>
    <w:rsid w:val="0005446E"/>
    <w:rsid w:val="00055224"/>
    <w:rsid w:val="000616F2"/>
    <w:rsid w:val="00061821"/>
    <w:rsid w:val="00063619"/>
    <w:rsid w:val="000671D1"/>
    <w:rsid w:val="00073DF6"/>
    <w:rsid w:val="00074115"/>
    <w:rsid w:val="00076054"/>
    <w:rsid w:val="00076413"/>
    <w:rsid w:val="00080482"/>
    <w:rsid w:val="0008648A"/>
    <w:rsid w:val="00086F8A"/>
    <w:rsid w:val="00087F5D"/>
    <w:rsid w:val="000908B1"/>
    <w:rsid w:val="00091468"/>
    <w:rsid w:val="00091552"/>
    <w:rsid w:val="00093E23"/>
    <w:rsid w:val="00097C3E"/>
    <w:rsid w:val="000A2CB6"/>
    <w:rsid w:val="000A337E"/>
    <w:rsid w:val="000A4A07"/>
    <w:rsid w:val="000B0670"/>
    <w:rsid w:val="000B62E8"/>
    <w:rsid w:val="000C4FA5"/>
    <w:rsid w:val="000C6188"/>
    <w:rsid w:val="000D00AC"/>
    <w:rsid w:val="000D03C6"/>
    <w:rsid w:val="000D091D"/>
    <w:rsid w:val="000D214C"/>
    <w:rsid w:val="000D2676"/>
    <w:rsid w:val="000E27CB"/>
    <w:rsid w:val="000E4742"/>
    <w:rsid w:val="000F2747"/>
    <w:rsid w:val="001107EF"/>
    <w:rsid w:val="001132C3"/>
    <w:rsid w:val="0011559B"/>
    <w:rsid w:val="001158FD"/>
    <w:rsid w:val="00117DA2"/>
    <w:rsid w:val="00121ABD"/>
    <w:rsid w:val="00124855"/>
    <w:rsid w:val="001260E7"/>
    <w:rsid w:val="00130240"/>
    <w:rsid w:val="0014223D"/>
    <w:rsid w:val="001471C9"/>
    <w:rsid w:val="001571AC"/>
    <w:rsid w:val="00157906"/>
    <w:rsid w:val="0016252F"/>
    <w:rsid w:val="00163E5A"/>
    <w:rsid w:val="00172CD6"/>
    <w:rsid w:val="00174A84"/>
    <w:rsid w:val="0017533E"/>
    <w:rsid w:val="00175588"/>
    <w:rsid w:val="00175897"/>
    <w:rsid w:val="00177571"/>
    <w:rsid w:val="00181FF9"/>
    <w:rsid w:val="00183303"/>
    <w:rsid w:val="001A02EC"/>
    <w:rsid w:val="001A5182"/>
    <w:rsid w:val="001A7838"/>
    <w:rsid w:val="001B28A5"/>
    <w:rsid w:val="001B31FB"/>
    <w:rsid w:val="001B3F18"/>
    <w:rsid w:val="001B4A39"/>
    <w:rsid w:val="001B7707"/>
    <w:rsid w:val="001B7B88"/>
    <w:rsid w:val="001B7C27"/>
    <w:rsid w:val="001C60E9"/>
    <w:rsid w:val="001C66B9"/>
    <w:rsid w:val="001D0472"/>
    <w:rsid w:val="001D12B5"/>
    <w:rsid w:val="001E1B38"/>
    <w:rsid w:val="001E52AE"/>
    <w:rsid w:val="001E54B0"/>
    <w:rsid w:val="001E7015"/>
    <w:rsid w:val="001F03EF"/>
    <w:rsid w:val="00200225"/>
    <w:rsid w:val="00202A10"/>
    <w:rsid w:val="00211957"/>
    <w:rsid w:val="00217520"/>
    <w:rsid w:val="002205C0"/>
    <w:rsid w:val="00224535"/>
    <w:rsid w:val="002246BE"/>
    <w:rsid w:val="0023032F"/>
    <w:rsid w:val="00232D81"/>
    <w:rsid w:val="00233D67"/>
    <w:rsid w:val="002363B0"/>
    <w:rsid w:val="002369B7"/>
    <w:rsid w:val="00237601"/>
    <w:rsid w:val="00242B31"/>
    <w:rsid w:val="00251358"/>
    <w:rsid w:val="00264EF7"/>
    <w:rsid w:val="00267044"/>
    <w:rsid w:val="00276ACC"/>
    <w:rsid w:val="00277182"/>
    <w:rsid w:val="00280DA7"/>
    <w:rsid w:val="00282948"/>
    <w:rsid w:val="002A2034"/>
    <w:rsid w:val="002A228B"/>
    <w:rsid w:val="002A4C79"/>
    <w:rsid w:val="002A4CB4"/>
    <w:rsid w:val="002A56F0"/>
    <w:rsid w:val="002A6C73"/>
    <w:rsid w:val="002B27A8"/>
    <w:rsid w:val="002B69C6"/>
    <w:rsid w:val="002B7BFB"/>
    <w:rsid w:val="002C05BC"/>
    <w:rsid w:val="002C09FC"/>
    <w:rsid w:val="002C1217"/>
    <w:rsid w:val="002C1E07"/>
    <w:rsid w:val="002C517F"/>
    <w:rsid w:val="002C638E"/>
    <w:rsid w:val="002D1675"/>
    <w:rsid w:val="002D1EC2"/>
    <w:rsid w:val="002E0624"/>
    <w:rsid w:val="002E2D5A"/>
    <w:rsid w:val="002E6A03"/>
    <w:rsid w:val="002F37BE"/>
    <w:rsid w:val="002F7E70"/>
    <w:rsid w:val="00300B2B"/>
    <w:rsid w:val="00300D0B"/>
    <w:rsid w:val="003034DC"/>
    <w:rsid w:val="00306096"/>
    <w:rsid w:val="00310E54"/>
    <w:rsid w:val="00313850"/>
    <w:rsid w:val="00317FD2"/>
    <w:rsid w:val="00340234"/>
    <w:rsid w:val="003431AE"/>
    <w:rsid w:val="003442FC"/>
    <w:rsid w:val="0034595E"/>
    <w:rsid w:val="003508B1"/>
    <w:rsid w:val="003511AD"/>
    <w:rsid w:val="00352FBE"/>
    <w:rsid w:val="0036024B"/>
    <w:rsid w:val="00361B9C"/>
    <w:rsid w:val="003625BE"/>
    <w:rsid w:val="0036596F"/>
    <w:rsid w:val="0037721A"/>
    <w:rsid w:val="00377C4A"/>
    <w:rsid w:val="003802A1"/>
    <w:rsid w:val="00380EFC"/>
    <w:rsid w:val="0038288C"/>
    <w:rsid w:val="00391F51"/>
    <w:rsid w:val="00397454"/>
    <w:rsid w:val="00397B57"/>
    <w:rsid w:val="003A61F9"/>
    <w:rsid w:val="003B3ADF"/>
    <w:rsid w:val="003B45B5"/>
    <w:rsid w:val="003B7B17"/>
    <w:rsid w:val="003C6AFA"/>
    <w:rsid w:val="003C7ACD"/>
    <w:rsid w:val="003D48B3"/>
    <w:rsid w:val="003D7780"/>
    <w:rsid w:val="003E4407"/>
    <w:rsid w:val="003E4B02"/>
    <w:rsid w:val="003E6A3C"/>
    <w:rsid w:val="004012CF"/>
    <w:rsid w:val="00402FF3"/>
    <w:rsid w:val="004057C7"/>
    <w:rsid w:val="0040689B"/>
    <w:rsid w:val="004216D8"/>
    <w:rsid w:val="00423213"/>
    <w:rsid w:val="00427F2E"/>
    <w:rsid w:val="00434F17"/>
    <w:rsid w:val="00437DEC"/>
    <w:rsid w:val="00440B46"/>
    <w:rsid w:val="00441585"/>
    <w:rsid w:val="004419C1"/>
    <w:rsid w:val="004425BF"/>
    <w:rsid w:val="00442B2A"/>
    <w:rsid w:val="00445D06"/>
    <w:rsid w:val="00450A99"/>
    <w:rsid w:val="00454FB3"/>
    <w:rsid w:val="00455922"/>
    <w:rsid w:val="00461DBA"/>
    <w:rsid w:val="00463E45"/>
    <w:rsid w:val="00464386"/>
    <w:rsid w:val="00474A8B"/>
    <w:rsid w:val="00477306"/>
    <w:rsid w:val="00477720"/>
    <w:rsid w:val="0048178E"/>
    <w:rsid w:val="00481AAF"/>
    <w:rsid w:val="004906C8"/>
    <w:rsid w:val="004A0CC0"/>
    <w:rsid w:val="004A5AAA"/>
    <w:rsid w:val="004B5DE3"/>
    <w:rsid w:val="004C7621"/>
    <w:rsid w:val="004D574A"/>
    <w:rsid w:val="004E4255"/>
    <w:rsid w:val="004E48B4"/>
    <w:rsid w:val="004E6BE9"/>
    <w:rsid w:val="004E7C39"/>
    <w:rsid w:val="00501E21"/>
    <w:rsid w:val="005102E0"/>
    <w:rsid w:val="005152E2"/>
    <w:rsid w:val="00515C21"/>
    <w:rsid w:val="00522352"/>
    <w:rsid w:val="00523CF0"/>
    <w:rsid w:val="00525760"/>
    <w:rsid w:val="005360AC"/>
    <w:rsid w:val="00541313"/>
    <w:rsid w:val="005436D7"/>
    <w:rsid w:val="005437E7"/>
    <w:rsid w:val="0054401B"/>
    <w:rsid w:val="00552846"/>
    <w:rsid w:val="00557B14"/>
    <w:rsid w:val="00562653"/>
    <w:rsid w:val="005645BE"/>
    <w:rsid w:val="0056513A"/>
    <w:rsid w:val="00567D72"/>
    <w:rsid w:val="00570592"/>
    <w:rsid w:val="005733EB"/>
    <w:rsid w:val="00582600"/>
    <w:rsid w:val="005A08C7"/>
    <w:rsid w:val="005A11CB"/>
    <w:rsid w:val="005B6443"/>
    <w:rsid w:val="005D2B59"/>
    <w:rsid w:val="005D2D4E"/>
    <w:rsid w:val="005D303B"/>
    <w:rsid w:val="005D370F"/>
    <w:rsid w:val="005D6EF7"/>
    <w:rsid w:val="005E3BC0"/>
    <w:rsid w:val="005E6C3F"/>
    <w:rsid w:val="005F18B8"/>
    <w:rsid w:val="005F218A"/>
    <w:rsid w:val="005F57F0"/>
    <w:rsid w:val="005F6CA8"/>
    <w:rsid w:val="006006AB"/>
    <w:rsid w:val="006069DC"/>
    <w:rsid w:val="006113E2"/>
    <w:rsid w:val="00611928"/>
    <w:rsid w:val="00613AD7"/>
    <w:rsid w:val="006168E4"/>
    <w:rsid w:val="00616A3A"/>
    <w:rsid w:val="0062208A"/>
    <w:rsid w:val="00625D0D"/>
    <w:rsid w:val="006314A7"/>
    <w:rsid w:val="00637E4B"/>
    <w:rsid w:val="006479CF"/>
    <w:rsid w:val="00647CFC"/>
    <w:rsid w:val="00651AA0"/>
    <w:rsid w:val="006615F9"/>
    <w:rsid w:val="006639E2"/>
    <w:rsid w:val="00665261"/>
    <w:rsid w:val="00666AD1"/>
    <w:rsid w:val="00672209"/>
    <w:rsid w:val="00672DC6"/>
    <w:rsid w:val="00676967"/>
    <w:rsid w:val="0068092C"/>
    <w:rsid w:val="0068733B"/>
    <w:rsid w:val="0069184E"/>
    <w:rsid w:val="0069410C"/>
    <w:rsid w:val="0069416F"/>
    <w:rsid w:val="00694976"/>
    <w:rsid w:val="00696D5C"/>
    <w:rsid w:val="006A6BD9"/>
    <w:rsid w:val="006D5B07"/>
    <w:rsid w:val="006D6365"/>
    <w:rsid w:val="006F55F2"/>
    <w:rsid w:val="006F7AEB"/>
    <w:rsid w:val="007017AF"/>
    <w:rsid w:val="007051B0"/>
    <w:rsid w:val="0070767C"/>
    <w:rsid w:val="00714CA6"/>
    <w:rsid w:val="00715527"/>
    <w:rsid w:val="0072080A"/>
    <w:rsid w:val="0072333B"/>
    <w:rsid w:val="00731DC5"/>
    <w:rsid w:val="00732DD5"/>
    <w:rsid w:val="00741033"/>
    <w:rsid w:val="007433D8"/>
    <w:rsid w:val="00744EEF"/>
    <w:rsid w:val="00751F1B"/>
    <w:rsid w:val="00754CAE"/>
    <w:rsid w:val="0076176B"/>
    <w:rsid w:val="00766B1F"/>
    <w:rsid w:val="00766B69"/>
    <w:rsid w:val="00774536"/>
    <w:rsid w:val="00775BF4"/>
    <w:rsid w:val="0078285F"/>
    <w:rsid w:val="0079244F"/>
    <w:rsid w:val="00794F80"/>
    <w:rsid w:val="007A36EE"/>
    <w:rsid w:val="007A5EAA"/>
    <w:rsid w:val="007A681B"/>
    <w:rsid w:val="007B2C77"/>
    <w:rsid w:val="007B3C72"/>
    <w:rsid w:val="007B4114"/>
    <w:rsid w:val="007C02B3"/>
    <w:rsid w:val="007C3098"/>
    <w:rsid w:val="007C6A59"/>
    <w:rsid w:val="007D1A27"/>
    <w:rsid w:val="007D1F15"/>
    <w:rsid w:val="007D25B1"/>
    <w:rsid w:val="007D2878"/>
    <w:rsid w:val="007D56C3"/>
    <w:rsid w:val="007D7A2A"/>
    <w:rsid w:val="007E27BA"/>
    <w:rsid w:val="007E29AA"/>
    <w:rsid w:val="007E3DCC"/>
    <w:rsid w:val="007E4685"/>
    <w:rsid w:val="007E491D"/>
    <w:rsid w:val="007F23D7"/>
    <w:rsid w:val="007F6055"/>
    <w:rsid w:val="007F6DFC"/>
    <w:rsid w:val="007F6E5B"/>
    <w:rsid w:val="00804CAE"/>
    <w:rsid w:val="00807C80"/>
    <w:rsid w:val="00810F15"/>
    <w:rsid w:val="00811205"/>
    <w:rsid w:val="00812C48"/>
    <w:rsid w:val="00813D17"/>
    <w:rsid w:val="008212A5"/>
    <w:rsid w:val="008217D2"/>
    <w:rsid w:val="00827D50"/>
    <w:rsid w:val="00834D80"/>
    <w:rsid w:val="00836437"/>
    <w:rsid w:val="00842EB2"/>
    <w:rsid w:val="00847D23"/>
    <w:rsid w:val="00850F73"/>
    <w:rsid w:val="00851144"/>
    <w:rsid w:val="00851762"/>
    <w:rsid w:val="00854B28"/>
    <w:rsid w:val="00862368"/>
    <w:rsid w:val="00862416"/>
    <w:rsid w:val="00863619"/>
    <w:rsid w:val="0087182F"/>
    <w:rsid w:val="00875F7D"/>
    <w:rsid w:val="00884054"/>
    <w:rsid w:val="00884901"/>
    <w:rsid w:val="00887CAA"/>
    <w:rsid w:val="0089172F"/>
    <w:rsid w:val="00892D37"/>
    <w:rsid w:val="008A08A8"/>
    <w:rsid w:val="008A6B62"/>
    <w:rsid w:val="008B678F"/>
    <w:rsid w:val="008C00FA"/>
    <w:rsid w:val="008C1A65"/>
    <w:rsid w:val="008C55A3"/>
    <w:rsid w:val="008D0165"/>
    <w:rsid w:val="008D5FD2"/>
    <w:rsid w:val="008E4C73"/>
    <w:rsid w:val="008E5A5E"/>
    <w:rsid w:val="008E629B"/>
    <w:rsid w:val="008E6375"/>
    <w:rsid w:val="008E7C6B"/>
    <w:rsid w:val="008F1464"/>
    <w:rsid w:val="008F2BA6"/>
    <w:rsid w:val="008F76BD"/>
    <w:rsid w:val="00900828"/>
    <w:rsid w:val="00910D58"/>
    <w:rsid w:val="00911AD7"/>
    <w:rsid w:val="0091251B"/>
    <w:rsid w:val="00913196"/>
    <w:rsid w:val="00920964"/>
    <w:rsid w:val="00924F63"/>
    <w:rsid w:val="00932918"/>
    <w:rsid w:val="009366E4"/>
    <w:rsid w:val="00941D7F"/>
    <w:rsid w:val="00942A79"/>
    <w:rsid w:val="00942DCF"/>
    <w:rsid w:val="00944468"/>
    <w:rsid w:val="00944DC9"/>
    <w:rsid w:val="009510B5"/>
    <w:rsid w:val="009520E5"/>
    <w:rsid w:val="0095267A"/>
    <w:rsid w:val="00955DA9"/>
    <w:rsid w:val="009567F2"/>
    <w:rsid w:val="00961D50"/>
    <w:rsid w:val="009639FB"/>
    <w:rsid w:val="00964A99"/>
    <w:rsid w:val="0096643B"/>
    <w:rsid w:val="00966C4B"/>
    <w:rsid w:val="00971264"/>
    <w:rsid w:val="009738FB"/>
    <w:rsid w:val="00973AD8"/>
    <w:rsid w:val="00973E6E"/>
    <w:rsid w:val="009743C4"/>
    <w:rsid w:val="009865A9"/>
    <w:rsid w:val="0099331E"/>
    <w:rsid w:val="00997358"/>
    <w:rsid w:val="00997EB1"/>
    <w:rsid w:val="009A2832"/>
    <w:rsid w:val="009A3903"/>
    <w:rsid w:val="009A53D0"/>
    <w:rsid w:val="009A686F"/>
    <w:rsid w:val="009A6A58"/>
    <w:rsid w:val="009B3487"/>
    <w:rsid w:val="009B4CE2"/>
    <w:rsid w:val="009D21B9"/>
    <w:rsid w:val="009D246B"/>
    <w:rsid w:val="009E227D"/>
    <w:rsid w:val="009E3F91"/>
    <w:rsid w:val="009E7413"/>
    <w:rsid w:val="009F6476"/>
    <w:rsid w:val="00A04A4E"/>
    <w:rsid w:val="00A063CB"/>
    <w:rsid w:val="00A077D1"/>
    <w:rsid w:val="00A112FB"/>
    <w:rsid w:val="00A14119"/>
    <w:rsid w:val="00A152E8"/>
    <w:rsid w:val="00A17750"/>
    <w:rsid w:val="00A22240"/>
    <w:rsid w:val="00A417A1"/>
    <w:rsid w:val="00A44B75"/>
    <w:rsid w:val="00A47C12"/>
    <w:rsid w:val="00A603BA"/>
    <w:rsid w:val="00A608D7"/>
    <w:rsid w:val="00A6194C"/>
    <w:rsid w:val="00A625E2"/>
    <w:rsid w:val="00A63302"/>
    <w:rsid w:val="00A72465"/>
    <w:rsid w:val="00A80C92"/>
    <w:rsid w:val="00A93319"/>
    <w:rsid w:val="00AA352E"/>
    <w:rsid w:val="00AA648E"/>
    <w:rsid w:val="00AB3710"/>
    <w:rsid w:val="00AB402D"/>
    <w:rsid w:val="00AB4B0F"/>
    <w:rsid w:val="00AD012F"/>
    <w:rsid w:val="00AD6DB5"/>
    <w:rsid w:val="00AE3531"/>
    <w:rsid w:val="00AE3CCC"/>
    <w:rsid w:val="00AE4213"/>
    <w:rsid w:val="00AF2434"/>
    <w:rsid w:val="00B002CC"/>
    <w:rsid w:val="00B02A6E"/>
    <w:rsid w:val="00B10F5B"/>
    <w:rsid w:val="00B12BDA"/>
    <w:rsid w:val="00B143FC"/>
    <w:rsid w:val="00B16EFD"/>
    <w:rsid w:val="00B20329"/>
    <w:rsid w:val="00B2394F"/>
    <w:rsid w:val="00B23959"/>
    <w:rsid w:val="00B32CD3"/>
    <w:rsid w:val="00B3672D"/>
    <w:rsid w:val="00B36C81"/>
    <w:rsid w:val="00B3772D"/>
    <w:rsid w:val="00B37C0D"/>
    <w:rsid w:val="00B4013A"/>
    <w:rsid w:val="00B4269B"/>
    <w:rsid w:val="00B42834"/>
    <w:rsid w:val="00B554F8"/>
    <w:rsid w:val="00B775C9"/>
    <w:rsid w:val="00B840EA"/>
    <w:rsid w:val="00B86A10"/>
    <w:rsid w:val="00BA7AD1"/>
    <w:rsid w:val="00BB243B"/>
    <w:rsid w:val="00BB4979"/>
    <w:rsid w:val="00BC0FDD"/>
    <w:rsid w:val="00BC1900"/>
    <w:rsid w:val="00BC22E0"/>
    <w:rsid w:val="00BD1278"/>
    <w:rsid w:val="00BD5A87"/>
    <w:rsid w:val="00BD5FAD"/>
    <w:rsid w:val="00BF0E3C"/>
    <w:rsid w:val="00BF2A2E"/>
    <w:rsid w:val="00C001F2"/>
    <w:rsid w:val="00C06C28"/>
    <w:rsid w:val="00C16E7A"/>
    <w:rsid w:val="00C2109F"/>
    <w:rsid w:val="00C2287C"/>
    <w:rsid w:val="00C32964"/>
    <w:rsid w:val="00C34ACE"/>
    <w:rsid w:val="00C34E64"/>
    <w:rsid w:val="00C40FD6"/>
    <w:rsid w:val="00C47608"/>
    <w:rsid w:val="00C50568"/>
    <w:rsid w:val="00C52BAA"/>
    <w:rsid w:val="00C531DA"/>
    <w:rsid w:val="00C540CE"/>
    <w:rsid w:val="00C55013"/>
    <w:rsid w:val="00C608B5"/>
    <w:rsid w:val="00C62738"/>
    <w:rsid w:val="00C63F32"/>
    <w:rsid w:val="00C64B8E"/>
    <w:rsid w:val="00C7502E"/>
    <w:rsid w:val="00C83EE5"/>
    <w:rsid w:val="00C875A4"/>
    <w:rsid w:val="00C97356"/>
    <w:rsid w:val="00CA0732"/>
    <w:rsid w:val="00CB147C"/>
    <w:rsid w:val="00CB2B18"/>
    <w:rsid w:val="00CB2E37"/>
    <w:rsid w:val="00CB60D0"/>
    <w:rsid w:val="00CC0C5F"/>
    <w:rsid w:val="00CC3AB7"/>
    <w:rsid w:val="00CD0418"/>
    <w:rsid w:val="00CD255F"/>
    <w:rsid w:val="00CD2D8C"/>
    <w:rsid w:val="00CD68E1"/>
    <w:rsid w:val="00CD6A0F"/>
    <w:rsid w:val="00CE2ADF"/>
    <w:rsid w:val="00CE5425"/>
    <w:rsid w:val="00CE57A2"/>
    <w:rsid w:val="00CE7CBD"/>
    <w:rsid w:val="00D06CA0"/>
    <w:rsid w:val="00D10E06"/>
    <w:rsid w:val="00D11A14"/>
    <w:rsid w:val="00D14DF8"/>
    <w:rsid w:val="00D170A2"/>
    <w:rsid w:val="00D23B4F"/>
    <w:rsid w:val="00D26D95"/>
    <w:rsid w:val="00D27721"/>
    <w:rsid w:val="00D36BD5"/>
    <w:rsid w:val="00D42929"/>
    <w:rsid w:val="00D43069"/>
    <w:rsid w:val="00D44142"/>
    <w:rsid w:val="00D633C2"/>
    <w:rsid w:val="00D64F6A"/>
    <w:rsid w:val="00D70DD1"/>
    <w:rsid w:val="00D72D16"/>
    <w:rsid w:val="00D741A3"/>
    <w:rsid w:val="00D7560D"/>
    <w:rsid w:val="00D76554"/>
    <w:rsid w:val="00D77D30"/>
    <w:rsid w:val="00D8164B"/>
    <w:rsid w:val="00D90540"/>
    <w:rsid w:val="00D95546"/>
    <w:rsid w:val="00D96B46"/>
    <w:rsid w:val="00D9743B"/>
    <w:rsid w:val="00D97E7D"/>
    <w:rsid w:val="00DA3016"/>
    <w:rsid w:val="00DA380F"/>
    <w:rsid w:val="00DA67C7"/>
    <w:rsid w:val="00DB11D0"/>
    <w:rsid w:val="00DB295E"/>
    <w:rsid w:val="00DB5C0A"/>
    <w:rsid w:val="00DC173E"/>
    <w:rsid w:val="00DD13E2"/>
    <w:rsid w:val="00DD32C0"/>
    <w:rsid w:val="00DD79E0"/>
    <w:rsid w:val="00DE1B70"/>
    <w:rsid w:val="00DE684B"/>
    <w:rsid w:val="00DF003C"/>
    <w:rsid w:val="00DF0645"/>
    <w:rsid w:val="00DF2B89"/>
    <w:rsid w:val="00DF4501"/>
    <w:rsid w:val="00DF62A4"/>
    <w:rsid w:val="00DF7715"/>
    <w:rsid w:val="00E02A52"/>
    <w:rsid w:val="00E07BD8"/>
    <w:rsid w:val="00E1072D"/>
    <w:rsid w:val="00E10BB4"/>
    <w:rsid w:val="00E160C7"/>
    <w:rsid w:val="00E168E5"/>
    <w:rsid w:val="00E20F97"/>
    <w:rsid w:val="00E41A49"/>
    <w:rsid w:val="00E46C9C"/>
    <w:rsid w:val="00E47913"/>
    <w:rsid w:val="00E53ACB"/>
    <w:rsid w:val="00E632AA"/>
    <w:rsid w:val="00E63D4F"/>
    <w:rsid w:val="00E65E29"/>
    <w:rsid w:val="00E71827"/>
    <w:rsid w:val="00E71AB2"/>
    <w:rsid w:val="00E72DA8"/>
    <w:rsid w:val="00E76617"/>
    <w:rsid w:val="00E774E4"/>
    <w:rsid w:val="00E80297"/>
    <w:rsid w:val="00E854AF"/>
    <w:rsid w:val="00E93992"/>
    <w:rsid w:val="00EA1F89"/>
    <w:rsid w:val="00EA597E"/>
    <w:rsid w:val="00EB072F"/>
    <w:rsid w:val="00EB0A6E"/>
    <w:rsid w:val="00EB79CD"/>
    <w:rsid w:val="00EC5C70"/>
    <w:rsid w:val="00EC5E3E"/>
    <w:rsid w:val="00ED255A"/>
    <w:rsid w:val="00ED255B"/>
    <w:rsid w:val="00ED5615"/>
    <w:rsid w:val="00EE2200"/>
    <w:rsid w:val="00EE2942"/>
    <w:rsid w:val="00EE2A41"/>
    <w:rsid w:val="00EE608E"/>
    <w:rsid w:val="00EF64CD"/>
    <w:rsid w:val="00F01245"/>
    <w:rsid w:val="00F017B9"/>
    <w:rsid w:val="00F0351B"/>
    <w:rsid w:val="00F07581"/>
    <w:rsid w:val="00F10DEE"/>
    <w:rsid w:val="00F119BB"/>
    <w:rsid w:val="00F15906"/>
    <w:rsid w:val="00F15D2B"/>
    <w:rsid w:val="00F22566"/>
    <w:rsid w:val="00F35D59"/>
    <w:rsid w:val="00F379AE"/>
    <w:rsid w:val="00F47A77"/>
    <w:rsid w:val="00F47BA8"/>
    <w:rsid w:val="00F55762"/>
    <w:rsid w:val="00F558F7"/>
    <w:rsid w:val="00F56371"/>
    <w:rsid w:val="00F621AE"/>
    <w:rsid w:val="00F727B0"/>
    <w:rsid w:val="00F83218"/>
    <w:rsid w:val="00F853C3"/>
    <w:rsid w:val="00F9008E"/>
    <w:rsid w:val="00F952C8"/>
    <w:rsid w:val="00FA4C4E"/>
    <w:rsid w:val="00FA4EBF"/>
    <w:rsid w:val="00FB0C03"/>
    <w:rsid w:val="00FB21F4"/>
    <w:rsid w:val="00FB4BBD"/>
    <w:rsid w:val="00FB6EFA"/>
    <w:rsid w:val="00FB7484"/>
    <w:rsid w:val="00FD2E24"/>
    <w:rsid w:val="00FD3F68"/>
    <w:rsid w:val="00FD4599"/>
    <w:rsid w:val="00FD4784"/>
    <w:rsid w:val="00FD65FE"/>
    <w:rsid w:val="00FE69D7"/>
    <w:rsid w:val="00FF15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character" w:customStyle="1" w:styleId="UnresolvedMention">
    <w:name w:val="Unresolved Mention"/>
    <w:basedOn w:val="Fuentedeprrafopredeter"/>
    <w:uiPriority w:val="99"/>
    <w:semiHidden/>
    <w:unhideWhenUsed/>
    <w:rsid w:val="008E4C73"/>
    <w:rPr>
      <w:color w:val="605E5C"/>
      <w:shd w:val="clear" w:color="auto" w:fill="E1DFDD"/>
    </w:rPr>
  </w:style>
  <w:style w:type="paragraph" w:customStyle="1" w:styleId="INFOEM">
    <w:name w:val="INFOEM"/>
    <w:basedOn w:val="Normal"/>
    <w:qFormat/>
    <w:rsid w:val="00E72DA8"/>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37642744">
      <w:bodyDiv w:val="1"/>
      <w:marLeft w:val="0"/>
      <w:marRight w:val="0"/>
      <w:marTop w:val="0"/>
      <w:marBottom w:val="0"/>
      <w:divBdr>
        <w:top w:val="none" w:sz="0" w:space="0" w:color="auto"/>
        <w:left w:val="none" w:sz="0" w:space="0" w:color="auto"/>
        <w:bottom w:val="none" w:sz="0" w:space="0" w:color="auto"/>
        <w:right w:val="none" w:sz="0" w:space="0" w:color="auto"/>
      </w:divBdr>
    </w:div>
    <w:div w:id="238709690">
      <w:bodyDiv w:val="1"/>
      <w:marLeft w:val="0"/>
      <w:marRight w:val="0"/>
      <w:marTop w:val="0"/>
      <w:marBottom w:val="0"/>
      <w:divBdr>
        <w:top w:val="none" w:sz="0" w:space="0" w:color="auto"/>
        <w:left w:val="none" w:sz="0" w:space="0" w:color="auto"/>
        <w:bottom w:val="none" w:sz="0" w:space="0" w:color="auto"/>
        <w:right w:val="none" w:sz="0" w:space="0" w:color="auto"/>
      </w:divBdr>
    </w:div>
    <w:div w:id="426655790">
      <w:bodyDiv w:val="1"/>
      <w:marLeft w:val="0"/>
      <w:marRight w:val="0"/>
      <w:marTop w:val="0"/>
      <w:marBottom w:val="0"/>
      <w:divBdr>
        <w:top w:val="none" w:sz="0" w:space="0" w:color="auto"/>
        <w:left w:val="none" w:sz="0" w:space="0" w:color="auto"/>
        <w:bottom w:val="none" w:sz="0" w:space="0" w:color="auto"/>
        <w:right w:val="none" w:sz="0" w:space="0" w:color="auto"/>
      </w:divBdr>
    </w:div>
    <w:div w:id="550771817">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587426145">
      <w:bodyDiv w:val="1"/>
      <w:marLeft w:val="0"/>
      <w:marRight w:val="0"/>
      <w:marTop w:val="0"/>
      <w:marBottom w:val="0"/>
      <w:divBdr>
        <w:top w:val="none" w:sz="0" w:space="0" w:color="auto"/>
        <w:left w:val="none" w:sz="0" w:space="0" w:color="auto"/>
        <w:bottom w:val="none" w:sz="0" w:space="0" w:color="auto"/>
        <w:right w:val="none" w:sz="0" w:space="0" w:color="auto"/>
      </w:divBdr>
      <w:divsChild>
        <w:div w:id="1440222713">
          <w:marLeft w:val="0"/>
          <w:marRight w:val="0"/>
          <w:marTop w:val="0"/>
          <w:marBottom w:val="0"/>
          <w:divBdr>
            <w:top w:val="none" w:sz="0" w:space="0" w:color="auto"/>
            <w:left w:val="none" w:sz="0" w:space="0" w:color="auto"/>
            <w:bottom w:val="none" w:sz="0" w:space="0" w:color="auto"/>
            <w:right w:val="none" w:sz="0" w:space="0" w:color="auto"/>
          </w:divBdr>
        </w:div>
      </w:divsChild>
    </w:div>
    <w:div w:id="737677971">
      <w:bodyDiv w:val="1"/>
      <w:marLeft w:val="0"/>
      <w:marRight w:val="0"/>
      <w:marTop w:val="0"/>
      <w:marBottom w:val="0"/>
      <w:divBdr>
        <w:top w:val="none" w:sz="0" w:space="0" w:color="auto"/>
        <w:left w:val="none" w:sz="0" w:space="0" w:color="auto"/>
        <w:bottom w:val="none" w:sz="0" w:space="0" w:color="auto"/>
        <w:right w:val="none" w:sz="0" w:space="0" w:color="auto"/>
      </w:divBdr>
    </w:div>
    <w:div w:id="811098954">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885147450">
      <w:bodyDiv w:val="1"/>
      <w:marLeft w:val="0"/>
      <w:marRight w:val="0"/>
      <w:marTop w:val="0"/>
      <w:marBottom w:val="0"/>
      <w:divBdr>
        <w:top w:val="none" w:sz="0" w:space="0" w:color="auto"/>
        <w:left w:val="none" w:sz="0" w:space="0" w:color="auto"/>
        <w:bottom w:val="none" w:sz="0" w:space="0" w:color="auto"/>
        <w:right w:val="none" w:sz="0" w:space="0" w:color="auto"/>
      </w:divBdr>
      <w:divsChild>
        <w:div w:id="2036422102">
          <w:marLeft w:val="0"/>
          <w:marRight w:val="0"/>
          <w:marTop w:val="0"/>
          <w:marBottom w:val="0"/>
          <w:divBdr>
            <w:top w:val="none" w:sz="0" w:space="0" w:color="auto"/>
            <w:left w:val="none" w:sz="0" w:space="0" w:color="auto"/>
            <w:bottom w:val="none" w:sz="0" w:space="0" w:color="auto"/>
            <w:right w:val="none" w:sz="0" w:space="0" w:color="auto"/>
          </w:divBdr>
        </w:div>
      </w:divsChild>
    </w:div>
    <w:div w:id="947658750">
      <w:bodyDiv w:val="1"/>
      <w:marLeft w:val="0"/>
      <w:marRight w:val="0"/>
      <w:marTop w:val="0"/>
      <w:marBottom w:val="0"/>
      <w:divBdr>
        <w:top w:val="none" w:sz="0" w:space="0" w:color="auto"/>
        <w:left w:val="none" w:sz="0" w:space="0" w:color="auto"/>
        <w:bottom w:val="none" w:sz="0" w:space="0" w:color="auto"/>
        <w:right w:val="none" w:sz="0" w:space="0" w:color="auto"/>
      </w:divBdr>
      <w:divsChild>
        <w:div w:id="523784556">
          <w:marLeft w:val="0"/>
          <w:marRight w:val="0"/>
          <w:marTop w:val="0"/>
          <w:marBottom w:val="0"/>
          <w:divBdr>
            <w:top w:val="none" w:sz="0" w:space="0" w:color="auto"/>
            <w:left w:val="none" w:sz="0" w:space="0" w:color="auto"/>
            <w:bottom w:val="none" w:sz="0" w:space="0" w:color="auto"/>
            <w:right w:val="none" w:sz="0" w:space="0" w:color="auto"/>
          </w:divBdr>
        </w:div>
      </w:divsChild>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092971426">
      <w:bodyDiv w:val="1"/>
      <w:marLeft w:val="0"/>
      <w:marRight w:val="0"/>
      <w:marTop w:val="0"/>
      <w:marBottom w:val="0"/>
      <w:divBdr>
        <w:top w:val="none" w:sz="0" w:space="0" w:color="auto"/>
        <w:left w:val="none" w:sz="0" w:space="0" w:color="auto"/>
        <w:bottom w:val="none" w:sz="0" w:space="0" w:color="auto"/>
        <w:right w:val="none" w:sz="0" w:space="0" w:color="auto"/>
      </w:divBdr>
    </w:div>
    <w:div w:id="1314917492">
      <w:bodyDiv w:val="1"/>
      <w:marLeft w:val="0"/>
      <w:marRight w:val="0"/>
      <w:marTop w:val="0"/>
      <w:marBottom w:val="0"/>
      <w:divBdr>
        <w:top w:val="none" w:sz="0" w:space="0" w:color="auto"/>
        <w:left w:val="none" w:sz="0" w:space="0" w:color="auto"/>
        <w:bottom w:val="none" w:sz="0" w:space="0" w:color="auto"/>
        <w:right w:val="none" w:sz="0" w:space="0" w:color="auto"/>
      </w:divBdr>
      <w:divsChild>
        <w:div w:id="351960416">
          <w:marLeft w:val="0"/>
          <w:marRight w:val="0"/>
          <w:marTop w:val="0"/>
          <w:marBottom w:val="0"/>
          <w:divBdr>
            <w:top w:val="none" w:sz="0" w:space="0" w:color="auto"/>
            <w:left w:val="none" w:sz="0" w:space="0" w:color="auto"/>
            <w:bottom w:val="none" w:sz="0" w:space="0" w:color="auto"/>
            <w:right w:val="none" w:sz="0" w:space="0" w:color="auto"/>
          </w:divBdr>
        </w:div>
      </w:divsChild>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682969443">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archivos.juridicas.unam.mx/www/bjv/libros/7/3496/18.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EB50C-8A50-4925-8CC2-6A4886D81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2350</Words>
  <Characters>12927</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2019-12-02T18:59:00Z</cp:lastPrinted>
  <dcterms:created xsi:type="dcterms:W3CDTF">2022-04-21T18:02:00Z</dcterms:created>
  <dcterms:modified xsi:type="dcterms:W3CDTF">2022-05-13T15:21:00Z</dcterms:modified>
</cp:coreProperties>
</file>