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5FE2D1B0" w:rsidR="00200BFC" w:rsidRPr="00452F7F" w:rsidRDefault="00200BFC" w:rsidP="00BC0EA3">
      <w:pPr>
        <w:spacing w:line="360" w:lineRule="auto"/>
        <w:jc w:val="both"/>
        <w:rPr>
          <w:rFonts w:ascii="Palatino Linotype" w:hAnsi="Palatino Linotype" w:cs="Arial"/>
        </w:rPr>
      </w:pPr>
      <w:r w:rsidRPr="00452F7F">
        <w:rPr>
          <w:rFonts w:ascii="Palatino Linotype" w:hAnsi="Palatino Linotype" w:cs="Arial"/>
        </w:rPr>
        <w:t xml:space="preserve">Resolución del Pleno del Instituto de Transparencia, Acceso a la </w:t>
      </w:r>
      <w:r w:rsidR="00327647" w:rsidRPr="00452F7F">
        <w:rPr>
          <w:rFonts w:ascii="Palatino Linotype" w:hAnsi="Palatino Linotype" w:cs="Arial"/>
        </w:rPr>
        <w:t>Información Pública</w:t>
      </w:r>
      <w:r w:rsidRPr="00452F7F">
        <w:rPr>
          <w:rFonts w:ascii="Palatino Linotype" w:hAnsi="Palatino Linotype" w:cs="Arial"/>
        </w:rPr>
        <w:t xml:space="preserve"> y Protección de Datos Personales del Estado de México y Municipios, con domicilio en Metepec, Estado de México, de fecha</w:t>
      </w:r>
      <w:r w:rsidR="000A27E2" w:rsidRPr="00452F7F">
        <w:rPr>
          <w:rFonts w:ascii="Palatino Linotype" w:hAnsi="Palatino Linotype" w:cs="Arial"/>
        </w:rPr>
        <w:t xml:space="preserve"> </w:t>
      </w:r>
      <w:r w:rsidR="00910F7F" w:rsidRPr="00452F7F">
        <w:rPr>
          <w:rFonts w:ascii="Palatino Linotype" w:hAnsi="Palatino Linotype" w:cs="Arial"/>
        </w:rPr>
        <w:t>dieciocho</w:t>
      </w:r>
      <w:r w:rsidR="00383CD2" w:rsidRPr="00452F7F">
        <w:rPr>
          <w:rFonts w:ascii="Palatino Linotype" w:hAnsi="Palatino Linotype" w:cs="Arial"/>
        </w:rPr>
        <w:t xml:space="preserve"> de mayo</w:t>
      </w:r>
      <w:r w:rsidR="00B717EF" w:rsidRPr="00452F7F">
        <w:rPr>
          <w:rFonts w:ascii="Palatino Linotype" w:hAnsi="Palatino Linotype" w:cs="Arial"/>
        </w:rPr>
        <w:t xml:space="preserve"> de dos mil veintidós</w:t>
      </w:r>
      <w:r w:rsidR="003253C6" w:rsidRPr="00452F7F">
        <w:rPr>
          <w:rFonts w:ascii="Palatino Linotype" w:hAnsi="Palatino Linotype" w:cs="Arial"/>
        </w:rPr>
        <w:t>.</w:t>
      </w:r>
    </w:p>
    <w:p w14:paraId="57CA25AC" w14:textId="77777777" w:rsidR="003253C6" w:rsidRPr="00452F7F" w:rsidRDefault="003253C6" w:rsidP="00BC0EA3">
      <w:pPr>
        <w:spacing w:line="360" w:lineRule="auto"/>
        <w:jc w:val="both"/>
        <w:rPr>
          <w:rFonts w:ascii="Palatino Linotype" w:hAnsi="Palatino Linotype" w:cs="Arial"/>
        </w:rPr>
      </w:pPr>
    </w:p>
    <w:p w14:paraId="03825FB3" w14:textId="4118A8AE" w:rsidR="00A1125E" w:rsidRPr="00452F7F" w:rsidRDefault="00200BFC" w:rsidP="0001458C">
      <w:pPr>
        <w:spacing w:line="360" w:lineRule="auto"/>
        <w:jc w:val="both"/>
        <w:rPr>
          <w:rFonts w:ascii="Palatino Linotype" w:hAnsi="Palatino Linotype" w:cs="Arial"/>
          <w:lang w:val="es-ES"/>
        </w:rPr>
      </w:pPr>
      <w:r w:rsidRPr="00452F7F">
        <w:rPr>
          <w:rFonts w:ascii="Palatino Linotype" w:hAnsi="Palatino Linotype" w:cs="Arial"/>
          <w:b/>
          <w:sz w:val="28"/>
        </w:rPr>
        <w:t>VISTO</w:t>
      </w:r>
      <w:r w:rsidRPr="00452F7F">
        <w:rPr>
          <w:rFonts w:ascii="Palatino Linotype" w:hAnsi="Palatino Linotype" w:cs="Arial"/>
        </w:rPr>
        <w:t xml:space="preserve"> el expediente formado con motivo del </w:t>
      </w:r>
      <w:r w:rsidR="00FC7AAE" w:rsidRPr="00452F7F">
        <w:rPr>
          <w:rFonts w:ascii="Palatino Linotype" w:hAnsi="Palatino Linotype" w:cs="Arial"/>
        </w:rPr>
        <w:t>Recurso de Revisión</w:t>
      </w:r>
      <w:r w:rsidR="00AC6ABE" w:rsidRPr="00452F7F">
        <w:rPr>
          <w:rFonts w:ascii="Palatino Linotype" w:hAnsi="Palatino Linotype" w:cs="Arial"/>
        </w:rPr>
        <w:t xml:space="preserve"> </w:t>
      </w:r>
      <w:r w:rsidR="00CE4AFB" w:rsidRPr="00452F7F">
        <w:rPr>
          <w:rFonts w:ascii="Palatino Linotype" w:hAnsi="Palatino Linotype" w:cs="Arial"/>
          <w:b/>
        </w:rPr>
        <w:t>0</w:t>
      </w:r>
      <w:r w:rsidR="00910F7F" w:rsidRPr="00452F7F">
        <w:rPr>
          <w:rFonts w:ascii="Palatino Linotype" w:hAnsi="Palatino Linotype" w:cs="Arial"/>
          <w:b/>
        </w:rPr>
        <w:t>2437</w:t>
      </w:r>
      <w:r w:rsidR="000A27E2" w:rsidRPr="00452F7F">
        <w:rPr>
          <w:rFonts w:ascii="Palatino Linotype" w:hAnsi="Palatino Linotype" w:cs="Arial"/>
          <w:b/>
          <w:bCs/>
        </w:rPr>
        <w:t>/INFOEM/IP/RR/202</w:t>
      </w:r>
      <w:r w:rsidR="00B717EF" w:rsidRPr="00452F7F">
        <w:rPr>
          <w:rFonts w:ascii="Palatino Linotype" w:hAnsi="Palatino Linotype" w:cs="Arial"/>
          <w:b/>
          <w:bCs/>
        </w:rPr>
        <w:t>2</w:t>
      </w:r>
      <w:r w:rsidRPr="00452F7F">
        <w:rPr>
          <w:rFonts w:ascii="Palatino Linotype" w:hAnsi="Palatino Linotype" w:cs="Arial"/>
        </w:rPr>
        <w:t xml:space="preserve">, promovido </w:t>
      </w:r>
      <w:r w:rsidRPr="00452F7F">
        <w:rPr>
          <w:rFonts w:ascii="Palatino Linotype" w:hAnsi="Palatino Linotype"/>
        </w:rPr>
        <w:t>por</w:t>
      </w:r>
      <w:r w:rsidR="00383CD2" w:rsidRPr="00452F7F">
        <w:rPr>
          <w:rFonts w:ascii="Palatino Linotype" w:hAnsi="Palatino Linotype"/>
        </w:rPr>
        <w:t xml:space="preserve"> </w:t>
      </w:r>
      <w:bookmarkStart w:id="0" w:name="_GoBack"/>
      <w:r w:rsidR="00E10172">
        <w:rPr>
          <w:rFonts w:ascii="Palatino Linotype" w:hAnsi="Palatino Linotype"/>
        </w:rPr>
        <w:t>XXXXX</w:t>
      </w:r>
      <w:bookmarkEnd w:id="0"/>
      <w:r w:rsidRPr="00452F7F">
        <w:rPr>
          <w:rFonts w:ascii="Palatino Linotype" w:hAnsi="Palatino Linotype"/>
          <w:lang w:val="es-ES"/>
        </w:rPr>
        <w:t>,</w:t>
      </w:r>
      <w:r w:rsidRPr="00452F7F">
        <w:rPr>
          <w:rFonts w:ascii="Palatino Linotype" w:hAnsi="Palatino Linotype" w:cs="Arial"/>
          <w:lang w:val="es-ES"/>
        </w:rPr>
        <w:t xml:space="preserve"> </w:t>
      </w:r>
      <w:r w:rsidR="005F0E30" w:rsidRPr="00452F7F">
        <w:rPr>
          <w:rFonts w:ascii="Palatino Linotype" w:hAnsi="Palatino Linotype"/>
        </w:rPr>
        <w:t xml:space="preserve">a quien en lo sucesivo se le </w:t>
      </w:r>
      <w:r w:rsidR="00D9217D" w:rsidRPr="00452F7F">
        <w:rPr>
          <w:rFonts w:ascii="Palatino Linotype" w:hAnsi="Palatino Linotype"/>
        </w:rPr>
        <w:t>denominará</w:t>
      </w:r>
      <w:r w:rsidR="005F0E30" w:rsidRPr="00452F7F">
        <w:rPr>
          <w:rFonts w:ascii="Palatino Linotype" w:hAnsi="Palatino Linotype"/>
        </w:rPr>
        <w:t xml:space="preserve"> </w:t>
      </w:r>
      <w:r w:rsidR="00D9684F" w:rsidRPr="00452F7F">
        <w:rPr>
          <w:rFonts w:ascii="Palatino Linotype" w:hAnsi="Palatino Linotype" w:cs="Arial"/>
          <w:b/>
          <w:lang w:val="es-ES"/>
        </w:rPr>
        <w:t>EL</w:t>
      </w:r>
      <w:r w:rsidRPr="00452F7F">
        <w:rPr>
          <w:rFonts w:ascii="Palatino Linotype" w:hAnsi="Palatino Linotype" w:cs="Arial"/>
          <w:b/>
          <w:lang w:val="es-ES"/>
        </w:rPr>
        <w:t xml:space="preserve"> RECURRENTE,</w:t>
      </w:r>
      <w:r w:rsidR="008B3120" w:rsidRPr="00452F7F">
        <w:rPr>
          <w:rFonts w:ascii="Palatino Linotype" w:hAnsi="Palatino Linotype" w:cs="Arial"/>
          <w:lang w:val="es-ES"/>
        </w:rPr>
        <w:t xml:space="preserve"> en contra de la respuesta </w:t>
      </w:r>
      <w:r w:rsidR="00D9217D" w:rsidRPr="00452F7F">
        <w:rPr>
          <w:rFonts w:ascii="Palatino Linotype" w:hAnsi="Palatino Linotype" w:cs="Arial"/>
          <w:lang w:val="es-ES"/>
        </w:rPr>
        <w:t>del</w:t>
      </w:r>
      <w:r w:rsidR="008E4ECC" w:rsidRPr="00452F7F">
        <w:rPr>
          <w:rFonts w:ascii="Palatino Linotype" w:hAnsi="Palatino Linotype" w:cs="Arial"/>
          <w:lang w:val="es-ES"/>
        </w:rPr>
        <w:t xml:space="preserve"> </w:t>
      </w:r>
      <w:r w:rsidR="00910F7F" w:rsidRPr="00452F7F">
        <w:rPr>
          <w:rFonts w:ascii="Palatino Linotype" w:hAnsi="Palatino Linotype" w:cs="Arial"/>
          <w:b/>
          <w:bCs/>
        </w:rPr>
        <w:t>Ayuntamiento de Temoaya</w:t>
      </w:r>
      <w:r w:rsidRPr="00452F7F">
        <w:rPr>
          <w:rFonts w:ascii="Palatino Linotype" w:hAnsi="Palatino Linotype" w:cs="Arial"/>
          <w:b/>
          <w:lang w:val="es-ES"/>
        </w:rPr>
        <w:t xml:space="preserve">, </w:t>
      </w:r>
      <w:r w:rsidR="005F0E30" w:rsidRPr="00452F7F">
        <w:rPr>
          <w:rFonts w:ascii="Palatino Linotype" w:hAnsi="Palatino Linotype"/>
        </w:rPr>
        <w:t xml:space="preserve">en lo subsecuente se le denominará </w:t>
      </w:r>
      <w:r w:rsidRPr="00452F7F">
        <w:rPr>
          <w:rFonts w:ascii="Palatino Linotype" w:hAnsi="Palatino Linotype" w:cs="Arial"/>
          <w:b/>
          <w:lang w:val="es-ES"/>
        </w:rPr>
        <w:t xml:space="preserve">EL SUJETO OBLIGADO, </w:t>
      </w:r>
      <w:r w:rsidRPr="00452F7F">
        <w:rPr>
          <w:rFonts w:ascii="Palatino Linotype" w:hAnsi="Palatino Linotype" w:cs="Arial"/>
          <w:lang w:val="es-ES"/>
        </w:rPr>
        <w:t xml:space="preserve">se procede a dictar la presente resolución con base en lo siguiente: </w:t>
      </w:r>
    </w:p>
    <w:p w14:paraId="71F79FE3" w14:textId="77777777" w:rsidR="00A1125E" w:rsidRPr="00452F7F" w:rsidRDefault="00A1125E" w:rsidP="00D9217D">
      <w:pPr>
        <w:spacing w:line="276" w:lineRule="auto"/>
        <w:jc w:val="both"/>
        <w:rPr>
          <w:rFonts w:ascii="Palatino Linotype" w:hAnsi="Palatino Linotype" w:cs="Arial"/>
          <w:b/>
          <w:bCs/>
          <w:spacing w:val="60"/>
          <w:sz w:val="28"/>
          <w:szCs w:val="28"/>
        </w:rPr>
      </w:pPr>
    </w:p>
    <w:p w14:paraId="47CFFCB3" w14:textId="619D494E" w:rsidR="00D77693" w:rsidRPr="00452F7F" w:rsidRDefault="00452F7F" w:rsidP="00D9217D">
      <w:pPr>
        <w:spacing w:line="276" w:lineRule="auto"/>
        <w:jc w:val="center"/>
        <w:rPr>
          <w:rFonts w:ascii="Palatino Linotype" w:hAnsi="Palatino Linotype" w:cs="Arial"/>
          <w:b/>
          <w:bCs/>
          <w:spacing w:val="60"/>
          <w:sz w:val="28"/>
          <w:szCs w:val="28"/>
        </w:rPr>
      </w:pPr>
      <w:r w:rsidRPr="00452F7F">
        <w:rPr>
          <w:rFonts w:ascii="Palatino Linotype" w:hAnsi="Palatino Linotype" w:cs="Arial"/>
          <w:b/>
          <w:bCs/>
          <w:spacing w:val="60"/>
          <w:sz w:val="28"/>
          <w:szCs w:val="28"/>
        </w:rPr>
        <w:t>ANTECEDENTES</w:t>
      </w:r>
      <w:r w:rsidR="00D77693" w:rsidRPr="00452F7F">
        <w:rPr>
          <w:rFonts w:ascii="Palatino Linotype" w:hAnsi="Palatino Linotype" w:cs="Arial"/>
          <w:b/>
          <w:bCs/>
          <w:spacing w:val="60"/>
          <w:sz w:val="28"/>
          <w:szCs w:val="28"/>
        </w:rPr>
        <w:t xml:space="preserve"> </w:t>
      </w:r>
    </w:p>
    <w:p w14:paraId="52087D33" w14:textId="77777777" w:rsidR="00967AC9" w:rsidRPr="00452F7F" w:rsidRDefault="00967AC9" w:rsidP="00D9217D">
      <w:pPr>
        <w:spacing w:line="276" w:lineRule="auto"/>
        <w:jc w:val="both"/>
        <w:rPr>
          <w:rFonts w:ascii="Palatino Linotype" w:eastAsia="Calibri" w:hAnsi="Palatino Linotype" w:cs="Arial"/>
          <w:b/>
          <w:sz w:val="28"/>
          <w:szCs w:val="28"/>
          <w:lang w:val="es-ES" w:eastAsia="en-US"/>
        </w:rPr>
      </w:pPr>
    </w:p>
    <w:p w14:paraId="4BE57260" w14:textId="50290471" w:rsidR="00F26592" w:rsidRPr="00452F7F" w:rsidRDefault="00F26592" w:rsidP="00F26592">
      <w:pPr>
        <w:spacing w:line="360" w:lineRule="auto"/>
        <w:jc w:val="both"/>
        <w:rPr>
          <w:rFonts w:ascii="Palatino Linotype" w:eastAsia="Calibri" w:hAnsi="Palatino Linotype" w:cs="Arial"/>
          <w:b/>
          <w:sz w:val="26"/>
          <w:szCs w:val="26"/>
          <w:lang w:val="es-ES" w:eastAsia="en-US"/>
        </w:rPr>
      </w:pPr>
      <w:r w:rsidRPr="00452F7F">
        <w:rPr>
          <w:rFonts w:ascii="Palatino Linotype" w:eastAsia="Calibri" w:hAnsi="Palatino Linotype" w:cs="Arial"/>
          <w:b/>
          <w:sz w:val="26"/>
          <w:szCs w:val="26"/>
          <w:lang w:val="es-ES" w:eastAsia="en-US"/>
        </w:rPr>
        <w:t xml:space="preserve">I. </w:t>
      </w:r>
      <w:r w:rsidRPr="00452F7F">
        <w:rPr>
          <w:rFonts w:ascii="Palatino Linotype" w:hAnsi="Palatino Linotype"/>
          <w:b/>
          <w:sz w:val="26"/>
          <w:szCs w:val="26"/>
        </w:rPr>
        <w:t>De la Solicitud de Información</w:t>
      </w:r>
    </w:p>
    <w:p w14:paraId="69AC5CD0" w14:textId="4E320677" w:rsidR="00200BFC" w:rsidRPr="00452F7F" w:rsidRDefault="00163A20" w:rsidP="00BC0EA3">
      <w:pPr>
        <w:spacing w:line="360" w:lineRule="auto"/>
        <w:jc w:val="both"/>
        <w:rPr>
          <w:rFonts w:ascii="Palatino Linotype" w:eastAsia="MS Mincho" w:hAnsi="Palatino Linotype" w:cs="Arial"/>
        </w:rPr>
      </w:pPr>
      <w:r w:rsidRPr="00452F7F">
        <w:rPr>
          <w:rFonts w:ascii="Palatino Linotype" w:eastAsia="MS Mincho" w:hAnsi="Palatino Linotype" w:cs="Arial"/>
        </w:rPr>
        <w:t xml:space="preserve">En fecha </w:t>
      </w:r>
      <w:r w:rsidR="00910F7F" w:rsidRPr="00452F7F">
        <w:rPr>
          <w:rFonts w:ascii="Palatino Linotype" w:eastAsia="MS Mincho" w:hAnsi="Palatino Linotype" w:cs="Arial"/>
        </w:rPr>
        <w:t>veinte de enero</w:t>
      </w:r>
      <w:r w:rsidR="0069687F" w:rsidRPr="00452F7F">
        <w:rPr>
          <w:rFonts w:ascii="Palatino Linotype" w:eastAsia="MS Mincho" w:hAnsi="Palatino Linotype" w:cs="Arial"/>
        </w:rPr>
        <w:t xml:space="preserve"> de dos mil </w:t>
      </w:r>
      <w:r w:rsidR="00B139D9" w:rsidRPr="00452F7F">
        <w:rPr>
          <w:rFonts w:ascii="Palatino Linotype" w:eastAsia="MS Mincho" w:hAnsi="Palatino Linotype" w:cs="Arial"/>
        </w:rPr>
        <w:t>veintidós</w:t>
      </w:r>
      <w:r w:rsidRPr="00452F7F">
        <w:rPr>
          <w:rFonts w:ascii="Palatino Linotype" w:eastAsia="MS Mincho" w:hAnsi="Palatino Linotype" w:cs="Arial"/>
        </w:rPr>
        <w:t xml:space="preserve">, </w:t>
      </w:r>
      <w:r w:rsidR="00AF6197" w:rsidRPr="00452F7F">
        <w:rPr>
          <w:rFonts w:ascii="Palatino Linotype" w:hAnsi="Palatino Linotype" w:cs="Arial"/>
          <w:b/>
        </w:rPr>
        <w:t>EL RECURRENTE</w:t>
      </w:r>
      <w:r w:rsidR="00AF6197" w:rsidRPr="00452F7F">
        <w:rPr>
          <w:rFonts w:ascii="Palatino Linotype" w:hAnsi="Palatino Linotype" w:cs="Arial"/>
        </w:rPr>
        <w:t xml:space="preserve"> </w:t>
      </w:r>
      <w:r w:rsidR="00B819B7" w:rsidRPr="00452F7F">
        <w:rPr>
          <w:rFonts w:ascii="Palatino Linotype" w:eastAsia="Palatino Linotype" w:hAnsi="Palatino Linotype" w:cs="Palatino Linotype"/>
          <w:lang w:eastAsia="es-MX"/>
        </w:rPr>
        <w:t>presentó a través de la Plataforma Nacional de Transparencia vinculada al Sistema de Acceso a la Información Mexiquense, en lo subsecuente</w:t>
      </w:r>
      <w:r w:rsidR="00B819B7" w:rsidRPr="00452F7F">
        <w:rPr>
          <w:rFonts w:ascii="Palatino Linotype" w:eastAsia="Palatino Linotype" w:hAnsi="Palatino Linotype" w:cs="Palatino Linotype"/>
          <w:b/>
          <w:lang w:eastAsia="es-MX"/>
        </w:rPr>
        <w:t xml:space="preserve"> EL SAIMEX</w:t>
      </w:r>
      <w:r w:rsidR="0022458E" w:rsidRPr="00452F7F">
        <w:rPr>
          <w:rFonts w:ascii="Palatino Linotype" w:hAnsi="Palatino Linotype" w:cs="Arial"/>
          <w:b/>
        </w:rPr>
        <w:t>,</w:t>
      </w:r>
      <w:r w:rsidR="0022458E" w:rsidRPr="00452F7F">
        <w:rPr>
          <w:rFonts w:ascii="Palatino Linotype" w:hAnsi="Palatino Linotype"/>
        </w:rPr>
        <w:t xml:space="preserve"> ante </w:t>
      </w:r>
      <w:r w:rsidR="0022458E" w:rsidRPr="00452F7F">
        <w:rPr>
          <w:rFonts w:ascii="Palatino Linotype" w:hAnsi="Palatino Linotype"/>
          <w:b/>
        </w:rPr>
        <w:t>EL SUJETO OBLIGADO</w:t>
      </w:r>
      <w:r w:rsidR="00BF3E26" w:rsidRPr="00452F7F">
        <w:rPr>
          <w:rFonts w:ascii="Palatino Linotype" w:eastAsia="MS Mincho" w:hAnsi="Palatino Linotype" w:cs="Arial"/>
          <w:lang w:val="es-ES_tradnl"/>
        </w:rPr>
        <w:t xml:space="preserve">, la solicitud de </w:t>
      </w:r>
      <w:r w:rsidR="004351DD" w:rsidRPr="00452F7F">
        <w:rPr>
          <w:rFonts w:ascii="Palatino Linotype" w:eastAsia="MS Mincho" w:hAnsi="Palatino Linotype" w:cs="Arial"/>
          <w:lang w:val="es-ES_tradnl"/>
        </w:rPr>
        <w:t>A</w:t>
      </w:r>
      <w:r w:rsidR="00BF3E26" w:rsidRPr="00452F7F">
        <w:rPr>
          <w:rFonts w:ascii="Palatino Linotype" w:eastAsia="MS Mincho" w:hAnsi="Palatino Linotype" w:cs="Arial"/>
          <w:lang w:val="es-ES_tradnl"/>
        </w:rPr>
        <w:t xml:space="preserve">cceso a la </w:t>
      </w:r>
      <w:r w:rsidR="00327647" w:rsidRPr="00452F7F">
        <w:rPr>
          <w:rFonts w:ascii="Palatino Linotype" w:eastAsia="MS Mincho" w:hAnsi="Palatino Linotype" w:cs="Arial"/>
          <w:lang w:val="es-ES_tradnl"/>
        </w:rPr>
        <w:t>Información Pública</w:t>
      </w:r>
      <w:r w:rsidR="00BF3E26" w:rsidRPr="00452F7F">
        <w:rPr>
          <w:rFonts w:ascii="Palatino Linotype" w:eastAsia="MS Mincho" w:hAnsi="Palatino Linotype" w:cs="Arial"/>
          <w:lang w:val="es-ES_tradnl"/>
        </w:rPr>
        <w:t>, a la que se le asignó el número de expediente</w:t>
      </w:r>
      <w:r w:rsidR="00CE34D2" w:rsidRPr="00452F7F">
        <w:rPr>
          <w:rFonts w:ascii="Palatino Linotype" w:eastAsia="MS Mincho" w:hAnsi="Palatino Linotype" w:cs="Arial"/>
          <w:b/>
          <w:bCs/>
        </w:rPr>
        <w:t xml:space="preserve"> </w:t>
      </w:r>
      <w:r w:rsidR="00281404" w:rsidRPr="00452F7F">
        <w:rPr>
          <w:rFonts w:ascii="Palatino Linotype" w:eastAsia="MS Mincho" w:hAnsi="Palatino Linotype" w:cs="Arial"/>
          <w:b/>
          <w:bCs/>
        </w:rPr>
        <w:t>00010/TEMOAYA/IP/2022</w:t>
      </w:r>
      <w:r w:rsidRPr="00452F7F">
        <w:rPr>
          <w:rFonts w:ascii="Palatino Linotype" w:eastAsia="MS Mincho" w:hAnsi="Palatino Linotype" w:cs="Arial"/>
        </w:rPr>
        <w:t xml:space="preserve">, </w:t>
      </w:r>
      <w:r w:rsidR="00AA7AD8" w:rsidRPr="00452F7F">
        <w:rPr>
          <w:rFonts w:ascii="Palatino Linotype" w:eastAsia="MS Mincho" w:hAnsi="Palatino Linotype" w:cs="Arial"/>
          <w:bCs/>
        </w:rPr>
        <w:t>mediante la cual requirió</w:t>
      </w:r>
      <w:r w:rsidR="009D0744" w:rsidRPr="00452F7F">
        <w:rPr>
          <w:rFonts w:ascii="Palatino Linotype" w:eastAsia="MS Mincho" w:hAnsi="Palatino Linotype" w:cs="Arial"/>
          <w:bCs/>
        </w:rPr>
        <w:t xml:space="preserve">, </w:t>
      </w:r>
      <w:r w:rsidR="00AA7AD8" w:rsidRPr="00452F7F">
        <w:rPr>
          <w:rFonts w:ascii="Palatino Linotype" w:eastAsia="MS Mincho" w:hAnsi="Palatino Linotype" w:cs="Arial"/>
          <w:bCs/>
        </w:rPr>
        <w:t>lo siguiente:</w:t>
      </w:r>
    </w:p>
    <w:p w14:paraId="2B85392B" w14:textId="77777777" w:rsidR="00AA3944" w:rsidRPr="00452F7F" w:rsidRDefault="00AA3944" w:rsidP="00BC0EA3">
      <w:pPr>
        <w:tabs>
          <w:tab w:val="left" w:pos="851"/>
        </w:tabs>
        <w:ind w:left="992" w:right="901" w:hanging="142"/>
        <w:jc w:val="both"/>
        <w:rPr>
          <w:rFonts w:ascii="Palatino Linotype" w:eastAsia="MS Mincho" w:hAnsi="Palatino Linotype" w:cs="Arial"/>
          <w:i/>
          <w:sz w:val="22"/>
          <w:szCs w:val="22"/>
        </w:rPr>
      </w:pPr>
    </w:p>
    <w:p w14:paraId="23D830CD" w14:textId="3B0E6F08" w:rsidR="009D0744" w:rsidRPr="00452F7F" w:rsidRDefault="00200BFC" w:rsidP="00BC0EA3">
      <w:pPr>
        <w:tabs>
          <w:tab w:val="left" w:pos="851"/>
        </w:tabs>
        <w:ind w:left="992" w:right="901" w:hanging="142"/>
        <w:jc w:val="both"/>
        <w:rPr>
          <w:rFonts w:ascii="Palatino Linotype" w:eastAsia="MS Mincho" w:hAnsi="Palatino Linotype" w:cs="Arial"/>
          <w:i/>
          <w:sz w:val="22"/>
          <w:szCs w:val="22"/>
        </w:rPr>
      </w:pPr>
      <w:r w:rsidRPr="00452F7F">
        <w:rPr>
          <w:rFonts w:ascii="Palatino Linotype" w:eastAsia="MS Mincho" w:hAnsi="Palatino Linotype" w:cs="Arial"/>
          <w:i/>
          <w:sz w:val="22"/>
          <w:szCs w:val="22"/>
        </w:rPr>
        <w:t>“</w:t>
      </w:r>
      <w:r w:rsidR="00281404" w:rsidRPr="00452F7F">
        <w:rPr>
          <w:rFonts w:ascii="Palatino Linotype" w:eastAsia="MS Mincho" w:hAnsi="Palatino Linotype" w:cs="Arial"/>
          <w:i/>
          <w:sz w:val="22"/>
          <w:szCs w:val="22"/>
        </w:rPr>
        <w:t>Toda la información relativa a todos y cada uno de los puntos de acuerdo presentados por la Presidenta Municipal, Sindico, y Regidores para tratarse en cabildo, incluye anexos y/o antecedentes. en los años 2019, 2020 y 2021”</w:t>
      </w:r>
      <w:r w:rsidRPr="00452F7F">
        <w:rPr>
          <w:rFonts w:ascii="Palatino Linotype" w:eastAsia="MS Mincho" w:hAnsi="Palatino Linotype" w:cs="Arial"/>
          <w:i/>
          <w:sz w:val="22"/>
          <w:szCs w:val="22"/>
        </w:rPr>
        <w:t>” (</w:t>
      </w:r>
      <w:r w:rsidR="00967AC9" w:rsidRPr="00452F7F">
        <w:rPr>
          <w:rFonts w:ascii="Palatino Linotype" w:eastAsia="MS Mincho" w:hAnsi="Palatino Linotype" w:cs="Arial"/>
          <w:i/>
          <w:sz w:val="22"/>
          <w:szCs w:val="22"/>
        </w:rPr>
        <w:t>Sic</w:t>
      </w:r>
      <w:r w:rsidRPr="00452F7F">
        <w:rPr>
          <w:rFonts w:ascii="Palatino Linotype" w:eastAsia="MS Mincho" w:hAnsi="Palatino Linotype" w:cs="Arial"/>
          <w:i/>
          <w:sz w:val="22"/>
          <w:szCs w:val="22"/>
        </w:rPr>
        <w:t>)</w:t>
      </w:r>
    </w:p>
    <w:p w14:paraId="7E7327EF" w14:textId="526789FB" w:rsidR="003F343F" w:rsidRPr="00452F7F" w:rsidRDefault="003F343F" w:rsidP="00BC0EA3">
      <w:pPr>
        <w:tabs>
          <w:tab w:val="left" w:pos="851"/>
        </w:tabs>
        <w:ind w:right="901"/>
        <w:jc w:val="both"/>
        <w:rPr>
          <w:rFonts w:ascii="Palatino Linotype" w:eastAsia="MS Mincho" w:hAnsi="Palatino Linotype" w:cs="Arial"/>
          <w:sz w:val="22"/>
          <w:szCs w:val="22"/>
        </w:rPr>
      </w:pPr>
    </w:p>
    <w:p w14:paraId="614B628A" w14:textId="77777777" w:rsidR="00B42DB7" w:rsidRPr="00452F7F" w:rsidRDefault="00B42DB7" w:rsidP="00BC0EA3">
      <w:pPr>
        <w:tabs>
          <w:tab w:val="left" w:pos="851"/>
        </w:tabs>
        <w:ind w:right="901"/>
        <w:jc w:val="both"/>
        <w:rPr>
          <w:rFonts w:ascii="Palatino Linotype" w:eastAsia="MS Mincho" w:hAnsi="Palatino Linotype" w:cs="Arial"/>
          <w:sz w:val="22"/>
          <w:szCs w:val="22"/>
        </w:rPr>
      </w:pPr>
    </w:p>
    <w:p w14:paraId="32753FAD" w14:textId="77777777" w:rsidR="00FC7AAE" w:rsidRPr="00452F7F" w:rsidRDefault="00FC7AAE" w:rsidP="00BC0EA3">
      <w:pPr>
        <w:tabs>
          <w:tab w:val="left" w:pos="851"/>
        </w:tabs>
        <w:ind w:right="901"/>
        <w:jc w:val="both"/>
        <w:rPr>
          <w:rFonts w:ascii="Palatino Linotype" w:eastAsia="MS Mincho" w:hAnsi="Palatino Linotype" w:cs="Arial"/>
          <w:sz w:val="22"/>
          <w:szCs w:val="22"/>
        </w:rPr>
      </w:pPr>
    </w:p>
    <w:p w14:paraId="0E9D3CC7" w14:textId="1D28F816" w:rsidR="00B819B7" w:rsidRPr="00452F7F" w:rsidRDefault="003F157B" w:rsidP="00F26592">
      <w:pPr>
        <w:widowControl w:val="0"/>
        <w:autoSpaceDE w:val="0"/>
        <w:autoSpaceDN w:val="0"/>
        <w:adjustRightInd w:val="0"/>
        <w:spacing w:line="360" w:lineRule="auto"/>
        <w:jc w:val="both"/>
        <w:rPr>
          <w:rFonts w:ascii="Palatino Linotype" w:eastAsia="Calibri" w:hAnsi="Palatino Linotype" w:cs="Arial"/>
          <w:lang w:val="es-ES" w:eastAsia="en-US"/>
        </w:rPr>
      </w:pPr>
      <w:r w:rsidRPr="00452F7F">
        <w:rPr>
          <w:rFonts w:ascii="Palatino Linotype" w:eastAsia="Calibri" w:hAnsi="Palatino Linotype" w:cs="Arial"/>
          <w:b/>
          <w:bCs/>
          <w:lang w:val="es-ES" w:eastAsia="en-US"/>
        </w:rPr>
        <w:lastRenderedPageBreak/>
        <w:t>MODALIDAD DE ENTREGA</w:t>
      </w:r>
      <w:r w:rsidR="00EC056A" w:rsidRPr="00452F7F">
        <w:rPr>
          <w:rFonts w:ascii="Palatino Linotype" w:eastAsia="Calibri" w:hAnsi="Palatino Linotype" w:cs="Arial"/>
          <w:b/>
          <w:bCs/>
          <w:lang w:val="es-ES" w:eastAsia="en-US"/>
        </w:rPr>
        <w:t xml:space="preserve">: </w:t>
      </w:r>
      <w:r w:rsidR="00B819B7" w:rsidRPr="00452F7F">
        <w:rPr>
          <w:rFonts w:ascii="Palatino Linotype" w:eastAsia="Calibri" w:hAnsi="Palatino Linotype" w:cs="Arial"/>
          <w:lang w:val="es-ES" w:eastAsia="en-US"/>
        </w:rPr>
        <w:t>No se señaló.</w:t>
      </w:r>
    </w:p>
    <w:p w14:paraId="64B1FE31" w14:textId="11E80F3C" w:rsidR="00F26592" w:rsidRPr="00452F7F" w:rsidRDefault="00F26592" w:rsidP="00F26592">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452F7F">
        <w:rPr>
          <w:rFonts w:ascii="Palatino Linotype" w:eastAsia="Calibri" w:hAnsi="Palatino Linotype" w:cs="Arial"/>
          <w:b/>
          <w:sz w:val="26"/>
          <w:szCs w:val="26"/>
          <w:lang w:val="es-ES" w:eastAsia="en-US"/>
        </w:rPr>
        <w:t>II.</w:t>
      </w:r>
      <w:r w:rsidRPr="00452F7F">
        <w:rPr>
          <w:rFonts w:ascii="Palatino Linotype" w:eastAsia="Calibri" w:hAnsi="Palatino Linotype" w:cs="Arial"/>
          <w:sz w:val="26"/>
          <w:szCs w:val="26"/>
          <w:lang w:val="es-ES" w:eastAsia="en-US"/>
        </w:rPr>
        <w:t xml:space="preserve">  </w:t>
      </w:r>
      <w:r w:rsidRPr="00452F7F">
        <w:rPr>
          <w:rFonts w:ascii="Palatino Linotype" w:hAnsi="Palatino Linotype" w:cs="Arial"/>
          <w:b/>
          <w:sz w:val="26"/>
          <w:szCs w:val="26"/>
        </w:rPr>
        <w:t>Respuesta del Sujeto Obligado</w:t>
      </w:r>
    </w:p>
    <w:p w14:paraId="4EEC5FFD" w14:textId="76EBD5DF" w:rsidR="00E028E3" w:rsidRPr="00452F7F" w:rsidRDefault="00BF3E26" w:rsidP="00BC0EA3">
      <w:pPr>
        <w:widowControl w:val="0"/>
        <w:autoSpaceDE w:val="0"/>
        <w:autoSpaceDN w:val="0"/>
        <w:adjustRightInd w:val="0"/>
        <w:spacing w:line="360" w:lineRule="auto"/>
        <w:jc w:val="both"/>
        <w:rPr>
          <w:rFonts w:ascii="Palatino Linotype" w:hAnsi="Palatino Linotype" w:cs="Segoe UI"/>
          <w:lang w:eastAsia="es-MX"/>
        </w:rPr>
      </w:pPr>
      <w:r w:rsidRPr="00452F7F">
        <w:rPr>
          <w:rFonts w:ascii="Palatino Linotype" w:hAnsi="Palatino Linotype" w:cs="Segoe UI"/>
          <w:lang w:eastAsia="es-MX"/>
        </w:rPr>
        <w:t xml:space="preserve">En fecha </w:t>
      </w:r>
      <w:r w:rsidR="00396318" w:rsidRPr="00452F7F">
        <w:rPr>
          <w:rFonts w:ascii="Palatino Linotype" w:hAnsi="Palatino Linotype" w:cs="Segoe UI"/>
          <w:lang w:eastAsia="es-MX"/>
        </w:rPr>
        <w:t>veintitrés</w:t>
      </w:r>
      <w:r w:rsidR="00A53F05" w:rsidRPr="00452F7F">
        <w:rPr>
          <w:rFonts w:ascii="Palatino Linotype" w:hAnsi="Palatino Linotype" w:cs="Segoe UI"/>
          <w:lang w:eastAsia="es-MX"/>
        </w:rPr>
        <w:t xml:space="preserve"> de febrero</w:t>
      </w:r>
      <w:r w:rsidR="0069687F" w:rsidRPr="00452F7F">
        <w:rPr>
          <w:rFonts w:ascii="Palatino Linotype" w:hAnsi="Palatino Linotype" w:cs="Segoe UI"/>
          <w:lang w:eastAsia="es-MX"/>
        </w:rPr>
        <w:t xml:space="preserve"> de dos mil veintidós</w:t>
      </w:r>
      <w:r w:rsidRPr="00452F7F">
        <w:rPr>
          <w:rFonts w:ascii="Palatino Linotype" w:hAnsi="Palatino Linotype" w:cs="Segoe UI"/>
          <w:lang w:eastAsia="es-MX"/>
        </w:rPr>
        <w:t xml:space="preserve">, </w:t>
      </w:r>
      <w:r w:rsidR="00922B7D" w:rsidRPr="00452F7F">
        <w:rPr>
          <w:rFonts w:ascii="Palatino Linotype" w:hAnsi="Palatino Linotype" w:cs="Segoe UI"/>
          <w:b/>
          <w:bCs/>
          <w:lang w:eastAsia="es-MX"/>
        </w:rPr>
        <w:t>EL SU</w:t>
      </w:r>
      <w:r w:rsidRPr="00452F7F">
        <w:rPr>
          <w:rFonts w:ascii="Palatino Linotype" w:hAnsi="Palatino Linotype" w:cs="Segoe UI"/>
          <w:b/>
          <w:lang w:eastAsia="es-MX"/>
        </w:rPr>
        <w:t>JETO OBLIGADO</w:t>
      </w:r>
      <w:r w:rsidRPr="00452F7F">
        <w:rPr>
          <w:rFonts w:ascii="Palatino Linotype" w:hAnsi="Palatino Linotype" w:cs="Segoe UI"/>
          <w:lang w:eastAsia="es-MX"/>
        </w:rPr>
        <w:t xml:space="preserve"> dio respuesta a la solicitud de información en los siguientes términos:</w:t>
      </w:r>
    </w:p>
    <w:p w14:paraId="3E6F7FEC" w14:textId="77777777" w:rsidR="003D0867" w:rsidRPr="00452F7F" w:rsidRDefault="003D0867" w:rsidP="002F0E24">
      <w:pPr>
        <w:ind w:left="840" w:right="900"/>
        <w:jc w:val="both"/>
        <w:textAlignment w:val="baseline"/>
        <w:rPr>
          <w:rFonts w:ascii="Palatino Linotype" w:hAnsi="Palatino Linotype" w:cs="Segoe UI"/>
          <w:i/>
          <w:iCs/>
          <w:sz w:val="22"/>
          <w:szCs w:val="22"/>
          <w:lang w:eastAsia="es-MX"/>
        </w:rPr>
      </w:pPr>
    </w:p>
    <w:p w14:paraId="4048D525" w14:textId="77777777" w:rsidR="006C2D0D" w:rsidRPr="00452F7F" w:rsidRDefault="008B3120" w:rsidP="006C2D0D">
      <w:pPr>
        <w:ind w:left="840" w:right="900"/>
        <w:jc w:val="both"/>
        <w:textAlignment w:val="baseline"/>
        <w:rPr>
          <w:rFonts w:ascii="Palatino Linotype" w:hAnsi="Palatino Linotype" w:cs="Segoe UI"/>
          <w:i/>
          <w:iCs/>
          <w:sz w:val="22"/>
          <w:szCs w:val="22"/>
          <w:lang w:eastAsia="es-MX"/>
        </w:rPr>
      </w:pPr>
      <w:r w:rsidRPr="00452F7F">
        <w:rPr>
          <w:rFonts w:ascii="Palatino Linotype" w:hAnsi="Palatino Linotype" w:cs="Segoe UI"/>
          <w:i/>
          <w:iCs/>
          <w:sz w:val="22"/>
          <w:szCs w:val="22"/>
          <w:lang w:eastAsia="es-MX"/>
        </w:rPr>
        <w:t>“…</w:t>
      </w:r>
      <w:r w:rsidR="006C2D0D" w:rsidRPr="00452F7F">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BE0F33A" w14:textId="64E58821" w:rsidR="008B3120" w:rsidRPr="00452F7F" w:rsidRDefault="006C2D0D" w:rsidP="006C2D0D">
      <w:pPr>
        <w:ind w:left="840" w:right="900"/>
        <w:jc w:val="both"/>
        <w:textAlignment w:val="baseline"/>
        <w:rPr>
          <w:rFonts w:ascii="Palatino Linotype" w:hAnsi="Palatino Linotype" w:cs="Segoe UI"/>
          <w:i/>
          <w:sz w:val="22"/>
          <w:szCs w:val="22"/>
          <w:lang w:eastAsia="es-MX"/>
        </w:rPr>
      </w:pPr>
      <w:r w:rsidRPr="00452F7F">
        <w:rPr>
          <w:rFonts w:ascii="Palatino Linotype" w:hAnsi="Palatino Linotype" w:cs="Segoe UI"/>
          <w:i/>
          <w:iCs/>
          <w:sz w:val="22"/>
          <w:szCs w:val="22"/>
          <w:lang w:eastAsia="es-MX"/>
        </w:rPr>
        <w:t xml:space="preserve">Se adjunta respuesta a solicitud de información con </w:t>
      </w:r>
      <w:r w:rsidR="00FC7AAE" w:rsidRPr="00452F7F">
        <w:rPr>
          <w:rFonts w:ascii="Palatino Linotype" w:hAnsi="Palatino Linotype" w:cs="Segoe UI"/>
          <w:i/>
          <w:iCs/>
          <w:sz w:val="22"/>
          <w:szCs w:val="22"/>
          <w:lang w:eastAsia="es-MX"/>
        </w:rPr>
        <w:t>número</w:t>
      </w:r>
      <w:r w:rsidRPr="00452F7F">
        <w:rPr>
          <w:rFonts w:ascii="Palatino Linotype" w:hAnsi="Palatino Linotype" w:cs="Segoe UI"/>
          <w:i/>
          <w:iCs/>
          <w:sz w:val="22"/>
          <w:szCs w:val="22"/>
          <w:lang w:eastAsia="es-MX"/>
        </w:rPr>
        <w:t xml:space="preserve"> de folio 00010/TEMOAYA/IP/2022</w:t>
      </w:r>
      <w:r w:rsidR="00D201F6" w:rsidRPr="00452F7F">
        <w:rPr>
          <w:rFonts w:ascii="Palatino Linotype" w:hAnsi="Palatino Linotype" w:cs="Segoe UI"/>
          <w:i/>
          <w:iCs/>
          <w:sz w:val="22"/>
          <w:szCs w:val="22"/>
          <w:lang w:eastAsia="es-MX"/>
        </w:rPr>
        <w:t>.</w:t>
      </w:r>
      <w:r w:rsidR="00D95D7F" w:rsidRPr="00452F7F">
        <w:rPr>
          <w:rFonts w:ascii="Palatino Linotype" w:hAnsi="Palatino Linotype" w:cs="Segoe UI"/>
          <w:i/>
          <w:iCs/>
          <w:sz w:val="22"/>
          <w:szCs w:val="22"/>
          <w:lang w:eastAsia="es-MX"/>
        </w:rPr>
        <w:t>.</w:t>
      </w:r>
      <w:r w:rsidR="008B3120" w:rsidRPr="00452F7F">
        <w:rPr>
          <w:rFonts w:ascii="Palatino Linotype" w:hAnsi="Palatino Linotype" w:cs="Segoe UI"/>
          <w:i/>
          <w:iCs/>
          <w:sz w:val="22"/>
          <w:szCs w:val="22"/>
          <w:lang w:eastAsia="es-MX"/>
        </w:rPr>
        <w:t>.”</w:t>
      </w:r>
      <w:r w:rsidR="008B3120" w:rsidRPr="00452F7F">
        <w:rPr>
          <w:rFonts w:ascii="Palatino Linotype" w:hAnsi="Palatino Linotype" w:cs="Segoe UI"/>
          <w:i/>
          <w:sz w:val="22"/>
          <w:szCs w:val="22"/>
          <w:lang w:eastAsia="es-MX"/>
        </w:rPr>
        <w:t> </w:t>
      </w:r>
      <w:r w:rsidR="00491C18" w:rsidRPr="00452F7F">
        <w:rPr>
          <w:rFonts w:ascii="Palatino Linotype" w:hAnsi="Palatino Linotype" w:cs="Segoe UI"/>
          <w:i/>
          <w:sz w:val="22"/>
          <w:szCs w:val="22"/>
          <w:lang w:eastAsia="es-MX"/>
        </w:rPr>
        <w:t>(Sic)</w:t>
      </w:r>
    </w:p>
    <w:p w14:paraId="569E9C15" w14:textId="77777777" w:rsidR="008F3108" w:rsidRPr="00452F7F" w:rsidRDefault="008F3108" w:rsidP="00AC28DA">
      <w:pPr>
        <w:spacing w:line="360" w:lineRule="auto"/>
        <w:jc w:val="both"/>
        <w:rPr>
          <w:rFonts w:ascii="Palatino Linotype" w:hAnsi="Palatino Linotype" w:cs="Segoe UI"/>
          <w:b/>
          <w:i/>
          <w:lang w:eastAsia="es-MX"/>
        </w:rPr>
      </w:pPr>
    </w:p>
    <w:p w14:paraId="0553DE33" w14:textId="77E6FD6A" w:rsidR="006C2D0D" w:rsidRPr="00452F7F" w:rsidRDefault="006C2D0D" w:rsidP="00AC28DA">
      <w:pPr>
        <w:spacing w:line="360" w:lineRule="auto"/>
        <w:jc w:val="both"/>
        <w:rPr>
          <w:rFonts w:ascii="Palatino Linotype" w:hAnsi="Palatino Linotype" w:cs="Segoe UI"/>
          <w:bCs/>
          <w:iCs/>
          <w:lang w:eastAsia="es-MX"/>
        </w:rPr>
      </w:pPr>
      <w:r w:rsidRPr="00452F7F">
        <w:rPr>
          <w:rFonts w:ascii="Palatino Linotype" w:hAnsi="Palatino Linotype" w:cs="Segoe UI"/>
          <w:bCs/>
          <w:iCs/>
          <w:lang w:eastAsia="es-MX"/>
        </w:rPr>
        <w:t>A la respuesta</w:t>
      </w:r>
      <w:r w:rsidRPr="00452F7F">
        <w:rPr>
          <w:rFonts w:ascii="Palatino Linotype" w:hAnsi="Palatino Linotype" w:cs="Segoe UI"/>
          <w:b/>
          <w:iCs/>
          <w:lang w:eastAsia="es-MX"/>
        </w:rPr>
        <w:t xml:space="preserve"> </w:t>
      </w:r>
      <w:r w:rsidR="004503F4" w:rsidRPr="00452F7F">
        <w:rPr>
          <w:rFonts w:ascii="Palatino Linotype" w:hAnsi="Palatino Linotype" w:cs="Segoe UI"/>
          <w:b/>
          <w:iCs/>
          <w:lang w:eastAsia="es-MX"/>
        </w:rPr>
        <w:t xml:space="preserve">EL </w:t>
      </w:r>
      <w:r w:rsidRPr="00452F7F">
        <w:rPr>
          <w:rFonts w:ascii="Palatino Linotype" w:hAnsi="Palatino Linotype" w:cs="Segoe UI"/>
          <w:b/>
          <w:iCs/>
          <w:lang w:eastAsia="es-MX"/>
        </w:rPr>
        <w:t xml:space="preserve">SUJETO OBLIGADO </w:t>
      </w:r>
      <w:r w:rsidR="004503F4" w:rsidRPr="00452F7F">
        <w:rPr>
          <w:rFonts w:ascii="Palatino Linotype" w:hAnsi="Palatino Linotype" w:cs="Segoe UI"/>
          <w:bCs/>
          <w:iCs/>
          <w:lang w:eastAsia="es-MX"/>
        </w:rPr>
        <w:t>adjunto los archivos electrónicos que a continuación se describen:</w:t>
      </w:r>
    </w:p>
    <w:p w14:paraId="484FF673" w14:textId="77777777" w:rsidR="004503F4" w:rsidRPr="00452F7F" w:rsidRDefault="004503F4" w:rsidP="00AC28DA">
      <w:pPr>
        <w:spacing w:line="360" w:lineRule="auto"/>
        <w:jc w:val="both"/>
        <w:rPr>
          <w:rFonts w:ascii="Palatino Linotype" w:hAnsi="Palatino Linotype" w:cs="Segoe UI"/>
          <w:b/>
          <w:iCs/>
          <w:lang w:eastAsia="es-MX"/>
        </w:rPr>
      </w:pPr>
    </w:p>
    <w:p w14:paraId="7234FFF4" w14:textId="49D62574" w:rsidR="007A2CD9" w:rsidRPr="00452F7F" w:rsidRDefault="007A2CD9" w:rsidP="007A2CD9">
      <w:pPr>
        <w:spacing w:line="360" w:lineRule="auto"/>
        <w:jc w:val="both"/>
        <w:rPr>
          <w:rFonts w:ascii="Palatino Linotype" w:hAnsi="Palatino Linotype" w:cs="Segoe UI"/>
          <w:bCs/>
          <w:iCs/>
          <w:lang w:eastAsia="es-MX"/>
        </w:rPr>
      </w:pPr>
      <w:r w:rsidRPr="00452F7F">
        <w:rPr>
          <w:rFonts w:ascii="Palatino Linotype" w:hAnsi="Palatino Linotype" w:cs="Segoe UI"/>
          <w:b/>
          <w:iCs/>
          <w:lang w:eastAsia="es-MX"/>
        </w:rPr>
        <w:t>“SECRETARIA DEL AYUNTAMIENTO.pdf”</w:t>
      </w:r>
      <w:r w:rsidR="00AA73F5" w:rsidRPr="00452F7F">
        <w:rPr>
          <w:rFonts w:ascii="Palatino Linotype" w:hAnsi="Palatino Linotype" w:cs="Segoe UI"/>
          <w:b/>
          <w:iCs/>
          <w:lang w:eastAsia="es-MX"/>
        </w:rPr>
        <w:t xml:space="preserve">, </w:t>
      </w:r>
      <w:r w:rsidR="00AA73F5" w:rsidRPr="00452F7F">
        <w:rPr>
          <w:rFonts w:ascii="Palatino Linotype" w:hAnsi="Palatino Linotype" w:cs="Segoe UI"/>
          <w:bCs/>
          <w:iCs/>
          <w:lang w:eastAsia="es-MX"/>
        </w:rPr>
        <w:t xml:space="preserve">documento que contiene dos fojas </w:t>
      </w:r>
      <w:r w:rsidR="00540C9C" w:rsidRPr="00452F7F">
        <w:rPr>
          <w:rFonts w:ascii="Palatino Linotype" w:hAnsi="Palatino Linotype" w:cs="Segoe UI"/>
          <w:bCs/>
          <w:iCs/>
          <w:lang w:eastAsia="es-MX"/>
        </w:rPr>
        <w:t>útiles</w:t>
      </w:r>
      <w:r w:rsidR="00AA73F5" w:rsidRPr="00452F7F">
        <w:rPr>
          <w:rFonts w:ascii="Palatino Linotype" w:hAnsi="Palatino Linotype" w:cs="Segoe UI"/>
          <w:bCs/>
          <w:iCs/>
          <w:lang w:eastAsia="es-MX"/>
        </w:rPr>
        <w:t xml:space="preserve">, </w:t>
      </w:r>
      <w:r w:rsidR="00540C9C" w:rsidRPr="00452F7F">
        <w:rPr>
          <w:rFonts w:ascii="Palatino Linotype" w:hAnsi="Palatino Linotype" w:cs="Segoe UI"/>
          <w:bCs/>
          <w:iCs/>
          <w:lang w:eastAsia="es-MX"/>
        </w:rPr>
        <w:t xml:space="preserve">que contiene el oficio signado por el Secretario del Ayuntamiento, donde </w:t>
      </w:r>
      <w:r w:rsidR="00D458EE" w:rsidRPr="00452F7F">
        <w:rPr>
          <w:rFonts w:ascii="Palatino Linotype" w:hAnsi="Palatino Linotype" w:cs="Segoe UI"/>
          <w:bCs/>
          <w:iCs/>
          <w:lang w:eastAsia="es-MX"/>
        </w:rPr>
        <w:t xml:space="preserve">mencionado que los soportes de los puntos tratados en Sesiones de cabildo de los años 2019, 2022 y 2022, no se pueden adjuntar </w:t>
      </w:r>
      <w:r w:rsidR="008E3AF9" w:rsidRPr="00452F7F">
        <w:rPr>
          <w:rFonts w:ascii="Palatino Linotype" w:hAnsi="Palatino Linotype" w:cs="Segoe UI"/>
          <w:bCs/>
          <w:iCs/>
          <w:lang w:eastAsia="es-MX"/>
        </w:rPr>
        <w:t>debido a que, tiene un peso digital de 1.72 GB que rebasa las capacidades técnicas y administrativas del SAIMEX.</w:t>
      </w:r>
    </w:p>
    <w:p w14:paraId="61805ED3" w14:textId="77777777" w:rsidR="00540C9C" w:rsidRPr="00452F7F" w:rsidRDefault="00540C9C" w:rsidP="007A2CD9">
      <w:pPr>
        <w:spacing w:line="360" w:lineRule="auto"/>
        <w:jc w:val="both"/>
        <w:rPr>
          <w:rFonts w:ascii="Palatino Linotype" w:hAnsi="Palatino Linotype" w:cs="Segoe UI"/>
          <w:b/>
          <w:iCs/>
          <w:lang w:eastAsia="es-MX"/>
        </w:rPr>
      </w:pPr>
    </w:p>
    <w:p w14:paraId="764C3843" w14:textId="4C3B0503" w:rsidR="007A2CD9" w:rsidRPr="00452F7F" w:rsidRDefault="007A2CD9" w:rsidP="007A2CD9">
      <w:pPr>
        <w:spacing w:line="360" w:lineRule="auto"/>
        <w:jc w:val="both"/>
        <w:rPr>
          <w:rFonts w:ascii="Palatino Linotype" w:hAnsi="Palatino Linotype" w:cs="Segoe UI"/>
          <w:bCs/>
          <w:iCs/>
          <w:lang w:eastAsia="es-MX"/>
        </w:rPr>
      </w:pPr>
      <w:r w:rsidRPr="00452F7F">
        <w:rPr>
          <w:rFonts w:ascii="Palatino Linotype" w:hAnsi="Palatino Linotype" w:cs="Segoe UI"/>
          <w:b/>
          <w:iCs/>
          <w:lang w:eastAsia="es-MX"/>
        </w:rPr>
        <w:t>“</w:t>
      </w:r>
      <w:bookmarkStart w:id="1" w:name="_Hlk103181299"/>
      <w:r w:rsidRPr="00452F7F">
        <w:rPr>
          <w:rFonts w:ascii="Palatino Linotype" w:hAnsi="Palatino Linotype" w:cs="Segoe UI"/>
          <w:b/>
          <w:iCs/>
          <w:lang w:eastAsia="es-MX"/>
        </w:rPr>
        <w:t>PRIMERA SESIÓN ORDINARIA DEL COMITÉ DE TRANSPARENCIA</w:t>
      </w:r>
      <w:bookmarkEnd w:id="1"/>
      <w:r w:rsidRPr="00452F7F">
        <w:rPr>
          <w:rFonts w:ascii="Palatino Linotype" w:hAnsi="Palatino Linotype" w:cs="Segoe UI"/>
          <w:b/>
          <w:iCs/>
          <w:lang w:eastAsia="es-MX"/>
        </w:rPr>
        <w:t>.pdf”</w:t>
      </w:r>
      <w:r w:rsidR="008E3AF9" w:rsidRPr="00452F7F">
        <w:rPr>
          <w:rFonts w:ascii="Palatino Linotype" w:hAnsi="Palatino Linotype" w:cs="Segoe UI"/>
          <w:b/>
          <w:iCs/>
          <w:lang w:eastAsia="es-MX"/>
        </w:rPr>
        <w:t xml:space="preserve">, </w:t>
      </w:r>
      <w:r w:rsidR="008E3AF9" w:rsidRPr="00452F7F">
        <w:rPr>
          <w:rFonts w:ascii="Palatino Linotype" w:hAnsi="Palatino Linotype" w:cs="Segoe UI"/>
          <w:bCs/>
          <w:iCs/>
          <w:lang w:eastAsia="es-MX"/>
        </w:rPr>
        <w:t xml:space="preserve">contiene la Primera Sesión Ordinaria del Comité de Transparencia, donde se aprueba por </w:t>
      </w:r>
      <w:r w:rsidR="00213C14" w:rsidRPr="00452F7F">
        <w:rPr>
          <w:rFonts w:ascii="Palatino Linotype" w:hAnsi="Palatino Linotype" w:cs="Segoe UI"/>
          <w:bCs/>
          <w:iCs/>
          <w:lang w:eastAsia="es-MX"/>
        </w:rPr>
        <w:t>unanimidad de votos el cambio de modalidad a consulta directa (in situ)</w:t>
      </w:r>
      <w:r w:rsidR="00111578" w:rsidRPr="00452F7F">
        <w:rPr>
          <w:rFonts w:ascii="Palatino Linotype" w:hAnsi="Palatino Linotype" w:cs="Segoe UI"/>
          <w:bCs/>
          <w:iCs/>
          <w:lang w:eastAsia="es-MX"/>
        </w:rPr>
        <w:t>.</w:t>
      </w:r>
    </w:p>
    <w:p w14:paraId="0F1033C0" w14:textId="77777777" w:rsidR="00111578" w:rsidRPr="00452F7F" w:rsidRDefault="00111578" w:rsidP="007A2CD9">
      <w:pPr>
        <w:spacing w:line="360" w:lineRule="auto"/>
        <w:jc w:val="both"/>
        <w:rPr>
          <w:rFonts w:ascii="Palatino Linotype" w:hAnsi="Palatino Linotype" w:cs="Segoe UI"/>
          <w:b/>
          <w:iCs/>
          <w:lang w:eastAsia="es-MX"/>
        </w:rPr>
      </w:pPr>
    </w:p>
    <w:p w14:paraId="65174FA9" w14:textId="1A2C442F" w:rsidR="007A2CD9" w:rsidRPr="00452F7F" w:rsidRDefault="007A2CD9" w:rsidP="007A2CD9">
      <w:pPr>
        <w:spacing w:line="360" w:lineRule="auto"/>
        <w:jc w:val="both"/>
        <w:rPr>
          <w:rFonts w:ascii="Palatino Linotype" w:hAnsi="Palatino Linotype" w:cs="Segoe UI"/>
          <w:bCs/>
          <w:iCs/>
          <w:lang w:eastAsia="es-MX"/>
        </w:rPr>
      </w:pPr>
      <w:r w:rsidRPr="00452F7F">
        <w:rPr>
          <w:rFonts w:ascii="Palatino Linotype" w:hAnsi="Palatino Linotype" w:cs="Segoe UI"/>
          <w:b/>
          <w:iCs/>
          <w:lang w:eastAsia="es-MX"/>
        </w:rPr>
        <w:lastRenderedPageBreak/>
        <w:t>“RESPUESTA DE LA U.T. 00010.pdf”</w:t>
      </w:r>
      <w:r w:rsidR="00111578" w:rsidRPr="00452F7F">
        <w:rPr>
          <w:rFonts w:ascii="Palatino Linotype" w:hAnsi="Palatino Linotype" w:cs="Segoe UI"/>
          <w:b/>
          <w:iCs/>
          <w:lang w:eastAsia="es-MX"/>
        </w:rPr>
        <w:t xml:space="preserve">, </w:t>
      </w:r>
      <w:r w:rsidR="00111578" w:rsidRPr="00452F7F">
        <w:rPr>
          <w:rFonts w:ascii="Palatino Linotype" w:hAnsi="Palatino Linotype" w:cs="Segoe UI"/>
          <w:bCs/>
          <w:iCs/>
          <w:lang w:eastAsia="es-MX"/>
        </w:rPr>
        <w:t xml:space="preserve">Contiene </w:t>
      </w:r>
      <w:r w:rsidR="00513C61" w:rsidRPr="00452F7F">
        <w:rPr>
          <w:rFonts w:ascii="Palatino Linotype" w:hAnsi="Palatino Linotype" w:cs="Segoe UI"/>
          <w:bCs/>
          <w:iCs/>
          <w:lang w:eastAsia="es-MX"/>
        </w:rPr>
        <w:t xml:space="preserve">la incidencia </w:t>
      </w:r>
      <w:r w:rsidR="00AF30A3" w:rsidRPr="00452F7F">
        <w:rPr>
          <w:rFonts w:ascii="Palatino Linotype" w:hAnsi="Palatino Linotype" w:cs="Segoe UI"/>
          <w:bCs/>
          <w:iCs/>
          <w:lang w:eastAsia="es-MX"/>
        </w:rPr>
        <w:t xml:space="preserve">técnica </w:t>
      </w:r>
      <w:r w:rsidR="006A41B6" w:rsidRPr="00452F7F">
        <w:rPr>
          <w:rFonts w:ascii="Palatino Linotype" w:hAnsi="Palatino Linotype" w:cs="Segoe UI"/>
          <w:bCs/>
          <w:iCs/>
          <w:lang w:eastAsia="es-MX"/>
        </w:rPr>
        <w:t xml:space="preserve">emitida por el Director </w:t>
      </w:r>
      <w:r w:rsidR="00B22875" w:rsidRPr="00452F7F">
        <w:rPr>
          <w:rFonts w:ascii="Palatino Linotype" w:hAnsi="Palatino Linotype" w:cs="Segoe UI"/>
          <w:bCs/>
          <w:iCs/>
          <w:lang w:eastAsia="es-MX"/>
        </w:rPr>
        <w:t xml:space="preserve">General </w:t>
      </w:r>
      <w:r w:rsidR="006A41B6" w:rsidRPr="00452F7F">
        <w:rPr>
          <w:rFonts w:ascii="Palatino Linotype" w:hAnsi="Palatino Linotype" w:cs="Segoe UI"/>
          <w:bCs/>
          <w:iCs/>
          <w:lang w:eastAsia="es-MX"/>
        </w:rPr>
        <w:t xml:space="preserve">de </w:t>
      </w:r>
      <w:r w:rsidR="00B22875" w:rsidRPr="00452F7F">
        <w:rPr>
          <w:rFonts w:ascii="Palatino Linotype" w:hAnsi="Palatino Linotype" w:cs="Segoe UI"/>
          <w:bCs/>
          <w:iCs/>
          <w:lang w:eastAsia="es-MX"/>
        </w:rPr>
        <w:t>Informática</w:t>
      </w:r>
      <w:r w:rsidR="006A41B6" w:rsidRPr="00452F7F">
        <w:rPr>
          <w:rFonts w:ascii="Palatino Linotype" w:hAnsi="Palatino Linotype" w:cs="Segoe UI"/>
          <w:bCs/>
          <w:iCs/>
          <w:lang w:eastAsia="es-MX"/>
        </w:rPr>
        <w:t xml:space="preserve"> del </w:t>
      </w:r>
      <w:r w:rsidR="00836DF6" w:rsidRPr="00452F7F">
        <w:rPr>
          <w:rFonts w:ascii="Palatino Linotype" w:hAnsi="Palatino Linotype" w:cs="Segoe UI"/>
          <w:bCs/>
          <w:iCs/>
          <w:lang w:eastAsia="es-MX"/>
        </w:rPr>
        <w:t xml:space="preserve">Instituto de Transparencia, Acceso a la Información Pública y Protección de Datos Personales del Estado de México y Municipios, donde da cuenta </w:t>
      </w:r>
      <w:r w:rsidR="00AF30A3" w:rsidRPr="00452F7F">
        <w:rPr>
          <w:rFonts w:ascii="Palatino Linotype" w:hAnsi="Palatino Linotype" w:cs="Segoe UI"/>
          <w:bCs/>
          <w:iCs/>
          <w:lang w:eastAsia="es-MX"/>
        </w:rPr>
        <w:t xml:space="preserve">que la información que se pretende adjuntar al sistema </w:t>
      </w:r>
      <w:r w:rsidR="00B22875" w:rsidRPr="00452F7F">
        <w:rPr>
          <w:rFonts w:ascii="Palatino Linotype" w:hAnsi="Palatino Linotype" w:cs="Segoe UI"/>
          <w:bCs/>
          <w:iCs/>
          <w:lang w:eastAsia="es-MX"/>
        </w:rPr>
        <w:t>SAIMEX sobrepasa</w:t>
      </w:r>
      <w:r w:rsidR="00BC5207" w:rsidRPr="00452F7F">
        <w:rPr>
          <w:rFonts w:ascii="Palatino Linotype" w:hAnsi="Palatino Linotype" w:cs="Segoe UI"/>
          <w:bCs/>
          <w:iCs/>
          <w:lang w:eastAsia="es-MX"/>
        </w:rPr>
        <w:t xml:space="preserve"> sus capacidades </w:t>
      </w:r>
      <w:r w:rsidR="00B22875" w:rsidRPr="00452F7F">
        <w:rPr>
          <w:rFonts w:ascii="Palatino Linotype" w:hAnsi="Palatino Linotype" w:cs="Segoe UI"/>
          <w:bCs/>
          <w:iCs/>
          <w:lang w:eastAsia="es-MX"/>
        </w:rPr>
        <w:t>técnicas</w:t>
      </w:r>
      <w:r w:rsidR="00BC5207" w:rsidRPr="00452F7F">
        <w:rPr>
          <w:rFonts w:ascii="Palatino Linotype" w:hAnsi="Palatino Linotype" w:cs="Segoe UI"/>
          <w:bCs/>
          <w:iCs/>
          <w:lang w:eastAsia="es-MX"/>
        </w:rPr>
        <w:t>.</w:t>
      </w:r>
    </w:p>
    <w:p w14:paraId="79E9A73C" w14:textId="77777777" w:rsidR="00BC5207" w:rsidRPr="00452F7F" w:rsidRDefault="00BC5207" w:rsidP="007A2CD9">
      <w:pPr>
        <w:spacing w:line="360" w:lineRule="auto"/>
        <w:jc w:val="both"/>
        <w:rPr>
          <w:rFonts w:ascii="Palatino Linotype" w:hAnsi="Palatino Linotype" w:cs="Segoe UI"/>
          <w:b/>
          <w:iCs/>
          <w:lang w:eastAsia="es-MX"/>
        </w:rPr>
      </w:pPr>
    </w:p>
    <w:p w14:paraId="2D078612" w14:textId="198B979C" w:rsidR="004503F4" w:rsidRPr="00452F7F" w:rsidRDefault="007A2CD9" w:rsidP="007A2CD9">
      <w:pPr>
        <w:spacing w:line="360" w:lineRule="auto"/>
        <w:jc w:val="both"/>
        <w:rPr>
          <w:rFonts w:ascii="Palatino Linotype" w:hAnsi="Palatino Linotype" w:cs="Segoe UI"/>
          <w:b/>
          <w:iCs/>
          <w:lang w:eastAsia="es-MX"/>
        </w:rPr>
      </w:pPr>
      <w:r w:rsidRPr="00452F7F">
        <w:rPr>
          <w:rFonts w:ascii="Palatino Linotype" w:hAnsi="Palatino Linotype" w:cs="Segoe UI"/>
          <w:b/>
          <w:iCs/>
          <w:lang w:eastAsia="es-MX"/>
        </w:rPr>
        <w:t>“RESPUESTA INFOEM.pdf”</w:t>
      </w:r>
      <w:r w:rsidR="00B22875" w:rsidRPr="00452F7F">
        <w:rPr>
          <w:rFonts w:ascii="Palatino Linotype" w:hAnsi="Palatino Linotype" w:cs="Segoe UI"/>
          <w:b/>
          <w:iCs/>
          <w:lang w:eastAsia="es-MX"/>
        </w:rPr>
        <w:t xml:space="preserve">, </w:t>
      </w:r>
      <w:r w:rsidR="00300318" w:rsidRPr="00452F7F">
        <w:rPr>
          <w:rFonts w:ascii="Palatino Linotype" w:hAnsi="Palatino Linotype" w:cs="Segoe UI"/>
          <w:bCs/>
          <w:iCs/>
          <w:lang w:eastAsia="es-MX"/>
        </w:rPr>
        <w:t xml:space="preserve">este documento contiene el oficio signado por el Titular de la Unidad de Transparencia </w:t>
      </w:r>
      <w:r w:rsidR="005E1B9A" w:rsidRPr="00452F7F">
        <w:rPr>
          <w:rFonts w:ascii="Palatino Linotype" w:hAnsi="Palatino Linotype" w:cs="Segoe UI"/>
          <w:bCs/>
          <w:iCs/>
          <w:lang w:eastAsia="es-MX"/>
        </w:rPr>
        <w:t>donde informa la imposibilidad técnica de entregar la información por la vía solicitada.</w:t>
      </w:r>
    </w:p>
    <w:p w14:paraId="6FBFB06A" w14:textId="77777777" w:rsidR="007A2CD9" w:rsidRPr="00452F7F" w:rsidRDefault="007A2CD9" w:rsidP="007A2CD9">
      <w:pPr>
        <w:spacing w:line="360" w:lineRule="auto"/>
        <w:jc w:val="both"/>
        <w:rPr>
          <w:rFonts w:ascii="Palatino Linotype" w:hAnsi="Palatino Linotype" w:cs="Segoe UI"/>
          <w:b/>
          <w:iCs/>
          <w:lang w:eastAsia="es-MX"/>
        </w:rPr>
      </w:pPr>
    </w:p>
    <w:p w14:paraId="641347B8" w14:textId="7724A544" w:rsidR="00182393" w:rsidRPr="00452F7F" w:rsidRDefault="00182393" w:rsidP="00182393">
      <w:pPr>
        <w:spacing w:line="360" w:lineRule="auto"/>
        <w:jc w:val="both"/>
        <w:rPr>
          <w:rFonts w:ascii="Palatino Linotype" w:hAnsi="Palatino Linotype" w:cs="Arial"/>
          <w:b/>
          <w:sz w:val="26"/>
          <w:szCs w:val="26"/>
        </w:rPr>
      </w:pPr>
      <w:r w:rsidRPr="00452F7F">
        <w:rPr>
          <w:rFonts w:ascii="Palatino Linotype" w:hAnsi="Palatino Linotype" w:cs="Arial"/>
          <w:b/>
          <w:sz w:val="26"/>
          <w:szCs w:val="26"/>
        </w:rPr>
        <w:t>I</w:t>
      </w:r>
      <w:r w:rsidR="00396318" w:rsidRPr="00452F7F">
        <w:rPr>
          <w:rFonts w:ascii="Palatino Linotype" w:hAnsi="Palatino Linotype" w:cs="Arial"/>
          <w:b/>
          <w:sz w:val="26"/>
          <w:szCs w:val="26"/>
        </w:rPr>
        <w:t>II</w:t>
      </w:r>
      <w:r w:rsidRPr="00452F7F">
        <w:rPr>
          <w:rFonts w:ascii="Palatino Linotype" w:hAnsi="Palatino Linotype" w:cs="Arial"/>
          <w:b/>
          <w:sz w:val="26"/>
          <w:szCs w:val="26"/>
        </w:rPr>
        <w:t xml:space="preserve">. </w:t>
      </w:r>
      <w:r w:rsidRPr="00452F7F">
        <w:rPr>
          <w:rFonts w:ascii="Palatino Linotype" w:hAnsi="Palatino Linotype" w:cs="Arial"/>
          <w:b/>
          <w:bCs/>
          <w:sz w:val="26"/>
          <w:szCs w:val="26"/>
        </w:rPr>
        <w:t xml:space="preserve">Del </w:t>
      </w:r>
      <w:r w:rsidR="00FC7AAE" w:rsidRPr="00452F7F">
        <w:rPr>
          <w:rFonts w:ascii="Palatino Linotype" w:hAnsi="Palatino Linotype" w:cs="Arial"/>
          <w:b/>
          <w:bCs/>
          <w:sz w:val="26"/>
          <w:szCs w:val="26"/>
        </w:rPr>
        <w:t>Recurso de Revisión</w:t>
      </w:r>
    </w:p>
    <w:p w14:paraId="78761D08" w14:textId="1877F146" w:rsidR="00182393" w:rsidRPr="00452F7F" w:rsidRDefault="009E6E1F" w:rsidP="00182393">
      <w:pPr>
        <w:spacing w:line="360" w:lineRule="auto"/>
        <w:jc w:val="both"/>
        <w:rPr>
          <w:rFonts w:ascii="Palatino Linotype" w:hAnsi="Palatino Linotype" w:cs="Arial"/>
        </w:rPr>
      </w:pPr>
      <w:r w:rsidRPr="00452F7F">
        <w:rPr>
          <w:rFonts w:ascii="Palatino Linotype" w:hAnsi="Palatino Linotype" w:cs="Arial"/>
        </w:rPr>
        <w:t>Inconforme por la respuesta</w:t>
      </w:r>
      <w:r w:rsidR="00DC2B02" w:rsidRPr="00452F7F">
        <w:rPr>
          <w:rFonts w:ascii="Palatino Linotype" w:hAnsi="Palatino Linotype" w:cs="Arial"/>
        </w:rPr>
        <w:t xml:space="preserve"> proporcionada por </w:t>
      </w:r>
      <w:r w:rsidRPr="00452F7F">
        <w:rPr>
          <w:rFonts w:ascii="Palatino Linotype" w:hAnsi="Palatino Linotype" w:cs="Arial"/>
        </w:rPr>
        <w:t>el</w:t>
      </w:r>
      <w:r w:rsidRPr="00452F7F">
        <w:rPr>
          <w:rFonts w:ascii="Palatino Linotype" w:hAnsi="Palatino Linotype" w:cs="Arial"/>
          <w:b/>
        </w:rPr>
        <w:t xml:space="preserve"> SUJETO OBLIGADO</w:t>
      </w:r>
      <w:r w:rsidRPr="00452F7F">
        <w:rPr>
          <w:rFonts w:ascii="Palatino Linotype" w:hAnsi="Palatino Linotype" w:cs="Arial"/>
        </w:rPr>
        <w:t xml:space="preserve">, </w:t>
      </w:r>
      <w:bookmarkStart w:id="2" w:name="_Hlk65869348"/>
      <w:r w:rsidRPr="00452F7F">
        <w:rPr>
          <w:rFonts w:ascii="Palatino Linotype" w:hAnsi="Palatino Linotype" w:cs="Arial"/>
        </w:rPr>
        <w:t xml:space="preserve">el </w:t>
      </w:r>
      <w:bookmarkStart w:id="3" w:name="_Hlk99474327"/>
      <w:bookmarkStart w:id="4" w:name="_Hlk94635182"/>
      <w:bookmarkEnd w:id="2"/>
      <w:r w:rsidR="00D81618" w:rsidRPr="00452F7F">
        <w:rPr>
          <w:rFonts w:ascii="Palatino Linotype" w:hAnsi="Palatino Linotype" w:cs="Arial"/>
        </w:rPr>
        <w:t>veintiocho</w:t>
      </w:r>
      <w:r w:rsidR="008569F0" w:rsidRPr="00452F7F">
        <w:rPr>
          <w:rFonts w:ascii="Palatino Linotype" w:hAnsi="Palatino Linotype" w:cs="Arial"/>
        </w:rPr>
        <w:t xml:space="preserve"> </w:t>
      </w:r>
      <w:bookmarkEnd w:id="3"/>
      <w:r w:rsidR="008569F0" w:rsidRPr="00452F7F">
        <w:rPr>
          <w:rFonts w:ascii="Palatino Linotype" w:hAnsi="Palatino Linotype" w:cs="Arial"/>
        </w:rPr>
        <w:t>de febrero</w:t>
      </w:r>
      <w:r w:rsidR="00D44427" w:rsidRPr="00452F7F">
        <w:rPr>
          <w:rFonts w:ascii="Palatino Linotype" w:hAnsi="Palatino Linotype" w:cs="Arial"/>
        </w:rPr>
        <w:t xml:space="preserve"> de dos mil veintidós</w:t>
      </w:r>
      <w:bookmarkEnd w:id="4"/>
      <w:r w:rsidRPr="00452F7F">
        <w:rPr>
          <w:rFonts w:ascii="Palatino Linotype" w:hAnsi="Palatino Linotype" w:cs="Arial"/>
        </w:rPr>
        <w:t xml:space="preserve">, </w:t>
      </w:r>
      <w:r w:rsidR="00967AC9" w:rsidRPr="00452F7F">
        <w:rPr>
          <w:rFonts w:ascii="Palatino Linotype" w:hAnsi="Palatino Linotype" w:cs="Arial"/>
          <w:bCs/>
        </w:rPr>
        <w:t>se</w:t>
      </w:r>
      <w:r w:rsidR="00967AC9" w:rsidRPr="00452F7F">
        <w:rPr>
          <w:rFonts w:ascii="Palatino Linotype" w:hAnsi="Palatino Linotype" w:cs="Arial"/>
          <w:b/>
        </w:rPr>
        <w:t xml:space="preserve"> </w:t>
      </w:r>
      <w:r w:rsidRPr="00452F7F">
        <w:rPr>
          <w:rFonts w:ascii="Palatino Linotype" w:hAnsi="Palatino Linotype" w:cs="Arial"/>
        </w:rPr>
        <w:t xml:space="preserve">interpuso el </w:t>
      </w:r>
      <w:r w:rsidR="00FC7AAE" w:rsidRPr="00452F7F">
        <w:rPr>
          <w:rFonts w:ascii="Palatino Linotype" w:hAnsi="Palatino Linotype" w:cs="Arial"/>
        </w:rPr>
        <w:t>Recurso de Revisión</w:t>
      </w:r>
      <w:r w:rsidRPr="00452F7F">
        <w:rPr>
          <w:rFonts w:ascii="Palatino Linotype" w:hAnsi="Palatino Linotype" w:cs="Arial"/>
        </w:rPr>
        <w:t xml:space="preserve"> </w:t>
      </w:r>
      <w:r w:rsidR="00D632B7" w:rsidRPr="00452F7F">
        <w:rPr>
          <w:rFonts w:ascii="Palatino Linotype" w:hAnsi="Palatino Linotype" w:cs="Arial"/>
        </w:rPr>
        <w:t>materia</w:t>
      </w:r>
      <w:r w:rsidRPr="00452F7F">
        <w:rPr>
          <w:rFonts w:ascii="Palatino Linotype" w:hAnsi="Palatino Linotype" w:cs="Arial"/>
        </w:rPr>
        <w:t xml:space="preserve"> del presente estudio, el cual fue registrado en </w:t>
      </w:r>
      <w:r w:rsidRPr="00452F7F">
        <w:rPr>
          <w:rFonts w:ascii="Palatino Linotype" w:hAnsi="Palatino Linotype" w:cs="Arial"/>
          <w:b/>
        </w:rPr>
        <w:t>EL SAIMEX</w:t>
      </w:r>
      <w:r w:rsidRPr="00452F7F">
        <w:rPr>
          <w:rFonts w:ascii="Palatino Linotype" w:hAnsi="Palatino Linotype" w:cs="Arial"/>
        </w:rPr>
        <w:t xml:space="preserve"> y se le asignó el número de expediente </w:t>
      </w:r>
      <w:r w:rsidR="00967AC9" w:rsidRPr="00452F7F">
        <w:rPr>
          <w:rFonts w:ascii="Palatino Linotype" w:hAnsi="Palatino Linotype" w:cs="Arial"/>
        </w:rPr>
        <w:t>anotado al rubro</w:t>
      </w:r>
      <w:r w:rsidRPr="00452F7F">
        <w:rPr>
          <w:rFonts w:ascii="Palatino Linotype" w:hAnsi="Palatino Linotype" w:cs="Arial"/>
          <w:b/>
        </w:rPr>
        <w:t>,</w:t>
      </w:r>
      <w:r w:rsidRPr="00452F7F">
        <w:rPr>
          <w:rFonts w:ascii="Palatino Linotype" w:hAnsi="Palatino Linotype" w:cs="Arial"/>
        </w:rPr>
        <w:t xml:space="preserve"> </w:t>
      </w:r>
      <w:r w:rsidR="00182393" w:rsidRPr="00452F7F">
        <w:rPr>
          <w:rFonts w:ascii="Palatino Linotype" w:hAnsi="Palatino Linotype" w:cs="Arial"/>
        </w:rPr>
        <w:t>en el que señaló el particular, lo siguiente:</w:t>
      </w:r>
    </w:p>
    <w:p w14:paraId="4BDCCF6A" w14:textId="77777777" w:rsidR="009E65FF" w:rsidRPr="00452F7F" w:rsidRDefault="009E65FF" w:rsidP="00182393">
      <w:pPr>
        <w:spacing w:line="360" w:lineRule="auto"/>
        <w:jc w:val="both"/>
        <w:rPr>
          <w:rFonts w:ascii="Palatino Linotype" w:hAnsi="Palatino Linotype" w:cs="Arial"/>
        </w:rPr>
      </w:pPr>
    </w:p>
    <w:p w14:paraId="7867C4C3" w14:textId="77777777" w:rsidR="00182393" w:rsidRPr="00452F7F" w:rsidRDefault="00182393" w:rsidP="00182393">
      <w:pPr>
        <w:pStyle w:val="Prrafodelista"/>
        <w:numPr>
          <w:ilvl w:val="0"/>
          <w:numId w:val="31"/>
        </w:numPr>
        <w:spacing w:line="360" w:lineRule="auto"/>
        <w:jc w:val="both"/>
        <w:rPr>
          <w:rFonts w:ascii="Palatino Linotype" w:hAnsi="Palatino Linotype" w:cs="Arial"/>
          <w:b/>
          <w:bCs/>
        </w:rPr>
      </w:pPr>
      <w:bookmarkStart w:id="5" w:name="_Hlk76554159"/>
      <w:r w:rsidRPr="00452F7F">
        <w:rPr>
          <w:rFonts w:ascii="Palatino Linotype" w:hAnsi="Palatino Linotype" w:cs="Arial"/>
          <w:b/>
          <w:bCs/>
        </w:rPr>
        <w:t>Acto impugnado:</w:t>
      </w:r>
    </w:p>
    <w:p w14:paraId="714C36A1" w14:textId="77777777" w:rsidR="003869E4" w:rsidRPr="00452F7F" w:rsidRDefault="003869E4" w:rsidP="007D2836">
      <w:pPr>
        <w:tabs>
          <w:tab w:val="left" w:pos="851"/>
        </w:tabs>
        <w:ind w:left="851" w:right="901"/>
        <w:jc w:val="both"/>
        <w:rPr>
          <w:rFonts w:ascii="Palatino Linotype" w:hAnsi="Palatino Linotype" w:cs="Arial"/>
          <w:i/>
          <w:sz w:val="22"/>
          <w:szCs w:val="22"/>
        </w:rPr>
      </w:pPr>
    </w:p>
    <w:p w14:paraId="288057DC" w14:textId="61907893" w:rsidR="00F862A0" w:rsidRPr="00452F7F" w:rsidRDefault="00200BFC" w:rsidP="007D2836">
      <w:pPr>
        <w:tabs>
          <w:tab w:val="left" w:pos="851"/>
        </w:tabs>
        <w:ind w:left="851" w:right="901"/>
        <w:jc w:val="both"/>
        <w:rPr>
          <w:rFonts w:ascii="Palatino Linotype" w:hAnsi="Palatino Linotype" w:cs="Arial"/>
          <w:i/>
          <w:sz w:val="22"/>
          <w:szCs w:val="22"/>
        </w:rPr>
      </w:pPr>
      <w:r w:rsidRPr="00452F7F">
        <w:rPr>
          <w:rFonts w:ascii="Palatino Linotype" w:hAnsi="Palatino Linotype" w:cs="Arial"/>
          <w:i/>
          <w:sz w:val="22"/>
          <w:szCs w:val="22"/>
        </w:rPr>
        <w:t>“</w:t>
      </w:r>
      <w:r w:rsidR="00D81618" w:rsidRPr="00452F7F">
        <w:rPr>
          <w:rFonts w:ascii="Palatino Linotype" w:hAnsi="Palatino Linotype" w:cs="Arial"/>
          <w:i/>
          <w:sz w:val="22"/>
          <w:szCs w:val="22"/>
        </w:rPr>
        <w:t xml:space="preserve">no es lo solicitado </w:t>
      </w:r>
      <w:r w:rsidR="006A2F60" w:rsidRPr="00452F7F">
        <w:rPr>
          <w:rFonts w:ascii="Palatino Linotype" w:hAnsi="Palatino Linotype" w:cs="Arial"/>
          <w:i/>
          <w:sz w:val="22"/>
          <w:szCs w:val="22"/>
        </w:rPr>
        <w:t>"</w:t>
      </w:r>
      <w:r w:rsidR="009A2B79" w:rsidRPr="00452F7F">
        <w:rPr>
          <w:rFonts w:ascii="Palatino Linotype" w:hAnsi="Palatino Linotype" w:cs="Arial"/>
          <w:i/>
          <w:sz w:val="22"/>
          <w:szCs w:val="22"/>
        </w:rPr>
        <w:t xml:space="preserve"> </w:t>
      </w:r>
      <w:r w:rsidRPr="00452F7F">
        <w:rPr>
          <w:rFonts w:ascii="Palatino Linotype" w:hAnsi="Palatino Linotype" w:cs="Arial"/>
          <w:i/>
          <w:sz w:val="22"/>
          <w:szCs w:val="22"/>
        </w:rPr>
        <w:t>(</w:t>
      </w:r>
      <w:r w:rsidR="00967AC9" w:rsidRPr="00452F7F">
        <w:rPr>
          <w:rFonts w:ascii="Palatino Linotype" w:hAnsi="Palatino Linotype" w:cs="Arial"/>
          <w:i/>
          <w:sz w:val="22"/>
          <w:szCs w:val="22"/>
        </w:rPr>
        <w:t>Sic</w:t>
      </w:r>
      <w:r w:rsidRPr="00452F7F">
        <w:rPr>
          <w:rFonts w:ascii="Palatino Linotype" w:hAnsi="Palatino Linotype" w:cs="Arial"/>
          <w:i/>
          <w:sz w:val="22"/>
          <w:szCs w:val="22"/>
        </w:rPr>
        <w:t>)</w:t>
      </w:r>
    </w:p>
    <w:p w14:paraId="0A1A73D0" w14:textId="77777777" w:rsidR="00A86E1F" w:rsidRPr="00452F7F" w:rsidRDefault="00A86E1F" w:rsidP="007D2836">
      <w:pPr>
        <w:jc w:val="both"/>
        <w:rPr>
          <w:rFonts w:ascii="Palatino Linotype" w:hAnsi="Palatino Linotype" w:cs="Arial"/>
        </w:rPr>
      </w:pPr>
    </w:p>
    <w:p w14:paraId="7ED3AF94" w14:textId="77777777" w:rsidR="00182393" w:rsidRPr="00452F7F" w:rsidRDefault="00182393" w:rsidP="00182393">
      <w:pPr>
        <w:pStyle w:val="Prrafodelista"/>
        <w:numPr>
          <w:ilvl w:val="0"/>
          <w:numId w:val="31"/>
        </w:numPr>
        <w:spacing w:line="360" w:lineRule="auto"/>
        <w:jc w:val="both"/>
        <w:rPr>
          <w:rFonts w:ascii="Palatino Linotype" w:hAnsi="Palatino Linotype" w:cs="Arial"/>
          <w:b/>
          <w:bCs/>
        </w:rPr>
      </w:pPr>
      <w:r w:rsidRPr="00452F7F">
        <w:rPr>
          <w:rFonts w:ascii="Palatino Linotype" w:hAnsi="Palatino Linotype" w:cs="Arial"/>
          <w:b/>
          <w:bCs/>
        </w:rPr>
        <w:t>Razones o motivos de inconformidad:</w:t>
      </w:r>
    </w:p>
    <w:p w14:paraId="725DF36E" w14:textId="77777777" w:rsidR="00B819B7" w:rsidRPr="00452F7F" w:rsidRDefault="00B819B7" w:rsidP="00B819B7">
      <w:pPr>
        <w:pStyle w:val="Prrafodelista"/>
        <w:spacing w:line="360" w:lineRule="auto"/>
        <w:ind w:left="720"/>
        <w:jc w:val="both"/>
        <w:rPr>
          <w:rFonts w:ascii="Palatino Linotype" w:hAnsi="Palatino Linotype" w:cs="Arial"/>
          <w:b/>
          <w:bCs/>
        </w:rPr>
      </w:pPr>
    </w:p>
    <w:bookmarkEnd w:id="5"/>
    <w:p w14:paraId="1110B678" w14:textId="77777777" w:rsidR="00B819B7" w:rsidRPr="00452F7F" w:rsidRDefault="00B819B7" w:rsidP="00B819B7">
      <w:pPr>
        <w:widowControl w:val="0"/>
        <w:pBdr>
          <w:top w:val="nil"/>
          <w:left w:val="nil"/>
          <w:bottom w:val="nil"/>
          <w:right w:val="nil"/>
          <w:between w:val="nil"/>
        </w:pBdr>
        <w:spacing w:line="360" w:lineRule="auto"/>
        <w:ind w:left="850"/>
        <w:jc w:val="both"/>
        <w:rPr>
          <w:rFonts w:ascii="Palatino Linotype" w:eastAsia="Palatino Linotype" w:hAnsi="Palatino Linotype" w:cs="Palatino Linotype"/>
          <w:lang w:eastAsia="es-MX"/>
        </w:rPr>
      </w:pPr>
      <w:r w:rsidRPr="00452F7F">
        <w:rPr>
          <w:rFonts w:ascii="Palatino Linotype" w:eastAsia="Palatino Linotype" w:hAnsi="Palatino Linotype" w:cs="Palatino Linotype"/>
          <w:lang w:eastAsia="es-MX"/>
        </w:rPr>
        <w:t>No señalo manifestación alguna.</w:t>
      </w:r>
    </w:p>
    <w:p w14:paraId="4934D6BC" w14:textId="77777777" w:rsidR="00B819B7" w:rsidRPr="00452F7F" w:rsidRDefault="00B819B7" w:rsidP="00B819B7">
      <w:pPr>
        <w:widowControl w:val="0"/>
        <w:pBdr>
          <w:top w:val="nil"/>
          <w:left w:val="nil"/>
          <w:bottom w:val="nil"/>
          <w:right w:val="nil"/>
          <w:between w:val="nil"/>
        </w:pBdr>
        <w:spacing w:line="360" w:lineRule="auto"/>
        <w:ind w:left="3"/>
        <w:jc w:val="both"/>
        <w:rPr>
          <w:rFonts w:ascii="Palatino Linotype" w:eastAsia="Palatino Linotype" w:hAnsi="Palatino Linotype" w:cs="Palatino Linotype"/>
          <w:lang w:eastAsia="es-MX"/>
        </w:rPr>
      </w:pPr>
    </w:p>
    <w:p w14:paraId="0B1ECC88" w14:textId="3FDCFEB5" w:rsidR="00B819B7" w:rsidRPr="00452F7F" w:rsidRDefault="00B819B7" w:rsidP="00B819B7">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lang w:eastAsia="es-MX"/>
        </w:rPr>
      </w:pPr>
      <w:r w:rsidRPr="00452F7F">
        <w:rPr>
          <w:rFonts w:ascii="Palatino Linotype" w:eastAsia="Palatino Linotype" w:hAnsi="Palatino Linotype" w:cs="Palatino Linotype"/>
          <w:lang w:eastAsia="es-MX"/>
        </w:rPr>
        <w:t xml:space="preserve">No se omite comentar, que </w:t>
      </w:r>
      <w:r w:rsidRPr="00452F7F">
        <w:rPr>
          <w:rFonts w:ascii="Palatino Linotype" w:eastAsia="Palatino Linotype" w:hAnsi="Palatino Linotype" w:cs="Palatino Linotype"/>
          <w:b/>
          <w:bCs/>
          <w:lang w:eastAsia="es-MX"/>
        </w:rPr>
        <w:t>EL RECURRENTE</w:t>
      </w:r>
      <w:r w:rsidRPr="00452F7F">
        <w:rPr>
          <w:rFonts w:ascii="Palatino Linotype" w:eastAsia="Palatino Linotype" w:hAnsi="Palatino Linotype" w:cs="Palatino Linotype"/>
          <w:lang w:eastAsia="es-MX"/>
        </w:rPr>
        <w:t xml:space="preserve"> adjunto a la interposición el archivo </w:t>
      </w:r>
      <w:r w:rsidRPr="00452F7F">
        <w:rPr>
          <w:rFonts w:ascii="Palatino Linotype" w:eastAsia="Palatino Linotype" w:hAnsi="Palatino Linotype" w:cs="Palatino Linotype"/>
          <w:lang w:eastAsia="es-MX"/>
        </w:rPr>
        <w:lastRenderedPageBreak/>
        <w:t xml:space="preserve">electrónico denominado </w:t>
      </w:r>
      <w:r w:rsidRPr="00452F7F">
        <w:rPr>
          <w:rFonts w:ascii="Palatino Linotype" w:eastAsia="Palatino Linotype" w:hAnsi="Palatino Linotype" w:cs="Palatino Linotype"/>
          <w:b/>
          <w:i/>
          <w:lang w:eastAsia="es-MX"/>
        </w:rPr>
        <w:t>“</w:t>
      </w:r>
      <w:r w:rsidR="005671D3" w:rsidRPr="00452F7F">
        <w:rPr>
          <w:rFonts w:ascii="Palatino Linotype" w:eastAsia="Palatino Linotype" w:hAnsi="Palatino Linotype" w:cs="Palatino Linotype"/>
          <w:b/>
          <w:i/>
          <w:lang w:eastAsia="es-MX"/>
        </w:rPr>
        <w:t>Archivo1646077101179</w:t>
      </w:r>
      <w:r w:rsidRPr="00452F7F">
        <w:rPr>
          <w:rFonts w:ascii="Palatino Linotype" w:eastAsia="Palatino Linotype" w:hAnsi="Palatino Linotype" w:cs="Palatino Linotype"/>
          <w:b/>
          <w:i/>
          <w:lang w:eastAsia="es-MX"/>
        </w:rPr>
        <w:t xml:space="preserve">.”, </w:t>
      </w:r>
      <w:r w:rsidRPr="00452F7F">
        <w:rPr>
          <w:rFonts w:ascii="Palatino Linotype" w:eastAsia="Palatino Linotype" w:hAnsi="Palatino Linotype" w:cs="Palatino Linotype"/>
          <w:color w:val="000000"/>
          <w:sz w:val="22"/>
          <w:szCs w:val="22"/>
          <w:lang w:eastAsia="es-MX"/>
        </w:rPr>
        <w:t xml:space="preserve">que, de la revisión al mismo, no se pudo advertir información en razón de que es un formato </w:t>
      </w:r>
      <w:r w:rsidR="00F24C60" w:rsidRPr="00452F7F">
        <w:rPr>
          <w:rFonts w:ascii="Palatino Linotype" w:eastAsia="Palatino Linotype" w:hAnsi="Palatino Linotype" w:cs="Palatino Linotype"/>
          <w:color w:val="000000"/>
          <w:sz w:val="22"/>
          <w:szCs w:val="22"/>
          <w:lang w:eastAsia="es-MX"/>
        </w:rPr>
        <w:t>in</w:t>
      </w:r>
      <w:r w:rsidRPr="00452F7F">
        <w:rPr>
          <w:rFonts w:ascii="Palatino Linotype" w:eastAsia="Palatino Linotype" w:hAnsi="Palatino Linotype" w:cs="Palatino Linotype"/>
          <w:color w:val="000000"/>
          <w:sz w:val="22"/>
          <w:szCs w:val="22"/>
          <w:lang w:eastAsia="es-MX"/>
        </w:rPr>
        <w:t>compatible</w:t>
      </w:r>
      <w:r w:rsidR="00FC7AAE" w:rsidRPr="00452F7F">
        <w:rPr>
          <w:rFonts w:ascii="Palatino Linotype" w:eastAsia="Palatino Linotype" w:hAnsi="Palatino Linotype" w:cs="Palatino Linotype"/>
          <w:color w:val="000000"/>
          <w:sz w:val="22"/>
          <w:szCs w:val="22"/>
          <w:lang w:eastAsia="es-MX"/>
        </w:rPr>
        <w:t>.</w:t>
      </w:r>
    </w:p>
    <w:p w14:paraId="54A45851" w14:textId="77777777" w:rsidR="00FC7AAE" w:rsidRPr="00452F7F" w:rsidRDefault="00FC7AAE" w:rsidP="00B819B7">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lang w:eastAsia="es-MX"/>
        </w:rPr>
      </w:pPr>
    </w:p>
    <w:p w14:paraId="3CEDC3A8" w14:textId="793C37C4" w:rsidR="00182393" w:rsidRPr="00452F7F" w:rsidRDefault="00182393" w:rsidP="00182393">
      <w:pPr>
        <w:spacing w:line="360" w:lineRule="auto"/>
        <w:jc w:val="both"/>
        <w:rPr>
          <w:rFonts w:ascii="Palatino Linotype" w:hAnsi="Palatino Linotype" w:cs="Arial"/>
          <w:b/>
          <w:color w:val="000000" w:themeColor="text1"/>
          <w:sz w:val="26"/>
          <w:szCs w:val="26"/>
        </w:rPr>
      </w:pPr>
      <w:r w:rsidRPr="00452F7F">
        <w:rPr>
          <w:rFonts w:ascii="Palatino Linotype" w:hAnsi="Palatino Linotype" w:cs="Arial"/>
          <w:b/>
          <w:sz w:val="26"/>
          <w:szCs w:val="26"/>
        </w:rPr>
        <w:t xml:space="preserve">V. Del turno del </w:t>
      </w:r>
      <w:r w:rsidR="00FC7AAE" w:rsidRPr="00452F7F">
        <w:rPr>
          <w:rFonts w:ascii="Palatino Linotype" w:hAnsi="Palatino Linotype" w:cs="Arial"/>
          <w:b/>
          <w:sz w:val="26"/>
          <w:szCs w:val="26"/>
        </w:rPr>
        <w:t>Recurso de Revisión</w:t>
      </w:r>
    </w:p>
    <w:p w14:paraId="74931326" w14:textId="6DCCFAB1" w:rsidR="00200BFC" w:rsidRPr="00452F7F" w:rsidRDefault="00200BFC" w:rsidP="00BC0EA3">
      <w:pPr>
        <w:spacing w:line="360" w:lineRule="auto"/>
        <w:jc w:val="both"/>
        <w:rPr>
          <w:rFonts w:ascii="Palatino Linotype" w:hAnsi="Palatino Linotype" w:cs="Arial"/>
        </w:rPr>
      </w:pPr>
      <w:r w:rsidRPr="00452F7F">
        <w:rPr>
          <w:rFonts w:ascii="Palatino Linotype" w:hAnsi="Palatino Linotype" w:cs="Arial"/>
        </w:rPr>
        <w:t>E</w:t>
      </w:r>
      <w:r w:rsidR="008C7579" w:rsidRPr="00452F7F">
        <w:rPr>
          <w:rFonts w:ascii="Palatino Linotype" w:hAnsi="Palatino Linotype" w:cs="Arial"/>
        </w:rPr>
        <w:t xml:space="preserve">l </w:t>
      </w:r>
      <w:r w:rsidR="00F24C60" w:rsidRPr="00452F7F">
        <w:rPr>
          <w:rFonts w:ascii="Palatino Linotype" w:hAnsi="Palatino Linotype" w:cs="Arial"/>
        </w:rPr>
        <w:t xml:space="preserve">veintiocho </w:t>
      </w:r>
      <w:r w:rsidR="00574031" w:rsidRPr="00452F7F">
        <w:rPr>
          <w:rFonts w:ascii="Palatino Linotype" w:hAnsi="Palatino Linotype" w:cs="Arial"/>
        </w:rPr>
        <w:t xml:space="preserve">de febrero </w:t>
      </w:r>
      <w:r w:rsidR="00D44427" w:rsidRPr="00452F7F">
        <w:rPr>
          <w:rFonts w:ascii="Palatino Linotype" w:hAnsi="Palatino Linotype" w:cs="Arial"/>
        </w:rPr>
        <w:t>de dos mil veintidós</w:t>
      </w:r>
      <w:r w:rsidRPr="00452F7F">
        <w:rPr>
          <w:rFonts w:ascii="Palatino Linotype" w:hAnsi="Palatino Linotype" w:cs="Arial"/>
        </w:rPr>
        <w:t xml:space="preserve">, </w:t>
      </w:r>
      <w:r w:rsidR="00F3473A" w:rsidRPr="00452F7F">
        <w:rPr>
          <w:rFonts w:ascii="Palatino Linotype" w:hAnsi="Palatino Linotype" w:cs="Arial"/>
        </w:rPr>
        <w:t xml:space="preserve">el recurso que se trata se envió electrónicamente al Instituto de </w:t>
      </w:r>
      <w:r w:rsidR="00F3473A" w:rsidRPr="00452F7F">
        <w:rPr>
          <w:rFonts w:ascii="Palatino Linotype" w:eastAsia="Arial Unicode MS" w:hAnsi="Palatino Linotype" w:cs="Arial"/>
        </w:rPr>
        <w:t>Transparencia</w:t>
      </w:r>
      <w:r w:rsidR="00F3473A" w:rsidRPr="00452F7F">
        <w:rPr>
          <w:rFonts w:ascii="Palatino Linotype" w:hAnsi="Palatino Linotype" w:cs="Arial"/>
        </w:rPr>
        <w:t xml:space="preserve">, Acceso a la </w:t>
      </w:r>
      <w:r w:rsidR="00327647" w:rsidRPr="00452F7F">
        <w:rPr>
          <w:rFonts w:ascii="Palatino Linotype" w:hAnsi="Palatino Linotype" w:cs="Arial"/>
        </w:rPr>
        <w:t>Información Pública</w:t>
      </w:r>
      <w:r w:rsidR="00F3473A" w:rsidRPr="00452F7F">
        <w:rPr>
          <w:rFonts w:ascii="Palatino Linotype" w:hAnsi="Palatino Linotype" w:cs="Arial"/>
        </w:rPr>
        <w:t xml:space="preserve"> y Protección de Datos Personales del Estado de México y Municipios y con fundamento en el artículo 185, fracción I de la </w:t>
      </w:r>
      <w:r w:rsidR="00F3473A" w:rsidRPr="00452F7F">
        <w:rPr>
          <w:rFonts w:ascii="Palatino Linotype" w:hAnsi="Palatino Linotype"/>
        </w:rPr>
        <w:t xml:space="preserve">Ley de Transparencia y Acceso a la </w:t>
      </w:r>
      <w:r w:rsidR="00327647" w:rsidRPr="00452F7F">
        <w:rPr>
          <w:rFonts w:ascii="Palatino Linotype" w:hAnsi="Palatino Linotype"/>
        </w:rPr>
        <w:t>Información Pública</w:t>
      </w:r>
      <w:r w:rsidR="00F3473A" w:rsidRPr="00452F7F">
        <w:rPr>
          <w:rFonts w:ascii="Palatino Linotype" w:hAnsi="Palatino Linotype"/>
        </w:rPr>
        <w:t xml:space="preserve"> del Estado de México y Municipios</w:t>
      </w:r>
      <w:r w:rsidR="00947E30" w:rsidRPr="00452F7F">
        <w:rPr>
          <w:rFonts w:ascii="Palatino Linotype" w:hAnsi="Palatino Linotype" w:cs="Arial"/>
        </w:rPr>
        <w:t>, se turnó</w:t>
      </w:r>
      <w:r w:rsidR="00F3473A" w:rsidRPr="00452F7F">
        <w:rPr>
          <w:rFonts w:ascii="Palatino Linotype" w:hAnsi="Palatino Linotype" w:cs="Arial"/>
        </w:rPr>
        <w:t xml:space="preserve"> </w:t>
      </w:r>
      <w:r w:rsidR="00FA74BA" w:rsidRPr="00452F7F">
        <w:rPr>
          <w:rFonts w:ascii="Palatino Linotype" w:hAnsi="Palatino Linotype" w:cs="Arial"/>
        </w:rPr>
        <w:t>mediante el</w:t>
      </w:r>
      <w:r w:rsidR="00F3473A" w:rsidRPr="00452F7F">
        <w:rPr>
          <w:rFonts w:ascii="Palatino Linotype" w:eastAsia="Arial Unicode MS" w:hAnsi="Palatino Linotype" w:cs="Arial"/>
        </w:rPr>
        <w:t xml:space="preserve"> </w:t>
      </w:r>
      <w:r w:rsidR="00F3473A" w:rsidRPr="00452F7F">
        <w:rPr>
          <w:rFonts w:ascii="Palatino Linotype" w:eastAsia="Arial Unicode MS" w:hAnsi="Palatino Linotype" w:cs="Arial"/>
          <w:b/>
        </w:rPr>
        <w:t>SAIMEX</w:t>
      </w:r>
      <w:r w:rsidR="00F3473A" w:rsidRPr="00452F7F">
        <w:rPr>
          <w:rFonts w:ascii="Palatino Linotype" w:hAnsi="Palatino Linotype"/>
        </w:rPr>
        <w:t xml:space="preserve">, </w:t>
      </w:r>
      <w:r w:rsidR="00A3109C" w:rsidRPr="00452F7F">
        <w:rPr>
          <w:rFonts w:ascii="Palatino Linotype" w:hAnsi="Palatino Linotype"/>
        </w:rPr>
        <w:t>a la</w:t>
      </w:r>
      <w:r w:rsidR="00D44427" w:rsidRPr="00452F7F">
        <w:rPr>
          <w:rFonts w:ascii="Palatino Linotype" w:hAnsi="Palatino Linotype"/>
        </w:rPr>
        <w:t xml:space="preserve"> </w:t>
      </w:r>
      <w:bookmarkStart w:id="6" w:name="_Hlk96369776"/>
      <w:r w:rsidR="00A3109C" w:rsidRPr="00452F7F">
        <w:rPr>
          <w:rFonts w:ascii="Palatino Linotype" w:hAnsi="Palatino Linotype" w:cs="Arial"/>
          <w:b/>
          <w:bCs/>
        </w:rPr>
        <w:t xml:space="preserve">Comisionada </w:t>
      </w:r>
      <w:bookmarkEnd w:id="6"/>
      <w:r w:rsidR="003D4CF2" w:rsidRPr="00452F7F">
        <w:rPr>
          <w:rFonts w:ascii="Palatino Linotype" w:hAnsi="Palatino Linotype" w:cs="Arial"/>
          <w:b/>
          <w:bCs/>
        </w:rPr>
        <w:t>Guadalupe Ramírez Peña</w:t>
      </w:r>
      <w:r w:rsidR="00F3473A" w:rsidRPr="00452F7F">
        <w:rPr>
          <w:rFonts w:ascii="Palatino Linotype" w:hAnsi="Palatino Linotype"/>
        </w:rPr>
        <w:t>,</w:t>
      </w:r>
      <w:r w:rsidR="00F3473A" w:rsidRPr="00452F7F">
        <w:rPr>
          <w:rFonts w:ascii="Palatino Linotype" w:hAnsi="Palatino Linotype" w:cs="Arial"/>
        </w:rPr>
        <w:t xml:space="preserve"> a efecto de decretar su admisión o </w:t>
      </w:r>
      <w:proofErr w:type="spellStart"/>
      <w:r w:rsidR="00F3473A" w:rsidRPr="00452F7F">
        <w:rPr>
          <w:rFonts w:ascii="Palatino Linotype" w:hAnsi="Palatino Linotype" w:cs="Arial"/>
        </w:rPr>
        <w:t>desechamiento</w:t>
      </w:r>
      <w:proofErr w:type="spellEnd"/>
      <w:r w:rsidR="00F3473A" w:rsidRPr="00452F7F">
        <w:rPr>
          <w:rFonts w:ascii="Palatino Linotype" w:hAnsi="Palatino Linotype" w:cs="Arial"/>
        </w:rPr>
        <w:t>.</w:t>
      </w:r>
    </w:p>
    <w:p w14:paraId="7AEAAD66" w14:textId="77777777" w:rsidR="00605A95" w:rsidRPr="00452F7F" w:rsidRDefault="00605A95" w:rsidP="00BC0EA3">
      <w:pPr>
        <w:spacing w:line="360" w:lineRule="auto"/>
        <w:jc w:val="both"/>
        <w:rPr>
          <w:rFonts w:ascii="Palatino Linotype" w:hAnsi="Palatino Linotype" w:cs="Arial"/>
        </w:rPr>
      </w:pPr>
    </w:p>
    <w:p w14:paraId="06C43014" w14:textId="6E441E91" w:rsidR="004077DA" w:rsidRPr="00452F7F" w:rsidRDefault="004077DA" w:rsidP="004077DA">
      <w:pPr>
        <w:tabs>
          <w:tab w:val="center" w:pos="4252"/>
          <w:tab w:val="right" w:pos="8504"/>
        </w:tabs>
        <w:spacing w:line="360" w:lineRule="auto"/>
        <w:jc w:val="both"/>
        <w:rPr>
          <w:rFonts w:ascii="Palatino Linotype" w:hAnsi="Palatino Linotype" w:cs="Arial"/>
          <w:b/>
          <w:color w:val="000000" w:themeColor="text1"/>
          <w:sz w:val="26"/>
          <w:szCs w:val="26"/>
        </w:rPr>
      </w:pPr>
      <w:r w:rsidRPr="00452F7F">
        <w:rPr>
          <w:rFonts w:ascii="Palatino Linotype" w:hAnsi="Palatino Linotype" w:cs="Arial"/>
          <w:b/>
          <w:color w:val="000000" w:themeColor="text1"/>
          <w:sz w:val="26"/>
          <w:szCs w:val="26"/>
        </w:rPr>
        <w:t xml:space="preserve">a) Admisión del </w:t>
      </w:r>
      <w:r w:rsidR="00FC7AAE" w:rsidRPr="00452F7F">
        <w:rPr>
          <w:rFonts w:ascii="Palatino Linotype" w:hAnsi="Palatino Linotype" w:cs="Arial"/>
          <w:b/>
          <w:color w:val="000000" w:themeColor="text1"/>
          <w:sz w:val="26"/>
          <w:szCs w:val="26"/>
        </w:rPr>
        <w:t>Recurso de Revisión</w:t>
      </w:r>
    </w:p>
    <w:p w14:paraId="4952A0CD" w14:textId="5CFE5596" w:rsidR="00200BFC" w:rsidRPr="00452F7F" w:rsidRDefault="00200BFC" w:rsidP="00BC0EA3">
      <w:pPr>
        <w:tabs>
          <w:tab w:val="center" w:pos="4252"/>
          <w:tab w:val="right" w:pos="8504"/>
        </w:tabs>
        <w:spacing w:line="360" w:lineRule="auto"/>
        <w:jc w:val="both"/>
        <w:rPr>
          <w:rFonts w:ascii="Palatino Linotype" w:hAnsi="Palatino Linotype" w:cs="Arial"/>
        </w:rPr>
      </w:pPr>
      <w:r w:rsidRPr="00452F7F">
        <w:rPr>
          <w:rFonts w:ascii="Palatino Linotype" w:hAnsi="Palatino Linotype" w:cs="Arial"/>
        </w:rPr>
        <w:t>De las constancias del expediente electrónico del</w:t>
      </w:r>
      <w:r w:rsidRPr="00452F7F">
        <w:rPr>
          <w:rFonts w:ascii="Palatino Linotype" w:hAnsi="Palatino Linotype" w:cs="Arial"/>
          <w:b/>
        </w:rPr>
        <w:t xml:space="preserve"> SAIMEX</w:t>
      </w:r>
      <w:r w:rsidRPr="00452F7F">
        <w:rPr>
          <w:rFonts w:ascii="Palatino Linotype" w:hAnsi="Palatino Linotype" w:cs="Arial"/>
        </w:rPr>
        <w:t xml:space="preserve">, se advierte que en fecha </w:t>
      </w:r>
      <w:r w:rsidR="00536411" w:rsidRPr="00452F7F">
        <w:rPr>
          <w:rFonts w:ascii="Palatino Linotype" w:hAnsi="Palatino Linotype" w:cs="Arial"/>
        </w:rPr>
        <w:t>uno de marzo</w:t>
      </w:r>
      <w:r w:rsidR="00D44427" w:rsidRPr="00452F7F">
        <w:rPr>
          <w:rFonts w:ascii="Palatino Linotype" w:hAnsi="Palatino Linotype" w:cs="Arial"/>
        </w:rPr>
        <w:t xml:space="preserve"> de dos mil veintidós</w:t>
      </w:r>
      <w:r w:rsidRPr="00452F7F">
        <w:rPr>
          <w:rFonts w:ascii="Palatino Linotype" w:hAnsi="Palatino Linotype" w:cs="Arial"/>
        </w:rPr>
        <w:t xml:space="preserve">, se acordó la admisión a trámite del </w:t>
      </w:r>
      <w:r w:rsidR="00FC7AAE" w:rsidRPr="00452F7F">
        <w:rPr>
          <w:rFonts w:ascii="Palatino Linotype" w:hAnsi="Palatino Linotype" w:cs="Arial"/>
        </w:rPr>
        <w:t>Recurso de Revisión</w:t>
      </w:r>
      <w:r w:rsidRPr="00452F7F">
        <w:rPr>
          <w:rFonts w:ascii="Palatino Linotype" w:hAnsi="Palatino Linotype" w:cs="Arial"/>
        </w:rPr>
        <w:t xml:space="preserve"> que nos ocupa; así como la integración del expediente respectivo, mismo que se puso a disposición de las partes, para que en un plazo máximo de siete días hábiles</w:t>
      </w:r>
      <w:r w:rsidR="00434F5B" w:rsidRPr="00452F7F">
        <w:rPr>
          <w:rFonts w:ascii="Palatino Linotype" w:hAnsi="Palatino Linotype" w:cs="Arial"/>
        </w:rPr>
        <w:t xml:space="preserve">, manifestaran lo que a su derecho conviniera, a efecto de presentar pruebas y alegatos; así como para que </w:t>
      </w:r>
      <w:r w:rsidR="00434F5B" w:rsidRPr="00452F7F">
        <w:rPr>
          <w:rFonts w:ascii="Palatino Linotype" w:hAnsi="Palatino Linotype" w:cs="Arial"/>
          <w:b/>
        </w:rPr>
        <w:t xml:space="preserve">EL SUJETO OBLIGADO </w:t>
      </w:r>
      <w:r w:rsidR="00434F5B" w:rsidRPr="00452F7F">
        <w:rPr>
          <w:rFonts w:ascii="Palatino Linotype" w:hAnsi="Palatino Linotype" w:cs="Arial"/>
        </w:rPr>
        <w:t>rindiera su</w:t>
      </w:r>
      <w:r w:rsidR="00434F5B" w:rsidRPr="00452F7F">
        <w:rPr>
          <w:rFonts w:ascii="Palatino Linotype" w:hAnsi="Palatino Linotype" w:cs="Arial"/>
          <w:b/>
        </w:rPr>
        <w:t xml:space="preserve"> </w:t>
      </w:r>
      <w:r w:rsidR="00434F5B" w:rsidRPr="00452F7F">
        <w:rPr>
          <w:rFonts w:ascii="Palatino Linotype" w:hAnsi="Palatino Linotype" w:cs="Arial"/>
        </w:rPr>
        <w:t xml:space="preserve">Informe Justificado, </w:t>
      </w:r>
      <w:r w:rsidRPr="00452F7F">
        <w:rPr>
          <w:rFonts w:ascii="Palatino Linotype" w:hAnsi="Palatino Linotype" w:cs="Arial"/>
        </w:rPr>
        <w:t xml:space="preserve">conforme a lo dispuesto por el artículo 185 de la Ley de Transparencia y Acceso a la </w:t>
      </w:r>
      <w:r w:rsidR="00327647" w:rsidRPr="00452F7F">
        <w:rPr>
          <w:rFonts w:ascii="Palatino Linotype" w:hAnsi="Palatino Linotype" w:cs="Arial"/>
        </w:rPr>
        <w:t>Información Pública</w:t>
      </w:r>
      <w:r w:rsidRPr="00452F7F">
        <w:rPr>
          <w:rFonts w:ascii="Palatino Linotype" w:hAnsi="Palatino Linotype" w:cs="Arial"/>
        </w:rPr>
        <w:t xml:space="preserve"> del Estado de México y Municipios.</w:t>
      </w:r>
    </w:p>
    <w:p w14:paraId="1C243315" w14:textId="77777777" w:rsidR="00FC7AAE" w:rsidRPr="00452F7F" w:rsidRDefault="00FC7AAE" w:rsidP="00BC0EA3">
      <w:pPr>
        <w:tabs>
          <w:tab w:val="center" w:pos="4252"/>
          <w:tab w:val="right" w:pos="8504"/>
        </w:tabs>
        <w:spacing w:line="360" w:lineRule="auto"/>
        <w:jc w:val="both"/>
        <w:rPr>
          <w:rFonts w:ascii="Palatino Linotype" w:hAnsi="Palatino Linotype" w:cs="Arial"/>
        </w:rPr>
      </w:pPr>
    </w:p>
    <w:p w14:paraId="33C8717D" w14:textId="77777777" w:rsidR="00FC7AAE" w:rsidRPr="00452F7F" w:rsidRDefault="00FC7AAE" w:rsidP="00BC0EA3">
      <w:pPr>
        <w:tabs>
          <w:tab w:val="center" w:pos="4252"/>
          <w:tab w:val="right" w:pos="8504"/>
        </w:tabs>
        <w:spacing w:line="360" w:lineRule="auto"/>
        <w:jc w:val="both"/>
        <w:rPr>
          <w:rFonts w:ascii="Palatino Linotype" w:hAnsi="Palatino Linotype" w:cs="Arial"/>
        </w:rPr>
      </w:pPr>
    </w:p>
    <w:p w14:paraId="72199220" w14:textId="77777777" w:rsidR="00DA082F" w:rsidRPr="00452F7F" w:rsidRDefault="00DA082F" w:rsidP="00BC0EA3">
      <w:pPr>
        <w:tabs>
          <w:tab w:val="center" w:pos="4252"/>
          <w:tab w:val="right" w:pos="8504"/>
        </w:tabs>
        <w:spacing w:line="360" w:lineRule="auto"/>
        <w:jc w:val="both"/>
        <w:rPr>
          <w:rFonts w:ascii="Palatino Linotype" w:hAnsi="Palatino Linotype" w:cs="Arial"/>
        </w:rPr>
      </w:pPr>
    </w:p>
    <w:p w14:paraId="717902FE" w14:textId="6ACFD8EB" w:rsidR="00DA082F" w:rsidRPr="00452F7F" w:rsidRDefault="00DA082F" w:rsidP="00DA082F">
      <w:pPr>
        <w:spacing w:line="360" w:lineRule="auto"/>
        <w:jc w:val="both"/>
        <w:rPr>
          <w:rFonts w:ascii="Palatino Linotype" w:hAnsi="Palatino Linotype"/>
          <w:b/>
          <w:color w:val="000000" w:themeColor="text1"/>
          <w:sz w:val="26"/>
          <w:szCs w:val="26"/>
        </w:rPr>
      </w:pPr>
      <w:bookmarkStart w:id="7" w:name="_Hlk97138918"/>
      <w:r w:rsidRPr="00452F7F">
        <w:rPr>
          <w:rFonts w:ascii="Palatino Linotype" w:hAnsi="Palatino Linotype" w:cs="Arial"/>
          <w:b/>
          <w:bCs/>
          <w:sz w:val="26"/>
          <w:szCs w:val="26"/>
        </w:rPr>
        <w:lastRenderedPageBreak/>
        <w:t xml:space="preserve">b) </w:t>
      </w:r>
      <w:r w:rsidRPr="00452F7F">
        <w:rPr>
          <w:rFonts w:ascii="Palatino Linotype" w:hAnsi="Palatino Linotype"/>
          <w:b/>
          <w:color w:val="000000" w:themeColor="text1"/>
          <w:sz w:val="26"/>
          <w:szCs w:val="26"/>
        </w:rPr>
        <w:t xml:space="preserve">Del </w:t>
      </w:r>
      <w:proofErr w:type="spellStart"/>
      <w:r w:rsidRPr="00452F7F">
        <w:rPr>
          <w:rFonts w:ascii="Palatino Linotype" w:hAnsi="Palatino Linotype"/>
          <w:b/>
          <w:color w:val="000000" w:themeColor="text1"/>
          <w:sz w:val="26"/>
          <w:szCs w:val="26"/>
        </w:rPr>
        <w:t>returno</w:t>
      </w:r>
      <w:proofErr w:type="spellEnd"/>
      <w:r w:rsidRPr="00452F7F">
        <w:rPr>
          <w:rFonts w:ascii="Palatino Linotype" w:hAnsi="Palatino Linotype"/>
          <w:b/>
          <w:color w:val="000000" w:themeColor="text1"/>
          <w:sz w:val="26"/>
          <w:szCs w:val="26"/>
        </w:rPr>
        <w:t xml:space="preserve"> del </w:t>
      </w:r>
      <w:r w:rsidR="00FC7AAE" w:rsidRPr="00452F7F">
        <w:rPr>
          <w:rFonts w:ascii="Palatino Linotype" w:hAnsi="Palatino Linotype"/>
          <w:b/>
          <w:color w:val="000000" w:themeColor="text1"/>
          <w:sz w:val="26"/>
          <w:szCs w:val="26"/>
        </w:rPr>
        <w:t>Recurso de Revisión</w:t>
      </w:r>
    </w:p>
    <w:p w14:paraId="4A74CC20" w14:textId="16D081BF" w:rsidR="00DA082F" w:rsidRPr="00452F7F" w:rsidRDefault="00DA082F" w:rsidP="00DA082F">
      <w:pPr>
        <w:pStyle w:val="Prrafodelista"/>
        <w:spacing w:line="360" w:lineRule="auto"/>
        <w:ind w:left="0"/>
        <w:jc w:val="both"/>
        <w:rPr>
          <w:rFonts w:ascii="Palatino Linotype" w:hAnsi="Palatino Linotype"/>
          <w:color w:val="000000" w:themeColor="text1"/>
        </w:rPr>
      </w:pPr>
      <w:r w:rsidRPr="00452F7F">
        <w:rPr>
          <w:rFonts w:ascii="Palatino Linotype" w:hAnsi="Palatino Linotype"/>
          <w:color w:val="000000" w:themeColor="text1"/>
        </w:rPr>
        <w:t xml:space="preserve">En la Novena Sesión Ordinaria de fecha nueve de marzo de dos mil veintidós, por acuerdo del Pleno de este Órgano Garante, fue </w:t>
      </w:r>
      <w:proofErr w:type="spellStart"/>
      <w:r w:rsidRPr="00452F7F">
        <w:rPr>
          <w:rFonts w:ascii="Palatino Linotype" w:hAnsi="Palatino Linotype"/>
          <w:color w:val="000000" w:themeColor="text1"/>
        </w:rPr>
        <w:t>returnado</w:t>
      </w:r>
      <w:proofErr w:type="spellEnd"/>
      <w:r w:rsidRPr="00452F7F">
        <w:rPr>
          <w:rFonts w:ascii="Palatino Linotype" w:hAnsi="Palatino Linotype"/>
          <w:color w:val="000000" w:themeColor="text1"/>
        </w:rPr>
        <w:t xml:space="preserve"> el </w:t>
      </w:r>
      <w:r w:rsidR="00FC7AAE" w:rsidRPr="00452F7F">
        <w:rPr>
          <w:rFonts w:ascii="Palatino Linotype" w:hAnsi="Palatino Linotype"/>
          <w:color w:val="000000" w:themeColor="text1"/>
        </w:rPr>
        <w:t>Recurso de Revisión</w:t>
      </w:r>
      <w:r w:rsidRPr="00452F7F">
        <w:rPr>
          <w:rFonts w:ascii="Palatino Linotype" w:hAnsi="Palatino Linotype"/>
          <w:color w:val="000000" w:themeColor="text1"/>
        </w:rPr>
        <w:t xml:space="preserve"> </w:t>
      </w:r>
      <w:r w:rsidRPr="00452F7F">
        <w:rPr>
          <w:rFonts w:ascii="Palatino Linotype" w:hAnsi="Palatino Linotype"/>
          <w:b/>
        </w:rPr>
        <w:t>02437/INFOEM/IP/RR/2022</w:t>
      </w:r>
      <w:r w:rsidRPr="00452F7F">
        <w:rPr>
          <w:rFonts w:ascii="Palatino Linotype" w:hAnsi="Palatino Linotype"/>
          <w:color w:val="000000" w:themeColor="text1"/>
        </w:rPr>
        <w:t xml:space="preserve">, a la </w:t>
      </w:r>
      <w:r w:rsidRPr="00452F7F">
        <w:rPr>
          <w:rFonts w:ascii="Palatino Linotype" w:hAnsi="Palatino Linotype"/>
          <w:b/>
          <w:color w:val="000000" w:themeColor="text1"/>
        </w:rPr>
        <w:t xml:space="preserve">Comisionada Sharon </w:t>
      </w:r>
      <w:bookmarkStart w:id="8" w:name="_Hlk101867174"/>
      <w:r w:rsidRPr="00452F7F">
        <w:rPr>
          <w:rFonts w:ascii="Palatino Linotype" w:hAnsi="Palatino Linotype"/>
          <w:b/>
          <w:color w:val="000000" w:themeColor="text1"/>
        </w:rPr>
        <w:t xml:space="preserve">Cristina Morales Martínez </w:t>
      </w:r>
      <w:bookmarkEnd w:id="8"/>
      <w:r w:rsidRPr="00452F7F">
        <w:rPr>
          <w:rFonts w:ascii="Palatino Linotype" w:hAnsi="Palatino Linotype"/>
          <w:color w:val="000000" w:themeColor="text1"/>
        </w:rPr>
        <w:t xml:space="preserve">para su resolución y presentación al Pleno. </w:t>
      </w:r>
      <w:bookmarkEnd w:id="7"/>
    </w:p>
    <w:p w14:paraId="2BB69F7A" w14:textId="77777777" w:rsidR="00FC7AAE" w:rsidRPr="00452F7F" w:rsidRDefault="00FC7AAE" w:rsidP="00DA082F">
      <w:pPr>
        <w:pStyle w:val="Prrafodelista"/>
        <w:spacing w:line="360" w:lineRule="auto"/>
        <w:ind w:left="0"/>
        <w:jc w:val="both"/>
        <w:rPr>
          <w:rFonts w:ascii="Palatino Linotype" w:hAnsi="Palatino Linotype"/>
          <w:color w:val="000000" w:themeColor="text1"/>
        </w:rPr>
      </w:pPr>
    </w:p>
    <w:p w14:paraId="239F20BA" w14:textId="3CF822C7" w:rsidR="004077DA" w:rsidRPr="00452F7F" w:rsidRDefault="00DA082F" w:rsidP="004077DA">
      <w:pPr>
        <w:spacing w:line="360" w:lineRule="auto"/>
        <w:jc w:val="both"/>
        <w:rPr>
          <w:rFonts w:ascii="Palatino Linotype" w:eastAsia="Arial Unicode MS" w:hAnsi="Palatino Linotype" w:cs="Arial"/>
          <w:b/>
          <w:color w:val="000000" w:themeColor="text1"/>
          <w:sz w:val="26"/>
          <w:szCs w:val="26"/>
        </w:rPr>
      </w:pPr>
      <w:r w:rsidRPr="00452F7F">
        <w:rPr>
          <w:rFonts w:ascii="Palatino Linotype" w:eastAsia="Arial Unicode MS" w:hAnsi="Palatino Linotype" w:cs="Arial"/>
          <w:b/>
          <w:color w:val="000000" w:themeColor="text1"/>
          <w:sz w:val="26"/>
          <w:szCs w:val="26"/>
        </w:rPr>
        <w:t>c</w:t>
      </w:r>
      <w:r w:rsidR="004077DA" w:rsidRPr="00452F7F">
        <w:rPr>
          <w:rFonts w:ascii="Palatino Linotype" w:eastAsia="Arial Unicode MS" w:hAnsi="Palatino Linotype" w:cs="Arial"/>
          <w:b/>
          <w:color w:val="000000" w:themeColor="text1"/>
          <w:sz w:val="26"/>
          <w:szCs w:val="26"/>
        </w:rPr>
        <w:t xml:space="preserve">) </w:t>
      </w:r>
      <w:r w:rsidR="004077DA" w:rsidRPr="00452F7F">
        <w:rPr>
          <w:rFonts w:ascii="Palatino Linotype" w:hAnsi="Palatino Linotype" w:cs="Arial"/>
          <w:b/>
          <w:bCs/>
          <w:sz w:val="26"/>
          <w:szCs w:val="26"/>
        </w:rPr>
        <w:t>Informe Justificado</w:t>
      </w:r>
    </w:p>
    <w:p w14:paraId="77E81072" w14:textId="633F9AAE" w:rsidR="00A74CE1" w:rsidRPr="00452F7F" w:rsidRDefault="00EB19F2" w:rsidP="00BC0EA3">
      <w:pPr>
        <w:tabs>
          <w:tab w:val="center" w:pos="4252"/>
          <w:tab w:val="right" w:pos="8504"/>
        </w:tabs>
        <w:spacing w:line="360" w:lineRule="auto"/>
        <w:jc w:val="both"/>
        <w:rPr>
          <w:rFonts w:ascii="Palatino Linotype" w:hAnsi="Palatino Linotype" w:cs="Arial"/>
        </w:rPr>
      </w:pPr>
      <w:r w:rsidRPr="00452F7F">
        <w:rPr>
          <w:rFonts w:ascii="Palatino Linotype" w:hAnsi="Palatino Linotype" w:cs="Arial"/>
        </w:rPr>
        <w:t>En cumplimiento a lo anterior, de las constancias del expediente electrónico</w:t>
      </w:r>
      <w:r w:rsidR="00434F5B" w:rsidRPr="00452F7F">
        <w:rPr>
          <w:rFonts w:ascii="Palatino Linotype" w:hAnsi="Palatino Linotype" w:cs="Arial"/>
        </w:rPr>
        <w:t xml:space="preserve"> que obra en el</w:t>
      </w:r>
      <w:r w:rsidRPr="00452F7F">
        <w:rPr>
          <w:rFonts w:ascii="Palatino Linotype" w:hAnsi="Palatino Linotype" w:cs="Arial"/>
        </w:rPr>
        <w:t> </w:t>
      </w:r>
      <w:r w:rsidRPr="00452F7F">
        <w:rPr>
          <w:rFonts w:ascii="Palatino Linotype" w:hAnsi="Palatino Linotype" w:cs="Arial"/>
          <w:b/>
          <w:bCs/>
        </w:rPr>
        <w:t>SAIMEX</w:t>
      </w:r>
      <w:r w:rsidR="00434F5B" w:rsidRPr="00452F7F">
        <w:rPr>
          <w:rFonts w:ascii="Palatino Linotype" w:hAnsi="Palatino Linotype" w:cs="Arial"/>
        </w:rPr>
        <w:t xml:space="preserve">, del Recurso materia del presente estudio, </w:t>
      </w:r>
      <w:r w:rsidRPr="00452F7F">
        <w:rPr>
          <w:rFonts w:ascii="Palatino Linotype" w:hAnsi="Palatino Linotype" w:cs="Arial"/>
        </w:rPr>
        <w:t xml:space="preserve">se advierte que </w:t>
      </w:r>
      <w:r w:rsidRPr="00452F7F">
        <w:rPr>
          <w:rFonts w:ascii="Palatino Linotype" w:hAnsi="Palatino Linotype" w:cs="Arial"/>
          <w:b/>
          <w:bCs/>
        </w:rPr>
        <w:t xml:space="preserve">EL SUJETO </w:t>
      </w:r>
      <w:r w:rsidR="00E550ED" w:rsidRPr="00452F7F">
        <w:rPr>
          <w:rFonts w:ascii="Palatino Linotype" w:hAnsi="Palatino Linotype" w:cs="Arial"/>
          <w:b/>
          <w:bCs/>
        </w:rPr>
        <w:t xml:space="preserve">OBLIGADO </w:t>
      </w:r>
      <w:r w:rsidR="00E550ED" w:rsidRPr="00452F7F">
        <w:rPr>
          <w:rFonts w:ascii="Palatino Linotype" w:hAnsi="Palatino Linotype" w:cs="Arial"/>
        </w:rPr>
        <w:t>presento</w:t>
      </w:r>
      <w:r w:rsidR="009E2D3E" w:rsidRPr="00452F7F">
        <w:rPr>
          <w:rFonts w:ascii="Palatino Linotype" w:hAnsi="Palatino Linotype" w:cs="Arial"/>
        </w:rPr>
        <w:t xml:space="preserve"> </w:t>
      </w:r>
      <w:r w:rsidRPr="00452F7F">
        <w:rPr>
          <w:rFonts w:ascii="Palatino Linotype" w:hAnsi="Palatino Linotype" w:cs="Arial"/>
        </w:rPr>
        <w:t>su Informe Justificado</w:t>
      </w:r>
      <w:r w:rsidR="004B2D53" w:rsidRPr="00452F7F">
        <w:rPr>
          <w:rFonts w:ascii="Palatino Linotype" w:hAnsi="Palatino Linotype" w:cs="Arial"/>
        </w:rPr>
        <w:t xml:space="preserve"> en fecha </w:t>
      </w:r>
      <w:r w:rsidR="00536411" w:rsidRPr="00452F7F">
        <w:rPr>
          <w:rFonts w:ascii="Palatino Linotype" w:hAnsi="Palatino Linotype" w:cs="Arial"/>
        </w:rPr>
        <w:t>diez</w:t>
      </w:r>
      <w:r w:rsidR="00D551E9" w:rsidRPr="00452F7F">
        <w:rPr>
          <w:rFonts w:ascii="Palatino Linotype" w:hAnsi="Palatino Linotype" w:cs="Arial"/>
        </w:rPr>
        <w:t xml:space="preserve"> de marzo de dos mil veintidós</w:t>
      </w:r>
      <w:r w:rsidR="00902A3B" w:rsidRPr="00452F7F">
        <w:rPr>
          <w:rFonts w:ascii="Palatino Linotype" w:hAnsi="Palatino Linotype" w:cs="Arial"/>
        </w:rPr>
        <w:t>,</w:t>
      </w:r>
      <w:r w:rsidR="009E2D3E" w:rsidRPr="00452F7F">
        <w:rPr>
          <w:rFonts w:ascii="Palatino Linotype" w:hAnsi="Palatino Linotype" w:cs="Arial"/>
        </w:rPr>
        <w:t xml:space="preserve"> </w:t>
      </w:r>
      <w:r w:rsidRPr="00452F7F">
        <w:rPr>
          <w:rFonts w:ascii="Palatino Linotype" w:hAnsi="Palatino Linotype" w:cs="Arial"/>
        </w:rPr>
        <w:t>como se desp</w:t>
      </w:r>
      <w:r w:rsidR="00E45BFD" w:rsidRPr="00452F7F">
        <w:rPr>
          <w:rFonts w:ascii="Palatino Linotype" w:hAnsi="Palatino Linotype" w:cs="Arial"/>
        </w:rPr>
        <w:t>rende en la imagen que se anexa a continuación:</w:t>
      </w:r>
    </w:p>
    <w:p w14:paraId="3BC80661" w14:textId="77777777" w:rsidR="00DA082F" w:rsidRPr="00452F7F" w:rsidRDefault="00DA082F" w:rsidP="00BC0EA3">
      <w:pPr>
        <w:tabs>
          <w:tab w:val="center" w:pos="4252"/>
          <w:tab w:val="right" w:pos="8504"/>
        </w:tabs>
        <w:spacing w:line="360" w:lineRule="auto"/>
        <w:jc w:val="both"/>
        <w:rPr>
          <w:rFonts w:ascii="Palatino Linotype" w:hAnsi="Palatino Linotype" w:cs="Arial"/>
        </w:rPr>
      </w:pPr>
    </w:p>
    <w:p w14:paraId="2E70A571" w14:textId="5158D6DE" w:rsidR="00A74CE1" w:rsidRPr="00452F7F" w:rsidRDefault="00AE4856" w:rsidP="00BC0EA3">
      <w:pPr>
        <w:tabs>
          <w:tab w:val="center" w:pos="4252"/>
          <w:tab w:val="right" w:pos="8504"/>
        </w:tabs>
        <w:spacing w:line="360" w:lineRule="auto"/>
        <w:jc w:val="both"/>
        <w:rPr>
          <w:rFonts w:ascii="Palatino Linotype" w:hAnsi="Palatino Linotype" w:cs="Arial"/>
        </w:rPr>
      </w:pPr>
      <w:r w:rsidRPr="00452F7F">
        <w:rPr>
          <w:rFonts w:ascii="Palatino Linotype" w:hAnsi="Palatino Linotype" w:cs="Arial"/>
          <w:noProof/>
          <w:lang w:eastAsia="es-MX"/>
        </w:rPr>
        <w:drawing>
          <wp:inline distT="0" distB="0" distL="0" distR="0" wp14:anchorId="5837F01E" wp14:editId="6E64E64B">
            <wp:extent cx="5791835" cy="19678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967865"/>
                    </a:xfrm>
                    <a:prstGeom prst="rect">
                      <a:avLst/>
                    </a:prstGeom>
                  </pic:spPr>
                </pic:pic>
              </a:graphicData>
            </a:graphic>
          </wp:inline>
        </w:drawing>
      </w:r>
    </w:p>
    <w:p w14:paraId="7A36C87E" w14:textId="77777777" w:rsidR="00081F35" w:rsidRPr="00452F7F" w:rsidRDefault="00081F35" w:rsidP="00D86B82">
      <w:pPr>
        <w:spacing w:line="360" w:lineRule="auto"/>
        <w:jc w:val="both"/>
        <w:rPr>
          <w:rFonts w:ascii="Palatino Linotype" w:eastAsia="Arial Unicode MS" w:hAnsi="Palatino Linotype" w:cs="Arial"/>
          <w:bCs/>
          <w:iCs/>
        </w:rPr>
      </w:pPr>
    </w:p>
    <w:p w14:paraId="7E0A4F7D" w14:textId="19B6DE6A" w:rsidR="00D551E9" w:rsidRPr="00452F7F" w:rsidRDefault="00D551E9" w:rsidP="00D86B82">
      <w:pPr>
        <w:spacing w:line="360" w:lineRule="auto"/>
        <w:jc w:val="both"/>
        <w:rPr>
          <w:rFonts w:ascii="Palatino Linotype" w:eastAsia="Arial Unicode MS" w:hAnsi="Palatino Linotype" w:cs="Arial"/>
          <w:bCs/>
          <w:iCs/>
        </w:rPr>
      </w:pPr>
      <w:r w:rsidRPr="00452F7F">
        <w:rPr>
          <w:rFonts w:ascii="Palatino Linotype" w:eastAsia="Arial Unicode MS" w:hAnsi="Palatino Linotype" w:cs="Arial"/>
          <w:b/>
          <w:iCs/>
        </w:rPr>
        <w:t xml:space="preserve">Informe Justificado </w:t>
      </w:r>
      <w:r w:rsidRPr="00452F7F">
        <w:rPr>
          <w:rFonts w:ascii="Palatino Linotype" w:eastAsia="Arial Unicode MS" w:hAnsi="Palatino Linotype" w:cs="Arial"/>
          <w:bCs/>
          <w:iCs/>
        </w:rPr>
        <w:t>que se puso a la vista del particular en fecha</w:t>
      </w:r>
      <w:r w:rsidR="008D03A1" w:rsidRPr="00452F7F">
        <w:rPr>
          <w:rFonts w:ascii="Palatino Linotype" w:eastAsia="Arial Unicode MS" w:hAnsi="Palatino Linotype" w:cs="Arial"/>
          <w:bCs/>
          <w:iCs/>
        </w:rPr>
        <w:t xml:space="preserve"> </w:t>
      </w:r>
      <w:r w:rsidR="00AE4856" w:rsidRPr="00452F7F">
        <w:rPr>
          <w:rFonts w:ascii="Palatino Linotype" w:eastAsia="Arial Unicode MS" w:hAnsi="Palatino Linotype" w:cs="Arial"/>
          <w:bCs/>
          <w:iCs/>
        </w:rPr>
        <w:t>ocho</w:t>
      </w:r>
      <w:r w:rsidR="002E1AEE" w:rsidRPr="00452F7F">
        <w:rPr>
          <w:rFonts w:ascii="Palatino Linotype" w:eastAsia="Arial Unicode MS" w:hAnsi="Palatino Linotype" w:cs="Arial"/>
          <w:bCs/>
          <w:iCs/>
        </w:rPr>
        <w:t xml:space="preserve"> de abril</w:t>
      </w:r>
      <w:r w:rsidR="008D03A1" w:rsidRPr="00452F7F">
        <w:rPr>
          <w:rFonts w:ascii="Palatino Linotype" w:eastAsia="Arial Unicode MS" w:hAnsi="Palatino Linotype" w:cs="Arial"/>
          <w:bCs/>
          <w:iCs/>
        </w:rPr>
        <w:t xml:space="preserve"> de dos mil veintidós, mediante el cual </w:t>
      </w:r>
      <w:r w:rsidR="00BE6364" w:rsidRPr="00452F7F">
        <w:rPr>
          <w:rFonts w:ascii="Palatino Linotype" w:eastAsia="Arial Unicode MS" w:hAnsi="Palatino Linotype" w:cs="Arial"/>
          <w:b/>
          <w:iCs/>
        </w:rPr>
        <w:t>EL SUJETO OBLIGADO</w:t>
      </w:r>
      <w:r w:rsidR="00BE6364" w:rsidRPr="00452F7F">
        <w:rPr>
          <w:rFonts w:ascii="Palatino Linotype" w:eastAsia="Arial Unicode MS" w:hAnsi="Palatino Linotype" w:cs="Arial"/>
          <w:bCs/>
          <w:iCs/>
        </w:rPr>
        <w:t xml:space="preserve"> </w:t>
      </w:r>
      <w:r w:rsidR="000575B1" w:rsidRPr="00452F7F">
        <w:rPr>
          <w:rFonts w:ascii="Palatino Linotype" w:eastAsia="Arial Unicode MS" w:hAnsi="Palatino Linotype" w:cs="Arial"/>
          <w:bCs/>
          <w:iCs/>
        </w:rPr>
        <w:t>indica que la información solicitada se trata de una Obligación de Transparencia Común, de conformidad con lo establecido en el artículo</w:t>
      </w:r>
      <w:r w:rsidR="00AB22D5" w:rsidRPr="00452F7F">
        <w:rPr>
          <w:rFonts w:ascii="Palatino Linotype" w:eastAsia="Arial Unicode MS" w:hAnsi="Palatino Linotype" w:cs="Arial"/>
          <w:bCs/>
          <w:iCs/>
        </w:rPr>
        <w:t xml:space="preserve"> 94, fracción II, inciso b, de la </w:t>
      </w:r>
      <w:r w:rsidR="008A71E0" w:rsidRPr="00452F7F">
        <w:rPr>
          <w:rFonts w:ascii="Palatino Linotype" w:eastAsia="Arial Unicode MS" w:hAnsi="Palatino Linotype" w:cs="Arial"/>
          <w:bCs/>
          <w:iCs/>
        </w:rPr>
        <w:t xml:space="preserve">Ley de Transparencia y Acceso </w:t>
      </w:r>
      <w:r w:rsidR="008A71E0" w:rsidRPr="00452F7F">
        <w:rPr>
          <w:rFonts w:ascii="Palatino Linotype" w:eastAsia="Arial Unicode MS" w:hAnsi="Palatino Linotype" w:cs="Arial"/>
          <w:bCs/>
          <w:iCs/>
        </w:rPr>
        <w:lastRenderedPageBreak/>
        <w:t xml:space="preserve">a la Información Pública del Estado de México y Municipios, entonces </w:t>
      </w:r>
      <w:r w:rsidR="004E04FA" w:rsidRPr="00452F7F">
        <w:rPr>
          <w:rFonts w:ascii="Palatino Linotype" w:eastAsia="Arial Unicode MS" w:hAnsi="Palatino Linotype" w:cs="Arial"/>
          <w:bCs/>
          <w:iCs/>
        </w:rPr>
        <w:t xml:space="preserve">dio </w:t>
      </w:r>
      <w:r w:rsidR="00A30F3F" w:rsidRPr="00452F7F">
        <w:rPr>
          <w:rFonts w:ascii="Palatino Linotype" w:eastAsia="Arial Unicode MS" w:hAnsi="Palatino Linotype" w:cs="Arial"/>
          <w:bCs/>
          <w:iCs/>
        </w:rPr>
        <w:t>la fuente l</w:t>
      </w:r>
      <w:r w:rsidR="008E3BA7" w:rsidRPr="00452F7F">
        <w:rPr>
          <w:rFonts w:ascii="Palatino Linotype" w:eastAsia="Arial Unicode MS" w:hAnsi="Palatino Linotype" w:cs="Arial"/>
          <w:bCs/>
          <w:iCs/>
        </w:rPr>
        <w:t>u</w:t>
      </w:r>
      <w:r w:rsidR="00A30F3F" w:rsidRPr="00452F7F">
        <w:rPr>
          <w:rFonts w:ascii="Palatino Linotype" w:eastAsia="Arial Unicode MS" w:hAnsi="Palatino Linotype" w:cs="Arial"/>
          <w:bCs/>
          <w:iCs/>
        </w:rPr>
        <w:t xml:space="preserve">gar y forma en que puede consultar la </w:t>
      </w:r>
      <w:r w:rsidR="007C75D4" w:rsidRPr="00452F7F">
        <w:rPr>
          <w:rFonts w:ascii="Palatino Linotype" w:eastAsia="Arial Unicode MS" w:hAnsi="Palatino Linotype" w:cs="Arial"/>
          <w:bCs/>
          <w:iCs/>
        </w:rPr>
        <w:t xml:space="preserve">información, </w:t>
      </w:r>
      <w:r w:rsidR="004E04FA" w:rsidRPr="00452F7F">
        <w:rPr>
          <w:rFonts w:ascii="Palatino Linotype" w:eastAsia="Arial Unicode MS" w:hAnsi="Palatino Linotype" w:cs="Arial"/>
          <w:bCs/>
          <w:iCs/>
        </w:rPr>
        <w:t>entregando</w:t>
      </w:r>
      <w:r w:rsidR="007C75D4" w:rsidRPr="00452F7F">
        <w:rPr>
          <w:rFonts w:ascii="Palatino Linotype" w:eastAsia="Arial Unicode MS" w:hAnsi="Palatino Linotype" w:cs="Arial"/>
          <w:bCs/>
          <w:iCs/>
        </w:rPr>
        <w:t xml:space="preserve"> la li</w:t>
      </w:r>
      <w:r w:rsidR="00B07079" w:rsidRPr="00452F7F">
        <w:rPr>
          <w:rFonts w:ascii="Palatino Linotype" w:eastAsia="Arial Unicode MS" w:hAnsi="Palatino Linotype" w:cs="Arial"/>
          <w:bCs/>
          <w:iCs/>
        </w:rPr>
        <w:t xml:space="preserve">ga electrónica </w:t>
      </w:r>
      <w:hyperlink r:id="rId9" w:history="1">
        <w:r w:rsidR="008E3BA7" w:rsidRPr="00452F7F">
          <w:rPr>
            <w:rStyle w:val="Hipervnculo"/>
            <w:rFonts w:ascii="Palatino Linotype" w:eastAsia="Arial Unicode MS" w:hAnsi="Palatino Linotype" w:cs="Arial"/>
            <w:bCs/>
            <w:iCs/>
          </w:rPr>
          <w:t>https://www.ipomex.org.mx/ipo3/lgt/indice/TEMOAYA/art_94_ii_b2.web</w:t>
        </w:r>
      </w:hyperlink>
      <w:r w:rsidR="008E3BA7" w:rsidRPr="00452F7F">
        <w:rPr>
          <w:rFonts w:ascii="Palatino Linotype" w:eastAsia="Arial Unicode MS" w:hAnsi="Palatino Linotype" w:cs="Arial"/>
          <w:bCs/>
          <w:iCs/>
        </w:rPr>
        <w:t xml:space="preserve">, </w:t>
      </w:r>
      <w:r w:rsidR="00D216E1" w:rsidRPr="00452F7F">
        <w:rPr>
          <w:rFonts w:ascii="Palatino Linotype" w:eastAsia="Arial Unicode MS" w:hAnsi="Palatino Linotype" w:cs="Arial"/>
          <w:bCs/>
          <w:iCs/>
        </w:rPr>
        <w:t xml:space="preserve">el lugar </w:t>
      </w:r>
      <w:r w:rsidR="00D05A82" w:rsidRPr="00452F7F">
        <w:rPr>
          <w:rFonts w:ascii="Palatino Linotype" w:eastAsia="Arial Unicode MS" w:hAnsi="Palatino Linotype" w:cs="Arial"/>
          <w:bCs/>
          <w:iCs/>
        </w:rPr>
        <w:t xml:space="preserve">Información Pública de Oficio de los Sujetos Obligados del Estado de México y Municipios y </w:t>
      </w:r>
      <w:r w:rsidR="002425CA" w:rsidRPr="00452F7F">
        <w:rPr>
          <w:rFonts w:ascii="Palatino Linotype" w:eastAsia="Arial Unicode MS" w:hAnsi="Palatino Linotype" w:cs="Arial"/>
          <w:bCs/>
          <w:iCs/>
        </w:rPr>
        <w:t xml:space="preserve">la forma dando los pasos a seguir para consultar la </w:t>
      </w:r>
      <w:r w:rsidR="00DA082F" w:rsidRPr="00452F7F">
        <w:rPr>
          <w:rFonts w:ascii="Palatino Linotype" w:eastAsia="Arial Unicode MS" w:hAnsi="Palatino Linotype" w:cs="Arial"/>
          <w:bCs/>
          <w:iCs/>
        </w:rPr>
        <w:t>información</w:t>
      </w:r>
      <w:r w:rsidR="002425CA" w:rsidRPr="00452F7F">
        <w:rPr>
          <w:rFonts w:ascii="Palatino Linotype" w:eastAsia="Arial Unicode MS" w:hAnsi="Palatino Linotype" w:cs="Arial"/>
          <w:bCs/>
          <w:iCs/>
        </w:rPr>
        <w:t>.</w:t>
      </w:r>
    </w:p>
    <w:p w14:paraId="66ABB5AA" w14:textId="77777777" w:rsidR="00D551E9" w:rsidRPr="00452F7F" w:rsidRDefault="00D551E9" w:rsidP="00D86B82">
      <w:pPr>
        <w:spacing w:line="360" w:lineRule="auto"/>
        <w:jc w:val="both"/>
        <w:rPr>
          <w:rFonts w:ascii="Palatino Linotype" w:eastAsia="Arial Unicode MS" w:hAnsi="Palatino Linotype" w:cs="Arial"/>
          <w:bCs/>
          <w:iCs/>
        </w:rPr>
      </w:pPr>
    </w:p>
    <w:p w14:paraId="50BE55F2" w14:textId="395CF06C" w:rsidR="004077DA" w:rsidRPr="00452F7F" w:rsidRDefault="00DA082F" w:rsidP="004077DA">
      <w:pPr>
        <w:spacing w:line="360" w:lineRule="auto"/>
        <w:jc w:val="both"/>
        <w:rPr>
          <w:rFonts w:ascii="Palatino Linotype" w:eastAsia="Arial Unicode MS" w:hAnsi="Palatino Linotype" w:cs="Arial"/>
          <w:b/>
          <w:sz w:val="26"/>
          <w:szCs w:val="26"/>
        </w:rPr>
      </w:pPr>
      <w:bookmarkStart w:id="9" w:name="_Hlk97138881"/>
      <w:r w:rsidRPr="00452F7F">
        <w:rPr>
          <w:rFonts w:ascii="Palatino Linotype" w:eastAsia="Arial Unicode MS" w:hAnsi="Palatino Linotype" w:cs="Arial"/>
          <w:b/>
          <w:sz w:val="26"/>
          <w:szCs w:val="26"/>
        </w:rPr>
        <w:t>d</w:t>
      </w:r>
      <w:r w:rsidR="004077DA" w:rsidRPr="00452F7F">
        <w:rPr>
          <w:rFonts w:ascii="Palatino Linotype" w:eastAsia="Arial Unicode MS" w:hAnsi="Palatino Linotype" w:cs="Arial"/>
          <w:b/>
          <w:sz w:val="26"/>
          <w:szCs w:val="26"/>
        </w:rPr>
        <w:t>) Manifestaciones del Recurrente.</w:t>
      </w:r>
    </w:p>
    <w:p w14:paraId="30F3F371" w14:textId="77777777" w:rsidR="004077DA" w:rsidRPr="00452F7F" w:rsidRDefault="004077DA" w:rsidP="004077DA">
      <w:pPr>
        <w:spacing w:line="360" w:lineRule="auto"/>
        <w:jc w:val="both"/>
        <w:rPr>
          <w:rFonts w:ascii="Palatino Linotype" w:eastAsia="Arial Unicode MS" w:hAnsi="Palatino Linotype" w:cs="Arial"/>
          <w:bCs/>
        </w:rPr>
      </w:pPr>
      <w:r w:rsidRPr="00452F7F">
        <w:rPr>
          <w:rFonts w:ascii="Palatino Linotype" w:eastAsia="Arial Unicode MS" w:hAnsi="Palatino Linotype" w:cs="Arial"/>
          <w:bCs/>
        </w:rPr>
        <w:t>De las constancias que obran en el expediente electrónico del Sistema de Acceso a la Información Mexiquense (SAIMEX), se advierte que el particular no realizó sus manifestaciones conforme a derecho le correspondían.</w:t>
      </w:r>
    </w:p>
    <w:bookmarkEnd w:id="9"/>
    <w:p w14:paraId="5B40A4DA" w14:textId="77777777" w:rsidR="00A624BE" w:rsidRPr="00452F7F" w:rsidRDefault="00A624BE" w:rsidP="00BC0EA3">
      <w:pPr>
        <w:tabs>
          <w:tab w:val="left" w:pos="709"/>
        </w:tabs>
        <w:spacing w:line="360" w:lineRule="auto"/>
        <w:jc w:val="both"/>
        <w:rPr>
          <w:rFonts w:ascii="Palatino Linotype" w:hAnsi="Palatino Linotype" w:cs="Arial"/>
        </w:rPr>
      </w:pPr>
    </w:p>
    <w:p w14:paraId="0C6D2F34" w14:textId="02365B71" w:rsidR="001E6DEF" w:rsidRPr="00452F7F" w:rsidRDefault="005903CA" w:rsidP="001E6DEF">
      <w:pPr>
        <w:pStyle w:val="Prrafodelista"/>
        <w:spacing w:line="360" w:lineRule="auto"/>
        <w:ind w:left="0"/>
        <w:jc w:val="both"/>
        <w:rPr>
          <w:rFonts w:ascii="Palatino Linotype" w:hAnsi="Palatino Linotype" w:cs="Arial"/>
          <w:b/>
          <w:bCs/>
          <w:sz w:val="26"/>
          <w:szCs w:val="26"/>
        </w:rPr>
      </w:pPr>
      <w:r w:rsidRPr="00452F7F">
        <w:rPr>
          <w:rFonts w:ascii="Palatino Linotype" w:hAnsi="Palatino Linotype"/>
          <w:b/>
          <w:color w:val="000000" w:themeColor="text1"/>
          <w:sz w:val="26"/>
          <w:szCs w:val="26"/>
        </w:rPr>
        <w:t>e)</w:t>
      </w:r>
      <w:r w:rsidR="001E6DEF" w:rsidRPr="00452F7F">
        <w:rPr>
          <w:rFonts w:ascii="Palatino Linotype" w:hAnsi="Palatino Linotype" w:cs="Arial"/>
          <w:b/>
          <w:bCs/>
          <w:sz w:val="26"/>
          <w:szCs w:val="26"/>
        </w:rPr>
        <w:t xml:space="preserve"> Cierre de Instrucción</w:t>
      </w:r>
    </w:p>
    <w:p w14:paraId="08376D83" w14:textId="01A03EEF" w:rsidR="005903CA" w:rsidRPr="00452F7F" w:rsidRDefault="001E6DEF" w:rsidP="001E6DEF">
      <w:pPr>
        <w:tabs>
          <w:tab w:val="left" w:pos="709"/>
        </w:tabs>
        <w:spacing w:line="360" w:lineRule="auto"/>
        <w:jc w:val="both"/>
        <w:rPr>
          <w:rFonts w:ascii="Palatino Linotype" w:hAnsi="Palatino Linotype"/>
          <w:color w:val="000000" w:themeColor="text1"/>
        </w:rPr>
      </w:pPr>
      <w:r w:rsidRPr="00452F7F">
        <w:rPr>
          <w:rFonts w:ascii="Palatino Linotype" w:hAnsi="Palatino Linotype" w:cs="Arial"/>
        </w:rPr>
        <w:t>Una vez analizado el estado procesal que</w:t>
      </w:r>
      <w:r w:rsidR="00C0118C" w:rsidRPr="00452F7F">
        <w:rPr>
          <w:rFonts w:ascii="Palatino Linotype" w:hAnsi="Palatino Linotype" w:cs="Arial"/>
        </w:rPr>
        <w:t xml:space="preserve"> guarda el expediente, en fecha </w:t>
      </w:r>
      <w:r w:rsidR="00DA082F" w:rsidRPr="00452F7F">
        <w:rPr>
          <w:rFonts w:ascii="Palatino Linotype" w:hAnsi="Palatino Linotype" w:cs="Arial"/>
        </w:rPr>
        <w:t>diecisiete</w:t>
      </w:r>
      <w:r w:rsidR="00C0118C" w:rsidRPr="00452F7F">
        <w:rPr>
          <w:rFonts w:ascii="Palatino Linotype" w:hAnsi="Palatino Linotype" w:cs="Arial"/>
        </w:rPr>
        <w:t xml:space="preserve"> de mayo </w:t>
      </w:r>
      <w:r w:rsidRPr="00452F7F">
        <w:rPr>
          <w:rFonts w:ascii="Palatino Linotype" w:hAnsi="Palatino Linotype" w:cs="Arial"/>
        </w:rPr>
        <w:t xml:space="preserve">de dos mil veintidós, la </w:t>
      </w:r>
      <w:r w:rsidRPr="00452F7F">
        <w:rPr>
          <w:rFonts w:ascii="Palatino Linotype" w:hAnsi="Palatino Linotype" w:cs="Arial"/>
          <w:b/>
          <w:bCs/>
        </w:rPr>
        <w:t xml:space="preserve">Comisionada </w:t>
      </w:r>
      <w:r w:rsidR="00452F7F" w:rsidRPr="00452F7F">
        <w:rPr>
          <w:rFonts w:ascii="Palatino Linotype" w:hAnsi="Palatino Linotype" w:cs="Arial"/>
          <w:b/>
          <w:bCs/>
        </w:rPr>
        <w:t xml:space="preserve">Sharon </w:t>
      </w:r>
      <w:r w:rsidR="00593753" w:rsidRPr="00452F7F">
        <w:rPr>
          <w:rFonts w:ascii="Palatino Linotype" w:hAnsi="Palatino Linotype" w:cs="Arial"/>
          <w:b/>
          <w:bCs/>
        </w:rPr>
        <w:t xml:space="preserve">Cristina Morales Martínez </w:t>
      </w:r>
      <w:r w:rsidRPr="00452F7F">
        <w:rPr>
          <w:rFonts w:ascii="Palatino Linotype" w:hAnsi="Palatino Linotype" w:cs="Arial"/>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00452F7F" w:rsidRPr="00452F7F">
        <w:rPr>
          <w:rFonts w:ascii="Palatino Linotype" w:hAnsi="Palatino Linotype"/>
          <w:color w:val="000000" w:themeColor="text1"/>
        </w:rPr>
        <w:t>.</w:t>
      </w:r>
    </w:p>
    <w:p w14:paraId="7BED091B" w14:textId="77777777" w:rsidR="00A624BE" w:rsidRPr="00452F7F" w:rsidRDefault="00A624BE" w:rsidP="00DA082F">
      <w:pPr>
        <w:pStyle w:val="Prrafodelista"/>
        <w:spacing w:line="360" w:lineRule="auto"/>
        <w:ind w:left="0"/>
        <w:contextualSpacing/>
        <w:jc w:val="both"/>
        <w:rPr>
          <w:rFonts w:ascii="Palatino Linotype" w:hAnsi="Palatino Linotype"/>
          <w:color w:val="000000" w:themeColor="text1"/>
        </w:rPr>
      </w:pPr>
    </w:p>
    <w:p w14:paraId="0A17408E" w14:textId="5D1BF497" w:rsidR="005A070A" w:rsidRPr="00452F7F" w:rsidRDefault="00200BFC" w:rsidP="00DA082F">
      <w:pPr>
        <w:spacing w:line="360" w:lineRule="auto"/>
        <w:jc w:val="center"/>
        <w:rPr>
          <w:rFonts w:ascii="Palatino Linotype" w:hAnsi="Palatino Linotype" w:cs="Arial"/>
          <w:b/>
          <w:bCs/>
          <w:spacing w:val="60"/>
          <w:sz w:val="28"/>
        </w:rPr>
      </w:pPr>
      <w:r w:rsidRPr="00452F7F">
        <w:rPr>
          <w:rFonts w:ascii="Palatino Linotype" w:hAnsi="Palatino Linotype" w:cs="Arial"/>
          <w:b/>
          <w:bCs/>
          <w:spacing w:val="60"/>
          <w:sz w:val="28"/>
        </w:rPr>
        <w:t>CONSIDERANDO</w:t>
      </w:r>
    </w:p>
    <w:p w14:paraId="6E5E76A3" w14:textId="77777777" w:rsidR="007366EE" w:rsidRPr="00452F7F" w:rsidRDefault="007366EE" w:rsidP="00DA082F">
      <w:pPr>
        <w:spacing w:line="360" w:lineRule="auto"/>
        <w:rPr>
          <w:rFonts w:ascii="Palatino Linotype" w:hAnsi="Palatino Linotype" w:cs="Arial"/>
          <w:b/>
          <w:bCs/>
          <w:spacing w:val="60"/>
          <w:sz w:val="28"/>
        </w:rPr>
      </w:pPr>
    </w:p>
    <w:p w14:paraId="7EF62753" w14:textId="77777777" w:rsidR="007366EE" w:rsidRPr="00452F7F" w:rsidRDefault="00CC0BEF" w:rsidP="00BC0EA3">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452F7F">
        <w:rPr>
          <w:rFonts w:ascii="Palatino Linotype" w:hAnsi="Palatino Linotype"/>
          <w:b/>
        </w:rPr>
        <w:t>Competencia</w:t>
      </w:r>
      <w:r w:rsidRPr="00452F7F">
        <w:rPr>
          <w:rFonts w:ascii="Palatino Linotype" w:hAnsi="Palatino Linotype"/>
        </w:rPr>
        <w:t>.</w:t>
      </w:r>
      <w:r w:rsidRPr="00452F7F">
        <w:rPr>
          <w:rFonts w:ascii="Palatino Linotype" w:hAnsi="Palatino Linotype"/>
          <w:b/>
        </w:rPr>
        <w:t xml:space="preserve"> </w:t>
      </w:r>
    </w:p>
    <w:p w14:paraId="7C449C47" w14:textId="36937D53" w:rsidR="00C0118C" w:rsidRPr="00452F7F" w:rsidRDefault="00CC0BEF" w:rsidP="00BC0EA3">
      <w:pPr>
        <w:widowControl w:val="0"/>
        <w:tabs>
          <w:tab w:val="left" w:pos="1701"/>
        </w:tabs>
        <w:autoSpaceDE w:val="0"/>
        <w:autoSpaceDN w:val="0"/>
        <w:adjustRightInd w:val="0"/>
        <w:spacing w:line="360" w:lineRule="auto"/>
        <w:jc w:val="both"/>
        <w:rPr>
          <w:rFonts w:ascii="Palatino Linotype" w:hAnsi="Palatino Linotype" w:cs="Arial"/>
        </w:rPr>
      </w:pPr>
      <w:r w:rsidRPr="00452F7F">
        <w:rPr>
          <w:rFonts w:ascii="Palatino Linotype" w:hAnsi="Palatino Linotype"/>
        </w:rPr>
        <w:t xml:space="preserve">Este Instituto de Transparencia, Acceso a la </w:t>
      </w:r>
      <w:r w:rsidR="00327647" w:rsidRPr="00452F7F">
        <w:rPr>
          <w:rFonts w:ascii="Palatino Linotype" w:hAnsi="Palatino Linotype"/>
        </w:rPr>
        <w:t>Información Pública</w:t>
      </w:r>
      <w:r w:rsidRPr="00452F7F">
        <w:rPr>
          <w:rFonts w:ascii="Palatino Linotype" w:hAnsi="Palatino Linotype"/>
        </w:rPr>
        <w:t xml:space="preserve"> y Protección de Datos Personales del Estado de México y Municipios, es competente para conocer y resolver </w:t>
      </w:r>
      <w:r w:rsidRPr="00452F7F">
        <w:rPr>
          <w:rFonts w:ascii="Palatino Linotype" w:hAnsi="Palatino Linotype"/>
        </w:rPr>
        <w:lastRenderedPageBreak/>
        <w:t xml:space="preserve">el presente </w:t>
      </w:r>
      <w:r w:rsidR="00FC7AAE" w:rsidRPr="00452F7F">
        <w:rPr>
          <w:rFonts w:ascii="Palatino Linotype" w:hAnsi="Palatino Linotype"/>
        </w:rPr>
        <w:t>Recurso de Revisión</w:t>
      </w:r>
      <w:r w:rsidRPr="00452F7F">
        <w:rPr>
          <w:rFonts w:ascii="Palatino Linotype" w:hAnsi="Palatino Linotype"/>
        </w:rPr>
        <w:t xml:space="preserve">, conforme a lo dispuesto en los artículos 6, Apartado A de la Constitución Política de los Estados Unidos Mexicanos; 5, párrafos </w:t>
      </w:r>
      <w:bookmarkStart w:id="10" w:name="_Hlk77183116"/>
      <w:r w:rsidR="003969B9" w:rsidRPr="00452F7F">
        <w:rPr>
          <w:rFonts w:ascii="Palatino Linotype" w:eastAsia="Calibri" w:hAnsi="Palatino Linotype" w:cs="Arial"/>
          <w:lang w:val="es-ES_tradnl"/>
        </w:rPr>
        <w:t>trigésimo, trigésimo primero y trigésimo segundo</w:t>
      </w:r>
      <w:bookmarkEnd w:id="10"/>
      <w:r w:rsidRPr="00452F7F">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452F7F">
        <w:rPr>
          <w:rFonts w:ascii="Palatino Linotype" w:hAnsi="Palatino Linotype"/>
        </w:rPr>
        <w:t>Información Pública</w:t>
      </w:r>
      <w:r w:rsidRPr="00452F7F">
        <w:rPr>
          <w:rFonts w:ascii="Palatino Linotype" w:hAnsi="Palatino Linotype"/>
        </w:rPr>
        <w:t xml:space="preserve"> del Estado de México y Municipios</w:t>
      </w:r>
      <w:r w:rsidRPr="00452F7F">
        <w:rPr>
          <w:rFonts w:ascii="Palatino Linotype" w:hAnsi="Palatino Linotype" w:cs="Arial"/>
        </w:rPr>
        <w:t xml:space="preserve">; y 9, fracciones I y XXIV y 11 del Reglamento Interior del Instituto de Transparencia, Acceso a la </w:t>
      </w:r>
      <w:r w:rsidR="00327647" w:rsidRPr="00452F7F">
        <w:rPr>
          <w:rFonts w:ascii="Palatino Linotype" w:hAnsi="Palatino Linotype" w:cs="Arial"/>
        </w:rPr>
        <w:t>Información Pública</w:t>
      </w:r>
      <w:r w:rsidRPr="00452F7F">
        <w:rPr>
          <w:rFonts w:ascii="Palatino Linotype" w:hAnsi="Palatino Linotype" w:cs="Arial"/>
        </w:rPr>
        <w:t xml:space="preserve"> y Protección de Datos Personales del Estado de México y Municipios.</w:t>
      </w:r>
    </w:p>
    <w:p w14:paraId="7D929AF8" w14:textId="77777777" w:rsidR="00C65CC3" w:rsidRPr="00452F7F" w:rsidRDefault="00C65CC3" w:rsidP="00BC0EA3">
      <w:pPr>
        <w:widowControl w:val="0"/>
        <w:tabs>
          <w:tab w:val="left" w:pos="1701"/>
          <w:tab w:val="left" w:pos="2977"/>
        </w:tabs>
        <w:autoSpaceDE w:val="0"/>
        <w:autoSpaceDN w:val="0"/>
        <w:adjustRightInd w:val="0"/>
        <w:spacing w:line="360" w:lineRule="auto"/>
        <w:jc w:val="both"/>
        <w:rPr>
          <w:rFonts w:ascii="Palatino Linotype" w:hAnsi="Palatino Linotype"/>
        </w:rPr>
      </w:pPr>
    </w:p>
    <w:p w14:paraId="39A3AADD" w14:textId="77777777" w:rsidR="007366EE" w:rsidRPr="00452F7F" w:rsidRDefault="00200BFC" w:rsidP="00BC0EA3">
      <w:pPr>
        <w:spacing w:line="360" w:lineRule="auto"/>
        <w:jc w:val="both"/>
        <w:rPr>
          <w:rFonts w:ascii="Palatino Linotype" w:hAnsi="Palatino Linotype" w:cs="Arial"/>
          <w:b/>
        </w:rPr>
      </w:pPr>
      <w:r w:rsidRPr="00452F7F">
        <w:rPr>
          <w:rFonts w:ascii="Palatino Linotype" w:hAnsi="Palatino Linotype" w:cs="Arial"/>
          <w:b/>
          <w:sz w:val="28"/>
        </w:rPr>
        <w:t>SEGUNDO</w:t>
      </w:r>
      <w:r w:rsidRPr="00452F7F">
        <w:rPr>
          <w:rFonts w:ascii="Palatino Linotype" w:hAnsi="Palatino Linotype" w:cs="Arial"/>
          <w:b/>
        </w:rPr>
        <w:t xml:space="preserve">. Interés. </w:t>
      </w:r>
    </w:p>
    <w:p w14:paraId="0AB0B98C" w14:textId="32BEFDEC" w:rsidR="00327647" w:rsidRPr="00452F7F" w:rsidRDefault="00200BFC" w:rsidP="00BC0EA3">
      <w:pPr>
        <w:spacing w:line="360" w:lineRule="auto"/>
        <w:jc w:val="both"/>
        <w:rPr>
          <w:rFonts w:ascii="Palatino Linotype" w:hAnsi="Palatino Linotype" w:cs="Arial"/>
          <w:b/>
          <w:bCs/>
        </w:rPr>
      </w:pPr>
      <w:r w:rsidRPr="00452F7F">
        <w:rPr>
          <w:rFonts w:ascii="Palatino Linotype" w:hAnsi="Palatino Linotype" w:cs="Arial"/>
          <w:bCs/>
        </w:rPr>
        <w:t xml:space="preserve">El </w:t>
      </w:r>
      <w:r w:rsidR="00FC7AAE" w:rsidRPr="00452F7F">
        <w:rPr>
          <w:rFonts w:ascii="Palatino Linotype" w:hAnsi="Palatino Linotype" w:cs="Arial"/>
          <w:bCs/>
        </w:rPr>
        <w:t>Recurso de Revisión</w:t>
      </w:r>
      <w:r w:rsidRPr="00452F7F">
        <w:rPr>
          <w:rFonts w:ascii="Palatino Linotype" w:hAnsi="Palatino Linotype" w:cs="Arial"/>
          <w:bCs/>
        </w:rPr>
        <w:t xml:space="preserve"> fue interpuesto por parte legítima, en atención a que se presentó por </w:t>
      </w:r>
      <w:r w:rsidR="00467BB5" w:rsidRPr="00452F7F">
        <w:rPr>
          <w:rFonts w:ascii="Palatino Linotype" w:hAnsi="Palatino Linotype" w:cs="Arial"/>
          <w:b/>
          <w:bCs/>
        </w:rPr>
        <w:t>EL</w:t>
      </w:r>
      <w:r w:rsidRPr="00452F7F">
        <w:rPr>
          <w:rFonts w:ascii="Palatino Linotype" w:hAnsi="Palatino Linotype" w:cs="Arial"/>
          <w:b/>
          <w:bCs/>
        </w:rPr>
        <w:t xml:space="preserve"> RECURRENTE,</w:t>
      </w:r>
      <w:r w:rsidRPr="00452F7F">
        <w:rPr>
          <w:rFonts w:ascii="Palatino Linotype" w:hAnsi="Palatino Linotype" w:cs="Arial"/>
          <w:bCs/>
        </w:rPr>
        <w:t xml:space="preserve"> quien es la misma persona que formuló la solicitud de acceso a la </w:t>
      </w:r>
      <w:r w:rsidR="00327647" w:rsidRPr="00452F7F">
        <w:rPr>
          <w:rFonts w:ascii="Palatino Linotype" w:hAnsi="Palatino Linotype" w:cs="Arial"/>
          <w:bCs/>
        </w:rPr>
        <w:t>Información Pública</w:t>
      </w:r>
      <w:r w:rsidRPr="00452F7F">
        <w:rPr>
          <w:rFonts w:ascii="Palatino Linotype" w:hAnsi="Palatino Linotype" w:cs="Arial"/>
          <w:bCs/>
        </w:rPr>
        <w:t xml:space="preserve"> al </w:t>
      </w:r>
      <w:r w:rsidRPr="00452F7F">
        <w:rPr>
          <w:rFonts w:ascii="Palatino Linotype" w:hAnsi="Palatino Linotype" w:cs="Arial"/>
          <w:b/>
          <w:bCs/>
        </w:rPr>
        <w:t>SUJETO OBLIGADO</w:t>
      </w:r>
      <w:r w:rsidR="008814C5" w:rsidRPr="00452F7F">
        <w:rPr>
          <w:rFonts w:ascii="Palatino Linotype" w:hAnsi="Palatino Linotype" w:cs="Arial"/>
          <w:b/>
          <w:bCs/>
        </w:rPr>
        <w:t xml:space="preserve">, </w:t>
      </w:r>
      <w:r w:rsidR="008814C5" w:rsidRPr="00452F7F">
        <w:rPr>
          <w:rFonts w:ascii="Palatino Linotype" w:hAnsi="Palatino Linotype" w:cs="Arial"/>
        </w:rPr>
        <w:t>en razón de que las claves de acceso</w:t>
      </w:r>
      <w:r w:rsidR="008814C5" w:rsidRPr="00452F7F">
        <w:rPr>
          <w:rFonts w:ascii="Palatino Linotype" w:hAnsi="Palatino Linotype" w:cs="Arial"/>
          <w:b/>
          <w:bCs/>
        </w:rPr>
        <w:t xml:space="preserve"> </w:t>
      </w:r>
      <w:r w:rsidR="008814C5" w:rsidRPr="00452F7F">
        <w:rPr>
          <w:rFonts w:ascii="Palatino Linotype" w:hAnsi="Palatino Linotype" w:cs="Arial"/>
        </w:rPr>
        <w:t>al</w:t>
      </w:r>
      <w:r w:rsidR="008814C5" w:rsidRPr="00452F7F">
        <w:rPr>
          <w:rFonts w:ascii="Palatino Linotype" w:hAnsi="Palatino Linotype" w:cs="Arial"/>
          <w:b/>
          <w:bCs/>
        </w:rPr>
        <w:t xml:space="preserve"> </w:t>
      </w:r>
      <w:r w:rsidR="008814C5" w:rsidRPr="00452F7F">
        <w:rPr>
          <w:rFonts w:ascii="Palatino Linotype" w:eastAsia="Calibri" w:hAnsi="Palatino Linotype" w:cs="Arial"/>
          <w:lang w:eastAsia="en-US"/>
        </w:rPr>
        <w:t>Sistema de Acceso a la Información Mexiquense (</w:t>
      </w:r>
      <w:r w:rsidR="008814C5" w:rsidRPr="00452F7F">
        <w:rPr>
          <w:rFonts w:ascii="Palatino Linotype" w:eastAsia="Calibri" w:hAnsi="Palatino Linotype" w:cs="Arial"/>
          <w:b/>
          <w:bCs/>
          <w:lang w:eastAsia="en-US"/>
        </w:rPr>
        <w:t>SAIMEX</w:t>
      </w:r>
      <w:r w:rsidR="008814C5" w:rsidRPr="00452F7F">
        <w:rPr>
          <w:rFonts w:ascii="Palatino Linotype" w:eastAsia="Calibri" w:hAnsi="Palatino Linotype" w:cs="Arial"/>
          <w:lang w:eastAsia="en-US"/>
        </w:rPr>
        <w:t>)</w:t>
      </w:r>
      <w:r w:rsidR="000000E7" w:rsidRPr="00452F7F">
        <w:rPr>
          <w:rFonts w:ascii="Palatino Linotype" w:eastAsia="Calibri" w:hAnsi="Palatino Linotype" w:cs="Arial"/>
          <w:lang w:eastAsia="en-US"/>
        </w:rPr>
        <w:t xml:space="preserve"> son personales e irrepetibles a lo cual se tiene certeza que se trata de</w:t>
      </w:r>
      <w:r w:rsidR="00F3691E" w:rsidRPr="00452F7F">
        <w:rPr>
          <w:rFonts w:ascii="Palatino Linotype" w:eastAsia="Calibri" w:hAnsi="Palatino Linotype" w:cs="Arial"/>
          <w:lang w:eastAsia="en-US"/>
        </w:rPr>
        <w:t>l mismo particular.</w:t>
      </w:r>
    </w:p>
    <w:p w14:paraId="7AC33B49" w14:textId="77777777" w:rsidR="00585683" w:rsidRPr="00452F7F" w:rsidRDefault="00585683" w:rsidP="00BC0EA3">
      <w:pPr>
        <w:spacing w:line="360" w:lineRule="auto"/>
        <w:jc w:val="both"/>
        <w:rPr>
          <w:rFonts w:ascii="Palatino Linotype" w:hAnsi="Palatino Linotype" w:cs="Arial"/>
          <w:b/>
          <w:bCs/>
        </w:rPr>
      </w:pPr>
    </w:p>
    <w:p w14:paraId="375B2909" w14:textId="77777777" w:rsidR="007366EE" w:rsidRPr="00452F7F" w:rsidRDefault="00200BFC" w:rsidP="00BC0EA3">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452F7F">
        <w:rPr>
          <w:rFonts w:ascii="Palatino Linotype" w:hAnsi="Palatino Linotype" w:cs="Arial"/>
          <w:b/>
          <w:sz w:val="28"/>
        </w:rPr>
        <w:t>TERCERO</w:t>
      </w:r>
      <w:r w:rsidRPr="00452F7F">
        <w:rPr>
          <w:rFonts w:ascii="Palatino Linotype" w:hAnsi="Palatino Linotype" w:cs="Arial"/>
          <w:b/>
        </w:rPr>
        <w:t xml:space="preserve">. </w:t>
      </w:r>
      <w:r w:rsidRPr="00452F7F">
        <w:rPr>
          <w:rFonts w:ascii="Palatino Linotype" w:hAnsi="Palatino Linotype" w:cs="Arial"/>
          <w:b/>
          <w:lang w:val="es-ES"/>
        </w:rPr>
        <w:t>Oportunidad</w:t>
      </w:r>
      <w:r w:rsidR="00FD561B" w:rsidRPr="00452F7F">
        <w:rPr>
          <w:rFonts w:ascii="Palatino Linotype" w:hAnsi="Palatino Linotype" w:cs="Arial"/>
        </w:rPr>
        <w:t xml:space="preserve">. </w:t>
      </w:r>
    </w:p>
    <w:p w14:paraId="7267C8A1" w14:textId="3F189E60" w:rsidR="00FD561B" w:rsidRPr="00452F7F" w:rsidRDefault="00FD561B" w:rsidP="00BC0EA3">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452F7F">
        <w:rPr>
          <w:rFonts w:ascii="Palatino Linotype" w:hAnsi="Palatino Linotype" w:cs="Arial"/>
        </w:rPr>
        <w:t xml:space="preserve">El </w:t>
      </w:r>
      <w:r w:rsidR="00FC7AAE" w:rsidRPr="00452F7F">
        <w:rPr>
          <w:rFonts w:ascii="Palatino Linotype" w:hAnsi="Palatino Linotype" w:cs="Arial"/>
        </w:rPr>
        <w:t>Recurso de Revisión</w:t>
      </w:r>
      <w:r w:rsidRPr="00452F7F">
        <w:rPr>
          <w:rFonts w:ascii="Palatino Linotype" w:hAnsi="Palatino Linotype" w:cs="Arial"/>
        </w:rPr>
        <w:t xml:space="preserve"> fue interpuesto dentro del plazo de quince días hábiles, contados a partir del día siguiente al que </w:t>
      </w:r>
      <w:r w:rsidR="00467BB5" w:rsidRPr="00452F7F">
        <w:rPr>
          <w:rFonts w:ascii="Palatino Linotype" w:hAnsi="Palatino Linotype" w:cs="Arial"/>
          <w:b/>
        </w:rPr>
        <w:t>EL</w:t>
      </w:r>
      <w:r w:rsidRPr="00452F7F">
        <w:rPr>
          <w:rFonts w:ascii="Palatino Linotype" w:hAnsi="Palatino Linotype" w:cs="Arial"/>
          <w:b/>
        </w:rPr>
        <w:t xml:space="preserve"> RECURRENTE </w:t>
      </w:r>
      <w:r w:rsidRPr="00452F7F">
        <w:rPr>
          <w:rFonts w:ascii="Palatino Linotype" w:hAnsi="Palatino Linotype" w:cs="Arial"/>
        </w:rPr>
        <w:t xml:space="preserve">tuvo conocimiento de la respuesta impugnada; tal y como, lo prevé el artículo 178 de la Ley de Transparencia y Acceso a la </w:t>
      </w:r>
      <w:r w:rsidR="00327647" w:rsidRPr="00452F7F">
        <w:rPr>
          <w:rFonts w:ascii="Palatino Linotype" w:hAnsi="Palatino Linotype" w:cs="Arial"/>
        </w:rPr>
        <w:t>Información Pública</w:t>
      </w:r>
      <w:r w:rsidRPr="00452F7F">
        <w:rPr>
          <w:rFonts w:ascii="Palatino Linotype" w:hAnsi="Palatino Linotype" w:cs="Arial"/>
        </w:rPr>
        <w:t xml:space="preserve"> del Estado de México y Municipios, que establece:</w:t>
      </w:r>
    </w:p>
    <w:p w14:paraId="6C239A18" w14:textId="77777777" w:rsidR="005A070A" w:rsidRPr="00452F7F" w:rsidRDefault="005A070A" w:rsidP="00BC0EA3">
      <w:pPr>
        <w:ind w:left="720" w:right="709"/>
        <w:contextualSpacing/>
        <w:jc w:val="both"/>
        <w:rPr>
          <w:rFonts w:ascii="Palatino Linotype" w:hAnsi="Palatino Linotype" w:cs="Arial"/>
          <w:i/>
          <w:sz w:val="22"/>
        </w:rPr>
      </w:pPr>
    </w:p>
    <w:p w14:paraId="3A05F024" w14:textId="1A30DE29" w:rsidR="00D063EF" w:rsidRPr="00452F7F" w:rsidRDefault="00FD561B" w:rsidP="00BC0EA3">
      <w:pPr>
        <w:ind w:left="851" w:right="899"/>
        <w:contextualSpacing/>
        <w:jc w:val="both"/>
        <w:rPr>
          <w:rFonts w:ascii="Palatino Linotype" w:hAnsi="Palatino Linotype" w:cs="Arial"/>
          <w:i/>
          <w:sz w:val="22"/>
        </w:rPr>
      </w:pPr>
      <w:r w:rsidRPr="00452F7F">
        <w:rPr>
          <w:rFonts w:ascii="Palatino Linotype" w:hAnsi="Palatino Linotype" w:cs="Arial"/>
          <w:i/>
          <w:sz w:val="22"/>
        </w:rPr>
        <w:t>“</w:t>
      </w:r>
      <w:r w:rsidRPr="00452F7F">
        <w:rPr>
          <w:rFonts w:ascii="Palatino Linotype" w:hAnsi="Palatino Linotype" w:cs="Arial"/>
          <w:b/>
          <w:i/>
          <w:sz w:val="22"/>
        </w:rPr>
        <w:t>Artículo 178.</w:t>
      </w:r>
      <w:r w:rsidRPr="00452F7F">
        <w:rPr>
          <w:rFonts w:ascii="Palatino Linotype" w:hAnsi="Palatino Linotype" w:cs="Arial"/>
          <w:i/>
          <w:sz w:val="22"/>
        </w:rPr>
        <w:t xml:space="preserve"> El solicitante podrá interponer, por sí mismo o a través de su representante, de manera directa o por medios electrónicos, </w:t>
      </w:r>
      <w:r w:rsidR="00FC7AAE" w:rsidRPr="00452F7F">
        <w:rPr>
          <w:rFonts w:ascii="Palatino Linotype" w:hAnsi="Palatino Linotype" w:cs="Arial"/>
          <w:i/>
          <w:sz w:val="22"/>
        </w:rPr>
        <w:t>Recurso de Revisión</w:t>
      </w:r>
      <w:r w:rsidRPr="00452F7F">
        <w:rPr>
          <w:rFonts w:ascii="Palatino Linotype" w:hAnsi="Palatino Linotype" w:cs="Arial"/>
          <w:i/>
          <w:sz w:val="22"/>
        </w:rPr>
        <w:t xml:space="preserve"> ante el Instituto o ante la Unidad de Transparencia que haya conocido de la solicitud </w:t>
      </w:r>
      <w:r w:rsidRPr="00452F7F">
        <w:rPr>
          <w:rFonts w:ascii="Palatino Linotype" w:hAnsi="Palatino Linotype" w:cs="Arial"/>
          <w:i/>
          <w:sz w:val="22"/>
        </w:rPr>
        <w:lastRenderedPageBreak/>
        <w:t>dentro de los quince días hábiles, siguientes a la fecha de la notificación de la respuesta</w:t>
      </w:r>
      <w:r w:rsidR="004408BE" w:rsidRPr="00452F7F">
        <w:rPr>
          <w:rFonts w:ascii="Palatino Linotype" w:hAnsi="Palatino Linotype" w:cs="Arial"/>
          <w:i/>
          <w:sz w:val="22"/>
        </w:rPr>
        <w:t>.</w:t>
      </w:r>
    </w:p>
    <w:p w14:paraId="0BB4C98F" w14:textId="77777777" w:rsidR="00585683" w:rsidRPr="00452F7F" w:rsidRDefault="00585683" w:rsidP="00BC0EA3">
      <w:pPr>
        <w:ind w:left="851" w:right="899"/>
        <w:contextualSpacing/>
        <w:jc w:val="both"/>
        <w:rPr>
          <w:rFonts w:ascii="Palatino Linotype" w:hAnsi="Palatino Linotype" w:cs="Arial"/>
          <w:i/>
          <w:sz w:val="22"/>
        </w:rPr>
      </w:pPr>
    </w:p>
    <w:p w14:paraId="10DA754A" w14:textId="5E9BEA37" w:rsidR="00D063EF" w:rsidRPr="00452F7F" w:rsidRDefault="00FD561B" w:rsidP="00BC0EA3">
      <w:pPr>
        <w:ind w:left="851" w:right="899"/>
        <w:contextualSpacing/>
        <w:jc w:val="both"/>
        <w:rPr>
          <w:rFonts w:ascii="Palatino Linotype" w:hAnsi="Palatino Linotype" w:cs="Arial"/>
          <w:i/>
          <w:sz w:val="22"/>
        </w:rPr>
      </w:pPr>
      <w:r w:rsidRPr="00452F7F">
        <w:rPr>
          <w:rFonts w:ascii="Palatino Linotype" w:hAnsi="Palatino Linotype" w:cs="Arial"/>
          <w:i/>
          <w:sz w:val="22"/>
        </w:rPr>
        <w:t xml:space="preserve">A falta de respuesta del sujeto obligado, dentro de los plazos establecidos en esta Ley, a una solicitud de acceso a la </w:t>
      </w:r>
      <w:r w:rsidR="00327647" w:rsidRPr="00452F7F">
        <w:rPr>
          <w:rFonts w:ascii="Palatino Linotype" w:hAnsi="Palatino Linotype" w:cs="Arial"/>
          <w:i/>
          <w:sz w:val="22"/>
        </w:rPr>
        <w:t>Información Pública</w:t>
      </w:r>
      <w:r w:rsidRPr="00452F7F">
        <w:rPr>
          <w:rFonts w:ascii="Palatino Linotype" w:hAnsi="Palatino Linotype" w:cs="Arial"/>
          <w:i/>
          <w:sz w:val="22"/>
        </w:rPr>
        <w:t>, el recurso podrá ser interpuesto en cualquier momento, acompañado con el documento que pruebe la fecha en que presentó la solicitud.</w:t>
      </w:r>
    </w:p>
    <w:p w14:paraId="2AB9B300" w14:textId="77777777" w:rsidR="00585683" w:rsidRPr="00452F7F" w:rsidRDefault="00585683" w:rsidP="00BC0EA3">
      <w:pPr>
        <w:ind w:left="851" w:right="899"/>
        <w:contextualSpacing/>
        <w:jc w:val="both"/>
        <w:rPr>
          <w:rFonts w:ascii="Palatino Linotype" w:hAnsi="Palatino Linotype" w:cs="Arial"/>
          <w:i/>
          <w:sz w:val="22"/>
        </w:rPr>
      </w:pPr>
    </w:p>
    <w:p w14:paraId="5D4FEB8F" w14:textId="058F59EF" w:rsidR="00FD561B" w:rsidRPr="00452F7F" w:rsidRDefault="00FD561B" w:rsidP="00BC0EA3">
      <w:pPr>
        <w:ind w:left="851" w:right="899"/>
        <w:jc w:val="both"/>
        <w:rPr>
          <w:rFonts w:ascii="Palatino Linotype" w:hAnsi="Palatino Linotype" w:cs="Arial"/>
          <w:i/>
          <w:sz w:val="22"/>
        </w:rPr>
      </w:pPr>
      <w:r w:rsidRPr="00452F7F">
        <w:rPr>
          <w:rFonts w:ascii="Palatino Linotype" w:hAnsi="Palatino Linotype" w:cs="Arial"/>
          <w:i/>
          <w:sz w:val="22"/>
        </w:rPr>
        <w:t xml:space="preserve">En el caso de que se interponga ante la Unidad de Transparencia, ésta deberá remitir el </w:t>
      </w:r>
      <w:r w:rsidR="00FC7AAE" w:rsidRPr="00452F7F">
        <w:rPr>
          <w:rFonts w:ascii="Palatino Linotype" w:hAnsi="Palatino Linotype" w:cs="Arial"/>
          <w:i/>
          <w:sz w:val="22"/>
        </w:rPr>
        <w:t>Recurso de Revisión</w:t>
      </w:r>
      <w:r w:rsidRPr="00452F7F">
        <w:rPr>
          <w:rFonts w:ascii="Palatino Linotype" w:hAnsi="Palatino Linotype" w:cs="Arial"/>
          <w:i/>
          <w:sz w:val="22"/>
        </w:rPr>
        <w:t xml:space="preserve"> al Instituto a más tardar al día </w:t>
      </w:r>
      <w:r w:rsidRPr="00452F7F">
        <w:rPr>
          <w:rFonts w:ascii="Palatino Linotype" w:hAnsi="Palatino Linotype" w:cs="Arial"/>
          <w:i/>
          <w:sz w:val="22"/>
          <w:lang w:eastAsia="es-MX"/>
        </w:rPr>
        <w:t>siguiente</w:t>
      </w:r>
      <w:r w:rsidRPr="00452F7F">
        <w:rPr>
          <w:rFonts w:ascii="Palatino Linotype" w:hAnsi="Palatino Linotype" w:cs="Arial"/>
          <w:i/>
          <w:sz w:val="22"/>
        </w:rPr>
        <w:t xml:space="preserve"> de haberlo recibido.”</w:t>
      </w:r>
    </w:p>
    <w:p w14:paraId="1810E7B6" w14:textId="77777777" w:rsidR="00FC7AAE" w:rsidRPr="00452F7F" w:rsidRDefault="00FC7AAE" w:rsidP="00BC0EA3">
      <w:pPr>
        <w:ind w:left="851" w:right="899"/>
        <w:jc w:val="both"/>
        <w:rPr>
          <w:rFonts w:ascii="Palatino Linotype" w:hAnsi="Palatino Linotype" w:cs="Arial"/>
          <w:i/>
          <w:sz w:val="22"/>
        </w:rPr>
      </w:pPr>
    </w:p>
    <w:p w14:paraId="5B95E32B" w14:textId="77777777" w:rsidR="00FC7AAE" w:rsidRPr="00452F7F" w:rsidRDefault="00FC7AAE" w:rsidP="00BC0EA3">
      <w:pPr>
        <w:ind w:left="851" w:right="899"/>
        <w:jc w:val="both"/>
        <w:rPr>
          <w:rFonts w:ascii="Palatino Linotype" w:hAnsi="Palatino Linotype" w:cs="Arial"/>
          <w:i/>
          <w:sz w:val="22"/>
        </w:rPr>
      </w:pPr>
    </w:p>
    <w:p w14:paraId="5D8D4D74" w14:textId="499D849E" w:rsidR="00413BB7" w:rsidRPr="00452F7F" w:rsidRDefault="00FD561B" w:rsidP="00B32F8F">
      <w:pPr>
        <w:spacing w:line="360" w:lineRule="auto"/>
        <w:jc w:val="both"/>
        <w:rPr>
          <w:rFonts w:ascii="Palatino Linotype" w:eastAsiaTheme="minorEastAsia" w:hAnsi="Palatino Linotype" w:cs="Arial"/>
          <w:lang w:val="es-ES_tradnl"/>
        </w:rPr>
      </w:pPr>
      <w:r w:rsidRPr="00452F7F">
        <w:rPr>
          <w:rFonts w:ascii="Palatino Linotype" w:hAnsi="Palatino Linotype" w:cs="Arial"/>
        </w:rPr>
        <w:t xml:space="preserve">En esa tesitura, atendiendo a que </w:t>
      </w:r>
      <w:r w:rsidRPr="00452F7F">
        <w:rPr>
          <w:rFonts w:ascii="Palatino Linotype" w:hAnsi="Palatino Linotype" w:cs="Arial"/>
          <w:b/>
        </w:rPr>
        <w:t>EL SUJETO OBLIGADO</w:t>
      </w:r>
      <w:r w:rsidRPr="00452F7F">
        <w:rPr>
          <w:rFonts w:ascii="Palatino Linotype" w:hAnsi="Palatino Linotype" w:cs="Arial"/>
        </w:rPr>
        <w:t xml:space="preserve"> notificó la respuesta a la solicitud de acceso a la </w:t>
      </w:r>
      <w:r w:rsidR="00327647" w:rsidRPr="00452F7F">
        <w:rPr>
          <w:rFonts w:ascii="Palatino Linotype" w:hAnsi="Palatino Linotype" w:cs="Arial"/>
        </w:rPr>
        <w:t>Información Pública</w:t>
      </w:r>
      <w:r w:rsidRPr="00452F7F">
        <w:rPr>
          <w:rFonts w:ascii="Palatino Linotype" w:hAnsi="Palatino Linotype" w:cs="Arial"/>
        </w:rPr>
        <w:t xml:space="preserve"> el día</w:t>
      </w:r>
      <w:r w:rsidRPr="00452F7F">
        <w:rPr>
          <w:rFonts w:ascii="Palatino Linotype" w:hAnsi="Palatino Linotype" w:cs="Arial"/>
          <w:b/>
        </w:rPr>
        <w:t xml:space="preserve"> </w:t>
      </w:r>
      <w:r w:rsidR="007C6659" w:rsidRPr="00452F7F">
        <w:rPr>
          <w:rFonts w:ascii="Palatino Linotype" w:hAnsi="Palatino Linotype" w:cs="Arial"/>
          <w:b/>
        </w:rPr>
        <w:t>cuatro</w:t>
      </w:r>
      <w:r w:rsidR="00A471F3" w:rsidRPr="00452F7F">
        <w:rPr>
          <w:rFonts w:ascii="Palatino Linotype" w:hAnsi="Palatino Linotype" w:cs="Arial"/>
          <w:b/>
        </w:rPr>
        <w:t xml:space="preserve"> </w:t>
      </w:r>
      <w:r w:rsidR="00AF631F" w:rsidRPr="00452F7F">
        <w:rPr>
          <w:rFonts w:ascii="Palatino Linotype" w:hAnsi="Palatino Linotype" w:cs="Arial"/>
          <w:b/>
        </w:rPr>
        <w:t>de febrero</w:t>
      </w:r>
      <w:r w:rsidR="00585683" w:rsidRPr="00452F7F">
        <w:rPr>
          <w:rFonts w:ascii="Palatino Linotype" w:hAnsi="Palatino Linotype" w:cs="Arial"/>
          <w:b/>
        </w:rPr>
        <w:t xml:space="preserve"> de dos mil </w:t>
      </w:r>
      <w:r w:rsidR="00D71F23" w:rsidRPr="00452F7F">
        <w:rPr>
          <w:rFonts w:ascii="Palatino Linotype" w:hAnsi="Palatino Linotype" w:cs="Arial"/>
          <w:b/>
        </w:rPr>
        <w:t>veintidós</w:t>
      </w:r>
      <w:r w:rsidRPr="00452F7F">
        <w:rPr>
          <w:rFonts w:ascii="Palatino Linotype" w:hAnsi="Palatino Linotype" w:cs="Arial"/>
        </w:rPr>
        <w:t>; así, el plazo de quince días hábiles que el artículo 178 de la Ley de la materia otorga a</w:t>
      </w:r>
      <w:r w:rsidR="009122A7" w:rsidRPr="00452F7F">
        <w:rPr>
          <w:rFonts w:ascii="Palatino Linotype" w:hAnsi="Palatino Linotype" w:cs="Arial"/>
        </w:rPr>
        <w:t xml:space="preserve"> </w:t>
      </w:r>
      <w:r w:rsidR="00467BB5" w:rsidRPr="00452F7F">
        <w:rPr>
          <w:rFonts w:ascii="Palatino Linotype" w:hAnsi="Palatino Linotype" w:cs="Arial"/>
          <w:b/>
        </w:rPr>
        <w:t>EL</w:t>
      </w:r>
      <w:r w:rsidRPr="00452F7F">
        <w:rPr>
          <w:rFonts w:ascii="Palatino Linotype" w:hAnsi="Palatino Linotype" w:cs="Arial"/>
          <w:b/>
        </w:rPr>
        <w:t xml:space="preserve"> RECURRENTE</w:t>
      </w:r>
      <w:r w:rsidRPr="00452F7F">
        <w:rPr>
          <w:rFonts w:ascii="Palatino Linotype" w:hAnsi="Palatino Linotype" w:cs="Arial"/>
        </w:rPr>
        <w:t xml:space="preserve"> para presentar el respectivo </w:t>
      </w:r>
      <w:r w:rsidR="00FC7AAE" w:rsidRPr="00452F7F">
        <w:rPr>
          <w:rFonts w:ascii="Palatino Linotype" w:hAnsi="Palatino Linotype" w:cs="Arial"/>
        </w:rPr>
        <w:t>Recurso de Revisión</w:t>
      </w:r>
      <w:r w:rsidRPr="00452F7F">
        <w:rPr>
          <w:rFonts w:ascii="Palatino Linotype" w:hAnsi="Palatino Linotype" w:cs="Arial"/>
        </w:rPr>
        <w:t xml:space="preserve">, transcurrió del </w:t>
      </w:r>
      <w:r w:rsidR="00994AB7" w:rsidRPr="00452F7F">
        <w:rPr>
          <w:rFonts w:ascii="Palatino Linotype" w:hAnsi="Palatino Linotype" w:cs="Arial"/>
          <w:b/>
        </w:rPr>
        <w:t>ocho al veintiocho</w:t>
      </w:r>
      <w:r w:rsidR="00B95570" w:rsidRPr="00452F7F">
        <w:rPr>
          <w:rFonts w:ascii="Palatino Linotype" w:hAnsi="Palatino Linotype" w:cs="Arial"/>
          <w:b/>
        </w:rPr>
        <w:t xml:space="preserve"> de</w:t>
      </w:r>
      <w:r w:rsidR="004933C9" w:rsidRPr="00452F7F">
        <w:rPr>
          <w:rFonts w:ascii="Palatino Linotype" w:hAnsi="Palatino Linotype" w:cs="Arial"/>
          <w:b/>
        </w:rPr>
        <w:t xml:space="preserve"> febrero</w:t>
      </w:r>
      <w:r w:rsidR="003C44D8" w:rsidRPr="00452F7F">
        <w:rPr>
          <w:rFonts w:ascii="Palatino Linotype" w:hAnsi="Palatino Linotype" w:cs="Arial"/>
          <w:b/>
        </w:rPr>
        <w:t xml:space="preserve"> </w:t>
      </w:r>
      <w:r w:rsidR="00D71F23" w:rsidRPr="00452F7F">
        <w:rPr>
          <w:rFonts w:ascii="Palatino Linotype" w:hAnsi="Palatino Linotype" w:cs="Arial"/>
          <w:b/>
        </w:rPr>
        <w:t>de dos mil veintidós</w:t>
      </w:r>
      <w:r w:rsidRPr="00452F7F">
        <w:rPr>
          <w:rFonts w:ascii="Palatino Linotype" w:hAnsi="Palatino Linotype" w:cs="Arial"/>
        </w:rPr>
        <w:t xml:space="preserve">, </w:t>
      </w:r>
      <w:r w:rsidR="00EE68EE" w:rsidRPr="00452F7F">
        <w:rPr>
          <w:rFonts w:ascii="Palatino Linotype" w:eastAsiaTheme="minorEastAsia" w:hAnsi="Palatino Linotype" w:cs="Arial"/>
          <w:lang w:val="es-ES_tradnl"/>
        </w:rPr>
        <w:t>sin contemplar en el cómputo los días</w:t>
      </w:r>
      <w:r w:rsidR="007523AA" w:rsidRPr="00452F7F">
        <w:rPr>
          <w:rFonts w:ascii="Palatino Linotype" w:eastAsiaTheme="minorEastAsia" w:hAnsi="Palatino Linotype" w:cs="Arial"/>
          <w:lang w:val="es-ES_tradnl"/>
        </w:rPr>
        <w:t xml:space="preserve"> </w:t>
      </w:r>
      <w:r w:rsidR="00994AB7" w:rsidRPr="00452F7F">
        <w:rPr>
          <w:rFonts w:ascii="Palatino Linotype" w:eastAsiaTheme="minorEastAsia" w:hAnsi="Palatino Linotype" w:cs="Arial"/>
          <w:lang w:val="es-ES_tradnl"/>
        </w:rPr>
        <w:t>doce, tre</w:t>
      </w:r>
      <w:r w:rsidR="00035FFD" w:rsidRPr="00452F7F">
        <w:rPr>
          <w:rFonts w:ascii="Palatino Linotype" w:eastAsiaTheme="minorEastAsia" w:hAnsi="Palatino Linotype" w:cs="Arial"/>
          <w:lang w:val="es-ES_tradnl"/>
        </w:rPr>
        <w:t xml:space="preserve">ce, diecinueve, veinte, </w:t>
      </w:r>
      <w:r w:rsidR="007523AA" w:rsidRPr="00452F7F">
        <w:rPr>
          <w:rFonts w:ascii="Palatino Linotype" w:eastAsiaTheme="minorEastAsia" w:hAnsi="Palatino Linotype" w:cs="Arial"/>
          <w:lang w:val="es-ES_tradnl"/>
        </w:rPr>
        <w:t>veintiséis y veintisiete</w:t>
      </w:r>
      <w:r w:rsidR="00B32F8F" w:rsidRPr="00452F7F">
        <w:rPr>
          <w:rFonts w:ascii="Palatino Linotype" w:eastAsiaTheme="minorEastAsia" w:hAnsi="Palatino Linotype" w:cs="Arial"/>
          <w:lang w:val="es-ES_tradnl"/>
        </w:rPr>
        <w:t xml:space="preserve"> de febrero</w:t>
      </w:r>
      <w:r w:rsidR="002B5322" w:rsidRPr="00452F7F">
        <w:rPr>
          <w:rFonts w:ascii="Palatino Linotype" w:eastAsiaTheme="minorEastAsia" w:hAnsi="Palatino Linotype" w:cs="Arial"/>
          <w:lang w:val="es-ES_tradnl"/>
        </w:rPr>
        <w:t xml:space="preserve"> de </w:t>
      </w:r>
      <w:r w:rsidR="00D71F23" w:rsidRPr="00452F7F">
        <w:rPr>
          <w:rFonts w:ascii="Palatino Linotype" w:eastAsiaTheme="minorEastAsia" w:hAnsi="Palatino Linotype" w:cs="Arial"/>
          <w:lang w:val="es-ES_tradnl"/>
        </w:rPr>
        <w:t xml:space="preserve">dos mil </w:t>
      </w:r>
      <w:r w:rsidR="004854BD" w:rsidRPr="00452F7F">
        <w:rPr>
          <w:rFonts w:ascii="Palatino Linotype" w:eastAsiaTheme="minorEastAsia" w:hAnsi="Palatino Linotype" w:cs="Arial"/>
          <w:lang w:val="es-ES_tradnl"/>
        </w:rPr>
        <w:t>veintidós</w:t>
      </w:r>
      <w:r w:rsidR="00EE68EE" w:rsidRPr="00452F7F">
        <w:rPr>
          <w:rFonts w:ascii="Palatino Linotype" w:eastAsiaTheme="minorEastAsia" w:hAnsi="Palatino Linotype" w:cs="Arial"/>
          <w:lang w:val="es-ES_tradnl"/>
        </w:rPr>
        <w:t xml:space="preserve">, </w:t>
      </w:r>
      <w:bookmarkStart w:id="11" w:name="_Hlk62134391"/>
      <w:r w:rsidR="00EE68EE" w:rsidRPr="00452F7F">
        <w:rPr>
          <w:rFonts w:ascii="Palatino Linotype" w:eastAsiaTheme="minorEastAsia" w:hAnsi="Palatino Linotype" w:cs="Arial"/>
          <w:lang w:val="es-ES_tradnl"/>
        </w:rPr>
        <w:t xml:space="preserve">por corresponder a sábados y domingos, considerados como días inhábiles, en términos del artículo 3, fracción X de la Ley de Transparencia y Acceso a la </w:t>
      </w:r>
      <w:r w:rsidR="00327647" w:rsidRPr="00452F7F">
        <w:rPr>
          <w:rFonts w:ascii="Palatino Linotype" w:eastAsiaTheme="minorEastAsia" w:hAnsi="Palatino Linotype" w:cs="Arial"/>
          <w:lang w:val="es-ES_tradnl"/>
        </w:rPr>
        <w:t>Información Pública</w:t>
      </w:r>
      <w:r w:rsidR="00EE68EE" w:rsidRPr="00452F7F">
        <w:rPr>
          <w:rFonts w:ascii="Palatino Linotype" w:eastAsiaTheme="minorEastAsia" w:hAnsi="Palatino Linotype" w:cs="Arial"/>
          <w:lang w:val="es-ES_tradnl"/>
        </w:rPr>
        <w:t xml:space="preserve"> del Estado de México y Municipios</w:t>
      </w:r>
      <w:bookmarkEnd w:id="11"/>
      <w:r w:rsidR="00B32F8F" w:rsidRPr="00452F7F">
        <w:rPr>
          <w:rFonts w:ascii="Palatino Linotype" w:eastAsiaTheme="minorEastAsia" w:hAnsi="Palatino Linotype" w:cs="Arial"/>
          <w:lang w:val="es-ES_tradnl"/>
        </w:rPr>
        <w:t xml:space="preserve">, así como, el día </w:t>
      </w:r>
      <w:r w:rsidR="002B5322" w:rsidRPr="00452F7F">
        <w:rPr>
          <w:rFonts w:ascii="Palatino Linotype" w:eastAsiaTheme="minorEastAsia" w:hAnsi="Palatino Linotype" w:cs="Arial"/>
          <w:lang w:val="es-ES_tradnl"/>
        </w:rPr>
        <w:t>dos de marzo</w:t>
      </w:r>
      <w:r w:rsidR="00B32F8F" w:rsidRPr="00452F7F">
        <w:rPr>
          <w:rFonts w:ascii="Palatino Linotype" w:eastAsiaTheme="minorEastAsia" w:hAnsi="Palatino Linotype" w:cs="Arial"/>
          <w:lang w:val="es-ES_tradnl"/>
        </w:rPr>
        <w:t xml:space="preserve"> de dos mil veintidós, por ser considerado como día inhábil por suspensión de labores en términos del Calendario Oficial en Materia de Transparencia, Acceso a la </w:t>
      </w:r>
      <w:r w:rsidR="00327647" w:rsidRPr="00452F7F">
        <w:rPr>
          <w:rFonts w:ascii="Palatino Linotype" w:eastAsiaTheme="minorEastAsia" w:hAnsi="Palatino Linotype" w:cs="Arial"/>
          <w:lang w:val="es-ES_tradnl"/>
        </w:rPr>
        <w:t>Información Pública</w:t>
      </w:r>
      <w:r w:rsidR="00B32F8F" w:rsidRPr="00452F7F">
        <w:rPr>
          <w:rFonts w:ascii="Palatino Linotype" w:eastAsiaTheme="minorEastAsia" w:hAnsi="Palatino Linotype" w:cs="Arial"/>
          <w:lang w:val="es-ES_tradnl"/>
        </w:rPr>
        <w:t xml:space="preserve">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68767637" w14:textId="77777777" w:rsidR="00413BB7" w:rsidRPr="00452F7F" w:rsidRDefault="00413BB7" w:rsidP="00413BB7">
      <w:pPr>
        <w:spacing w:line="360" w:lineRule="auto"/>
        <w:jc w:val="both"/>
        <w:rPr>
          <w:rFonts w:ascii="Palatino Linotype" w:eastAsiaTheme="minorEastAsia" w:hAnsi="Palatino Linotype" w:cs="Arial"/>
          <w:lang w:val="es-ES_tradnl"/>
        </w:rPr>
      </w:pPr>
    </w:p>
    <w:p w14:paraId="423771AE" w14:textId="7682C4F5" w:rsidR="00413BB7" w:rsidRPr="00452F7F" w:rsidRDefault="004854BD" w:rsidP="00413BB7">
      <w:pPr>
        <w:spacing w:line="360" w:lineRule="auto"/>
        <w:ind w:left="-5" w:hanging="10"/>
        <w:jc w:val="both"/>
        <w:rPr>
          <w:rFonts w:ascii="Palatino Linotype" w:eastAsia="Palatino Linotype" w:hAnsi="Palatino Linotype" w:cs="Palatino Linotype"/>
          <w:lang w:eastAsia="es-MX"/>
        </w:rPr>
      </w:pPr>
      <w:r w:rsidRPr="00452F7F">
        <w:rPr>
          <w:rFonts w:ascii="Palatino Linotype" w:eastAsia="Palatino Linotype" w:hAnsi="Palatino Linotype" w:cs="Palatino Linotype"/>
          <w:color w:val="000000"/>
        </w:rPr>
        <w:lastRenderedPageBreak/>
        <w:t xml:space="preserve"> </w:t>
      </w:r>
      <w:r w:rsidR="00413BB7" w:rsidRPr="00452F7F">
        <w:rPr>
          <w:rFonts w:ascii="Palatino Linotype" w:eastAsia="Palatino Linotype" w:hAnsi="Palatino Linotype" w:cs="Palatino Linotype"/>
          <w:lang w:eastAsia="es-MX"/>
        </w:rPr>
        <w:t xml:space="preserve">En ese tenor, si el </w:t>
      </w:r>
      <w:r w:rsidR="00FC7AAE" w:rsidRPr="00452F7F">
        <w:rPr>
          <w:rFonts w:ascii="Palatino Linotype" w:eastAsia="Palatino Linotype" w:hAnsi="Palatino Linotype" w:cs="Palatino Linotype"/>
          <w:lang w:eastAsia="es-MX"/>
        </w:rPr>
        <w:t>Recurso de Revisión</w:t>
      </w:r>
      <w:r w:rsidR="00413BB7" w:rsidRPr="00452F7F">
        <w:rPr>
          <w:rFonts w:ascii="Palatino Linotype" w:eastAsia="Palatino Linotype" w:hAnsi="Palatino Linotype" w:cs="Palatino Linotype"/>
          <w:lang w:eastAsia="es-MX"/>
        </w:rPr>
        <w:t xml:space="preserve"> que nos </w:t>
      </w:r>
      <w:r w:rsidR="00B32F8F" w:rsidRPr="00452F7F">
        <w:rPr>
          <w:rFonts w:ascii="Palatino Linotype" w:eastAsia="Palatino Linotype" w:hAnsi="Palatino Linotype" w:cs="Palatino Linotype"/>
          <w:lang w:eastAsia="es-MX"/>
        </w:rPr>
        <w:t>ocupa</w:t>
      </w:r>
      <w:r w:rsidR="00413BB7" w:rsidRPr="00452F7F">
        <w:rPr>
          <w:rFonts w:ascii="Palatino Linotype" w:eastAsia="Palatino Linotype" w:hAnsi="Palatino Linotype" w:cs="Palatino Linotype"/>
          <w:lang w:eastAsia="es-MX"/>
        </w:rPr>
        <w:t xml:space="preserve"> se interpuso el</w:t>
      </w:r>
      <w:r w:rsidR="00413BB7" w:rsidRPr="00452F7F">
        <w:rPr>
          <w:rFonts w:ascii="Palatino Linotype" w:eastAsia="Palatino Linotype" w:hAnsi="Palatino Linotype" w:cs="Palatino Linotype"/>
          <w:b/>
          <w:lang w:eastAsia="es-MX"/>
        </w:rPr>
        <w:t xml:space="preserve"> </w:t>
      </w:r>
      <w:r w:rsidR="00035FFD" w:rsidRPr="00452F7F">
        <w:rPr>
          <w:rFonts w:ascii="Palatino Linotype" w:eastAsia="Palatino Linotype" w:hAnsi="Palatino Linotype" w:cs="Palatino Linotype"/>
          <w:b/>
          <w:lang w:eastAsia="es-MX"/>
        </w:rPr>
        <w:t>veintiocho</w:t>
      </w:r>
      <w:r w:rsidR="006B2BC4" w:rsidRPr="00452F7F">
        <w:rPr>
          <w:rFonts w:ascii="Palatino Linotype" w:eastAsia="Palatino Linotype" w:hAnsi="Palatino Linotype" w:cs="Palatino Linotype"/>
          <w:b/>
          <w:lang w:eastAsia="es-MX"/>
        </w:rPr>
        <w:t xml:space="preserve"> de febrero</w:t>
      </w:r>
      <w:r w:rsidR="00413BB7" w:rsidRPr="00452F7F">
        <w:rPr>
          <w:rFonts w:ascii="Palatino Linotype" w:eastAsia="Palatino Linotype" w:hAnsi="Palatino Linotype" w:cs="Palatino Linotype"/>
          <w:b/>
          <w:lang w:eastAsia="es-MX"/>
        </w:rPr>
        <w:t xml:space="preserve"> de dos mil veintidós,</w:t>
      </w:r>
      <w:r w:rsidR="00413BB7" w:rsidRPr="00452F7F">
        <w:rPr>
          <w:rFonts w:ascii="Palatino Linotype" w:eastAsia="Palatino Linotype" w:hAnsi="Palatino Linotype" w:cs="Palatino Linotype"/>
          <w:lang w:eastAsia="es-MX"/>
        </w:rPr>
        <w:t xml:space="preserve"> éste se encuentra dentro de los márgenes temporales previstos en el citado precepto legal y, por tanto, se considera oportuno.</w:t>
      </w:r>
    </w:p>
    <w:p w14:paraId="123AA79D" w14:textId="77777777" w:rsidR="00327647" w:rsidRPr="00452F7F" w:rsidRDefault="00327647" w:rsidP="00413BB7">
      <w:pPr>
        <w:spacing w:line="360" w:lineRule="auto"/>
        <w:ind w:left="-5" w:hanging="10"/>
        <w:jc w:val="both"/>
        <w:rPr>
          <w:rFonts w:ascii="Palatino Linotype" w:eastAsia="Palatino Linotype" w:hAnsi="Palatino Linotype" w:cs="Palatino Linotype"/>
          <w:lang w:eastAsia="es-MX"/>
        </w:rPr>
      </w:pPr>
    </w:p>
    <w:p w14:paraId="0E4EE37D" w14:textId="0379F314" w:rsidR="00327647" w:rsidRPr="00452F7F" w:rsidRDefault="00200BFC" w:rsidP="00BC0EA3">
      <w:pPr>
        <w:autoSpaceDE w:val="0"/>
        <w:autoSpaceDN w:val="0"/>
        <w:adjustRightInd w:val="0"/>
        <w:spacing w:line="360" w:lineRule="auto"/>
        <w:ind w:right="49"/>
        <w:jc w:val="both"/>
        <w:rPr>
          <w:rFonts w:ascii="Palatino Linotype" w:hAnsi="Palatino Linotype"/>
          <w:b/>
        </w:rPr>
      </w:pPr>
      <w:r w:rsidRPr="00452F7F">
        <w:rPr>
          <w:rFonts w:ascii="Palatino Linotype" w:hAnsi="Palatino Linotype" w:cs="Arial"/>
          <w:b/>
          <w:sz w:val="28"/>
        </w:rPr>
        <w:t>CUARTO</w:t>
      </w:r>
      <w:r w:rsidRPr="00452F7F">
        <w:rPr>
          <w:rFonts w:ascii="Palatino Linotype" w:hAnsi="Palatino Linotype"/>
          <w:b/>
        </w:rPr>
        <w:t xml:space="preserve">. </w:t>
      </w:r>
      <w:r w:rsidR="0072617B" w:rsidRPr="00452F7F">
        <w:rPr>
          <w:rFonts w:ascii="Palatino Linotype" w:hAnsi="Palatino Linotype"/>
          <w:b/>
        </w:rPr>
        <w:t xml:space="preserve">Procedibilidad. </w:t>
      </w:r>
    </w:p>
    <w:p w14:paraId="6A5C8099" w14:textId="77777777" w:rsidR="00C6288D" w:rsidRPr="00452F7F" w:rsidRDefault="00C6288D" w:rsidP="00C6288D">
      <w:pPr>
        <w:spacing w:line="360" w:lineRule="auto"/>
        <w:ind w:right="49"/>
        <w:jc w:val="both"/>
        <w:rPr>
          <w:rFonts w:ascii="Palatino Linotype" w:eastAsia="Palatino Linotype" w:hAnsi="Palatino Linotype" w:cs="Palatino Linotype"/>
        </w:rPr>
      </w:pPr>
      <w:r w:rsidRPr="00452F7F">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14:paraId="79BE6AA2" w14:textId="313AFB97" w:rsidR="00C6288D" w:rsidRPr="00452F7F" w:rsidRDefault="00C6288D" w:rsidP="00C6288D">
      <w:pPr>
        <w:tabs>
          <w:tab w:val="left" w:pos="851"/>
        </w:tabs>
        <w:ind w:left="851" w:right="901"/>
        <w:jc w:val="both"/>
        <w:rPr>
          <w:rFonts w:ascii="Palatino Linotype" w:eastAsia="Palatino Linotype" w:hAnsi="Palatino Linotype" w:cs="Palatino Linotype"/>
          <w:b/>
          <w:i/>
          <w:sz w:val="22"/>
          <w:szCs w:val="22"/>
        </w:rPr>
      </w:pPr>
      <w:r w:rsidRPr="00452F7F">
        <w:rPr>
          <w:rFonts w:ascii="Palatino Linotype" w:eastAsia="Palatino Linotype" w:hAnsi="Palatino Linotype" w:cs="Palatino Linotype"/>
          <w:b/>
          <w:i/>
          <w:sz w:val="22"/>
          <w:szCs w:val="22"/>
        </w:rPr>
        <w:t xml:space="preserve">“Artículo 180. </w:t>
      </w:r>
      <w:r w:rsidRPr="00452F7F">
        <w:rPr>
          <w:rFonts w:ascii="Palatino Linotype" w:eastAsia="Palatino Linotype" w:hAnsi="Palatino Linotype" w:cs="Palatino Linotype"/>
          <w:i/>
          <w:sz w:val="22"/>
          <w:szCs w:val="22"/>
        </w:rPr>
        <w:t xml:space="preserve">El </w:t>
      </w:r>
      <w:r w:rsidR="00FC7AAE" w:rsidRPr="00452F7F">
        <w:rPr>
          <w:rFonts w:ascii="Palatino Linotype" w:eastAsia="Palatino Linotype" w:hAnsi="Palatino Linotype" w:cs="Palatino Linotype"/>
          <w:i/>
          <w:sz w:val="22"/>
          <w:szCs w:val="22"/>
        </w:rPr>
        <w:t>Recurso de Revisión</w:t>
      </w:r>
      <w:r w:rsidRPr="00452F7F">
        <w:rPr>
          <w:rFonts w:ascii="Palatino Linotype" w:eastAsia="Palatino Linotype" w:hAnsi="Palatino Linotype" w:cs="Palatino Linotype"/>
          <w:i/>
          <w:sz w:val="22"/>
          <w:szCs w:val="22"/>
        </w:rPr>
        <w:t xml:space="preserve"> contendrá:</w:t>
      </w:r>
      <w:r w:rsidRPr="00452F7F">
        <w:rPr>
          <w:rFonts w:ascii="Palatino Linotype" w:eastAsia="Palatino Linotype" w:hAnsi="Palatino Linotype" w:cs="Palatino Linotype"/>
          <w:b/>
          <w:i/>
          <w:sz w:val="22"/>
          <w:szCs w:val="22"/>
        </w:rPr>
        <w:t xml:space="preserve"> </w:t>
      </w:r>
    </w:p>
    <w:p w14:paraId="190DCF20" w14:textId="77777777" w:rsidR="00C6288D" w:rsidRPr="00452F7F" w:rsidRDefault="00C6288D" w:rsidP="00C6288D">
      <w:pPr>
        <w:tabs>
          <w:tab w:val="left" w:pos="851"/>
        </w:tabs>
        <w:ind w:left="851" w:right="901"/>
        <w:jc w:val="both"/>
        <w:rPr>
          <w:rFonts w:ascii="Palatino Linotype" w:eastAsia="Palatino Linotype" w:hAnsi="Palatino Linotype" w:cs="Palatino Linotype"/>
          <w:b/>
          <w:i/>
          <w:sz w:val="22"/>
          <w:szCs w:val="22"/>
        </w:rPr>
      </w:pPr>
      <w:r w:rsidRPr="00452F7F">
        <w:rPr>
          <w:rFonts w:ascii="Palatino Linotype" w:eastAsia="Palatino Linotype" w:hAnsi="Palatino Linotype" w:cs="Palatino Linotype"/>
          <w:b/>
          <w:i/>
          <w:sz w:val="22"/>
          <w:szCs w:val="22"/>
        </w:rPr>
        <w:t>…</w:t>
      </w:r>
    </w:p>
    <w:p w14:paraId="41CFC548" w14:textId="77777777" w:rsidR="00C6288D" w:rsidRPr="00452F7F" w:rsidRDefault="00C6288D" w:rsidP="00C6288D">
      <w:pPr>
        <w:tabs>
          <w:tab w:val="left" w:pos="851"/>
        </w:tabs>
        <w:ind w:left="851" w:right="901"/>
        <w:jc w:val="both"/>
        <w:rPr>
          <w:rFonts w:ascii="Palatino Linotype" w:eastAsia="Palatino Linotype" w:hAnsi="Palatino Linotype" w:cs="Palatino Linotype"/>
          <w:i/>
          <w:sz w:val="22"/>
          <w:szCs w:val="22"/>
        </w:rPr>
      </w:pPr>
      <w:r w:rsidRPr="00452F7F">
        <w:rPr>
          <w:rFonts w:ascii="Palatino Linotype" w:eastAsia="Palatino Linotype" w:hAnsi="Palatino Linotype" w:cs="Palatino Linotype"/>
          <w:b/>
          <w:i/>
          <w:sz w:val="22"/>
          <w:szCs w:val="22"/>
        </w:rPr>
        <w:t xml:space="preserve">II. El nombre del solicitante </w:t>
      </w:r>
      <w:r w:rsidRPr="00452F7F">
        <w:rPr>
          <w:rFonts w:ascii="Palatino Linotype" w:eastAsia="Palatino Linotype" w:hAnsi="Palatino Linotype" w:cs="Palatino Linotype"/>
          <w:b/>
          <w:i/>
          <w:color w:val="222222"/>
          <w:sz w:val="22"/>
          <w:szCs w:val="22"/>
        </w:rPr>
        <w:t>que</w:t>
      </w:r>
      <w:r w:rsidRPr="00452F7F">
        <w:rPr>
          <w:rFonts w:ascii="Palatino Linotype" w:eastAsia="Palatino Linotype" w:hAnsi="Palatino Linotype" w:cs="Palatino Linotype"/>
          <w:b/>
          <w:i/>
          <w:sz w:val="22"/>
          <w:szCs w:val="22"/>
        </w:rPr>
        <w:t xml:space="preserve"> recurre </w:t>
      </w:r>
      <w:r w:rsidRPr="00452F7F">
        <w:rPr>
          <w:rFonts w:ascii="Palatino Linotype" w:eastAsia="Palatino Linotype" w:hAnsi="Palatino Linotype" w:cs="Palatino Linotype"/>
          <w:i/>
          <w:sz w:val="22"/>
          <w:szCs w:val="22"/>
        </w:rPr>
        <w:t>o de su representante y, en su caso, …</w:t>
      </w:r>
    </w:p>
    <w:p w14:paraId="5AD04002" w14:textId="77777777" w:rsidR="00C6288D" w:rsidRPr="00452F7F" w:rsidRDefault="00C6288D" w:rsidP="00C6288D">
      <w:pPr>
        <w:tabs>
          <w:tab w:val="left" w:pos="851"/>
        </w:tabs>
        <w:ind w:left="851" w:right="901"/>
        <w:jc w:val="both"/>
        <w:rPr>
          <w:rFonts w:ascii="Palatino Linotype" w:eastAsia="Palatino Linotype" w:hAnsi="Palatino Linotype" w:cs="Palatino Linotype"/>
          <w:b/>
          <w:i/>
          <w:sz w:val="22"/>
          <w:szCs w:val="22"/>
        </w:rPr>
      </w:pPr>
      <w:r w:rsidRPr="00452F7F">
        <w:rPr>
          <w:rFonts w:ascii="Palatino Linotype" w:eastAsia="Palatino Linotype" w:hAnsi="Palatino Linotype" w:cs="Palatino Linotype"/>
          <w:b/>
          <w:i/>
          <w:sz w:val="22"/>
          <w:szCs w:val="22"/>
        </w:rPr>
        <w:t xml:space="preserve">En caso de </w:t>
      </w:r>
      <w:r w:rsidRPr="00452F7F">
        <w:rPr>
          <w:rFonts w:ascii="Palatino Linotype" w:eastAsia="Palatino Linotype" w:hAnsi="Palatino Linotype" w:cs="Palatino Linotype"/>
          <w:b/>
          <w:i/>
          <w:color w:val="222222"/>
          <w:sz w:val="22"/>
          <w:szCs w:val="22"/>
        </w:rPr>
        <w:t>que</w:t>
      </w:r>
      <w:r w:rsidRPr="00452F7F">
        <w:rPr>
          <w:rFonts w:ascii="Palatino Linotype" w:eastAsia="Palatino Linotype" w:hAnsi="Palatino Linotype" w:cs="Palatino Linotype"/>
          <w:b/>
          <w:i/>
          <w:sz w:val="22"/>
          <w:szCs w:val="22"/>
        </w:rPr>
        <w:t xml:space="preserve"> el recurso se interponga de manera electrónica no será indispensable que contengan los requisitos establecidos en las fracciones II</w:t>
      </w:r>
      <w:r w:rsidRPr="00452F7F">
        <w:rPr>
          <w:rFonts w:ascii="Palatino Linotype" w:eastAsia="Palatino Linotype" w:hAnsi="Palatino Linotype" w:cs="Palatino Linotype"/>
          <w:i/>
          <w:sz w:val="22"/>
          <w:szCs w:val="22"/>
        </w:rPr>
        <w:t>, IV, VII y VIII.</w:t>
      </w:r>
      <w:r w:rsidRPr="00452F7F">
        <w:rPr>
          <w:rFonts w:ascii="Palatino Linotype" w:eastAsia="Palatino Linotype" w:hAnsi="Palatino Linotype" w:cs="Palatino Linotype"/>
          <w:b/>
          <w:i/>
          <w:sz w:val="22"/>
          <w:szCs w:val="22"/>
        </w:rPr>
        <w:t>”</w:t>
      </w:r>
    </w:p>
    <w:p w14:paraId="0234794D" w14:textId="77777777" w:rsidR="00C6288D" w:rsidRPr="00452F7F" w:rsidRDefault="00C6288D" w:rsidP="00C6288D">
      <w:pPr>
        <w:tabs>
          <w:tab w:val="left" w:pos="851"/>
        </w:tabs>
        <w:ind w:left="851" w:right="901"/>
        <w:jc w:val="both"/>
        <w:rPr>
          <w:rFonts w:ascii="Palatino Linotype" w:eastAsia="Palatino Linotype" w:hAnsi="Palatino Linotype" w:cs="Palatino Linotype"/>
          <w:i/>
          <w:sz w:val="22"/>
          <w:szCs w:val="22"/>
        </w:rPr>
      </w:pPr>
      <w:r w:rsidRPr="00452F7F">
        <w:rPr>
          <w:rFonts w:ascii="Palatino Linotype" w:eastAsia="Palatino Linotype" w:hAnsi="Palatino Linotype" w:cs="Palatino Linotype"/>
          <w:i/>
          <w:sz w:val="22"/>
          <w:szCs w:val="22"/>
        </w:rPr>
        <w:t>(Énfasis añadido)</w:t>
      </w:r>
    </w:p>
    <w:p w14:paraId="321E3A04" w14:textId="77777777" w:rsidR="00C6288D" w:rsidRPr="00452F7F" w:rsidRDefault="00C6288D" w:rsidP="00C6288D">
      <w:pPr>
        <w:tabs>
          <w:tab w:val="left" w:pos="851"/>
        </w:tabs>
        <w:ind w:right="901"/>
        <w:jc w:val="both"/>
        <w:rPr>
          <w:rFonts w:ascii="Palatino Linotype" w:eastAsia="Palatino Linotype" w:hAnsi="Palatino Linotype" w:cs="Palatino Linotype"/>
          <w:i/>
          <w:sz w:val="22"/>
          <w:szCs w:val="22"/>
        </w:rPr>
      </w:pPr>
    </w:p>
    <w:p w14:paraId="4CA48A64" w14:textId="098B6F7E" w:rsidR="00C6288D" w:rsidRPr="00452F7F" w:rsidRDefault="00C6288D" w:rsidP="00C6288D">
      <w:pPr>
        <w:spacing w:line="360" w:lineRule="auto"/>
        <w:jc w:val="both"/>
        <w:rPr>
          <w:rFonts w:ascii="Palatino Linotype" w:eastAsia="Palatino Linotype" w:hAnsi="Palatino Linotype" w:cs="Palatino Linotype"/>
        </w:rPr>
      </w:pPr>
      <w:r w:rsidRPr="00452F7F">
        <w:rPr>
          <w:rFonts w:ascii="Palatino Linotype" w:eastAsia="Palatino Linotype" w:hAnsi="Palatino Linotype" w:cs="Palatino Linotype"/>
        </w:rPr>
        <w:t xml:space="preserve">Es así que, derivado que el </w:t>
      </w:r>
      <w:r w:rsidR="00FC7AAE" w:rsidRPr="00452F7F">
        <w:rPr>
          <w:rFonts w:ascii="Palatino Linotype" w:eastAsia="Palatino Linotype" w:hAnsi="Palatino Linotype" w:cs="Palatino Linotype"/>
        </w:rPr>
        <w:t>Recurso de Revisión</w:t>
      </w:r>
      <w:r w:rsidRPr="00452F7F">
        <w:rPr>
          <w:rFonts w:ascii="Palatino Linotype" w:eastAsia="Palatino Linotype" w:hAnsi="Palatino Linotype" w:cs="Palatino Linotype"/>
        </w:rPr>
        <w:t xml:space="preserve"> materia del presente asunto, se interpuso de manera electrónica, no es necesario que contenga determinados requisitos, entre ellos, el nombre</w:t>
      </w:r>
      <w:r w:rsidRPr="00452F7F">
        <w:rPr>
          <w:rFonts w:ascii="Palatino Linotype" w:eastAsia="Palatino Linotype" w:hAnsi="Palatino Linotype" w:cs="Palatino Linotype"/>
          <w:b/>
        </w:rPr>
        <w:t>;</w:t>
      </w:r>
      <w:r w:rsidRPr="00452F7F">
        <w:rPr>
          <w:rFonts w:ascii="Palatino Linotype" w:eastAsia="Palatino Linotype" w:hAnsi="Palatino Linotype" w:cs="Palatino Linotype"/>
        </w:rPr>
        <w:t xml:space="preserve"> por lo que, en el presente caso, al haber sido presentado el </w:t>
      </w:r>
      <w:r w:rsidR="00FC7AAE" w:rsidRPr="00452F7F">
        <w:rPr>
          <w:rFonts w:ascii="Palatino Linotype" w:eastAsia="Palatino Linotype" w:hAnsi="Palatino Linotype" w:cs="Palatino Linotype"/>
        </w:rPr>
        <w:t>Recurso de Revisión</w:t>
      </w:r>
      <w:r w:rsidRPr="00452F7F">
        <w:rPr>
          <w:rFonts w:ascii="Palatino Linotype" w:eastAsia="Palatino Linotype" w:hAnsi="Palatino Linotype" w:cs="Palatino Linotype"/>
        </w:rPr>
        <w:t xml:space="preserve"> vía </w:t>
      </w:r>
      <w:r w:rsidRPr="00452F7F">
        <w:rPr>
          <w:rFonts w:ascii="Palatino Linotype" w:eastAsia="Palatino Linotype" w:hAnsi="Palatino Linotype" w:cs="Palatino Linotype"/>
          <w:b/>
        </w:rPr>
        <w:t>SAIMEX</w:t>
      </w:r>
      <w:r w:rsidRPr="00452F7F">
        <w:rPr>
          <w:rFonts w:ascii="Palatino Linotype" w:eastAsia="Palatino Linotype" w:hAnsi="Palatino Linotype" w:cs="Palatino Linotype"/>
        </w:rPr>
        <w:t>, dicho requisito resulta innecesario.</w:t>
      </w:r>
    </w:p>
    <w:p w14:paraId="5F5DEE20" w14:textId="77777777" w:rsidR="00C6288D" w:rsidRPr="00452F7F" w:rsidRDefault="00C6288D" w:rsidP="00C6288D">
      <w:pPr>
        <w:spacing w:line="360" w:lineRule="auto"/>
        <w:jc w:val="both"/>
        <w:rPr>
          <w:rFonts w:ascii="Palatino Linotype" w:eastAsia="Palatino Linotype" w:hAnsi="Palatino Linotype" w:cs="Palatino Linotype"/>
          <w:b/>
        </w:rPr>
      </w:pPr>
    </w:p>
    <w:p w14:paraId="31852CA0" w14:textId="77777777" w:rsidR="00C6288D" w:rsidRPr="00452F7F" w:rsidRDefault="00C6288D" w:rsidP="00C6288D">
      <w:pPr>
        <w:spacing w:line="360" w:lineRule="auto"/>
        <w:jc w:val="both"/>
        <w:rPr>
          <w:rFonts w:ascii="Palatino Linotype" w:eastAsia="Palatino Linotype" w:hAnsi="Palatino Linotype" w:cs="Palatino Linotype"/>
          <w:color w:val="000000"/>
        </w:rPr>
      </w:pPr>
      <w:r w:rsidRPr="00452F7F">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w:t>
      </w:r>
      <w:r w:rsidRPr="00452F7F">
        <w:rPr>
          <w:rFonts w:ascii="Palatino Linotype" w:eastAsia="Palatino Linotype" w:hAnsi="Palatino Linotype" w:cs="Palatino Linotype"/>
          <w:color w:val="000000"/>
        </w:rPr>
        <w:t xml:space="preserve">sin necesidad de acreditar interés alguno o justificar su utilización, de lo que se infiere que para el </w:t>
      </w:r>
      <w:r w:rsidRPr="00452F7F">
        <w:rPr>
          <w:rFonts w:ascii="Palatino Linotype" w:eastAsia="Palatino Linotype" w:hAnsi="Palatino Linotype" w:cs="Palatino Linotype"/>
        </w:rPr>
        <w:t>ejercicio</w:t>
      </w:r>
      <w:r w:rsidRPr="00452F7F">
        <w:rPr>
          <w:rFonts w:ascii="Palatino Linotype" w:eastAsia="Palatino Linotype" w:hAnsi="Palatino Linotype" w:cs="Palatino Linotype"/>
          <w:color w:val="000000"/>
        </w:rPr>
        <w:t xml:space="preserve"> del derecho de Acceso a la Información Pública, </w:t>
      </w:r>
      <w:r w:rsidRPr="00452F7F">
        <w:rPr>
          <w:rFonts w:ascii="Palatino Linotype" w:eastAsia="Palatino Linotype" w:hAnsi="Palatino Linotype" w:cs="Palatino Linotype"/>
          <w:b/>
          <w:color w:val="000000"/>
          <w:u w:val="single"/>
        </w:rPr>
        <w:t xml:space="preserve">el </w:t>
      </w:r>
      <w:r w:rsidRPr="00452F7F">
        <w:rPr>
          <w:rFonts w:ascii="Palatino Linotype" w:eastAsia="Palatino Linotype" w:hAnsi="Palatino Linotype" w:cs="Palatino Linotype"/>
          <w:b/>
          <w:color w:val="000000"/>
          <w:u w:val="single"/>
        </w:rPr>
        <w:lastRenderedPageBreak/>
        <w:t xml:space="preserve">nombre no es un requisito </w:t>
      </w:r>
      <w:r w:rsidRPr="00452F7F">
        <w:rPr>
          <w:rFonts w:ascii="Palatino Linotype" w:eastAsia="Palatino Linotype" w:hAnsi="Palatino Linotype" w:cs="Palatino Linotype"/>
          <w:b/>
          <w:i/>
          <w:color w:val="000000"/>
          <w:u w:val="single"/>
        </w:rPr>
        <w:t>sine qua non</w:t>
      </w:r>
      <w:r w:rsidRPr="00452F7F">
        <w:rPr>
          <w:rFonts w:ascii="Palatino Linotype" w:eastAsia="Palatino Linotype" w:hAnsi="Palatino Linotype" w:cs="Palatino Linotype"/>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D0DB849" w14:textId="77777777" w:rsidR="00C6288D" w:rsidRPr="00452F7F" w:rsidRDefault="00C6288D" w:rsidP="00C6288D">
      <w:pPr>
        <w:spacing w:line="360" w:lineRule="auto"/>
        <w:jc w:val="both"/>
        <w:rPr>
          <w:rFonts w:ascii="Palatino Linotype" w:eastAsia="Palatino Linotype" w:hAnsi="Palatino Linotype" w:cs="Palatino Linotype"/>
          <w:color w:val="000000"/>
        </w:rPr>
      </w:pPr>
    </w:p>
    <w:p w14:paraId="7263B144" w14:textId="77777777" w:rsidR="00C6288D" w:rsidRPr="00452F7F" w:rsidRDefault="00C6288D" w:rsidP="00C6288D">
      <w:pPr>
        <w:spacing w:line="360" w:lineRule="auto"/>
        <w:jc w:val="both"/>
        <w:rPr>
          <w:rFonts w:ascii="Palatino Linotype" w:eastAsia="Palatino Linotype" w:hAnsi="Palatino Linotype" w:cs="Palatino Linotype"/>
          <w:sz w:val="22"/>
          <w:szCs w:val="22"/>
        </w:rPr>
      </w:pPr>
      <w:r w:rsidRPr="00452F7F">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75947B5B" w14:textId="77777777" w:rsidR="00C6288D" w:rsidRPr="00452F7F" w:rsidRDefault="00C6288D" w:rsidP="00C6288D">
      <w:pPr>
        <w:tabs>
          <w:tab w:val="left" w:pos="851"/>
        </w:tabs>
        <w:ind w:left="851" w:right="901"/>
        <w:jc w:val="both"/>
        <w:rPr>
          <w:rFonts w:ascii="Palatino Linotype" w:eastAsia="Palatino Linotype" w:hAnsi="Palatino Linotype" w:cs="Palatino Linotype"/>
          <w:sz w:val="22"/>
          <w:szCs w:val="22"/>
        </w:rPr>
      </w:pPr>
    </w:p>
    <w:p w14:paraId="5C4D436C" w14:textId="63AAECFC" w:rsidR="00C6288D" w:rsidRPr="00452F7F" w:rsidRDefault="00C6288D" w:rsidP="00C6288D">
      <w:pPr>
        <w:spacing w:line="360" w:lineRule="auto"/>
        <w:jc w:val="both"/>
        <w:rPr>
          <w:rFonts w:ascii="Palatino Linotype" w:eastAsia="Palatino Linotype" w:hAnsi="Palatino Linotype" w:cs="Palatino Linotype"/>
        </w:rPr>
      </w:pPr>
      <w:r w:rsidRPr="00452F7F">
        <w:rPr>
          <w:rFonts w:ascii="Palatino Linotype" w:eastAsia="Palatino Linotype" w:hAnsi="Palatino Linotype" w:cs="Palatino Linotype"/>
        </w:rPr>
        <w:t xml:space="preserve">Asimismo, se estima que el requisito relativo al nombre de </w:t>
      </w:r>
      <w:r w:rsidRPr="00452F7F">
        <w:rPr>
          <w:rFonts w:ascii="Palatino Linotype" w:eastAsia="Palatino Linotype" w:hAnsi="Palatino Linotype" w:cs="Palatino Linotype"/>
          <w:b/>
        </w:rPr>
        <w:t>EL RECURRENTE</w:t>
      </w:r>
      <w:r w:rsidRPr="00452F7F">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FC7AAE" w:rsidRPr="00452F7F">
        <w:rPr>
          <w:rFonts w:ascii="Palatino Linotype" w:eastAsia="Palatino Linotype" w:hAnsi="Palatino Linotype" w:cs="Palatino Linotype"/>
        </w:rPr>
        <w:t>Recurso de Revisión</w:t>
      </w:r>
      <w:r w:rsidRPr="00452F7F">
        <w:rPr>
          <w:rFonts w:ascii="Palatino Linotype" w:eastAsia="Palatino Linotype" w:hAnsi="Palatino Linotype" w:cs="Palatino Linotype"/>
        </w:rPr>
        <w:t xml:space="preserve">, circunstancia que se acredita en las constancias electrónicas del expediente, de las que se desprende que </w:t>
      </w:r>
      <w:r w:rsidRPr="00452F7F">
        <w:rPr>
          <w:rFonts w:ascii="Palatino Linotype" w:eastAsia="Palatino Linotype" w:hAnsi="Palatino Linotype" w:cs="Palatino Linotype"/>
          <w:b/>
        </w:rPr>
        <w:t xml:space="preserve">EL RECURRENTE </w:t>
      </w:r>
      <w:r w:rsidRPr="00452F7F">
        <w:rPr>
          <w:rFonts w:ascii="Palatino Linotype" w:eastAsia="Palatino Linotype" w:hAnsi="Palatino Linotype" w:cs="Palatino Linotype"/>
        </w:rPr>
        <w:t xml:space="preserve"> es la misma persona que realizó la solicitud de Acceso a la Información Pública que ahora se impugna.</w:t>
      </w:r>
    </w:p>
    <w:p w14:paraId="1B207FB2" w14:textId="77777777" w:rsidR="00C6288D" w:rsidRPr="00452F7F" w:rsidRDefault="00C6288D" w:rsidP="00C6288D">
      <w:pPr>
        <w:tabs>
          <w:tab w:val="left" w:pos="851"/>
        </w:tabs>
        <w:ind w:left="851" w:right="901"/>
        <w:jc w:val="both"/>
        <w:rPr>
          <w:rFonts w:ascii="Palatino Linotype" w:eastAsia="Palatino Linotype" w:hAnsi="Palatino Linotype" w:cs="Palatino Linotype"/>
          <w:sz w:val="22"/>
          <w:szCs w:val="22"/>
        </w:rPr>
      </w:pPr>
    </w:p>
    <w:p w14:paraId="48CF9400" w14:textId="06F3C8DB" w:rsidR="00C6288D" w:rsidRPr="00452F7F" w:rsidRDefault="00C6288D" w:rsidP="00C6288D">
      <w:pPr>
        <w:spacing w:line="360" w:lineRule="auto"/>
        <w:jc w:val="both"/>
        <w:rPr>
          <w:rFonts w:ascii="Palatino Linotype" w:eastAsia="Palatino Linotype" w:hAnsi="Palatino Linotype" w:cs="Palatino Linotype"/>
        </w:rPr>
      </w:pPr>
      <w:r w:rsidRPr="00452F7F">
        <w:rPr>
          <w:rFonts w:ascii="Palatino Linotype" w:eastAsia="Palatino Linotype" w:hAnsi="Palatino Linotype" w:cs="Palatino Linotype"/>
        </w:rPr>
        <w:t xml:space="preserve">Es así que, para el estudio de la materia sobre la que se resuelve el presente </w:t>
      </w:r>
      <w:r w:rsidR="00FC7AAE" w:rsidRPr="00452F7F">
        <w:rPr>
          <w:rFonts w:ascii="Palatino Linotype" w:eastAsia="Palatino Linotype" w:hAnsi="Palatino Linotype" w:cs="Palatino Linotype"/>
        </w:rPr>
        <w:t>Recurso de Revisión</w:t>
      </w:r>
      <w:r w:rsidRPr="00452F7F">
        <w:rPr>
          <w:rFonts w:ascii="Palatino Linotype" w:eastAsia="Palatino Linotype" w:hAnsi="Palatino Linotype" w:cs="Palatino Linotype"/>
        </w:rPr>
        <w:t xml:space="preserve">,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025DEBB4" w14:textId="77777777" w:rsidR="00711EF1" w:rsidRPr="00452F7F" w:rsidRDefault="00711EF1" w:rsidP="00BC0EA3">
      <w:pPr>
        <w:autoSpaceDE w:val="0"/>
        <w:autoSpaceDN w:val="0"/>
        <w:adjustRightInd w:val="0"/>
        <w:spacing w:line="360" w:lineRule="auto"/>
        <w:ind w:right="49"/>
        <w:jc w:val="both"/>
        <w:rPr>
          <w:rFonts w:ascii="Palatino Linotype" w:hAnsi="Palatino Linotype"/>
          <w:b/>
        </w:rPr>
      </w:pPr>
    </w:p>
    <w:p w14:paraId="2350792D" w14:textId="71BF0BA6" w:rsidR="002B0E32" w:rsidRPr="00452F7F" w:rsidRDefault="00CE0362" w:rsidP="00413BB7">
      <w:pPr>
        <w:spacing w:line="360" w:lineRule="auto"/>
        <w:jc w:val="both"/>
        <w:rPr>
          <w:rFonts w:ascii="Palatino Linotype" w:hAnsi="Palatino Linotype"/>
          <w:szCs w:val="17"/>
          <w:lang w:eastAsia="es-ES_tradnl"/>
        </w:rPr>
      </w:pPr>
      <w:r w:rsidRPr="00452F7F">
        <w:rPr>
          <w:rFonts w:ascii="Palatino Linotype" w:hAnsi="Palatino Linotype" w:cs="Arial"/>
          <w:b/>
          <w:sz w:val="28"/>
          <w:szCs w:val="28"/>
        </w:rPr>
        <w:t>QUINTO</w:t>
      </w:r>
      <w:r w:rsidRPr="00452F7F">
        <w:rPr>
          <w:rFonts w:ascii="Palatino Linotype" w:hAnsi="Palatino Linotype" w:cs="Arial"/>
          <w:b/>
        </w:rPr>
        <w:t xml:space="preserve">. </w:t>
      </w:r>
      <w:r w:rsidR="00654EE8" w:rsidRPr="00452F7F">
        <w:rPr>
          <w:rFonts w:ascii="Palatino Linotype" w:hAnsi="Palatino Linotype" w:cs="Arial"/>
          <w:b/>
        </w:rPr>
        <w:t>Estudio y análisis del asunto.</w:t>
      </w:r>
    </w:p>
    <w:p w14:paraId="1B4BEA60" w14:textId="61D3418E" w:rsidR="00E87BB7" w:rsidRPr="00452F7F" w:rsidRDefault="00E87BB7" w:rsidP="00E87BB7">
      <w:pPr>
        <w:widowControl w:val="0"/>
        <w:tabs>
          <w:tab w:val="left" w:pos="1276"/>
        </w:tabs>
        <w:suppressAutoHyphens/>
        <w:spacing w:line="360" w:lineRule="auto"/>
        <w:jc w:val="both"/>
        <w:rPr>
          <w:rFonts w:ascii="Palatino Linotype" w:hAnsi="Palatino Linotype" w:cs="Arial"/>
          <w:sz w:val="22"/>
          <w:szCs w:val="22"/>
          <w:lang w:eastAsia="es-MX"/>
        </w:rPr>
      </w:pPr>
      <w:r w:rsidRPr="00452F7F">
        <w:rPr>
          <w:rFonts w:ascii="Palatino Linotype" w:hAnsi="Palatino Linotype" w:cs="Arial"/>
        </w:rPr>
        <w:t xml:space="preserve">Del análisis efectuado se advierte que el </w:t>
      </w:r>
      <w:r w:rsidR="00FC7AAE" w:rsidRPr="00452F7F">
        <w:rPr>
          <w:rFonts w:ascii="Palatino Linotype" w:hAnsi="Palatino Linotype" w:cs="Arial"/>
        </w:rPr>
        <w:t>Recurso de Revisión</w:t>
      </w:r>
      <w:r w:rsidR="00205CB4" w:rsidRPr="00452F7F">
        <w:rPr>
          <w:rFonts w:ascii="Palatino Linotype" w:hAnsi="Palatino Linotype" w:cs="Arial"/>
        </w:rPr>
        <w:t xml:space="preserve"> </w:t>
      </w:r>
      <w:r w:rsidRPr="00452F7F">
        <w:rPr>
          <w:rFonts w:ascii="Palatino Linotype" w:hAnsi="Palatino Linotype" w:cs="Arial"/>
        </w:rPr>
        <w:t>de que se trata es procedente; toda vez, que se actualiza la hipótesis prevista en la fracción V</w:t>
      </w:r>
      <w:r w:rsidR="00CB7EE1" w:rsidRPr="00452F7F">
        <w:rPr>
          <w:rFonts w:ascii="Palatino Linotype" w:hAnsi="Palatino Linotype" w:cs="Arial"/>
        </w:rPr>
        <w:t>II</w:t>
      </w:r>
      <w:r w:rsidRPr="00452F7F">
        <w:rPr>
          <w:rFonts w:ascii="Palatino Linotype" w:hAnsi="Palatino Linotype" w:cs="Arial"/>
        </w:rPr>
        <w:t>, del artículo 179</w:t>
      </w:r>
      <w:r w:rsidR="00C837E5" w:rsidRPr="00452F7F">
        <w:rPr>
          <w:rFonts w:ascii="Palatino Linotype" w:hAnsi="Palatino Linotype" w:cs="Arial"/>
        </w:rPr>
        <w:t>,</w:t>
      </w:r>
      <w:r w:rsidRPr="00452F7F">
        <w:rPr>
          <w:rFonts w:ascii="Palatino Linotype" w:hAnsi="Palatino Linotype" w:cs="Arial"/>
        </w:rPr>
        <w:t xml:space="preserve"> de la </w:t>
      </w:r>
      <w:r w:rsidR="00C837E5" w:rsidRPr="00452F7F">
        <w:rPr>
          <w:rFonts w:ascii="Palatino Linotype" w:hAnsi="Palatino Linotype" w:cs="Arial"/>
        </w:rPr>
        <w:t>Ley de Transparencia y Acceso a la Información Pública del Estado de México y Municipios</w:t>
      </w:r>
      <w:r w:rsidRPr="00452F7F">
        <w:rPr>
          <w:rFonts w:ascii="Palatino Linotype" w:hAnsi="Palatino Linotype" w:cs="Arial"/>
        </w:rPr>
        <w:t>, que a la letra indica:</w:t>
      </w:r>
    </w:p>
    <w:p w14:paraId="4A6B1AF9" w14:textId="77777777" w:rsidR="00E87BB7" w:rsidRPr="00452F7F" w:rsidRDefault="00E87BB7" w:rsidP="00E87BB7">
      <w:pPr>
        <w:suppressAutoHyphens/>
        <w:ind w:left="850" w:right="901"/>
        <w:jc w:val="both"/>
        <w:rPr>
          <w:rFonts w:ascii="Palatino Linotype" w:hAnsi="Palatino Linotype" w:cs="Arial"/>
          <w:bCs/>
          <w:i/>
          <w:sz w:val="22"/>
          <w:szCs w:val="22"/>
        </w:rPr>
      </w:pPr>
    </w:p>
    <w:p w14:paraId="09F6A1D8" w14:textId="4FA56657" w:rsidR="00E87BB7" w:rsidRPr="00452F7F" w:rsidRDefault="00E87BB7" w:rsidP="00E87BB7">
      <w:pPr>
        <w:suppressAutoHyphens/>
        <w:ind w:left="850" w:right="901"/>
        <w:jc w:val="both"/>
        <w:rPr>
          <w:rFonts w:ascii="Palatino Linotype" w:hAnsi="Palatino Linotype" w:cs="Arial"/>
          <w:b/>
          <w:i/>
          <w:sz w:val="22"/>
          <w:szCs w:val="22"/>
        </w:rPr>
      </w:pPr>
      <w:r w:rsidRPr="00452F7F">
        <w:rPr>
          <w:rFonts w:ascii="Palatino Linotype" w:hAnsi="Palatino Linotype" w:cs="Arial"/>
          <w:bCs/>
          <w:i/>
          <w:sz w:val="22"/>
          <w:szCs w:val="22"/>
        </w:rPr>
        <w:t>“</w:t>
      </w:r>
      <w:r w:rsidRPr="00452F7F">
        <w:rPr>
          <w:rFonts w:ascii="Palatino Linotype" w:hAnsi="Palatino Linotype" w:cs="Arial"/>
          <w:b/>
          <w:bCs/>
          <w:i/>
          <w:sz w:val="22"/>
          <w:szCs w:val="22"/>
        </w:rPr>
        <w:t>Artículo 179.</w:t>
      </w:r>
      <w:r w:rsidRPr="00452F7F">
        <w:rPr>
          <w:rFonts w:ascii="Palatino Linotype" w:hAnsi="Palatino Linotype" w:cs="Arial"/>
          <w:bCs/>
          <w:i/>
          <w:sz w:val="22"/>
          <w:szCs w:val="22"/>
        </w:rPr>
        <w:t xml:space="preserve"> </w:t>
      </w:r>
      <w:r w:rsidRPr="00452F7F">
        <w:rPr>
          <w:rFonts w:ascii="Palatino Linotype" w:hAnsi="Palatino Linotype" w:cs="Arial"/>
          <w:b/>
          <w:i/>
          <w:sz w:val="22"/>
          <w:szCs w:val="22"/>
        </w:rPr>
        <w:t xml:space="preserve">El </w:t>
      </w:r>
      <w:r w:rsidR="00FC7AAE" w:rsidRPr="00452F7F">
        <w:rPr>
          <w:rFonts w:ascii="Palatino Linotype" w:hAnsi="Palatino Linotype" w:cs="Arial"/>
          <w:b/>
          <w:i/>
          <w:sz w:val="22"/>
          <w:szCs w:val="22"/>
        </w:rPr>
        <w:t>Recurso de Revisión</w:t>
      </w:r>
      <w:r w:rsidRPr="00452F7F">
        <w:rPr>
          <w:rFonts w:ascii="Palatino Linotype" w:hAnsi="Palatino Linotype" w:cs="Arial"/>
          <w:i/>
          <w:sz w:val="22"/>
          <w:szCs w:val="22"/>
        </w:rPr>
        <w:t xml:space="preserve"> es un medio de protección que la Ley otorga a los particulares, para hacer valer su derecho de acceso a la información pública, y </w:t>
      </w:r>
      <w:r w:rsidRPr="00452F7F">
        <w:rPr>
          <w:rFonts w:ascii="Palatino Linotype" w:hAnsi="Palatino Linotype" w:cs="Arial"/>
          <w:b/>
          <w:i/>
          <w:sz w:val="22"/>
          <w:szCs w:val="22"/>
        </w:rPr>
        <w:t>procederá en contra de las siguientes causas:</w:t>
      </w:r>
    </w:p>
    <w:p w14:paraId="55AB97B6" w14:textId="77777777" w:rsidR="00E87BB7" w:rsidRPr="00452F7F" w:rsidRDefault="00E87BB7" w:rsidP="00E87BB7">
      <w:pPr>
        <w:suppressAutoHyphens/>
        <w:ind w:left="850" w:right="901"/>
        <w:jc w:val="both"/>
        <w:rPr>
          <w:rFonts w:ascii="Palatino Linotype" w:hAnsi="Palatino Linotype" w:cs="Arial"/>
          <w:b/>
          <w:i/>
          <w:sz w:val="22"/>
          <w:szCs w:val="22"/>
        </w:rPr>
      </w:pPr>
      <w:r w:rsidRPr="00452F7F">
        <w:rPr>
          <w:rFonts w:ascii="Palatino Linotype" w:hAnsi="Palatino Linotype" w:cs="Arial"/>
          <w:b/>
          <w:i/>
          <w:sz w:val="22"/>
          <w:szCs w:val="22"/>
        </w:rPr>
        <w:t>(…)</w:t>
      </w:r>
    </w:p>
    <w:p w14:paraId="430FCEA8" w14:textId="77777777" w:rsidR="00CB7EE1" w:rsidRPr="00452F7F" w:rsidRDefault="00CB7EE1" w:rsidP="00CB7EE1">
      <w:pPr>
        <w:suppressAutoHyphens/>
        <w:ind w:left="850" w:right="901"/>
        <w:jc w:val="both"/>
        <w:rPr>
          <w:rFonts w:ascii="Palatino Linotype" w:hAnsi="Palatino Linotype" w:cs="Arial"/>
          <w:b/>
          <w:bCs/>
          <w:i/>
          <w:sz w:val="22"/>
          <w:szCs w:val="22"/>
        </w:rPr>
      </w:pPr>
      <w:r w:rsidRPr="00452F7F">
        <w:rPr>
          <w:rFonts w:ascii="Palatino Linotype" w:hAnsi="Palatino Linotype" w:cs="Arial"/>
          <w:b/>
          <w:bCs/>
          <w:i/>
          <w:sz w:val="22"/>
          <w:szCs w:val="22"/>
        </w:rPr>
        <w:t>VIII. La notificación, entrega o puesta a disposición de información en</w:t>
      </w:r>
    </w:p>
    <w:p w14:paraId="32E7FC75" w14:textId="3859EB63" w:rsidR="00E87BB7" w:rsidRPr="00452F7F" w:rsidRDefault="00CB7EE1" w:rsidP="00CB7EE1">
      <w:pPr>
        <w:suppressAutoHyphens/>
        <w:ind w:left="850" w:right="901"/>
        <w:jc w:val="both"/>
        <w:rPr>
          <w:rFonts w:ascii="Palatino Linotype" w:hAnsi="Palatino Linotype" w:cs="Arial"/>
          <w:b/>
          <w:bCs/>
          <w:i/>
          <w:sz w:val="22"/>
          <w:szCs w:val="22"/>
        </w:rPr>
      </w:pPr>
      <w:r w:rsidRPr="00452F7F">
        <w:rPr>
          <w:rFonts w:ascii="Palatino Linotype" w:hAnsi="Palatino Linotype" w:cs="Arial"/>
          <w:b/>
          <w:bCs/>
          <w:i/>
          <w:sz w:val="22"/>
          <w:szCs w:val="22"/>
        </w:rPr>
        <w:t>una modalidad o formato distinto al solicitado;</w:t>
      </w:r>
      <w:r w:rsidR="00E87BB7" w:rsidRPr="00452F7F">
        <w:rPr>
          <w:rFonts w:ascii="Palatino Linotype" w:hAnsi="Palatino Linotype" w:cs="Arial"/>
          <w:b/>
          <w:bCs/>
          <w:i/>
          <w:sz w:val="22"/>
          <w:szCs w:val="22"/>
        </w:rPr>
        <w:t>”</w:t>
      </w:r>
    </w:p>
    <w:p w14:paraId="08CCD818" w14:textId="77777777" w:rsidR="00E87BB7" w:rsidRPr="00452F7F" w:rsidRDefault="00E87BB7" w:rsidP="00E87BB7">
      <w:pPr>
        <w:suppressAutoHyphens/>
        <w:ind w:left="850" w:right="901"/>
        <w:jc w:val="both"/>
        <w:rPr>
          <w:rFonts w:ascii="Palatino Linotype" w:hAnsi="Palatino Linotype" w:cs="Arial"/>
          <w:b/>
          <w:bCs/>
          <w:i/>
          <w:sz w:val="22"/>
          <w:szCs w:val="22"/>
        </w:rPr>
      </w:pPr>
      <w:r w:rsidRPr="00452F7F">
        <w:rPr>
          <w:rFonts w:ascii="Palatino Linotype" w:hAnsi="Palatino Linotype" w:cs="Arial"/>
          <w:b/>
          <w:bCs/>
          <w:i/>
          <w:sz w:val="22"/>
          <w:szCs w:val="22"/>
        </w:rPr>
        <w:t>(…)</w:t>
      </w:r>
    </w:p>
    <w:p w14:paraId="358ABE0D" w14:textId="77777777" w:rsidR="00E87BB7" w:rsidRPr="00452F7F" w:rsidRDefault="00E87BB7" w:rsidP="00E87BB7">
      <w:pPr>
        <w:suppressAutoHyphens/>
        <w:ind w:left="850" w:right="901"/>
        <w:jc w:val="both"/>
        <w:rPr>
          <w:rFonts w:ascii="Palatino Linotype" w:hAnsi="Palatino Linotype" w:cs="Arial"/>
          <w:i/>
          <w:sz w:val="22"/>
          <w:szCs w:val="22"/>
        </w:rPr>
      </w:pPr>
      <w:r w:rsidRPr="00452F7F">
        <w:rPr>
          <w:rFonts w:ascii="Palatino Linotype" w:hAnsi="Palatino Linotype" w:cs="Arial"/>
          <w:i/>
          <w:sz w:val="22"/>
          <w:szCs w:val="22"/>
        </w:rPr>
        <w:t>(Énfasis añadido)</w:t>
      </w:r>
    </w:p>
    <w:p w14:paraId="26A9CE71" w14:textId="77777777" w:rsidR="00E87BB7" w:rsidRPr="00452F7F" w:rsidRDefault="00E87BB7" w:rsidP="00E87BB7">
      <w:pPr>
        <w:suppressAutoHyphens/>
        <w:ind w:left="850" w:right="901"/>
        <w:jc w:val="both"/>
        <w:rPr>
          <w:rFonts w:ascii="Palatino Linotype" w:hAnsi="Palatino Linotype" w:cs="Arial"/>
          <w:b/>
          <w:bCs/>
          <w:i/>
          <w:sz w:val="22"/>
          <w:szCs w:val="22"/>
        </w:rPr>
      </w:pPr>
    </w:p>
    <w:p w14:paraId="5B619719" w14:textId="0E25743B" w:rsidR="00E87BB7" w:rsidRPr="00452F7F" w:rsidRDefault="00E87BB7" w:rsidP="00E87BB7">
      <w:pPr>
        <w:widowControl w:val="0"/>
        <w:suppressAutoHyphens/>
        <w:spacing w:line="360" w:lineRule="auto"/>
        <w:jc w:val="both"/>
        <w:rPr>
          <w:rFonts w:ascii="Palatino Linotype" w:hAnsi="Palatino Linotype" w:cs="Arial"/>
          <w:color w:val="000000" w:themeColor="text1"/>
        </w:rPr>
      </w:pPr>
      <w:r w:rsidRPr="00452F7F">
        <w:rPr>
          <w:rFonts w:ascii="Palatino Linotype" w:hAnsi="Palatino Linotype" w:cs="Arial"/>
        </w:rPr>
        <w:t xml:space="preserve">El precepto legal antes citado, establece como supuesto de procedencia del </w:t>
      </w:r>
      <w:r w:rsidR="00FC7AAE" w:rsidRPr="00452F7F">
        <w:rPr>
          <w:rFonts w:ascii="Palatino Linotype" w:hAnsi="Palatino Linotype" w:cs="Arial"/>
        </w:rPr>
        <w:t>Recurso de Revisión</w:t>
      </w:r>
      <w:r w:rsidRPr="00452F7F">
        <w:rPr>
          <w:rFonts w:ascii="Palatino Linotype" w:hAnsi="Palatino Linotype" w:cs="Arial"/>
        </w:rPr>
        <w:t>, la</w:t>
      </w:r>
      <w:r w:rsidRPr="00452F7F">
        <w:rPr>
          <w:rFonts w:ascii="Palatino Linotype" w:hAnsi="Palatino Linotype"/>
        </w:rPr>
        <w:t xml:space="preserve"> </w:t>
      </w:r>
      <w:r w:rsidRPr="00452F7F">
        <w:rPr>
          <w:rFonts w:ascii="Palatino Linotype" w:hAnsi="Palatino Linotype" w:cs="Arial"/>
        </w:rPr>
        <w:t xml:space="preserve">entrega de información </w:t>
      </w:r>
      <w:r w:rsidR="00CB7EE1" w:rsidRPr="00452F7F">
        <w:rPr>
          <w:rFonts w:ascii="Palatino Linotype" w:hAnsi="Palatino Linotype" w:cs="Arial"/>
        </w:rPr>
        <w:t>en una modalidad distin</w:t>
      </w:r>
      <w:r w:rsidR="0026217A" w:rsidRPr="00452F7F">
        <w:rPr>
          <w:rFonts w:ascii="Palatino Linotype" w:hAnsi="Palatino Linotype" w:cs="Arial"/>
        </w:rPr>
        <w:t>ta</w:t>
      </w:r>
      <w:r w:rsidR="00ED2DED" w:rsidRPr="00452F7F">
        <w:rPr>
          <w:rFonts w:ascii="Palatino Linotype" w:hAnsi="Palatino Linotype" w:cs="Arial"/>
        </w:rPr>
        <w:t xml:space="preserve">, que si bien, el particular </w:t>
      </w:r>
      <w:r w:rsidR="00ED2DED" w:rsidRPr="00452F7F">
        <w:rPr>
          <w:rFonts w:ascii="Palatino Linotype" w:hAnsi="Palatino Linotype" w:cs="Arial"/>
        </w:rPr>
        <w:lastRenderedPageBreak/>
        <w:t xml:space="preserve">no señalo modalidad de entrega, </w:t>
      </w:r>
      <w:r w:rsidR="00EB52B8" w:rsidRPr="00452F7F">
        <w:rPr>
          <w:rFonts w:ascii="Palatino Linotype" w:hAnsi="Palatino Linotype" w:cs="Arial"/>
        </w:rPr>
        <w:t>es importante mencionar qu</w:t>
      </w:r>
      <w:r w:rsidR="00ED2DED" w:rsidRPr="00452F7F">
        <w:rPr>
          <w:rFonts w:ascii="Palatino Linotype" w:eastAsia="Calibri" w:hAnsi="Palatino Linotype" w:cs="Arial"/>
          <w:iCs/>
        </w:rPr>
        <w:t xml:space="preserve">e al presentar de </w:t>
      </w:r>
      <w:r w:rsidR="00ED2DED" w:rsidRPr="00452F7F">
        <w:rPr>
          <w:rFonts w:ascii="Palatino Linotype" w:hAnsi="Palatino Linotype" w:cs="Arial"/>
        </w:rPr>
        <w:t>la solicitud por un medio electrónico</w:t>
      </w:r>
      <w:r w:rsidR="00ED2DED" w:rsidRPr="00452F7F">
        <w:rPr>
          <w:rFonts w:ascii="Palatino Linotype" w:hAnsi="Palatino Linotype" w:cs="Arial"/>
          <w:lang w:val="es-ES"/>
        </w:rPr>
        <w:t xml:space="preserve">, a este supuesto se actualiza lo establecido en el artículo 156, de la </w:t>
      </w:r>
      <w:r w:rsidR="00ED2DED" w:rsidRPr="00452F7F">
        <w:rPr>
          <w:rFonts w:ascii="Palatino Linotype" w:hAnsi="Palatino Linotype" w:cs="Arial"/>
        </w:rPr>
        <w:t>Ley de Transparencia y Acceso a la Información Pública del Estado de México y Municipios</w:t>
      </w:r>
      <w:r w:rsidR="00EB52B8" w:rsidRPr="00452F7F">
        <w:rPr>
          <w:rFonts w:ascii="Palatino Linotype" w:hAnsi="Palatino Linotype" w:cs="Arial"/>
        </w:rPr>
        <w:t xml:space="preserve">, </w:t>
      </w:r>
      <w:r w:rsidR="00205CB4" w:rsidRPr="00452F7F">
        <w:rPr>
          <w:rFonts w:ascii="Palatino Linotype" w:hAnsi="Palatino Linotype" w:cs="Arial"/>
        </w:rPr>
        <w:t xml:space="preserve">entonces </w:t>
      </w:r>
      <w:r w:rsidR="00EB52B8" w:rsidRPr="00452F7F">
        <w:rPr>
          <w:rFonts w:ascii="Palatino Linotype" w:hAnsi="Palatino Linotype" w:cs="Arial"/>
        </w:rPr>
        <w:t xml:space="preserve">se entiende </w:t>
      </w:r>
      <w:r w:rsidR="005A192A" w:rsidRPr="00452F7F">
        <w:rPr>
          <w:rFonts w:ascii="Palatino Linotype" w:hAnsi="Palatino Linotype" w:cs="Arial"/>
        </w:rPr>
        <w:t>que la modalidad de entrega es</w:t>
      </w:r>
      <w:r w:rsidR="00EB52B8" w:rsidRPr="00452F7F">
        <w:rPr>
          <w:rFonts w:ascii="Palatino Linotype" w:hAnsi="Palatino Linotype" w:cs="Arial"/>
        </w:rPr>
        <w:t xml:space="preserve"> vía Sistema de Acceso a la Información Mexiquense </w:t>
      </w:r>
      <w:r w:rsidR="00EB52B8" w:rsidRPr="00452F7F">
        <w:rPr>
          <w:rFonts w:ascii="Palatino Linotype" w:hAnsi="Palatino Linotype" w:cs="Arial"/>
          <w:b/>
          <w:bCs/>
        </w:rPr>
        <w:t>SAIMEX</w:t>
      </w:r>
      <w:r w:rsidR="005A192A" w:rsidRPr="00452F7F">
        <w:rPr>
          <w:rFonts w:ascii="Palatino Linotype" w:hAnsi="Palatino Linotype" w:cs="Arial"/>
        </w:rPr>
        <w:t>.</w:t>
      </w:r>
    </w:p>
    <w:p w14:paraId="49EE6FF3" w14:textId="77777777" w:rsidR="00E87BB7" w:rsidRPr="00452F7F" w:rsidRDefault="00E87BB7" w:rsidP="00E87BB7">
      <w:pPr>
        <w:spacing w:line="360" w:lineRule="auto"/>
        <w:jc w:val="both"/>
        <w:rPr>
          <w:rFonts w:ascii="Palatino Linotype" w:hAnsi="Palatino Linotype" w:cs="Arial"/>
          <w:color w:val="000000" w:themeColor="text1"/>
        </w:rPr>
      </w:pPr>
    </w:p>
    <w:p w14:paraId="5B499D42" w14:textId="77777777" w:rsidR="00E87BB7" w:rsidRPr="00452F7F" w:rsidRDefault="00E87BB7" w:rsidP="00E87BB7">
      <w:pPr>
        <w:spacing w:line="360" w:lineRule="auto"/>
        <w:jc w:val="both"/>
        <w:rPr>
          <w:rFonts w:ascii="Palatino Linotype" w:hAnsi="Palatino Linotype"/>
          <w:bCs/>
          <w:lang w:val="es-ES"/>
        </w:rPr>
      </w:pPr>
      <w:r w:rsidRPr="00452F7F">
        <w:rPr>
          <w:rFonts w:ascii="Palatino Linotype" w:hAnsi="Palatino Linotype" w:cs="Arial"/>
        </w:rPr>
        <w:t xml:space="preserve">Atento a ello, </w:t>
      </w:r>
      <w:r w:rsidRPr="00452F7F">
        <w:rPr>
          <w:rFonts w:ascii="Palatino Linotype" w:hAnsi="Palatino Linotype"/>
          <w:bCs/>
          <w:lang w:val="es-ES"/>
        </w:rPr>
        <w:t xml:space="preserve">es conveniente recordar que el particular requirió del </w:t>
      </w:r>
      <w:r w:rsidRPr="00452F7F">
        <w:rPr>
          <w:rFonts w:ascii="Palatino Linotype" w:hAnsi="Palatino Linotype"/>
          <w:b/>
          <w:bCs/>
          <w:lang w:val="es-ES"/>
        </w:rPr>
        <w:t xml:space="preserve">SUJETO OBLIGADO </w:t>
      </w:r>
      <w:r w:rsidRPr="00452F7F">
        <w:rPr>
          <w:rFonts w:ascii="Palatino Linotype" w:hAnsi="Palatino Linotype"/>
          <w:bCs/>
          <w:lang w:val="es-ES"/>
        </w:rPr>
        <w:t>lo siguiente:</w:t>
      </w:r>
    </w:p>
    <w:p w14:paraId="3222E0F7" w14:textId="77777777" w:rsidR="00E87BB7" w:rsidRPr="00452F7F" w:rsidRDefault="00E87BB7" w:rsidP="00E87BB7">
      <w:pPr>
        <w:jc w:val="both"/>
        <w:rPr>
          <w:rFonts w:ascii="Palatino Linotype" w:hAnsi="Palatino Linotype"/>
          <w:bCs/>
          <w:lang w:val="es-ES"/>
        </w:rPr>
      </w:pPr>
    </w:p>
    <w:p w14:paraId="7B854F6A" w14:textId="77777777" w:rsidR="00BC1B3F" w:rsidRPr="00452F7F" w:rsidRDefault="00BC1B3F" w:rsidP="00BC1B3F">
      <w:pPr>
        <w:tabs>
          <w:tab w:val="left" w:pos="851"/>
        </w:tabs>
        <w:ind w:left="992" w:right="901" w:hanging="142"/>
        <w:jc w:val="both"/>
        <w:rPr>
          <w:rFonts w:ascii="Palatino Linotype" w:eastAsia="MS Mincho" w:hAnsi="Palatino Linotype" w:cs="Arial"/>
          <w:i/>
          <w:sz w:val="22"/>
          <w:szCs w:val="22"/>
        </w:rPr>
      </w:pPr>
      <w:r w:rsidRPr="00452F7F">
        <w:rPr>
          <w:rFonts w:ascii="Palatino Linotype" w:eastAsia="MS Mincho" w:hAnsi="Palatino Linotype" w:cs="Arial"/>
          <w:i/>
          <w:sz w:val="22"/>
          <w:szCs w:val="22"/>
        </w:rPr>
        <w:t>“Toda la información relativa a todos y cada uno de los puntos de acuerdo presentados por la Presidenta Municipal, Sindico, y Regidores para tratarse en cabildo, incluye anexos y/o antecedentes. en los años 2019, 2020 y 2021”” (Sic)</w:t>
      </w:r>
    </w:p>
    <w:p w14:paraId="2CE45141" w14:textId="77777777" w:rsidR="003A1145" w:rsidRPr="00452F7F" w:rsidRDefault="003A1145" w:rsidP="003A1145">
      <w:pPr>
        <w:spacing w:line="360" w:lineRule="auto"/>
        <w:jc w:val="both"/>
        <w:rPr>
          <w:rFonts w:ascii="Palatino Linotype" w:hAnsi="Palatino Linotype" w:cs="Arial"/>
          <w:sz w:val="16"/>
          <w:szCs w:val="16"/>
        </w:rPr>
      </w:pPr>
    </w:p>
    <w:p w14:paraId="463A901E" w14:textId="77777777" w:rsidR="00F94A55" w:rsidRPr="00452F7F" w:rsidRDefault="00F94A55" w:rsidP="00F94A55">
      <w:pPr>
        <w:tabs>
          <w:tab w:val="left" w:pos="851"/>
        </w:tabs>
        <w:ind w:left="850" w:right="901"/>
        <w:jc w:val="both"/>
        <w:rPr>
          <w:rFonts w:ascii="Palatino Linotype" w:eastAsia="MS Mincho" w:hAnsi="Palatino Linotype" w:cs="Arial"/>
          <w:i/>
          <w:sz w:val="22"/>
          <w:szCs w:val="22"/>
        </w:rPr>
      </w:pPr>
      <w:bookmarkStart w:id="12" w:name="_Hlk95325364"/>
    </w:p>
    <w:p w14:paraId="56AA8CC9" w14:textId="594105DC" w:rsidR="00C7268F" w:rsidRPr="00452F7F" w:rsidRDefault="003A1145" w:rsidP="00A4766B">
      <w:pPr>
        <w:spacing w:line="360" w:lineRule="auto"/>
        <w:jc w:val="both"/>
        <w:rPr>
          <w:rFonts w:ascii="Palatino Linotype" w:hAnsi="Palatino Linotype" w:cs="Segoe UI"/>
          <w:i/>
          <w:lang w:eastAsia="es-MX"/>
        </w:rPr>
      </w:pPr>
      <w:r w:rsidRPr="00452F7F">
        <w:rPr>
          <w:rFonts w:ascii="Palatino Linotype" w:hAnsi="Palatino Linotype" w:cs="Segoe UI"/>
          <w:iCs/>
          <w:lang w:eastAsia="es-MX"/>
        </w:rPr>
        <w:t xml:space="preserve">Mediante respuesta </w:t>
      </w:r>
      <w:bookmarkEnd w:id="12"/>
      <w:r w:rsidR="00BC1B3F" w:rsidRPr="00452F7F">
        <w:rPr>
          <w:rFonts w:ascii="Palatino Linotype" w:hAnsi="Palatino Linotype" w:cs="Segoe UI"/>
          <w:iCs/>
          <w:lang w:eastAsia="es-MX"/>
        </w:rPr>
        <w:t xml:space="preserve">medularmente </w:t>
      </w:r>
      <w:bookmarkStart w:id="13" w:name="_Hlk101880147"/>
      <w:r w:rsidR="00EC07EF" w:rsidRPr="00452F7F">
        <w:rPr>
          <w:rFonts w:ascii="Palatino Linotype" w:hAnsi="Palatino Linotype" w:cs="Segoe UI"/>
          <w:iCs/>
          <w:lang w:eastAsia="es-MX"/>
        </w:rPr>
        <w:t xml:space="preserve">el Secretario del Ayuntamiento, </w:t>
      </w:r>
      <w:r w:rsidR="00FC7AAE" w:rsidRPr="00452F7F">
        <w:rPr>
          <w:rFonts w:ascii="Palatino Linotype" w:hAnsi="Palatino Linotype" w:cs="Segoe UI"/>
          <w:iCs/>
          <w:lang w:eastAsia="es-MX"/>
        </w:rPr>
        <w:t>quien mencionó</w:t>
      </w:r>
      <w:r w:rsidR="00EC07EF" w:rsidRPr="00452F7F">
        <w:rPr>
          <w:rFonts w:ascii="Palatino Linotype" w:hAnsi="Palatino Linotype" w:cs="Segoe UI"/>
          <w:iCs/>
          <w:lang w:eastAsia="es-MX"/>
        </w:rPr>
        <w:t xml:space="preserve"> que los soportes de los puntos tratados en Sesiones de cabildo de los años 2019, 2022 y 2022, no se pueden adjuntar debido a que, tiene un peso digital de 1.72 GB que rebasa las capacidades técnicas y administrativas del SAIMEX, por ello, </w:t>
      </w:r>
      <w:r w:rsidR="00D328FD" w:rsidRPr="00452F7F">
        <w:rPr>
          <w:rFonts w:ascii="Palatino Linotype" w:hAnsi="Palatino Linotype" w:cs="Segoe UI"/>
          <w:b/>
          <w:bCs/>
          <w:iCs/>
          <w:lang w:eastAsia="es-MX"/>
        </w:rPr>
        <w:t xml:space="preserve">EL SUJETO OBLIGADO </w:t>
      </w:r>
      <w:r w:rsidR="00D328FD" w:rsidRPr="00452F7F">
        <w:rPr>
          <w:rFonts w:ascii="Palatino Linotype" w:hAnsi="Palatino Linotype" w:cs="Segoe UI"/>
          <w:iCs/>
          <w:lang w:eastAsia="es-MX"/>
        </w:rPr>
        <w:t xml:space="preserve">se </w:t>
      </w:r>
      <w:r w:rsidR="00FC7AAE" w:rsidRPr="00452F7F">
        <w:rPr>
          <w:rFonts w:ascii="Palatino Linotype" w:hAnsi="Palatino Linotype" w:cs="Segoe UI"/>
          <w:iCs/>
          <w:lang w:eastAsia="es-MX"/>
        </w:rPr>
        <w:t>acercó</w:t>
      </w:r>
      <w:r w:rsidR="00D328FD" w:rsidRPr="00452F7F">
        <w:rPr>
          <w:rFonts w:ascii="Palatino Linotype" w:hAnsi="Palatino Linotype" w:cs="Segoe UI"/>
          <w:iCs/>
          <w:lang w:eastAsia="es-MX"/>
        </w:rPr>
        <w:t xml:space="preserve"> a la </w:t>
      </w:r>
      <w:r w:rsidR="00FC7AAE" w:rsidRPr="00452F7F">
        <w:rPr>
          <w:rFonts w:ascii="Palatino Linotype" w:hAnsi="Palatino Linotype" w:cs="Segoe UI"/>
          <w:iCs/>
          <w:lang w:eastAsia="es-MX"/>
        </w:rPr>
        <w:t>Dirección</w:t>
      </w:r>
      <w:r w:rsidR="00D328FD" w:rsidRPr="00452F7F">
        <w:rPr>
          <w:rFonts w:ascii="Palatino Linotype" w:hAnsi="Palatino Linotype" w:cs="Segoe UI"/>
          <w:iCs/>
          <w:lang w:eastAsia="es-MX"/>
        </w:rPr>
        <w:t xml:space="preserve"> General de Informática del Instituto de Transparencia, Acceso a la Información Pública y Protección de Datos Personales del Estado de México y Municipios, donde </w:t>
      </w:r>
      <w:r w:rsidR="00314660" w:rsidRPr="00452F7F">
        <w:rPr>
          <w:rFonts w:ascii="Palatino Linotype" w:hAnsi="Palatino Linotype" w:cs="Segoe UI"/>
          <w:iCs/>
          <w:lang w:eastAsia="es-MX"/>
        </w:rPr>
        <w:t>le da</w:t>
      </w:r>
      <w:r w:rsidR="00384C62" w:rsidRPr="00452F7F">
        <w:rPr>
          <w:rFonts w:ascii="Palatino Linotype" w:hAnsi="Palatino Linotype" w:cs="Segoe UI"/>
          <w:iCs/>
          <w:lang w:eastAsia="es-MX"/>
        </w:rPr>
        <w:t>n</w:t>
      </w:r>
      <w:r w:rsidR="00D328FD" w:rsidRPr="00452F7F">
        <w:rPr>
          <w:rFonts w:ascii="Palatino Linotype" w:hAnsi="Palatino Linotype" w:cs="Segoe UI"/>
          <w:iCs/>
          <w:lang w:eastAsia="es-MX"/>
        </w:rPr>
        <w:t xml:space="preserve"> cuenta que la información que se pretende adjuntar al sistema SAIMEX sobrepasa sus capacidades técnicas</w:t>
      </w:r>
      <w:r w:rsidR="00314660" w:rsidRPr="00452F7F">
        <w:rPr>
          <w:rFonts w:ascii="Palatino Linotype" w:hAnsi="Palatino Linotype" w:cs="Segoe UI"/>
          <w:iCs/>
          <w:lang w:eastAsia="es-MX"/>
        </w:rPr>
        <w:t>, por tal motivo, mediante la Primera Sesión Ordinaria del Comité de Transparencia, donde se aprueba por unanimidad de votos el cambio de modalidad a consulta directa (in situ).</w:t>
      </w:r>
    </w:p>
    <w:bookmarkEnd w:id="13"/>
    <w:p w14:paraId="47C22019" w14:textId="77777777" w:rsidR="00256E35" w:rsidRPr="00452F7F" w:rsidRDefault="00256E35" w:rsidP="00256E35">
      <w:pPr>
        <w:spacing w:line="360" w:lineRule="auto"/>
        <w:jc w:val="both"/>
        <w:rPr>
          <w:rFonts w:ascii="Palatino Linotype" w:hAnsi="Palatino Linotype" w:cs="Segoe UI"/>
          <w:iCs/>
          <w:lang w:eastAsia="es-MX"/>
        </w:rPr>
      </w:pPr>
    </w:p>
    <w:p w14:paraId="4DE8A6F7" w14:textId="77777777" w:rsidR="00FC7AAE" w:rsidRPr="00452F7F" w:rsidRDefault="003A1145" w:rsidP="00384C62">
      <w:pPr>
        <w:spacing w:line="360" w:lineRule="auto"/>
        <w:jc w:val="both"/>
        <w:rPr>
          <w:rFonts w:ascii="Palatino Linotype" w:hAnsi="Palatino Linotype" w:cs="Arial"/>
        </w:rPr>
      </w:pPr>
      <w:r w:rsidRPr="00452F7F">
        <w:rPr>
          <w:rFonts w:ascii="Palatino Linotype" w:hAnsi="Palatino Linotype" w:cs="Arial"/>
        </w:rPr>
        <w:lastRenderedPageBreak/>
        <w:t xml:space="preserve">Inconforme por la respuesta </w:t>
      </w:r>
      <w:r w:rsidRPr="00452F7F">
        <w:rPr>
          <w:rFonts w:ascii="Palatino Linotype" w:hAnsi="Palatino Linotype" w:cs="Arial"/>
          <w:b/>
          <w:bCs/>
        </w:rPr>
        <w:t xml:space="preserve">EL RECURRENTE </w:t>
      </w:r>
      <w:r w:rsidRPr="00452F7F">
        <w:rPr>
          <w:rFonts w:ascii="Palatino Linotype" w:hAnsi="Palatino Linotype" w:cs="Arial"/>
        </w:rPr>
        <w:t xml:space="preserve">interpuso el presente </w:t>
      </w:r>
      <w:r w:rsidR="00FC7AAE" w:rsidRPr="00452F7F">
        <w:rPr>
          <w:rFonts w:ascii="Palatino Linotype" w:hAnsi="Palatino Linotype" w:cs="Arial"/>
        </w:rPr>
        <w:t>Recurso de Revisión</w:t>
      </w:r>
      <w:r w:rsidRPr="00452F7F">
        <w:rPr>
          <w:rFonts w:ascii="Palatino Linotype" w:hAnsi="Palatino Linotype" w:cs="Arial"/>
        </w:rPr>
        <w:t xml:space="preserve"> que nos ocupan, realizando los siguientes </w:t>
      </w:r>
      <w:r w:rsidRPr="00452F7F">
        <w:rPr>
          <w:rFonts w:ascii="Palatino Linotype" w:hAnsi="Palatino Linotype" w:cs="Arial"/>
          <w:b/>
          <w:bCs/>
        </w:rPr>
        <w:t>agravios</w:t>
      </w:r>
      <w:r w:rsidRPr="00452F7F">
        <w:rPr>
          <w:rFonts w:ascii="Palatino Linotype" w:hAnsi="Palatino Linotype" w:cs="Arial"/>
        </w:rPr>
        <w:t xml:space="preserve">, en </w:t>
      </w:r>
      <w:r w:rsidR="00341CFE" w:rsidRPr="00452F7F">
        <w:rPr>
          <w:rFonts w:ascii="Palatino Linotype" w:hAnsi="Palatino Linotype" w:cs="Arial"/>
        </w:rPr>
        <w:t>el</w:t>
      </w:r>
      <w:r w:rsidRPr="00452F7F">
        <w:rPr>
          <w:rFonts w:ascii="Palatino Linotype" w:hAnsi="Palatino Linotype" w:cs="Arial"/>
        </w:rPr>
        <w:t xml:space="preserve"> </w:t>
      </w:r>
      <w:r w:rsidR="00341CFE" w:rsidRPr="00452F7F">
        <w:rPr>
          <w:rFonts w:ascii="Palatino Linotype" w:hAnsi="Palatino Linotype" w:cs="Arial"/>
          <w:b/>
          <w:bCs/>
        </w:rPr>
        <w:t>Acto impugnado</w:t>
      </w:r>
      <w:r w:rsidR="00521299" w:rsidRPr="00452F7F">
        <w:rPr>
          <w:rFonts w:ascii="Palatino Linotype" w:hAnsi="Palatino Linotype" w:cs="Arial"/>
        </w:rPr>
        <w:t xml:space="preserve">: </w:t>
      </w:r>
      <w:bookmarkStart w:id="14" w:name="_Hlk101872276"/>
    </w:p>
    <w:p w14:paraId="2E570E68" w14:textId="77777777" w:rsidR="00FC7AAE" w:rsidRPr="00452F7F" w:rsidRDefault="00FC7AAE" w:rsidP="00384C62">
      <w:pPr>
        <w:spacing w:line="360" w:lineRule="auto"/>
        <w:jc w:val="both"/>
        <w:rPr>
          <w:rFonts w:ascii="Palatino Linotype" w:hAnsi="Palatino Linotype" w:cs="Arial"/>
        </w:rPr>
      </w:pPr>
    </w:p>
    <w:p w14:paraId="6CBF6051" w14:textId="715A4006" w:rsidR="00384C62" w:rsidRPr="00452F7F" w:rsidRDefault="00384C62" w:rsidP="00384C62">
      <w:pPr>
        <w:spacing w:line="360" w:lineRule="auto"/>
        <w:jc w:val="both"/>
        <w:rPr>
          <w:rFonts w:ascii="Palatino Linotype" w:hAnsi="Palatino Linotype" w:cs="Arial"/>
          <w:i/>
        </w:rPr>
      </w:pPr>
      <w:r w:rsidRPr="00452F7F">
        <w:rPr>
          <w:rFonts w:ascii="Palatino Linotype" w:hAnsi="Palatino Linotype" w:cs="Arial"/>
          <w:i/>
        </w:rPr>
        <w:t>“</w:t>
      </w:r>
      <w:r w:rsidRPr="00452F7F">
        <w:rPr>
          <w:rFonts w:ascii="Palatino Linotype" w:hAnsi="Palatino Linotype" w:cs="Arial"/>
          <w:i/>
          <w:lang w:val="es-ES_tradnl"/>
        </w:rPr>
        <w:t>falta de información</w:t>
      </w:r>
      <w:r w:rsidRPr="00452F7F">
        <w:rPr>
          <w:rFonts w:ascii="Palatino Linotype" w:hAnsi="Palatino Linotype" w:cs="Arial"/>
          <w:i/>
        </w:rPr>
        <w:t>” (Sic).</w:t>
      </w:r>
    </w:p>
    <w:bookmarkEnd w:id="14"/>
    <w:p w14:paraId="4A11C474" w14:textId="77777777" w:rsidR="00521299" w:rsidRPr="00452F7F" w:rsidRDefault="00521299" w:rsidP="00521299">
      <w:pPr>
        <w:spacing w:line="360" w:lineRule="auto"/>
        <w:jc w:val="both"/>
        <w:rPr>
          <w:rFonts w:ascii="Palatino Linotype" w:hAnsi="Palatino Linotype" w:cs="Arial"/>
          <w:i/>
          <w:iCs/>
        </w:rPr>
      </w:pPr>
    </w:p>
    <w:p w14:paraId="2D0C3D5C" w14:textId="177F3F22" w:rsidR="0047085D" w:rsidRPr="00452F7F" w:rsidRDefault="003A1145" w:rsidP="0047085D">
      <w:pPr>
        <w:spacing w:line="360" w:lineRule="auto"/>
        <w:jc w:val="both"/>
        <w:rPr>
          <w:rFonts w:ascii="Palatino Linotype" w:eastAsia="Arial Unicode MS" w:hAnsi="Palatino Linotype" w:cs="Arial"/>
          <w:bCs/>
          <w:iCs/>
        </w:rPr>
      </w:pPr>
      <w:r w:rsidRPr="00452F7F">
        <w:rPr>
          <w:rFonts w:ascii="Palatino Linotype" w:hAnsi="Palatino Linotype" w:cs="Arial"/>
        </w:rPr>
        <w:t xml:space="preserve">Abierta la etapa de manifestaciones, el particular no realizo </w:t>
      </w:r>
      <w:r w:rsidRPr="00452F7F">
        <w:rPr>
          <w:rFonts w:ascii="Palatino Linotype" w:eastAsiaTheme="minorEastAsia" w:hAnsi="Palatino Linotype" w:cstheme="minorBidi"/>
          <w:lang w:val="es-419"/>
        </w:rPr>
        <w:t>manifestaciones, así como tampoco ofreció pruebas o alegatos</w:t>
      </w:r>
      <w:r w:rsidRPr="00452F7F">
        <w:rPr>
          <w:rFonts w:ascii="Palatino Linotype" w:eastAsiaTheme="minorEastAsia" w:hAnsi="Palatino Linotype" w:cstheme="minorBidi"/>
          <w:lang w:val="es-ES_tradnl"/>
        </w:rPr>
        <w:t xml:space="preserve">; por su parte, </w:t>
      </w:r>
      <w:r w:rsidR="00FA0F75" w:rsidRPr="00452F7F">
        <w:rPr>
          <w:rFonts w:ascii="Palatino Linotype" w:eastAsia="Arial Unicode MS" w:hAnsi="Palatino Linotype" w:cs="Arial"/>
          <w:bCs/>
          <w:iCs/>
        </w:rPr>
        <w:t xml:space="preserve">cual </w:t>
      </w:r>
      <w:r w:rsidR="0047085D" w:rsidRPr="00452F7F">
        <w:rPr>
          <w:rFonts w:ascii="Palatino Linotype" w:eastAsia="Arial Unicode MS" w:hAnsi="Palatino Linotype" w:cs="Arial"/>
          <w:b/>
          <w:iCs/>
        </w:rPr>
        <w:t>EL SUJETO OBLIGADO</w:t>
      </w:r>
      <w:r w:rsidR="0047085D" w:rsidRPr="00452F7F">
        <w:rPr>
          <w:rFonts w:ascii="Palatino Linotype" w:eastAsia="Arial Unicode MS" w:hAnsi="Palatino Linotype" w:cs="Arial"/>
          <w:bCs/>
          <w:iCs/>
        </w:rPr>
        <w:t xml:space="preserve"> indica que la información solicitada se trata de una Obligación de Transparencia Común, de conformidad con lo establecido en el artículo 94, fracción II, inciso b, de la Ley de Transparencia y Acceso a la Información Pública del Estado de México y Municipios, entonces dio la fuente lugar y forma en que puede consultar la información, entregando la liga electrónica </w:t>
      </w:r>
      <w:hyperlink r:id="rId10" w:history="1">
        <w:r w:rsidR="0047085D" w:rsidRPr="00452F7F">
          <w:rPr>
            <w:rStyle w:val="Hipervnculo"/>
            <w:rFonts w:ascii="Palatino Linotype" w:eastAsia="Arial Unicode MS" w:hAnsi="Palatino Linotype" w:cs="Arial"/>
            <w:bCs/>
            <w:iCs/>
          </w:rPr>
          <w:t>https://www.ipomex.org.mx/ipo3/lgt/indice/TEMOAYA/art_94_ii_b2.web</w:t>
        </w:r>
      </w:hyperlink>
      <w:r w:rsidR="0047085D" w:rsidRPr="00452F7F">
        <w:rPr>
          <w:rFonts w:ascii="Palatino Linotype" w:eastAsia="Arial Unicode MS" w:hAnsi="Palatino Linotype" w:cs="Arial"/>
          <w:bCs/>
          <w:iCs/>
        </w:rPr>
        <w:t>, el lugar Información Pública de Oficio de los Sujetos Obligados del Estado de México y Municipios y la forma dando los pasos a seguir para consultar la información, tal y como se observa en las siguientes imágenes:</w:t>
      </w:r>
    </w:p>
    <w:p w14:paraId="68A39906" w14:textId="77777777" w:rsidR="00A81781" w:rsidRPr="00452F7F" w:rsidRDefault="00A81781" w:rsidP="0047085D">
      <w:pPr>
        <w:spacing w:line="360" w:lineRule="auto"/>
        <w:jc w:val="both"/>
        <w:rPr>
          <w:rFonts w:ascii="Palatino Linotype" w:eastAsia="Arial Unicode MS" w:hAnsi="Palatino Linotype" w:cs="Arial"/>
          <w:bCs/>
          <w:iCs/>
        </w:rPr>
      </w:pPr>
    </w:p>
    <w:p w14:paraId="52C8D046" w14:textId="393A778B" w:rsidR="0047085D" w:rsidRPr="00452F7F" w:rsidRDefault="00A81781" w:rsidP="00A81781">
      <w:pPr>
        <w:spacing w:line="360" w:lineRule="auto"/>
        <w:jc w:val="center"/>
        <w:rPr>
          <w:rFonts w:ascii="Palatino Linotype" w:eastAsia="Arial Unicode MS" w:hAnsi="Palatino Linotype" w:cs="Arial"/>
          <w:bCs/>
          <w:iCs/>
        </w:rPr>
      </w:pPr>
      <w:r w:rsidRPr="00452F7F">
        <w:rPr>
          <w:rFonts w:ascii="Palatino Linotype" w:eastAsia="Arial Unicode MS" w:hAnsi="Palatino Linotype" w:cs="Arial"/>
          <w:bCs/>
          <w:iCs/>
          <w:noProof/>
          <w:lang w:eastAsia="es-MX"/>
        </w:rPr>
        <w:lastRenderedPageBreak/>
        <w:drawing>
          <wp:inline distT="0" distB="0" distL="0" distR="0" wp14:anchorId="1308DD0D" wp14:editId="75E73CC1">
            <wp:extent cx="4664026" cy="4867275"/>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72835" cy="4876468"/>
                    </a:xfrm>
                    <a:prstGeom prst="rect">
                      <a:avLst/>
                    </a:prstGeom>
                  </pic:spPr>
                </pic:pic>
              </a:graphicData>
            </a:graphic>
          </wp:inline>
        </w:drawing>
      </w:r>
    </w:p>
    <w:p w14:paraId="791419EC" w14:textId="499ACAD6" w:rsidR="00901530" w:rsidRPr="00452F7F" w:rsidRDefault="00901530" w:rsidP="00FA0F75">
      <w:pPr>
        <w:spacing w:line="360" w:lineRule="auto"/>
        <w:jc w:val="both"/>
        <w:rPr>
          <w:rFonts w:ascii="Palatino Linotype" w:eastAsia="Arial Unicode MS" w:hAnsi="Palatino Linotype" w:cs="Arial"/>
          <w:bCs/>
          <w:iCs/>
        </w:rPr>
      </w:pPr>
    </w:p>
    <w:p w14:paraId="3C8417CC" w14:textId="1CBC124C" w:rsidR="00A81781" w:rsidRPr="00452F7F" w:rsidRDefault="00665C2E" w:rsidP="00665C2E">
      <w:pPr>
        <w:widowControl w:val="0"/>
        <w:tabs>
          <w:tab w:val="left" w:pos="1701"/>
          <w:tab w:val="left" w:pos="1843"/>
        </w:tabs>
        <w:suppressAutoHyphens/>
        <w:spacing w:line="360" w:lineRule="auto"/>
        <w:jc w:val="center"/>
        <w:rPr>
          <w:rFonts w:ascii="Palatino Linotype" w:hAnsi="Palatino Linotype"/>
        </w:rPr>
      </w:pPr>
      <w:r w:rsidRPr="00452F7F">
        <w:rPr>
          <w:rFonts w:ascii="Palatino Linotype" w:hAnsi="Palatino Linotype"/>
          <w:noProof/>
          <w:lang w:eastAsia="es-MX"/>
        </w:rPr>
        <w:lastRenderedPageBreak/>
        <w:drawing>
          <wp:inline distT="0" distB="0" distL="0" distR="0" wp14:anchorId="7616AFB1" wp14:editId="31C5AF99">
            <wp:extent cx="4962525" cy="693528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72744" cy="6949564"/>
                    </a:xfrm>
                    <a:prstGeom prst="rect">
                      <a:avLst/>
                    </a:prstGeom>
                  </pic:spPr>
                </pic:pic>
              </a:graphicData>
            </a:graphic>
          </wp:inline>
        </w:drawing>
      </w:r>
    </w:p>
    <w:p w14:paraId="7317B90C" w14:textId="4EEF2D1F" w:rsidR="00C83960" w:rsidRPr="00452F7F" w:rsidRDefault="00C83960" w:rsidP="00665C2E">
      <w:pPr>
        <w:widowControl w:val="0"/>
        <w:tabs>
          <w:tab w:val="left" w:pos="1701"/>
          <w:tab w:val="left" w:pos="1843"/>
        </w:tabs>
        <w:suppressAutoHyphens/>
        <w:spacing w:line="360" w:lineRule="auto"/>
        <w:jc w:val="center"/>
        <w:rPr>
          <w:rFonts w:ascii="Palatino Linotype" w:hAnsi="Palatino Linotype"/>
        </w:rPr>
      </w:pPr>
      <w:r w:rsidRPr="00452F7F">
        <w:rPr>
          <w:rFonts w:ascii="Palatino Linotype" w:hAnsi="Palatino Linotype"/>
          <w:noProof/>
          <w:lang w:eastAsia="es-MX"/>
        </w:rPr>
        <w:lastRenderedPageBreak/>
        <w:drawing>
          <wp:inline distT="0" distB="0" distL="0" distR="0" wp14:anchorId="48A2EAD5" wp14:editId="6FB52A0E">
            <wp:extent cx="5019675" cy="711013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27382" cy="7121048"/>
                    </a:xfrm>
                    <a:prstGeom prst="rect">
                      <a:avLst/>
                    </a:prstGeom>
                  </pic:spPr>
                </pic:pic>
              </a:graphicData>
            </a:graphic>
          </wp:inline>
        </w:drawing>
      </w:r>
    </w:p>
    <w:p w14:paraId="287AC2B0" w14:textId="6C4ACE45" w:rsidR="003F473C" w:rsidRPr="00452F7F" w:rsidRDefault="003F473C" w:rsidP="00665C2E">
      <w:pPr>
        <w:widowControl w:val="0"/>
        <w:tabs>
          <w:tab w:val="left" w:pos="1701"/>
          <w:tab w:val="left" w:pos="1843"/>
        </w:tabs>
        <w:suppressAutoHyphens/>
        <w:spacing w:line="360" w:lineRule="auto"/>
        <w:jc w:val="center"/>
        <w:rPr>
          <w:rFonts w:ascii="Palatino Linotype" w:hAnsi="Palatino Linotype"/>
        </w:rPr>
      </w:pPr>
      <w:r w:rsidRPr="00452F7F">
        <w:rPr>
          <w:rFonts w:ascii="Palatino Linotype" w:hAnsi="Palatino Linotype"/>
          <w:noProof/>
          <w:lang w:eastAsia="es-MX"/>
        </w:rPr>
        <w:lastRenderedPageBreak/>
        <w:drawing>
          <wp:inline distT="0" distB="0" distL="0" distR="0" wp14:anchorId="0CD80EA0" wp14:editId="2037ABCD">
            <wp:extent cx="5493951" cy="71913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08640" cy="7210602"/>
                    </a:xfrm>
                    <a:prstGeom prst="rect">
                      <a:avLst/>
                    </a:prstGeom>
                  </pic:spPr>
                </pic:pic>
              </a:graphicData>
            </a:graphic>
          </wp:inline>
        </w:drawing>
      </w:r>
    </w:p>
    <w:p w14:paraId="22097773" w14:textId="3CAD43BD" w:rsidR="00135C77" w:rsidRPr="00452F7F" w:rsidRDefault="00135C77" w:rsidP="00135C77">
      <w:pPr>
        <w:widowControl w:val="0"/>
        <w:tabs>
          <w:tab w:val="left" w:pos="1701"/>
          <w:tab w:val="left" w:pos="1843"/>
        </w:tabs>
        <w:suppressAutoHyphens/>
        <w:spacing w:line="360" w:lineRule="auto"/>
        <w:jc w:val="center"/>
        <w:rPr>
          <w:rFonts w:ascii="Palatino Linotype" w:hAnsi="Palatino Linotype"/>
        </w:rPr>
      </w:pPr>
      <w:r w:rsidRPr="00452F7F">
        <w:rPr>
          <w:rFonts w:ascii="Palatino Linotype" w:hAnsi="Palatino Linotype"/>
          <w:noProof/>
          <w:lang w:eastAsia="es-MX"/>
        </w:rPr>
        <w:lastRenderedPageBreak/>
        <w:drawing>
          <wp:inline distT="0" distB="0" distL="0" distR="0" wp14:anchorId="5E0C8632" wp14:editId="21851285">
            <wp:extent cx="4239217" cy="905001"/>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39217" cy="905001"/>
                    </a:xfrm>
                    <a:prstGeom prst="rect">
                      <a:avLst/>
                    </a:prstGeom>
                  </pic:spPr>
                </pic:pic>
              </a:graphicData>
            </a:graphic>
          </wp:inline>
        </w:drawing>
      </w:r>
    </w:p>
    <w:p w14:paraId="2EE51B23" w14:textId="77777777" w:rsidR="00135C77" w:rsidRPr="00452F7F" w:rsidRDefault="00135C77" w:rsidP="00275D18">
      <w:pPr>
        <w:widowControl w:val="0"/>
        <w:tabs>
          <w:tab w:val="left" w:pos="1701"/>
          <w:tab w:val="left" w:pos="1843"/>
        </w:tabs>
        <w:suppressAutoHyphens/>
        <w:spacing w:line="360" w:lineRule="auto"/>
        <w:rPr>
          <w:rFonts w:ascii="Palatino Linotype" w:hAnsi="Palatino Linotype"/>
        </w:rPr>
      </w:pPr>
    </w:p>
    <w:p w14:paraId="35DE6F44" w14:textId="2422D272" w:rsidR="008E1005" w:rsidRPr="00452F7F" w:rsidRDefault="00275D18" w:rsidP="008F6A6C">
      <w:pPr>
        <w:widowControl w:val="0"/>
        <w:tabs>
          <w:tab w:val="left" w:pos="1701"/>
          <w:tab w:val="left" w:pos="1843"/>
        </w:tabs>
        <w:suppressAutoHyphens/>
        <w:spacing w:line="360" w:lineRule="auto"/>
        <w:jc w:val="both"/>
        <w:rPr>
          <w:rFonts w:ascii="Palatino Linotype" w:hAnsi="Palatino Linotype"/>
        </w:rPr>
      </w:pPr>
      <w:r w:rsidRPr="00452F7F">
        <w:rPr>
          <w:rFonts w:ascii="Palatino Linotype" w:hAnsi="Palatino Linotype"/>
        </w:rPr>
        <w:t xml:space="preserve">Ahora bien, en concordancia con la información entregada en el Informe Justificado este Órgano Garante realizo un análisis a </w:t>
      </w:r>
      <w:r w:rsidR="008F6A6C" w:rsidRPr="00452F7F">
        <w:rPr>
          <w:rFonts w:ascii="Palatino Linotype" w:hAnsi="Palatino Linotype"/>
        </w:rPr>
        <w:t xml:space="preserve">las sesiones de cabildo de </w:t>
      </w:r>
      <w:r w:rsidR="00397D29" w:rsidRPr="00452F7F">
        <w:rPr>
          <w:rFonts w:ascii="Palatino Linotype" w:hAnsi="Palatino Linotype"/>
        </w:rPr>
        <w:t>acuerdo</w:t>
      </w:r>
      <w:r w:rsidR="008F6A6C" w:rsidRPr="00452F7F">
        <w:rPr>
          <w:rFonts w:ascii="Palatino Linotype" w:hAnsi="Palatino Linotype"/>
        </w:rPr>
        <w:t xml:space="preserve"> a la dirección proporcionada del IPOMEX, que derivado de ello</w:t>
      </w:r>
      <w:r w:rsidR="00AA054C" w:rsidRPr="00452F7F">
        <w:rPr>
          <w:rFonts w:ascii="Palatino Linotype" w:hAnsi="Palatino Linotype"/>
        </w:rPr>
        <w:t xml:space="preserve"> </w:t>
      </w:r>
      <w:r w:rsidR="00397D29" w:rsidRPr="00452F7F">
        <w:rPr>
          <w:rFonts w:ascii="Palatino Linotype" w:hAnsi="Palatino Linotype"/>
        </w:rPr>
        <w:t xml:space="preserve">se precisa que </w:t>
      </w:r>
      <w:r w:rsidR="00AA054C" w:rsidRPr="00452F7F">
        <w:rPr>
          <w:rFonts w:ascii="Palatino Linotype" w:hAnsi="Palatino Linotype"/>
        </w:rPr>
        <w:t>para el año 2019, se encuentra</w:t>
      </w:r>
      <w:r w:rsidR="00DA0825" w:rsidRPr="00452F7F">
        <w:rPr>
          <w:rFonts w:ascii="Palatino Linotype" w:hAnsi="Palatino Linotype"/>
        </w:rPr>
        <w:t>n 66 registros</w:t>
      </w:r>
      <w:r w:rsidR="00CC30E2" w:rsidRPr="00452F7F">
        <w:rPr>
          <w:rFonts w:ascii="Palatino Linotype" w:hAnsi="Palatino Linotype"/>
        </w:rPr>
        <w:t xml:space="preserve"> de sesiones de cabildo</w:t>
      </w:r>
      <w:r w:rsidR="0095458C" w:rsidRPr="00452F7F">
        <w:rPr>
          <w:rFonts w:ascii="Palatino Linotype" w:hAnsi="Palatino Linotype"/>
        </w:rPr>
        <w:t>;</w:t>
      </w:r>
      <w:r w:rsidR="00EB03DF" w:rsidRPr="00452F7F">
        <w:rPr>
          <w:rFonts w:ascii="Palatino Linotype" w:hAnsi="Palatino Linotype"/>
        </w:rPr>
        <w:t xml:space="preserve"> para el ejercicio</w:t>
      </w:r>
      <w:r w:rsidR="0095458C" w:rsidRPr="00452F7F">
        <w:rPr>
          <w:rFonts w:ascii="Palatino Linotype" w:hAnsi="Palatino Linotype"/>
        </w:rPr>
        <w:t xml:space="preserve"> 2020</w:t>
      </w:r>
      <w:r w:rsidR="00EB03DF" w:rsidRPr="00452F7F">
        <w:rPr>
          <w:rFonts w:ascii="Palatino Linotype" w:hAnsi="Palatino Linotype"/>
        </w:rPr>
        <w:t xml:space="preserve"> </w:t>
      </w:r>
      <w:r w:rsidR="00386459" w:rsidRPr="00452F7F">
        <w:rPr>
          <w:rFonts w:ascii="Palatino Linotype" w:hAnsi="Palatino Linotype"/>
        </w:rPr>
        <w:t>consta</w:t>
      </w:r>
      <w:r w:rsidR="004D2688" w:rsidRPr="00452F7F">
        <w:rPr>
          <w:rFonts w:ascii="Palatino Linotype" w:hAnsi="Palatino Linotype"/>
        </w:rPr>
        <w:t>n</w:t>
      </w:r>
      <w:r w:rsidR="00386459" w:rsidRPr="00452F7F">
        <w:rPr>
          <w:rFonts w:ascii="Palatino Linotype" w:hAnsi="Palatino Linotype"/>
        </w:rPr>
        <w:t xml:space="preserve"> </w:t>
      </w:r>
      <w:r w:rsidR="00633BA0" w:rsidRPr="00452F7F">
        <w:rPr>
          <w:rFonts w:ascii="Palatino Linotype" w:hAnsi="Palatino Linotype"/>
        </w:rPr>
        <w:t>49 registro</w:t>
      </w:r>
      <w:r w:rsidR="00E0011D" w:rsidRPr="00452F7F">
        <w:rPr>
          <w:rFonts w:ascii="Palatino Linotype" w:hAnsi="Palatino Linotype"/>
        </w:rPr>
        <w:t>s</w:t>
      </w:r>
      <w:r w:rsidR="00633BA0" w:rsidRPr="00452F7F">
        <w:rPr>
          <w:rFonts w:ascii="Palatino Linotype" w:hAnsi="Palatino Linotype"/>
        </w:rPr>
        <w:t xml:space="preserve">, </w:t>
      </w:r>
      <w:r w:rsidR="00E0011D" w:rsidRPr="00452F7F">
        <w:rPr>
          <w:rFonts w:ascii="Palatino Linotype" w:hAnsi="Palatino Linotype"/>
        </w:rPr>
        <w:t xml:space="preserve">y por </w:t>
      </w:r>
      <w:r w:rsidR="00E35569" w:rsidRPr="00452F7F">
        <w:rPr>
          <w:rFonts w:ascii="Palatino Linotype" w:hAnsi="Palatino Linotype"/>
        </w:rPr>
        <w:t>último</w:t>
      </w:r>
      <w:r w:rsidR="00E0011D" w:rsidRPr="00452F7F">
        <w:rPr>
          <w:rFonts w:ascii="Palatino Linotype" w:hAnsi="Palatino Linotype"/>
        </w:rPr>
        <w:t xml:space="preserve"> para el año 2021 se </w:t>
      </w:r>
      <w:r w:rsidR="00D47F16" w:rsidRPr="00452F7F">
        <w:rPr>
          <w:rFonts w:ascii="Palatino Linotype" w:hAnsi="Palatino Linotype"/>
        </w:rPr>
        <w:t>encuentran 57 registros, que para mayor entendimiento se realiza la siguiente tabla</w:t>
      </w:r>
      <w:r w:rsidR="004D2688" w:rsidRPr="00452F7F">
        <w:rPr>
          <w:rFonts w:ascii="Palatino Linotype" w:hAnsi="Palatino Linotype"/>
        </w:rPr>
        <w:t>, que describe el orden de las sesiones de cabildo con las que cuenta cada año fiscal:</w:t>
      </w:r>
    </w:p>
    <w:p w14:paraId="765DA805" w14:textId="77777777" w:rsidR="00275D18" w:rsidRPr="00452F7F" w:rsidRDefault="00275D18" w:rsidP="00275D18">
      <w:pPr>
        <w:widowControl w:val="0"/>
        <w:tabs>
          <w:tab w:val="left" w:pos="1701"/>
          <w:tab w:val="left" w:pos="1843"/>
        </w:tabs>
        <w:suppressAutoHyphens/>
        <w:spacing w:line="360" w:lineRule="auto"/>
        <w:rPr>
          <w:rFonts w:ascii="Palatino Linotype" w:hAnsi="Palatino Linotype"/>
        </w:rPr>
      </w:pPr>
    </w:p>
    <w:tbl>
      <w:tblPr>
        <w:tblStyle w:val="Tablaconcuadrcula"/>
        <w:tblW w:w="0" w:type="auto"/>
        <w:jc w:val="center"/>
        <w:tblLook w:val="04A0" w:firstRow="1" w:lastRow="0" w:firstColumn="1" w:lastColumn="0" w:noHBand="0" w:noVBand="1"/>
      </w:tblPr>
      <w:tblGrid>
        <w:gridCol w:w="1148"/>
        <w:gridCol w:w="2278"/>
        <w:gridCol w:w="2278"/>
        <w:gridCol w:w="2088"/>
      </w:tblGrid>
      <w:tr w:rsidR="00C830A5" w:rsidRPr="00452F7F" w14:paraId="0C6F6F13" w14:textId="77777777" w:rsidTr="00A454EF">
        <w:trPr>
          <w:jc w:val="center"/>
        </w:trPr>
        <w:tc>
          <w:tcPr>
            <w:tcW w:w="1148" w:type="dxa"/>
            <w:shd w:val="clear" w:color="auto" w:fill="4A442A" w:themeFill="background2" w:themeFillShade="40"/>
          </w:tcPr>
          <w:p w14:paraId="284A8D31" w14:textId="26498A12" w:rsidR="00C830A5" w:rsidRPr="00452F7F" w:rsidRDefault="00C830A5" w:rsidP="00C830A5">
            <w:pPr>
              <w:widowControl w:val="0"/>
              <w:tabs>
                <w:tab w:val="left" w:pos="1701"/>
                <w:tab w:val="left" w:pos="1843"/>
              </w:tabs>
              <w:suppressAutoHyphens/>
              <w:spacing w:line="360" w:lineRule="auto"/>
              <w:jc w:val="center"/>
              <w:rPr>
                <w:rFonts w:ascii="Palatino Linotype" w:hAnsi="Palatino Linotype"/>
                <w:b/>
                <w:bCs/>
                <w:color w:val="FFFFFF" w:themeColor="background1"/>
              </w:rPr>
            </w:pPr>
            <w:r w:rsidRPr="00452F7F">
              <w:rPr>
                <w:rFonts w:ascii="Palatino Linotype" w:hAnsi="Palatino Linotype"/>
                <w:b/>
                <w:bCs/>
                <w:color w:val="FFFFFF" w:themeColor="background1"/>
              </w:rPr>
              <w:t>Ejercicio fiscal</w:t>
            </w:r>
          </w:p>
        </w:tc>
        <w:tc>
          <w:tcPr>
            <w:tcW w:w="2278" w:type="dxa"/>
            <w:shd w:val="clear" w:color="auto" w:fill="4A442A" w:themeFill="background2" w:themeFillShade="40"/>
          </w:tcPr>
          <w:p w14:paraId="4F174686" w14:textId="70D7485C" w:rsidR="00C830A5" w:rsidRPr="00452F7F" w:rsidRDefault="00C830A5" w:rsidP="00C830A5">
            <w:pPr>
              <w:widowControl w:val="0"/>
              <w:tabs>
                <w:tab w:val="left" w:pos="1701"/>
                <w:tab w:val="left" w:pos="1843"/>
              </w:tabs>
              <w:suppressAutoHyphens/>
              <w:spacing w:line="360" w:lineRule="auto"/>
              <w:jc w:val="center"/>
              <w:rPr>
                <w:rFonts w:ascii="Palatino Linotype" w:hAnsi="Palatino Linotype"/>
                <w:b/>
                <w:bCs/>
                <w:color w:val="FFFFFF" w:themeColor="background1"/>
              </w:rPr>
            </w:pPr>
            <w:r w:rsidRPr="00452F7F">
              <w:rPr>
                <w:rFonts w:ascii="Palatino Linotype" w:hAnsi="Palatino Linotype"/>
                <w:b/>
                <w:bCs/>
                <w:color w:val="FFFFFF" w:themeColor="background1"/>
              </w:rPr>
              <w:t>Sesiones de Cabildo Ordinarias</w:t>
            </w:r>
          </w:p>
        </w:tc>
        <w:tc>
          <w:tcPr>
            <w:tcW w:w="2278" w:type="dxa"/>
            <w:shd w:val="clear" w:color="auto" w:fill="4A442A" w:themeFill="background2" w:themeFillShade="40"/>
          </w:tcPr>
          <w:p w14:paraId="4AF96596" w14:textId="5D1700E0" w:rsidR="00C830A5" w:rsidRPr="00452F7F" w:rsidRDefault="00C830A5" w:rsidP="00C830A5">
            <w:pPr>
              <w:widowControl w:val="0"/>
              <w:tabs>
                <w:tab w:val="left" w:pos="1701"/>
                <w:tab w:val="left" w:pos="1843"/>
              </w:tabs>
              <w:suppressAutoHyphens/>
              <w:spacing w:line="360" w:lineRule="auto"/>
              <w:jc w:val="center"/>
              <w:rPr>
                <w:rFonts w:ascii="Palatino Linotype" w:hAnsi="Palatino Linotype"/>
                <w:b/>
                <w:bCs/>
                <w:color w:val="FFFFFF" w:themeColor="background1"/>
              </w:rPr>
            </w:pPr>
            <w:r w:rsidRPr="00452F7F">
              <w:rPr>
                <w:rFonts w:ascii="Palatino Linotype" w:hAnsi="Palatino Linotype"/>
                <w:b/>
                <w:bCs/>
                <w:color w:val="FFFFFF" w:themeColor="background1"/>
              </w:rPr>
              <w:t>Sesiones de Cabildo Extraordinarias</w:t>
            </w:r>
          </w:p>
        </w:tc>
        <w:tc>
          <w:tcPr>
            <w:tcW w:w="2088" w:type="dxa"/>
            <w:shd w:val="clear" w:color="auto" w:fill="4A442A" w:themeFill="background2" w:themeFillShade="40"/>
          </w:tcPr>
          <w:p w14:paraId="5CBAFC57" w14:textId="096D229E" w:rsidR="00C830A5" w:rsidRPr="00452F7F" w:rsidRDefault="00C830A5" w:rsidP="00C830A5">
            <w:pPr>
              <w:widowControl w:val="0"/>
              <w:tabs>
                <w:tab w:val="left" w:pos="1701"/>
                <w:tab w:val="left" w:pos="1843"/>
              </w:tabs>
              <w:suppressAutoHyphens/>
              <w:spacing w:line="360" w:lineRule="auto"/>
              <w:jc w:val="center"/>
              <w:rPr>
                <w:rFonts w:ascii="Palatino Linotype" w:hAnsi="Palatino Linotype"/>
                <w:b/>
                <w:bCs/>
                <w:color w:val="FFFFFF" w:themeColor="background1"/>
              </w:rPr>
            </w:pPr>
            <w:r w:rsidRPr="00452F7F">
              <w:rPr>
                <w:rFonts w:ascii="Palatino Linotype" w:hAnsi="Palatino Linotype"/>
                <w:b/>
                <w:bCs/>
                <w:color w:val="FFFFFF" w:themeColor="background1"/>
              </w:rPr>
              <w:t>Sesiones de Cabildo Solemnes</w:t>
            </w:r>
          </w:p>
        </w:tc>
      </w:tr>
      <w:tr w:rsidR="00C830A5" w:rsidRPr="00452F7F" w14:paraId="7DDA8B02" w14:textId="77777777" w:rsidTr="00A454EF">
        <w:trPr>
          <w:jc w:val="center"/>
        </w:trPr>
        <w:tc>
          <w:tcPr>
            <w:tcW w:w="1148" w:type="dxa"/>
          </w:tcPr>
          <w:p w14:paraId="2A04DABC" w14:textId="43C89B07" w:rsidR="00C830A5" w:rsidRPr="00452F7F" w:rsidRDefault="00C830A5" w:rsidP="00A454EF">
            <w:pPr>
              <w:widowControl w:val="0"/>
              <w:tabs>
                <w:tab w:val="left" w:pos="1701"/>
                <w:tab w:val="left" w:pos="1843"/>
              </w:tabs>
              <w:suppressAutoHyphens/>
              <w:spacing w:line="360" w:lineRule="auto"/>
              <w:jc w:val="center"/>
              <w:rPr>
                <w:rFonts w:ascii="Palatino Linotype" w:hAnsi="Palatino Linotype"/>
                <w:b/>
                <w:bCs/>
              </w:rPr>
            </w:pPr>
            <w:r w:rsidRPr="00452F7F">
              <w:rPr>
                <w:rFonts w:ascii="Palatino Linotype" w:hAnsi="Palatino Linotype"/>
                <w:b/>
                <w:bCs/>
              </w:rPr>
              <w:t>2019</w:t>
            </w:r>
          </w:p>
        </w:tc>
        <w:tc>
          <w:tcPr>
            <w:tcW w:w="2278" w:type="dxa"/>
          </w:tcPr>
          <w:p w14:paraId="174825EE" w14:textId="78D525FA" w:rsidR="00C830A5" w:rsidRPr="00452F7F" w:rsidRDefault="00A85FF7" w:rsidP="00A454EF">
            <w:pPr>
              <w:widowControl w:val="0"/>
              <w:tabs>
                <w:tab w:val="left" w:pos="1701"/>
                <w:tab w:val="left" w:pos="1843"/>
              </w:tabs>
              <w:suppressAutoHyphens/>
              <w:spacing w:line="360" w:lineRule="auto"/>
              <w:jc w:val="center"/>
              <w:rPr>
                <w:rFonts w:ascii="Palatino Linotype" w:hAnsi="Palatino Linotype"/>
                <w:b/>
                <w:bCs/>
              </w:rPr>
            </w:pPr>
            <w:r w:rsidRPr="00452F7F">
              <w:rPr>
                <w:rFonts w:ascii="Palatino Linotype" w:hAnsi="Palatino Linotype"/>
                <w:b/>
                <w:bCs/>
              </w:rPr>
              <w:t>1°</w:t>
            </w:r>
            <w:r w:rsidR="00C830A5" w:rsidRPr="00452F7F">
              <w:rPr>
                <w:rFonts w:ascii="Palatino Linotype" w:hAnsi="Palatino Linotype"/>
                <w:b/>
                <w:bCs/>
              </w:rPr>
              <w:t xml:space="preserve"> a la </w:t>
            </w:r>
            <w:r w:rsidRPr="00452F7F">
              <w:rPr>
                <w:rFonts w:ascii="Palatino Linotype" w:hAnsi="Palatino Linotype"/>
                <w:b/>
                <w:bCs/>
              </w:rPr>
              <w:t>48°</w:t>
            </w:r>
          </w:p>
        </w:tc>
        <w:tc>
          <w:tcPr>
            <w:tcW w:w="2278" w:type="dxa"/>
          </w:tcPr>
          <w:p w14:paraId="45E3E7D0" w14:textId="19172AB2" w:rsidR="00C830A5" w:rsidRPr="00452F7F" w:rsidRDefault="00A85FF7" w:rsidP="00A454EF">
            <w:pPr>
              <w:widowControl w:val="0"/>
              <w:tabs>
                <w:tab w:val="left" w:pos="1701"/>
                <w:tab w:val="left" w:pos="1843"/>
              </w:tabs>
              <w:suppressAutoHyphens/>
              <w:spacing w:line="360" w:lineRule="auto"/>
              <w:jc w:val="center"/>
              <w:rPr>
                <w:rFonts w:ascii="Palatino Linotype" w:hAnsi="Palatino Linotype"/>
                <w:b/>
                <w:bCs/>
              </w:rPr>
            </w:pPr>
            <w:r w:rsidRPr="00452F7F">
              <w:rPr>
                <w:rFonts w:ascii="Palatino Linotype" w:hAnsi="Palatino Linotype"/>
                <w:b/>
                <w:bCs/>
              </w:rPr>
              <w:t>1° a la 17°</w:t>
            </w:r>
          </w:p>
        </w:tc>
        <w:tc>
          <w:tcPr>
            <w:tcW w:w="2088" w:type="dxa"/>
          </w:tcPr>
          <w:p w14:paraId="5340F3EC" w14:textId="36859FD9" w:rsidR="00C830A5" w:rsidRPr="00452F7F" w:rsidRDefault="00A85FF7" w:rsidP="00A454EF">
            <w:pPr>
              <w:widowControl w:val="0"/>
              <w:tabs>
                <w:tab w:val="left" w:pos="1701"/>
                <w:tab w:val="left" w:pos="1843"/>
              </w:tabs>
              <w:suppressAutoHyphens/>
              <w:spacing w:line="360" w:lineRule="auto"/>
              <w:jc w:val="center"/>
              <w:rPr>
                <w:rFonts w:ascii="Palatino Linotype" w:hAnsi="Palatino Linotype"/>
                <w:b/>
                <w:bCs/>
              </w:rPr>
            </w:pPr>
            <w:r w:rsidRPr="00452F7F">
              <w:rPr>
                <w:rFonts w:ascii="Palatino Linotype" w:hAnsi="Palatino Linotype"/>
                <w:b/>
                <w:bCs/>
              </w:rPr>
              <w:t>1°</w:t>
            </w:r>
          </w:p>
        </w:tc>
      </w:tr>
      <w:tr w:rsidR="00C830A5" w:rsidRPr="00452F7F" w14:paraId="22D07991" w14:textId="77777777" w:rsidTr="00A454EF">
        <w:trPr>
          <w:jc w:val="center"/>
        </w:trPr>
        <w:tc>
          <w:tcPr>
            <w:tcW w:w="1148" w:type="dxa"/>
          </w:tcPr>
          <w:p w14:paraId="4413C99B" w14:textId="0C2363D3" w:rsidR="00C830A5" w:rsidRPr="00452F7F" w:rsidRDefault="00C830A5" w:rsidP="00A454EF">
            <w:pPr>
              <w:widowControl w:val="0"/>
              <w:tabs>
                <w:tab w:val="left" w:pos="1701"/>
                <w:tab w:val="left" w:pos="1843"/>
              </w:tabs>
              <w:suppressAutoHyphens/>
              <w:spacing w:line="360" w:lineRule="auto"/>
              <w:jc w:val="center"/>
              <w:rPr>
                <w:rFonts w:ascii="Palatino Linotype" w:hAnsi="Palatino Linotype"/>
                <w:b/>
                <w:bCs/>
              </w:rPr>
            </w:pPr>
            <w:r w:rsidRPr="00452F7F">
              <w:rPr>
                <w:rFonts w:ascii="Palatino Linotype" w:hAnsi="Palatino Linotype"/>
                <w:b/>
                <w:bCs/>
              </w:rPr>
              <w:t>2020</w:t>
            </w:r>
          </w:p>
        </w:tc>
        <w:tc>
          <w:tcPr>
            <w:tcW w:w="2278" w:type="dxa"/>
          </w:tcPr>
          <w:p w14:paraId="462A1F24" w14:textId="788A8271" w:rsidR="00C830A5" w:rsidRPr="00452F7F" w:rsidRDefault="00A85FF7" w:rsidP="00A454EF">
            <w:pPr>
              <w:widowControl w:val="0"/>
              <w:tabs>
                <w:tab w:val="left" w:pos="1701"/>
                <w:tab w:val="left" w:pos="1843"/>
              </w:tabs>
              <w:suppressAutoHyphens/>
              <w:spacing w:line="360" w:lineRule="auto"/>
              <w:jc w:val="center"/>
              <w:rPr>
                <w:rFonts w:ascii="Palatino Linotype" w:hAnsi="Palatino Linotype"/>
                <w:b/>
                <w:bCs/>
              </w:rPr>
            </w:pPr>
            <w:r w:rsidRPr="00452F7F">
              <w:rPr>
                <w:rFonts w:ascii="Palatino Linotype" w:hAnsi="Palatino Linotype"/>
                <w:b/>
                <w:bCs/>
              </w:rPr>
              <w:t xml:space="preserve">49° a la </w:t>
            </w:r>
            <w:r w:rsidR="00C676CB" w:rsidRPr="00452F7F">
              <w:rPr>
                <w:rFonts w:ascii="Palatino Linotype" w:hAnsi="Palatino Linotype"/>
                <w:b/>
                <w:bCs/>
              </w:rPr>
              <w:t>81°</w:t>
            </w:r>
          </w:p>
        </w:tc>
        <w:tc>
          <w:tcPr>
            <w:tcW w:w="2278" w:type="dxa"/>
          </w:tcPr>
          <w:p w14:paraId="58F98E21" w14:textId="791EDD67" w:rsidR="00C830A5" w:rsidRPr="00452F7F" w:rsidRDefault="00C676CB" w:rsidP="00A454EF">
            <w:pPr>
              <w:widowControl w:val="0"/>
              <w:tabs>
                <w:tab w:val="left" w:pos="1701"/>
                <w:tab w:val="left" w:pos="1843"/>
              </w:tabs>
              <w:suppressAutoHyphens/>
              <w:spacing w:line="360" w:lineRule="auto"/>
              <w:jc w:val="center"/>
              <w:rPr>
                <w:rFonts w:ascii="Palatino Linotype" w:hAnsi="Palatino Linotype"/>
                <w:b/>
                <w:bCs/>
              </w:rPr>
            </w:pPr>
            <w:r w:rsidRPr="00452F7F">
              <w:rPr>
                <w:rFonts w:ascii="Palatino Linotype" w:hAnsi="Palatino Linotype"/>
                <w:b/>
                <w:bCs/>
              </w:rPr>
              <w:t>18° a la 31°</w:t>
            </w:r>
          </w:p>
        </w:tc>
        <w:tc>
          <w:tcPr>
            <w:tcW w:w="2088" w:type="dxa"/>
          </w:tcPr>
          <w:p w14:paraId="78CE70F6" w14:textId="05578FCE" w:rsidR="00C830A5" w:rsidRPr="00452F7F" w:rsidRDefault="00C676CB" w:rsidP="00A454EF">
            <w:pPr>
              <w:widowControl w:val="0"/>
              <w:tabs>
                <w:tab w:val="left" w:pos="1701"/>
                <w:tab w:val="left" w:pos="1843"/>
              </w:tabs>
              <w:suppressAutoHyphens/>
              <w:spacing w:line="360" w:lineRule="auto"/>
              <w:jc w:val="center"/>
              <w:rPr>
                <w:rFonts w:ascii="Palatino Linotype" w:hAnsi="Palatino Linotype"/>
                <w:b/>
                <w:bCs/>
              </w:rPr>
            </w:pPr>
            <w:r w:rsidRPr="00452F7F">
              <w:rPr>
                <w:rFonts w:ascii="Palatino Linotype" w:hAnsi="Palatino Linotype"/>
                <w:b/>
                <w:bCs/>
              </w:rPr>
              <w:t>2° y 3°</w:t>
            </w:r>
          </w:p>
        </w:tc>
      </w:tr>
      <w:tr w:rsidR="00C830A5" w:rsidRPr="00452F7F" w14:paraId="08FA7527" w14:textId="77777777" w:rsidTr="00A454EF">
        <w:trPr>
          <w:jc w:val="center"/>
        </w:trPr>
        <w:tc>
          <w:tcPr>
            <w:tcW w:w="1148" w:type="dxa"/>
          </w:tcPr>
          <w:p w14:paraId="32D46E3E" w14:textId="39BC6045" w:rsidR="00C830A5" w:rsidRPr="00452F7F" w:rsidRDefault="00C830A5" w:rsidP="00A454EF">
            <w:pPr>
              <w:widowControl w:val="0"/>
              <w:tabs>
                <w:tab w:val="left" w:pos="1701"/>
                <w:tab w:val="left" w:pos="1843"/>
              </w:tabs>
              <w:suppressAutoHyphens/>
              <w:spacing w:line="360" w:lineRule="auto"/>
              <w:jc w:val="center"/>
              <w:rPr>
                <w:rFonts w:ascii="Palatino Linotype" w:hAnsi="Palatino Linotype"/>
                <w:b/>
                <w:bCs/>
              </w:rPr>
            </w:pPr>
            <w:r w:rsidRPr="00452F7F">
              <w:rPr>
                <w:rFonts w:ascii="Palatino Linotype" w:hAnsi="Palatino Linotype"/>
                <w:b/>
                <w:bCs/>
              </w:rPr>
              <w:t>2021</w:t>
            </w:r>
          </w:p>
        </w:tc>
        <w:tc>
          <w:tcPr>
            <w:tcW w:w="2278" w:type="dxa"/>
          </w:tcPr>
          <w:p w14:paraId="1A960DB4" w14:textId="231B17A0" w:rsidR="00C830A5" w:rsidRPr="00452F7F" w:rsidRDefault="00C676CB" w:rsidP="00A454EF">
            <w:pPr>
              <w:widowControl w:val="0"/>
              <w:tabs>
                <w:tab w:val="left" w:pos="1701"/>
                <w:tab w:val="left" w:pos="1843"/>
              </w:tabs>
              <w:suppressAutoHyphens/>
              <w:spacing w:line="360" w:lineRule="auto"/>
              <w:jc w:val="center"/>
              <w:rPr>
                <w:rFonts w:ascii="Palatino Linotype" w:hAnsi="Palatino Linotype"/>
                <w:b/>
                <w:bCs/>
              </w:rPr>
            </w:pPr>
            <w:r w:rsidRPr="00452F7F">
              <w:rPr>
                <w:rFonts w:ascii="Palatino Linotype" w:hAnsi="Palatino Linotype"/>
                <w:b/>
                <w:bCs/>
              </w:rPr>
              <w:t>82° a la 125°</w:t>
            </w:r>
          </w:p>
        </w:tc>
        <w:tc>
          <w:tcPr>
            <w:tcW w:w="2278" w:type="dxa"/>
          </w:tcPr>
          <w:p w14:paraId="09986951" w14:textId="5CBF129A" w:rsidR="00C830A5" w:rsidRPr="00452F7F" w:rsidRDefault="00C676CB" w:rsidP="00A454EF">
            <w:pPr>
              <w:widowControl w:val="0"/>
              <w:tabs>
                <w:tab w:val="left" w:pos="1701"/>
                <w:tab w:val="left" w:pos="1843"/>
              </w:tabs>
              <w:suppressAutoHyphens/>
              <w:spacing w:line="360" w:lineRule="auto"/>
              <w:jc w:val="center"/>
              <w:rPr>
                <w:rFonts w:ascii="Palatino Linotype" w:hAnsi="Palatino Linotype"/>
                <w:b/>
                <w:bCs/>
              </w:rPr>
            </w:pPr>
            <w:r w:rsidRPr="00452F7F">
              <w:rPr>
                <w:rFonts w:ascii="Palatino Linotype" w:hAnsi="Palatino Linotype"/>
                <w:b/>
                <w:bCs/>
              </w:rPr>
              <w:t>32° a 42°</w:t>
            </w:r>
          </w:p>
        </w:tc>
        <w:tc>
          <w:tcPr>
            <w:tcW w:w="2088" w:type="dxa"/>
          </w:tcPr>
          <w:p w14:paraId="370D015F" w14:textId="7791A817" w:rsidR="00C830A5" w:rsidRPr="00452F7F" w:rsidRDefault="00A454EF" w:rsidP="00A454EF">
            <w:pPr>
              <w:widowControl w:val="0"/>
              <w:tabs>
                <w:tab w:val="left" w:pos="1701"/>
                <w:tab w:val="left" w:pos="1843"/>
              </w:tabs>
              <w:suppressAutoHyphens/>
              <w:spacing w:line="360" w:lineRule="auto"/>
              <w:jc w:val="center"/>
              <w:rPr>
                <w:rFonts w:ascii="Palatino Linotype" w:hAnsi="Palatino Linotype"/>
                <w:b/>
                <w:bCs/>
              </w:rPr>
            </w:pPr>
            <w:r w:rsidRPr="00452F7F">
              <w:rPr>
                <w:rFonts w:ascii="Palatino Linotype" w:hAnsi="Palatino Linotype"/>
                <w:b/>
                <w:bCs/>
              </w:rPr>
              <w:t>4° y 5°</w:t>
            </w:r>
          </w:p>
        </w:tc>
      </w:tr>
    </w:tbl>
    <w:p w14:paraId="69F9B408" w14:textId="77777777" w:rsidR="003A22B7" w:rsidRPr="00452F7F" w:rsidRDefault="003A22B7" w:rsidP="00275D18">
      <w:pPr>
        <w:widowControl w:val="0"/>
        <w:tabs>
          <w:tab w:val="left" w:pos="1701"/>
          <w:tab w:val="left" w:pos="1843"/>
        </w:tabs>
        <w:suppressAutoHyphens/>
        <w:spacing w:line="360" w:lineRule="auto"/>
        <w:rPr>
          <w:rFonts w:ascii="Palatino Linotype" w:hAnsi="Palatino Linotype"/>
        </w:rPr>
      </w:pPr>
    </w:p>
    <w:p w14:paraId="312F01BB" w14:textId="340F1CC8" w:rsidR="00D47F16" w:rsidRPr="00452F7F" w:rsidRDefault="001A323B" w:rsidP="00E35569">
      <w:pPr>
        <w:widowControl w:val="0"/>
        <w:tabs>
          <w:tab w:val="left" w:pos="1701"/>
          <w:tab w:val="left" w:pos="1843"/>
        </w:tabs>
        <w:suppressAutoHyphens/>
        <w:spacing w:line="360" w:lineRule="auto"/>
        <w:jc w:val="both"/>
        <w:rPr>
          <w:rFonts w:ascii="Palatino Linotype" w:hAnsi="Palatino Linotype"/>
        </w:rPr>
      </w:pPr>
      <w:r w:rsidRPr="00452F7F">
        <w:rPr>
          <w:rFonts w:ascii="Palatino Linotype" w:hAnsi="Palatino Linotype"/>
        </w:rPr>
        <w:t xml:space="preserve">De lo anterior, se denota </w:t>
      </w:r>
      <w:r w:rsidR="009042A4" w:rsidRPr="00452F7F">
        <w:rPr>
          <w:rFonts w:ascii="Palatino Linotype" w:hAnsi="Palatino Linotype"/>
        </w:rPr>
        <w:t xml:space="preserve">que las </w:t>
      </w:r>
      <w:r w:rsidR="00FC25C0" w:rsidRPr="00452F7F">
        <w:rPr>
          <w:rFonts w:ascii="Palatino Linotype" w:hAnsi="Palatino Linotype"/>
        </w:rPr>
        <w:t xml:space="preserve">sesiones de cabildo </w:t>
      </w:r>
      <w:r w:rsidR="00621B30" w:rsidRPr="00452F7F">
        <w:rPr>
          <w:rFonts w:ascii="Palatino Linotype" w:hAnsi="Palatino Linotype"/>
        </w:rPr>
        <w:t>se encuentra</w:t>
      </w:r>
      <w:r w:rsidR="009042A4" w:rsidRPr="00452F7F">
        <w:rPr>
          <w:rFonts w:ascii="Palatino Linotype" w:hAnsi="Palatino Linotype"/>
        </w:rPr>
        <w:t>n</w:t>
      </w:r>
      <w:r w:rsidR="00621B30" w:rsidRPr="00452F7F">
        <w:rPr>
          <w:rFonts w:ascii="Palatino Linotype" w:hAnsi="Palatino Linotype"/>
        </w:rPr>
        <w:t xml:space="preserve"> de manera completa y se </w:t>
      </w:r>
      <w:r w:rsidR="00E35569" w:rsidRPr="00452F7F">
        <w:rPr>
          <w:rFonts w:ascii="Palatino Linotype" w:hAnsi="Palatino Linotype"/>
        </w:rPr>
        <w:t>advierte</w:t>
      </w:r>
      <w:r w:rsidR="00621B30" w:rsidRPr="00452F7F">
        <w:rPr>
          <w:rFonts w:ascii="Palatino Linotype" w:hAnsi="Palatino Linotype"/>
        </w:rPr>
        <w:t xml:space="preserve"> que cada registro </w:t>
      </w:r>
      <w:r w:rsidR="00E35569" w:rsidRPr="00452F7F">
        <w:rPr>
          <w:rFonts w:ascii="Palatino Linotype" w:hAnsi="Palatino Linotype"/>
        </w:rPr>
        <w:t>tiene como archivo adjunto el acta de la sesión de cabildo el cual se desprende los puntos a tratar por los integrantes de cabildo, también se pueden observar l</w:t>
      </w:r>
      <w:r w:rsidR="00E0612D" w:rsidRPr="00452F7F">
        <w:rPr>
          <w:rFonts w:ascii="Palatino Linotype" w:hAnsi="Palatino Linotype"/>
        </w:rPr>
        <w:t>os respectivos anexos o antecedentes.</w:t>
      </w:r>
    </w:p>
    <w:p w14:paraId="66E39090" w14:textId="77777777" w:rsidR="00275D18" w:rsidRPr="00452F7F" w:rsidRDefault="00275D18" w:rsidP="00275D18">
      <w:pPr>
        <w:widowControl w:val="0"/>
        <w:tabs>
          <w:tab w:val="left" w:pos="1701"/>
          <w:tab w:val="left" w:pos="1843"/>
        </w:tabs>
        <w:suppressAutoHyphens/>
        <w:spacing w:line="360" w:lineRule="auto"/>
        <w:rPr>
          <w:rFonts w:ascii="Palatino Linotype" w:hAnsi="Palatino Linotype"/>
        </w:rPr>
      </w:pPr>
    </w:p>
    <w:p w14:paraId="1140379C" w14:textId="16856FB8" w:rsidR="00901530" w:rsidRPr="00452F7F" w:rsidRDefault="00901530" w:rsidP="00901530">
      <w:pPr>
        <w:widowControl w:val="0"/>
        <w:tabs>
          <w:tab w:val="left" w:pos="1701"/>
          <w:tab w:val="left" w:pos="1843"/>
        </w:tabs>
        <w:suppressAutoHyphens/>
        <w:spacing w:line="360" w:lineRule="auto"/>
        <w:jc w:val="both"/>
        <w:rPr>
          <w:rFonts w:ascii="Palatino Linotype" w:hAnsi="Palatino Linotype" w:cs="Arial"/>
        </w:rPr>
      </w:pPr>
      <w:r w:rsidRPr="00452F7F">
        <w:rPr>
          <w:rFonts w:ascii="Palatino Linotype" w:hAnsi="Palatino Linotype"/>
        </w:rPr>
        <w:t xml:space="preserve">Bajo ese contexto, este Instituto analizó la totalidad de constancias que integran el </w:t>
      </w:r>
      <w:r w:rsidRPr="00452F7F">
        <w:rPr>
          <w:rFonts w:ascii="Palatino Linotype" w:hAnsi="Palatino Linotype"/>
        </w:rPr>
        <w:lastRenderedPageBreak/>
        <w:t xml:space="preserve">expediente electrónico del </w:t>
      </w:r>
      <w:r w:rsidRPr="00452F7F">
        <w:rPr>
          <w:rFonts w:ascii="Palatino Linotype" w:hAnsi="Palatino Linotype"/>
          <w:b/>
        </w:rPr>
        <w:t>SAIMEX</w:t>
      </w:r>
      <w:r w:rsidRPr="00452F7F">
        <w:rPr>
          <w:rFonts w:ascii="Palatino Linotype" w:hAnsi="Palatino Linotype"/>
        </w:rPr>
        <w:t xml:space="preserve"> y se advierte que el presente </w:t>
      </w:r>
      <w:r w:rsidR="00FC7AAE" w:rsidRPr="00452F7F">
        <w:rPr>
          <w:rFonts w:ascii="Palatino Linotype" w:hAnsi="Palatino Linotype"/>
        </w:rPr>
        <w:t>Recurso de Revisión</w:t>
      </w:r>
      <w:r w:rsidRPr="00452F7F">
        <w:rPr>
          <w:rFonts w:ascii="Palatino Linotype" w:hAnsi="Palatino Linotype"/>
        </w:rPr>
        <w:t xml:space="preserve"> versa en que </w:t>
      </w:r>
      <w:r w:rsidRPr="00452F7F">
        <w:rPr>
          <w:rFonts w:ascii="Palatino Linotype" w:hAnsi="Palatino Linotype"/>
          <w:b/>
          <w:bCs/>
        </w:rPr>
        <w:t>EL SUJETO OBLIGADO</w:t>
      </w:r>
      <w:r w:rsidRPr="00452F7F">
        <w:rPr>
          <w:rFonts w:ascii="Palatino Linotype" w:hAnsi="Palatino Linotype"/>
        </w:rPr>
        <w:t xml:space="preserve"> </w:t>
      </w:r>
      <w:r w:rsidR="00690050" w:rsidRPr="00452F7F">
        <w:rPr>
          <w:rFonts w:ascii="Palatino Linotype" w:hAnsi="Palatino Linotype"/>
        </w:rPr>
        <w:t xml:space="preserve">modifico su repuesta de tal manera que </w:t>
      </w:r>
      <w:r w:rsidR="00FC7AAE" w:rsidRPr="00452F7F">
        <w:rPr>
          <w:rFonts w:ascii="Palatino Linotype" w:hAnsi="Palatino Linotype"/>
        </w:rPr>
        <w:t xml:space="preserve">éste </w:t>
      </w:r>
      <w:r w:rsidR="00690050" w:rsidRPr="00452F7F">
        <w:rPr>
          <w:rFonts w:ascii="Palatino Linotype" w:hAnsi="Palatino Linotype"/>
        </w:rPr>
        <w:t xml:space="preserve">quedo sin materia. </w:t>
      </w:r>
    </w:p>
    <w:p w14:paraId="3A2C1468" w14:textId="28E26D1E" w:rsidR="003A1145" w:rsidRPr="00452F7F" w:rsidRDefault="003A1145" w:rsidP="003A1145">
      <w:pPr>
        <w:spacing w:line="360" w:lineRule="auto"/>
        <w:jc w:val="both"/>
        <w:rPr>
          <w:rFonts w:ascii="Palatino Linotype" w:eastAsia="Arial Unicode MS" w:hAnsi="Palatino Linotype" w:cs="Arial"/>
          <w:bCs/>
          <w:iCs/>
        </w:rPr>
      </w:pPr>
    </w:p>
    <w:p w14:paraId="5BD94BCD" w14:textId="77777777" w:rsidR="00690050" w:rsidRPr="00452F7F" w:rsidRDefault="00690050" w:rsidP="00690050">
      <w:pPr>
        <w:spacing w:line="360" w:lineRule="auto"/>
        <w:jc w:val="both"/>
        <w:rPr>
          <w:rFonts w:ascii="Palatino Linotype" w:eastAsia="Arial Unicode MS" w:hAnsi="Palatino Linotype" w:cs="Arial"/>
        </w:rPr>
      </w:pPr>
      <w:r w:rsidRPr="00452F7F">
        <w:rPr>
          <w:rFonts w:ascii="Palatino Linotype" w:eastAsia="Arial Unicode MS" w:hAnsi="Palatino Linotype" w:cs="Arial"/>
        </w:rPr>
        <w:t xml:space="preserve">En virtud de todo lo anteriormente expuesto, este Órgano Colegiado advierte que en el caso se actualiza la causal de sobreseimiento prevista en la fracción III del artículo 192 de la Ley de Transparencia y Acceso a la Información Pública del Estado de México y Municipios, que a la letra dice: </w:t>
      </w:r>
    </w:p>
    <w:p w14:paraId="3A3DD582" w14:textId="77777777" w:rsidR="00690050" w:rsidRPr="00452F7F" w:rsidRDefault="00690050" w:rsidP="00690050">
      <w:pPr>
        <w:jc w:val="both"/>
        <w:rPr>
          <w:rFonts w:ascii="Palatino Linotype" w:eastAsia="Arial Unicode MS" w:hAnsi="Palatino Linotype" w:cs="Arial"/>
        </w:rPr>
      </w:pPr>
    </w:p>
    <w:p w14:paraId="7134B47D" w14:textId="77777777" w:rsidR="00690050" w:rsidRPr="00452F7F" w:rsidRDefault="00690050" w:rsidP="00690050">
      <w:pPr>
        <w:ind w:left="851" w:right="901"/>
        <w:jc w:val="both"/>
        <w:rPr>
          <w:rFonts w:ascii="Palatino Linotype" w:hAnsi="Palatino Linotype" w:cs="Arial"/>
          <w:i/>
          <w:sz w:val="22"/>
          <w:szCs w:val="22"/>
        </w:rPr>
      </w:pPr>
      <w:r w:rsidRPr="00452F7F">
        <w:rPr>
          <w:rFonts w:ascii="Palatino Linotype" w:hAnsi="Palatino Linotype" w:cs="Arial"/>
          <w:i/>
          <w:sz w:val="22"/>
          <w:szCs w:val="22"/>
        </w:rPr>
        <w:t>“</w:t>
      </w:r>
      <w:r w:rsidRPr="00452F7F">
        <w:rPr>
          <w:rFonts w:ascii="Palatino Linotype" w:hAnsi="Palatino Linotype" w:cs="Arial"/>
          <w:b/>
          <w:i/>
          <w:sz w:val="22"/>
          <w:szCs w:val="22"/>
        </w:rPr>
        <w:t xml:space="preserve">Artículo 192. </w:t>
      </w:r>
      <w:r w:rsidRPr="00452F7F">
        <w:rPr>
          <w:rFonts w:ascii="Palatino Linotype" w:hAnsi="Palatino Linotype" w:cs="Arial"/>
          <w:i/>
          <w:sz w:val="22"/>
          <w:szCs w:val="22"/>
        </w:rPr>
        <w:t>El recurso será sobreseído, en todo o en parte, cuando una vez admitido, se actualicen alguno de los siguientes supuestos:</w:t>
      </w:r>
    </w:p>
    <w:p w14:paraId="0DFD1E91" w14:textId="77777777" w:rsidR="00690050" w:rsidRPr="00452F7F" w:rsidRDefault="00690050" w:rsidP="00690050">
      <w:pPr>
        <w:ind w:left="851" w:right="901"/>
        <w:jc w:val="both"/>
        <w:rPr>
          <w:rFonts w:ascii="Palatino Linotype" w:hAnsi="Palatino Linotype" w:cs="Arial"/>
          <w:i/>
          <w:sz w:val="22"/>
          <w:szCs w:val="22"/>
        </w:rPr>
      </w:pPr>
      <w:r w:rsidRPr="00452F7F">
        <w:rPr>
          <w:rFonts w:ascii="Palatino Linotype" w:hAnsi="Palatino Linotype" w:cs="Arial"/>
          <w:i/>
          <w:sz w:val="22"/>
          <w:szCs w:val="22"/>
        </w:rPr>
        <w:t>(…)</w:t>
      </w:r>
    </w:p>
    <w:p w14:paraId="428A5D98" w14:textId="4366D76E" w:rsidR="00690050" w:rsidRPr="00452F7F" w:rsidRDefault="00690050" w:rsidP="00690050">
      <w:pPr>
        <w:ind w:left="851" w:right="901"/>
        <w:jc w:val="both"/>
        <w:rPr>
          <w:rFonts w:ascii="Palatino Linotype" w:hAnsi="Palatino Linotype" w:cs="Arial"/>
          <w:b/>
          <w:i/>
          <w:sz w:val="22"/>
          <w:szCs w:val="22"/>
        </w:rPr>
      </w:pPr>
      <w:r w:rsidRPr="00452F7F">
        <w:rPr>
          <w:rFonts w:ascii="Palatino Linotype" w:hAnsi="Palatino Linotype" w:cs="Arial"/>
          <w:b/>
          <w:i/>
          <w:sz w:val="22"/>
          <w:szCs w:val="22"/>
        </w:rPr>
        <w:t xml:space="preserve">III. El sujeto obligado responsable del acto lo modifique o revoque de tal manera que el </w:t>
      </w:r>
      <w:r w:rsidR="00FC7AAE" w:rsidRPr="00452F7F">
        <w:rPr>
          <w:rFonts w:ascii="Palatino Linotype" w:hAnsi="Palatino Linotype" w:cs="Arial"/>
          <w:b/>
          <w:i/>
          <w:sz w:val="22"/>
          <w:szCs w:val="22"/>
        </w:rPr>
        <w:t>Recurso de Revisión</w:t>
      </w:r>
      <w:r w:rsidRPr="00452F7F">
        <w:rPr>
          <w:rFonts w:ascii="Palatino Linotype" w:hAnsi="Palatino Linotype" w:cs="Arial"/>
          <w:b/>
          <w:i/>
          <w:sz w:val="22"/>
          <w:szCs w:val="22"/>
        </w:rPr>
        <w:t xml:space="preserve"> quede sin materia;” </w:t>
      </w:r>
    </w:p>
    <w:p w14:paraId="51355D8B" w14:textId="77777777" w:rsidR="00690050" w:rsidRPr="00452F7F" w:rsidRDefault="00690050" w:rsidP="00690050">
      <w:pPr>
        <w:jc w:val="both"/>
        <w:rPr>
          <w:rFonts w:ascii="Palatino Linotype" w:hAnsi="Palatino Linotype" w:cs="Arial"/>
        </w:rPr>
      </w:pPr>
    </w:p>
    <w:p w14:paraId="075288B9" w14:textId="1318E10F" w:rsidR="00690050" w:rsidRPr="00452F7F" w:rsidRDefault="00690050" w:rsidP="00690050">
      <w:pPr>
        <w:spacing w:line="360" w:lineRule="auto"/>
        <w:jc w:val="both"/>
        <w:rPr>
          <w:rFonts w:ascii="Palatino Linotype" w:hAnsi="Palatino Linotype" w:cs="Arial"/>
        </w:rPr>
      </w:pPr>
      <w:r w:rsidRPr="00452F7F">
        <w:rPr>
          <w:rFonts w:ascii="Palatino Linotype" w:hAnsi="Palatino Linotype" w:cs="Arial"/>
        </w:rPr>
        <w:t xml:space="preserve">Luego, conforme a la transcripción que antecede conviene desglosar los elementos de la disposición enunciada, de manera tal, que procede el sobreseimiento del </w:t>
      </w:r>
      <w:r w:rsidR="00FC7AAE" w:rsidRPr="00452F7F">
        <w:rPr>
          <w:rFonts w:ascii="Palatino Linotype" w:hAnsi="Palatino Linotype" w:cs="Arial"/>
        </w:rPr>
        <w:t>Recurso de Revisión</w:t>
      </w:r>
      <w:r w:rsidRPr="00452F7F">
        <w:rPr>
          <w:rFonts w:ascii="Palatino Linotype" w:hAnsi="Palatino Linotype" w:cs="Arial"/>
        </w:rPr>
        <w:t xml:space="preserve"> cuando </w:t>
      </w:r>
      <w:r w:rsidRPr="00452F7F">
        <w:rPr>
          <w:rFonts w:ascii="Palatino Linotype" w:hAnsi="Palatino Linotype" w:cs="Arial"/>
          <w:b/>
        </w:rPr>
        <w:t>EL SUJETO OBLIGADO</w:t>
      </w:r>
      <w:r w:rsidRPr="00452F7F">
        <w:rPr>
          <w:rFonts w:ascii="Palatino Linotype" w:hAnsi="Palatino Linotype" w:cs="Arial"/>
        </w:rPr>
        <w:t xml:space="preserve"> modifique o revoque el acto impugnado, quedando el medio de impugnación sin efecto o materia.</w:t>
      </w:r>
    </w:p>
    <w:p w14:paraId="0453D1EA" w14:textId="77777777" w:rsidR="00690050" w:rsidRPr="00452F7F" w:rsidRDefault="00690050" w:rsidP="00690050">
      <w:pPr>
        <w:spacing w:line="360" w:lineRule="auto"/>
        <w:jc w:val="both"/>
        <w:rPr>
          <w:rFonts w:ascii="Palatino Linotype" w:hAnsi="Palatino Linotype" w:cs="Arial"/>
        </w:rPr>
      </w:pPr>
    </w:p>
    <w:p w14:paraId="1EA8B409" w14:textId="77777777" w:rsidR="00690050" w:rsidRPr="00452F7F" w:rsidRDefault="00690050" w:rsidP="00690050">
      <w:pPr>
        <w:spacing w:line="360" w:lineRule="auto"/>
        <w:jc w:val="both"/>
        <w:rPr>
          <w:rFonts w:ascii="Palatino Linotype" w:hAnsi="Palatino Linotype" w:cs="Arial"/>
        </w:rPr>
      </w:pPr>
      <w:r w:rsidRPr="00452F7F">
        <w:rPr>
          <w:rFonts w:ascii="Palatino Linotype" w:hAnsi="Palatino Linotype" w:cs="Arial"/>
        </w:rPr>
        <w:t xml:space="preserve">1.- El sujeto obligado responsable, </w:t>
      </w:r>
    </w:p>
    <w:p w14:paraId="490F6F52" w14:textId="77777777" w:rsidR="00690050" w:rsidRPr="00452F7F" w:rsidRDefault="00690050" w:rsidP="00690050">
      <w:pPr>
        <w:spacing w:line="360" w:lineRule="auto"/>
        <w:jc w:val="both"/>
        <w:rPr>
          <w:rFonts w:ascii="Palatino Linotype" w:hAnsi="Palatino Linotype" w:cs="Arial"/>
        </w:rPr>
      </w:pPr>
      <w:r w:rsidRPr="00452F7F">
        <w:rPr>
          <w:rFonts w:ascii="Palatino Linotype" w:hAnsi="Palatino Linotype" w:cs="Arial"/>
        </w:rPr>
        <w:t xml:space="preserve">2.- Acto, </w:t>
      </w:r>
    </w:p>
    <w:p w14:paraId="702E8383" w14:textId="77777777" w:rsidR="00690050" w:rsidRPr="00452F7F" w:rsidRDefault="00690050" w:rsidP="00690050">
      <w:pPr>
        <w:spacing w:line="360" w:lineRule="auto"/>
        <w:jc w:val="both"/>
        <w:rPr>
          <w:rFonts w:ascii="Palatino Linotype" w:hAnsi="Palatino Linotype" w:cs="Arial"/>
        </w:rPr>
      </w:pPr>
      <w:r w:rsidRPr="00452F7F">
        <w:rPr>
          <w:rFonts w:ascii="Palatino Linotype" w:hAnsi="Palatino Linotype" w:cs="Arial"/>
        </w:rPr>
        <w:t>3.- Que se modifique o revoque, y</w:t>
      </w:r>
    </w:p>
    <w:p w14:paraId="437839EB" w14:textId="77777777" w:rsidR="00690050" w:rsidRPr="00452F7F" w:rsidRDefault="00690050" w:rsidP="00690050">
      <w:pPr>
        <w:spacing w:line="360" w:lineRule="auto"/>
        <w:jc w:val="both"/>
        <w:rPr>
          <w:rFonts w:ascii="Palatino Linotype" w:hAnsi="Palatino Linotype" w:cs="Arial"/>
        </w:rPr>
      </w:pPr>
      <w:r w:rsidRPr="00452F7F">
        <w:rPr>
          <w:rFonts w:ascii="Palatino Linotype" w:hAnsi="Palatino Linotype" w:cs="Arial"/>
        </w:rPr>
        <w:t>4.- De tal manera que el medio de impugnación quede sin efecto o materia.</w:t>
      </w:r>
    </w:p>
    <w:p w14:paraId="7652B3A0" w14:textId="77777777" w:rsidR="00690050" w:rsidRPr="00452F7F" w:rsidRDefault="00690050" w:rsidP="00690050">
      <w:pPr>
        <w:spacing w:line="360" w:lineRule="auto"/>
        <w:jc w:val="both"/>
        <w:rPr>
          <w:rFonts w:ascii="Palatino Linotype" w:hAnsi="Palatino Linotype" w:cs="Arial"/>
          <w:sz w:val="14"/>
        </w:rPr>
      </w:pPr>
    </w:p>
    <w:p w14:paraId="5DC1F75C" w14:textId="76DB44B0" w:rsidR="00690050" w:rsidRPr="00452F7F" w:rsidRDefault="00690050" w:rsidP="00690050">
      <w:pPr>
        <w:spacing w:line="360" w:lineRule="auto"/>
        <w:jc w:val="both"/>
        <w:rPr>
          <w:rFonts w:ascii="Palatino Linotype" w:hAnsi="Palatino Linotype" w:cs="Arial"/>
        </w:rPr>
      </w:pPr>
      <w:r w:rsidRPr="00452F7F">
        <w:rPr>
          <w:rFonts w:ascii="Palatino Linotype" w:hAnsi="Palatino Linotype" w:cs="Arial"/>
        </w:rPr>
        <w:t xml:space="preserve">El primer elemento normativo, se actualiza ya que </w:t>
      </w:r>
      <w:r w:rsidRPr="00452F7F">
        <w:rPr>
          <w:rFonts w:ascii="Palatino Linotype" w:hAnsi="Palatino Linotype" w:cs="Arial"/>
          <w:b/>
        </w:rPr>
        <w:t xml:space="preserve">EL SUJETO OBLIGADO </w:t>
      </w:r>
      <w:r w:rsidRPr="00452F7F">
        <w:rPr>
          <w:rFonts w:ascii="Palatino Linotype" w:hAnsi="Palatino Linotype" w:cs="Arial"/>
        </w:rPr>
        <w:t>responsable, es</w:t>
      </w:r>
      <w:r w:rsidR="00FC7AAE" w:rsidRPr="00452F7F">
        <w:rPr>
          <w:rFonts w:ascii="Palatino Linotype" w:hAnsi="Palatino Linotype" w:cs="Arial"/>
        </w:rPr>
        <w:t xml:space="preserve"> el</w:t>
      </w:r>
      <w:r w:rsidRPr="00452F7F">
        <w:rPr>
          <w:rFonts w:ascii="Palatino Linotype" w:hAnsi="Palatino Linotype" w:cs="Arial"/>
        </w:rPr>
        <w:t xml:space="preserve"> </w:t>
      </w:r>
      <w:r w:rsidR="009042A4" w:rsidRPr="00452F7F">
        <w:rPr>
          <w:rFonts w:ascii="Palatino Linotype" w:hAnsi="Palatino Linotype" w:cs="Arial"/>
        </w:rPr>
        <w:t>Ayuntamiento de Temoaya</w:t>
      </w:r>
      <w:r w:rsidRPr="00452F7F">
        <w:rPr>
          <w:rFonts w:ascii="Palatino Linotype" w:hAnsi="Palatino Linotype" w:cs="Arial"/>
        </w:rPr>
        <w:t>.</w:t>
      </w:r>
    </w:p>
    <w:p w14:paraId="053F581D" w14:textId="036A1FFE" w:rsidR="00690050" w:rsidRPr="00452F7F" w:rsidRDefault="00690050" w:rsidP="00690050">
      <w:pPr>
        <w:widowControl w:val="0"/>
        <w:tabs>
          <w:tab w:val="left" w:pos="1701"/>
          <w:tab w:val="left" w:pos="1843"/>
        </w:tabs>
        <w:suppressAutoHyphens/>
        <w:spacing w:line="360" w:lineRule="auto"/>
        <w:jc w:val="both"/>
        <w:rPr>
          <w:rFonts w:ascii="Palatino Linotype" w:hAnsi="Palatino Linotype" w:cs="Arial"/>
        </w:rPr>
      </w:pPr>
      <w:r w:rsidRPr="00452F7F">
        <w:rPr>
          <w:rFonts w:ascii="Palatino Linotype" w:hAnsi="Palatino Linotype" w:cs="Arial"/>
        </w:rPr>
        <w:lastRenderedPageBreak/>
        <w:t xml:space="preserve">El segundo elemento normativo es la existencia de un acto, que, en el caso en concreto, se acredita con la existencia de la respuesta del </w:t>
      </w:r>
      <w:r w:rsidRPr="00452F7F">
        <w:rPr>
          <w:rFonts w:ascii="Palatino Linotype" w:hAnsi="Palatino Linotype" w:cs="Arial"/>
          <w:b/>
        </w:rPr>
        <w:t>SUJETO OBLIGADO</w:t>
      </w:r>
      <w:r w:rsidRPr="00452F7F">
        <w:rPr>
          <w:rFonts w:ascii="Palatino Linotype" w:hAnsi="Palatino Linotype" w:cs="Arial"/>
        </w:rPr>
        <w:t xml:space="preserve">, la cual precisamente es la que se impugna, toda vez que es la que a decir del </w:t>
      </w:r>
      <w:r w:rsidRPr="00452F7F">
        <w:rPr>
          <w:rFonts w:ascii="Palatino Linotype" w:hAnsi="Palatino Linotype" w:cs="Arial"/>
          <w:b/>
        </w:rPr>
        <w:t>RECURRENTE</w:t>
      </w:r>
      <w:r w:rsidRPr="00452F7F">
        <w:rPr>
          <w:rFonts w:ascii="Palatino Linotype" w:hAnsi="Palatino Linotype" w:cs="Arial"/>
        </w:rPr>
        <w:t xml:space="preserve"> que </w:t>
      </w:r>
      <w:r w:rsidR="009042A4" w:rsidRPr="00452F7F">
        <w:rPr>
          <w:rFonts w:ascii="Palatino Linotype" w:hAnsi="Palatino Linotype" w:cs="Arial"/>
          <w:i/>
        </w:rPr>
        <w:t>“no es lo solicitado " (Sic)</w:t>
      </w:r>
    </w:p>
    <w:p w14:paraId="6A240B34" w14:textId="77777777" w:rsidR="00690050" w:rsidRPr="00452F7F" w:rsidRDefault="00690050" w:rsidP="00690050">
      <w:pPr>
        <w:widowControl w:val="0"/>
        <w:tabs>
          <w:tab w:val="left" w:pos="1701"/>
          <w:tab w:val="left" w:pos="1843"/>
        </w:tabs>
        <w:suppressAutoHyphens/>
        <w:spacing w:line="360" w:lineRule="auto"/>
        <w:jc w:val="both"/>
        <w:rPr>
          <w:rFonts w:ascii="Palatino Linotype" w:hAnsi="Palatino Linotype" w:cs="Arial"/>
          <w:color w:val="000000" w:themeColor="text1"/>
        </w:rPr>
      </w:pPr>
    </w:p>
    <w:p w14:paraId="03CEAC5A" w14:textId="77777777" w:rsidR="00690050" w:rsidRPr="00452F7F" w:rsidRDefault="00690050" w:rsidP="00690050">
      <w:pPr>
        <w:suppressAutoHyphens/>
        <w:spacing w:line="360" w:lineRule="auto"/>
        <w:jc w:val="both"/>
        <w:rPr>
          <w:rFonts w:ascii="Palatino Linotype" w:hAnsi="Palatino Linotype" w:cs="Arial"/>
        </w:rPr>
      </w:pPr>
      <w:r w:rsidRPr="00452F7F">
        <w:rPr>
          <w:rFonts w:ascii="Palatino Linotype" w:hAnsi="Palatino Linotype" w:cs="Arial"/>
        </w:rPr>
        <w:t>Cabe destacar que la respuesta proporcionada por el</w:t>
      </w:r>
      <w:r w:rsidRPr="00452F7F">
        <w:rPr>
          <w:rFonts w:ascii="Palatino Linotype" w:hAnsi="Palatino Linotype" w:cs="Arial"/>
          <w:b/>
        </w:rPr>
        <w:t xml:space="preserve"> SUJETO OBLIGADO</w:t>
      </w:r>
      <w:r w:rsidRPr="00452F7F">
        <w:rPr>
          <w:rFonts w:ascii="Palatino Linotype" w:hAnsi="Palatino Linotype" w:cs="Arial"/>
        </w:rPr>
        <w:t xml:space="preserve">, el precepto normativo en estudio, lo consagra como “acto”, esto es así, ya que las respuestas emitidas por los Sujetos Obligados son consideradas, (en el contexto que la propia Ley establece), como “actos”, sin los cuales no se tendría certeza de la existencia o inexistencia de la Información Pública, porque precisamente la evidencia notoria y específica del actuar del </w:t>
      </w:r>
      <w:r w:rsidRPr="00452F7F">
        <w:rPr>
          <w:rFonts w:ascii="Palatino Linotype" w:hAnsi="Palatino Linotype" w:cs="Arial"/>
          <w:b/>
        </w:rPr>
        <w:t>SUJETO OBLIGADO</w:t>
      </w:r>
      <w:r w:rsidRPr="00452F7F">
        <w:rPr>
          <w:rFonts w:ascii="Palatino Linotype" w:hAnsi="Palatino Linotype" w:cs="Arial"/>
        </w:rPr>
        <w:t xml:space="preserve"> se observa a través de sus actos que necesariamente ejecuta y con las que ejerce sus atribuciones legalmente conferidas. </w:t>
      </w:r>
    </w:p>
    <w:p w14:paraId="2AB69FBC" w14:textId="77777777" w:rsidR="00690050" w:rsidRPr="00452F7F" w:rsidRDefault="00690050" w:rsidP="00690050">
      <w:pPr>
        <w:suppressAutoHyphens/>
        <w:spacing w:line="360" w:lineRule="auto"/>
        <w:jc w:val="both"/>
        <w:rPr>
          <w:rFonts w:ascii="Palatino Linotype" w:hAnsi="Palatino Linotype" w:cs="Arial"/>
        </w:rPr>
      </w:pPr>
    </w:p>
    <w:p w14:paraId="3B1ABB20" w14:textId="77777777" w:rsidR="00690050" w:rsidRPr="00452F7F" w:rsidRDefault="00690050" w:rsidP="00690050">
      <w:pPr>
        <w:suppressAutoHyphens/>
        <w:spacing w:line="360" w:lineRule="auto"/>
        <w:jc w:val="both"/>
        <w:rPr>
          <w:rFonts w:ascii="Palatino Linotype" w:hAnsi="Palatino Linotype" w:cs="Arial"/>
        </w:rPr>
      </w:pPr>
      <w:r w:rsidRPr="00452F7F">
        <w:rPr>
          <w:rFonts w:ascii="Palatino Linotype" w:hAnsi="Palatino Linotype" w:cs="Arial"/>
        </w:rPr>
        <w:t>La naturaleza jurídica de las respuestas que formulan los Sujetos Obligados, están delimitadas por la misma Ley de la materia, ya que el hecho de emitir actos no previstos en el marco normativo que en transparencia rige su actuar, serían ilegales de estricto derecho, por lo que dichos “actos” a que se refiere esta fracción están contenidos en la Ley de Transparencia y Acceso a la Información Pública del Estado de México y Municipios, en específico, en el artículo 53, fracción II, que a la letra dice:</w:t>
      </w:r>
    </w:p>
    <w:p w14:paraId="0B898D93" w14:textId="77777777" w:rsidR="00690050" w:rsidRPr="00452F7F" w:rsidRDefault="00690050" w:rsidP="00690050">
      <w:pPr>
        <w:suppressAutoHyphens/>
        <w:spacing w:line="360" w:lineRule="auto"/>
        <w:jc w:val="both"/>
        <w:rPr>
          <w:rFonts w:ascii="Palatino Linotype" w:hAnsi="Palatino Linotype" w:cs="Arial"/>
        </w:rPr>
      </w:pPr>
    </w:p>
    <w:p w14:paraId="3708F6CD" w14:textId="77777777" w:rsidR="00690050" w:rsidRPr="00452F7F" w:rsidRDefault="00690050" w:rsidP="00690050">
      <w:pPr>
        <w:suppressAutoHyphens/>
        <w:ind w:left="850" w:right="901"/>
        <w:jc w:val="both"/>
        <w:rPr>
          <w:rFonts w:ascii="Palatino Linotype" w:hAnsi="Palatino Linotype" w:cs="Arial"/>
          <w:i/>
          <w:sz w:val="22"/>
        </w:rPr>
      </w:pPr>
      <w:r w:rsidRPr="00452F7F">
        <w:rPr>
          <w:rFonts w:ascii="Palatino Linotype" w:hAnsi="Palatino Linotype" w:cs="Arial"/>
          <w:b/>
          <w:i/>
          <w:sz w:val="22"/>
        </w:rPr>
        <w:t>“Artículo 53</w:t>
      </w:r>
      <w:r w:rsidRPr="00452F7F">
        <w:rPr>
          <w:rFonts w:ascii="Palatino Linotype" w:hAnsi="Palatino Linotype" w:cs="Arial"/>
          <w:i/>
          <w:sz w:val="22"/>
        </w:rPr>
        <w:t xml:space="preserve">. Las Unidades de Transparencia tendrán las siguientes funciones: </w:t>
      </w:r>
    </w:p>
    <w:p w14:paraId="6DF0EB5D" w14:textId="77777777" w:rsidR="00690050" w:rsidRPr="00452F7F" w:rsidRDefault="00690050" w:rsidP="00690050">
      <w:pPr>
        <w:suppressAutoHyphens/>
        <w:ind w:left="850" w:right="901"/>
        <w:jc w:val="both"/>
        <w:rPr>
          <w:rFonts w:ascii="Palatino Linotype" w:hAnsi="Palatino Linotype" w:cs="Arial"/>
          <w:i/>
          <w:sz w:val="22"/>
        </w:rPr>
      </w:pPr>
      <w:r w:rsidRPr="00452F7F">
        <w:rPr>
          <w:rFonts w:ascii="Palatino Linotype" w:hAnsi="Palatino Linotype" w:cs="Arial"/>
          <w:b/>
          <w:i/>
          <w:sz w:val="22"/>
        </w:rPr>
        <w:t>(</w:t>
      </w:r>
      <w:r w:rsidRPr="00452F7F">
        <w:rPr>
          <w:rFonts w:ascii="Palatino Linotype" w:hAnsi="Palatino Linotype" w:cs="Arial"/>
          <w:i/>
          <w:sz w:val="22"/>
        </w:rPr>
        <w:t>…)</w:t>
      </w:r>
    </w:p>
    <w:p w14:paraId="4E824745" w14:textId="77777777" w:rsidR="00690050" w:rsidRPr="00452F7F" w:rsidRDefault="00690050" w:rsidP="00690050">
      <w:pPr>
        <w:suppressAutoHyphens/>
        <w:ind w:left="850" w:right="901"/>
        <w:jc w:val="both"/>
        <w:rPr>
          <w:rFonts w:ascii="Palatino Linotype" w:hAnsi="Palatino Linotype" w:cs="Arial"/>
          <w:i/>
          <w:sz w:val="22"/>
        </w:rPr>
      </w:pPr>
      <w:r w:rsidRPr="00452F7F">
        <w:rPr>
          <w:rFonts w:ascii="Palatino Linotype" w:hAnsi="Palatino Linotype" w:cs="Arial"/>
          <w:b/>
          <w:i/>
          <w:sz w:val="22"/>
          <w:u w:val="single"/>
        </w:rPr>
        <w:t>II. Recibir, tramitar y dar respuesta a las solicitudes de acceso a la información</w:t>
      </w:r>
      <w:r w:rsidRPr="00452F7F">
        <w:rPr>
          <w:rFonts w:ascii="Palatino Linotype" w:hAnsi="Palatino Linotype" w:cs="Arial"/>
          <w:i/>
          <w:sz w:val="22"/>
        </w:rPr>
        <w:t xml:space="preserve">; </w:t>
      </w:r>
    </w:p>
    <w:p w14:paraId="76F4FEE6" w14:textId="77777777" w:rsidR="00690050" w:rsidRPr="00452F7F" w:rsidRDefault="00690050" w:rsidP="00690050">
      <w:pPr>
        <w:suppressAutoHyphens/>
        <w:ind w:left="850" w:right="901"/>
        <w:jc w:val="both"/>
        <w:rPr>
          <w:rFonts w:ascii="Palatino Linotype" w:hAnsi="Palatino Linotype" w:cs="Arial"/>
          <w:i/>
          <w:sz w:val="22"/>
        </w:rPr>
      </w:pPr>
      <w:r w:rsidRPr="00452F7F">
        <w:rPr>
          <w:rFonts w:ascii="Palatino Linotype" w:hAnsi="Palatino Linotype" w:cs="Arial"/>
          <w:i/>
          <w:sz w:val="22"/>
        </w:rPr>
        <w:t>(…)</w:t>
      </w:r>
    </w:p>
    <w:p w14:paraId="2FE3BFC8" w14:textId="77777777" w:rsidR="00690050" w:rsidRPr="00452F7F" w:rsidRDefault="00690050" w:rsidP="00690050">
      <w:pPr>
        <w:suppressAutoHyphens/>
        <w:ind w:left="850" w:right="901"/>
        <w:jc w:val="both"/>
        <w:rPr>
          <w:rFonts w:ascii="Palatino Linotype" w:hAnsi="Palatino Linotype" w:cs="Arial"/>
          <w:i/>
          <w:sz w:val="22"/>
        </w:rPr>
      </w:pPr>
      <w:r w:rsidRPr="00452F7F">
        <w:rPr>
          <w:rFonts w:ascii="Palatino Linotype" w:hAnsi="Palatino Linotype" w:cs="Arial"/>
          <w:i/>
          <w:sz w:val="22"/>
        </w:rPr>
        <w:t xml:space="preserve"> (Énfasis añadido)</w:t>
      </w:r>
    </w:p>
    <w:p w14:paraId="4F4129CE" w14:textId="77777777" w:rsidR="00690050" w:rsidRPr="00452F7F" w:rsidRDefault="00690050" w:rsidP="00690050">
      <w:pPr>
        <w:suppressAutoHyphens/>
        <w:spacing w:line="360" w:lineRule="auto"/>
        <w:ind w:left="709" w:right="757"/>
        <w:jc w:val="both"/>
        <w:rPr>
          <w:rFonts w:ascii="Palatino Linotype" w:hAnsi="Palatino Linotype" w:cs="Arial"/>
          <w:i/>
        </w:rPr>
      </w:pPr>
    </w:p>
    <w:p w14:paraId="11EDAEFD" w14:textId="77777777" w:rsidR="00690050" w:rsidRPr="00452F7F" w:rsidRDefault="00690050" w:rsidP="00690050">
      <w:pPr>
        <w:suppressAutoHyphens/>
        <w:spacing w:line="360" w:lineRule="auto"/>
        <w:jc w:val="both"/>
        <w:rPr>
          <w:rFonts w:ascii="Palatino Linotype" w:hAnsi="Palatino Linotype" w:cs="Arial"/>
        </w:rPr>
      </w:pPr>
      <w:r w:rsidRPr="00452F7F">
        <w:rPr>
          <w:rFonts w:ascii="Palatino Linotype" w:hAnsi="Palatino Linotype" w:cs="Arial"/>
        </w:rPr>
        <w:t xml:space="preserve">Es decir, la impugnación de </w:t>
      </w:r>
      <w:r w:rsidRPr="00452F7F">
        <w:rPr>
          <w:rFonts w:ascii="Palatino Linotype" w:hAnsi="Palatino Linotype" w:cs="Arial"/>
          <w:b/>
          <w:bCs/>
        </w:rPr>
        <w:t>EL</w:t>
      </w:r>
      <w:r w:rsidRPr="00452F7F">
        <w:rPr>
          <w:rFonts w:ascii="Palatino Linotype" w:hAnsi="Palatino Linotype" w:cs="Arial"/>
        </w:rPr>
        <w:t xml:space="preserve"> </w:t>
      </w:r>
      <w:r w:rsidRPr="00452F7F">
        <w:rPr>
          <w:rFonts w:ascii="Palatino Linotype" w:hAnsi="Palatino Linotype" w:cs="Arial"/>
          <w:b/>
        </w:rPr>
        <w:t>RECURRENTE</w:t>
      </w:r>
      <w:r w:rsidRPr="00452F7F">
        <w:rPr>
          <w:rFonts w:ascii="Palatino Linotype" w:hAnsi="Palatino Linotype" w:cs="Arial"/>
        </w:rPr>
        <w:t xml:space="preserve"> debe ser sobre la emisión de un “Acto” contenido en la misma Ley o la omisión en la emisión de ésta, lo que en el presente caso se actualiza con la respuesta dada por </w:t>
      </w:r>
      <w:r w:rsidRPr="00452F7F">
        <w:rPr>
          <w:rFonts w:ascii="Palatino Linotype" w:hAnsi="Palatino Linotype" w:cs="Arial"/>
          <w:b/>
        </w:rPr>
        <w:t>EL SUJETO OBLIGADO</w:t>
      </w:r>
      <w:r w:rsidRPr="00452F7F">
        <w:rPr>
          <w:rFonts w:ascii="Palatino Linotype" w:hAnsi="Palatino Linotype" w:cs="Arial"/>
        </w:rPr>
        <w:t>.</w:t>
      </w:r>
    </w:p>
    <w:p w14:paraId="665EC9A5" w14:textId="77777777" w:rsidR="00690050" w:rsidRPr="00452F7F" w:rsidRDefault="00690050" w:rsidP="00690050">
      <w:pPr>
        <w:suppressAutoHyphens/>
        <w:spacing w:line="360" w:lineRule="auto"/>
        <w:jc w:val="both"/>
        <w:rPr>
          <w:rFonts w:ascii="Palatino Linotype" w:hAnsi="Palatino Linotype" w:cs="Arial"/>
        </w:rPr>
      </w:pPr>
    </w:p>
    <w:p w14:paraId="5D6A9F73" w14:textId="77777777" w:rsidR="00690050" w:rsidRPr="00452F7F" w:rsidRDefault="00690050" w:rsidP="00690050">
      <w:pPr>
        <w:widowControl w:val="0"/>
        <w:tabs>
          <w:tab w:val="left" w:pos="1701"/>
          <w:tab w:val="left" w:pos="1843"/>
        </w:tabs>
        <w:suppressAutoHyphens/>
        <w:spacing w:line="360" w:lineRule="auto"/>
        <w:jc w:val="both"/>
        <w:rPr>
          <w:rFonts w:ascii="Palatino Linotype" w:hAnsi="Palatino Linotype" w:cs="Arial"/>
        </w:rPr>
      </w:pPr>
      <w:r w:rsidRPr="00452F7F">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452F7F">
        <w:rPr>
          <w:rFonts w:ascii="Palatino Linotype" w:hAnsi="Palatino Linotype" w:cs="Arial"/>
          <w:b/>
          <w:u w:val="single"/>
        </w:rPr>
        <w:t>la modifique o revoque</w:t>
      </w:r>
      <w:r w:rsidRPr="00452F7F">
        <w:rPr>
          <w:rFonts w:ascii="Palatino Linotype" w:hAnsi="Palatino Linotype" w:cs="Arial"/>
        </w:rPr>
        <w:t xml:space="preserve">;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 </w:t>
      </w:r>
    </w:p>
    <w:p w14:paraId="5E73D6D1" w14:textId="77777777" w:rsidR="00690050" w:rsidRPr="00452F7F" w:rsidRDefault="00690050" w:rsidP="00690050">
      <w:pPr>
        <w:spacing w:before="100" w:beforeAutospacing="1" w:after="100" w:afterAutospacing="1" w:line="360" w:lineRule="auto"/>
        <w:jc w:val="both"/>
        <w:rPr>
          <w:rFonts w:ascii="Palatino Linotype" w:hAnsi="Palatino Linotype" w:cs="Arial"/>
          <w:b/>
        </w:rPr>
      </w:pPr>
      <w:r w:rsidRPr="00452F7F">
        <w:rPr>
          <w:rFonts w:ascii="Palatino Linotype" w:hAnsi="Palatino Linotype" w:cs="Arial"/>
        </w:rPr>
        <w:t xml:space="preserve">Para el caso que nos ocupa, recae esta figura en la </w:t>
      </w:r>
      <w:r w:rsidRPr="00452F7F">
        <w:rPr>
          <w:rFonts w:ascii="Palatino Linotype" w:hAnsi="Palatino Linotype" w:cs="Arial"/>
          <w:b/>
          <w:u w:val="single"/>
        </w:rPr>
        <w:t>modificación</w:t>
      </w:r>
      <w:r w:rsidRPr="00452F7F">
        <w:rPr>
          <w:rFonts w:ascii="Palatino Linotype" w:hAnsi="Palatino Linotype" w:cs="Arial"/>
        </w:rPr>
        <w:t xml:space="preserve"> de la respuesta inicial, añadiendo a través del Informe Justificado elementos para así complementar el Derecho de Acceso a la Información, por parte del</w:t>
      </w:r>
      <w:r w:rsidRPr="00452F7F">
        <w:rPr>
          <w:rFonts w:ascii="Palatino Linotype" w:hAnsi="Palatino Linotype" w:cs="Arial"/>
          <w:b/>
        </w:rPr>
        <w:t xml:space="preserve"> SUJETO OBLIGADO </w:t>
      </w:r>
      <w:r w:rsidRPr="00452F7F">
        <w:rPr>
          <w:rFonts w:ascii="Palatino Linotype" w:hAnsi="Palatino Linotype" w:cs="Arial"/>
        </w:rPr>
        <w:t>en</w:t>
      </w:r>
      <w:r w:rsidRPr="00452F7F">
        <w:rPr>
          <w:rFonts w:ascii="Palatino Linotype" w:hAnsi="Palatino Linotype" w:cs="Arial"/>
          <w:b/>
        </w:rPr>
        <w:t xml:space="preserve"> </w:t>
      </w:r>
      <w:r w:rsidRPr="00452F7F">
        <w:rPr>
          <w:rFonts w:ascii="Palatino Linotype" w:hAnsi="Palatino Linotype" w:cs="Arial"/>
        </w:rPr>
        <w:t>su pronunciamiento.</w:t>
      </w:r>
    </w:p>
    <w:p w14:paraId="1D04FA2D" w14:textId="77777777" w:rsidR="00690050" w:rsidRPr="00452F7F" w:rsidRDefault="00690050" w:rsidP="00690050">
      <w:pPr>
        <w:spacing w:before="100" w:beforeAutospacing="1" w:after="100" w:afterAutospacing="1" w:line="360" w:lineRule="auto"/>
        <w:jc w:val="both"/>
        <w:rPr>
          <w:rFonts w:ascii="Palatino Linotype" w:hAnsi="Palatino Linotype" w:cs="Arial"/>
        </w:rPr>
      </w:pPr>
      <w:r w:rsidRPr="00452F7F">
        <w:rPr>
          <w:rFonts w:ascii="Palatino Linotype" w:hAnsi="Palatino Linotype" w:cs="Arial"/>
        </w:rPr>
        <w:t>En ese tenor, un acto impugnado queda sin efectos, aun cuando existiendo jurídicamente (esto es, que no se ha modificado, ni revocado) no genera ninguna consecuencia legal.</w:t>
      </w:r>
    </w:p>
    <w:p w14:paraId="62FE598D" w14:textId="77777777" w:rsidR="00690050" w:rsidRPr="00452F7F" w:rsidRDefault="00690050" w:rsidP="00690050">
      <w:pPr>
        <w:spacing w:before="100" w:beforeAutospacing="1" w:after="100" w:afterAutospacing="1" w:line="360" w:lineRule="auto"/>
        <w:jc w:val="both"/>
        <w:rPr>
          <w:rFonts w:ascii="Palatino Linotype" w:hAnsi="Palatino Linotype" w:cs="Arial"/>
        </w:rPr>
      </w:pPr>
      <w:r w:rsidRPr="00452F7F">
        <w:rPr>
          <w:rFonts w:ascii="Palatino Linotype" w:hAnsi="Palatino Linotype" w:cs="Arial"/>
        </w:rPr>
        <w:t xml:space="preserve">En tanto que, un acto impugnado queda sin materia, cuando ha sido satisfecha la pretensión de lo solicitado o exigido por </w:t>
      </w:r>
      <w:r w:rsidRPr="00452F7F">
        <w:rPr>
          <w:rFonts w:ascii="Palatino Linotype" w:hAnsi="Palatino Linotype" w:cs="Arial"/>
          <w:b/>
        </w:rPr>
        <w:t xml:space="preserve">EL RECURRENTE </w:t>
      </w:r>
      <w:r w:rsidRPr="00452F7F">
        <w:rPr>
          <w:rFonts w:ascii="Palatino Linotype" w:hAnsi="Palatino Linotype" w:cs="Arial"/>
        </w:rPr>
        <w:t xml:space="preserve">de manera que </w:t>
      </w:r>
      <w:r w:rsidRPr="00452F7F">
        <w:rPr>
          <w:rFonts w:ascii="Palatino Linotype" w:hAnsi="Palatino Linotype" w:cs="Arial"/>
          <w:b/>
        </w:rPr>
        <w:t xml:space="preserve">EL </w:t>
      </w:r>
      <w:r w:rsidRPr="00452F7F">
        <w:rPr>
          <w:rFonts w:ascii="Palatino Linotype" w:hAnsi="Palatino Linotype" w:cs="Arial"/>
          <w:b/>
        </w:rPr>
        <w:lastRenderedPageBreak/>
        <w:t xml:space="preserve">SUJETO OBLIGADO </w:t>
      </w:r>
      <w:r w:rsidRPr="00452F7F">
        <w:rPr>
          <w:rFonts w:ascii="Palatino Linotype" w:hAnsi="Palatino Linotype" w:cs="Arial"/>
        </w:rPr>
        <w:t xml:space="preserve">entrega una respuesta que, aunque sea posterior a los términos previstos en la Ley y mediante ésta concede la información solicitada.  </w:t>
      </w:r>
    </w:p>
    <w:p w14:paraId="52BE61D2" w14:textId="1516A2A4" w:rsidR="00690050" w:rsidRPr="00452F7F" w:rsidRDefault="00690050" w:rsidP="00690050">
      <w:pPr>
        <w:spacing w:before="100" w:beforeAutospacing="1" w:after="100" w:afterAutospacing="1" w:line="360" w:lineRule="auto"/>
        <w:jc w:val="both"/>
        <w:rPr>
          <w:rFonts w:ascii="Palatino Linotype" w:hAnsi="Palatino Linotype" w:cs="Arial"/>
        </w:rPr>
      </w:pPr>
      <w:r w:rsidRPr="00452F7F">
        <w:rPr>
          <w:rFonts w:ascii="Palatino Linotype" w:hAnsi="Palatino Linotype" w:cs="Arial"/>
        </w:rPr>
        <w:t xml:space="preserve">Bajo esas consideraciones, se afirma que en el </w:t>
      </w:r>
      <w:r w:rsidR="00FC7AAE" w:rsidRPr="00452F7F">
        <w:rPr>
          <w:rFonts w:ascii="Palatino Linotype" w:hAnsi="Palatino Linotype" w:cs="Arial"/>
        </w:rPr>
        <w:t>Recurso de Revisión</w:t>
      </w:r>
      <w:r w:rsidRPr="00452F7F">
        <w:rPr>
          <w:rFonts w:ascii="Palatino Linotype" w:hAnsi="Palatino Linotype" w:cs="Arial"/>
        </w:rPr>
        <w:t xml:space="preserve"> sujeto a estudio, se actualiza la hipótesis jurídica citada en primer término, la cual señala, que un recurso será sobreseído, en todo o en parte, cuando una vez admitido, se modifique la respuesta de tal manera que el </w:t>
      </w:r>
      <w:r w:rsidR="00FC7AAE" w:rsidRPr="00452F7F">
        <w:rPr>
          <w:rFonts w:ascii="Palatino Linotype" w:hAnsi="Palatino Linotype" w:cs="Arial"/>
        </w:rPr>
        <w:t>Recurso de Revisión</w:t>
      </w:r>
      <w:r w:rsidRPr="00452F7F">
        <w:rPr>
          <w:rFonts w:ascii="Palatino Linotype" w:hAnsi="Palatino Linotype" w:cs="Arial"/>
        </w:rPr>
        <w:t xml:space="preserve"> quede sin materia, toda vez que quedó probado que </w:t>
      </w:r>
      <w:r w:rsidRPr="00452F7F">
        <w:rPr>
          <w:rFonts w:ascii="Palatino Linotype" w:hAnsi="Palatino Linotype" w:cs="Arial"/>
          <w:b/>
        </w:rPr>
        <w:t>EL SUJETO OBLIGADO</w:t>
      </w:r>
      <w:r w:rsidRPr="00452F7F">
        <w:rPr>
          <w:rFonts w:ascii="Palatino Linotype" w:hAnsi="Palatino Linotype" w:cs="Arial"/>
        </w:rPr>
        <w:t xml:space="preserve"> mediante un acto posterior a su respuesta, como lo fue el Informe Justificado, realizó el pronunciamiento que dejó sin materia el presente recurso.</w:t>
      </w:r>
    </w:p>
    <w:p w14:paraId="6CBB88D5" w14:textId="2648BC4E" w:rsidR="00690050" w:rsidRPr="00452F7F" w:rsidRDefault="00690050" w:rsidP="00690050">
      <w:pPr>
        <w:autoSpaceDE w:val="0"/>
        <w:autoSpaceDN w:val="0"/>
        <w:adjustRightInd w:val="0"/>
        <w:spacing w:before="240" w:after="360" w:line="360" w:lineRule="auto"/>
        <w:jc w:val="both"/>
        <w:rPr>
          <w:rFonts w:ascii="Palatino Linotype" w:hAnsi="Palatino Linotype" w:cs="Arial"/>
        </w:rPr>
      </w:pPr>
      <w:r w:rsidRPr="00452F7F">
        <w:rPr>
          <w:rFonts w:ascii="Palatino Linotype" w:hAnsi="Palatino Linotype" w:cs="Arial"/>
        </w:rPr>
        <w:t xml:space="preserve">En consecuencia, resulta procedente </w:t>
      </w:r>
      <w:r w:rsidRPr="00452F7F">
        <w:rPr>
          <w:rFonts w:ascii="Palatino Linotype" w:hAnsi="Palatino Linotype" w:cs="Arial"/>
          <w:b/>
        </w:rPr>
        <w:t>SOBRESEER</w:t>
      </w:r>
      <w:r w:rsidRPr="00452F7F">
        <w:rPr>
          <w:rFonts w:ascii="Palatino Linotype" w:hAnsi="Palatino Linotype" w:cs="Arial"/>
        </w:rPr>
        <w:t xml:space="preserve"> el presente </w:t>
      </w:r>
      <w:r w:rsidR="00FC7AAE" w:rsidRPr="00452F7F">
        <w:rPr>
          <w:rFonts w:ascii="Palatino Linotype" w:hAnsi="Palatino Linotype" w:cs="Arial"/>
        </w:rPr>
        <w:t>Recurso de Revisión</w:t>
      </w:r>
      <w:r w:rsidRPr="00452F7F">
        <w:rPr>
          <w:rFonts w:ascii="Palatino Linotype" w:hAnsi="Palatino Linotype" w:cs="Arial"/>
        </w:rPr>
        <w:t xml:space="preserve">, con fundamento en el artículo 192, fracciones III de la Ley de Transparencia y Acceso a la Información Pública del Estado de México y Municipios; toda vez que, queda sin materia, en atención a que </w:t>
      </w:r>
      <w:r w:rsidRPr="00452F7F">
        <w:rPr>
          <w:rFonts w:ascii="Palatino Linotype" w:hAnsi="Palatino Linotype" w:cs="Arial"/>
          <w:b/>
        </w:rPr>
        <w:t>EL SUJETO OBLIGADO</w:t>
      </w:r>
      <w:r w:rsidRPr="00452F7F">
        <w:rPr>
          <w:rFonts w:ascii="Palatino Linotype" w:hAnsi="Palatino Linotype" w:cs="Arial"/>
        </w:rPr>
        <w:t xml:space="preserve"> amplió su respuesta, como ya quedó asentado en párrafos que anteceden.</w:t>
      </w:r>
    </w:p>
    <w:p w14:paraId="717D4185" w14:textId="77777777" w:rsidR="00690050" w:rsidRPr="00452F7F" w:rsidRDefault="00690050" w:rsidP="00690050">
      <w:pPr>
        <w:spacing w:line="360" w:lineRule="auto"/>
        <w:jc w:val="both"/>
        <w:rPr>
          <w:rFonts w:ascii="Palatino Linotype" w:eastAsia="Calibri" w:hAnsi="Palatino Linotype" w:cs="Arial"/>
        </w:rPr>
      </w:pPr>
      <w:r w:rsidRPr="00452F7F">
        <w:rPr>
          <w:rFonts w:ascii="Palatino Linotype" w:eastAsia="Calibri" w:hAnsi="Palatino Linotype" w:cs="Arial"/>
        </w:rPr>
        <w:t xml:space="preserve">Finalmente, cabe precisar que esta Ponencia no se pronuncia acerca del acto impugnado o razones o motivos de inconformidad, pues como quedó asentado en líneas anteriores, el presente recurso ha quedado sin materia, lo que impide estudiar y pronunciarse al respecto. </w:t>
      </w:r>
    </w:p>
    <w:p w14:paraId="6D478C1E" w14:textId="77777777" w:rsidR="00690050" w:rsidRPr="00452F7F" w:rsidRDefault="00690050" w:rsidP="00690050">
      <w:pPr>
        <w:spacing w:line="360" w:lineRule="auto"/>
        <w:rPr>
          <w:rFonts w:ascii="Palatino Linotype" w:eastAsia="Calibri" w:hAnsi="Palatino Linotype"/>
          <w:sz w:val="16"/>
        </w:rPr>
      </w:pPr>
    </w:p>
    <w:p w14:paraId="6CD73E07" w14:textId="77777777" w:rsidR="00690050" w:rsidRPr="00452F7F" w:rsidRDefault="00690050" w:rsidP="00690050">
      <w:pPr>
        <w:suppressAutoHyphens/>
        <w:spacing w:line="360" w:lineRule="auto"/>
        <w:jc w:val="both"/>
        <w:rPr>
          <w:rFonts w:ascii="Palatino Linotype" w:eastAsia="Batang" w:hAnsi="Palatino Linotype" w:cs="Arial"/>
          <w:lang w:val="es-AR"/>
        </w:rPr>
      </w:pPr>
      <w:r w:rsidRPr="00452F7F">
        <w:rPr>
          <w:rFonts w:ascii="Palatino Linotype" w:eastAsia="Batang" w:hAnsi="Palatino Linotype" w:cs="Arial"/>
        </w:rPr>
        <w:t xml:space="preserve">Por analogía, se cita la Tesis emitida por el </w:t>
      </w:r>
      <w:r w:rsidRPr="00452F7F">
        <w:rPr>
          <w:rFonts w:ascii="Palatino Linotype" w:eastAsia="Batang" w:hAnsi="Palatino Linotype" w:cs="Arial"/>
          <w:lang w:val="es-AR"/>
        </w:rPr>
        <w:t>Séptimo Tribunal Colegiado en Materia Civil del Primer Circuito que en su literalidad, establece lo siguiente:</w:t>
      </w:r>
    </w:p>
    <w:p w14:paraId="18737860" w14:textId="77777777" w:rsidR="00690050" w:rsidRPr="00452F7F" w:rsidRDefault="00690050" w:rsidP="00690050">
      <w:pPr>
        <w:suppressAutoHyphens/>
        <w:jc w:val="both"/>
        <w:rPr>
          <w:rFonts w:ascii="Palatino Linotype" w:eastAsia="Calibri" w:hAnsi="Palatino Linotype"/>
        </w:rPr>
      </w:pPr>
    </w:p>
    <w:p w14:paraId="20DDA8A9" w14:textId="77777777" w:rsidR="00690050" w:rsidRPr="00452F7F" w:rsidRDefault="00690050" w:rsidP="00690050">
      <w:pPr>
        <w:suppressAutoHyphens/>
        <w:ind w:left="850" w:right="901"/>
        <w:jc w:val="both"/>
        <w:rPr>
          <w:rFonts w:ascii="Palatino Linotype" w:eastAsia="Batang" w:hAnsi="Palatino Linotype" w:cs="Arial"/>
          <w:i/>
          <w:sz w:val="22"/>
          <w:lang w:val="es-AR"/>
        </w:rPr>
      </w:pPr>
      <w:r w:rsidRPr="00452F7F">
        <w:rPr>
          <w:rFonts w:ascii="Palatino Linotype" w:eastAsia="Batang" w:hAnsi="Palatino Linotype" w:cs="Arial"/>
          <w:b/>
          <w:i/>
          <w:sz w:val="22"/>
          <w:lang w:val="es-AR"/>
        </w:rPr>
        <w:lastRenderedPageBreak/>
        <w:t xml:space="preserve">“SOBRESEIMIENTO EN EL JUICIO DE AMPARO DIRECTO. IMPIDE EL ESTUDIO DE LAS VIOLACIONES PROCESALES PLANTEADAS EN LOS CONCEPTOS DE VIOLACIÓN. </w:t>
      </w:r>
      <w:r w:rsidRPr="00452F7F">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w:t>
      </w:r>
      <w:r w:rsidRPr="00452F7F">
        <w:rPr>
          <w:rFonts w:ascii="Palatino Linotype" w:eastAsia="Batang" w:hAnsi="Palatino Linotype" w:cs="Arial"/>
          <w:b/>
          <w:i/>
          <w:sz w:val="22"/>
          <w:lang w:val="es-AR"/>
        </w:rPr>
        <w:t>e deben analizar las violaciones procesales</w:t>
      </w:r>
      <w:r w:rsidRPr="00452F7F">
        <w:rPr>
          <w:rFonts w:ascii="Palatino Linotype" w:eastAsia="Batang" w:hAnsi="Palatino Linotype" w:cs="Arial"/>
          <w:i/>
          <w:sz w:val="22"/>
          <w:lang w:val="es-AR"/>
        </w:rPr>
        <w:t xml:space="preserve"> propuestas en los conceptos de violación, dado que, la principal consecuencia del sobreseimiento es poner fin al juicio de amparo sin resolver la controversia en sus méritos.”</w:t>
      </w:r>
    </w:p>
    <w:p w14:paraId="729C0E31" w14:textId="77777777" w:rsidR="00690050" w:rsidRPr="00452F7F" w:rsidRDefault="00690050" w:rsidP="00690050">
      <w:pPr>
        <w:widowControl w:val="0"/>
        <w:autoSpaceDE w:val="0"/>
        <w:autoSpaceDN w:val="0"/>
        <w:adjustRightInd w:val="0"/>
        <w:jc w:val="both"/>
        <w:rPr>
          <w:rFonts w:ascii="Palatino Linotype" w:hAnsi="Palatino Linotype"/>
        </w:rPr>
      </w:pPr>
    </w:p>
    <w:p w14:paraId="67D973D8" w14:textId="1CC61501" w:rsidR="00690050" w:rsidRPr="00452F7F" w:rsidRDefault="00690050" w:rsidP="00690050">
      <w:pPr>
        <w:widowControl w:val="0"/>
        <w:autoSpaceDE w:val="0"/>
        <w:autoSpaceDN w:val="0"/>
        <w:adjustRightInd w:val="0"/>
        <w:spacing w:line="360" w:lineRule="auto"/>
        <w:jc w:val="both"/>
        <w:rPr>
          <w:rFonts w:ascii="Palatino Linotype" w:hAnsi="Palatino Linotype" w:cs="Arial"/>
          <w:bCs/>
        </w:rPr>
      </w:pPr>
      <w:r w:rsidRPr="00452F7F">
        <w:rPr>
          <w:rFonts w:ascii="Palatino Linotype" w:hAnsi="Palatino Linotype"/>
        </w:rPr>
        <w:t xml:space="preserve">En consecuencia, este Organismo Garante, en términos de lo dispuesto en el artículo 186 fracción I de la Ley de Transparencia y Acceso a la Información Pública del Estado de México y Municipios, determina </w:t>
      </w:r>
      <w:r w:rsidRPr="00452F7F">
        <w:rPr>
          <w:rFonts w:ascii="Palatino Linotype" w:hAnsi="Palatino Linotype"/>
          <w:b/>
        </w:rPr>
        <w:t xml:space="preserve">SOBRESEER </w:t>
      </w:r>
      <w:r w:rsidRPr="00452F7F">
        <w:rPr>
          <w:rFonts w:ascii="Palatino Linotype" w:hAnsi="Palatino Linotype"/>
        </w:rPr>
        <w:t xml:space="preserve">el </w:t>
      </w:r>
      <w:r w:rsidR="00FC7AAE" w:rsidRPr="00452F7F">
        <w:rPr>
          <w:rFonts w:ascii="Palatino Linotype" w:hAnsi="Palatino Linotype"/>
        </w:rPr>
        <w:t>Recurso de Revisión</w:t>
      </w:r>
      <w:r w:rsidRPr="00452F7F">
        <w:rPr>
          <w:rFonts w:ascii="Palatino Linotype" w:hAnsi="Palatino Linotype" w:cs="Arial"/>
          <w:bCs/>
        </w:rPr>
        <w:t xml:space="preserve"> </w:t>
      </w:r>
      <w:bookmarkStart w:id="15" w:name="_Hlk103187644"/>
      <w:r w:rsidRPr="00452F7F">
        <w:rPr>
          <w:rFonts w:ascii="Palatino Linotype" w:hAnsi="Palatino Linotype" w:cs="Arial"/>
          <w:b/>
        </w:rPr>
        <w:t>0</w:t>
      </w:r>
      <w:r w:rsidR="00952C40" w:rsidRPr="00452F7F">
        <w:rPr>
          <w:rFonts w:ascii="Palatino Linotype" w:hAnsi="Palatino Linotype" w:cs="Arial"/>
          <w:b/>
        </w:rPr>
        <w:t>2437</w:t>
      </w:r>
      <w:bookmarkEnd w:id="15"/>
      <w:r w:rsidRPr="00452F7F">
        <w:rPr>
          <w:rFonts w:ascii="Palatino Linotype" w:hAnsi="Palatino Linotype" w:cs="Arial"/>
          <w:b/>
        </w:rPr>
        <w:t xml:space="preserve">/INFOEM/IP/RR/2022, </w:t>
      </w:r>
      <w:r w:rsidRPr="00452F7F">
        <w:rPr>
          <w:rFonts w:ascii="Palatino Linotype" w:hAnsi="Palatino Linotype" w:cs="Arial"/>
          <w:bCs/>
        </w:rPr>
        <w:t>al haber quedado sin materia, por las razones y fundamentos anteriormente expuestos.</w:t>
      </w:r>
    </w:p>
    <w:p w14:paraId="1C3E2406" w14:textId="77777777" w:rsidR="00690050" w:rsidRPr="00452F7F" w:rsidRDefault="00690050" w:rsidP="00690050">
      <w:pPr>
        <w:widowControl w:val="0"/>
        <w:autoSpaceDE w:val="0"/>
        <w:autoSpaceDN w:val="0"/>
        <w:adjustRightInd w:val="0"/>
        <w:spacing w:line="360" w:lineRule="auto"/>
        <w:jc w:val="both"/>
        <w:rPr>
          <w:rFonts w:ascii="Palatino Linotype" w:hAnsi="Palatino Linotype" w:cs="Arial"/>
          <w:bCs/>
        </w:rPr>
      </w:pPr>
    </w:p>
    <w:p w14:paraId="16F8CC01" w14:textId="77777777" w:rsidR="00690050" w:rsidRPr="00452F7F" w:rsidRDefault="00690050" w:rsidP="00690050">
      <w:pPr>
        <w:widowControl w:val="0"/>
        <w:autoSpaceDE w:val="0"/>
        <w:autoSpaceDN w:val="0"/>
        <w:adjustRightInd w:val="0"/>
        <w:spacing w:line="360" w:lineRule="auto"/>
        <w:jc w:val="both"/>
        <w:rPr>
          <w:rFonts w:ascii="Palatino Linotype" w:eastAsia="Calibri" w:hAnsi="Palatino Linotype" w:cs="Arial"/>
          <w:color w:val="000000" w:themeColor="text1"/>
        </w:rPr>
      </w:pPr>
      <w:r w:rsidRPr="00452F7F">
        <w:rPr>
          <w:rFonts w:ascii="Palatino Linotype" w:eastAsia="Calibri" w:hAnsi="Palatino Linotype" w:cs="Arial"/>
          <w:color w:val="000000" w:themeColor="text1"/>
        </w:rPr>
        <w:t xml:space="preserve">Así, con </w:t>
      </w:r>
      <w:r w:rsidRPr="00452F7F">
        <w:rPr>
          <w:rFonts w:ascii="Palatino Linotype" w:hAnsi="Palatino Linotype" w:cs="Arial"/>
          <w:color w:val="000000" w:themeColor="text1"/>
        </w:rPr>
        <w:t>fundamento</w:t>
      </w:r>
      <w:r w:rsidRPr="00452F7F">
        <w:rPr>
          <w:rFonts w:ascii="Palatino Linotype" w:eastAsia="Calibri" w:hAnsi="Palatino Linotype" w:cs="Arial"/>
          <w:color w:val="000000" w:themeColor="text1"/>
        </w:rPr>
        <w:t xml:space="preserve"> en lo prescrito en los artículos 5, párrafos </w:t>
      </w:r>
      <w:r w:rsidRPr="00452F7F">
        <w:rPr>
          <w:rFonts w:ascii="Palatino Linotype" w:eastAsia="Calibri" w:hAnsi="Palatino Linotype" w:cs="Arial"/>
        </w:rPr>
        <w:t>trigésimos, trigésimos primero, trigésimos segundos,</w:t>
      </w:r>
      <w:r w:rsidRPr="00452F7F">
        <w:rPr>
          <w:rFonts w:ascii="Palatino Linotype" w:hAnsi="Palatino Linotype"/>
          <w:color w:val="000000" w:themeColor="text1"/>
        </w:rPr>
        <w:t xml:space="preserve"> fracciones IV y V,</w:t>
      </w:r>
      <w:r w:rsidRPr="00452F7F">
        <w:rPr>
          <w:rFonts w:ascii="Palatino Linotype" w:eastAsia="Calibri" w:hAnsi="Palatino Linotype" w:cs="Arial"/>
          <w:color w:val="000000" w:themeColor="text1"/>
        </w:rPr>
        <w:t xml:space="preserve"> de la Constitución Política del Estado Libre y Soberano de </w:t>
      </w:r>
      <w:r w:rsidRPr="00452F7F">
        <w:rPr>
          <w:rFonts w:ascii="Palatino Linotype" w:hAnsi="Palatino Linotype" w:cs="Arial"/>
          <w:color w:val="000000" w:themeColor="text1"/>
          <w:lang w:val="es-ES_tradnl"/>
        </w:rPr>
        <w:t>México</w:t>
      </w:r>
      <w:r w:rsidRPr="00452F7F">
        <w:rPr>
          <w:rFonts w:ascii="Palatino Linotype" w:eastAsia="Calibri" w:hAnsi="Palatino Linotype" w:cs="Arial"/>
          <w:color w:val="000000" w:themeColor="text1"/>
        </w:rPr>
        <w:t xml:space="preserve">, y los artículos </w:t>
      </w:r>
      <w:r w:rsidRPr="00452F7F">
        <w:rPr>
          <w:rFonts w:ascii="Palatino Linotype" w:hAnsi="Palatino Linotype"/>
          <w:color w:val="000000" w:themeColor="text1"/>
        </w:rPr>
        <w:t xml:space="preserve">2, </w:t>
      </w:r>
      <w:r w:rsidRPr="00452F7F">
        <w:rPr>
          <w:rFonts w:ascii="Palatino Linotype" w:hAnsi="Palatino Linotype" w:cs="Arial"/>
          <w:color w:val="000000" w:themeColor="text1"/>
        </w:rPr>
        <w:t>fracción</w:t>
      </w:r>
      <w:r w:rsidRPr="00452F7F">
        <w:rPr>
          <w:rFonts w:ascii="Palatino Linotype" w:hAnsi="Palatino Linotype"/>
          <w:color w:val="000000" w:themeColor="text1"/>
        </w:rPr>
        <w:t xml:space="preserve"> II, 9, </w:t>
      </w:r>
      <w:r w:rsidRPr="00452F7F">
        <w:rPr>
          <w:rFonts w:ascii="Palatino Linotype" w:hAnsi="Palatino Linotype" w:cs="Arial"/>
          <w:color w:val="000000" w:themeColor="text1"/>
          <w:lang w:val="es-ES_tradnl"/>
        </w:rPr>
        <w:t>29</w:t>
      </w:r>
      <w:r w:rsidRPr="00452F7F">
        <w:rPr>
          <w:rFonts w:ascii="Palatino Linotype" w:hAnsi="Palatino Linotype"/>
          <w:color w:val="000000" w:themeColor="text1"/>
        </w:rPr>
        <w:t>, 36, fracciones I y II, 176, 178, 179, 181, 185, fracción I, 186 y 188,</w:t>
      </w:r>
      <w:r w:rsidRPr="00452F7F">
        <w:rPr>
          <w:rFonts w:ascii="Palatino Linotype" w:eastAsia="Calibri" w:hAnsi="Palatino Linotype" w:cs="Arial"/>
          <w:color w:val="000000" w:themeColor="text1"/>
        </w:rPr>
        <w:t xml:space="preserve"> de la Ley de Transparencia y Acceso a la Información Pública del Estado de México y </w:t>
      </w:r>
      <w:r w:rsidRPr="00452F7F">
        <w:rPr>
          <w:rFonts w:ascii="Palatino Linotype" w:hAnsi="Palatino Linotype" w:cs="Arial"/>
          <w:color w:val="000000" w:themeColor="text1"/>
        </w:rPr>
        <w:t>Municipios</w:t>
      </w:r>
      <w:r w:rsidRPr="00452F7F">
        <w:rPr>
          <w:rFonts w:ascii="Palatino Linotype" w:eastAsia="Calibri" w:hAnsi="Palatino Linotype" w:cs="Arial"/>
          <w:color w:val="000000" w:themeColor="text1"/>
        </w:rPr>
        <w:t xml:space="preserve">, </w:t>
      </w:r>
      <w:r w:rsidRPr="00452F7F">
        <w:rPr>
          <w:rFonts w:ascii="Palatino Linotype" w:hAnsi="Palatino Linotype"/>
          <w:color w:val="000000" w:themeColor="text1"/>
        </w:rPr>
        <w:t>este</w:t>
      </w:r>
      <w:r w:rsidRPr="00452F7F">
        <w:rPr>
          <w:rFonts w:ascii="Palatino Linotype" w:eastAsia="Calibri" w:hAnsi="Palatino Linotype" w:cs="Arial"/>
          <w:color w:val="000000" w:themeColor="text1"/>
        </w:rPr>
        <w:t xml:space="preserve"> Pleno:</w:t>
      </w:r>
    </w:p>
    <w:p w14:paraId="61B70353" w14:textId="77777777" w:rsidR="00690050" w:rsidRPr="00452F7F" w:rsidRDefault="00690050" w:rsidP="00690050">
      <w:pPr>
        <w:widowControl w:val="0"/>
        <w:autoSpaceDE w:val="0"/>
        <w:autoSpaceDN w:val="0"/>
        <w:adjustRightInd w:val="0"/>
        <w:spacing w:line="360" w:lineRule="auto"/>
        <w:jc w:val="both"/>
        <w:rPr>
          <w:rFonts w:ascii="Palatino Linotype" w:hAnsi="Palatino Linotype"/>
          <w:b/>
        </w:rPr>
      </w:pPr>
    </w:p>
    <w:p w14:paraId="45077380" w14:textId="77777777" w:rsidR="00690050" w:rsidRPr="00452F7F" w:rsidRDefault="00690050" w:rsidP="00690050">
      <w:pPr>
        <w:jc w:val="center"/>
        <w:rPr>
          <w:rFonts w:ascii="Palatino Linotype" w:hAnsi="Palatino Linotype" w:cs="Arial"/>
          <w:b/>
          <w:spacing w:val="44"/>
          <w:sz w:val="28"/>
        </w:rPr>
      </w:pPr>
      <w:r w:rsidRPr="00452F7F">
        <w:rPr>
          <w:rFonts w:ascii="Palatino Linotype" w:hAnsi="Palatino Linotype" w:cs="Arial"/>
          <w:b/>
          <w:spacing w:val="44"/>
          <w:sz w:val="28"/>
        </w:rPr>
        <w:t>RESUELVE</w:t>
      </w:r>
    </w:p>
    <w:p w14:paraId="49E6C200" w14:textId="77777777" w:rsidR="00690050" w:rsidRPr="00452F7F" w:rsidRDefault="00690050" w:rsidP="00690050">
      <w:pPr>
        <w:jc w:val="center"/>
        <w:rPr>
          <w:rFonts w:ascii="Palatino Linotype" w:hAnsi="Palatino Linotype" w:cs="Arial"/>
          <w:b/>
          <w:spacing w:val="44"/>
          <w:sz w:val="28"/>
        </w:rPr>
      </w:pPr>
    </w:p>
    <w:p w14:paraId="34AD654C" w14:textId="77777777" w:rsidR="00690050" w:rsidRPr="00452F7F" w:rsidRDefault="00690050" w:rsidP="00690050">
      <w:pPr>
        <w:jc w:val="center"/>
        <w:rPr>
          <w:rFonts w:ascii="Palatino Linotype" w:hAnsi="Palatino Linotype" w:cs="Arial"/>
          <w:b/>
          <w:spacing w:val="44"/>
          <w:sz w:val="28"/>
        </w:rPr>
      </w:pPr>
    </w:p>
    <w:p w14:paraId="7B13F2A4" w14:textId="55BB7B1D" w:rsidR="00690050" w:rsidRPr="00452F7F" w:rsidRDefault="00690050" w:rsidP="00690050">
      <w:pPr>
        <w:widowControl w:val="0"/>
        <w:autoSpaceDE w:val="0"/>
        <w:autoSpaceDN w:val="0"/>
        <w:adjustRightInd w:val="0"/>
        <w:spacing w:line="360" w:lineRule="auto"/>
        <w:jc w:val="both"/>
        <w:rPr>
          <w:rFonts w:ascii="Palatino Linotype" w:hAnsi="Palatino Linotype" w:cs="Arial"/>
        </w:rPr>
      </w:pPr>
      <w:r w:rsidRPr="00452F7F">
        <w:rPr>
          <w:rFonts w:ascii="Palatino Linotype" w:hAnsi="Palatino Linotype" w:cs="Arial"/>
          <w:b/>
          <w:color w:val="000000" w:themeColor="text1"/>
          <w:sz w:val="28"/>
          <w:szCs w:val="28"/>
        </w:rPr>
        <w:t>PRIMERO.</w:t>
      </w:r>
      <w:r w:rsidRPr="00452F7F">
        <w:rPr>
          <w:rFonts w:ascii="Palatino Linotype" w:hAnsi="Palatino Linotype" w:cs="Arial"/>
          <w:color w:val="000000" w:themeColor="text1"/>
        </w:rPr>
        <w:t xml:space="preserve"> </w:t>
      </w:r>
      <w:r w:rsidRPr="00452F7F">
        <w:rPr>
          <w:rFonts w:ascii="Palatino Linotype" w:hAnsi="Palatino Linotype" w:cs="Arial"/>
          <w:lang w:val="es-ES_tradnl"/>
        </w:rPr>
        <w:t xml:space="preserve">Se </w:t>
      </w:r>
      <w:r w:rsidRPr="00452F7F">
        <w:rPr>
          <w:rFonts w:ascii="Palatino Linotype" w:hAnsi="Palatino Linotype" w:cs="Arial"/>
          <w:b/>
          <w:lang w:val="es-ES_tradnl"/>
        </w:rPr>
        <w:t xml:space="preserve">SOBRESEE </w:t>
      </w:r>
      <w:r w:rsidRPr="00452F7F">
        <w:rPr>
          <w:rFonts w:ascii="Palatino Linotype" w:hAnsi="Palatino Linotype" w:cs="Arial"/>
          <w:lang w:val="es-ES_tradnl"/>
        </w:rPr>
        <w:t xml:space="preserve">el </w:t>
      </w:r>
      <w:r w:rsidR="00FC7AAE" w:rsidRPr="00452F7F">
        <w:rPr>
          <w:rFonts w:ascii="Palatino Linotype" w:hAnsi="Palatino Linotype" w:cs="Arial"/>
          <w:lang w:val="es-ES_tradnl"/>
        </w:rPr>
        <w:t>Recurso de Revisión</w:t>
      </w:r>
      <w:r w:rsidRPr="00452F7F">
        <w:rPr>
          <w:rFonts w:ascii="Palatino Linotype" w:hAnsi="Palatino Linotype" w:cs="Arial"/>
          <w:b/>
          <w:lang w:val="es-ES_tradnl"/>
        </w:rPr>
        <w:t xml:space="preserve"> </w:t>
      </w:r>
      <w:r w:rsidRPr="00452F7F">
        <w:rPr>
          <w:rFonts w:ascii="Palatino Linotype" w:hAnsi="Palatino Linotype" w:cs="Arial"/>
          <w:lang w:val="es-ES_tradnl"/>
        </w:rPr>
        <w:t xml:space="preserve">número </w:t>
      </w:r>
      <w:r w:rsidR="00952C40" w:rsidRPr="00452F7F">
        <w:rPr>
          <w:rFonts w:ascii="Palatino Linotype" w:hAnsi="Palatino Linotype" w:cs="Arial"/>
          <w:b/>
        </w:rPr>
        <w:t>02437</w:t>
      </w:r>
      <w:r w:rsidRPr="00452F7F">
        <w:rPr>
          <w:rFonts w:ascii="Palatino Linotype" w:hAnsi="Palatino Linotype" w:cs="Arial"/>
          <w:b/>
        </w:rPr>
        <w:t xml:space="preserve">/INFOEM/IP/RR/2022, </w:t>
      </w:r>
      <w:r w:rsidR="005D2A6F" w:rsidRPr="00452F7F">
        <w:rPr>
          <w:rFonts w:ascii="Palatino Linotype" w:hAnsi="Palatino Linotype" w:cs="Arial"/>
          <w:color w:val="000000" w:themeColor="text1"/>
        </w:rPr>
        <w:t xml:space="preserve">en términos de lo establecido en el artículo 192 fracción III de la Ley de Transparencia y Acceso a la Información Pública del Estado de México </w:t>
      </w:r>
      <w:r w:rsidR="005D2A6F" w:rsidRPr="00452F7F">
        <w:rPr>
          <w:rFonts w:ascii="Palatino Linotype" w:hAnsi="Palatino Linotype" w:cs="Arial"/>
          <w:color w:val="000000" w:themeColor="text1"/>
        </w:rPr>
        <w:lastRenderedPageBreak/>
        <w:t xml:space="preserve">y Municipios, </w:t>
      </w:r>
      <w:r w:rsidRPr="00452F7F">
        <w:rPr>
          <w:rFonts w:ascii="Palatino Linotype" w:hAnsi="Palatino Linotype" w:cs="Arial"/>
          <w:lang w:val="es-ES"/>
        </w:rPr>
        <w:t xml:space="preserve">porque al </w:t>
      </w:r>
      <w:r w:rsidRPr="00452F7F">
        <w:rPr>
          <w:rFonts w:ascii="Palatino Linotype" w:hAnsi="Palatino Linotype" w:cs="Arial"/>
          <w:b/>
          <w:lang w:val="es-ES"/>
        </w:rPr>
        <w:t xml:space="preserve">modificar la respuesta, el </w:t>
      </w:r>
      <w:r w:rsidR="00FC7AAE" w:rsidRPr="00452F7F">
        <w:rPr>
          <w:rFonts w:ascii="Palatino Linotype" w:hAnsi="Palatino Linotype" w:cs="Arial"/>
          <w:b/>
          <w:lang w:val="es-ES"/>
        </w:rPr>
        <w:t>Recurso de Revisión</w:t>
      </w:r>
      <w:r w:rsidRPr="00452F7F">
        <w:rPr>
          <w:rFonts w:ascii="Palatino Linotype" w:hAnsi="Palatino Linotype" w:cs="Arial"/>
          <w:b/>
          <w:lang w:val="es-ES"/>
        </w:rPr>
        <w:t xml:space="preserve"> quedó sin materia</w:t>
      </w:r>
      <w:r w:rsidRPr="00452F7F">
        <w:rPr>
          <w:rFonts w:ascii="Palatino Linotype" w:hAnsi="Palatino Linotype" w:cs="Arial"/>
        </w:rPr>
        <w:t xml:space="preserve"> en términos del Considerando </w:t>
      </w:r>
      <w:r w:rsidRPr="00452F7F">
        <w:rPr>
          <w:rFonts w:ascii="Palatino Linotype" w:hAnsi="Palatino Linotype" w:cs="Arial"/>
          <w:b/>
        </w:rPr>
        <w:t>QUINTO</w:t>
      </w:r>
      <w:r w:rsidRPr="00452F7F">
        <w:rPr>
          <w:rFonts w:ascii="Palatino Linotype" w:hAnsi="Palatino Linotype" w:cs="Arial"/>
        </w:rPr>
        <w:t xml:space="preserve"> de la presente resolución.</w:t>
      </w:r>
    </w:p>
    <w:p w14:paraId="02F2C4E6" w14:textId="77777777" w:rsidR="005D2A6F" w:rsidRPr="00452F7F" w:rsidRDefault="005D2A6F" w:rsidP="00690050">
      <w:pPr>
        <w:widowControl w:val="0"/>
        <w:autoSpaceDE w:val="0"/>
        <w:autoSpaceDN w:val="0"/>
        <w:adjustRightInd w:val="0"/>
        <w:spacing w:line="360" w:lineRule="auto"/>
        <w:jc w:val="both"/>
        <w:rPr>
          <w:rFonts w:ascii="Palatino Linotype" w:hAnsi="Palatino Linotype" w:cs="Arial"/>
        </w:rPr>
      </w:pPr>
    </w:p>
    <w:p w14:paraId="75B9D631" w14:textId="77777777" w:rsidR="00690050" w:rsidRPr="00452F7F" w:rsidRDefault="00690050" w:rsidP="00690050">
      <w:pPr>
        <w:widowControl w:val="0"/>
        <w:autoSpaceDE w:val="0"/>
        <w:autoSpaceDN w:val="0"/>
        <w:adjustRightInd w:val="0"/>
        <w:spacing w:line="360" w:lineRule="auto"/>
        <w:jc w:val="both"/>
        <w:rPr>
          <w:rFonts w:ascii="Palatino Linotype" w:eastAsia="Calibri" w:hAnsi="Palatino Linotype" w:cs="Arial"/>
          <w:b/>
          <w:bCs/>
          <w:lang w:eastAsia="en-US"/>
        </w:rPr>
      </w:pPr>
      <w:r w:rsidRPr="00452F7F">
        <w:rPr>
          <w:rFonts w:ascii="Palatino Linotype" w:hAnsi="Palatino Linotype" w:cs="Arial"/>
          <w:b/>
          <w:color w:val="000000" w:themeColor="text1"/>
          <w:sz w:val="28"/>
        </w:rPr>
        <w:t>SEGUNDO</w:t>
      </w:r>
      <w:r w:rsidRPr="00452F7F">
        <w:rPr>
          <w:rFonts w:ascii="Palatino Linotype" w:hAnsi="Palatino Linotype" w:cs="Arial"/>
          <w:color w:val="000000" w:themeColor="text1"/>
          <w:sz w:val="28"/>
        </w:rPr>
        <w:t>.</w:t>
      </w:r>
      <w:r w:rsidRPr="00452F7F">
        <w:rPr>
          <w:rFonts w:ascii="Palatino Linotype" w:eastAsia="Calibri" w:hAnsi="Palatino Linotype" w:cs="Arial"/>
          <w:bCs/>
        </w:rPr>
        <w:t xml:space="preserve"> </w:t>
      </w:r>
      <w:r w:rsidRPr="00452F7F">
        <w:rPr>
          <w:rFonts w:ascii="Palatino Linotype" w:hAnsi="Palatino Linotype"/>
          <w:b/>
        </w:rPr>
        <w:t>Notifíquese</w:t>
      </w:r>
      <w:r w:rsidRPr="00452F7F">
        <w:rPr>
          <w:rFonts w:ascii="Palatino Linotype" w:hAnsi="Palatino Linotype"/>
        </w:rPr>
        <w:t xml:space="preserve"> la presente resolución a la Titular de la Unidad de Transparencia del </w:t>
      </w:r>
      <w:r w:rsidRPr="00452F7F">
        <w:rPr>
          <w:rFonts w:ascii="Palatino Linotype" w:hAnsi="Palatino Linotype"/>
          <w:b/>
        </w:rPr>
        <w:t>SUJETO OBLIGADO</w:t>
      </w:r>
      <w:r w:rsidRPr="00452F7F">
        <w:rPr>
          <w:rFonts w:ascii="Palatino Linotype" w:hAnsi="Palatino Linotype"/>
        </w:rPr>
        <w:t xml:space="preserve"> para su conocimiento, </w:t>
      </w:r>
      <w:r w:rsidRPr="00452F7F">
        <w:rPr>
          <w:rFonts w:ascii="Palatino Linotype" w:eastAsia="Calibri" w:hAnsi="Palatino Linotype" w:cs="Arial"/>
          <w:lang w:eastAsia="en-US"/>
        </w:rPr>
        <w:t>vía Sistema de Acceso a la Información Mexiquense (</w:t>
      </w:r>
      <w:r w:rsidRPr="00452F7F">
        <w:rPr>
          <w:rFonts w:ascii="Palatino Linotype" w:eastAsia="Calibri" w:hAnsi="Palatino Linotype" w:cs="Arial"/>
          <w:b/>
          <w:bCs/>
          <w:lang w:eastAsia="en-US"/>
        </w:rPr>
        <w:t>SAIMEX</w:t>
      </w:r>
      <w:r w:rsidRPr="00452F7F">
        <w:rPr>
          <w:rFonts w:ascii="Palatino Linotype" w:eastAsia="Calibri" w:hAnsi="Palatino Linotype" w:cs="Arial"/>
          <w:lang w:eastAsia="en-US"/>
        </w:rPr>
        <w:t>)</w:t>
      </w:r>
      <w:r w:rsidRPr="00452F7F">
        <w:rPr>
          <w:rFonts w:ascii="Palatino Linotype" w:eastAsia="Calibri" w:hAnsi="Palatino Linotype" w:cs="Arial"/>
          <w:b/>
          <w:bCs/>
          <w:lang w:val="es-ES" w:eastAsia="en-US"/>
        </w:rPr>
        <w:t>.</w:t>
      </w:r>
    </w:p>
    <w:p w14:paraId="755B06F1" w14:textId="77777777" w:rsidR="00690050" w:rsidRPr="00452F7F" w:rsidRDefault="00690050" w:rsidP="00690050">
      <w:pPr>
        <w:spacing w:line="360" w:lineRule="auto"/>
        <w:jc w:val="both"/>
        <w:rPr>
          <w:rFonts w:ascii="Palatino Linotype" w:hAnsi="Palatino Linotype"/>
        </w:rPr>
      </w:pPr>
    </w:p>
    <w:p w14:paraId="4026302E" w14:textId="77777777" w:rsidR="00690050" w:rsidRPr="00452F7F" w:rsidRDefault="00690050" w:rsidP="00690050">
      <w:pPr>
        <w:widowControl w:val="0"/>
        <w:autoSpaceDE w:val="0"/>
        <w:autoSpaceDN w:val="0"/>
        <w:adjustRightInd w:val="0"/>
        <w:spacing w:line="360" w:lineRule="auto"/>
        <w:jc w:val="both"/>
        <w:rPr>
          <w:rFonts w:ascii="Palatino Linotype" w:eastAsia="Calibri" w:hAnsi="Palatino Linotype" w:cs="Arial"/>
          <w:b/>
          <w:bCs/>
          <w:lang w:val="es-ES" w:eastAsia="en-US"/>
        </w:rPr>
      </w:pPr>
      <w:r w:rsidRPr="00452F7F">
        <w:rPr>
          <w:rFonts w:ascii="Palatino Linotype" w:hAnsi="Palatino Linotype" w:cs="Arial"/>
          <w:b/>
          <w:color w:val="000000" w:themeColor="text1"/>
          <w:sz w:val="28"/>
          <w:szCs w:val="28"/>
        </w:rPr>
        <w:t xml:space="preserve">TERCERO. </w:t>
      </w:r>
      <w:r w:rsidRPr="00452F7F">
        <w:rPr>
          <w:rFonts w:ascii="Palatino Linotype" w:eastAsiaTheme="minorEastAsia" w:hAnsi="Palatino Linotype"/>
          <w:b/>
          <w:color w:val="222222"/>
          <w:szCs w:val="17"/>
          <w:lang w:eastAsia="es-ES_tradnl"/>
        </w:rPr>
        <w:t>Notifíquese</w:t>
      </w:r>
      <w:r w:rsidRPr="00452F7F">
        <w:rPr>
          <w:rFonts w:ascii="Palatino Linotype" w:eastAsiaTheme="minorEastAsia" w:hAnsi="Palatino Linotype"/>
          <w:color w:val="222222"/>
          <w:szCs w:val="17"/>
          <w:lang w:eastAsia="es-ES_tradnl"/>
        </w:rPr>
        <w:t xml:space="preserve"> al </w:t>
      </w:r>
      <w:r w:rsidRPr="00452F7F">
        <w:rPr>
          <w:rFonts w:ascii="Palatino Linotype" w:eastAsiaTheme="minorEastAsia" w:hAnsi="Palatino Linotype"/>
          <w:b/>
          <w:color w:val="222222"/>
          <w:szCs w:val="17"/>
          <w:lang w:eastAsia="es-ES_tradnl"/>
        </w:rPr>
        <w:t>RECURRENTE</w:t>
      </w:r>
      <w:r w:rsidRPr="00452F7F">
        <w:rPr>
          <w:rFonts w:ascii="Palatino Linotype" w:eastAsiaTheme="minorEastAsia" w:hAnsi="Palatino Linotype"/>
          <w:color w:val="222222"/>
          <w:szCs w:val="17"/>
          <w:lang w:eastAsia="es-ES_tradnl"/>
        </w:rPr>
        <w:t xml:space="preserve"> la presente resolución </w:t>
      </w:r>
      <w:r w:rsidRPr="00452F7F">
        <w:rPr>
          <w:rFonts w:ascii="Palatino Linotype" w:eastAsia="Calibri" w:hAnsi="Palatino Linotype" w:cs="Arial"/>
          <w:lang w:eastAsia="en-US"/>
        </w:rPr>
        <w:t>Vía Sistema de Acceso a la Información Mexiquense (</w:t>
      </w:r>
      <w:r w:rsidRPr="00452F7F">
        <w:rPr>
          <w:rFonts w:ascii="Palatino Linotype" w:eastAsia="Calibri" w:hAnsi="Palatino Linotype" w:cs="Arial"/>
          <w:b/>
          <w:bCs/>
          <w:lang w:eastAsia="en-US"/>
        </w:rPr>
        <w:t>SAIMEX</w:t>
      </w:r>
      <w:r w:rsidRPr="00452F7F">
        <w:rPr>
          <w:rFonts w:ascii="Palatino Linotype" w:eastAsia="Calibri" w:hAnsi="Palatino Linotype" w:cs="Arial"/>
          <w:lang w:eastAsia="en-US"/>
        </w:rPr>
        <w:t>)</w:t>
      </w:r>
      <w:r w:rsidRPr="00452F7F">
        <w:rPr>
          <w:rFonts w:ascii="Palatino Linotype" w:eastAsia="Calibri" w:hAnsi="Palatino Linotype" w:cs="Arial"/>
          <w:b/>
          <w:bCs/>
          <w:lang w:val="es-ES" w:eastAsia="en-US"/>
        </w:rPr>
        <w:t>.</w:t>
      </w:r>
    </w:p>
    <w:p w14:paraId="14132C74" w14:textId="77777777" w:rsidR="00690050" w:rsidRPr="00452F7F" w:rsidRDefault="00690050" w:rsidP="00690050">
      <w:pPr>
        <w:widowControl w:val="0"/>
        <w:autoSpaceDE w:val="0"/>
        <w:autoSpaceDN w:val="0"/>
        <w:adjustRightInd w:val="0"/>
        <w:spacing w:line="360" w:lineRule="auto"/>
        <w:jc w:val="both"/>
        <w:rPr>
          <w:rFonts w:ascii="Palatino Linotype" w:eastAsia="Calibri" w:hAnsi="Palatino Linotype" w:cs="Arial"/>
          <w:b/>
          <w:bCs/>
          <w:lang w:eastAsia="en-US"/>
        </w:rPr>
      </w:pPr>
    </w:p>
    <w:p w14:paraId="3E9D2C84" w14:textId="77777777" w:rsidR="00690050" w:rsidRPr="00452F7F" w:rsidRDefault="00690050" w:rsidP="00690050">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452F7F">
        <w:rPr>
          <w:rFonts w:ascii="Palatino Linotype" w:hAnsi="Palatino Linotype" w:cs="Arial"/>
          <w:b/>
          <w:color w:val="000000" w:themeColor="text1"/>
          <w:sz w:val="28"/>
          <w:szCs w:val="28"/>
        </w:rPr>
        <w:t xml:space="preserve">CUARTO. </w:t>
      </w:r>
      <w:r w:rsidRPr="00452F7F">
        <w:rPr>
          <w:rFonts w:ascii="Palatino Linotype" w:eastAsiaTheme="minorEastAsia" w:hAnsi="Palatino Linotype"/>
          <w:b/>
          <w:color w:val="222222"/>
          <w:szCs w:val="17"/>
          <w:lang w:eastAsia="es-ES_tradnl"/>
        </w:rPr>
        <w:t>Hágase del conocimiento</w:t>
      </w:r>
      <w:r w:rsidRPr="00452F7F">
        <w:rPr>
          <w:rFonts w:ascii="Palatino Linotype" w:eastAsiaTheme="minorEastAsia" w:hAnsi="Palatino Linotype"/>
          <w:color w:val="222222"/>
          <w:szCs w:val="17"/>
          <w:lang w:eastAsia="es-ES_tradnl"/>
        </w:rPr>
        <w:t xml:space="preserve"> del </w:t>
      </w:r>
      <w:r w:rsidRPr="00452F7F">
        <w:rPr>
          <w:rFonts w:ascii="Palatino Linotype" w:eastAsiaTheme="minorEastAsia" w:hAnsi="Palatino Linotype"/>
          <w:b/>
          <w:color w:val="222222"/>
          <w:szCs w:val="17"/>
          <w:lang w:eastAsia="es-ES_tradnl"/>
        </w:rPr>
        <w:t>RECURRENTE</w:t>
      </w:r>
      <w:r w:rsidRPr="00452F7F">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26FC4BAF" w14:textId="77777777" w:rsidR="00F973D7" w:rsidRPr="00452F7F" w:rsidRDefault="00F973D7" w:rsidP="002925BF">
      <w:pPr>
        <w:spacing w:line="360" w:lineRule="auto"/>
        <w:jc w:val="center"/>
        <w:rPr>
          <w:rFonts w:ascii="Palatino Linotype" w:hAnsi="Palatino Linotype" w:cs="Arial"/>
          <w:b/>
          <w:spacing w:val="44"/>
          <w:sz w:val="28"/>
        </w:rPr>
      </w:pPr>
    </w:p>
    <w:p w14:paraId="09352813" w14:textId="77777777" w:rsidR="00952C40" w:rsidRPr="00452F7F" w:rsidRDefault="00952C40" w:rsidP="00D9217D">
      <w:pPr>
        <w:spacing w:line="360" w:lineRule="auto"/>
        <w:jc w:val="both"/>
        <w:rPr>
          <w:rFonts w:ascii="Palatino Linotype" w:hAnsi="Palatino Linotype"/>
        </w:rPr>
      </w:pPr>
      <w:r w:rsidRPr="00452F7F">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OCTAVA SESIÓN ORDINARIA CELEBRADA EL DIECIOCHO DE MAYO DE DOS </w:t>
      </w:r>
      <w:r w:rsidRPr="00452F7F">
        <w:rPr>
          <w:rFonts w:ascii="Palatino Linotype" w:hAnsi="Palatino Linotype"/>
        </w:rPr>
        <w:lastRenderedPageBreak/>
        <w:t>MIL VEINTIDÓS, ANTE EL SECRETARIO TÉCNICO DEL PLENO, ALEXIS TAPIA RAMÍREZ.</w:t>
      </w:r>
    </w:p>
    <w:p w14:paraId="1C93FBA3" w14:textId="07595597" w:rsidR="00D9217D" w:rsidRPr="00604666" w:rsidRDefault="00D9217D" w:rsidP="00D9217D">
      <w:pPr>
        <w:spacing w:line="360" w:lineRule="auto"/>
        <w:jc w:val="both"/>
        <w:rPr>
          <w:rFonts w:ascii="Palatino Linotype" w:hAnsi="Palatino Linotype"/>
          <w:sz w:val="20"/>
          <w:szCs w:val="20"/>
        </w:rPr>
      </w:pPr>
      <w:r w:rsidRPr="00452F7F">
        <w:rPr>
          <w:rFonts w:ascii="Palatino Linotype" w:hAnsi="Palatino Linotype"/>
          <w:sz w:val="20"/>
          <w:szCs w:val="20"/>
        </w:rPr>
        <w:t>SCMM/BLA/DEMF/CCC</w:t>
      </w:r>
    </w:p>
    <w:p w14:paraId="53C5FCF4" w14:textId="0F89A0A2" w:rsidR="00FB34B7" w:rsidRPr="00604666" w:rsidRDefault="004D1ACE" w:rsidP="00F76780">
      <w:pPr>
        <w:spacing w:line="360" w:lineRule="auto"/>
        <w:jc w:val="both"/>
        <w:rPr>
          <w:rFonts w:ascii="Palatino Linotype" w:hAnsi="Palatino Linotype"/>
        </w:rPr>
      </w:pPr>
      <w:r w:rsidRPr="00604666">
        <w:rPr>
          <w:rFonts w:ascii="Palatino Linotype" w:hAnsi="Palatino Linotype"/>
        </w:rPr>
        <w:br w:type="page"/>
      </w:r>
    </w:p>
    <w:p w14:paraId="08077E02" w14:textId="2279C7EE" w:rsidR="00B97505" w:rsidRPr="00604666" w:rsidRDefault="00B97505" w:rsidP="00BC0EA3">
      <w:pPr>
        <w:spacing w:line="360" w:lineRule="auto"/>
        <w:jc w:val="both"/>
        <w:rPr>
          <w:rFonts w:ascii="Palatino Linotype" w:hAnsi="Palatino Linotype"/>
        </w:rPr>
      </w:pPr>
    </w:p>
    <w:p w14:paraId="34F7A797" w14:textId="1BE51331" w:rsidR="00FB34B7" w:rsidRPr="00604666" w:rsidRDefault="00FB34B7" w:rsidP="00BC0EA3">
      <w:pPr>
        <w:spacing w:line="360" w:lineRule="auto"/>
        <w:jc w:val="both"/>
        <w:rPr>
          <w:rFonts w:ascii="Palatino Linotype" w:hAnsi="Palatino Linotype"/>
        </w:rPr>
      </w:pPr>
    </w:p>
    <w:p w14:paraId="3E1DEF48" w14:textId="1D7164A4" w:rsidR="00FB34B7" w:rsidRPr="00604666" w:rsidRDefault="00FB34B7" w:rsidP="00BC0EA3">
      <w:pPr>
        <w:spacing w:line="360" w:lineRule="auto"/>
        <w:jc w:val="both"/>
        <w:rPr>
          <w:rFonts w:ascii="Palatino Linotype" w:hAnsi="Palatino Linotype"/>
        </w:rPr>
      </w:pPr>
    </w:p>
    <w:p w14:paraId="222EA5FF" w14:textId="72A2E6E0" w:rsidR="00FB34B7" w:rsidRPr="00604666" w:rsidRDefault="00FB34B7" w:rsidP="00BC0EA3">
      <w:pPr>
        <w:spacing w:line="360" w:lineRule="auto"/>
        <w:jc w:val="both"/>
        <w:rPr>
          <w:rFonts w:ascii="Palatino Linotype" w:hAnsi="Palatino Linotype"/>
        </w:rPr>
      </w:pPr>
    </w:p>
    <w:p w14:paraId="6E8004E6" w14:textId="4048F08D" w:rsidR="00FB34B7" w:rsidRPr="00604666" w:rsidRDefault="00FB34B7" w:rsidP="00BC0EA3">
      <w:pPr>
        <w:spacing w:line="360" w:lineRule="auto"/>
        <w:jc w:val="both"/>
        <w:rPr>
          <w:rFonts w:ascii="Palatino Linotype" w:hAnsi="Palatino Linotype"/>
        </w:rPr>
      </w:pPr>
    </w:p>
    <w:p w14:paraId="49413AF2" w14:textId="667F3B11" w:rsidR="00FB34B7" w:rsidRPr="00604666" w:rsidRDefault="00FB34B7" w:rsidP="00BC0EA3">
      <w:pPr>
        <w:spacing w:line="360" w:lineRule="auto"/>
        <w:jc w:val="both"/>
        <w:rPr>
          <w:rFonts w:ascii="Palatino Linotype" w:hAnsi="Palatino Linotype"/>
        </w:rPr>
      </w:pPr>
    </w:p>
    <w:p w14:paraId="3A09DD42" w14:textId="2779FDE7" w:rsidR="00FB34B7" w:rsidRPr="00604666" w:rsidRDefault="00FB34B7" w:rsidP="00BC0EA3">
      <w:pPr>
        <w:spacing w:line="360" w:lineRule="auto"/>
        <w:jc w:val="both"/>
        <w:rPr>
          <w:rFonts w:ascii="Palatino Linotype" w:hAnsi="Palatino Linotype"/>
        </w:rPr>
      </w:pPr>
    </w:p>
    <w:p w14:paraId="3D325CDA" w14:textId="77777777" w:rsidR="00FB34B7" w:rsidRPr="00604666" w:rsidRDefault="00FB34B7" w:rsidP="00BC0EA3">
      <w:pPr>
        <w:spacing w:line="360" w:lineRule="auto"/>
        <w:jc w:val="both"/>
        <w:rPr>
          <w:rFonts w:ascii="Palatino Linotype" w:hAnsi="Palatino Linotype"/>
        </w:rPr>
      </w:pPr>
    </w:p>
    <w:p w14:paraId="478FC6D8" w14:textId="71CC324B" w:rsidR="00B97505" w:rsidRPr="00604666" w:rsidRDefault="00B97505" w:rsidP="00BC0EA3">
      <w:pPr>
        <w:spacing w:line="360" w:lineRule="auto"/>
        <w:jc w:val="both"/>
        <w:rPr>
          <w:rFonts w:ascii="Palatino Linotype" w:hAnsi="Palatino Linotype"/>
        </w:rPr>
      </w:pPr>
    </w:p>
    <w:p w14:paraId="41B261AE" w14:textId="735A228E" w:rsidR="00B97505" w:rsidRPr="00604666" w:rsidRDefault="00B97505" w:rsidP="00BC0EA3">
      <w:pPr>
        <w:spacing w:line="360" w:lineRule="auto"/>
        <w:jc w:val="both"/>
        <w:rPr>
          <w:rFonts w:ascii="Palatino Linotype" w:hAnsi="Palatino Linotype"/>
        </w:rPr>
      </w:pPr>
    </w:p>
    <w:p w14:paraId="63EC9353" w14:textId="05DCCD2B" w:rsidR="00B97505" w:rsidRPr="00604666" w:rsidRDefault="00B97505" w:rsidP="00BC0EA3">
      <w:pPr>
        <w:spacing w:line="360" w:lineRule="auto"/>
        <w:jc w:val="both"/>
        <w:rPr>
          <w:rFonts w:ascii="Palatino Linotype" w:hAnsi="Palatino Linotype"/>
        </w:rPr>
      </w:pPr>
    </w:p>
    <w:p w14:paraId="02B7A153" w14:textId="59B49131" w:rsidR="00B97505" w:rsidRPr="00604666" w:rsidRDefault="00B97505" w:rsidP="00BC0EA3">
      <w:pPr>
        <w:spacing w:line="360" w:lineRule="auto"/>
        <w:jc w:val="both"/>
        <w:rPr>
          <w:rFonts w:ascii="Palatino Linotype" w:hAnsi="Palatino Linotype"/>
        </w:rPr>
      </w:pPr>
    </w:p>
    <w:p w14:paraId="7F32ECCD" w14:textId="5FB369CF" w:rsidR="00B97505" w:rsidRPr="00604666" w:rsidRDefault="00B97505" w:rsidP="00BC0EA3">
      <w:pPr>
        <w:spacing w:line="360" w:lineRule="auto"/>
        <w:jc w:val="both"/>
        <w:rPr>
          <w:rFonts w:ascii="Palatino Linotype" w:hAnsi="Palatino Linotype"/>
        </w:rPr>
      </w:pPr>
    </w:p>
    <w:p w14:paraId="00EF156D" w14:textId="6F15A74C" w:rsidR="00B97505" w:rsidRPr="00604666" w:rsidRDefault="00B97505" w:rsidP="00BC0EA3">
      <w:pPr>
        <w:spacing w:line="360" w:lineRule="auto"/>
        <w:jc w:val="both"/>
        <w:rPr>
          <w:rFonts w:ascii="Palatino Linotype" w:hAnsi="Palatino Linotype"/>
        </w:rPr>
      </w:pPr>
    </w:p>
    <w:p w14:paraId="2CC0115D" w14:textId="5F66DA73" w:rsidR="00B97505" w:rsidRPr="00604666" w:rsidRDefault="00B97505" w:rsidP="00BC0EA3">
      <w:pPr>
        <w:spacing w:line="360" w:lineRule="auto"/>
        <w:jc w:val="both"/>
        <w:rPr>
          <w:rFonts w:ascii="Palatino Linotype" w:hAnsi="Palatino Linotype"/>
        </w:rPr>
      </w:pPr>
    </w:p>
    <w:p w14:paraId="07D75A6D" w14:textId="6BB4C99B" w:rsidR="00B97505" w:rsidRPr="00604666" w:rsidRDefault="00B97505" w:rsidP="00BC0EA3">
      <w:pPr>
        <w:spacing w:line="360" w:lineRule="auto"/>
        <w:jc w:val="both"/>
        <w:rPr>
          <w:rFonts w:ascii="Palatino Linotype" w:hAnsi="Palatino Linotype"/>
        </w:rPr>
      </w:pPr>
    </w:p>
    <w:p w14:paraId="11A7407D" w14:textId="5861B494" w:rsidR="00B97505" w:rsidRPr="00604666" w:rsidRDefault="00B97505" w:rsidP="00BC0EA3">
      <w:pPr>
        <w:spacing w:line="360" w:lineRule="auto"/>
        <w:jc w:val="both"/>
        <w:rPr>
          <w:rFonts w:ascii="Palatino Linotype" w:hAnsi="Palatino Linotype"/>
        </w:rPr>
      </w:pPr>
    </w:p>
    <w:p w14:paraId="7568CD1C" w14:textId="77777777" w:rsidR="002312F9" w:rsidRPr="00604666" w:rsidRDefault="002312F9" w:rsidP="00BC0EA3">
      <w:pPr>
        <w:spacing w:line="360" w:lineRule="auto"/>
        <w:jc w:val="both"/>
        <w:rPr>
          <w:rFonts w:ascii="Palatino Linotype" w:hAnsi="Palatino Linotype"/>
        </w:rPr>
      </w:pPr>
    </w:p>
    <w:sectPr w:rsidR="002312F9" w:rsidRPr="00604666"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302952" w14:textId="77777777" w:rsidR="001A2718" w:rsidRDefault="001A2718" w:rsidP="00C80F8C">
      <w:r>
        <w:separator/>
      </w:r>
    </w:p>
  </w:endnote>
  <w:endnote w:type="continuationSeparator" w:id="0">
    <w:p w14:paraId="48964E43" w14:textId="77777777" w:rsidR="001A2718" w:rsidRDefault="001A271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E41DCF0" w:rsidR="00F973D7" w:rsidRPr="0010196A" w:rsidRDefault="00F973D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10172">
      <w:rPr>
        <w:rFonts w:ascii="Palatino Linotype" w:hAnsi="Palatino Linotype" w:cs="Arial"/>
        <w:bCs/>
        <w:noProof/>
        <w:sz w:val="22"/>
        <w:szCs w:val="22"/>
      </w:rPr>
      <w:t>22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10172">
      <w:rPr>
        <w:rFonts w:ascii="Palatino Linotype" w:hAnsi="Palatino Linotype" w:cs="Arial"/>
        <w:bCs/>
        <w:noProof/>
        <w:sz w:val="22"/>
        <w:szCs w:val="22"/>
      </w:rPr>
      <w:t>26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F973D7" w:rsidRPr="0010196A" w:rsidRDefault="00F973D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1017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10172">
      <w:rPr>
        <w:rFonts w:ascii="Palatino Linotype" w:hAnsi="Palatino Linotype" w:cs="Arial"/>
        <w:bCs/>
        <w:noProof/>
        <w:sz w:val="22"/>
        <w:szCs w:val="22"/>
      </w:rPr>
      <w:t>26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A9F134" w14:textId="77777777" w:rsidR="001A2718" w:rsidRDefault="001A2718" w:rsidP="00C80F8C">
      <w:r>
        <w:separator/>
      </w:r>
    </w:p>
  </w:footnote>
  <w:footnote w:type="continuationSeparator" w:id="0">
    <w:p w14:paraId="58C3F980" w14:textId="77777777" w:rsidR="001A2718" w:rsidRDefault="001A2718"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973D7" w:rsidRDefault="001A271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73EC8578" w:rsidR="00F973D7" w:rsidRPr="0010196A" w:rsidRDefault="001A271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973D7" w:rsidRPr="008F2CCC" w14:paraId="1F097D8A" w14:textId="77777777" w:rsidTr="00625FD4">
      <w:tc>
        <w:tcPr>
          <w:tcW w:w="3261" w:type="dxa"/>
          <w:vMerge w:val="restart"/>
        </w:tcPr>
        <w:p w14:paraId="1F780A0C" w14:textId="1EFF25F4" w:rsidR="00F973D7" w:rsidRPr="008F2CCC" w:rsidRDefault="00F973D7"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9A14109" w:rsidR="00F973D7" w:rsidRPr="00664658" w:rsidRDefault="00F973D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6CC5DB8F" w:rsidR="00F973D7" w:rsidRPr="00664658" w:rsidRDefault="00F973D7" w:rsidP="00C34EFF">
          <w:pPr>
            <w:jc w:val="both"/>
            <w:rPr>
              <w:rFonts w:ascii="Palatino Linotype" w:hAnsi="Palatino Linotype"/>
              <w:b/>
              <w:sz w:val="22"/>
              <w:szCs w:val="22"/>
              <w:lang w:val="es-ES_tradnl"/>
            </w:rPr>
          </w:pPr>
          <w:r>
            <w:rPr>
              <w:rFonts w:ascii="Palatino Linotype" w:hAnsi="Palatino Linotype"/>
              <w:b/>
              <w:bCs/>
              <w:sz w:val="22"/>
              <w:szCs w:val="22"/>
            </w:rPr>
            <w:t>0</w:t>
          </w:r>
          <w:r w:rsidR="00831068">
            <w:rPr>
              <w:rFonts w:ascii="Palatino Linotype" w:hAnsi="Palatino Linotype"/>
              <w:b/>
              <w:bCs/>
              <w:sz w:val="22"/>
              <w:szCs w:val="22"/>
            </w:rPr>
            <w:t>2437</w:t>
          </w:r>
          <w:r w:rsidRPr="00674E6B">
            <w:rPr>
              <w:rFonts w:ascii="Palatino Linotype" w:hAnsi="Palatino Linotype"/>
              <w:b/>
              <w:bCs/>
              <w:sz w:val="22"/>
              <w:szCs w:val="22"/>
            </w:rPr>
            <w:t>/INFOEM/IP/RR/202</w:t>
          </w:r>
          <w:r>
            <w:rPr>
              <w:rFonts w:ascii="Palatino Linotype" w:hAnsi="Palatino Linotype"/>
              <w:b/>
              <w:bCs/>
              <w:sz w:val="22"/>
              <w:szCs w:val="22"/>
            </w:rPr>
            <w:t>2</w:t>
          </w:r>
        </w:p>
      </w:tc>
    </w:tr>
    <w:tr w:rsidR="00F973D7" w:rsidRPr="008F2CCC" w14:paraId="049677A3" w14:textId="77777777" w:rsidTr="00625FD4">
      <w:tc>
        <w:tcPr>
          <w:tcW w:w="3261" w:type="dxa"/>
          <w:vMerge/>
        </w:tcPr>
        <w:p w14:paraId="4A21EAC1" w14:textId="5C1F145E" w:rsidR="00F973D7" w:rsidRPr="008F2CCC" w:rsidRDefault="00F973D7" w:rsidP="00200BFC">
          <w:pPr>
            <w:rPr>
              <w:rFonts w:ascii="Palatino Linotype" w:hAnsi="Palatino Linotype"/>
              <w:b/>
              <w:sz w:val="22"/>
              <w:szCs w:val="22"/>
              <w:lang w:val="es-ES_tradnl"/>
            </w:rPr>
          </w:pPr>
        </w:p>
      </w:tc>
      <w:tc>
        <w:tcPr>
          <w:tcW w:w="2551" w:type="dxa"/>
          <w:shd w:val="clear" w:color="auto" w:fill="auto"/>
        </w:tcPr>
        <w:p w14:paraId="1237BCDE" w14:textId="77777777" w:rsidR="00F973D7" w:rsidRPr="00664658" w:rsidRDefault="00F973D7"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7873FC9" w:rsidR="00F973D7" w:rsidRPr="00D41D47" w:rsidRDefault="00831068" w:rsidP="0001458C">
          <w:pPr>
            <w:jc w:val="both"/>
            <w:rPr>
              <w:rFonts w:ascii="Palatino Linotype" w:hAnsi="Palatino Linotype"/>
              <w:b/>
              <w:sz w:val="22"/>
              <w:szCs w:val="22"/>
              <w:lang w:val="es-ES_tradnl"/>
            </w:rPr>
          </w:pPr>
          <w:bookmarkStart w:id="16" w:name="_Hlk103187567"/>
          <w:r w:rsidRPr="00831068">
            <w:rPr>
              <w:rFonts w:ascii="Palatino Linotype" w:hAnsi="Palatino Linotype"/>
              <w:b/>
              <w:bCs/>
              <w:sz w:val="22"/>
              <w:szCs w:val="22"/>
            </w:rPr>
            <w:t>Ayuntamiento de Temoaya</w:t>
          </w:r>
          <w:bookmarkEnd w:id="16"/>
        </w:p>
      </w:tc>
    </w:tr>
    <w:tr w:rsidR="00F973D7" w:rsidRPr="008F2CCC" w14:paraId="72CD087D" w14:textId="77777777" w:rsidTr="00625FD4">
      <w:trPr>
        <w:trHeight w:val="228"/>
      </w:trPr>
      <w:tc>
        <w:tcPr>
          <w:tcW w:w="3261" w:type="dxa"/>
          <w:vMerge/>
        </w:tcPr>
        <w:p w14:paraId="1B78656F" w14:textId="01E6F6F6" w:rsidR="00F973D7" w:rsidRPr="008F2CCC" w:rsidRDefault="00F973D7" w:rsidP="00200BFC">
          <w:pPr>
            <w:rPr>
              <w:rFonts w:ascii="Palatino Linotype" w:hAnsi="Palatino Linotype"/>
              <w:b/>
              <w:sz w:val="22"/>
              <w:szCs w:val="22"/>
              <w:lang w:val="es-ES_tradnl"/>
            </w:rPr>
          </w:pPr>
        </w:p>
      </w:tc>
      <w:tc>
        <w:tcPr>
          <w:tcW w:w="2551" w:type="dxa"/>
          <w:shd w:val="clear" w:color="auto" w:fill="auto"/>
        </w:tcPr>
        <w:p w14:paraId="74D81628" w14:textId="4EE3E604" w:rsidR="00F973D7" w:rsidRPr="00664658" w:rsidRDefault="00EC056A" w:rsidP="00200BFC">
          <w:pPr>
            <w:rPr>
              <w:rFonts w:ascii="Palatino Linotype" w:hAnsi="Palatino Linotype"/>
              <w:b/>
              <w:sz w:val="22"/>
              <w:szCs w:val="22"/>
              <w:lang w:val="es-ES_tradnl"/>
            </w:rPr>
          </w:pPr>
          <w:r>
            <w:rPr>
              <w:rFonts w:ascii="Palatino Linotype" w:hAnsi="Palatino Linotype"/>
              <w:b/>
              <w:sz w:val="22"/>
              <w:szCs w:val="22"/>
              <w:lang w:val="es-ES_tradnl"/>
            </w:rPr>
            <w:t>Comisionada</w:t>
          </w:r>
          <w:r w:rsidR="00F973D7">
            <w:rPr>
              <w:rFonts w:ascii="Palatino Linotype" w:hAnsi="Palatino Linotype"/>
              <w:b/>
              <w:sz w:val="22"/>
              <w:szCs w:val="22"/>
              <w:lang w:val="es-ES_tradnl"/>
            </w:rPr>
            <w:t xml:space="preserve"> P</w:t>
          </w:r>
          <w:r w:rsidR="00F973D7" w:rsidRPr="00664658">
            <w:rPr>
              <w:rFonts w:ascii="Palatino Linotype" w:hAnsi="Palatino Linotype"/>
              <w:b/>
              <w:sz w:val="22"/>
              <w:szCs w:val="22"/>
              <w:lang w:val="es-ES_tradnl"/>
            </w:rPr>
            <w:t>onente:</w:t>
          </w:r>
        </w:p>
      </w:tc>
      <w:tc>
        <w:tcPr>
          <w:tcW w:w="3722" w:type="dxa"/>
          <w:shd w:val="clear" w:color="auto" w:fill="auto"/>
        </w:tcPr>
        <w:p w14:paraId="20D6FDA3" w14:textId="34BD2FEF" w:rsidR="00F973D7" w:rsidRPr="00664658" w:rsidRDefault="00F973D7"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F973D7" w:rsidRPr="0010196A" w:rsidRDefault="00F973D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F973D7" w:rsidRPr="0010196A" w:rsidRDefault="001A271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F973D7" w:rsidRPr="008F2CCC" w14:paraId="6ABABA57" w14:textId="77777777" w:rsidTr="00EB19F2">
      <w:tc>
        <w:tcPr>
          <w:tcW w:w="3805" w:type="dxa"/>
          <w:vMerge w:val="restart"/>
          <w:shd w:val="clear" w:color="auto" w:fill="auto"/>
        </w:tcPr>
        <w:p w14:paraId="6AA376CC" w14:textId="1234161B" w:rsidR="00F973D7" w:rsidRPr="008F2CCC" w:rsidRDefault="00F973D7"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F973D7" w:rsidRPr="008F2CCC" w:rsidRDefault="00F973D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1D4959FB" w:rsidR="00F973D7" w:rsidRPr="008F2CCC" w:rsidRDefault="00810BFE" w:rsidP="00C34EFF">
          <w:pPr>
            <w:jc w:val="both"/>
            <w:rPr>
              <w:rFonts w:ascii="Palatino Linotype" w:hAnsi="Palatino Linotype"/>
              <w:b/>
              <w:sz w:val="22"/>
              <w:szCs w:val="22"/>
              <w:lang w:val="es-ES_tradnl"/>
            </w:rPr>
          </w:pPr>
          <w:r w:rsidRPr="00810BFE">
            <w:rPr>
              <w:rFonts w:ascii="Palatino Linotype" w:hAnsi="Palatino Linotype"/>
              <w:b/>
              <w:bCs/>
              <w:sz w:val="22"/>
              <w:szCs w:val="22"/>
            </w:rPr>
            <w:t>0</w:t>
          </w:r>
          <w:r w:rsidR="00354F3E">
            <w:rPr>
              <w:rFonts w:ascii="Palatino Linotype" w:hAnsi="Palatino Linotype"/>
              <w:b/>
              <w:bCs/>
              <w:sz w:val="22"/>
              <w:szCs w:val="22"/>
            </w:rPr>
            <w:t>2437</w:t>
          </w:r>
          <w:r w:rsidRPr="00810BFE">
            <w:rPr>
              <w:rFonts w:ascii="Palatino Linotype" w:hAnsi="Palatino Linotype"/>
              <w:b/>
              <w:bCs/>
              <w:sz w:val="22"/>
              <w:szCs w:val="22"/>
            </w:rPr>
            <w:t>/INFOEM/IP/RR/2022</w:t>
          </w:r>
        </w:p>
      </w:tc>
    </w:tr>
    <w:tr w:rsidR="00F973D7" w:rsidRPr="008F2CCC" w14:paraId="3B45FB53" w14:textId="77777777" w:rsidTr="00EB19F2">
      <w:tc>
        <w:tcPr>
          <w:tcW w:w="3805" w:type="dxa"/>
          <w:vMerge/>
          <w:shd w:val="clear" w:color="auto" w:fill="auto"/>
        </w:tcPr>
        <w:p w14:paraId="188B82EF" w14:textId="77777777" w:rsidR="00F973D7" w:rsidRPr="008F2CCC" w:rsidRDefault="00F973D7" w:rsidP="00200BFC">
          <w:pPr>
            <w:rPr>
              <w:rFonts w:ascii="Palatino Linotype" w:hAnsi="Palatino Linotype"/>
              <w:b/>
              <w:sz w:val="22"/>
              <w:szCs w:val="22"/>
              <w:lang w:val="es-ES_tradnl"/>
            </w:rPr>
          </w:pPr>
          <w:bookmarkStart w:id="17" w:name="_Hlk80706940"/>
        </w:p>
      </w:tc>
      <w:tc>
        <w:tcPr>
          <w:tcW w:w="3000" w:type="dxa"/>
          <w:shd w:val="clear" w:color="auto" w:fill="auto"/>
        </w:tcPr>
        <w:p w14:paraId="3B2AD0CF" w14:textId="77777777" w:rsidR="00F973D7" w:rsidRPr="008F2CCC" w:rsidRDefault="00F973D7"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2683BD70" w:rsidR="00F973D7" w:rsidRPr="008F2CCC" w:rsidRDefault="00E10172" w:rsidP="00200BFC">
          <w:pPr>
            <w:jc w:val="both"/>
            <w:rPr>
              <w:rFonts w:ascii="Palatino Linotype" w:hAnsi="Palatino Linotype"/>
              <w:b/>
              <w:sz w:val="22"/>
              <w:szCs w:val="22"/>
              <w:lang w:val="es-ES_tradnl"/>
            </w:rPr>
          </w:pPr>
          <w:r>
            <w:rPr>
              <w:rFonts w:ascii="Palatino Linotype" w:hAnsi="Palatino Linotype"/>
              <w:b/>
              <w:sz w:val="22"/>
              <w:szCs w:val="22"/>
              <w:lang w:val="es-ES_tradnl"/>
            </w:rPr>
            <w:t>XXXXX</w:t>
          </w:r>
        </w:p>
      </w:tc>
    </w:tr>
    <w:bookmarkEnd w:id="17"/>
    <w:tr w:rsidR="00F973D7" w:rsidRPr="008F2CCC" w14:paraId="28A493EB" w14:textId="77777777" w:rsidTr="00EB19F2">
      <w:trPr>
        <w:trHeight w:val="228"/>
      </w:trPr>
      <w:tc>
        <w:tcPr>
          <w:tcW w:w="3805" w:type="dxa"/>
          <w:vMerge/>
          <w:shd w:val="clear" w:color="auto" w:fill="auto"/>
        </w:tcPr>
        <w:p w14:paraId="06C77D31" w14:textId="77777777" w:rsidR="00F973D7" w:rsidRPr="008F2CCC" w:rsidRDefault="00F973D7" w:rsidP="00200BFC">
          <w:pPr>
            <w:rPr>
              <w:rFonts w:ascii="Palatino Linotype" w:hAnsi="Palatino Linotype"/>
              <w:b/>
              <w:sz w:val="22"/>
              <w:szCs w:val="22"/>
              <w:lang w:val="es-ES_tradnl"/>
            </w:rPr>
          </w:pPr>
        </w:p>
      </w:tc>
      <w:tc>
        <w:tcPr>
          <w:tcW w:w="3000" w:type="dxa"/>
          <w:shd w:val="clear" w:color="auto" w:fill="auto"/>
        </w:tcPr>
        <w:p w14:paraId="2E1A72B4" w14:textId="77777777" w:rsidR="00F973D7" w:rsidRPr="008F2CCC" w:rsidRDefault="00F973D7"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64F3EC74" w:rsidR="00F973D7" w:rsidRPr="00DC41C8" w:rsidRDefault="00831068" w:rsidP="0001458C">
          <w:pPr>
            <w:jc w:val="both"/>
            <w:rPr>
              <w:rFonts w:ascii="Palatino Linotype" w:hAnsi="Palatino Linotype"/>
              <w:b/>
              <w:sz w:val="22"/>
              <w:szCs w:val="22"/>
            </w:rPr>
          </w:pPr>
          <w:r w:rsidRPr="00831068">
            <w:rPr>
              <w:rFonts w:ascii="Palatino Linotype" w:hAnsi="Palatino Linotype"/>
              <w:b/>
              <w:bCs/>
              <w:sz w:val="22"/>
              <w:szCs w:val="22"/>
            </w:rPr>
            <w:t>Ayuntamiento de Temoaya</w:t>
          </w:r>
        </w:p>
      </w:tc>
    </w:tr>
    <w:tr w:rsidR="00F973D7" w:rsidRPr="008F2CCC" w14:paraId="0F114FF0" w14:textId="77777777" w:rsidTr="00EB19F2">
      <w:tc>
        <w:tcPr>
          <w:tcW w:w="3805" w:type="dxa"/>
          <w:vMerge/>
          <w:shd w:val="clear" w:color="auto" w:fill="auto"/>
        </w:tcPr>
        <w:p w14:paraId="4CCB64BA" w14:textId="77777777" w:rsidR="00F973D7" w:rsidRPr="008F2CCC" w:rsidRDefault="00F973D7" w:rsidP="00200BFC">
          <w:pPr>
            <w:rPr>
              <w:rFonts w:ascii="Palatino Linotype" w:hAnsi="Palatino Linotype"/>
              <w:b/>
              <w:sz w:val="22"/>
              <w:szCs w:val="22"/>
              <w:lang w:val="es-ES_tradnl"/>
            </w:rPr>
          </w:pPr>
        </w:p>
      </w:tc>
      <w:tc>
        <w:tcPr>
          <w:tcW w:w="3000" w:type="dxa"/>
          <w:shd w:val="clear" w:color="auto" w:fill="auto"/>
        </w:tcPr>
        <w:p w14:paraId="31E422EA" w14:textId="06DD5192" w:rsidR="00F973D7" w:rsidRPr="008F2CCC" w:rsidRDefault="00F973D7"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sidR="00EC056A">
            <w:rPr>
              <w:rFonts w:ascii="Palatino Linotype" w:hAnsi="Palatino Linotype"/>
              <w:b/>
              <w:sz w:val="22"/>
              <w:szCs w:val="22"/>
              <w:lang w:val="es-ES_tradnl"/>
            </w:rPr>
            <w:t>a</w:t>
          </w:r>
          <w:r>
            <w:rPr>
              <w:rFonts w:ascii="Palatino Linotype" w:hAnsi="Palatino Linotype"/>
              <w:b/>
              <w:sz w:val="22"/>
              <w:szCs w:val="22"/>
              <w:lang w:val="es-ES_tradnl"/>
            </w:rPr>
            <w:t xml:space="preserve">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F973D7" w:rsidRPr="008F2CCC" w:rsidRDefault="00F973D7"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F973D7" w:rsidRPr="0010196A" w:rsidRDefault="00F973D7"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70DE7"/>
    <w:multiLevelType w:val="hybridMultilevel"/>
    <w:tmpl w:val="14C882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 w15:restartNumberingAfterBreak="0">
    <w:nsid w:val="0CEC7A33"/>
    <w:multiLevelType w:val="hybridMultilevel"/>
    <w:tmpl w:val="8D50C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222896"/>
    <w:multiLevelType w:val="hybridMultilevel"/>
    <w:tmpl w:val="8E920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1B345F4"/>
    <w:multiLevelType w:val="hybridMultilevel"/>
    <w:tmpl w:val="C54804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21E2B82"/>
    <w:multiLevelType w:val="hybridMultilevel"/>
    <w:tmpl w:val="C7443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603231C5"/>
    <w:multiLevelType w:val="multilevel"/>
    <w:tmpl w:val="CEC4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95B259A"/>
    <w:multiLevelType w:val="hybridMultilevel"/>
    <w:tmpl w:val="0038A3F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74757BD8"/>
    <w:multiLevelType w:val="hybridMultilevel"/>
    <w:tmpl w:val="67A8EF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703736E"/>
    <w:multiLevelType w:val="hybridMultilevel"/>
    <w:tmpl w:val="04627EF0"/>
    <w:lvl w:ilvl="0" w:tplc="080A0013">
      <w:start w:val="1"/>
      <w:numFmt w:val="upperRoman"/>
      <w:lvlText w:val="%1."/>
      <w:lvlJc w:val="righ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28"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1"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F727D59"/>
    <w:multiLevelType w:val="hybridMultilevel"/>
    <w:tmpl w:val="0012F40E"/>
    <w:lvl w:ilvl="0" w:tplc="6F2A39A6">
      <w:start w:val="1"/>
      <w:numFmt w:val="decimal"/>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num w:numId="1">
    <w:abstractNumId w:val="15"/>
  </w:num>
  <w:num w:numId="2">
    <w:abstractNumId w:val="8"/>
  </w:num>
  <w:num w:numId="3">
    <w:abstractNumId w:val="28"/>
  </w:num>
  <w:num w:numId="4">
    <w:abstractNumId w:val="4"/>
  </w:num>
  <w:num w:numId="5">
    <w:abstractNumId w:val="30"/>
  </w:num>
  <w:num w:numId="6">
    <w:abstractNumId w:val="1"/>
  </w:num>
  <w:num w:numId="7">
    <w:abstractNumId w:val="17"/>
  </w:num>
  <w:num w:numId="8">
    <w:abstractNumId w:val="13"/>
  </w:num>
  <w:num w:numId="9">
    <w:abstractNumId w:val="21"/>
  </w:num>
  <w:num w:numId="10">
    <w:abstractNumId w:val="7"/>
  </w:num>
  <w:num w:numId="11">
    <w:abstractNumId w:val="12"/>
  </w:num>
  <w:num w:numId="12">
    <w:abstractNumId w:val="22"/>
  </w:num>
  <w:num w:numId="13">
    <w:abstractNumId w:val="31"/>
  </w:num>
  <w:num w:numId="14">
    <w:abstractNumId w:val="24"/>
  </w:num>
  <w:num w:numId="15">
    <w:abstractNumId w:val="9"/>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18"/>
  </w:num>
  <w:num w:numId="21">
    <w:abstractNumId w:val="14"/>
  </w:num>
  <w:num w:numId="22">
    <w:abstractNumId w:val="26"/>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20"/>
  </w:num>
  <w:num w:numId="27">
    <w:abstractNumId w:val="27"/>
  </w:num>
  <w:num w:numId="28">
    <w:abstractNumId w:val="2"/>
  </w:num>
  <w:num w:numId="29">
    <w:abstractNumId w:val="6"/>
  </w:num>
  <w:num w:numId="30">
    <w:abstractNumId w:val="32"/>
  </w:num>
  <w:num w:numId="31">
    <w:abstractNumId w:val="16"/>
  </w:num>
  <w:num w:numId="32">
    <w:abstractNumId w:val="3"/>
  </w:num>
  <w:num w:numId="33">
    <w:abstractNumId w:val="23"/>
  </w:num>
  <w:num w:numId="34">
    <w:abstractNumId w:val="19"/>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18B7"/>
    <w:rsid w:val="0000258A"/>
    <w:rsid w:val="000025F0"/>
    <w:rsid w:val="0000265E"/>
    <w:rsid w:val="000026CD"/>
    <w:rsid w:val="00002897"/>
    <w:rsid w:val="00002A00"/>
    <w:rsid w:val="00002E83"/>
    <w:rsid w:val="0000328A"/>
    <w:rsid w:val="000041B5"/>
    <w:rsid w:val="000046A7"/>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EDE"/>
    <w:rsid w:val="000122AB"/>
    <w:rsid w:val="000123CB"/>
    <w:rsid w:val="00012718"/>
    <w:rsid w:val="00012A00"/>
    <w:rsid w:val="00013023"/>
    <w:rsid w:val="00013537"/>
    <w:rsid w:val="00013986"/>
    <w:rsid w:val="00013EBF"/>
    <w:rsid w:val="000142C0"/>
    <w:rsid w:val="0001458C"/>
    <w:rsid w:val="00014764"/>
    <w:rsid w:val="0001491A"/>
    <w:rsid w:val="00014E91"/>
    <w:rsid w:val="00015DDC"/>
    <w:rsid w:val="00016006"/>
    <w:rsid w:val="000160C6"/>
    <w:rsid w:val="0001612D"/>
    <w:rsid w:val="00016A2B"/>
    <w:rsid w:val="00017746"/>
    <w:rsid w:val="0001796B"/>
    <w:rsid w:val="00017EBE"/>
    <w:rsid w:val="00020704"/>
    <w:rsid w:val="00020BD7"/>
    <w:rsid w:val="00020BF6"/>
    <w:rsid w:val="00020C9F"/>
    <w:rsid w:val="00020D44"/>
    <w:rsid w:val="0002121F"/>
    <w:rsid w:val="0002183F"/>
    <w:rsid w:val="00021F54"/>
    <w:rsid w:val="00022013"/>
    <w:rsid w:val="000223C0"/>
    <w:rsid w:val="000225F4"/>
    <w:rsid w:val="00022A73"/>
    <w:rsid w:val="00022DCF"/>
    <w:rsid w:val="00022E8B"/>
    <w:rsid w:val="00023233"/>
    <w:rsid w:val="00023CB3"/>
    <w:rsid w:val="000244C6"/>
    <w:rsid w:val="00024557"/>
    <w:rsid w:val="0002471C"/>
    <w:rsid w:val="00024A5F"/>
    <w:rsid w:val="00024E68"/>
    <w:rsid w:val="000254C2"/>
    <w:rsid w:val="000254D9"/>
    <w:rsid w:val="00025DB0"/>
    <w:rsid w:val="000266B6"/>
    <w:rsid w:val="0002685C"/>
    <w:rsid w:val="0002690E"/>
    <w:rsid w:val="00026A3C"/>
    <w:rsid w:val="00026C73"/>
    <w:rsid w:val="00026D5F"/>
    <w:rsid w:val="00027195"/>
    <w:rsid w:val="000272F4"/>
    <w:rsid w:val="0003033D"/>
    <w:rsid w:val="00030B10"/>
    <w:rsid w:val="0003134F"/>
    <w:rsid w:val="0003153C"/>
    <w:rsid w:val="000317FD"/>
    <w:rsid w:val="00031B70"/>
    <w:rsid w:val="00031C72"/>
    <w:rsid w:val="00031E7E"/>
    <w:rsid w:val="00032403"/>
    <w:rsid w:val="00032F93"/>
    <w:rsid w:val="000333BC"/>
    <w:rsid w:val="0003355B"/>
    <w:rsid w:val="000336D0"/>
    <w:rsid w:val="000337B3"/>
    <w:rsid w:val="000337E3"/>
    <w:rsid w:val="000339B9"/>
    <w:rsid w:val="00033C79"/>
    <w:rsid w:val="00033E94"/>
    <w:rsid w:val="00034C4F"/>
    <w:rsid w:val="00035676"/>
    <w:rsid w:val="00035C89"/>
    <w:rsid w:val="00035CDF"/>
    <w:rsid w:val="00035FFD"/>
    <w:rsid w:val="00036439"/>
    <w:rsid w:val="000364B0"/>
    <w:rsid w:val="00036B1A"/>
    <w:rsid w:val="00036B67"/>
    <w:rsid w:val="00037DDE"/>
    <w:rsid w:val="00037FDC"/>
    <w:rsid w:val="000405A5"/>
    <w:rsid w:val="000410CE"/>
    <w:rsid w:val="0004120D"/>
    <w:rsid w:val="000415DD"/>
    <w:rsid w:val="00041603"/>
    <w:rsid w:val="00041959"/>
    <w:rsid w:val="00041A86"/>
    <w:rsid w:val="00041B68"/>
    <w:rsid w:val="000423AF"/>
    <w:rsid w:val="00042714"/>
    <w:rsid w:val="00042795"/>
    <w:rsid w:val="00042A23"/>
    <w:rsid w:val="00042A5A"/>
    <w:rsid w:val="00042F6A"/>
    <w:rsid w:val="0004330A"/>
    <w:rsid w:val="000436CF"/>
    <w:rsid w:val="00043943"/>
    <w:rsid w:val="00043AEE"/>
    <w:rsid w:val="0004425E"/>
    <w:rsid w:val="00044351"/>
    <w:rsid w:val="000446CF"/>
    <w:rsid w:val="00044856"/>
    <w:rsid w:val="000449C9"/>
    <w:rsid w:val="00044D0E"/>
    <w:rsid w:val="000454AD"/>
    <w:rsid w:val="000454E2"/>
    <w:rsid w:val="000464A3"/>
    <w:rsid w:val="000465A8"/>
    <w:rsid w:val="0004663C"/>
    <w:rsid w:val="00047111"/>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DC6"/>
    <w:rsid w:val="00053FA9"/>
    <w:rsid w:val="000546E2"/>
    <w:rsid w:val="00054BB2"/>
    <w:rsid w:val="00054CFB"/>
    <w:rsid w:val="000550D6"/>
    <w:rsid w:val="00055200"/>
    <w:rsid w:val="000558A1"/>
    <w:rsid w:val="000559E2"/>
    <w:rsid w:val="00055BF6"/>
    <w:rsid w:val="00055E68"/>
    <w:rsid w:val="00056469"/>
    <w:rsid w:val="000568EF"/>
    <w:rsid w:val="00057476"/>
    <w:rsid w:val="000575B1"/>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90C"/>
    <w:rsid w:val="00065B50"/>
    <w:rsid w:val="000668F7"/>
    <w:rsid w:val="00066A54"/>
    <w:rsid w:val="00066B22"/>
    <w:rsid w:val="00066CF4"/>
    <w:rsid w:val="00066D71"/>
    <w:rsid w:val="0006715F"/>
    <w:rsid w:val="00067477"/>
    <w:rsid w:val="00067C7D"/>
    <w:rsid w:val="000703DE"/>
    <w:rsid w:val="00070856"/>
    <w:rsid w:val="000710D2"/>
    <w:rsid w:val="00071FC4"/>
    <w:rsid w:val="0007221D"/>
    <w:rsid w:val="000725D3"/>
    <w:rsid w:val="0007261F"/>
    <w:rsid w:val="00072866"/>
    <w:rsid w:val="000728B7"/>
    <w:rsid w:val="00072954"/>
    <w:rsid w:val="00072CB3"/>
    <w:rsid w:val="00072F99"/>
    <w:rsid w:val="0007327E"/>
    <w:rsid w:val="000734E9"/>
    <w:rsid w:val="0007367D"/>
    <w:rsid w:val="00073A2F"/>
    <w:rsid w:val="0007436D"/>
    <w:rsid w:val="00074CF8"/>
    <w:rsid w:val="00075283"/>
    <w:rsid w:val="00075615"/>
    <w:rsid w:val="0007587F"/>
    <w:rsid w:val="00075B41"/>
    <w:rsid w:val="00075CEB"/>
    <w:rsid w:val="00075EA3"/>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D47"/>
    <w:rsid w:val="00090260"/>
    <w:rsid w:val="00090790"/>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5F0A"/>
    <w:rsid w:val="0009628B"/>
    <w:rsid w:val="00096756"/>
    <w:rsid w:val="00096D57"/>
    <w:rsid w:val="000970F0"/>
    <w:rsid w:val="000978E5"/>
    <w:rsid w:val="00097B14"/>
    <w:rsid w:val="00097CBB"/>
    <w:rsid w:val="000A0195"/>
    <w:rsid w:val="000A06CB"/>
    <w:rsid w:val="000A0C7C"/>
    <w:rsid w:val="000A10EA"/>
    <w:rsid w:val="000A1149"/>
    <w:rsid w:val="000A1549"/>
    <w:rsid w:val="000A1721"/>
    <w:rsid w:val="000A2164"/>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958"/>
    <w:rsid w:val="000A7B48"/>
    <w:rsid w:val="000B11B2"/>
    <w:rsid w:val="000B126F"/>
    <w:rsid w:val="000B17C5"/>
    <w:rsid w:val="000B17FD"/>
    <w:rsid w:val="000B1C78"/>
    <w:rsid w:val="000B1F89"/>
    <w:rsid w:val="000B20AC"/>
    <w:rsid w:val="000B21B8"/>
    <w:rsid w:val="000B2F55"/>
    <w:rsid w:val="000B33E7"/>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B78E7"/>
    <w:rsid w:val="000B7C5D"/>
    <w:rsid w:val="000C0462"/>
    <w:rsid w:val="000C0695"/>
    <w:rsid w:val="000C100A"/>
    <w:rsid w:val="000C1C1F"/>
    <w:rsid w:val="000C1DC9"/>
    <w:rsid w:val="000C1ECE"/>
    <w:rsid w:val="000C2214"/>
    <w:rsid w:val="000C2331"/>
    <w:rsid w:val="000C2832"/>
    <w:rsid w:val="000C2900"/>
    <w:rsid w:val="000C2A4F"/>
    <w:rsid w:val="000C2B3E"/>
    <w:rsid w:val="000C2B4A"/>
    <w:rsid w:val="000C2C13"/>
    <w:rsid w:val="000C2C6F"/>
    <w:rsid w:val="000C2FB4"/>
    <w:rsid w:val="000C32F2"/>
    <w:rsid w:val="000C3C58"/>
    <w:rsid w:val="000C4127"/>
    <w:rsid w:val="000C43BF"/>
    <w:rsid w:val="000C4453"/>
    <w:rsid w:val="000C4806"/>
    <w:rsid w:val="000C4DFA"/>
    <w:rsid w:val="000C53AD"/>
    <w:rsid w:val="000C53F2"/>
    <w:rsid w:val="000C5AB9"/>
    <w:rsid w:val="000C5D37"/>
    <w:rsid w:val="000C617F"/>
    <w:rsid w:val="000C6222"/>
    <w:rsid w:val="000C69D0"/>
    <w:rsid w:val="000C6AF9"/>
    <w:rsid w:val="000C774E"/>
    <w:rsid w:val="000C7771"/>
    <w:rsid w:val="000C7AF9"/>
    <w:rsid w:val="000C7D67"/>
    <w:rsid w:val="000C7F3D"/>
    <w:rsid w:val="000D075B"/>
    <w:rsid w:val="000D16A1"/>
    <w:rsid w:val="000D1A6F"/>
    <w:rsid w:val="000D1B2D"/>
    <w:rsid w:val="000D1F3E"/>
    <w:rsid w:val="000D21C4"/>
    <w:rsid w:val="000D2977"/>
    <w:rsid w:val="000D2BC0"/>
    <w:rsid w:val="000D3E87"/>
    <w:rsid w:val="000D447F"/>
    <w:rsid w:val="000D4572"/>
    <w:rsid w:val="000D4C88"/>
    <w:rsid w:val="000D5436"/>
    <w:rsid w:val="000D58EC"/>
    <w:rsid w:val="000D5D68"/>
    <w:rsid w:val="000D6ADD"/>
    <w:rsid w:val="000D6BA3"/>
    <w:rsid w:val="000D70F7"/>
    <w:rsid w:val="000D72D0"/>
    <w:rsid w:val="000D75A0"/>
    <w:rsid w:val="000D7B2D"/>
    <w:rsid w:val="000E063E"/>
    <w:rsid w:val="000E06D1"/>
    <w:rsid w:val="000E07B7"/>
    <w:rsid w:val="000E0B02"/>
    <w:rsid w:val="000E0D35"/>
    <w:rsid w:val="000E100D"/>
    <w:rsid w:val="000E1359"/>
    <w:rsid w:val="000E1C5E"/>
    <w:rsid w:val="000E1C6A"/>
    <w:rsid w:val="000E22EF"/>
    <w:rsid w:val="000E255A"/>
    <w:rsid w:val="000E318D"/>
    <w:rsid w:val="000E38D1"/>
    <w:rsid w:val="000E44DE"/>
    <w:rsid w:val="000E46D9"/>
    <w:rsid w:val="000E558F"/>
    <w:rsid w:val="000E5592"/>
    <w:rsid w:val="000E5AA5"/>
    <w:rsid w:val="000E5B6F"/>
    <w:rsid w:val="000E5C93"/>
    <w:rsid w:val="000E68DA"/>
    <w:rsid w:val="000E6C51"/>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7E7"/>
    <w:rsid w:val="000F6EFD"/>
    <w:rsid w:val="000F7133"/>
    <w:rsid w:val="000F750D"/>
    <w:rsid w:val="000F79EA"/>
    <w:rsid w:val="000F7B3E"/>
    <w:rsid w:val="000F7B4E"/>
    <w:rsid w:val="00100BC0"/>
    <w:rsid w:val="00100F0D"/>
    <w:rsid w:val="0010158C"/>
    <w:rsid w:val="0010196A"/>
    <w:rsid w:val="00101BFD"/>
    <w:rsid w:val="001027DA"/>
    <w:rsid w:val="001028C2"/>
    <w:rsid w:val="00102BE0"/>
    <w:rsid w:val="001030D5"/>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14CB"/>
    <w:rsid w:val="00111578"/>
    <w:rsid w:val="00111746"/>
    <w:rsid w:val="00111DBB"/>
    <w:rsid w:val="00111F07"/>
    <w:rsid w:val="00112173"/>
    <w:rsid w:val="001128DE"/>
    <w:rsid w:val="00112988"/>
    <w:rsid w:val="00113015"/>
    <w:rsid w:val="001131FD"/>
    <w:rsid w:val="00113629"/>
    <w:rsid w:val="00113647"/>
    <w:rsid w:val="001136D3"/>
    <w:rsid w:val="00113F76"/>
    <w:rsid w:val="0011401F"/>
    <w:rsid w:val="001149CC"/>
    <w:rsid w:val="00114CC0"/>
    <w:rsid w:val="0011502F"/>
    <w:rsid w:val="0011507B"/>
    <w:rsid w:val="00115499"/>
    <w:rsid w:val="0011558C"/>
    <w:rsid w:val="00115DB1"/>
    <w:rsid w:val="00115E6B"/>
    <w:rsid w:val="00115F68"/>
    <w:rsid w:val="00116272"/>
    <w:rsid w:val="00116376"/>
    <w:rsid w:val="001166AB"/>
    <w:rsid w:val="00116D62"/>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0AB8"/>
    <w:rsid w:val="00131065"/>
    <w:rsid w:val="00131466"/>
    <w:rsid w:val="00131587"/>
    <w:rsid w:val="00131979"/>
    <w:rsid w:val="00131ABC"/>
    <w:rsid w:val="00132178"/>
    <w:rsid w:val="001322D3"/>
    <w:rsid w:val="001323DC"/>
    <w:rsid w:val="001324FE"/>
    <w:rsid w:val="00132B5C"/>
    <w:rsid w:val="00133296"/>
    <w:rsid w:val="001332E3"/>
    <w:rsid w:val="00133607"/>
    <w:rsid w:val="00133D6C"/>
    <w:rsid w:val="00133FE1"/>
    <w:rsid w:val="00134137"/>
    <w:rsid w:val="0013457A"/>
    <w:rsid w:val="00135211"/>
    <w:rsid w:val="00135533"/>
    <w:rsid w:val="001358BB"/>
    <w:rsid w:val="00135C77"/>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D98"/>
    <w:rsid w:val="00143373"/>
    <w:rsid w:val="001433DD"/>
    <w:rsid w:val="00143729"/>
    <w:rsid w:val="0014409A"/>
    <w:rsid w:val="00144BB9"/>
    <w:rsid w:val="0014538F"/>
    <w:rsid w:val="0014543D"/>
    <w:rsid w:val="00145F32"/>
    <w:rsid w:val="00145FC9"/>
    <w:rsid w:val="001461EF"/>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D84"/>
    <w:rsid w:val="00153F8E"/>
    <w:rsid w:val="001543E4"/>
    <w:rsid w:val="001551D4"/>
    <w:rsid w:val="001554A0"/>
    <w:rsid w:val="00155EDC"/>
    <w:rsid w:val="0015612E"/>
    <w:rsid w:val="001564C0"/>
    <w:rsid w:val="00156768"/>
    <w:rsid w:val="00156AD5"/>
    <w:rsid w:val="00156D01"/>
    <w:rsid w:val="00156ECA"/>
    <w:rsid w:val="00157092"/>
    <w:rsid w:val="00157A4F"/>
    <w:rsid w:val="0016023D"/>
    <w:rsid w:val="00160405"/>
    <w:rsid w:val="00160449"/>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B0A"/>
    <w:rsid w:val="00167D9D"/>
    <w:rsid w:val="00170043"/>
    <w:rsid w:val="001701E7"/>
    <w:rsid w:val="00170DE2"/>
    <w:rsid w:val="00170EDE"/>
    <w:rsid w:val="0017174F"/>
    <w:rsid w:val="00171E23"/>
    <w:rsid w:val="00172612"/>
    <w:rsid w:val="00172EC4"/>
    <w:rsid w:val="00173460"/>
    <w:rsid w:val="001737DF"/>
    <w:rsid w:val="00175590"/>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1250"/>
    <w:rsid w:val="00181642"/>
    <w:rsid w:val="00181807"/>
    <w:rsid w:val="00181C30"/>
    <w:rsid w:val="00181D67"/>
    <w:rsid w:val="00182009"/>
    <w:rsid w:val="001821FD"/>
    <w:rsid w:val="00182393"/>
    <w:rsid w:val="001825CC"/>
    <w:rsid w:val="001826A7"/>
    <w:rsid w:val="001830EE"/>
    <w:rsid w:val="001834AE"/>
    <w:rsid w:val="00183ACB"/>
    <w:rsid w:val="00183CB1"/>
    <w:rsid w:val="00184684"/>
    <w:rsid w:val="00184A75"/>
    <w:rsid w:val="00184F8D"/>
    <w:rsid w:val="00185341"/>
    <w:rsid w:val="001854E0"/>
    <w:rsid w:val="001858FD"/>
    <w:rsid w:val="00185B0F"/>
    <w:rsid w:val="00185D81"/>
    <w:rsid w:val="00185EEA"/>
    <w:rsid w:val="00186EDD"/>
    <w:rsid w:val="00187106"/>
    <w:rsid w:val="0018721F"/>
    <w:rsid w:val="0018725D"/>
    <w:rsid w:val="0018726A"/>
    <w:rsid w:val="00187682"/>
    <w:rsid w:val="001900D7"/>
    <w:rsid w:val="00190687"/>
    <w:rsid w:val="00190832"/>
    <w:rsid w:val="00190BFD"/>
    <w:rsid w:val="00190C38"/>
    <w:rsid w:val="0019130A"/>
    <w:rsid w:val="00191B16"/>
    <w:rsid w:val="001924B9"/>
    <w:rsid w:val="00192B47"/>
    <w:rsid w:val="0019369B"/>
    <w:rsid w:val="00193D12"/>
    <w:rsid w:val="00193D22"/>
    <w:rsid w:val="00194579"/>
    <w:rsid w:val="0019504F"/>
    <w:rsid w:val="00195093"/>
    <w:rsid w:val="00195288"/>
    <w:rsid w:val="0019536A"/>
    <w:rsid w:val="00195609"/>
    <w:rsid w:val="00195662"/>
    <w:rsid w:val="00195AE6"/>
    <w:rsid w:val="00195F6E"/>
    <w:rsid w:val="00196022"/>
    <w:rsid w:val="001962AC"/>
    <w:rsid w:val="00196A42"/>
    <w:rsid w:val="00197E56"/>
    <w:rsid w:val="001A0054"/>
    <w:rsid w:val="001A14F4"/>
    <w:rsid w:val="001A19AF"/>
    <w:rsid w:val="001A1D0F"/>
    <w:rsid w:val="001A2717"/>
    <w:rsid w:val="001A2718"/>
    <w:rsid w:val="001A280D"/>
    <w:rsid w:val="001A2917"/>
    <w:rsid w:val="001A2C39"/>
    <w:rsid w:val="001A2CBD"/>
    <w:rsid w:val="001A3095"/>
    <w:rsid w:val="001A323B"/>
    <w:rsid w:val="001A328E"/>
    <w:rsid w:val="001A37CC"/>
    <w:rsid w:val="001A397C"/>
    <w:rsid w:val="001A3FEF"/>
    <w:rsid w:val="001A43AC"/>
    <w:rsid w:val="001A4549"/>
    <w:rsid w:val="001A474B"/>
    <w:rsid w:val="001A5154"/>
    <w:rsid w:val="001A5211"/>
    <w:rsid w:val="001A54DF"/>
    <w:rsid w:val="001A59B8"/>
    <w:rsid w:val="001A59B9"/>
    <w:rsid w:val="001A7555"/>
    <w:rsid w:val="001A78D9"/>
    <w:rsid w:val="001A79CC"/>
    <w:rsid w:val="001B0393"/>
    <w:rsid w:val="001B0793"/>
    <w:rsid w:val="001B0B6F"/>
    <w:rsid w:val="001B1253"/>
    <w:rsid w:val="001B125C"/>
    <w:rsid w:val="001B12D9"/>
    <w:rsid w:val="001B15F4"/>
    <w:rsid w:val="001B161D"/>
    <w:rsid w:val="001B1ABC"/>
    <w:rsid w:val="001B1D04"/>
    <w:rsid w:val="001B24B5"/>
    <w:rsid w:val="001B2536"/>
    <w:rsid w:val="001B27AD"/>
    <w:rsid w:val="001B2B36"/>
    <w:rsid w:val="001B2BE8"/>
    <w:rsid w:val="001B2E52"/>
    <w:rsid w:val="001B2E89"/>
    <w:rsid w:val="001B3698"/>
    <w:rsid w:val="001B3C5C"/>
    <w:rsid w:val="001B42A4"/>
    <w:rsid w:val="001B449C"/>
    <w:rsid w:val="001B47B3"/>
    <w:rsid w:val="001B4E78"/>
    <w:rsid w:val="001B522E"/>
    <w:rsid w:val="001B5A4E"/>
    <w:rsid w:val="001B5CF1"/>
    <w:rsid w:val="001B626B"/>
    <w:rsid w:val="001B6521"/>
    <w:rsid w:val="001B6EFE"/>
    <w:rsid w:val="001C02EC"/>
    <w:rsid w:val="001C0777"/>
    <w:rsid w:val="001C08B6"/>
    <w:rsid w:val="001C08BA"/>
    <w:rsid w:val="001C0BD2"/>
    <w:rsid w:val="001C0DCD"/>
    <w:rsid w:val="001C13AC"/>
    <w:rsid w:val="001C1725"/>
    <w:rsid w:val="001C218F"/>
    <w:rsid w:val="001C21AE"/>
    <w:rsid w:val="001C2264"/>
    <w:rsid w:val="001C2469"/>
    <w:rsid w:val="001C26E5"/>
    <w:rsid w:val="001C285A"/>
    <w:rsid w:val="001C3B4D"/>
    <w:rsid w:val="001C3FB7"/>
    <w:rsid w:val="001C3FC5"/>
    <w:rsid w:val="001C40A4"/>
    <w:rsid w:val="001C4310"/>
    <w:rsid w:val="001C45B4"/>
    <w:rsid w:val="001C4E80"/>
    <w:rsid w:val="001C55E0"/>
    <w:rsid w:val="001C6036"/>
    <w:rsid w:val="001C60DC"/>
    <w:rsid w:val="001C6347"/>
    <w:rsid w:val="001C64CB"/>
    <w:rsid w:val="001C6A4B"/>
    <w:rsid w:val="001C6C96"/>
    <w:rsid w:val="001C70A8"/>
    <w:rsid w:val="001C70C5"/>
    <w:rsid w:val="001C7515"/>
    <w:rsid w:val="001D0333"/>
    <w:rsid w:val="001D03A9"/>
    <w:rsid w:val="001D05C6"/>
    <w:rsid w:val="001D0D4A"/>
    <w:rsid w:val="001D1147"/>
    <w:rsid w:val="001D1592"/>
    <w:rsid w:val="001D197C"/>
    <w:rsid w:val="001D1E41"/>
    <w:rsid w:val="001D2165"/>
    <w:rsid w:val="001D2764"/>
    <w:rsid w:val="001D28C2"/>
    <w:rsid w:val="001D308C"/>
    <w:rsid w:val="001D30E5"/>
    <w:rsid w:val="001D319F"/>
    <w:rsid w:val="001D3330"/>
    <w:rsid w:val="001D345E"/>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0BEB"/>
    <w:rsid w:val="001E1048"/>
    <w:rsid w:val="001E1456"/>
    <w:rsid w:val="001E1485"/>
    <w:rsid w:val="001E1DDD"/>
    <w:rsid w:val="001E1FBA"/>
    <w:rsid w:val="001E20DC"/>
    <w:rsid w:val="001E2265"/>
    <w:rsid w:val="001E2AF3"/>
    <w:rsid w:val="001E33CF"/>
    <w:rsid w:val="001E3434"/>
    <w:rsid w:val="001E349C"/>
    <w:rsid w:val="001E36EF"/>
    <w:rsid w:val="001E38B1"/>
    <w:rsid w:val="001E3F74"/>
    <w:rsid w:val="001E3FB1"/>
    <w:rsid w:val="001E45E6"/>
    <w:rsid w:val="001E47C1"/>
    <w:rsid w:val="001E4855"/>
    <w:rsid w:val="001E508F"/>
    <w:rsid w:val="001E5710"/>
    <w:rsid w:val="001E6266"/>
    <w:rsid w:val="001E6314"/>
    <w:rsid w:val="001E644B"/>
    <w:rsid w:val="001E66C8"/>
    <w:rsid w:val="001E6975"/>
    <w:rsid w:val="001E6CE5"/>
    <w:rsid w:val="001E6D9A"/>
    <w:rsid w:val="001E6DCB"/>
    <w:rsid w:val="001E6DEF"/>
    <w:rsid w:val="001E7550"/>
    <w:rsid w:val="001E7B88"/>
    <w:rsid w:val="001E7F57"/>
    <w:rsid w:val="001F0129"/>
    <w:rsid w:val="001F01FC"/>
    <w:rsid w:val="001F0238"/>
    <w:rsid w:val="001F0CAB"/>
    <w:rsid w:val="001F0D27"/>
    <w:rsid w:val="001F1EC5"/>
    <w:rsid w:val="001F1F43"/>
    <w:rsid w:val="001F26EF"/>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7C05"/>
    <w:rsid w:val="001F7EE8"/>
    <w:rsid w:val="001F7F0F"/>
    <w:rsid w:val="001F7FB1"/>
    <w:rsid w:val="00200BFC"/>
    <w:rsid w:val="00200E18"/>
    <w:rsid w:val="00200E9B"/>
    <w:rsid w:val="002011E1"/>
    <w:rsid w:val="00201538"/>
    <w:rsid w:val="002015C4"/>
    <w:rsid w:val="002018F0"/>
    <w:rsid w:val="00201D37"/>
    <w:rsid w:val="00201EFA"/>
    <w:rsid w:val="00202781"/>
    <w:rsid w:val="0020281B"/>
    <w:rsid w:val="002028D5"/>
    <w:rsid w:val="00202F38"/>
    <w:rsid w:val="0020314B"/>
    <w:rsid w:val="00203194"/>
    <w:rsid w:val="002034BD"/>
    <w:rsid w:val="0020371F"/>
    <w:rsid w:val="00203723"/>
    <w:rsid w:val="00204207"/>
    <w:rsid w:val="00204DE3"/>
    <w:rsid w:val="00204FDF"/>
    <w:rsid w:val="0020533C"/>
    <w:rsid w:val="0020564A"/>
    <w:rsid w:val="00205684"/>
    <w:rsid w:val="00205BDE"/>
    <w:rsid w:val="00205CB4"/>
    <w:rsid w:val="002064B3"/>
    <w:rsid w:val="00206EF4"/>
    <w:rsid w:val="00206FE6"/>
    <w:rsid w:val="00207185"/>
    <w:rsid w:val="0020772A"/>
    <w:rsid w:val="00207FC6"/>
    <w:rsid w:val="00210956"/>
    <w:rsid w:val="00210AF1"/>
    <w:rsid w:val="002112E4"/>
    <w:rsid w:val="00211F81"/>
    <w:rsid w:val="002124D9"/>
    <w:rsid w:val="00212797"/>
    <w:rsid w:val="00212AD4"/>
    <w:rsid w:val="00212CDA"/>
    <w:rsid w:val="00212E8D"/>
    <w:rsid w:val="00212F5F"/>
    <w:rsid w:val="00213125"/>
    <w:rsid w:val="002135B2"/>
    <w:rsid w:val="00213C14"/>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5E36"/>
    <w:rsid w:val="00216055"/>
    <w:rsid w:val="00216EF2"/>
    <w:rsid w:val="002176D1"/>
    <w:rsid w:val="00217725"/>
    <w:rsid w:val="002178DB"/>
    <w:rsid w:val="0021793F"/>
    <w:rsid w:val="0022012C"/>
    <w:rsid w:val="0022088C"/>
    <w:rsid w:val="002208FC"/>
    <w:rsid w:val="00220940"/>
    <w:rsid w:val="00220B7B"/>
    <w:rsid w:val="00220CE7"/>
    <w:rsid w:val="00220EA0"/>
    <w:rsid w:val="002213DB"/>
    <w:rsid w:val="00221482"/>
    <w:rsid w:val="00221A3D"/>
    <w:rsid w:val="00221CBB"/>
    <w:rsid w:val="002223CE"/>
    <w:rsid w:val="0022282F"/>
    <w:rsid w:val="002228CE"/>
    <w:rsid w:val="00222DA0"/>
    <w:rsid w:val="00222E6E"/>
    <w:rsid w:val="00222E7B"/>
    <w:rsid w:val="002235D2"/>
    <w:rsid w:val="00223E52"/>
    <w:rsid w:val="00224575"/>
    <w:rsid w:val="0022458E"/>
    <w:rsid w:val="00224633"/>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AC9"/>
    <w:rsid w:val="00231C08"/>
    <w:rsid w:val="00231D04"/>
    <w:rsid w:val="002320D7"/>
    <w:rsid w:val="00232332"/>
    <w:rsid w:val="0023279B"/>
    <w:rsid w:val="00232BCF"/>
    <w:rsid w:val="00233344"/>
    <w:rsid w:val="0023377D"/>
    <w:rsid w:val="00233DBC"/>
    <w:rsid w:val="00233ECF"/>
    <w:rsid w:val="00233F58"/>
    <w:rsid w:val="002341CE"/>
    <w:rsid w:val="00234622"/>
    <w:rsid w:val="0023487A"/>
    <w:rsid w:val="0023574C"/>
    <w:rsid w:val="00235E84"/>
    <w:rsid w:val="002362D3"/>
    <w:rsid w:val="00237083"/>
    <w:rsid w:val="002373B0"/>
    <w:rsid w:val="002401C1"/>
    <w:rsid w:val="00240C02"/>
    <w:rsid w:val="002413DA"/>
    <w:rsid w:val="00241458"/>
    <w:rsid w:val="00241819"/>
    <w:rsid w:val="002419F3"/>
    <w:rsid w:val="00241C56"/>
    <w:rsid w:val="00242562"/>
    <w:rsid w:val="002425CA"/>
    <w:rsid w:val="002425DB"/>
    <w:rsid w:val="00242608"/>
    <w:rsid w:val="00242CBD"/>
    <w:rsid w:val="00242E0D"/>
    <w:rsid w:val="00242F07"/>
    <w:rsid w:val="00242FAC"/>
    <w:rsid w:val="002439D4"/>
    <w:rsid w:val="002449AD"/>
    <w:rsid w:val="002451FB"/>
    <w:rsid w:val="002453C0"/>
    <w:rsid w:val="0024567F"/>
    <w:rsid w:val="002460C9"/>
    <w:rsid w:val="002460FF"/>
    <w:rsid w:val="002467A3"/>
    <w:rsid w:val="0024682A"/>
    <w:rsid w:val="0024732B"/>
    <w:rsid w:val="002475F7"/>
    <w:rsid w:val="0024785C"/>
    <w:rsid w:val="00247ADF"/>
    <w:rsid w:val="00247D2B"/>
    <w:rsid w:val="00247FF9"/>
    <w:rsid w:val="00250F99"/>
    <w:rsid w:val="00251009"/>
    <w:rsid w:val="00252AFC"/>
    <w:rsid w:val="00252B6B"/>
    <w:rsid w:val="002531E4"/>
    <w:rsid w:val="0025368E"/>
    <w:rsid w:val="00253DE8"/>
    <w:rsid w:val="00254045"/>
    <w:rsid w:val="0025472A"/>
    <w:rsid w:val="002552B3"/>
    <w:rsid w:val="002555D9"/>
    <w:rsid w:val="002556A0"/>
    <w:rsid w:val="002559D5"/>
    <w:rsid w:val="00255F02"/>
    <w:rsid w:val="00256CEB"/>
    <w:rsid w:val="00256E35"/>
    <w:rsid w:val="00257594"/>
    <w:rsid w:val="0025785D"/>
    <w:rsid w:val="00257FDC"/>
    <w:rsid w:val="00260C82"/>
    <w:rsid w:val="00260EF9"/>
    <w:rsid w:val="002610E1"/>
    <w:rsid w:val="00261AD7"/>
    <w:rsid w:val="0026217A"/>
    <w:rsid w:val="00263645"/>
    <w:rsid w:val="00263ABE"/>
    <w:rsid w:val="00263BFE"/>
    <w:rsid w:val="002653BD"/>
    <w:rsid w:val="00265BDA"/>
    <w:rsid w:val="00265CEC"/>
    <w:rsid w:val="00265D9D"/>
    <w:rsid w:val="00265F1F"/>
    <w:rsid w:val="002660D2"/>
    <w:rsid w:val="0027005C"/>
    <w:rsid w:val="0027008F"/>
    <w:rsid w:val="002702BD"/>
    <w:rsid w:val="00270404"/>
    <w:rsid w:val="00270723"/>
    <w:rsid w:val="00270CBB"/>
    <w:rsid w:val="00271378"/>
    <w:rsid w:val="0027142F"/>
    <w:rsid w:val="0027154B"/>
    <w:rsid w:val="00271AD4"/>
    <w:rsid w:val="002724AC"/>
    <w:rsid w:val="00272629"/>
    <w:rsid w:val="002727E6"/>
    <w:rsid w:val="002729DA"/>
    <w:rsid w:val="00272BE2"/>
    <w:rsid w:val="00272ED1"/>
    <w:rsid w:val="002740AF"/>
    <w:rsid w:val="002743A2"/>
    <w:rsid w:val="0027448C"/>
    <w:rsid w:val="002747B1"/>
    <w:rsid w:val="002748B5"/>
    <w:rsid w:val="00274C49"/>
    <w:rsid w:val="00274DD7"/>
    <w:rsid w:val="00274E55"/>
    <w:rsid w:val="00275106"/>
    <w:rsid w:val="002756BC"/>
    <w:rsid w:val="002759EB"/>
    <w:rsid w:val="00275D18"/>
    <w:rsid w:val="00275D2C"/>
    <w:rsid w:val="00275E59"/>
    <w:rsid w:val="00275FC6"/>
    <w:rsid w:val="002766F9"/>
    <w:rsid w:val="00277316"/>
    <w:rsid w:val="00277453"/>
    <w:rsid w:val="00277DD9"/>
    <w:rsid w:val="0028019C"/>
    <w:rsid w:val="00281404"/>
    <w:rsid w:val="002814A1"/>
    <w:rsid w:val="0028167B"/>
    <w:rsid w:val="00281AA4"/>
    <w:rsid w:val="0028266C"/>
    <w:rsid w:val="00282679"/>
    <w:rsid w:val="00282824"/>
    <w:rsid w:val="00283424"/>
    <w:rsid w:val="002843D9"/>
    <w:rsid w:val="00284A02"/>
    <w:rsid w:val="00284B37"/>
    <w:rsid w:val="0028546D"/>
    <w:rsid w:val="002864B2"/>
    <w:rsid w:val="00286B88"/>
    <w:rsid w:val="00286DE5"/>
    <w:rsid w:val="00287E1C"/>
    <w:rsid w:val="00290904"/>
    <w:rsid w:val="00290C11"/>
    <w:rsid w:val="00290C9B"/>
    <w:rsid w:val="002910B6"/>
    <w:rsid w:val="00291647"/>
    <w:rsid w:val="002919E5"/>
    <w:rsid w:val="00291CD6"/>
    <w:rsid w:val="00292081"/>
    <w:rsid w:val="002922B7"/>
    <w:rsid w:val="00292588"/>
    <w:rsid w:val="002925BF"/>
    <w:rsid w:val="0029295F"/>
    <w:rsid w:val="00292DCD"/>
    <w:rsid w:val="002930AD"/>
    <w:rsid w:val="002930C5"/>
    <w:rsid w:val="002930F8"/>
    <w:rsid w:val="002931A0"/>
    <w:rsid w:val="002933CC"/>
    <w:rsid w:val="00293479"/>
    <w:rsid w:val="0029397F"/>
    <w:rsid w:val="00293F4A"/>
    <w:rsid w:val="00294127"/>
    <w:rsid w:val="00294BD2"/>
    <w:rsid w:val="00294EE7"/>
    <w:rsid w:val="0029525F"/>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2197"/>
    <w:rsid w:val="002A27CA"/>
    <w:rsid w:val="002A2814"/>
    <w:rsid w:val="002A3240"/>
    <w:rsid w:val="002A3253"/>
    <w:rsid w:val="002A3ABB"/>
    <w:rsid w:val="002A3B29"/>
    <w:rsid w:val="002A3B83"/>
    <w:rsid w:val="002A40A0"/>
    <w:rsid w:val="002A425A"/>
    <w:rsid w:val="002A462C"/>
    <w:rsid w:val="002A4F20"/>
    <w:rsid w:val="002A4FBB"/>
    <w:rsid w:val="002A5A7C"/>
    <w:rsid w:val="002A5B1A"/>
    <w:rsid w:val="002A5E0D"/>
    <w:rsid w:val="002A616A"/>
    <w:rsid w:val="002A707F"/>
    <w:rsid w:val="002A7ADC"/>
    <w:rsid w:val="002B0232"/>
    <w:rsid w:val="002B040B"/>
    <w:rsid w:val="002B097F"/>
    <w:rsid w:val="002B0E2D"/>
    <w:rsid w:val="002B0E32"/>
    <w:rsid w:val="002B1211"/>
    <w:rsid w:val="002B1EFF"/>
    <w:rsid w:val="002B1F09"/>
    <w:rsid w:val="002B2608"/>
    <w:rsid w:val="002B285A"/>
    <w:rsid w:val="002B29D7"/>
    <w:rsid w:val="002B2AF8"/>
    <w:rsid w:val="002B2F18"/>
    <w:rsid w:val="002B323A"/>
    <w:rsid w:val="002B38AB"/>
    <w:rsid w:val="002B3A7E"/>
    <w:rsid w:val="002B5322"/>
    <w:rsid w:val="002B578D"/>
    <w:rsid w:val="002B59DE"/>
    <w:rsid w:val="002B5A2B"/>
    <w:rsid w:val="002B60B8"/>
    <w:rsid w:val="002B60DC"/>
    <w:rsid w:val="002B6394"/>
    <w:rsid w:val="002B6E64"/>
    <w:rsid w:val="002B7094"/>
    <w:rsid w:val="002B7129"/>
    <w:rsid w:val="002B7695"/>
    <w:rsid w:val="002B7D32"/>
    <w:rsid w:val="002C0512"/>
    <w:rsid w:val="002C0CD3"/>
    <w:rsid w:val="002C10B1"/>
    <w:rsid w:val="002C1232"/>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98B"/>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D2"/>
    <w:rsid w:val="002D51F7"/>
    <w:rsid w:val="002D52A2"/>
    <w:rsid w:val="002D5962"/>
    <w:rsid w:val="002D5D07"/>
    <w:rsid w:val="002D5F6F"/>
    <w:rsid w:val="002D7159"/>
    <w:rsid w:val="002D7482"/>
    <w:rsid w:val="002D7957"/>
    <w:rsid w:val="002D79D3"/>
    <w:rsid w:val="002E0210"/>
    <w:rsid w:val="002E0326"/>
    <w:rsid w:val="002E1112"/>
    <w:rsid w:val="002E1339"/>
    <w:rsid w:val="002E1819"/>
    <w:rsid w:val="002E1A06"/>
    <w:rsid w:val="002E1AEE"/>
    <w:rsid w:val="002E1BB7"/>
    <w:rsid w:val="002E28FF"/>
    <w:rsid w:val="002E2A1E"/>
    <w:rsid w:val="002E2B3C"/>
    <w:rsid w:val="002E2C96"/>
    <w:rsid w:val="002E2E56"/>
    <w:rsid w:val="002E3095"/>
    <w:rsid w:val="002E3112"/>
    <w:rsid w:val="002E355C"/>
    <w:rsid w:val="002E3746"/>
    <w:rsid w:val="002E37E0"/>
    <w:rsid w:val="002E39FB"/>
    <w:rsid w:val="002E43B6"/>
    <w:rsid w:val="002E45A1"/>
    <w:rsid w:val="002E46F6"/>
    <w:rsid w:val="002E4B41"/>
    <w:rsid w:val="002E5107"/>
    <w:rsid w:val="002E55D2"/>
    <w:rsid w:val="002E570A"/>
    <w:rsid w:val="002E5E0D"/>
    <w:rsid w:val="002E5E59"/>
    <w:rsid w:val="002E68B9"/>
    <w:rsid w:val="002E6DFA"/>
    <w:rsid w:val="002E79BD"/>
    <w:rsid w:val="002E7B6A"/>
    <w:rsid w:val="002F0740"/>
    <w:rsid w:val="002F0C82"/>
    <w:rsid w:val="002F0E24"/>
    <w:rsid w:val="002F0E65"/>
    <w:rsid w:val="002F13F4"/>
    <w:rsid w:val="002F15FC"/>
    <w:rsid w:val="002F17AD"/>
    <w:rsid w:val="002F18E7"/>
    <w:rsid w:val="002F1A28"/>
    <w:rsid w:val="002F1A7D"/>
    <w:rsid w:val="002F21D6"/>
    <w:rsid w:val="002F2653"/>
    <w:rsid w:val="002F274B"/>
    <w:rsid w:val="002F281F"/>
    <w:rsid w:val="002F2934"/>
    <w:rsid w:val="002F29AD"/>
    <w:rsid w:val="002F35AB"/>
    <w:rsid w:val="002F3A15"/>
    <w:rsid w:val="002F3EDF"/>
    <w:rsid w:val="002F3F8B"/>
    <w:rsid w:val="002F4559"/>
    <w:rsid w:val="002F45BC"/>
    <w:rsid w:val="002F4A98"/>
    <w:rsid w:val="002F5860"/>
    <w:rsid w:val="002F59FA"/>
    <w:rsid w:val="002F5CE4"/>
    <w:rsid w:val="002F5F05"/>
    <w:rsid w:val="002F60DF"/>
    <w:rsid w:val="002F6259"/>
    <w:rsid w:val="002F69BB"/>
    <w:rsid w:val="002F6E11"/>
    <w:rsid w:val="002F7564"/>
    <w:rsid w:val="002F7A42"/>
    <w:rsid w:val="002F7C96"/>
    <w:rsid w:val="002F7FF5"/>
    <w:rsid w:val="00300318"/>
    <w:rsid w:val="00300D2C"/>
    <w:rsid w:val="003010C6"/>
    <w:rsid w:val="003014D5"/>
    <w:rsid w:val="003014F9"/>
    <w:rsid w:val="0030219F"/>
    <w:rsid w:val="00302937"/>
    <w:rsid w:val="00302A55"/>
    <w:rsid w:val="003032E0"/>
    <w:rsid w:val="00303671"/>
    <w:rsid w:val="00303AF8"/>
    <w:rsid w:val="00303F67"/>
    <w:rsid w:val="00304085"/>
    <w:rsid w:val="0030426C"/>
    <w:rsid w:val="003044B2"/>
    <w:rsid w:val="00304BA5"/>
    <w:rsid w:val="003051A8"/>
    <w:rsid w:val="003052CB"/>
    <w:rsid w:val="003056B1"/>
    <w:rsid w:val="00305CBC"/>
    <w:rsid w:val="00305F6C"/>
    <w:rsid w:val="0030615C"/>
    <w:rsid w:val="00306604"/>
    <w:rsid w:val="00306BCD"/>
    <w:rsid w:val="0030725A"/>
    <w:rsid w:val="0031045D"/>
    <w:rsid w:val="003109E6"/>
    <w:rsid w:val="00310E26"/>
    <w:rsid w:val="00310EF9"/>
    <w:rsid w:val="0031118C"/>
    <w:rsid w:val="003115D4"/>
    <w:rsid w:val="0031165B"/>
    <w:rsid w:val="0031182B"/>
    <w:rsid w:val="00311A55"/>
    <w:rsid w:val="00311B84"/>
    <w:rsid w:val="003123CB"/>
    <w:rsid w:val="00312CD1"/>
    <w:rsid w:val="0031305F"/>
    <w:rsid w:val="00313499"/>
    <w:rsid w:val="003135FC"/>
    <w:rsid w:val="0031406E"/>
    <w:rsid w:val="0031434D"/>
    <w:rsid w:val="00314660"/>
    <w:rsid w:val="00314A51"/>
    <w:rsid w:val="00315203"/>
    <w:rsid w:val="003154CE"/>
    <w:rsid w:val="0031561B"/>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036"/>
    <w:rsid w:val="00326222"/>
    <w:rsid w:val="00326BB0"/>
    <w:rsid w:val="00326E8E"/>
    <w:rsid w:val="00326F37"/>
    <w:rsid w:val="00327647"/>
    <w:rsid w:val="00327676"/>
    <w:rsid w:val="003279AD"/>
    <w:rsid w:val="00327DD4"/>
    <w:rsid w:val="00330120"/>
    <w:rsid w:val="00330180"/>
    <w:rsid w:val="003302C9"/>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4EA"/>
    <w:rsid w:val="00335A01"/>
    <w:rsid w:val="00335D6D"/>
    <w:rsid w:val="00335EB8"/>
    <w:rsid w:val="00336276"/>
    <w:rsid w:val="0033635E"/>
    <w:rsid w:val="0033796E"/>
    <w:rsid w:val="003402BA"/>
    <w:rsid w:val="003405E8"/>
    <w:rsid w:val="003416A0"/>
    <w:rsid w:val="0034196C"/>
    <w:rsid w:val="00341CFE"/>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4F3E"/>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1489"/>
    <w:rsid w:val="003622CB"/>
    <w:rsid w:val="003628F4"/>
    <w:rsid w:val="0036299D"/>
    <w:rsid w:val="0036306A"/>
    <w:rsid w:val="00364628"/>
    <w:rsid w:val="00364BC7"/>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B0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6D86"/>
    <w:rsid w:val="0037703B"/>
    <w:rsid w:val="00377100"/>
    <w:rsid w:val="00377236"/>
    <w:rsid w:val="0037796A"/>
    <w:rsid w:val="003801C2"/>
    <w:rsid w:val="003807A8"/>
    <w:rsid w:val="00380A53"/>
    <w:rsid w:val="00380C9E"/>
    <w:rsid w:val="003815E1"/>
    <w:rsid w:val="00382A1D"/>
    <w:rsid w:val="00383658"/>
    <w:rsid w:val="00383839"/>
    <w:rsid w:val="00383898"/>
    <w:rsid w:val="0038391D"/>
    <w:rsid w:val="00383ACB"/>
    <w:rsid w:val="00383CD2"/>
    <w:rsid w:val="00384274"/>
    <w:rsid w:val="00384C62"/>
    <w:rsid w:val="00385020"/>
    <w:rsid w:val="003850EC"/>
    <w:rsid w:val="003852EA"/>
    <w:rsid w:val="00386459"/>
    <w:rsid w:val="0038692F"/>
    <w:rsid w:val="003869E4"/>
    <w:rsid w:val="0038708D"/>
    <w:rsid w:val="003874E5"/>
    <w:rsid w:val="0038767F"/>
    <w:rsid w:val="003907F7"/>
    <w:rsid w:val="003908D3"/>
    <w:rsid w:val="00392062"/>
    <w:rsid w:val="003921AF"/>
    <w:rsid w:val="00392757"/>
    <w:rsid w:val="0039284F"/>
    <w:rsid w:val="00392921"/>
    <w:rsid w:val="00392A69"/>
    <w:rsid w:val="00392AFA"/>
    <w:rsid w:val="00392B9D"/>
    <w:rsid w:val="0039304B"/>
    <w:rsid w:val="003936D3"/>
    <w:rsid w:val="003937C6"/>
    <w:rsid w:val="00393881"/>
    <w:rsid w:val="00393D87"/>
    <w:rsid w:val="003943AD"/>
    <w:rsid w:val="0039481C"/>
    <w:rsid w:val="00394A80"/>
    <w:rsid w:val="00394C6A"/>
    <w:rsid w:val="00394DE8"/>
    <w:rsid w:val="00395514"/>
    <w:rsid w:val="00395B29"/>
    <w:rsid w:val="00396318"/>
    <w:rsid w:val="003969B9"/>
    <w:rsid w:val="00396D14"/>
    <w:rsid w:val="00396E36"/>
    <w:rsid w:val="00396FFE"/>
    <w:rsid w:val="003973DA"/>
    <w:rsid w:val="00397407"/>
    <w:rsid w:val="00397C34"/>
    <w:rsid w:val="00397D29"/>
    <w:rsid w:val="003A0084"/>
    <w:rsid w:val="003A0091"/>
    <w:rsid w:val="003A021D"/>
    <w:rsid w:val="003A04C3"/>
    <w:rsid w:val="003A094C"/>
    <w:rsid w:val="003A097E"/>
    <w:rsid w:val="003A0D57"/>
    <w:rsid w:val="003A0EC4"/>
    <w:rsid w:val="003A10A9"/>
    <w:rsid w:val="003A1145"/>
    <w:rsid w:val="003A1C98"/>
    <w:rsid w:val="003A1DFE"/>
    <w:rsid w:val="003A228E"/>
    <w:rsid w:val="003A22B7"/>
    <w:rsid w:val="003A2718"/>
    <w:rsid w:val="003A2C72"/>
    <w:rsid w:val="003A3FBF"/>
    <w:rsid w:val="003A41C5"/>
    <w:rsid w:val="003A468A"/>
    <w:rsid w:val="003A4E64"/>
    <w:rsid w:val="003A52A9"/>
    <w:rsid w:val="003A546B"/>
    <w:rsid w:val="003A5B77"/>
    <w:rsid w:val="003A5BF1"/>
    <w:rsid w:val="003A6DCE"/>
    <w:rsid w:val="003A711A"/>
    <w:rsid w:val="003A71DD"/>
    <w:rsid w:val="003A73F9"/>
    <w:rsid w:val="003A79AE"/>
    <w:rsid w:val="003A7A3C"/>
    <w:rsid w:val="003A7F6E"/>
    <w:rsid w:val="003B0016"/>
    <w:rsid w:val="003B0756"/>
    <w:rsid w:val="003B0C64"/>
    <w:rsid w:val="003B0C9E"/>
    <w:rsid w:val="003B211C"/>
    <w:rsid w:val="003B2165"/>
    <w:rsid w:val="003B231F"/>
    <w:rsid w:val="003B2660"/>
    <w:rsid w:val="003B28B7"/>
    <w:rsid w:val="003B3B43"/>
    <w:rsid w:val="003B3F9D"/>
    <w:rsid w:val="003B40CF"/>
    <w:rsid w:val="003B443B"/>
    <w:rsid w:val="003B4C16"/>
    <w:rsid w:val="003B4DF9"/>
    <w:rsid w:val="003B5491"/>
    <w:rsid w:val="003B5504"/>
    <w:rsid w:val="003B5716"/>
    <w:rsid w:val="003B59E4"/>
    <w:rsid w:val="003B5C26"/>
    <w:rsid w:val="003B5C9D"/>
    <w:rsid w:val="003B5CEB"/>
    <w:rsid w:val="003B677B"/>
    <w:rsid w:val="003B6C49"/>
    <w:rsid w:val="003B712D"/>
    <w:rsid w:val="003B7AA0"/>
    <w:rsid w:val="003C02C3"/>
    <w:rsid w:val="003C0396"/>
    <w:rsid w:val="003C04E5"/>
    <w:rsid w:val="003C0544"/>
    <w:rsid w:val="003C0560"/>
    <w:rsid w:val="003C0C03"/>
    <w:rsid w:val="003C0C4B"/>
    <w:rsid w:val="003C0F0A"/>
    <w:rsid w:val="003C1E2C"/>
    <w:rsid w:val="003C20B9"/>
    <w:rsid w:val="003C22CD"/>
    <w:rsid w:val="003C2568"/>
    <w:rsid w:val="003C2B02"/>
    <w:rsid w:val="003C2E89"/>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C78EB"/>
    <w:rsid w:val="003C78FB"/>
    <w:rsid w:val="003D0867"/>
    <w:rsid w:val="003D1122"/>
    <w:rsid w:val="003D141A"/>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CF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1998"/>
    <w:rsid w:val="003E22B7"/>
    <w:rsid w:val="003E22CB"/>
    <w:rsid w:val="003E2402"/>
    <w:rsid w:val="003E2C19"/>
    <w:rsid w:val="003E2EA7"/>
    <w:rsid w:val="003E349B"/>
    <w:rsid w:val="003E3627"/>
    <w:rsid w:val="003E3832"/>
    <w:rsid w:val="003E3AFA"/>
    <w:rsid w:val="003E446F"/>
    <w:rsid w:val="003E4810"/>
    <w:rsid w:val="003E4896"/>
    <w:rsid w:val="003E6C51"/>
    <w:rsid w:val="003E7169"/>
    <w:rsid w:val="003E728E"/>
    <w:rsid w:val="003E74F5"/>
    <w:rsid w:val="003E77DB"/>
    <w:rsid w:val="003E7BF9"/>
    <w:rsid w:val="003E7D00"/>
    <w:rsid w:val="003F012C"/>
    <w:rsid w:val="003F01CE"/>
    <w:rsid w:val="003F05FB"/>
    <w:rsid w:val="003F0756"/>
    <w:rsid w:val="003F0AD8"/>
    <w:rsid w:val="003F0DE1"/>
    <w:rsid w:val="003F14A0"/>
    <w:rsid w:val="003F157B"/>
    <w:rsid w:val="003F1991"/>
    <w:rsid w:val="003F1D20"/>
    <w:rsid w:val="003F1D4C"/>
    <w:rsid w:val="003F1FF7"/>
    <w:rsid w:val="003F216F"/>
    <w:rsid w:val="003F2526"/>
    <w:rsid w:val="003F25FD"/>
    <w:rsid w:val="003F2B44"/>
    <w:rsid w:val="003F343F"/>
    <w:rsid w:val="003F38D6"/>
    <w:rsid w:val="003F3E30"/>
    <w:rsid w:val="003F473C"/>
    <w:rsid w:val="003F48AF"/>
    <w:rsid w:val="003F4BAB"/>
    <w:rsid w:val="003F4DDF"/>
    <w:rsid w:val="003F4F0B"/>
    <w:rsid w:val="003F614E"/>
    <w:rsid w:val="003F623D"/>
    <w:rsid w:val="003F6CF0"/>
    <w:rsid w:val="00400224"/>
    <w:rsid w:val="00400574"/>
    <w:rsid w:val="004005B5"/>
    <w:rsid w:val="00401442"/>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3F"/>
    <w:rsid w:val="00410ACD"/>
    <w:rsid w:val="00410E81"/>
    <w:rsid w:val="00410F42"/>
    <w:rsid w:val="00410F5E"/>
    <w:rsid w:val="004112D3"/>
    <w:rsid w:val="0041135E"/>
    <w:rsid w:val="004117A6"/>
    <w:rsid w:val="0041180C"/>
    <w:rsid w:val="004125C6"/>
    <w:rsid w:val="00412944"/>
    <w:rsid w:val="00412BC2"/>
    <w:rsid w:val="00412D1A"/>
    <w:rsid w:val="004130E0"/>
    <w:rsid w:val="00413200"/>
    <w:rsid w:val="00413462"/>
    <w:rsid w:val="00413BB7"/>
    <w:rsid w:val="00413DA0"/>
    <w:rsid w:val="00414689"/>
    <w:rsid w:val="00414A19"/>
    <w:rsid w:val="004151F9"/>
    <w:rsid w:val="0041542A"/>
    <w:rsid w:val="004156EC"/>
    <w:rsid w:val="0041623F"/>
    <w:rsid w:val="00416281"/>
    <w:rsid w:val="00416746"/>
    <w:rsid w:val="004178B9"/>
    <w:rsid w:val="00417988"/>
    <w:rsid w:val="0041799F"/>
    <w:rsid w:val="00417DEC"/>
    <w:rsid w:val="00420280"/>
    <w:rsid w:val="00420E57"/>
    <w:rsid w:val="00420F39"/>
    <w:rsid w:val="0042113C"/>
    <w:rsid w:val="0042151A"/>
    <w:rsid w:val="004222D4"/>
    <w:rsid w:val="00422477"/>
    <w:rsid w:val="0042247B"/>
    <w:rsid w:val="004224F4"/>
    <w:rsid w:val="00422715"/>
    <w:rsid w:val="00423153"/>
    <w:rsid w:val="004234DA"/>
    <w:rsid w:val="00423941"/>
    <w:rsid w:val="00423AA1"/>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807"/>
    <w:rsid w:val="004304E6"/>
    <w:rsid w:val="0043077C"/>
    <w:rsid w:val="00430DA8"/>
    <w:rsid w:val="004310FE"/>
    <w:rsid w:val="00431594"/>
    <w:rsid w:val="0043163B"/>
    <w:rsid w:val="00431B40"/>
    <w:rsid w:val="00431C46"/>
    <w:rsid w:val="00431D6C"/>
    <w:rsid w:val="004325CE"/>
    <w:rsid w:val="00432BE1"/>
    <w:rsid w:val="00432D06"/>
    <w:rsid w:val="00432DE2"/>
    <w:rsid w:val="0043310A"/>
    <w:rsid w:val="0043364B"/>
    <w:rsid w:val="0043395D"/>
    <w:rsid w:val="00433C99"/>
    <w:rsid w:val="00433CF2"/>
    <w:rsid w:val="00434458"/>
    <w:rsid w:val="00434517"/>
    <w:rsid w:val="00434879"/>
    <w:rsid w:val="00434C7F"/>
    <w:rsid w:val="00434CFA"/>
    <w:rsid w:val="00434D3C"/>
    <w:rsid w:val="00434F5B"/>
    <w:rsid w:val="0043508A"/>
    <w:rsid w:val="004351DD"/>
    <w:rsid w:val="004353E9"/>
    <w:rsid w:val="0043548E"/>
    <w:rsid w:val="0043549C"/>
    <w:rsid w:val="004356D0"/>
    <w:rsid w:val="00435CB4"/>
    <w:rsid w:val="00436020"/>
    <w:rsid w:val="004360B6"/>
    <w:rsid w:val="004365A9"/>
    <w:rsid w:val="00436A22"/>
    <w:rsid w:val="00436F57"/>
    <w:rsid w:val="004372F3"/>
    <w:rsid w:val="00437A9D"/>
    <w:rsid w:val="00440391"/>
    <w:rsid w:val="00440475"/>
    <w:rsid w:val="00440705"/>
    <w:rsid w:val="00440840"/>
    <w:rsid w:val="004408BE"/>
    <w:rsid w:val="004411B8"/>
    <w:rsid w:val="00441237"/>
    <w:rsid w:val="00441A1C"/>
    <w:rsid w:val="00441D14"/>
    <w:rsid w:val="0044223C"/>
    <w:rsid w:val="004426FE"/>
    <w:rsid w:val="004429A8"/>
    <w:rsid w:val="00442CA8"/>
    <w:rsid w:val="00443475"/>
    <w:rsid w:val="004435D7"/>
    <w:rsid w:val="004438C4"/>
    <w:rsid w:val="00443B11"/>
    <w:rsid w:val="00443FDB"/>
    <w:rsid w:val="004444AB"/>
    <w:rsid w:val="00444668"/>
    <w:rsid w:val="0044466E"/>
    <w:rsid w:val="00444CAE"/>
    <w:rsid w:val="00445D59"/>
    <w:rsid w:val="00445E35"/>
    <w:rsid w:val="004460D0"/>
    <w:rsid w:val="00446379"/>
    <w:rsid w:val="004463D6"/>
    <w:rsid w:val="00446797"/>
    <w:rsid w:val="0044738C"/>
    <w:rsid w:val="00447744"/>
    <w:rsid w:val="00447789"/>
    <w:rsid w:val="004479AC"/>
    <w:rsid w:val="00447C55"/>
    <w:rsid w:val="00447C70"/>
    <w:rsid w:val="00447C83"/>
    <w:rsid w:val="00450388"/>
    <w:rsid w:val="004503F4"/>
    <w:rsid w:val="0045098B"/>
    <w:rsid w:val="00450F3E"/>
    <w:rsid w:val="00451252"/>
    <w:rsid w:val="00451491"/>
    <w:rsid w:val="00451515"/>
    <w:rsid w:val="00452910"/>
    <w:rsid w:val="00452E74"/>
    <w:rsid w:val="00452F7F"/>
    <w:rsid w:val="00453185"/>
    <w:rsid w:val="004536A9"/>
    <w:rsid w:val="0045460F"/>
    <w:rsid w:val="00454B3A"/>
    <w:rsid w:val="00455095"/>
    <w:rsid w:val="00455213"/>
    <w:rsid w:val="00455350"/>
    <w:rsid w:val="00455ACC"/>
    <w:rsid w:val="0045617C"/>
    <w:rsid w:val="004566E6"/>
    <w:rsid w:val="00456B3B"/>
    <w:rsid w:val="00456EDA"/>
    <w:rsid w:val="004577EA"/>
    <w:rsid w:val="00457A14"/>
    <w:rsid w:val="00457EEE"/>
    <w:rsid w:val="00460083"/>
    <w:rsid w:val="00460A6E"/>
    <w:rsid w:val="00460EE0"/>
    <w:rsid w:val="00462595"/>
    <w:rsid w:val="00462781"/>
    <w:rsid w:val="00462A55"/>
    <w:rsid w:val="00462BCF"/>
    <w:rsid w:val="00462FDB"/>
    <w:rsid w:val="004631D8"/>
    <w:rsid w:val="004633DA"/>
    <w:rsid w:val="0046359E"/>
    <w:rsid w:val="004639C1"/>
    <w:rsid w:val="00463FD6"/>
    <w:rsid w:val="0046426D"/>
    <w:rsid w:val="00464E47"/>
    <w:rsid w:val="0046557C"/>
    <w:rsid w:val="004656C4"/>
    <w:rsid w:val="004657C9"/>
    <w:rsid w:val="00465A64"/>
    <w:rsid w:val="00465D1C"/>
    <w:rsid w:val="00465D4B"/>
    <w:rsid w:val="00466005"/>
    <w:rsid w:val="00466D40"/>
    <w:rsid w:val="00466E30"/>
    <w:rsid w:val="004672B1"/>
    <w:rsid w:val="0046736E"/>
    <w:rsid w:val="00467784"/>
    <w:rsid w:val="004678F1"/>
    <w:rsid w:val="00467BB5"/>
    <w:rsid w:val="00467D65"/>
    <w:rsid w:val="004703AC"/>
    <w:rsid w:val="0047085D"/>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7BCB"/>
    <w:rsid w:val="00477E40"/>
    <w:rsid w:val="00480259"/>
    <w:rsid w:val="00480337"/>
    <w:rsid w:val="004803BA"/>
    <w:rsid w:val="004804E1"/>
    <w:rsid w:val="0048068F"/>
    <w:rsid w:val="00480967"/>
    <w:rsid w:val="004809DF"/>
    <w:rsid w:val="00480BAF"/>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4100"/>
    <w:rsid w:val="004841A7"/>
    <w:rsid w:val="00484642"/>
    <w:rsid w:val="004854BD"/>
    <w:rsid w:val="004855BC"/>
    <w:rsid w:val="004857CA"/>
    <w:rsid w:val="0048603B"/>
    <w:rsid w:val="004864D1"/>
    <w:rsid w:val="0048694F"/>
    <w:rsid w:val="004873C3"/>
    <w:rsid w:val="00487F06"/>
    <w:rsid w:val="004900E8"/>
    <w:rsid w:val="004901B6"/>
    <w:rsid w:val="00490366"/>
    <w:rsid w:val="004909C1"/>
    <w:rsid w:val="00490CDA"/>
    <w:rsid w:val="0049156A"/>
    <w:rsid w:val="0049174C"/>
    <w:rsid w:val="00491C18"/>
    <w:rsid w:val="00491FBC"/>
    <w:rsid w:val="00492456"/>
    <w:rsid w:val="00492831"/>
    <w:rsid w:val="00492A12"/>
    <w:rsid w:val="00492D24"/>
    <w:rsid w:val="004930AF"/>
    <w:rsid w:val="004933C9"/>
    <w:rsid w:val="004935D2"/>
    <w:rsid w:val="00493E3D"/>
    <w:rsid w:val="00493E71"/>
    <w:rsid w:val="00493F71"/>
    <w:rsid w:val="00494322"/>
    <w:rsid w:val="004945ED"/>
    <w:rsid w:val="00494D8E"/>
    <w:rsid w:val="0049515D"/>
    <w:rsid w:val="00495278"/>
    <w:rsid w:val="00495455"/>
    <w:rsid w:val="00495796"/>
    <w:rsid w:val="00495809"/>
    <w:rsid w:val="00495E84"/>
    <w:rsid w:val="00497562"/>
    <w:rsid w:val="00497D47"/>
    <w:rsid w:val="00497FC5"/>
    <w:rsid w:val="004A04DD"/>
    <w:rsid w:val="004A0528"/>
    <w:rsid w:val="004A087A"/>
    <w:rsid w:val="004A088B"/>
    <w:rsid w:val="004A101A"/>
    <w:rsid w:val="004A1423"/>
    <w:rsid w:val="004A148B"/>
    <w:rsid w:val="004A2B4D"/>
    <w:rsid w:val="004A2D8A"/>
    <w:rsid w:val="004A40F2"/>
    <w:rsid w:val="004A45F9"/>
    <w:rsid w:val="004A4A3B"/>
    <w:rsid w:val="004A4F4D"/>
    <w:rsid w:val="004A506A"/>
    <w:rsid w:val="004A5FA9"/>
    <w:rsid w:val="004A61CA"/>
    <w:rsid w:val="004A6217"/>
    <w:rsid w:val="004A62D6"/>
    <w:rsid w:val="004A6BB5"/>
    <w:rsid w:val="004A6BC7"/>
    <w:rsid w:val="004A6CD2"/>
    <w:rsid w:val="004A6D90"/>
    <w:rsid w:val="004A7031"/>
    <w:rsid w:val="004A746B"/>
    <w:rsid w:val="004A74F1"/>
    <w:rsid w:val="004A7AEE"/>
    <w:rsid w:val="004B090C"/>
    <w:rsid w:val="004B1A91"/>
    <w:rsid w:val="004B2086"/>
    <w:rsid w:val="004B2305"/>
    <w:rsid w:val="004B2C2F"/>
    <w:rsid w:val="004B2D53"/>
    <w:rsid w:val="004B2E59"/>
    <w:rsid w:val="004B3947"/>
    <w:rsid w:val="004B3B51"/>
    <w:rsid w:val="004B3DAC"/>
    <w:rsid w:val="004B4B0A"/>
    <w:rsid w:val="004B4CB8"/>
    <w:rsid w:val="004B597B"/>
    <w:rsid w:val="004B5AC6"/>
    <w:rsid w:val="004B5B55"/>
    <w:rsid w:val="004B5C8D"/>
    <w:rsid w:val="004B5D0B"/>
    <w:rsid w:val="004B5E1C"/>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2746"/>
    <w:rsid w:val="004C2B1F"/>
    <w:rsid w:val="004C35E6"/>
    <w:rsid w:val="004C4245"/>
    <w:rsid w:val="004C45EE"/>
    <w:rsid w:val="004C46E3"/>
    <w:rsid w:val="004C4989"/>
    <w:rsid w:val="004C597A"/>
    <w:rsid w:val="004C5DF9"/>
    <w:rsid w:val="004C61E8"/>
    <w:rsid w:val="004C64C2"/>
    <w:rsid w:val="004C652E"/>
    <w:rsid w:val="004C7286"/>
    <w:rsid w:val="004C771C"/>
    <w:rsid w:val="004C7DD4"/>
    <w:rsid w:val="004D062E"/>
    <w:rsid w:val="004D06D1"/>
    <w:rsid w:val="004D0752"/>
    <w:rsid w:val="004D0934"/>
    <w:rsid w:val="004D0A26"/>
    <w:rsid w:val="004D0E38"/>
    <w:rsid w:val="004D0F05"/>
    <w:rsid w:val="004D14B9"/>
    <w:rsid w:val="004D1ACE"/>
    <w:rsid w:val="004D220E"/>
    <w:rsid w:val="004D2241"/>
    <w:rsid w:val="004D227C"/>
    <w:rsid w:val="004D22AD"/>
    <w:rsid w:val="004D251F"/>
    <w:rsid w:val="004D2688"/>
    <w:rsid w:val="004D2AAD"/>
    <w:rsid w:val="004D424C"/>
    <w:rsid w:val="004D44C8"/>
    <w:rsid w:val="004D4829"/>
    <w:rsid w:val="004D4EEC"/>
    <w:rsid w:val="004D546C"/>
    <w:rsid w:val="004D5B01"/>
    <w:rsid w:val="004D5D80"/>
    <w:rsid w:val="004D5EF3"/>
    <w:rsid w:val="004D6483"/>
    <w:rsid w:val="004D6B55"/>
    <w:rsid w:val="004D6D52"/>
    <w:rsid w:val="004D6EDE"/>
    <w:rsid w:val="004D776D"/>
    <w:rsid w:val="004E049F"/>
    <w:rsid w:val="004E04FA"/>
    <w:rsid w:val="004E0611"/>
    <w:rsid w:val="004E10FB"/>
    <w:rsid w:val="004E1194"/>
    <w:rsid w:val="004E1230"/>
    <w:rsid w:val="004E1923"/>
    <w:rsid w:val="004E2E1D"/>
    <w:rsid w:val="004E2FC6"/>
    <w:rsid w:val="004E3429"/>
    <w:rsid w:val="004E34E5"/>
    <w:rsid w:val="004E35E4"/>
    <w:rsid w:val="004E38AF"/>
    <w:rsid w:val="004E4332"/>
    <w:rsid w:val="004E4545"/>
    <w:rsid w:val="004E49DF"/>
    <w:rsid w:val="004E5085"/>
    <w:rsid w:val="004E545D"/>
    <w:rsid w:val="004E54B5"/>
    <w:rsid w:val="004E5727"/>
    <w:rsid w:val="004E5A11"/>
    <w:rsid w:val="004E5B0A"/>
    <w:rsid w:val="004E6445"/>
    <w:rsid w:val="004E66B3"/>
    <w:rsid w:val="004E6AF7"/>
    <w:rsid w:val="004E6C22"/>
    <w:rsid w:val="004E7738"/>
    <w:rsid w:val="004E7DED"/>
    <w:rsid w:val="004E7E86"/>
    <w:rsid w:val="004E7F4E"/>
    <w:rsid w:val="004F00D5"/>
    <w:rsid w:val="004F02D5"/>
    <w:rsid w:val="004F033F"/>
    <w:rsid w:val="004F08E9"/>
    <w:rsid w:val="004F0AA1"/>
    <w:rsid w:val="004F1E8F"/>
    <w:rsid w:val="004F2186"/>
    <w:rsid w:val="004F2412"/>
    <w:rsid w:val="004F24D6"/>
    <w:rsid w:val="004F266A"/>
    <w:rsid w:val="004F2818"/>
    <w:rsid w:val="004F28E9"/>
    <w:rsid w:val="004F293D"/>
    <w:rsid w:val="004F2952"/>
    <w:rsid w:val="004F37EB"/>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01B"/>
    <w:rsid w:val="00505143"/>
    <w:rsid w:val="005055E4"/>
    <w:rsid w:val="00505D0E"/>
    <w:rsid w:val="00505E67"/>
    <w:rsid w:val="00505E88"/>
    <w:rsid w:val="00506111"/>
    <w:rsid w:val="00506349"/>
    <w:rsid w:val="00506518"/>
    <w:rsid w:val="0050674F"/>
    <w:rsid w:val="005071D8"/>
    <w:rsid w:val="005072B6"/>
    <w:rsid w:val="005076BE"/>
    <w:rsid w:val="00507CD8"/>
    <w:rsid w:val="00507ED8"/>
    <w:rsid w:val="00510359"/>
    <w:rsid w:val="0051056F"/>
    <w:rsid w:val="005107B7"/>
    <w:rsid w:val="00510993"/>
    <w:rsid w:val="00510C13"/>
    <w:rsid w:val="00510DE0"/>
    <w:rsid w:val="00511CDF"/>
    <w:rsid w:val="00512195"/>
    <w:rsid w:val="00512968"/>
    <w:rsid w:val="00512B6F"/>
    <w:rsid w:val="00512E58"/>
    <w:rsid w:val="00513021"/>
    <w:rsid w:val="005134D5"/>
    <w:rsid w:val="005135F1"/>
    <w:rsid w:val="0051376A"/>
    <w:rsid w:val="00513C61"/>
    <w:rsid w:val="00513F30"/>
    <w:rsid w:val="00514076"/>
    <w:rsid w:val="00514674"/>
    <w:rsid w:val="00514973"/>
    <w:rsid w:val="005151A5"/>
    <w:rsid w:val="005154C2"/>
    <w:rsid w:val="00515565"/>
    <w:rsid w:val="00515C0B"/>
    <w:rsid w:val="00515DE3"/>
    <w:rsid w:val="00515E79"/>
    <w:rsid w:val="00516405"/>
    <w:rsid w:val="00517F2B"/>
    <w:rsid w:val="00517F8D"/>
    <w:rsid w:val="0052012C"/>
    <w:rsid w:val="00520CA8"/>
    <w:rsid w:val="005210FA"/>
    <w:rsid w:val="00521291"/>
    <w:rsid w:val="00521299"/>
    <w:rsid w:val="0052136D"/>
    <w:rsid w:val="005215F0"/>
    <w:rsid w:val="00521CC2"/>
    <w:rsid w:val="005221E0"/>
    <w:rsid w:val="0052232E"/>
    <w:rsid w:val="00522397"/>
    <w:rsid w:val="00522A1D"/>
    <w:rsid w:val="00523636"/>
    <w:rsid w:val="0052391C"/>
    <w:rsid w:val="005246BA"/>
    <w:rsid w:val="00524E5E"/>
    <w:rsid w:val="005251DD"/>
    <w:rsid w:val="00525242"/>
    <w:rsid w:val="0052578D"/>
    <w:rsid w:val="00525D52"/>
    <w:rsid w:val="00525ED0"/>
    <w:rsid w:val="00526CD3"/>
    <w:rsid w:val="005271AC"/>
    <w:rsid w:val="0052736F"/>
    <w:rsid w:val="00527D00"/>
    <w:rsid w:val="00530750"/>
    <w:rsid w:val="00530785"/>
    <w:rsid w:val="00530AD1"/>
    <w:rsid w:val="005313A1"/>
    <w:rsid w:val="005314EA"/>
    <w:rsid w:val="00531967"/>
    <w:rsid w:val="005319F2"/>
    <w:rsid w:val="00531D6E"/>
    <w:rsid w:val="0053206A"/>
    <w:rsid w:val="00532191"/>
    <w:rsid w:val="005321B3"/>
    <w:rsid w:val="00532293"/>
    <w:rsid w:val="00532734"/>
    <w:rsid w:val="0053312C"/>
    <w:rsid w:val="00533289"/>
    <w:rsid w:val="00533C9B"/>
    <w:rsid w:val="005342F7"/>
    <w:rsid w:val="00534597"/>
    <w:rsid w:val="0053469A"/>
    <w:rsid w:val="00534847"/>
    <w:rsid w:val="005349EA"/>
    <w:rsid w:val="0053543F"/>
    <w:rsid w:val="005356F6"/>
    <w:rsid w:val="0053596E"/>
    <w:rsid w:val="00535997"/>
    <w:rsid w:val="005363B1"/>
    <w:rsid w:val="00536411"/>
    <w:rsid w:val="00536915"/>
    <w:rsid w:val="00536A9C"/>
    <w:rsid w:val="00536B5A"/>
    <w:rsid w:val="00536B6B"/>
    <w:rsid w:val="00537422"/>
    <w:rsid w:val="005377CF"/>
    <w:rsid w:val="005405C4"/>
    <w:rsid w:val="005406A4"/>
    <w:rsid w:val="00540C9C"/>
    <w:rsid w:val="00540F26"/>
    <w:rsid w:val="005414CB"/>
    <w:rsid w:val="005418BC"/>
    <w:rsid w:val="00541A1C"/>
    <w:rsid w:val="00541B1F"/>
    <w:rsid w:val="00541B50"/>
    <w:rsid w:val="00541D5C"/>
    <w:rsid w:val="005424CA"/>
    <w:rsid w:val="005429CB"/>
    <w:rsid w:val="00542A86"/>
    <w:rsid w:val="00542CBE"/>
    <w:rsid w:val="00542E83"/>
    <w:rsid w:val="00543224"/>
    <w:rsid w:val="00543390"/>
    <w:rsid w:val="00543CC6"/>
    <w:rsid w:val="00543F62"/>
    <w:rsid w:val="005443D7"/>
    <w:rsid w:val="005446F5"/>
    <w:rsid w:val="00544C69"/>
    <w:rsid w:val="0054525B"/>
    <w:rsid w:val="00545557"/>
    <w:rsid w:val="00545A2E"/>
    <w:rsid w:val="005465AB"/>
    <w:rsid w:val="00546C2E"/>
    <w:rsid w:val="0054716E"/>
    <w:rsid w:val="00547189"/>
    <w:rsid w:val="005471DD"/>
    <w:rsid w:val="0054754C"/>
    <w:rsid w:val="00547BC3"/>
    <w:rsid w:val="00547D0B"/>
    <w:rsid w:val="005504D4"/>
    <w:rsid w:val="00550E43"/>
    <w:rsid w:val="00550F0E"/>
    <w:rsid w:val="005511EA"/>
    <w:rsid w:val="00551C93"/>
    <w:rsid w:val="00551ECF"/>
    <w:rsid w:val="0055235E"/>
    <w:rsid w:val="005529BF"/>
    <w:rsid w:val="00552FCF"/>
    <w:rsid w:val="00553081"/>
    <w:rsid w:val="0055374D"/>
    <w:rsid w:val="0055375E"/>
    <w:rsid w:val="00553A6B"/>
    <w:rsid w:val="00553FB2"/>
    <w:rsid w:val="00554076"/>
    <w:rsid w:val="00554CDC"/>
    <w:rsid w:val="00554ED7"/>
    <w:rsid w:val="0055507D"/>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773"/>
    <w:rsid w:val="0056486B"/>
    <w:rsid w:val="00564BED"/>
    <w:rsid w:val="00564E58"/>
    <w:rsid w:val="00565584"/>
    <w:rsid w:val="0056625C"/>
    <w:rsid w:val="0056632B"/>
    <w:rsid w:val="00566E70"/>
    <w:rsid w:val="00566F36"/>
    <w:rsid w:val="005671D3"/>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031"/>
    <w:rsid w:val="005743E7"/>
    <w:rsid w:val="00574774"/>
    <w:rsid w:val="00574A7B"/>
    <w:rsid w:val="005755A0"/>
    <w:rsid w:val="00575F20"/>
    <w:rsid w:val="00576B1B"/>
    <w:rsid w:val="00576BEF"/>
    <w:rsid w:val="00576C21"/>
    <w:rsid w:val="00576EBA"/>
    <w:rsid w:val="005774A6"/>
    <w:rsid w:val="005774DB"/>
    <w:rsid w:val="00577656"/>
    <w:rsid w:val="00577849"/>
    <w:rsid w:val="00577DE6"/>
    <w:rsid w:val="00577F5C"/>
    <w:rsid w:val="005806E5"/>
    <w:rsid w:val="00581EB4"/>
    <w:rsid w:val="00581F80"/>
    <w:rsid w:val="0058283F"/>
    <w:rsid w:val="00583151"/>
    <w:rsid w:val="00583C42"/>
    <w:rsid w:val="00583CBF"/>
    <w:rsid w:val="00583E44"/>
    <w:rsid w:val="00583FFA"/>
    <w:rsid w:val="005843B8"/>
    <w:rsid w:val="00584500"/>
    <w:rsid w:val="00585436"/>
    <w:rsid w:val="00585683"/>
    <w:rsid w:val="00585EF1"/>
    <w:rsid w:val="00585EF3"/>
    <w:rsid w:val="0058673A"/>
    <w:rsid w:val="00586A9F"/>
    <w:rsid w:val="00586F53"/>
    <w:rsid w:val="005878FE"/>
    <w:rsid w:val="00587B8A"/>
    <w:rsid w:val="00587C28"/>
    <w:rsid w:val="00587DB7"/>
    <w:rsid w:val="005903CA"/>
    <w:rsid w:val="00590436"/>
    <w:rsid w:val="005905BE"/>
    <w:rsid w:val="00590B67"/>
    <w:rsid w:val="00591517"/>
    <w:rsid w:val="00591EBB"/>
    <w:rsid w:val="005925F3"/>
    <w:rsid w:val="0059283C"/>
    <w:rsid w:val="00592C49"/>
    <w:rsid w:val="005931D7"/>
    <w:rsid w:val="0059325B"/>
    <w:rsid w:val="005933D6"/>
    <w:rsid w:val="00593535"/>
    <w:rsid w:val="00593753"/>
    <w:rsid w:val="00593857"/>
    <w:rsid w:val="0059401A"/>
    <w:rsid w:val="005942DF"/>
    <w:rsid w:val="00594446"/>
    <w:rsid w:val="005945A4"/>
    <w:rsid w:val="0059475B"/>
    <w:rsid w:val="00594C1D"/>
    <w:rsid w:val="0059512E"/>
    <w:rsid w:val="0059570E"/>
    <w:rsid w:val="005962DF"/>
    <w:rsid w:val="0059663D"/>
    <w:rsid w:val="00596747"/>
    <w:rsid w:val="00596A7D"/>
    <w:rsid w:val="00596BF0"/>
    <w:rsid w:val="00596DF4"/>
    <w:rsid w:val="005A0144"/>
    <w:rsid w:val="005A070A"/>
    <w:rsid w:val="005A0B26"/>
    <w:rsid w:val="005A0DD9"/>
    <w:rsid w:val="005A14E6"/>
    <w:rsid w:val="005A192A"/>
    <w:rsid w:val="005A1BA8"/>
    <w:rsid w:val="005A1F9F"/>
    <w:rsid w:val="005A2186"/>
    <w:rsid w:val="005A2851"/>
    <w:rsid w:val="005A34E3"/>
    <w:rsid w:val="005A350C"/>
    <w:rsid w:val="005A3535"/>
    <w:rsid w:val="005A3909"/>
    <w:rsid w:val="005A4B84"/>
    <w:rsid w:val="005A4D1B"/>
    <w:rsid w:val="005A523C"/>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29CF"/>
    <w:rsid w:val="005B2FF1"/>
    <w:rsid w:val="005B331F"/>
    <w:rsid w:val="005B3A07"/>
    <w:rsid w:val="005B3AC0"/>
    <w:rsid w:val="005B3CF4"/>
    <w:rsid w:val="005B441D"/>
    <w:rsid w:val="005B442E"/>
    <w:rsid w:val="005B6571"/>
    <w:rsid w:val="005B68B3"/>
    <w:rsid w:val="005B6AFF"/>
    <w:rsid w:val="005B6C71"/>
    <w:rsid w:val="005B70A2"/>
    <w:rsid w:val="005B7AD1"/>
    <w:rsid w:val="005C0DCA"/>
    <w:rsid w:val="005C1875"/>
    <w:rsid w:val="005C1FEE"/>
    <w:rsid w:val="005C21E7"/>
    <w:rsid w:val="005C23B7"/>
    <w:rsid w:val="005C25EA"/>
    <w:rsid w:val="005C267D"/>
    <w:rsid w:val="005C295E"/>
    <w:rsid w:val="005C2995"/>
    <w:rsid w:val="005C2B1A"/>
    <w:rsid w:val="005C2F07"/>
    <w:rsid w:val="005C3141"/>
    <w:rsid w:val="005C3597"/>
    <w:rsid w:val="005C410D"/>
    <w:rsid w:val="005C45D2"/>
    <w:rsid w:val="005C49C0"/>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2A6F"/>
    <w:rsid w:val="005D3C5A"/>
    <w:rsid w:val="005D3E32"/>
    <w:rsid w:val="005D46EE"/>
    <w:rsid w:val="005D4B10"/>
    <w:rsid w:val="005D504A"/>
    <w:rsid w:val="005D5829"/>
    <w:rsid w:val="005D5D49"/>
    <w:rsid w:val="005D5EC5"/>
    <w:rsid w:val="005D64DA"/>
    <w:rsid w:val="005D7418"/>
    <w:rsid w:val="005D7558"/>
    <w:rsid w:val="005D7909"/>
    <w:rsid w:val="005E0421"/>
    <w:rsid w:val="005E0559"/>
    <w:rsid w:val="005E0668"/>
    <w:rsid w:val="005E0B7F"/>
    <w:rsid w:val="005E0DF3"/>
    <w:rsid w:val="005E1B9A"/>
    <w:rsid w:val="005E1D28"/>
    <w:rsid w:val="005E1E77"/>
    <w:rsid w:val="005E25DA"/>
    <w:rsid w:val="005E2992"/>
    <w:rsid w:val="005E2AF7"/>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852"/>
    <w:rsid w:val="005F0962"/>
    <w:rsid w:val="005F09E6"/>
    <w:rsid w:val="005F0E0A"/>
    <w:rsid w:val="005F0E30"/>
    <w:rsid w:val="005F121B"/>
    <w:rsid w:val="005F1C83"/>
    <w:rsid w:val="005F1E1A"/>
    <w:rsid w:val="005F2534"/>
    <w:rsid w:val="005F28D3"/>
    <w:rsid w:val="005F2A5D"/>
    <w:rsid w:val="005F2BDA"/>
    <w:rsid w:val="005F314F"/>
    <w:rsid w:val="005F31DD"/>
    <w:rsid w:val="005F3421"/>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587"/>
    <w:rsid w:val="006017E2"/>
    <w:rsid w:val="00601AC5"/>
    <w:rsid w:val="00602A6F"/>
    <w:rsid w:val="00602F3D"/>
    <w:rsid w:val="006044B8"/>
    <w:rsid w:val="006044E8"/>
    <w:rsid w:val="00604666"/>
    <w:rsid w:val="00604940"/>
    <w:rsid w:val="00604AE6"/>
    <w:rsid w:val="0060502D"/>
    <w:rsid w:val="00605A95"/>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D0D"/>
    <w:rsid w:val="00615999"/>
    <w:rsid w:val="00615AA6"/>
    <w:rsid w:val="00615B13"/>
    <w:rsid w:val="00615CD0"/>
    <w:rsid w:val="0061607B"/>
    <w:rsid w:val="006160FE"/>
    <w:rsid w:val="00616539"/>
    <w:rsid w:val="00616F15"/>
    <w:rsid w:val="00617087"/>
    <w:rsid w:val="006170B9"/>
    <w:rsid w:val="006170DA"/>
    <w:rsid w:val="006172EB"/>
    <w:rsid w:val="0061732F"/>
    <w:rsid w:val="0061758F"/>
    <w:rsid w:val="00617EFB"/>
    <w:rsid w:val="0062069D"/>
    <w:rsid w:val="00620D6A"/>
    <w:rsid w:val="00620D80"/>
    <w:rsid w:val="00621B30"/>
    <w:rsid w:val="0062208D"/>
    <w:rsid w:val="00622581"/>
    <w:rsid w:val="006225D5"/>
    <w:rsid w:val="00622C67"/>
    <w:rsid w:val="00622FD8"/>
    <w:rsid w:val="00623272"/>
    <w:rsid w:val="006235D5"/>
    <w:rsid w:val="006238C9"/>
    <w:rsid w:val="00623C2A"/>
    <w:rsid w:val="00623D81"/>
    <w:rsid w:val="00623E0D"/>
    <w:rsid w:val="0062454D"/>
    <w:rsid w:val="00624AEA"/>
    <w:rsid w:val="00624FE2"/>
    <w:rsid w:val="0062500D"/>
    <w:rsid w:val="006253A5"/>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4E9"/>
    <w:rsid w:val="00631622"/>
    <w:rsid w:val="00631B28"/>
    <w:rsid w:val="00632481"/>
    <w:rsid w:val="00632637"/>
    <w:rsid w:val="006328C5"/>
    <w:rsid w:val="0063355C"/>
    <w:rsid w:val="00633A1F"/>
    <w:rsid w:val="00633A73"/>
    <w:rsid w:val="00633BA0"/>
    <w:rsid w:val="006340C7"/>
    <w:rsid w:val="00634138"/>
    <w:rsid w:val="00634485"/>
    <w:rsid w:val="00634511"/>
    <w:rsid w:val="00634890"/>
    <w:rsid w:val="00634D79"/>
    <w:rsid w:val="00634E48"/>
    <w:rsid w:val="00635154"/>
    <w:rsid w:val="006359A6"/>
    <w:rsid w:val="00635E0E"/>
    <w:rsid w:val="00636140"/>
    <w:rsid w:val="00636448"/>
    <w:rsid w:val="00637086"/>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B5A"/>
    <w:rsid w:val="00647D9F"/>
    <w:rsid w:val="00647F42"/>
    <w:rsid w:val="00650174"/>
    <w:rsid w:val="006505CC"/>
    <w:rsid w:val="006509D6"/>
    <w:rsid w:val="006516AF"/>
    <w:rsid w:val="00651AEC"/>
    <w:rsid w:val="00651C21"/>
    <w:rsid w:val="0065218E"/>
    <w:rsid w:val="00652354"/>
    <w:rsid w:val="00652941"/>
    <w:rsid w:val="006533C5"/>
    <w:rsid w:val="0065382F"/>
    <w:rsid w:val="0065388C"/>
    <w:rsid w:val="00653CF4"/>
    <w:rsid w:val="0065430C"/>
    <w:rsid w:val="006546AC"/>
    <w:rsid w:val="00654EE8"/>
    <w:rsid w:val="00655403"/>
    <w:rsid w:val="00655596"/>
    <w:rsid w:val="0065631D"/>
    <w:rsid w:val="0065642B"/>
    <w:rsid w:val="006565A2"/>
    <w:rsid w:val="00656BBE"/>
    <w:rsid w:val="00656CBA"/>
    <w:rsid w:val="00656EB8"/>
    <w:rsid w:val="00657406"/>
    <w:rsid w:val="006578F2"/>
    <w:rsid w:val="00660118"/>
    <w:rsid w:val="00660136"/>
    <w:rsid w:val="0066033E"/>
    <w:rsid w:val="0066098F"/>
    <w:rsid w:val="006612B1"/>
    <w:rsid w:val="00662057"/>
    <w:rsid w:val="0066224A"/>
    <w:rsid w:val="00662493"/>
    <w:rsid w:val="00662929"/>
    <w:rsid w:val="00662A81"/>
    <w:rsid w:val="00662E7F"/>
    <w:rsid w:val="00662FA3"/>
    <w:rsid w:val="0066328F"/>
    <w:rsid w:val="006635DB"/>
    <w:rsid w:val="00663A7D"/>
    <w:rsid w:val="00664060"/>
    <w:rsid w:val="00664658"/>
    <w:rsid w:val="006650E0"/>
    <w:rsid w:val="00665723"/>
    <w:rsid w:val="00665A47"/>
    <w:rsid w:val="00665C2E"/>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C81"/>
    <w:rsid w:val="00681D62"/>
    <w:rsid w:val="00682357"/>
    <w:rsid w:val="0068241F"/>
    <w:rsid w:val="0068264A"/>
    <w:rsid w:val="00682BE9"/>
    <w:rsid w:val="00682EA5"/>
    <w:rsid w:val="00683050"/>
    <w:rsid w:val="006836CA"/>
    <w:rsid w:val="00683E40"/>
    <w:rsid w:val="00684125"/>
    <w:rsid w:val="00684A1C"/>
    <w:rsid w:val="00684A94"/>
    <w:rsid w:val="006852FD"/>
    <w:rsid w:val="00686102"/>
    <w:rsid w:val="0068633E"/>
    <w:rsid w:val="00686504"/>
    <w:rsid w:val="00686869"/>
    <w:rsid w:val="006868B0"/>
    <w:rsid w:val="00686A66"/>
    <w:rsid w:val="00686FEE"/>
    <w:rsid w:val="00690050"/>
    <w:rsid w:val="0069069F"/>
    <w:rsid w:val="00690B17"/>
    <w:rsid w:val="00691932"/>
    <w:rsid w:val="00691B81"/>
    <w:rsid w:val="00692F64"/>
    <w:rsid w:val="006930D5"/>
    <w:rsid w:val="00693490"/>
    <w:rsid w:val="00693878"/>
    <w:rsid w:val="006939DA"/>
    <w:rsid w:val="00693A79"/>
    <w:rsid w:val="00693E86"/>
    <w:rsid w:val="00694012"/>
    <w:rsid w:val="006941E8"/>
    <w:rsid w:val="0069473D"/>
    <w:rsid w:val="00694B3C"/>
    <w:rsid w:val="00694FA3"/>
    <w:rsid w:val="006957B1"/>
    <w:rsid w:val="00695E15"/>
    <w:rsid w:val="00696111"/>
    <w:rsid w:val="006961B7"/>
    <w:rsid w:val="0069687F"/>
    <w:rsid w:val="00697028"/>
    <w:rsid w:val="006975E8"/>
    <w:rsid w:val="00697C3B"/>
    <w:rsid w:val="00697E10"/>
    <w:rsid w:val="006A0157"/>
    <w:rsid w:val="006A026E"/>
    <w:rsid w:val="006A02F2"/>
    <w:rsid w:val="006A0478"/>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1B6"/>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3AB"/>
    <w:rsid w:val="006B1DBD"/>
    <w:rsid w:val="006B1DC7"/>
    <w:rsid w:val="006B235C"/>
    <w:rsid w:val="006B28E8"/>
    <w:rsid w:val="006B298B"/>
    <w:rsid w:val="006B2BC4"/>
    <w:rsid w:val="006B3408"/>
    <w:rsid w:val="006B3655"/>
    <w:rsid w:val="006B39E2"/>
    <w:rsid w:val="006B3F4F"/>
    <w:rsid w:val="006B4664"/>
    <w:rsid w:val="006B49F5"/>
    <w:rsid w:val="006B4B50"/>
    <w:rsid w:val="006B4B70"/>
    <w:rsid w:val="006B4F95"/>
    <w:rsid w:val="006B51F8"/>
    <w:rsid w:val="006B5DAA"/>
    <w:rsid w:val="006B5EC8"/>
    <w:rsid w:val="006B6680"/>
    <w:rsid w:val="006B6852"/>
    <w:rsid w:val="006B689F"/>
    <w:rsid w:val="006B6B26"/>
    <w:rsid w:val="006B7467"/>
    <w:rsid w:val="006B77AD"/>
    <w:rsid w:val="006C0274"/>
    <w:rsid w:val="006C140F"/>
    <w:rsid w:val="006C15F0"/>
    <w:rsid w:val="006C1A39"/>
    <w:rsid w:val="006C1D31"/>
    <w:rsid w:val="006C2427"/>
    <w:rsid w:val="006C24F6"/>
    <w:rsid w:val="006C2A85"/>
    <w:rsid w:val="006C2BE2"/>
    <w:rsid w:val="006C2D0D"/>
    <w:rsid w:val="006C2EF9"/>
    <w:rsid w:val="006C2FB3"/>
    <w:rsid w:val="006C32FC"/>
    <w:rsid w:val="006C3E4C"/>
    <w:rsid w:val="006C44FD"/>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0DD"/>
    <w:rsid w:val="006D1488"/>
    <w:rsid w:val="006D1B0A"/>
    <w:rsid w:val="006D201B"/>
    <w:rsid w:val="006D2023"/>
    <w:rsid w:val="006D2625"/>
    <w:rsid w:val="006D29AE"/>
    <w:rsid w:val="006D2AB4"/>
    <w:rsid w:val="006D2CA2"/>
    <w:rsid w:val="006D2D7F"/>
    <w:rsid w:val="006D3972"/>
    <w:rsid w:val="006D4392"/>
    <w:rsid w:val="006D475D"/>
    <w:rsid w:val="006D4A76"/>
    <w:rsid w:val="006D4D7E"/>
    <w:rsid w:val="006D5B86"/>
    <w:rsid w:val="006D6201"/>
    <w:rsid w:val="006D6E39"/>
    <w:rsid w:val="006D6F33"/>
    <w:rsid w:val="006D7140"/>
    <w:rsid w:val="006D7B28"/>
    <w:rsid w:val="006D7EA2"/>
    <w:rsid w:val="006D7EEB"/>
    <w:rsid w:val="006D7F59"/>
    <w:rsid w:val="006E04FE"/>
    <w:rsid w:val="006E06AC"/>
    <w:rsid w:val="006E06D3"/>
    <w:rsid w:val="006E0836"/>
    <w:rsid w:val="006E1976"/>
    <w:rsid w:val="006E1BB0"/>
    <w:rsid w:val="006E25F7"/>
    <w:rsid w:val="006E27FE"/>
    <w:rsid w:val="006E33F7"/>
    <w:rsid w:val="006E3C33"/>
    <w:rsid w:val="006E410B"/>
    <w:rsid w:val="006E4335"/>
    <w:rsid w:val="006E44EB"/>
    <w:rsid w:val="006E4C49"/>
    <w:rsid w:val="006E4D6F"/>
    <w:rsid w:val="006E55AA"/>
    <w:rsid w:val="006E61FC"/>
    <w:rsid w:val="006E6389"/>
    <w:rsid w:val="006E68E3"/>
    <w:rsid w:val="006E6ACF"/>
    <w:rsid w:val="006E6CFD"/>
    <w:rsid w:val="006E6E7C"/>
    <w:rsid w:val="006E6ED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6EAB"/>
    <w:rsid w:val="006F7279"/>
    <w:rsid w:val="006F7A70"/>
    <w:rsid w:val="0070019A"/>
    <w:rsid w:val="007001DA"/>
    <w:rsid w:val="00700436"/>
    <w:rsid w:val="007004CA"/>
    <w:rsid w:val="00700CBB"/>
    <w:rsid w:val="00700FF5"/>
    <w:rsid w:val="00701189"/>
    <w:rsid w:val="0070126D"/>
    <w:rsid w:val="007017EB"/>
    <w:rsid w:val="00701E5A"/>
    <w:rsid w:val="0070224A"/>
    <w:rsid w:val="00702909"/>
    <w:rsid w:val="00703168"/>
    <w:rsid w:val="00703C28"/>
    <w:rsid w:val="00703D94"/>
    <w:rsid w:val="007042CF"/>
    <w:rsid w:val="0070431A"/>
    <w:rsid w:val="007047FD"/>
    <w:rsid w:val="00705122"/>
    <w:rsid w:val="0070528E"/>
    <w:rsid w:val="00705291"/>
    <w:rsid w:val="007053D7"/>
    <w:rsid w:val="00705741"/>
    <w:rsid w:val="007062D1"/>
    <w:rsid w:val="00706383"/>
    <w:rsid w:val="007066E2"/>
    <w:rsid w:val="0070684E"/>
    <w:rsid w:val="00707174"/>
    <w:rsid w:val="007075FE"/>
    <w:rsid w:val="00707F2D"/>
    <w:rsid w:val="00710016"/>
    <w:rsid w:val="00710255"/>
    <w:rsid w:val="00710841"/>
    <w:rsid w:val="00710A2A"/>
    <w:rsid w:val="007114E9"/>
    <w:rsid w:val="00711574"/>
    <w:rsid w:val="00711743"/>
    <w:rsid w:val="007119CB"/>
    <w:rsid w:val="00711DE7"/>
    <w:rsid w:val="00711EF1"/>
    <w:rsid w:val="007123ED"/>
    <w:rsid w:val="0071255C"/>
    <w:rsid w:val="00712DF1"/>
    <w:rsid w:val="00712EE0"/>
    <w:rsid w:val="00713770"/>
    <w:rsid w:val="0071434B"/>
    <w:rsid w:val="007143E0"/>
    <w:rsid w:val="0071494D"/>
    <w:rsid w:val="00716124"/>
    <w:rsid w:val="007161A6"/>
    <w:rsid w:val="00716989"/>
    <w:rsid w:val="007169E1"/>
    <w:rsid w:val="00716F76"/>
    <w:rsid w:val="0071714C"/>
    <w:rsid w:val="00717401"/>
    <w:rsid w:val="00717925"/>
    <w:rsid w:val="00717BD1"/>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430"/>
    <w:rsid w:val="0072452F"/>
    <w:rsid w:val="00724EC4"/>
    <w:rsid w:val="00725193"/>
    <w:rsid w:val="007253FF"/>
    <w:rsid w:val="007256C8"/>
    <w:rsid w:val="007257BF"/>
    <w:rsid w:val="0072617B"/>
    <w:rsid w:val="007263FB"/>
    <w:rsid w:val="00726440"/>
    <w:rsid w:val="007267E8"/>
    <w:rsid w:val="00726A39"/>
    <w:rsid w:val="00726D8F"/>
    <w:rsid w:val="00726DB4"/>
    <w:rsid w:val="0072717E"/>
    <w:rsid w:val="007304F5"/>
    <w:rsid w:val="00730974"/>
    <w:rsid w:val="00730A1E"/>
    <w:rsid w:val="007312A1"/>
    <w:rsid w:val="00732266"/>
    <w:rsid w:val="007326DF"/>
    <w:rsid w:val="007328BA"/>
    <w:rsid w:val="00732BF0"/>
    <w:rsid w:val="00732FA0"/>
    <w:rsid w:val="007330C3"/>
    <w:rsid w:val="0073311C"/>
    <w:rsid w:val="007344E5"/>
    <w:rsid w:val="007347F5"/>
    <w:rsid w:val="00734D44"/>
    <w:rsid w:val="00735204"/>
    <w:rsid w:val="0073525E"/>
    <w:rsid w:val="007353F0"/>
    <w:rsid w:val="00735930"/>
    <w:rsid w:val="00735AFB"/>
    <w:rsid w:val="00735F72"/>
    <w:rsid w:val="0073621C"/>
    <w:rsid w:val="007366EE"/>
    <w:rsid w:val="00736B73"/>
    <w:rsid w:val="00736C06"/>
    <w:rsid w:val="00736C96"/>
    <w:rsid w:val="00737138"/>
    <w:rsid w:val="00737AD2"/>
    <w:rsid w:val="00740052"/>
    <w:rsid w:val="007400E8"/>
    <w:rsid w:val="00740129"/>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4C08"/>
    <w:rsid w:val="00745354"/>
    <w:rsid w:val="00745421"/>
    <w:rsid w:val="007458B3"/>
    <w:rsid w:val="00746074"/>
    <w:rsid w:val="007465F0"/>
    <w:rsid w:val="00746708"/>
    <w:rsid w:val="00747261"/>
    <w:rsid w:val="00747331"/>
    <w:rsid w:val="007478D8"/>
    <w:rsid w:val="00747F64"/>
    <w:rsid w:val="00747F83"/>
    <w:rsid w:val="00750C89"/>
    <w:rsid w:val="00750D6F"/>
    <w:rsid w:val="00750EDD"/>
    <w:rsid w:val="00750F1A"/>
    <w:rsid w:val="00751099"/>
    <w:rsid w:val="00752248"/>
    <w:rsid w:val="007523AA"/>
    <w:rsid w:val="007523B1"/>
    <w:rsid w:val="00752A67"/>
    <w:rsid w:val="00752E1F"/>
    <w:rsid w:val="00753688"/>
    <w:rsid w:val="00753E3E"/>
    <w:rsid w:val="00754477"/>
    <w:rsid w:val="00754B18"/>
    <w:rsid w:val="00754D17"/>
    <w:rsid w:val="00754ECB"/>
    <w:rsid w:val="00755188"/>
    <w:rsid w:val="0075532B"/>
    <w:rsid w:val="0075550B"/>
    <w:rsid w:val="007566BA"/>
    <w:rsid w:val="00756AB8"/>
    <w:rsid w:val="00756B7E"/>
    <w:rsid w:val="00756CF1"/>
    <w:rsid w:val="00756F19"/>
    <w:rsid w:val="007571CA"/>
    <w:rsid w:val="007575DF"/>
    <w:rsid w:val="0075778E"/>
    <w:rsid w:val="00757974"/>
    <w:rsid w:val="00757F82"/>
    <w:rsid w:val="007602FC"/>
    <w:rsid w:val="00760852"/>
    <w:rsid w:val="007615FB"/>
    <w:rsid w:val="0076191D"/>
    <w:rsid w:val="00761A77"/>
    <w:rsid w:val="007626AB"/>
    <w:rsid w:val="00762EBE"/>
    <w:rsid w:val="007631BF"/>
    <w:rsid w:val="007631D9"/>
    <w:rsid w:val="00763638"/>
    <w:rsid w:val="007636B4"/>
    <w:rsid w:val="007637A7"/>
    <w:rsid w:val="007637D6"/>
    <w:rsid w:val="00763C13"/>
    <w:rsid w:val="00763FFA"/>
    <w:rsid w:val="007642A9"/>
    <w:rsid w:val="0076517B"/>
    <w:rsid w:val="00765959"/>
    <w:rsid w:val="00765D9D"/>
    <w:rsid w:val="00766985"/>
    <w:rsid w:val="00766C69"/>
    <w:rsid w:val="00766F36"/>
    <w:rsid w:val="00767A22"/>
    <w:rsid w:val="00767B3E"/>
    <w:rsid w:val="0077027E"/>
    <w:rsid w:val="00770379"/>
    <w:rsid w:val="00770433"/>
    <w:rsid w:val="007707A0"/>
    <w:rsid w:val="00770A6A"/>
    <w:rsid w:val="00770E25"/>
    <w:rsid w:val="00771077"/>
    <w:rsid w:val="00771842"/>
    <w:rsid w:val="00771858"/>
    <w:rsid w:val="007724B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5FC8"/>
    <w:rsid w:val="007762FF"/>
    <w:rsid w:val="00776418"/>
    <w:rsid w:val="0077675A"/>
    <w:rsid w:val="00777675"/>
    <w:rsid w:val="00777972"/>
    <w:rsid w:val="00777BCE"/>
    <w:rsid w:val="00777DC5"/>
    <w:rsid w:val="00777EA0"/>
    <w:rsid w:val="00777EF8"/>
    <w:rsid w:val="00777F9D"/>
    <w:rsid w:val="00780B64"/>
    <w:rsid w:val="00780BA2"/>
    <w:rsid w:val="00780E96"/>
    <w:rsid w:val="007811A7"/>
    <w:rsid w:val="007817E0"/>
    <w:rsid w:val="00781905"/>
    <w:rsid w:val="00781A7E"/>
    <w:rsid w:val="00781CF8"/>
    <w:rsid w:val="00782100"/>
    <w:rsid w:val="00782558"/>
    <w:rsid w:val="00782C2E"/>
    <w:rsid w:val="00782CD2"/>
    <w:rsid w:val="007835F2"/>
    <w:rsid w:val="007836C3"/>
    <w:rsid w:val="00784081"/>
    <w:rsid w:val="00784B31"/>
    <w:rsid w:val="00784FE3"/>
    <w:rsid w:val="0078534B"/>
    <w:rsid w:val="007856ED"/>
    <w:rsid w:val="00785735"/>
    <w:rsid w:val="007860E5"/>
    <w:rsid w:val="00786260"/>
    <w:rsid w:val="00786540"/>
    <w:rsid w:val="0078687F"/>
    <w:rsid w:val="00787662"/>
    <w:rsid w:val="00790A00"/>
    <w:rsid w:val="00790CA5"/>
    <w:rsid w:val="00790CE5"/>
    <w:rsid w:val="007918D1"/>
    <w:rsid w:val="00791C00"/>
    <w:rsid w:val="00791E3B"/>
    <w:rsid w:val="007925D7"/>
    <w:rsid w:val="0079262C"/>
    <w:rsid w:val="00792819"/>
    <w:rsid w:val="00792979"/>
    <w:rsid w:val="007930FE"/>
    <w:rsid w:val="007931A5"/>
    <w:rsid w:val="00793457"/>
    <w:rsid w:val="00793619"/>
    <w:rsid w:val="00793620"/>
    <w:rsid w:val="00793670"/>
    <w:rsid w:val="007940E5"/>
    <w:rsid w:val="007943FF"/>
    <w:rsid w:val="00794540"/>
    <w:rsid w:val="00794939"/>
    <w:rsid w:val="00795322"/>
    <w:rsid w:val="00795800"/>
    <w:rsid w:val="00795DB8"/>
    <w:rsid w:val="00796094"/>
    <w:rsid w:val="0079635B"/>
    <w:rsid w:val="00796797"/>
    <w:rsid w:val="00796A1F"/>
    <w:rsid w:val="00797456"/>
    <w:rsid w:val="00797B84"/>
    <w:rsid w:val="00797B98"/>
    <w:rsid w:val="007A059E"/>
    <w:rsid w:val="007A09B0"/>
    <w:rsid w:val="007A0ABE"/>
    <w:rsid w:val="007A15A9"/>
    <w:rsid w:val="007A18D5"/>
    <w:rsid w:val="007A2245"/>
    <w:rsid w:val="007A227B"/>
    <w:rsid w:val="007A2A09"/>
    <w:rsid w:val="007A2AB1"/>
    <w:rsid w:val="007A2CD9"/>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311"/>
    <w:rsid w:val="007B0459"/>
    <w:rsid w:val="007B074F"/>
    <w:rsid w:val="007B0947"/>
    <w:rsid w:val="007B0B8B"/>
    <w:rsid w:val="007B10CF"/>
    <w:rsid w:val="007B141A"/>
    <w:rsid w:val="007B156B"/>
    <w:rsid w:val="007B1AE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900"/>
    <w:rsid w:val="007B4C03"/>
    <w:rsid w:val="007B4DF8"/>
    <w:rsid w:val="007B564E"/>
    <w:rsid w:val="007B57D1"/>
    <w:rsid w:val="007B57FB"/>
    <w:rsid w:val="007B5AF9"/>
    <w:rsid w:val="007B5B92"/>
    <w:rsid w:val="007B5C61"/>
    <w:rsid w:val="007B6A1B"/>
    <w:rsid w:val="007B6A47"/>
    <w:rsid w:val="007B6AD8"/>
    <w:rsid w:val="007B724F"/>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6D7"/>
    <w:rsid w:val="007C4AA6"/>
    <w:rsid w:val="007C500D"/>
    <w:rsid w:val="007C53B4"/>
    <w:rsid w:val="007C644A"/>
    <w:rsid w:val="007C64DA"/>
    <w:rsid w:val="007C6659"/>
    <w:rsid w:val="007C6664"/>
    <w:rsid w:val="007C6691"/>
    <w:rsid w:val="007C673D"/>
    <w:rsid w:val="007C6839"/>
    <w:rsid w:val="007C6991"/>
    <w:rsid w:val="007C6E51"/>
    <w:rsid w:val="007C6F74"/>
    <w:rsid w:val="007C702D"/>
    <w:rsid w:val="007C744C"/>
    <w:rsid w:val="007C74F6"/>
    <w:rsid w:val="007C75D4"/>
    <w:rsid w:val="007C7ACB"/>
    <w:rsid w:val="007C7DB0"/>
    <w:rsid w:val="007D0F53"/>
    <w:rsid w:val="007D11ED"/>
    <w:rsid w:val="007D1283"/>
    <w:rsid w:val="007D151C"/>
    <w:rsid w:val="007D1D94"/>
    <w:rsid w:val="007D2170"/>
    <w:rsid w:val="007D2616"/>
    <w:rsid w:val="007D2836"/>
    <w:rsid w:val="007D29F5"/>
    <w:rsid w:val="007D2BC3"/>
    <w:rsid w:val="007D3437"/>
    <w:rsid w:val="007D382E"/>
    <w:rsid w:val="007D3CE4"/>
    <w:rsid w:val="007D44BA"/>
    <w:rsid w:val="007D4601"/>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5F86"/>
    <w:rsid w:val="007E63B0"/>
    <w:rsid w:val="007E63E3"/>
    <w:rsid w:val="007E65A8"/>
    <w:rsid w:val="007E75A5"/>
    <w:rsid w:val="007E7685"/>
    <w:rsid w:val="007F0310"/>
    <w:rsid w:val="007F079E"/>
    <w:rsid w:val="007F123C"/>
    <w:rsid w:val="007F1457"/>
    <w:rsid w:val="007F1CB7"/>
    <w:rsid w:val="007F21F8"/>
    <w:rsid w:val="007F2232"/>
    <w:rsid w:val="007F245F"/>
    <w:rsid w:val="007F25E0"/>
    <w:rsid w:val="007F28C5"/>
    <w:rsid w:val="007F2E0E"/>
    <w:rsid w:val="007F3971"/>
    <w:rsid w:val="007F414D"/>
    <w:rsid w:val="007F41D1"/>
    <w:rsid w:val="007F4D6F"/>
    <w:rsid w:val="007F4DA5"/>
    <w:rsid w:val="007F502F"/>
    <w:rsid w:val="007F53AA"/>
    <w:rsid w:val="007F581A"/>
    <w:rsid w:val="007F632A"/>
    <w:rsid w:val="007F75A8"/>
    <w:rsid w:val="00800B62"/>
    <w:rsid w:val="00800B69"/>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6F85"/>
    <w:rsid w:val="00807701"/>
    <w:rsid w:val="0080775D"/>
    <w:rsid w:val="008079A9"/>
    <w:rsid w:val="00807DA0"/>
    <w:rsid w:val="0081030C"/>
    <w:rsid w:val="00810766"/>
    <w:rsid w:val="00810BFE"/>
    <w:rsid w:val="008117CC"/>
    <w:rsid w:val="00811E51"/>
    <w:rsid w:val="00812866"/>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1B2"/>
    <w:rsid w:val="008306AF"/>
    <w:rsid w:val="00830EC9"/>
    <w:rsid w:val="00831068"/>
    <w:rsid w:val="008312E0"/>
    <w:rsid w:val="00831384"/>
    <w:rsid w:val="00831D36"/>
    <w:rsid w:val="00831DA4"/>
    <w:rsid w:val="00831EB3"/>
    <w:rsid w:val="00831F95"/>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DF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C7F"/>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7359"/>
    <w:rsid w:val="00847A4A"/>
    <w:rsid w:val="00847DAB"/>
    <w:rsid w:val="00847E82"/>
    <w:rsid w:val="00850321"/>
    <w:rsid w:val="008505AA"/>
    <w:rsid w:val="0085064A"/>
    <w:rsid w:val="00851C51"/>
    <w:rsid w:val="00851E2C"/>
    <w:rsid w:val="008522D2"/>
    <w:rsid w:val="0085253C"/>
    <w:rsid w:val="008526EF"/>
    <w:rsid w:val="00852F55"/>
    <w:rsid w:val="0085347F"/>
    <w:rsid w:val="00853608"/>
    <w:rsid w:val="00853AB4"/>
    <w:rsid w:val="008542F2"/>
    <w:rsid w:val="008545A2"/>
    <w:rsid w:val="00854AA7"/>
    <w:rsid w:val="008552C2"/>
    <w:rsid w:val="008552E4"/>
    <w:rsid w:val="008556EF"/>
    <w:rsid w:val="00855743"/>
    <w:rsid w:val="00855B1B"/>
    <w:rsid w:val="00855F9F"/>
    <w:rsid w:val="00855FA9"/>
    <w:rsid w:val="00856033"/>
    <w:rsid w:val="008564BD"/>
    <w:rsid w:val="008564C8"/>
    <w:rsid w:val="00856541"/>
    <w:rsid w:val="00856645"/>
    <w:rsid w:val="0085683B"/>
    <w:rsid w:val="008569F0"/>
    <w:rsid w:val="00856A1E"/>
    <w:rsid w:val="00857082"/>
    <w:rsid w:val="008570AA"/>
    <w:rsid w:val="00857307"/>
    <w:rsid w:val="00857340"/>
    <w:rsid w:val="00857699"/>
    <w:rsid w:val="008577A8"/>
    <w:rsid w:val="008602B6"/>
    <w:rsid w:val="008603DA"/>
    <w:rsid w:val="0086079C"/>
    <w:rsid w:val="008609E4"/>
    <w:rsid w:val="00861605"/>
    <w:rsid w:val="008616DF"/>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716A"/>
    <w:rsid w:val="008677B6"/>
    <w:rsid w:val="00867A8D"/>
    <w:rsid w:val="00867BA9"/>
    <w:rsid w:val="00867C07"/>
    <w:rsid w:val="00867D3D"/>
    <w:rsid w:val="00870190"/>
    <w:rsid w:val="00870A49"/>
    <w:rsid w:val="00870DC0"/>
    <w:rsid w:val="00871343"/>
    <w:rsid w:val="00871372"/>
    <w:rsid w:val="0087151A"/>
    <w:rsid w:val="008716B7"/>
    <w:rsid w:val="0087187C"/>
    <w:rsid w:val="008718A2"/>
    <w:rsid w:val="008718F3"/>
    <w:rsid w:val="00871A0A"/>
    <w:rsid w:val="00872A08"/>
    <w:rsid w:val="0087324A"/>
    <w:rsid w:val="008741A6"/>
    <w:rsid w:val="00874233"/>
    <w:rsid w:val="00874368"/>
    <w:rsid w:val="008744AE"/>
    <w:rsid w:val="00874F99"/>
    <w:rsid w:val="008765F6"/>
    <w:rsid w:val="00876B6F"/>
    <w:rsid w:val="00876E10"/>
    <w:rsid w:val="00876E5C"/>
    <w:rsid w:val="00877DA5"/>
    <w:rsid w:val="00877F14"/>
    <w:rsid w:val="00880852"/>
    <w:rsid w:val="008814C5"/>
    <w:rsid w:val="00881598"/>
    <w:rsid w:val="00881F95"/>
    <w:rsid w:val="00882F26"/>
    <w:rsid w:val="008831C0"/>
    <w:rsid w:val="0088321F"/>
    <w:rsid w:val="0088335C"/>
    <w:rsid w:val="00883415"/>
    <w:rsid w:val="00883602"/>
    <w:rsid w:val="008838AA"/>
    <w:rsid w:val="00883C9C"/>
    <w:rsid w:val="008842F0"/>
    <w:rsid w:val="00884B2B"/>
    <w:rsid w:val="008851BF"/>
    <w:rsid w:val="0088574B"/>
    <w:rsid w:val="0088594E"/>
    <w:rsid w:val="0088649D"/>
    <w:rsid w:val="0088649F"/>
    <w:rsid w:val="0088664D"/>
    <w:rsid w:val="00886681"/>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2B45"/>
    <w:rsid w:val="0089336B"/>
    <w:rsid w:val="00893451"/>
    <w:rsid w:val="00893606"/>
    <w:rsid w:val="00894CBB"/>
    <w:rsid w:val="00894DC7"/>
    <w:rsid w:val="008950DB"/>
    <w:rsid w:val="008950DD"/>
    <w:rsid w:val="00895B09"/>
    <w:rsid w:val="00895D8A"/>
    <w:rsid w:val="00895E48"/>
    <w:rsid w:val="008978A4"/>
    <w:rsid w:val="00897EE1"/>
    <w:rsid w:val="008A040A"/>
    <w:rsid w:val="008A06A4"/>
    <w:rsid w:val="008A07E4"/>
    <w:rsid w:val="008A0B47"/>
    <w:rsid w:val="008A1390"/>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5B0A"/>
    <w:rsid w:val="008A622A"/>
    <w:rsid w:val="008A6446"/>
    <w:rsid w:val="008A6AD5"/>
    <w:rsid w:val="008A71E0"/>
    <w:rsid w:val="008A78C5"/>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4DD"/>
    <w:rsid w:val="008B39BD"/>
    <w:rsid w:val="008B3A34"/>
    <w:rsid w:val="008B42B3"/>
    <w:rsid w:val="008B5001"/>
    <w:rsid w:val="008B59EE"/>
    <w:rsid w:val="008B63C9"/>
    <w:rsid w:val="008B6925"/>
    <w:rsid w:val="008B6FDB"/>
    <w:rsid w:val="008B700A"/>
    <w:rsid w:val="008B71B5"/>
    <w:rsid w:val="008B7526"/>
    <w:rsid w:val="008C01A1"/>
    <w:rsid w:val="008C0DB4"/>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F4"/>
    <w:rsid w:val="008C473A"/>
    <w:rsid w:val="008C4836"/>
    <w:rsid w:val="008C48E7"/>
    <w:rsid w:val="008C5DDA"/>
    <w:rsid w:val="008C5E44"/>
    <w:rsid w:val="008C5E77"/>
    <w:rsid w:val="008C5EA1"/>
    <w:rsid w:val="008C5ECF"/>
    <w:rsid w:val="008C5F46"/>
    <w:rsid w:val="008C6296"/>
    <w:rsid w:val="008C64BD"/>
    <w:rsid w:val="008C737C"/>
    <w:rsid w:val="008C7579"/>
    <w:rsid w:val="008C7934"/>
    <w:rsid w:val="008C7D57"/>
    <w:rsid w:val="008D03A1"/>
    <w:rsid w:val="008D048E"/>
    <w:rsid w:val="008D0B53"/>
    <w:rsid w:val="008D112A"/>
    <w:rsid w:val="008D12C0"/>
    <w:rsid w:val="008D1526"/>
    <w:rsid w:val="008D15E0"/>
    <w:rsid w:val="008D2354"/>
    <w:rsid w:val="008D2B26"/>
    <w:rsid w:val="008D326D"/>
    <w:rsid w:val="008D420E"/>
    <w:rsid w:val="008D48AF"/>
    <w:rsid w:val="008D4B3D"/>
    <w:rsid w:val="008D4CA9"/>
    <w:rsid w:val="008D5266"/>
    <w:rsid w:val="008D535D"/>
    <w:rsid w:val="008D564E"/>
    <w:rsid w:val="008D589C"/>
    <w:rsid w:val="008D5C72"/>
    <w:rsid w:val="008D5D05"/>
    <w:rsid w:val="008D5E09"/>
    <w:rsid w:val="008D6050"/>
    <w:rsid w:val="008D68C3"/>
    <w:rsid w:val="008D71F1"/>
    <w:rsid w:val="008D7678"/>
    <w:rsid w:val="008D773B"/>
    <w:rsid w:val="008D7748"/>
    <w:rsid w:val="008D7D66"/>
    <w:rsid w:val="008D7EDA"/>
    <w:rsid w:val="008D7FA9"/>
    <w:rsid w:val="008E03AD"/>
    <w:rsid w:val="008E0597"/>
    <w:rsid w:val="008E06FC"/>
    <w:rsid w:val="008E0942"/>
    <w:rsid w:val="008E1005"/>
    <w:rsid w:val="008E1A1B"/>
    <w:rsid w:val="008E1A8A"/>
    <w:rsid w:val="008E1B4E"/>
    <w:rsid w:val="008E1CFD"/>
    <w:rsid w:val="008E224C"/>
    <w:rsid w:val="008E26FC"/>
    <w:rsid w:val="008E2969"/>
    <w:rsid w:val="008E2D60"/>
    <w:rsid w:val="008E2D70"/>
    <w:rsid w:val="008E3662"/>
    <w:rsid w:val="008E3AF9"/>
    <w:rsid w:val="008E3BA7"/>
    <w:rsid w:val="008E3D18"/>
    <w:rsid w:val="008E40A9"/>
    <w:rsid w:val="008E4388"/>
    <w:rsid w:val="008E43D6"/>
    <w:rsid w:val="008E4E7F"/>
    <w:rsid w:val="008E4ECC"/>
    <w:rsid w:val="008E4FBA"/>
    <w:rsid w:val="008E5500"/>
    <w:rsid w:val="008E5538"/>
    <w:rsid w:val="008E5682"/>
    <w:rsid w:val="008E5A39"/>
    <w:rsid w:val="008E628A"/>
    <w:rsid w:val="008E6822"/>
    <w:rsid w:val="008E6CEB"/>
    <w:rsid w:val="008E6EBA"/>
    <w:rsid w:val="008E7111"/>
    <w:rsid w:val="008E7DAF"/>
    <w:rsid w:val="008E7E58"/>
    <w:rsid w:val="008F02C3"/>
    <w:rsid w:val="008F02CF"/>
    <w:rsid w:val="008F05DF"/>
    <w:rsid w:val="008F0748"/>
    <w:rsid w:val="008F0CD9"/>
    <w:rsid w:val="008F1368"/>
    <w:rsid w:val="008F16AC"/>
    <w:rsid w:val="008F1BC0"/>
    <w:rsid w:val="008F1EC6"/>
    <w:rsid w:val="008F2521"/>
    <w:rsid w:val="008F2858"/>
    <w:rsid w:val="008F2A72"/>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A6C"/>
    <w:rsid w:val="008F6A7E"/>
    <w:rsid w:val="008F6BA9"/>
    <w:rsid w:val="008F6D10"/>
    <w:rsid w:val="008F6E71"/>
    <w:rsid w:val="008F73C7"/>
    <w:rsid w:val="008F7612"/>
    <w:rsid w:val="00900053"/>
    <w:rsid w:val="009002CB"/>
    <w:rsid w:val="00900B60"/>
    <w:rsid w:val="00900F9F"/>
    <w:rsid w:val="00901261"/>
    <w:rsid w:val="009012A7"/>
    <w:rsid w:val="00901530"/>
    <w:rsid w:val="00901F18"/>
    <w:rsid w:val="009020DA"/>
    <w:rsid w:val="009022B6"/>
    <w:rsid w:val="00902410"/>
    <w:rsid w:val="0090264B"/>
    <w:rsid w:val="009027DB"/>
    <w:rsid w:val="00902A0B"/>
    <w:rsid w:val="00902A3B"/>
    <w:rsid w:val="00902C87"/>
    <w:rsid w:val="00902CD7"/>
    <w:rsid w:val="009030D7"/>
    <w:rsid w:val="009031D0"/>
    <w:rsid w:val="009034A5"/>
    <w:rsid w:val="00903B60"/>
    <w:rsid w:val="009042A4"/>
    <w:rsid w:val="0090491B"/>
    <w:rsid w:val="00904D1D"/>
    <w:rsid w:val="009054F7"/>
    <w:rsid w:val="00905581"/>
    <w:rsid w:val="009055D3"/>
    <w:rsid w:val="00905693"/>
    <w:rsid w:val="00905B09"/>
    <w:rsid w:val="00905B13"/>
    <w:rsid w:val="00905B9C"/>
    <w:rsid w:val="00906A95"/>
    <w:rsid w:val="0090705B"/>
    <w:rsid w:val="00907166"/>
    <w:rsid w:val="009074AD"/>
    <w:rsid w:val="00910BF0"/>
    <w:rsid w:val="00910EFB"/>
    <w:rsid w:val="00910F7F"/>
    <w:rsid w:val="00910FAF"/>
    <w:rsid w:val="00911033"/>
    <w:rsid w:val="00911129"/>
    <w:rsid w:val="00911151"/>
    <w:rsid w:val="00911D17"/>
    <w:rsid w:val="00911E3E"/>
    <w:rsid w:val="009120CC"/>
    <w:rsid w:val="009122A7"/>
    <w:rsid w:val="009123D8"/>
    <w:rsid w:val="00912424"/>
    <w:rsid w:val="009129C6"/>
    <w:rsid w:val="00912DF0"/>
    <w:rsid w:val="009132E4"/>
    <w:rsid w:val="00913850"/>
    <w:rsid w:val="009139EA"/>
    <w:rsid w:val="00913B12"/>
    <w:rsid w:val="00913C85"/>
    <w:rsid w:val="00913E2D"/>
    <w:rsid w:val="0091420B"/>
    <w:rsid w:val="00914863"/>
    <w:rsid w:val="00914B21"/>
    <w:rsid w:val="00914B51"/>
    <w:rsid w:val="00914C1D"/>
    <w:rsid w:val="00914EEA"/>
    <w:rsid w:val="009157EA"/>
    <w:rsid w:val="00915BDB"/>
    <w:rsid w:val="0091603B"/>
    <w:rsid w:val="0091613E"/>
    <w:rsid w:val="009164CA"/>
    <w:rsid w:val="00916A02"/>
    <w:rsid w:val="00916B23"/>
    <w:rsid w:val="00916DDD"/>
    <w:rsid w:val="0091758F"/>
    <w:rsid w:val="00917A4C"/>
    <w:rsid w:val="00917A67"/>
    <w:rsid w:val="00920678"/>
    <w:rsid w:val="00920947"/>
    <w:rsid w:val="00920DAF"/>
    <w:rsid w:val="00920E2B"/>
    <w:rsid w:val="00921C21"/>
    <w:rsid w:val="00922191"/>
    <w:rsid w:val="0092226E"/>
    <w:rsid w:val="00922B7D"/>
    <w:rsid w:val="00922BAC"/>
    <w:rsid w:val="00923009"/>
    <w:rsid w:val="00923640"/>
    <w:rsid w:val="00923900"/>
    <w:rsid w:val="00923E33"/>
    <w:rsid w:val="00923E4E"/>
    <w:rsid w:val="00923E89"/>
    <w:rsid w:val="009246E5"/>
    <w:rsid w:val="00925660"/>
    <w:rsid w:val="00925B6A"/>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285E"/>
    <w:rsid w:val="009332D9"/>
    <w:rsid w:val="00933F8F"/>
    <w:rsid w:val="00934200"/>
    <w:rsid w:val="0093427C"/>
    <w:rsid w:val="009348FC"/>
    <w:rsid w:val="00935004"/>
    <w:rsid w:val="0093504F"/>
    <w:rsid w:val="0093517B"/>
    <w:rsid w:val="00935943"/>
    <w:rsid w:val="00936631"/>
    <w:rsid w:val="00936BBC"/>
    <w:rsid w:val="00936C1A"/>
    <w:rsid w:val="00936EED"/>
    <w:rsid w:val="00936F82"/>
    <w:rsid w:val="00937DB0"/>
    <w:rsid w:val="00937F6C"/>
    <w:rsid w:val="0094077F"/>
    <w:rsid w:val="009408FE"/>
    <w:rsid w:val="00940972"/>
    <w:rsid w:val="00940CDA"/>
    <w:rsid w:val="00940D58"/>
    <w:rsid w:val="009410B1"/>
    <w:rsid w:val="00941101"/>
    <w:rsid w:val="00941567"/>
    <w:rsid w:val="009418EA"/>
    <w:rsid w:val="0094215F"/>
    <w:rsid w:val="0094237F"/>
    <w:rsid w:val="0094269A"/>
    <w:rsid w:val="00942844"/>
    <w:rsid w:val="00942B5A"/>
    <w:rsid w:val="0094327C"/>
    <w:rsid w:val="00943778"/>
    <w:rsid w:val="009437EF"/>
    <w:rsid w:val="00943A1C"/>
    <w:rsid w:val="00943BBB"/>
    <w:rsid w:val="009441B1"/>
    <w:rsid w:val="0094430C"/>
    <w:rsid w:val="009444FD"/>
    <w:rsid w:val="00944D4B"/>
    <w:rsid w:val="00944F4A"/>
    <w:rsid w:val="00944FCF"/>
    <w:rsid w:val="009455A8"/>
    <w:rsid w:val="009457EF"/>
    <w:rsid w:val="00945F01"/>
    <w:rsid w:val="00946543"/>
    <w:rsid w:val="00946719"/>
    <w:rsid w:val="00946A34"/>
    <w:rsid w:val="00947988"/>
    <w:rsid w:val="00947A83"/>
    <w:rsid w:val="00947C72"/>
    <w:rsid w:val="00947CF2"/>
    <w:rsid w:val="00947E30"/>
    <w:rsid w:val="00947EE6"/>
    <w:rsid w:val="009507C2"/>
    <w:rsid w:val="00950BCA"/>
    <w:rsid w:val="00950F35"/>
    <w:rsid w:val="00952203"/>
    <w:rsid w:val="009523D7"/>
    <w:rsid w:val="00952691"/>
    <w:rsid w:val="00952C40"/>
    <w:rsid w:val="00952DFE"/>
    <w:rsid w:val="009534E1"/>
    <w:rsid w:val="009537A0"/>
    <w:rsid w:val="00953838"/>
    <w:rsid w:val="009539AE"/>
    <w:rsid w:val="00953A6E"/>
    <w:rsid w:val="00953FC7"/>
    <w:rsid w:val="0095458C"/>
    <w:rsid w:val="009548C2"/>
    <w:rsid w:val="009548CA"/>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447"/>
    <w:rsid w:val="00964876"/>
    <w:rsid w:val="00964919"/>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96"/>
    <w:rsid w:val="00970897"/>
    <w:rsid w:val="00970E84"/>
    <w:rsid w:val="00970EA0"/>
    <w:rsid w:val="00971350"/>
    <w:rsid w:val="009717ED"/>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4"/>
    <w:rsid w:val="00977935"/>
    <w:rsid w:val="00977EBC"/>
    <w:rsid w:val="009805B5"/>
    <w:rsid w:val="009805DC"/>
    <w:rsid w:val="00980E78"/>
    <w:rsid w:val="009813F7"/>
    <w:rsid w:val="00981DD0"/>
    <w:rsid w:val="009823F1"/>
    <w:rsid w:val="009827C2"/>
    <w:rsid w:val="00982CFC"/>
    <w:rsid w:val="00982EE5"/>
    <w:rsid w:val="0098313A"/>
    <w:rsid w:val="0098399C"/>
    <w:rsid w:val="00983E91"/>
    <w:rsid w:val="009840D9"/>
    <w:rsid w:val="0098434B"/>
    <w:rsid w:val="00984591"/>
    <w:rsid w:val="00984CFE"/>
    <w:rsid w:val="00985B04"/>
    <w:rsid w:val="00985DC3"/>
    <w:rsid w:val="00985E27"/>
    <w:rsid w:val="009861A9"/>
    <w:rsid w:val="0098667C"/>
    <w:rsid w:val="00986820"/>
    <w:rsid w:val="00986B15"/>
    <w:rsid w:val="00986F93"/>
    <w:rsid w:val="00987189"/>
    <w:rsid w:val="00987ACA"/>
    <w:rsid w:val="00987B0D"/>
    <w:rsid w:val="00990AF2"/>
    <w:rsid w:val="00990BC0"/>
    <w:rsid w:val="00990E33"/>
    <w:rsid w:val="00990FB1"/>
    <w:rsid w:val="00991261"/>
    <w:rsid w:val="0099157D"/>
    <w:rsid w:val="0099177D"/>
    <w:rsid w:val="0099268C"/>
    <w:rsid w:val="009928CB"/>
    <w:rsid w:val="00992BE5"/>
    <w:rsid w:val="00992DDD"/>
    <w:rsid w:val="00993500"/>
    <w:rsid w:val="00993770"/>
    <w:rsid w:val="00993C81"/>
    <w:rsid w:val="009941A8"/>
    <w:rsid w:val="00994AB7"/>
    <w:rsid w:val="00994DC3"/>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86B"/>
    <w:rsid w:val="009A3CAE"/>
    <w:rsid w:val="009A415B"/>
    <w:rsid w:val="009A5892"/>
    <w:rsid w:val="009A5A47"/>
    <w:rsid w:val="009A5CAE"/>
    <w:rsid w:val="009A6234"/>
    <w:rsid w:val="009A630F"/>
    <w:rsid w:val="009A662F"/>
    <w:rsid w:val="009A66C5"/>
    <w:rsid w:val="009A6A7F"/>
    <w:rsid w:val="009A6EB9"/>
    <w:rsid w:val="009A729F"/>
    <w:rsid w:val="009A7391"/>
    <w:rsid w:val="009A7729"/>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40F6"/>
    <w:rsid w:val="009B4827"/>
    <w:rsid w:val="009B4982"/>
    <w:rsid w:val="009B4D74"/>
    <w:rsid w:val="009B506E"/>
    <w:rsid w:val="009B5169"/>
    <w:rsid w:val="009B5BC1"/>
    <w:rsid w:val="009B5F7F"/>
    <w:rsid w:val="009B756F"/>
    <w:rsid w:val="009B7A9B"/>
    <w:rsid w:val="009B7C7B"/>
    <w:rsid w:val="009C0DF7"/>
    <w:rsid w:val="009C0E48"/>
    <w:rsid w:val="009C1CDE"/>
    <w:rsid w:val="009C2525"/>
    <w:rsid w:val="009C2718"/>
    <w:rsid w:val="009C2BF8"/>
    <w:rsid w:val="009C2DCB"/>
    <w:rsid w:val="009C34D3"/>
    <w:rsid w:val="009C3504"/>
    <w:rsid w:val="009C36D2"/>
    <w:rsid w:val="009C44F7"/>
    <w:rsid w:val="009C4EB4"/>
    <w:rsid w:val="009C5165"/>
    <w:rsid w:val="009C53F8"/>
    <w:rsid w:val="009C5630"/>
    <w:rsid w:val="009C5F29"/>
    <w:rsid w:val="009C622E"/>
    <w:rsid w:val="009C6744"/>
    <w:rsid w:val="009C6DB0"/>
    <w:rsid w:val="009D00C1"/>
    <w:rsid w:val="009D01E5"/>
    <w:rsid w:val="009D0744"/>
    <w:rsid w:val="009D0ABA"/>
    <w:rsid w:val="009D0ED6"/>
    <w:rsid w:val="009D0F71"/>
    <w:rsid w:val="009D11BE"/>
    <w:rsid w:val="009D1831"/>
    <w:rsid w:val="009D201E"/>
    <w:rsid w:val="009D2718"/>
    <w:rsid w:val="009D27E2"/>
    <w:rsid w:val="009D294A"/>
    <w:rsid w:val="009D299E"/>
    <w:rsid w:val="009D2EC8"/>
    <w:rsid w:val="009D2EDB"/>
    <w:rsid w:val="009D374B"/>
    <w:rsid w:val="009D3EC7"/>
    <w:rsid w:val="009D420C"/>
    <w:rsid w:val="009D43B1"/>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08B1"/>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42F"/>
    <w:rsid w:val="009F07E0"/>
    <w:rsid w:val="009F0961"/>
    <w:rsid w:val="009F0B42"/>
    <w:rsid w:val="009F0D06"/>
    <w:rsid w:val="009F0DE1"/>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24"/>
    <w:rsid w:val="009F4A50"/>
    <w:rsid w:val="009F4C18"/>
    <w:rsid w:val="009F5384"/>
    <w:rsid w:val="009F5915"/>
    <w:rsid w:val="009F5C5E"/>
    <w:rsid w:val="009F5DFC"/>
    <w:rsid w:val="009F5E8B"/>
    <w:rsid w:val="009F65C8"/>
    <w:rsid w:val="009F66F6"/>
    <w:rsid w:val="009F68BC"/>
    <w:rsid w:val="009F6BD2"/>
    <w:rsid w:val="009F6E60"/>
    <w:rsid w:val="009F6F9F"/>
    <w:rsid w:val="009F748F"/>
    <w:rsid w:val="009F762A"/>
    <w:rsid w:val="00A00B3D"/>
    <w:rsid w:val="00A00DAB"/>
    <w:rsid w:val="00A00E64"/>
    <w:rsid w:val="00A01032"/>
    <w:rsid w:val="00A01199"/>
    <w:rsid w:val="00A01E11"/>
    <w:rsid w:val="00A0253F"/>
    <w:rsid w:val="00A02787"/>
    <w:rsid w:val="00A028E4"/>
    <w:rsid w:val="00A033DA"/>
    <w:rsid w:val="00A0376E"/>
    <w:rsid w:val="00A04476"/>
    <w:rsid w:val="00A04CFA"/>
    <w:rsid w:val="00A05730"/>
    <w:rsid w:val="00A057B8"/>
    <w:rsid w:val="00A059B7"/>
    <w:rsid w:val="00A059CF"/>
    <w:rsid w:val="00A060F8"/>
    <w:rsid w:val="00A06F52"/>
    <w:rsid w:val="00A0756F"/>
    <w:rsid w:val="00A07627"/>
    <w:rsid w:val="00A077A7"/>
    <w:rsid w:val="00A10A56"/>
    <w:rsid w:val="00A10E17"/>
    <w:rsid w:val="00A11024"/>
    <w:rsid w:val="00A1125E"/>
    <w:rsid w:val="00A113C8"/>
    <w:rsid w:val="00A11619"/>
    <w:rsid w:val="00A11B39"/>
    <w:rsid w:val="00A11C34"/>
    <w:rsid w:val="00A1276A"/>
    <w:rsid w:val="00A127A4"/>
    <w:rsid w:val="00A1302E"/>
    <w:rsid w:val="00A13637"/>
    <w:rsid w:val="00A13741"/>
    <w:rsid w:val="00A1375F"/>
    <w:rsid w:val="00A139D8"/>
    <w:rsid w:val="00A13AEE"/>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BF7"/>
    <w:rsid w:val="00A30E80"/>
    <w:rsid w:val="00A30F2A"/>
    <w:rsid w:val="00A30F3F"/>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97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4EF"/>
    <w:rsid w:val="00A45B07"/>
    <w:rsid w:val="00A45DBB"/>
    <w:rsid w:val="00A46150"/>
    <w:rsid w:val="00A46288"/>
    <w:rsid w:val="00A462EE"/>
    <w:rsid w:val="00A4647E"/>
    <w:rsid w:val="00A464E2"/>
    <w:rsid w:val="00A468EC"/>
    <w:rsid w:val="00A471F3"/>
    <w:rsid w:val="00A4766B"/>
    <w:rsid w:val="00A476EF"/>
    <w:rsid w:val="00A506A9"/>
    <w:rsid w:val="00A50948"/>
    <w:rsid w:val="00A51621"/>
    <w:rsid w:val="00A51681"/>
    <w:rsid w:val="00A51815"/>
    <w:rsid w:val="00A525BF"/>
    <w:rsid w:val="00A525E0"/>
    <w:rsid w:val="00A52823"/>
    <w:rsid w:val="00A52DF0"/>
    <w:rsid w:val="00A532F0"/>
    <w:rsid w:val="00A535FE"/>
    <w:rsid w:val="00A53691"/>
    <w:rsid w:val="00A53F05"/>
    <w:rsid w:val="00A54110"/>
    <w:rsid w:val="00A54D31"/>
    <w:rsid w:val="00A550CD"/>
    <w:rsid w:val="00A55945"/>
    <w:rsid w:val="00A55BCE"/>
    <w:rsid w:val="00A560FD"/>
    <w:rsid w:val="00A56129"/>
    <w:rsid w:val="00A569E8"/>
    <w:rsid w:val="00A56AE1"/>
    <w:rsid w:val="00A56B0B"/>
    <w:rsid w:val="00A5728C"/>
    <w:rsid w:val="00A57335"/>
    <w:rsid w:val="00A57AD7"/>
    <w:rsid w:val="00A57C21"/>
    <w:rsid w:val="00A57CBA"/>
    <w:rsid w:val="00A57EAE"/>
    <w:rsid w:val="00A60552"/>
    <w:rsid w:val="00A60B7A"/>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1A"/>
    <w:rsid w:val="00A72C07"/>
    <w:rsid w:val="00A72DEC"/>
    <w:rsid w:val="00A72FE9"/>
    <w:rsid w:val="00A7327B"/>
    <w:rsid w:val="00A7350D"/>
    <w:rsid w:val="00A7354B"/>
    <w:rsid w:val="00A73C1E"/>
    <w:rsid w:val="00A74074"/>
    <w:rsid w:val="00A74C7C"/>
    <w:rsid w:val="00A74CE1"/>
    <w:rsid w:val="00A75182"/>
    <w:rsid w:val="00A75489"/>
    <w:rsid w:val="00A75EE0"/>
    <w:rsid w:val="00A76244"/>
    <w:rsid w:val="00A766B4"/>
    <w:rsid w:val="00A76DA1"/>
    <w:rsid w:val="00A770A2"/>
    <w:rsid w:val="00A77A85"/>
    <w:rsid w:val="00A77F8A"/>
    <w:rsid w:val="00A8057D"/>
    <w:rsid w:val="00A80B6E"/>
    <w:rsid w:val="00A81140"/>
    <w:rsid w:val="00A81414"/>
    <w:rsid w:val="00A81781"/>
    <w:rsid w:val="00A81A4A"/>
    <w:rsid w:val="00A82368"/>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CA7"/>
    <w:rsid w:val="00A85CB9"/>
    <w:rsid w:val="00A85EFA"/>
    <w:rsid w:val="00A85FF7"/>
    <w:rsid w:val="00A8655A"/>
    <w:rsid w:val="00A86773"/>
    <w:rsid w:val="00A86E1F"/>
    <w:rsid w:val="00A8775B"/>
    <w:rsid w:val="00A903D4"/>
    <w:rsid w:val="00A905D7"/>
    <w:rsid w:val="00A90A3C"/>
    <w:rsid w:val="00A90B2C"/>
    <w:rsid w:val="00A91290"/>
    <w:rsid w:val="00A91552"/>
    <w:rsid w:val="00A91766"/>
    <w:rsid w:val="00A91863"/>
    <w:rsid w:val="00A9247A"/>
    <w:rsid w:val="00A92CEB"/>
    <w:rsid w:val="00A92E17"/>
    <w:rsid w:val="00A930D3"/>
    <w:rsid w:val="00A9317B"/>
    <w:rsid w:val="00A931CE"/>
    <w:rsid w:val="00A9392A"/>
    <w:rsid w:val="00A9472B"/>
    <w:rsid w:val="00A94AC3"/>
    <w:rsid w:val="00A94DF0"/>
    <w:rsid w:val="00A94E17"/>
    <w:rsid w:val="00A9538C"/>
    <w:rsid w:val="00A95556"/>
    <w:rsid w:val="00A957B8"/>
    <w:rsid w:val="00A957C8"/>
    <w:rsid w:val="00A957ED"/>
    <w:rsid w:val="00A959F4"/>
    <w:rsid w:val="00A95AF4"/>
    <w:rsid w:val="00A95B57"/>
    <w:rsid w:val="00A966B6"/>
    <w:rsid w:val="00A966C1"/>
    <w:rsid w:val="00A96A5A"/>
    <w:rsid w:val="00AA034F"/>
    <w:rsid w:val="00AA0505"/>
    <w:rsid w:val="00AA054C"/>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90E"/>
    <w:rsid w:val="00AA3944"/>
    <w:rsid w:val="00AA3C87"/>
    <w:rsid w:val="00AA44D3"/>
    <w:rsid w:val="00AA474F"/>
    <w:rsid w:val="00AA48A5"/>
    <w:rsid w:val="00AA4926"/>
    <w:rsid w:val="00AA5389"/>
    <w:rsid w:val="00AA53AA"/>
    <w:rsid w:val="00AA564D"/>
    <w:rsid w:val="00AA5C2A"/>
    <w:rsid w:val="00AA5DF0"/>
    <w:rsid w:val="00AA68CF"/>
    <w:rsid w:val="00AA6C3A"/>
    <w:rsid w:val="00AA6EBE"/>
    <w:rsid w:val="00AA6EFC"/>
    <w:rsid w:val="00AA7019"/>
    <w:rsid w:val="00AA7310"/>
    <w:rsid w:val="00AA73F5"/>
    <w:rsid w:val="00AA766D"/>
    <w:rsid w:val="00AA76CF"/>
    <w:rsid w:val="00AA7844"/>
    <w:rsid w:val="00AA7AD8"/>
    <w:rsid w:val="00AB02DA"/>
    <w:rsid w:val="00AB0425"/>
    <w:rsid w:val="00AB0613"/>
    <w:rsid w:val="00AB0828"/>
    <w:rsid w:val="00AB08A3"/>
    <w:rsid w:val="00AB14AC"/>
    <w:rsid w:val="00AB159D"/>
    <w:rsid w:val="00AB17BA"/>
    <w:rsid w:val="00AB1847"/>
    <w:rsid w:val="00AB22D5"/>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1FE1"/>
    <w:rsid w:val="00AC2260"/>
    <w:rsid w:val="00AC24DE"/>
    <w:rsid w:val="00AC28DA"/>
    <w:rsid w:val="00AC2C2E"/>
    <w:rsid w:val="00AC2F9C"/>
    <w:rsid w:val="00AC3931"/>
    <w:rsid w:val="00AC3EFF"/>
    <w:rsid w:val="00AC416B"/>
    <w:rsid w:val="00AC45BA"/>
    <w:rsid w:val="00AC4617"/>
    <w:rsid w:val="00AC46A3"/>
    <w:rsid w:val="00AC472E"/>
    <w:rsid w:val="00AC4F7E"/>
    <w:rsid w:val="00AC50B6"/>
    <w:rsid w:val="00AC5434"/>
    <w:rsid w:val="00AC5497"/>
    <w:rsid w:val="00AC56B7"/>
    <w:rsid w:val="00AC5A11"/>
    <w:rsid w:val="00AC5DE9"/>
    <w:rsid w:val="00AC6346"/>
    <w:rsid w:val="00AC65AA"/>
    <w:rsid w:val="00AC6A06"/>
    <w:rsid w:val="00AC6ABE"/>
    <w:rsid w:val="00AC6AD1"/>
    <w:rsid w:val="00AC709C"/>
    <w:rsid w:val="00AC70C9"/>
    <w:rsid w:val="00AC77B0"/>
    <w:rsid w:val="00AC7B97"/>
    <w:rsid w:val="00AC7C43"/>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8BB"/>
    <w:rsid w:val="00AD5243"/>
    <w:rsid w:val="00AD5AF1"/>
    <w:rsid w:val="00AD5D99"/>
    <w:rsid w:val="00AD6316"/>
    <w:rsid w:val="00AD65CD"/>
    <w:rsid w:val="00AD66B5"/>
    <w:rsid w:val="00AD6AAF"/>
    <w:rsid w:val="00AD7176"/>
    <w:rsid w:val="00AD743B"/>
    <w:rsid w:val="00AD7DE8"/>
    <w:rsid w:val="00AE0271"/>
    <w:rsid w:val="00AE0434"/>
    <w:rsid w:val="00AE0492"/>
    <w:rsid w:val="00AE07B5"/>
    <w:rsid w:val="00AE11AA"/>
    <w:rsid w:val="00AE131E"/>
    <w:rsid w:val="00AE18D5"/>
    <w:rsid w:val="00AE26E7"/>
    <w:rsid w:val="00AE27B1"/>
    <w:rsid w:val="00AE281B"/>
    <w:rsid w:val="00AE2FE6"/>
    <w:rsid w:val="00AE32FA"/>
    <w:rsid w:val="00AE3A3E"/>
    <w:rsid w:val="00AE3DC4"/>
    <w:rsid w:val="00AE4585"/>
    <w:rsid w:val="00AE45DB"/>
    <w:rsid w:val="00AE4856"/>
    <w:rsid w:val="00AE4B07"/>
    <w:rsid w:val="00AE62B0"/>
    <w:rsid w:val="00AE67F7"/>
    <w:rsid w:val="00AE6863"/>
    <w:rsid w:val="00AE6C84"/>
    <w:rsid w:val="00AE6EA9"/>
    <w:rsid w:val="00AE6F5F"/>
    <w:rsid w:val="00AE7508"/>
    <w:rsid w:val="00AE7762"/>
    <w:rsid w:val="00AE7F1F"/>
    <w:rsid w:val="00AE7F31"/>
    <w:rsid w:val="00AF0034"/>
    <w:rsid w:val="00AF0113"/>
    <w:rsid w:val="00AF06A3"/>
    <w:rsid w:val="00AF1159"/>
    <w:rsid w:val="00AF156F"/>
    <w:rsid w:val="00AF19C5"/>
    <w:rsid w:val="00AF1B03"/>
    <w:rsid w:val="00AF2340"/>
    <w:rsid w:val="00AF2575"/>
    <w:rsid w:val="00AF2BAE"/>
    <w:rsid w:val="00AF30A3"/>
    <w:rsid w:val="00AF320B"/>
    <w:rsid w:val="00AF42BB"/>
    <w:rsid w:val="00AF47D8"/>
    <w:rsid w:val="00AF5032"/>
    <w:rsid w:val="00AF55DA"/>
    <w:rsid w:val="00AF5780"/>
    <w:rsid w:val="00AF5801"/>
    <w:rsid w:val="00AF5EF6"/>
    <w:rsid w:val="00AF5F04"/>
    <w:rsid w:val="00AF60AB"/>
    <w:rsid w:val="00AF6148"/>
    <w:rsid w:val="00AF6197"/>
    <w:rsid w:val="00AF631F"/>
    <w:rsid w:val="00AF6C24"/>
    <w:rsid w:val="00AF6E7F"/>
    <w:rsid w:val="00AF7575"/>
    <w:rsid w:val="00AF77C0"/>
    <w:rsid w:val="00AF7949"/>
    <w:rsid w:val="00AF7A0B"/>
    <w:rsid w:val="00AF7B90"/>
    <w:rsid w:val="00B00CBF"/>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77A"/>
    <w:rsid w:val="00B06D88"/>
    <w:rsid w:val="00B07079"/>
    <w:rsid w:val="00B073C8"/>
    <w:rsid w:val="00B07510"/>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D26"/>
    <w:rsid w:val="00B1312B"/>
    <w:rsid w:val="00B1336E"/>
    <w:rsid w:val="00B139D9"/>
    <w:rsid w:val="00B13AD8"/>
    <w:rsid w:val="00B13B6A"/>
    <w:rsid w:val="00B13B9C"/>
    <w:rsid w:val="00B1458C"/>
    <w:rsid w:val="00B14AC4"/>
    <w:rsid w:val="00B14DE5"/>
    <w:rsid w:val="00B1579E"/>
    <w:rsid w:val="00B15EF9"/>
    <w:rsid w:val="00B15F43"/>
    <w:rsid w:val="00B162E4"/>
    <w:rsid w:val="00B16F0A"/>
    <w:rsid w:val="00B1715E"/>
    <w:rsid w:val="00B172FD"/>
    <w:rsid w:val="00B17371"/>
    <w:rsid w:val="00B1748C"/>
    <w:rsid w:val="00B17BD0"/>
    <w:rsid w:val="00B17BDF"/>
    <w:rsid w:val="00B20602"/>
    <w:rsid w:val="00B20BC5"/>
    <w:rsid w:val="00B20CF3"/>
    <w:rsid w:val="00B21A7E"/>
    <w:rsid w:val="00B21ADE"/>
    <w:rsid w:val="00B2226C"/>
    <w:rsid w:val="00B2247C"/>
    <w:rsid w:val="00B226EF"/>
    <w:rsid w:val="00B2286E"/>
    <w:rsid w:val="00B22875"/>
    <w:rsid w:val="00B22BD5"/>
    <w:rsid w:val="00B23010"/>
    <w:rsid w:val="00B240D0"/>
    <w:rsid w:val="00B244BD"/>
    <w:rsid w:val="00B24D9E"/>
    <w:rsid w:val="00B24DBF"/>
    <w:rsid w:val="00B2544D"/>
    <w:rsid w:val="00B257FC"/>
    <w:rsid w:val="00B2584E"/>
    <w:rsid w:val="00B259C8"/>
    <w:rsid w:val="00B25FF3"/>
    <w:rsid w:val="00B2622D"/>
    <w:rsid w:val="00B2641F"/>
    <w:rsid w:val="00B26E6B"/>
    <w:rsid w:val="00B271AA"/>
    <w:rsid w:val="00B277B4"/>
    <w:rsid w:val="00B27D52"/>
    <w:rsid w:val="00B27FD5"/>
    <w:rsid w:val="00B30207"/>
    <w:rsid w:val="00B3028F"/>
    <w:rsid w:val="00B3074B"/>
    <w:rsid w:val="00B3093D"/>
    <w:rsid w:val="00B30B2F"/>
    <w:rsid w:val="00B30F50"/>
    <w:rsid w:val="00B310EE"/>
    <w:rsid w:val="00B313B7"/>
    <w:rsid w:val="00B313ED"/>
    <w:rsid w:val="00B31734"/>
    <w:rsid w:val="00B31CAE"/>
    <w:rsid w:val="00B31CE2"/>
    <w:rsid w:val="00B320FC"/>
    <w:rsid w:val="00B32425"/>
    <w:rsid w:val="00B32746"/>
    <w:rsid w:val="00B32C28"/>
    <w:rsid w:val="00B32CB6"/>
    <w:rsid w:val="00B32F47"/>
    <w:rsid w:val="00B32F8F"/>
    <w:rsid w:val="00B32FE2"/>
    <w:rsid w:val="00B331A3"/>
    <w:rsid w:val="00B3328C"/>
    <w:rsid w:val="00B33EC7"/>
    <w:rsid w:val="00B34C7B"/>
    <w:rsid w:val="00B356D0"/>
    <w:rsid w:val="00B35A38"/>
    <w:rsid w:val="00B35AE6"/>
    <w:rsid w:val="00B36189"/>
    <w:rsid w:val="00B36708"/>
    <w:rsid w:val="00B36DCE"/>
    <w:rsid w:val="00B3735D"/>
    <w:rsid w:val="00B37745"/>
    <w:rsid w:val="00B403B0"/>
    <w:rsid w:val="00B40B8E"/>
    <w:rsid w:val="00B40B99"/>
    <w:rsid w:val="00B411E6"/>
    <w:rsid w:val="00B41D98"/>
    <w:rsid w:val="00B41F2A"/>
    <w:rsid w:val="00B4208D"/>
    <w:rsid w:val="00B422AF"/>
    <w:rsid w:val="00B424CE"/>
    <w:rsid w:val="00B4296F"/>
    <w:rsid w:val="00B42B94"/>
    <w:rsid w:val="00B42DB7"/>
    <w:rsid w:val="00B42EEC"/>
    <w:rsid w:val="00B43081"/>
    <w:rsid w:val="00B4329E"/>
    <w:rsid w:val="00B43884"/>
    <w:rsid w:val="00B44459"/>
    <w:rsid w:val="00B444BC"/>
    <w:rsid w:val="00B45204"/>
    <w:rsid w:val="00B4520E"/>
    <w:rsid w:val="00B454C2"/>
    <w:rsid w:val="00B4556B"/>
    <w:rsid w:val="00B45795"/>
    <w:rsid w:val="00B458A7"/>
    <w:rsid w:val="00B45B35"/>
    <w:rsid w:val="00B45C52"/>
    <w:rsid w:val="00B46087"/>
    <w:rsid w:val="00B467DF"/>
    <w:rsid w:val="00B468C5"/>
    <w:rsid w:val="00B469DB"/>
    <w:rsid w:val="00B47184"/>
    <w:rsid w:val="00B47701"/>
    <w:rsid w:val="00B478B5"/>
    <w:rsid w:val="00B479AE"/>
    <w:rsid w:val="00B479AF"/>
    <w:rsid w:val="00B47F2A"/>
    <w:rsid w:val="00B47FE5"/>
    <w:rsid w:val="00B50CE1"/>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10F"/>
    <w:rsid w:val="00B54436"/>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16AC"/>
    <w:rsid w:val="00B61C6C"/>
    <w:rsid w:val="00B61EB7"/>
    <w:rsid w:val="00B621C6"/>
    <w:rsid w:val="00B6248E"/>
    <w:rsid w:val="00B626DA"/>
    <w:rsid w:val="00B62A7E"/>
    <w:rsid w:val="00B62AD2"/>
    <w:rsid w:val="00B63374"/>
    <w:rsid w:val="00B633D4"/>
    <w:rsid w:val="00B6347F"/>
    <w:rsid w:val="00B6377B"/>
    <w:rsid w:val="00B644B5"/>
    <w:rsid w:val="00B64959"/>
    <w:rsid w:val="00B651F5"/>
    <w:rsid w:val="00B653D3"/>
    <w:rsid w:val="00B657A5"/>
    <w:rsid w:val="00B65923"/>
    <w:rsid w:val="00B65CF5"/>
    <w:rsid w:val="00B65F55"/>
    <w:rsid w:val="00B661B4"/>
    <w:rsid w:val="00B66639"/>
    <w:rsid w:val="00B6672B"/>
    <w:rsid w:val="00B66776"/>
    <w:rsid w:val="00B66D4D"/>
    <w:rsid w:val="00B7008A"/>
    <w:rsid w:val="00B70468"/>
    <w:rsid w:val="00B7051B"/>
    <w:rsid w:val="00B70603"/>
    <w:rsid w:val="00B70BE2"/>
    <w:rsid w:val="00B70D5D"/>
    <w:rsid w:val="00B70DD0"/>
    <w:rsid w:val="00B70F43"/>
    <w:rsid w:val="00B71083"/>
    <w:rsid w:val="00B7130A"/>
    <w:rsid w:val="00B7136F"/>
    <w:rsid w:val="00B717EF"/>
    <w:rsid w:val="00B71D0B"/>
    <w:rsid w:val="00B72298"/>
    <w:rsid w:val="00B72EFD"/>
    <w:rsid w:val="00B72F8C"/>
    <w:rsid w:val="00B7314B"/>
    <w:rsid w:val="00B74B16"/>
    <w:rsid w:val="00B74E26"/>
    <w:rsid w:val="00B74E84"/>
    <w:rsid w:val="00B75029"/>
    <w:rsid w:val="00B75197"/>
    <w:rsid w:val="00B7536D"/>
    <w:rsid w:val="00B75B7D"/>
    <w:rsid w:val="00B75C54"/>
    <w:rsid w:val="00B76130"/>
    <w:rsid w:val="00B76548"/>
    <w:rsid w:val="00B76607"/>
    <w:rsid w:val="00B76E23"/>
    <w:rsid w:val="00B775DF"/>
    <w:rsid w:val="00B77A3F"/>
    <w:rsid w:val="00B77C4F"/>
    <w:rsid w:val="00B77E28"/>
    <w:rsid w:val="00B8014D"/>
    <w:rsid w:val="00B80256"/>
    <w:rsid w:val="00B80592"/>
    <w:rsid w:val="00B807F8"/>
    <w:rsid w:val="00B80AEA"/>
    <w:rsid w:val="00B819B7"/>
    <w:rsid w:val="00B81BCE"/>
    <w:rsid w:val="00B81C6A"/>
    <w:rsid w:val="00B820BE"/>
    <w:rsid w:val="00B82286"/>
    <w:rsid w:val="00B82511"/>
    <w:rsid w:val="00B82550"/>
    <w:rsid w:val="00B827DF"/>
    <w:rsid w:val="00B827F4"/>
    <w:rsid w:val="00B82F91"/>
    <w:rsid w:val="00B83357"/>
    <w:rsid w:val="00B8359B"/>
    <w:rsid w:val="00B83895"/>
    <w:rsid w:val="00B83EF6"/>
    <w:rsid w:val="00B841B0"/>
    <w:rsid w:val="00B84311"/>
    <w:rsid w:val="00B8484A"/>
    <w:rsid w:val="00B84998"/>
    <w:rsid w:val="00B849A7"/>
    <w:rsid w:val="00B8508B"/>
    <w:rsid w:val="00B8513C"/>
    <w:rsid w:val="00B85167"/>
    <w:rsid w:val="00B85A5E"/>
    <w:rsid w:val="00B861FC"/>
    <w:rsid w:val="00B86264"/>
    <w:rsid w:val="00B86DA3"/>
    <w:rsid w:val="00B873D0"/>
    <w:rsid w:val="00B87819"/>
    <w:rsid w:val="00B8792A"/>
    <w:rsid w:val="00B902E8"/>
    <w:rsid w:val="00B905B9"/>
    <w:rsid w:val="00B90BE6"/>
    <w:rsid w:val="00B90BF5"/>
    <w:rsid w:val="00B9142B"/>
    <w:rsid w:val="00B91454"/>
    <w:rsid w:val="00B914C9"/>
    <w:rsid w:val="00B916F3"/>
    <w:rsid w:val="00B91B9B"/>
    <w:rsid w:val="00B91DB5"/>
    <w:rsid w:val="00B92710"/>
    <w:rsid w:val="00B931AC"/>
    <w:rsid w:val="00B93790"/>
    <w:rsid w:val="00B93A62"/>
    <w:rsid w:val="00B93B76"/>
    <w:rsid w:val="00B93C07"/>
    <w:rsid w:val="00B94045"/>
    <w:rsid w:val="00B9423B"/>
    <w:rsid w:val="00B9484F"/>
    <w:rsid w:val="00B94C04"/>
    <w:rsid w:val="00B94EB1"/>
    <w:rsid w:val="00B953C5"/>
    <w:rsid w:val="00B95570"/>
    <w:rsid w:val="00B955DF"/>
    <w:rsid w:val="00B95F4B"/>
    <w:rsid w:val="00B95FBB"/>
    <w:rsid w:val="00B96406"/>
    <w:rsid w:val="00B9650D"/>
    <w:rsid w:val="00B966F1"/>
    <w:rsid w:val="00B96B22"/>
    <w:rsid w:val="00B97192"/>
    <w:rsid w:val="00B97419"/>
    <w:rsid w:val="00B97504"/>
    <w:rsid w:val="00B97505"/>
    <w:rsid w:val="00B97883"/>
    <w:rsid w:val="00B97A0D"/>
    <w:rsid w:val="00B97F06"/>
    <w:rsid w:val="00BA0A3E"/>
    <w:rsid w:val="00BA0ADD"/>
    <w:rsid w:val="00BA11A9"/>
    <w:rsid w:val="00BA1C82"/>
    <w:rsid w:val="00BA20C4"/>
    <w:rsid w:val="00BA2445"/>
    <w:rsid w:val="00BA2582"/>
    <w:rsid w:val="00BA2714"/>
    <w:rsid w:val="00BA354D"/>
    <w:rsid w:val="00BA35C1"/>
    <w:rsid w:val="00BA3809"/>
    <w:rsid w:val="00BA4D5E"/>
    <w:rsid w:val="00BA5392"/>
    <w:rsid w:val="00BA5B1E"/>
    <w:rsid w:val="00BA631E"/>
    <w:rsid w:val="00BA7149"/>
    <w:rsid w:val="00BA723D"/>
    <w:rsid w:val="00BA7298"/>
    <w:rsid w:val="00BA740F"/>
    <w:rsid w:val="00BA76B6"/>
    <w:rsid w:val="00BA76D9"/>
    <w:rsid w:val="00BB093D"/>
    <w:rsid w:val="00BB0A85"/>
    <w:rsid w:val="00BB13AD"/>
    <w:rsid w:val="00BB17AB"/>
    <w:rsid w:val="00BB1CAD"/>
    <w:rsid w:val="00BB1EE1"/>
    <w:rsid w:val="00BB1FFB"/>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855"/>
    <w:rsid w:val="00BB5DCD"/>
    <w:rsid w:val="00BB6D44"/>
    <w:rsid w:val="00BB75CD"/>
    <w:rsid w:val="00BB79B4"/>
    <w:rsid w:val="00BC0183"/>
    <w:rsid w:val="00BC07E0"/>
    <w:rsid w:val="00BC0A60"/>
    <w:rsid w:val="00BC0EA3"/>
    <w:rsid w:val="00BC1900"/>
    <w:rsid w:val="00BC1B3F"/>
    <w:rsid w:val="00BC1BB3"/>
    <w:rsid w:val="00BC224A"/>
    <w:rsid w:val="00BC22E3"/>
    <w:rsid w:val="00BC2720"/>
    <w:rsid w:val="00BC27D4"/>
    <w:rsid w:val="00BC2A6E"/>
    <w:rsid w:val="00BC2A90"/>
    <w:rsid w:val="00BC3A8A"/>
    <w:rsid w:val="00BC3F7E"/>
    <w:rsid w:val="00BC45B2"/>
    <w:rsid w:val="00BC45D8"/>
    <w:rsid w:val="00BC4729"/>
    <w:rsid w:val="00BC5207"/>
    <w:rsid w:val="00BC5257"/>
    <w:rsid w:val="00BC5979"/>
    <w:rsid w:val="00BC60FD"/>
    <w:rsid w:val="00BC6562"/>
    <w:rsid w:val="00BC6735"/>
    <w:rsid w:val="00BC770A"/>
    <w:rsid w:val="00BC7855"/>
    <w:rsid w:val="00BD0542"/>
    <w:rsid w:val="00BD05CA"/>
    <w:rsid w:val="00BD0F19"/>
    <w:rsid w:val="00BD13F2"/>
    <w:rsid w:val="00BD1E82"/>
    <w:rsid w:val="00BD22CE"/>
    <w:rsid w:val="00BD23E1"/>
    <w:rsid w:val="00BD2733"/>
    <w:rsid w:val="00BD2AE7"/>
    <w:rsid w:val="00BD2EE1"/>
    <w:rsid w:val="00BD3126"/>
    <w:rsid w:val="00BD3A1B"/>
    <w:rsid w:val="00BD3D97"/>
    <w:rsid w:val="00BD44FE"/>
    <w:rsid w:val="00BD4B33"/>
    <w:rsid w:val="00BD4F5C"/>
    <w:rsid w:val="00BD4F62"/>
    <w:rsid w:val="00BD580A"/>
    <w:rsid w:val="00BD5937"/>
    <w:rsid w:val="00BD5B6A"/>
    <w:rsid w:val="00BD5D75"/>
    <w:rsid w:val="00BD6296"/>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3731"/>
    <w:rsid w:val="00BE45C6"/>
    <w:rsid w:val="00BE47F8"/>
    <w:rsid w:val="00BE48D7"/>
    <w:rsid w:val="00BE4C50"/>
    <w:rsid w:val="00BE53F7"/>
    <w:rsid w:val="00BE6364"/>
    <w:rsid w:val="00BE6432"/>
    <w:rsid w:val="00BE6516"/>
    <w:rsid w:val="00BE6C6B"/>
    <w:rsid w:val="00BE6CA4"/>
    <w:rsid w:val="00BE764E"/>
    <w:rsid w:val="00BE7A84"/>
    <w:rsid w:val="00BE7C2A"/>
    <w:rsid w:val="00BE7D70"/>
    <w:rsid w:val="00BE7E7B"/>
    <w:rsid w:val="00BF03D4"/>
    <w:rsid w:val="00BF04BB"/>
    <w:rsid w:val="00BF08F5"/>
    <w:rsid w:val="00BF0939"/>
    <w:rsid w:val="00BF0AE0"/>
    <w:rsid w:val="00BF11BC"/>
    <w:rsid w:val="00BF14F6"/>
    <w:rsid w:val="00BF198B"/>
    <w:rsid w:val="00BF1DF2"/>
    <w:rsid w:val="00BF242E"/>
    <w:rsid w:val="00BF26E9"/>
    <w:rsid w:val="00BF2E72"/>
    <w:rsid w:val="00BF3E26"/>
    <w:rsid w:val="00BF402A"/>
    <w:rsid w:val="00BF4087"/>
    <w:rsid w:val="00BF4466"/>
    <w:rsid w:val="00BF4931"/>
    <w:rsid w:val="00BF49C6"/>
    <w:rsid w:val="00BF4C9B"/>
    <w:rsid w:val="00BF520E"/>
    <w:rsid w:val="00BF5514"/>
    <w:rsid w:val="00BF564F"/>
    <w:rsid w:val="00BF622A"/>
    <w:rsid w:val="00BF6B76"/>
    <w:rsid w:val="00BF6E95"/>
    <w:rsid w:val="00BF714F"/>
    <w:rsid w:val="00BF765D"/>
    <w:rsid w:val="00BF77F3"/>
    <w:rsid w:val="00BF780D"/>
    <w:rsid w:val="00BF7837"/>
    <w:rsid w:val="00BF7944"/>
    <w:rsid w:val="00BF7A0B"/>
    <w:rsid w:val="00BF7D64"/>
    <w:rsid w:val="00BF7F89"/>
    <w:rsid w:val="00C00129"/>
    <w:rsid w:val="00C003F2"/>
    <w:rsid w:val="00C00901"/>
    <w:rsid w:val="00C00D51"/>
    <w:rsid w:val="00C0118C"/>
    <w:rsid w:val="00C01545"/>
    <w:rsid w:val="00C0161D"/>
    <w:rsid w:val="00C01E4D"/>
    <w:rsid w:val="00C02182"/>
    <w:rsid w:val="00C02451"/>
    <w:rsid w:val="00C0248D"/>
    <w:rsid w:val="00C02547"/>
    <w:rsid w:val="00C03747"/>
    <w:rsid w:val="00C03F7A"/>
    <w:rsid w:val="00C0486E"/>
    <w:rsid w:val="00C0499F"/>
    <w:rsid w:val="00C04CCB"/>
    <w:rsid w:val="00C052B7"/>
    <w:rsid w:val="00C057BF"/>
    <w:rsid w:val="00C0585D"/>
    <w:rsid w:val="00C058AC"/>
    <w:rsid w:val="00C05C01"/>
    <w:rsid w:val="00C06F89"/>
    <w:rsid w:val="00C07011"/>
    <w:rsid w:val="00C07EF1"/>
    <w:rsid w:val="00C07FC5"/>
    <w:rsid w:val="00C10812"/>
    <w:rsid w:val="00C108DF"/>
    <w:rsid w:val="00C11488"/>
    <w:rsid w:val="00C11597"/>
    <w:rsid w:val="00C11910"/>
    <w:rsid w:val="00C1221B"/>
    <w:rsid w:val="00C12449"/>
    <w:rsid w:val="00C125A7"/>
    <w:rsid w:val="00C12D95"/>
    <w:rsid w:val="00C130EA"/>
    <w:rsid w:val="00C13E34"/>
    <w:rsid w:val="00C140E6"/>
    <w:rsid w:val="00C1421C"/>
    <w:rsid w:val="00C145C7"/>
    <w:rsid w:val="00C14A98"/>
    <w:rsid w:val="00C14B05"/>
    <w:rsid w:val="00C152A8"/>
    <w:rsid w:val="00C15C58"/>
    <w:rsid w:val="00C16092"/>
    <w:rsid w:val="00C1618D"/>
    <w:rsid w:val="00C162C5"/>
    <w:rsid w:val="00C16D61"/>
    <w:rsid w:val="00C16DE2"/>
    <w:rsid w:val="00C17058"/>
    <w:rsid w:val="00C171C5"/>
    <w:rsid w:val="00C17639"/>
    <w:rsid w:val="00C17F4F"/>
    <w:rsid w:val="00C20432"/>
    <w:rsid w:val="00C2054E"/>
    <w:rsid w:val="00C2059F"/>
    <w:rsid w:val="00C20CA0"/>
    <w:rsid w:val="00C20FE9"/>
    <w:rsid w:val="00C21245"/>
    <w:rsid w:val="00C227A2"/>
    <w:rsid w:val="00C22D67"/>
    <w:rsid w:val="00C2339E"/>
    <w:rsid w:val="00C23560"/>
    <w:rsid w:val="00C236F0"/>
    <w:rsid w:val="00C23A0C"/>
    <w:rsid w:val="00C23EC5"/>
    <w:rsid w:val="00C248FE"/>
    <w:rsid w:val="00C24971"/>
    <w:rsid w:val="00C252A2"/>
    <w:rsid w:val="00C25439"/>
    <w:rsid w:val="00C25553"/>
    <w:rsid w:val="00C2558E"/>
    <w:rsid w:val="00C255DF"/>
    <w:rsid w:val="00C25655"/>
    <w:rsid w:val="00C2613E"/>
    <w:rsid w:val="00C266A8"/>
    <w:rsid w:val="00C2674F"/>
    <w:rsid w:val="00C26AA3"/>
    <w:rsid w:val="00C26DD8"/>
    <w:rsid w:val="00C27064"/>
    <w:rsid w:val="00C2731F"/>
    <w:rsid w:val="00C27990"/>
    <w:rsid w:val="00C30DCA"/>
    <w:rsid w:val="00C32263"/>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B3D"/>
    <w:rsid w:val="00C41F05"/>
    <w:rsid w:val="00C421C2"/>
    <w:rsid w:val="00C4230D"/>
    <w:rsid w:val="00C423FC"/>
    <w:rsid w:val="00C42E82"/>
    <w:rsid w:val="00C436AB"/>
    <w:rsid w:val="00C43937"/>
    <w:rsid w:val="00C43A32"/>
    <w:rsid w:val="00C43D02"/>
    <w:rsid w:val="00C441CD"/>
    <w:rsid w:val="00C44BC8"/>
    <w:rsid w:val="00C44E4F"/>
    <w:rsid w:val="00C44F4E"/>
    <w:rsid w:val="00C4548E"/>
    <w:rsid w:val="00C45C4C"/>
    <w:rsid w:val="00C4630A"/>
    <w:rsid w:val="00C4700C"/>
    <w:rsid w:val="00C507F4"/>
    <w:rsid w:val="00C51A3E"/>
    <w:rsid w:val="00C51BDD"/>
    <w:rsid w:val="00C523AE"/>
    <w:rsid w:val="00C524BC"/>
    <w:rsid w:val="00C52B72"/>
    <w:rsid w:val="00C52F63"/>
    <w:rsid w:val="00C53506"/>
    <w:rsid w:val="00C5359C"/>
    <w:rsid w:val="00C536F2"/>
    <w:rsid w:val="00C538D7"/>
    <w:rsid w:val="00C53A0E"/>
    <w:rsid w:val="00C53C4A"/>
    <w:rsid w:val="00C54617"/>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41E"/>
    <w:rsid w:val="00C6288D"/>
    <w:rsid w:val="00C62B05"/>
    <w:rsid w:val="00C6338C"/>
    <w:rsid w:val="00C63735"/>
    <w:rsid w:val="00C649F1"/>
    <w:rsid w:val="00C64BBB"/>
    <w:rsid w:val="00C65555"/>
    <w:rsid w:val="00C65CC3"/>
    <w:rsid w:val="00C66C21"/>
    <w:rsid w:val="00C671F7"/>
    <w:rsid w:val="00C673CF"/>
    <w:rsid w:val="00C676CB"/>
    <w:rsid w:val="00C677E6"/>
    <w:rsid w:val="00C678BE"/>
    <w:rsid w:val="00C67A90"/>
    <w:rsid w:val="00C67FC1"/>
    <w:rsid w:val="00C70810"/>
    <w:rsid w:val="00C70FB7"/>
    <w:rsid w:val="00C71401"/>
    <w:rsid w:val="00C71888"/>
    <w:rsid w:val="00C722C6"/>
    <w:rsid w:val="00C724A7"/>
    <w:rsid w:val="00C7267B"/>
    <w:rsid w:val="00C7268F"/>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88E"/>
    <w:rsid w:val="00C778B4"/>
    <w:rsid w:val="00C779D8"/>
    <w:rsid w:val="00C77AAA"/>
    <w:rsid w:val="00C77CC1"/>
    <w:rsid w:val="00C801B1"/>
    <w:rsid w:val="00C804BE"/>
    <w:rsid w:val="00C80F8C"/>
    <w:rsid w:val="00C812AE"/>
    <w:rsid w:val="00C813CF"/>
    <w:rsid w:val="00C81E4A"/>
    <w:rsid w:val="00C8219A"/>
    <w:rsid w:val="00C8266C"/>
    <w:rsid w:val="00C830A5"/>
    <w:rsid w:val="00C83386"/>
    <w:rsid w:val="00C835BF"/>
    <w:rsid w:val="00C83685"/>
    <w:rsid w:val="00C837E5"/>
    <w:rsid w:val="00C83960"/>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C93"/>
    <w:rsid w:val="00C92D0B"/>
    <w:rsid w:val="00C92FBA"/>
    <w:rsid w:val="00C92FC4"/>
    <w:rsid w:val="00C9333A"/>
    <w:rsid w:val="00C934EE"/>
    <w:rsid w:val="00C93FD5"/>
    <w:rsid w:val="00C94744"/>
    <w:rsid w:val="00C951F6"/>
    <w:rsid w:val="00C9571F"/>
    <w:rsid w:val="00C95979"/>
    <w:rsid w:val="00C95B7B"/>
    <w:rsid w:val="00C967C2"/>
    <w:rsid w:val="00CA0E4C"/>
    <w:rsid w:val="00CA0FFF"/>
    <w:rsid w:val="00CA1AF4"/>
    <w:rsid w:val="00CA217B"/>
    <w:rsid w:val="00CA2D89"/>
    <w:rsid w:val="00CA328C"/>
    <w:rsid w:val="00CA341F"/>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22E"/>
    <w:rsid w:val="00CB05C2"/>
    <w:rsid w:val="00CB0700"/>
    <w:rsid w:val="00CB0D34"/>
    <w:rsid w:val="00CB14A3"/>
    <w:rsid w:val="00CB1932"/>
    <w:rsid w:val="00CB1E7D"/>
    <w:rsid w:val="00CB22AE"/>
    <w:rsid w:val="00CB2734"/>
    <w:rsid w:val="00CB28A0"/>
    <w:rsid w:val="00CB294E"/>
    <w:rsid w:val="00CB2C47"/>
    <w:rsid w:val="00CB3007"/>
    <w:rsid w:val="00CB314D"/>
    <w:rsid w:val="00CB3319"/>
    <w:rsid w:val="00CB3426"/>
    <w:rsid w:val="00CB38EF"/>
    <w:rsid w:val="00CB4447"/>
    <w:rsid w:val="00CB519A"/>
    <w:rsid w:val="00CB51FB"/>
    <w:rsid w:val="00CB5833"/>
    <w:rsid w:val="00CB6118"/>
    <w:rsid w:val="00CB6497"/>
    <w:rsid w:val="00CB6556"/>
    <w:rsid w:val="00CB70A1"/>
    <w:rsid w:val="00CB74B8"/>
    <w:rsid w:val="00CB75B4"/>
    <w:rsid w:val="00CB77B0"/>
    <w:rsid w:val="00CB7A9F"/>
    <w:rsid w:val="00CB7BD0"/>
    <w:rsid w:val="00CB7EE1"/>
    <w:rsid w:val="00CC099B"/>
    <w:rsid w:val="00CC0BEF"/>
    <w:rsid w:val="00CC0C98"/>
    <w:rsid w:val="00CC1351"/>
    <w:rsid w:val="00CC2167"/>
    <w:rsid w:val="00CC2ADC"/>
    <w:rsid w:val="00CC30E2"/>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1"/>
    <w:rsid w:val="00CD53BE"/>
    <w:rsid w:val="00CD546C"/>
    <w:rsid w:val="00CD5BC1"/>
    <w:rsid w:val="00CD5C5E"/>
    <w:rsid w:val="00CD5EA2"/>
    <w:rsid w:val="00CD5F74"/>
    <w:rsid w:val="00CD6266"/>
    <w:rsid w:val="00CD6357"/>
    <w:rsid w:val="00CD6F5D"/>
    <w:rsid w:val="00CD6FCD"/>
    <w:rsid w:val="00CD77B4"/>
    <w:rsid w:val="00CD7898"/>
    <w:rsid w:val="00CE017F"/>
    <w:rsid w:val="00CE0362"/>
    <w:rsid w:val="00CE0739"/>
    <w:rsid w:val="00CE094D"/>
    <w:rsid w:val="00CE0EA7"/>
    <w:rsid w:val="00CE0F74"/>
    <w:rsid w:val="00CE100B"/>
    <w:rsid w:val="00CE128B"/>
    <w:rsid w:val="00CE14A0"/>
    <w:rsid w:val="00CE1AA5"/>
    <w:rsid w:val="00CE1C3C"/>
    <w:rsid w:val="00CE1D27"/>
    <w:rsid w:val="00CE1F74"/>
    <w:rsid w:val="00CE26C2"/>
    <w:rsid w:val="00CE2813"/>
    <w:rsid w:val="00CE2884"/>
    <w:rsid w:val="00CE343F"/>
    <w:rsid w:val="00CE34D2"/>
    <w:rsid w:val="00CE377F"/>
    <w:rsid w:val="00CE37E4"/>
    <w:rsid w:val="00CE393E"/>
    <w:rsid w:val="00CE3C57"/>
    <w:rsid w:val="00CE3CAA"/>
    <w:rsid w:val="00CE48C4"/>
    <w:rsid w:val="00CE495A"/>
    <w:rsid w:val="00CE4AFB"/>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0FE"/>
    <w:rsid w:val="00CF7515"/>
    <w:rsid w:val="00D0060D"/>
    <w:rsid w:val="00D00664"/>
    <w:rsid w:val="00D00A64"/>
    <w:rsid w:val="00D00B6E"/>
    <w:rsid w:val="00D014AE"/>
    <w:rsid w:val="00D01CC9"/>
    <w:rsid w:val="00D01D8E"/>
    <w:rsid w:val="00D01E6E"/>
    <w:rsid w:val="00D023BF"/>
    <w:rsid w:val="00D02850"/>
    <w:rsid w:val="00D02D65"/>
    <w:rsid w:val="00D0320A"/>
    <w:rsid w:val="00D034AE"/>
    <w:rsid w:val="00D03C07"/>
    <w:rsid w:val="00D03D86"/>
    <w:rsid w:val="00D041DB"/>
    <w:rsid w:val="00D0438F"/>
    <w:rsid w:val="00D04C35"/>
    <w:rsid w:val="00D04E1C"/>
    <w:rsid w:val="00D04E76"/>
    <w:rsid w:val="00D0581F"/>
    <w:rsid w:val="00D05A82"/>
    <w:rsid w:val="00D060F4"/>
    <w:rsid w:val="00D06221"/>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1F6"/>
    <w:rsid w:val="00D20212"/>
    <w:rsid w:val="00D20323"/>
    <w:rsid w:val="00D205A3"/>
    <w:rsid w:val="00D20A11"/>
    <w:rsid w:val="00D212DF"/>
    <w:rsid w:val="00D2166A"/>
    <w:rsid w:val="00D2168C"/>
    <w:rsid w:val="00D216E1"/>
    <w:rsid w:val="00D21D91"/>
    <w:rsid w:val="00D22638"/>
    <w:rsid w:val="00D22837"/>
    <w:rsid w:val="00D22B05"/>
    <w:rsid w:val="00D22E76"/>
    <w:rsid w:val="00D23834"/>
    <w:rsid w:val="00D23C5B"/>
    <w:rsid w:val="00D2486D"/>
    <w:rsid w:val="00D24B37"/>
    <w:rsid w:val="00D253F8"/>
    <w:rsid w:val="00D255A8"/>
    <w:rsid w:val="00D25733"/>
    <w:rsid w:val="00D25B6D"/>
    <w:rsid w:val="00D25C4C"/>
    <w:rsid w:val="00D25D8E"/>
    <w:rsid w:val="00D26144"/>
    <w:rsid w:val="00D2617F"/>
    <w:rsid w:val="00D26BC0"/>
    <w:rsid w:val="00D273A5"/>
    <w:rsid w:val="00D273C3"/>
    <w:rsid w:val="00D278B8"/>
    <w:rsid w:val="00D27A70"/>
    <w:rsid w:val="00D30461"/>
    <w:rsid w:val="00D30561"/>
    <w:rsid w:val="00D30DB1"/>
    <w:rsid w:val="00D31BB0"/>
    <w:rsid w:val="00D31DB2"/>
    <w:rsid w:val="00D32349"/>
    <w:rsid w:val="00D328FD"/>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214"/>
    <w:rsid w:val="00D41507"/>
    <w:rsid w:val="00D41671"/>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C70"/>
    <w:rsid w:val="00D4518A"/>
    <w:rsid w:val="00D457D4"/>
    <w:rsid w:val="00D458EE"/>
    <w:rsid w:val="00D4624B"/>
    <w:rsid w:val="00D46933"/>
    <w:rsid w:val="00D46EFB"/>
    <w:rsid w:val="00D476E8"/>
    <w:rsid w:val="00D4771A"/>
    <w:rsid w:val="00D47997"/>
    <w:rsid w:val="00D47B4D"/>
    <w:rsid w:val="00D47E63"/>
    <w:rsid w:val="00D47F16"/>
    <w:rsid w:val="00D5022C"/>
    <w:rsid w:val="00D50409"/>
    <w:rsid w:val="00D50504"/>
    <w:rsid w:val="00D505C9"/>
    <w:rsid w:val="00D50658"/>
    <w:rsid w:val="00D50AE3"/>
    <w:rsid w:val="00D50C8F"/>
    <w:rsid w:val="00D511C9"/>
    <w:rsid w:val="00D51347"/>
    <w:rsid w:val="00D514EE"/>
    <w:rsid w:val="00D51725"/>
    <w:rsid w:val="00D517F1"/>
    <w:rsid w:val="00D526C7"/>
    <w:rsid w:val="00D52747"/>
    <w:rsid w:val="00D52767"/>
    <w:rsid w:val="00D527D8"/>
    <w:rsid w:val="00D53CF7"/>
    <w:rsid w:val="00D53E8C"/>
    <w:rsid w:val="00D53FB7"/>
    <w:rsid w:val="00D546AD"/>
    <w:rsid w:val="00D5480B"/>
    <w:rsid w:val="00D54AF1"/>
    <w:rsid w:val="00D54E64"/>
    <w:rsid w:val="00D551E9"/>
    <w:rsid w:val="00D5530D"/>
    <w:rsid w:val="00D55B77"/>
    <w:rsid w:val="00D5625A"/>
    <w:rsid w:val="00D566DF"/>
    <w:rsid w:val="00D57CB6"/>
    <w:rsid w:val="00D60074"/>
    <w:rsid w:val="00D60251"/>
    <w:rsid w:val="00D607A2"/>
    <w:rsid w:val="00D60E3C"/>
    <w:rsid w:val="00D611EE"/>
    <w:rsid w:val="00D61478"/>
    <w:rsid w:val="00D61554"/>
    <w:rsid w:val="00D618FA"/>
    <w:rsid w:val="00D61DE5"/>
    <w:rsid w:val="00D62461"/>
    <w:rsid w:val="00D62890"/>
    <w:rsid w:val="00D62A02"/>
    <w:rsid w:val="00D62CD2"/>
    <w:rsid w:val="00D632B7"/>
    <w:rsid w:val="00D64204"/>
    <w:rsid w:val="00D642C4"/>
    <w:rsid w:val="00D64E2B"/>
    <w:rsid w:val="00D6540E"/>
    <w:rsid w:val="00D65AEB"/>
    <w:rsid w:val="00D6610B"/>
    <w:rsid w:val="00D66DEF"/>
    <w:rsid w:val="00D66EEC"/>
    <w:rsid w:val="00D67464"/>
    <w:rsid w:val="00D67770"/>
    <w:rsid w:val="00D67B93"/>
    <w:rsid w:val="00D71480"/>
    <w:rsid w:val="00D71739"/>
    <w:rsid w:val="00D7177B"/>
    <w:rsid w:val="00D71AEC"/>
    <w:rsid w:val="00D71F23"/>
    <w:rsid w:val="00D7223A"/>
    <w:rsid w:val="00D72581"/>
    <w:rsid w:val="00D72689"/>
    <w:rsid w:val="00D7271E"/>
    <w:rsid w:val="00D72A1B"/>
    <w:rsid w:val="00D72A7D"/>
    <w:rsid w:val="00D72A92"/>
    <w:rsid w:val="00D72E90"/>
    <w:rsid w:val="00D72E97"/>
    <w:rsid w:val="00D730A4"/>
    <w:rsid w:val="00D7388B"/>
    <w:rsid w:val="00D739C6"/>
    <w:rsid w:val="00D73F30"/>
    <w:rsid w:val="00D73FD7"/>
    <w:rsid w:val="00D7401B"/>
    <w:rsid w:val="00D7433B"/>
    <w:rsid w:val="00D74836"/>
    <w:rsid w:val="00D748BB"/>
    <w:rsid w:val="00D74944"/>
    <w:rsid w:val="00D74E15"/>
    <w:rsid w:val="00D75113"/>
    <w:rsid w:val="00D756C2"/>
    <w:rsid w:val="00D75992"/>
    <w:rsid w:val="00D75F1C"/>
    <w:rsid w:val="00D75F5E"/>
    <w:rsid w:val="00D76259"/>
    <w:rsid w:val="00D774E5"/>
    <w:rsid w:val="00D77693"/>
    <w:rsid w:val="00D776AF"/>
    <w:rsid w:val="00D77927"/>
    <w:rsid w:val="00D77A5E"/>
    <w:rsid w:val="00D77A78"/>
    <w:rsid w:val="00D80912"/>
    <w:rsid w:val="00D812BF"/>
    <w:rsid w:val="00D81343"/>
    <w:rsid w:val="00D81618"/>
    <w:rsid w:val="00D816D4"/>
    <w:rsid w:val="00D8180F"/>
    <w:rsid w:val="00D821A6"/>
    <w:rsid w:val="00D8259E"/>
    <w:rsid w:val="00D8274D"/>
    <w:rsid w:val="00D83353"/>
    <w:rsid w:val="00D83396"/>
    <w:rsid w:val="00D8363F"/>
    <w:rsid w:val="00D83902"/>
    <w:rsid w:val="00D8432A"/>
    <w:rsid w:val="00D849A5"/>
    <w:rsid w:val="00D84ABB"/>
    <w:rsid w:val="00D84F12"/>
    <w:rsid w:val="00D8682D"/>
    <w:rsid w:val="00D869A7"/>
    <w:rsid w:val="00D86B82"/>
    <w:rsid w:val="00D86DB5"/>
    <w:rsid w:val="00D87A8E"/>
    <w:rsid w:val="00D87D7D"/>
    <w:rsid w:val="00D90021"/>
    <w:rsid w:val="00D9016A"/>
    <w:rsid w:val="00D90A8B"/>
    <w:rsid w:val="00D90F34"/>
    <w:rsid w:val="00D91286"/>
    <w:rsid w:val="00D91438"/>
    <w:rsid w:val="00D9186C"/>
    <w:rsid w:val="00D91C96"/>
    <w:rsid w:val="00D91E6A"/>
    <w:rsid w:val="00D91F4E"/>
    <w:rsid w:val="00D9206C"/>
    <w:rsid w:val="00D920E3"/>
    <w:rsid w:val="00D9217D"/>
    <w:rsid w:val="00D9246C"/>
    <w:rsid w:val="00D92984"/>
    <w:rsid w:val="00D92BD7"/>
    <w:rsid w:val="00D9389A"/>
    <w:rsid w:val="00D93976"/>
    <w:rsid w:val="00D93CAF"/>
    <w:rsid w:val="00D94B2E"/>
    <w:rsid w:val="00D95268"/>
    <w:rsid w:val="00D952FA"/>
    <w:rsid w:val="00D9541E"/>
    <w:rsid w:val="00D95981"/>
    <w:rsid w:val="00D95D7F"/>
    <w:rsid w:val="00D9684F"/>
    <w:rsid w:val="00D96A9B"/>
    <w:rsid w:val="00D9736C"/>
    <w:rsid w:val="00D9765D"/>
    <w:rsid w:val="00D9778C"/>
    <w:rsid w:val="00D977AF"/>
    <w:rsid w:val="00DA015F"/>
    <w:rsid w:val="00DA0234"/>
    <w:rsid w:val="00DA049F"/>
    <w:rsid w:val="00DA0825"/>
    <w:rsid w:val="00DA082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230"/>
    <w:rsid w:val="00DA4519"/>
    <w:rsid w:val="00DA457D"/>
    <w:rsid w:val="00DA4621"/>
    <w:rsid w:val="00DA4CD1"/>
    <w:rsid w:val="00DA4E64"/>
    <w:rsid w:val="00DA4F2C"/>
    <w:rsid w:val="00DA5165"/>
    <w:rsid w:val="00DA563C"/>
    <w:rsid w:val="00DA58C3"/>
    <w:rsid w:val="00DA6336"/>
    <w:rsid w:val="00DA6C7E"/>
    <w:rsid w:val="00DA7675"/>
    <w:rsid w:val="00DA7E3E"/>
    <w:rsid w:val="00DA7E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4C7"/>
    <w:rsid w:val="00DB7976"/>
    <w:rsid w:val="00DB7B10"/>
    <w:rsid w:val="00DC03BB"/>
    <w:rsid w:val="00DC08F2"/>
    <w:rsid w:val="00DC09C5"/>
    <w:rsid w:val="00DC0A73"/>
    <w:rsid w:val="00DC1A69"/>
    <w:rsid w:val="00DC1D35"/>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46F"/>
    <w:rsid w:val="00DC7579"/>
    <w:rsid w:val="00DC76FF"/>
    <w:rsid w:val="00DC79CF"/>
    <w:rsid w:val="00DC7B79"/>
    <w:rsid w:val="00DC7F94"/>
    <w:rsid w:val="00DC7FA7"/>
    <w:rsid w:val="00DD022B"/>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8DE"/>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59"/>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5E4D"/>
    <w:rsid w:val="00DF6138"/>
    <w:rsid w:val="00DF62CC"/>
    <w:rsid w:val="00DF65FB"/>
    <w:rsid w:val="00DF671C"/>
    <w:rsid w:val="00DF67CF"/>
    <w:rsid w:val="00DF6C61"/>
    <w:rsid w:val="00DF6CCB"/>
    <w:rsid w:val="00DF73B1"/>
    <w:rsid w:val="00DF7501"/>
    <w:rsid w:val="00DF7A96"/>
    <w:rsid w:val="00DF7AD5"/>
    <w:rsid w:val="00DF7B6F"/>
    <w:rsid w:val="00DF7CD7"/>
    <w:rsid w:val="00E0011D"/>
    <w:rsid w:val="00E001FC"/>
    <w:rsid w:val="00E003F7"/>
    <w:rsid w:val="00E00B94"/>
    <w:rsid w:val="00E00DCC"/>
    <w:rsid w:val="00E01355"/>
    <w:rsid w:val="00E01B94"/>
    <w:rsid w:val="00E01D16"/>
    <w:rsid w:val="00E0257F"/>
    <w:rsid w:val="00E028E3"/>
    <w:rsid w:val="00E02F72"/>
    <w:rsid w:val="00E03B27"/>
    <w:rsid w:val="00E040ED"/>
    <w:rsid w:val="00E044F7"/>
    <w:rsid w:val="00E04F07"/>
    <w:rsid w:val="00E0504C"/>
    <w:rsid w:val="00E052DF"/>
    <w:rsid w:val="00E05879"/>
    <w:rsid w:val="00E05A73"/>
    <w:rsid w:val="00E05B52"/>
    <w:rsid w:val="00E0612D"/>
    <w:rsid w:val="00E0755D"/>
    <w:rsid w:val="00E07710"/>
    <w:rsid w:val="00E10172"/>
    <w:rsid w:val="00E10CC9"/>
    <w:rsid w:val="00E10E8F"/>
    <w:rsid w:val="00E110F8"/>
    <w:rsid w:val="00E120AC"/>
    <w:rsid w:val="00E120FD"/>
    <w:rsid w:val="00E122D8"/>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110"/>
    <w:rsid w:val="00E22E3B"/>
    <w:rsid w:val="00E22FEE"/>
    <w:rsid w:val="00E232A3"/>
    <w:rsid w:val="00E23838"/>
    <w:rsid w:val="00E23C52"/>
    <w:rsid w:val="00E23CBD"/>
    <w:rsid w:val="00E23D31"/>
    <w:rsid w:val="00E2418A"/>
    <w:rsid w:val="00E242F2"/>
    <w:rsid w:val="00E2473D"/>
    <w:rsid w:val="00E252AD"/>
    <w:rsid w:val="00E25908"/>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533C"/>
    <w:rsid w:val="00E35569"/>
    <w:rsid w:val="00E36139"/>
    <w:rsid w:val="00E36260"/>
    <w:rsid w:val="00E37269"/>
    <w:rsid w:val="00E3749A"/>
    <w:rsid w:val="00E378BD"/>
    <w:rsid w:val="00E37C88"/>
    <w:rsid w:val="00E37D1E"/>
    <w:rsid w:val="00E4075E"/>
    <w:rsid w:val="00E41222"/>
    <w:rsid w:val="00E4127D"/>
    <w:rsid w:val="00E41454"/>
    <w:rsid w:val="00E4192D"/>
    <w:rsid w:val="00E41A1C"/>
    <w:rsid w:val="00E41BA7"/>
    <w:rsid w:val="00E41CAF"/>
    <w:rsid w:val="00E422A0"/>
    <w:rsid w:val="00E42905"/>
    <w:rsid w:val="00E42F0C"/>
    <w:rsid w:val="00E42F1E"/>
    <w:rsid w:val="00E43258"/>
    <w:rsid w:val="00E433F5"/>
    <w:rsid w:val="00E44599"/>
    <w:rsid w:val="00E44AD4"/>
    <w:rsid w:val="00E44C26"/>
    <w:rsid w:val="00E452CD"/>
    <w:rsid w:val="00E45398"/>
    <w:rsid w:val="00E45A0A"/>
    <w:rsid w:val="00E45BFD"/>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DB"/>
    <w:rsid w:val="00E51409"/>
    <w:rsid w:val="00E517CA"/>
    <w:rsid w:val="00E518FF"/>
    <w:rsid w:val="00E5222F"/>
    <w:rsid w:val="00E5239F"/>
    <w:rsid w:val="00E52B2D"/>
    <w:rsid w:val="00E52B6A"/>
    <w:rsid w:val="00E52BDE"/>
    <w:rsid w:val="00E52D6E"/>
    <w:rsid w:val="00E52DD5"/>
    <w:rsid w:val="00E52ED3"/>
    <w:rsid w:val="00E5313E"/>
    <w:rsid w:val="00E53410"/>
    <w:rsid w:val="00E53498"/>
    <w:rsid w:val="00E53979"/>
    <w:rsid w:val="00E54013"/>
    <w:rsid w:val="00E5460E"/>
    <w:rsid w:val="00E550ED"/>
    <w:rsid w:val="00E5559D"/>
    <w:rsid w:val="00E5572A"/>
    <w:rsid w:val="00E55C0B"/>
    <w:rsid w:val="00E55CC0"/>
    <w:rsid w:val="00E55EBB"/>
    <w:rsid w:val="00E5610C"/>
    <w:rsid w:val="00E5626A"/>
    <w:rsid w:val="00E56478"/>
    <w:rsid w:val="00E565E9"/>
    <w:rsid w:val="00E5676C"/>
    <w:rsid w:val="00E567FC"/>
    <w:rsid w:val="00E56CF7"/>
    <w:rsid w:val="00E56E8D"/>
    <w:rsid w:val="00E56EE0"/>
    <w:rsid w:val="00E573F7"/>
    <w:rsid w:val="00E6045D"/>
    <w:rsid w:val="00E606C6"/>
    <w:rsid w:val="00E60C8B"/>
    <w:rsid w:val="00E612B9"/>
    <w:rsid w:val="00E6162E"/>
    <w:rsid w:val="00E61783"/>
    <w:rsid w:val="00E61932"/>
    <w:rsid w:val="00E62222"/>
    <w:rsid w:val="00E622BA"/>
    <w:rsid w:val="00E622C9"/>
    <w:rsid w:val="00E627AB"/>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65A"/>
    <w:rsid w:val="00E70A61"/>
    <w:rsid w:val="00E70D08"/>
    <w:rsid w:val="00E71060"/>
    <w:rsid w:val="00E71075"/>
    <w:rsid w:val="00E71201"/>
    <w:rsid w:val="00E714FC"/>
    <w:rsid w:val="00E7163C"/>
    <w:rsid w:val="00E71A52"/>
    <w:rsid w:val="00E72105"/>
    <w:rsid w:val="00E72B1C"/>
    <w:rsid w:val="00E72C63"/>
    <w:rsid w:val="00E72CA4"/>
    <w:rsid w:val="00E73552"/>
    <w:rsid w:val="00E736AA"/>
    <w:rsid w:val="00E73A3B"/>
    <w:rsid w:val="00E7586C"/>
    <w:rsid w:val="00E7637F"/>
    <w:rsid w:val="00E76B3A"/>
    <w:rsid w:val="00E76BC6"/>
    <w:rsid w:val="00E80488"/>
    <w:rsid w:val="00E808C7"/>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63E"/>
    <w:rsid w:val="00E8666F"/>
    <w:rsid w:val="00E8669A"/>
    <w:rsid w:val="00E86E4F"/>
    <w:rsid w:val="00E87645"/>
    <w:rsid w:val="00E87716"/>
    <w:rsid w:val="00E87BB7"/>
    <w:rsid w:val="00E9151F"/>
    <w:rsid w:val="00E91588"/>
    <w:rsid w:val="00E915CC"/>
    <w:rsid w:val="00E91D9A"/>
    <w:rsid w:val="00E9246E"/>
    <w:rsid w:val="00E92585"/>
    <w:rsid w:val="00E925FB"/>
    <w:rsid w:val="00E9364E"/>
    <w:rsid w:val="00E9369B"/>
    <w:rsid w:val="00E93DDF"/>
    <w:rsid w:val="00E947D0"/>
    <w:rsid w:val="00E94F26"/>
    <w:rsid w:val="00E95088"/>
    <w:rsid w:val="00E954FF"/>
    <w:rsid w:val="00E95629"/>
    <w:rsid w:val="00E958A5"/>
    <w:rsid w:val="00E96568"/>
    <w:rsid w:val="00E9696D"/>
    <w:rsid w:val="00E96AC5"/>
    <w:rsid w:val="00E96BE8"/>
    <w:rsid w:val="00E96CDD"/>
    <w:rsid w:val="00E96E8B"/>
    <w:rsid w:val="00E96EA4"/>
    <w:rsid w:val="00E97D75"/>
    <w:rsid w:val="00E97DA6"/>
    <w:rsid w:val="00EA052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43AB"/>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3DF"/>
    <w:rsid w:val="00EB0568"/>
    <w:rsid w:val="00EB0828"/>
    <w:rsid w:val="00EB0940"/>
    <w:rsid w:val="00EB0E3B"/>
    <w:rsid w:val="00EB1644"/>
    <w:rsid w:val="00EB19F2"/>
    <w:rsid w:val="00EB1C75"/>
    <w:rsid w:val="00EB1F03"/>
    <w:rsid w:val="00EB2BC1"/>
    <w:rsid w:val="00EB3302"/>
    <w:rsid w:val="00EB34EA"/>
    <w:rsid w:val="00EB3635"/>
    <w:rsid w:val="00EB3895"/>
    <w:rsid w:val="00EB456A"/>
    <w:rsid w:val="00EB4F8F"/>
    <w:rsid w:val="00EB52B8"/>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056A"/>
    <w:rsid w:val="00EC07EF"/>
    <w:rsid w:val="00EC094B"/>
    <w:rsid w:val="00EC10C6"/>
    <w:rsid w:val="00EC1280"/>
    <w:rsid w:val="00EC17F1"/>
    <w:rsid w:val="00EC26E1"/>
    <w:rsid w:val="00EC296F"/>
    <w:rsid w:val="00EC298C"/>
    <w:rsid w:val="00EC2C26"/>
    <w:rsid w:val="00EC3861"/>
    <w:rsid w:val="00EC4F9F"/>
    <w:rsid w:val="00EC509C"/>
    <w:rsid w:val="00EC5301"/>
    <w:rsid w:val="00EC5CA8"/>
    <w:rsid w:val="00EC64B5"/>
    <w:rsid w:val="00EC685F"/>
    <w:rsid w:val="00EC69A8"/>
    <w:rsid w:val="00EC6DB6"/>
    <w:rsid w:val="00EC715C"/>
    <w:rsid w:val="00EC761D"/>
    <w:rsid w:val="00EC7D1A"/>
    <w:rsid w:val="00ED082D"/>
    <w:rsid w:val="00ED0A62"/>
    <w:rsid w:val="00ED0EFD"/>
    <w:rsid w:val="00ED13A2"/>
    <w:rsid w:val="00ED1A80"/>
    <w:rsid w:val="00ED1EC8"/>
    <w:rsid w:val="00ED1F7C"/>
    <w:rsid w:val="00ED2644"/>
    <w:rsid w:val="00ED2D9B"/>
    <w:rsid w:val="00ED2D9C"/>
    <w:rsid w:val="00ED2DED"/>
    <w:rsid w:val="00ED360F"/>
    <w:rsid w:val="00ED37A6"/>
    <w:rsid w:val="00ED3EC5"/>
    <w:rsid w:val="00ED4566"/>
    <w:rsid w:val="00ED4E8E"/>
    <w:rsid w:val="00ED4F9F"/>
    <w:rsid w:val="00ED5205"/>
    <w:rsid w:val="00ED5486"/>
    <w:rsid w:val="00ED5563"/>
    <w:rsid w:val="00ED5A04"/>
    <w:rsid w:val="00ED63F5"/>
    <w:rsid w:val="00ED6530"/>
    <w:rsid w:val="00ED670A"/>
    <w:rsid w:val="00ED67CB"/>
    <w:rsid w:val="00ED6990"/>
    <w:rsid w:val="00ED6B01"/>
    <w:rsid w:val="00ED6D3A"/>
    <w:rsid w:val="00ED72CB"/>
    <w:rsid w:val="00ED73CC"/>
    <w:rsid w:val="00ED7560"/>
    <w:rsid w:val="00ED7A08"/>
    <w:rsid w:val="00ED7E79"/>
    <w:rsid w:val="00EE0085"/>
    <w:rsid w:val="00EE0888"/>
    <w:rsid w:val="00EE0CD9"/>
    <w:rsid w:val="00EE0FBD"/>
    <w:rsid w:val="00EE1B24"/>
    <w:rsid w:val="00EE1C12"/>
    <w:rsid w:val="00EE1C1E"/>
    <w:rsid w:val="00EE1EE0"/>
    <w:rsid w:val="00EE2260"/>
    <w:rsid w:val="00EE27EE"/>
    <w:rsid w:val="00EE2AB3"/>
    <w:rsid w:val="00EE3398"/>
    <w:rsid w:val="00EE3CB6"/>
    <w:rsid w:val="00EE4801"/>
    <w:rsid w:val="00EE4CD3"/>
    <w:rsid w:val="00EE4D66"/>
    <w:rsid w:val="00EE4FDC"/>
    <w:rsid w:val="00EE50D3"/>
    <w:rsid w:val="00EE57BE"/>
    <w:rsid w:val="00EE5AB7"/>
    <w:rsid w:val="00EE5DB0"/>
    <w:rsid w:val="00EE68AB"/>
    <w:rsid w:val="00EE68EE"/>
    <w:rsid w:val="00EE76EB"/>
    <w:rsid w:val="00EE77DC"/>
    <w:rsid w:val="00EE7981"/>
    <w:rsid w:val="00EE7A5A"/>
    <w:rsid w:val="00EE7AD7"/>
    <w:rsid w:val="00EE7F79"/>
    <w:rsid w:val="00EF06BF"/>
    <w:rsid w:val="00EF06C6"/>
    <w:rsid w:val="00EF101D"/>
    <w:rsid w:val="00EF17F8"/>
    <w:rsid w:val="00EF1C96"/>
    <w:rsid w:val="00EF1DAE"/>
    <w:rsid w:val="00EF1F1B"/>
    <w:rsid w:val="00EF377C"/>
    <w:rsid w:val="00EF3D86"/>
    <w:rsid w:val="00EF3DC2"/>
    <w:rsid w:val="00EF3E64"/>
    <w:rsid w:val="00EF3EB6"/>
    <w:rsid w:val="00EF4240"/>
    <w:rsid w:val="00EF4C23"/>
    <w:rsid w:val="00EF4DD2"/>
    <w:rsid w:val="00EF5FD3"/>
    <w:rsid w:val="00EF5FEF"/>
    <w:rsid w:val="00EF6383"/>
    <w:rsid w:val="00EF645D"/>
    <w:rsid w:val="00EF682A"/>
    <w:rsid w:val="00EF68C0"/>
    <w:rsid w:val="00EF6910"/>
    <w:rsid w:val="00EF7031"/>
    <w:rsid w:val="00EF7198"/>
    <w:rsid w:val="00EF7982"/>
    <w:rsid w:val="00EF7ADD"/>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CB4"/>
    <w:rsid w:val="00F04D59"/>
    <w:rsid w:val="00F04F22"/>
    <w:rsid w:val="00F05007"/>
    <w:rsid w:val="00F05412"/>
    <w:rsid w:val="00F05839"/>
    <w:rsid w:val="00F05FE2"/>
    <w:rsid w:val="00F067FC"/>
    <w:rsid w:val="00F06B31"/>
    <w:rsid w:val="00F06D75"/>
    <w:rsid w:val="00F071B6"/>
    <w:rsid w:val="00F0738E"/>
    <w:rsid w:val="00F075AA"/>
    <w:rsid w:val="00F076B0"/>
    <w:rsid w:val="00F1005B"/>
    <w:rsid w:val="00F10540"/>
    <w:rsid w:val="00F108C6"/>
    <w:rsid w:val="00F114C2"/>
    <w:rsid w:val="00F11623"/>
    <w:rsid w:val="00F11808"/>
    <w:rsid w:val="00F11E14"/>
    <w:rsid w:val="00F11E66"/>
    <w:rsid w:val="00F128EA"/>
    <w:rsid w:val="00F12ABA"/>
    <w:rsid w:val="00F13097"/>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1C9A"/>
    <w:rsid w:val="00F2244C"/>
    <w:rsid w:val="00F235BC"/>
    <w:rsid w:val="00F238F9"/>
    <w:rsid w:val="00F23A32"/>
    <w:rsid w:val="00F23B1C"/>
    <w:rsid w:val="00F24C60"/>
    <w:rsid w:val="00F25009"/>
    <w:rsid w:val="00F25738"/>
    <w:rsid w:val="00F261E6"/>
    <w:rsid w:val="00F26592"/>
    <w:rsid w:val="00F265EC"/>
    <w:rsid w:val="00F266B1"/>
    <w:rsid w:val="00F26CDA"/>
    <w:rsid w:val="00F27831"/>
    <w:rsid w:val="00F27ADA"/>
    <w:rsid w:val="00F27D0B"/>
    <w:rsid w:val="00F30154"/>
    <w:rsid w:val="00F309DD"/>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460E"/>
    <w:rsid w:val="00F3473A"/>
    <w:rsid w:val="00F35168"/>
    <w:rsid w:val="00F35516"/>
    <w:rsid w:val="00F36022"/>
    <w:rsid w:val="00F3691E"/>
    <w:rsid w:val="00F369F8"/>
    <w:rsid w:val="00F3712D"/>
    <w:rsid w:val="00F37384"/>
    <w:rsid w:val="00F37412"/>
    <w:rsid w:val="00F400D1"/>
    <w:rsid w:val="00F40701"/>
    <w:rsid w:val="00F407CB"/>
    <w:rsid w:val="00F408A1"/>
    <w:rsid w:val="00F408E3"/>
    <w:rsid w:val="00F40912"/>
    <w:rsid w:val="00F40CF7"/>
    <w:rsid w:val="00F413DE"/>
    <w:rsid w:val="00F41917"/>
    <w:rsid w:val="00F41E15"/>
    <w:rsid w:val="00F41FB5"/>
    <w:rsid w:val="00F42006"/>
    <w:rsid w:val="00F422BC"/>
    <w:rsid w:val="00F4324C"/>
    <w:rsid w:val="00F436E8"/>
    <w:rsid w:val="00F43AFE"/>
    <w:rsid w:val="00F444E2"/>
    <w:rsid w:val="00F4485A"/>
    <w:rsid w:val="00F44AF6"/>
    <w:rsid w:val="00F44E39"/>
    <w:rsid w:val="00F452B7"/>
    <w:rsid w:val="00F45528"/>
    <w:rsid w:val="00F456AB"/>
    <w:rsid w:val="00F45780"/>
    <w:rsid w:val="00F45B20"/>
    <w:rsid w:val="00F45C24"/>
    <w:rsid w:val="00F46296"/>
    <w:rsid w:val="00F4732B"/>
    <w:rsid w:val="00F478CD"/>
    <w:rsid w:val="00F47F19"/>
    <w:rsid w:val="00F50049"/>
    <w:rsid w:val="00F50057"/>
    <w:rsid w:val="00F504D2"/>
    <w:rsid w:val="00F50745"/>
    <w:rsid w:val="00F50E53"/>
    <w:rsid w:val="00F50EB0"/>
    <w:rsid w:val="00F50FA4"/>
    <w:rsid w:val="00F511DA"/>
    <w:rsid w:val="00F5153B"/>
    <w:rsid w:val="00F515D2"/>
    <w:rsid w:val="00F51642"/>
    <w:rsid w:val="00F5174C"/>
    <w:rsid w:val="00F51BFF"/>
    <w:rsid w:val="00F5206D"/>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71FB"/>
    <w:rsid w:val="00F575DD"/>
    <w:rsid w:val="00F6051C"/>
    <w:rsid w:val="00F61428"/>
    <w:rsid w:val="00F614DD"/>
    <w:rsid w:val="00F62034"/>
    <w:rsid w:val="00F6229F"/>
    <w:rsid w:val="00F62AAE"/>
    <w:rsid w:val="00F62AF0"/>
    <w:rsid w:val="00F6315F"/>
    <w:rsid w:val="00F631AD"/>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E6F"/>
    <w:rsid w:val="00F81FCF"/>
    <w:rsid w:val="00F82134"/>
    <w:rsid w:val="00F822B2"/>
    <w:rsid w:val="00F822BE"/>
    <w:rsid w:val="00F82323"/>
    <w:rsid w:val="00F82627"/>
    <w:rsid w:val="00F827D7"/>
    <w:rsid w:val="00F828E2"/>
    <w:rsid w:val="00F836BA"/>
    <w:rsid w:val="00F83D96"/>
    <w:rsid w:val="00F83EA1"/>
    <w:rsid w:val="00F842A4"/>
    <w:rsid w:val="00F84869"/>
    <w:rsid w:val="00F84CBF"/>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629"/>
    <w:rsid w:val="00F9477D"/>
    <w:rsid w:val="00F94A55"/>
    <w:rsid w:val="00F94DB9"/>
    <w:rsid w:val="00F95E33"/>
    <w:rsid w:val="00F960EC"/>
    <w:rsid w:val="00F969DB"/>
    <w:rsid w:val="00F96A5D"/>
    <w:rsid w:val="00F96C31"/>
    <w:rsid w:val="00F96E7D"/>
    <w:rsid w:val="00F96EF1"/>
    <w:rsid w:val="00F96F9B"/>
    <w:rsid w:val="00F97398"/>
    <w:rsid w:val="00F973D7"/>
    <w:rsid w:val="00FA041E"/>
    <w:rsid w:val="00FA05F4"/>
    <w:rsid w:val="00FA0690"/>
    <w:rsid w:val="00FA06A8"/>
    <w:rsid w:val="00FA0F75"/>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E73"/>
    <w:rsid w:val="00FA63EC"/>
    <w:rsid w:val="00FA69CB"/>
    <w:rsid w:val="00FA6EF0"/>
    <w:rsid w:val="00FA74BA"/>
    <w:rsid w:val="00FA7B36"/>
    <w:rsid w:val="00FB0039"/>
    <w:rsid w:val="00FB080F"/>
    <w:rsid w:val="00FB0FB2"/>
    <w:rsid w:val="00FB123E"/>
    <w:rsid w:val="00FB1331"/>
    <w:rsid w:val="00FB1993"/>
    <w:rsid w:val="00FB238F"/>
    <w:rsid w:val="00FB271D"/>
    <w:rsid w:val="00FB29DB"/>
    <w:rsid w:val="00FB2B3B"/>
    <w:rsid w:val="00FB2EBA"/>
    <w:rsid w:val="00FB3456"/>
    <w:rsid w:val="00FB34B7"/>
    <w:rsid w:val="00FB3596"/>
    <w:rsid w:val="00FB3ECF"/>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5C0"/>
    <w:rsid w:val="00FC2806"/>
    <w:rsid w:val="00FC28DB"/>
    <w:rsid w:val="00FC2D98"/>
    <w:rsid w:val="00FC2E92"/>
    <w:rsid w:val="00FC306C"/>
    <w:rsid w:val="00FC3263"/>
    <w:rsid w:val="00FC4A02"/>
    <w:rsid w:val="00FC4A45"/>
    <w:rsid w:val="00FC52D9"/>
    <w:rsid w:val="00FC5804"/>
    <w:rsid w:val="00FC586E"/>
    <w:rsid w:val="00FC5C23"/>
    <w:rsid w:val="00FC63D5"/>
    <w:rsid w:val="00FC6581"/>
    <w:rsid w:val="00FC675E"/>
    <w:rsid w:val="00FC682F"/>
    <w:rsid w:val="00FC6BD0"/>
    <w:rsid w:val="00FC6F04"/>
    <w:rsid w:val="00FC7AAE"/>
    <w:rsid w:val="00FC7DF3"/>
    <w:rsid w:val="00FD0744"/>
    <w:rsid w:val="00FD15D9"/>
    <w:rsid w:val="00FD22CB"/>
    <w:rsid w:val="00FD2608"/>
    <w:rsid w:val="00FD290A"/>
    <w:rsid w:val="00FD2E61"/>
    <w:rsid w:val="00FD33F0"/>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D7BDE"/>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1E"/>
    <w:rsid w:val="00FE556C"/>
    <w:rsid w:val="00FE685C"/>
    <w:rsid w:val="00FF024D"/>
    <w:rsid w:val="00FF0610"/>
    <w:rsid w:val="00FF08B7"/>
    <w:rsid w:val="00FF0A60"/>
    <w:rsid w:val="00FF1A93"/>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72B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6AC"/>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character" w:customStyle="1" w:styleId="Mencinsinresolver13">
    <w:name w:val="Mención sin resolver13"/>
    <w:basedOn w:val="Fuentedeprrafopredeter"/>
    <w:uiPriority w:val="99"/>
    <w:semiHidden/>
    <w:unhideWhenUsed/>
    <w:rsid w:val="00C23A0C"/>
    <w:rPr>
      <w:color w:val="605E5C"/>
      <w:shd w:val="clear" w:color="auto" w:fill="E1DFDD"/>
    </w:rPr>
  </w:style>
  <w:style w:type="character" w:customStyle="1" w:styleId="Mencinsinresolver14">
    <w:name w:val="Mención sin resolver14"/>
    <w:basedOn w:val="Fuentedeprrafopredeter"/>
    <w:uiPriority w:val="99"/>
    <w:semiHidden/>
    <w:unhideWhenUsed/>
    <w:rsid w:val="00B42D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9098384">
      <w:bodyDiv w:val="1"/>
      <w:marLeft w:val="0"/>
      <w:marRight w:val="0"/>
      <w:marTop w:val="0"/>
      <w:marBottom w:val="0"/>
      <w:divBdr>
        <w:top w:val="none" w:sz="0" w:space="0" w:color="auto"/>
        <w:left w:val="none" w:sz="0" w:space="0" w:color="auto"/>
        <w:bottom w:val="none" w:sz="0" w:space="0" w:color="auto"/>
        <w:right w:val="none" w:sz="0" w:space="0" w:color="auto"/>
      </w:divBdr>
      <w:divsChild>
        <w:div w:id="482938343">
          <w:marLeft w:val="0"/>
          <w:marRight w:val="0"/>
          <w:marTop w:val="0"/>
          <w:marBottom w:val="0"/>
          <w:divBdr>
            <w:top w:val="none" w:sz="0" w:space="0" w:color="auto"/>
            <w:left w:val="none" w:sz="0" w:space="0" w:color="auto"/>
            <w:bottom w:val="none" w:sz="0" w:space="0" w:color="auto"/>
            <w:right w:val="none" w:sz="0" w:space="0" w:color="auto"/>
          </w:divBdr>
        </w:div>
      </w:divsChild>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46976258">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ipomex.org.mx/ipo3/lgt/indice/TEMOAYA/art_94_ii_b2.web"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ipomex.org.mx/ipo3/lgt/indice/TEMOAYA/art_94_ii_b2.web"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A2147-A568-42FD-8BD2-0F8AC32F2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4359</Words>
  <Characters>23978</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5</cp:revision>
  <cp:lastPrinted>2022-05-23T05:54:00Z</cp:lastPrinted>
  <dcterms:created xsi:type="dcterms:W3CDTF">2022-05-13T03:48:00Z</dcterms:created>
  <dcterms:modified xsi:type="dcterms:W3CDTF">2022-06-14T18:40:00Z</dcterms:modified>
</cp:coreProperties>
</file>