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F3705" w14:textId="77777777" w:rsidR="002F7C94" w:rsidRPr="00667998" w:rsidRDefault="002F7C94" w:rsidP="002F7C94">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veinticuatro de marzo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4E2E7483" w14:textId="77777777" w:rsidR="002F7C94" w:rsidRPr="00667998" w:rsidRDefault="002F7C94" w:rsidP="002F7C94">
      <w:pPr>
        <w:shd w:val="clear" w:color="auto" w:fill="FFFFFF"/>
        <w:spacing w:after="0" w:line="360" w:lineRule="auto"/>
        <w:jc w:val="both"/>
        <w:rPr>
          <w:rFonts w:ascii="Palatino Linotype" w:eastAsia="Times New Roman" w:hAnsi="Palatino Linotype" w:cs="Arial"/>
          <w:color w:val="000000"/>
          <w:sz w:val="2"/>
          <w:szCs w:val="24"/>
          <w:lang w:eastAsia="es-MX"/>
        </w:rPr>
      </w:pPr>
    </w:p>
    <w:p w14:paraId="67389A2F" w14:textId="77777777" w:rsidR="002F7C94" w:rsidRPr="00667998" w:rsidRDefault="002F7C94" w:rsidP="002F7C94">
      <w:pPr>
        <w:tabs>
          <w:tab w:val="left" w:pos="1701"/>
        </w:tabs>
        <w:spacing w:after="0" w:line="360" w:lineRule="auto"/>
        <w:jc w:val="both"/>
        <w:rPr>
          <w:rFonts w:ascii="Palatino Linotype" w:hAnsi="Palatino Linotype" w:cs="Arial"/>
          <w:b/>
          <w:sz w:val="24"/>
        </w:rPr>
      </w:pPr>
    </w:p>
    <w:p w14:paraId="017FF0B1" w14:textId="600E314C" w:rsidR="002F7C94" w:rsidRPr="00667998" w:rsidRDefault="002F7C94" w:rsidP="002F7C94">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00465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interpuesto por</w:t>
      </w:r>
      <w:r>
        <w:rPr>
          <w:rFonts w:ascii="Palatino Linotype" w:hAnsi="Palatino Linotype" w:cs="Arial"/>
          <w:sz w:val="24"/>
          <w:szCs w:val="24"/>
        </w:rPr>
        <w:t xml:space="preserve"> </w:t>
      </w:r>
      <w:r w:rsidR="00BB4CE2">
        <w:rPr>
          <w:rFonts w:ascii="Palatino Linotype" w:hAnsi="Palatino Linotype" w:cs="Arial"/>
          <w:b/>
          <w:sz w:val="24"/>
          <w:szCs w:val="24"/>
        </w:rPr>
        <w:t>xxxxxxxxxxxxxxxx</w:t>
      </w:r>
      <w:bookmarkStart w:id="0" w:name="_GoBack"/>
      <w:bookmarkEnd w:id="0"/>
      <w:r>
        <w:rPr>
          <w:rFonts w:ascii="Palatino Linotype" w:hAnsi="Palatino Linotype" w:cs="Arial"/>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la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Ayuntamiento de Toluca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24417432" w14:textId="77777777" w:rsidR="002F7C94" w:rsidRPr="004A1460" w:rsidRDefault="002F7C94" w:rsidP="002F7C94">
      <w:pPr>
        <w:tabs>
          <w:tab w:val="left" w:pos="1701"/>
        </w:tabs>
        <w:spacing w:after="0" w:line="360" w:lineRule="auto"/>
        <w:jc w:val="both"/>
        <w:rPr>
          <w:rFonts w:ascii="Palatino Linotype" w:hAnsi="Palatino Linotype" w:cs="Arial"/>
          <w:sz w:val="24"/>
        </w:rPr>
      </w:pPr>
    </w:p>
    <w:p w14:paraId="7E1356FC" w14:textId="77777777" w:rsidR="002F7C94" w:rsidRPr="00667998" w:rsidRDefault="002F7C94" w:rsidP="002F7C94">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46FD0F6C" w14:textId="77777777" w:rsidR="002F7C94" w:rsidRPr="00667998" w:rsidRDefault="002F7C94" w:rsidP="002F7C94">
      <w:pPr>
        <w:spacing w:after="0" w:line="360" w:lineRule="auto"/>
        <w:jc w:val="center"/>
        <w:rPr>
          <w:rFonts w:ascii="Palatino Linotype" w:hAnsi="Palatino Linotype"/>
          <w:b/>
          <w:sz w:val="24"/>
        </w:rPr>
      </w:pPr>
    </w:p>
    <w:p w14:paraId="75458CDB" w14:textId="77777777" w:rsidR="002F7C94" w:rsidRPr="00667998" w:rsidRDefault="002F7C94" w:rsidP="002F7C94">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0839999C" w14:textId="38D72473" w:rsidR="002F7C94" w:rsidRDefault="002F7C94" w:rsidP="002F7C94">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 xml:space="preserve">diez </w:t>
      </w:r>
      <w:r w:rsidRPr="00667998">
        <w:rPr>
          <w:rFonts w:ascii="Palatino Linotype" w:hAnsi="Palatino Linotype" w:cs="Arial"/>
          <w:sz w:val="24"/>
        </w:rPr>
        <w:t xml:space="preserve">de </w:t>
      </w:r>
      <w:r>
        <w:rPr>
          <w:rFonts w:ascii="Palatino Linotype" w:hAnsi="Palatino Linotype" w:cs="Arial"/>
          <w:sz w:val="24"/>
        </w:rPr>
        <w:t>enero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394258" w:rsidRPr="00394258">
        <w:rPr>
          <w:rFonts w:ascii="Palatino Linotype" w:hAnsi="Palatino Linotype" w:cs="Arial"/>
          <w:b/>
          <w:sz w:val="24"/>
        </w:rPr>
        <w:t>00155/TOLUCA/IP/2022</w:t>
      </w:r>
      <w:r w:rsidRPr="00667998">
        <w:rPr>
          <w:rFonts w:ascii="Palatino Linotype" w:hAnsi="Palatino Linotype" w:cs="Arial"/>
          <w:sz w:val="24"/>
        </w:rPr>
        <w:t>, mediante la cual solicitó lo siguiente:</w:t>
      </w:r>
    </w:p>
    <w:p w14:paraId="24C6A674" w14:textId="77777777" w:rsidR="002F7C94" w:rsidRPr="00667998" w:rsidRDefault="002F7C94" w:rsidP="002F7C94">
      <w:pPr>
        <w:spacing w:after="0" w:line="360" w:lineRule="auto"/>
        <w:jc w:val="both"/>
        <w:rPr>
          <w:rFonts w:ascii="Palatino Linotype" w:hAnsi="Palatino Linotype" w:cs="Arial"/>
          <w:sz w:val="24"/>
        </w:rPr>
      </w:pPr>
    </w:p>
    <w:p w14:paraId="73EC6D21" w14:textId="74F2C109" w:rsidR="002F7C94" w:rsidRDefault="002F7C94" w:rsidP="002F7C94">
      <w:pPr>
        <w:spacing w:line="360" w:lineRule="auto"/>
        <w:ind w:left="567"/>
        <w:jc w:val="both"/>
        <w:rPr>
          <w:rFonts w:ascii="Palatino Linotype" w:hAnsi="Palatino Linotype" w:cs="Arial"/>
          <w:i/>
          <w:sz w:val="24"/>
        </w:rPr>
      </w:pPr>
      <w:bookmarkStart w:id="1" w:name="_Hlk82038186"/>
      <w:r w:rsidRPr="00667998">
        <w:rPr>
          <w:rFonts w:ascii="Palatino Linotype" w:hAnsi="Palatino Linotype" w:cs="Arial"/>
          <w:i/>
          <w:sz w:val="24"/>
        </w:rPr>
        <w:t>“</w:t>
      </w:r>
      <w:r w:rsidR="00394258" w:rsidRPr="00394258">
        <w:rPr>
          <w:rFonts w:ascii="Palatino Linotype" w:hAnsi="Palatino Linotype" w:cs="Arial"/>
          <w:i/>
          <w:sz w:val="24"/>
        </w:rPr>
        <w:t>Cuando le van a pagar a los trabajadores sus quincenas y prestaciones pendientes</w:t>
      </w:r>
      <w:proofErr w:type="gramStart"/>
      <w:r w:rsidR="00394258" w:rsidRPr="00394258">
        <w:rPr>
          <w:rFonts w:ascii="Palatino Linotype" w:hAnsi="Palatino Linotype" w:cs="Arial"/>
          <w:i/>
          <w:sz w:val="24"/>
        </w:rPr>
        <w:t>?</w:t>
      </w:r>
      <w:proofErr w:type="gramEnd"/>
      <w:r w:rsidR="00394258" w:rsidRPr="00394258">
        <w:rPr>
          <w:rFonts w:ascii="Palatino Linotype" w:hAnsi="Palatino Linotype" w:cs="Arial"/>
          <w:i/>
          <w:sz w:val="24"/>
        </w:rPr>
        <w:t xml:space="preserve"> Cuantas quejas existen en la </w:t>
      </w:r>
      <w:proofErr w:type="spellStart"/>
      <w:r w:rsidR="00394258" w:rsidRPr="00394258">
        <w:rPr>
          <w:rFonts w:ascii="Palatino Linotype" w:hAnsi="Palatino Linotype" w:cs="Arial"/>
          <w:i/>
          <w:sz w:val="24"/>
        </w:rPr>
        <w:t>Defensoria</w:t>
      </w:r>
      <w:proofErr w:type="spellEnd"/>
      <w:r w:rsidR="00394258" w:rsidRPr="00394258">
        <w:rPr>
          <w:rFonts w:ascii="Palatino Linotype" w:hAnsi="Palatino Linotype" w:cs="Arial"/>
          <w:i/>
          <w:sz w:val="24"/>
        </w:rPr>
        <w:t xml:space="preserve"> de derechos humanos desde el año 2019 a la fecha, en </w:t>
      </w:r>
      <w:proofErr w:type="spellStart"/>
      <w:r w:rsidR="00394258" w:rsidRPr="00394258">
        <w:rPr>
          <w:rFonts w:ascii="Palatino Linotype" w:hAnsi="Palatino Linotype" w:cs="Arial"/>
          <w:i/>
          <w:sz w:val="24"/>
        </w:rPr>
        <w:t>que</w:t>
      </w:r>
      <w:proofErr w:type="spellEnd"/>
      <w:r w:rsidR="00394258" w:rsidRPr="00394258">
        <w:rPr>
          <w:rFonts w:ascii="Palatino Linotype" w:hAnsi="Palatino Linotype" w:cs="Arial"/>
          <w:i/>
          <w:sz w:val="24"/>
        </w:rPr>
        <w:t xml:space="preserve"> consisten y el estatus? Cuantos contratos se van a rescindir</w:t>
      </w:r>
      <w:proofErr w:type="gramStart"/>
      <w:r w:rsidR="00394258" w:rsidRPr="00394258">
        <w:rPr>
          <w:rFonts w:ascii="Palatino Linotype" w:hAnsi="Palatino Linotype" w:cs="Arial"/>
          <w:i/>
          <w:sz w:val="24"/>
        </w:rPr>
        <w:t>?</w:t>
      </w:r>
      <w:proofErr w:type="gramEnd"/>
      <w:r w:rsidR="00394258" w:rsidRPr="00394258">
        <w:rPr>
          <w:rFonts w:ascii="Palatino Linotype" w:hAnsi="Palatino Linotype" w:cs="Arial"/>
          <w:i/>
          <w:sz w:val="24"/>
        </w:rPr>
        <w:t xml:space="preserve"> en </w:t>
      </w:r>
      <w:proofErr w:type="spellStart"/>
      <w:r w:rsidR="00394258" w:rsidRPr="00394258">
        <w:rPr>
          <w:rFonts w:ascii="Palatino Linotype" w:hAnsi="Palatino Linotype" w:cs="Arial"/>
          <w:i/>
          <w:sz w:val="24"/>
        </w:rPr>
        <w:t>que</w:t>
      </w:r>
      <w:proofErr w:type="spellEnd"/>
      <w:r w:rsidR="00394258" w:rsidRPr="00394258">
        <w:rPr>
          <w:rFonts w:ascii="Palatino Linotype" w:hAnsi="Palatino Linotype" w:cs="Arial"/>
          <w:i/>
          <w:sz w:val="24"/>
        </w:rPr>
        <w:t xml:space="preserve"> consisten dichos contratos.</w:t>
      </w:r>
      <w:r w:rsidRPr="00667998">
        <w:rPr>
          <w:rFonts w:ascii="Palatino Linotype" w:hAnsi="Palatino Linotype" w:cs="Arial"/>
          <w:i/>
          <w:sz w:val="24"/>
        </w:rPr>
        <w:t>” (Sic).</w:t>
      </w:r>
    </w:p>
    <w:bookmarkEnd w:id="1"/>
    <w:p w14:paraId="502385A5" w14:textId="77777777" w:rsidR="002F7C94" w:rsidRDefault="002F7C94" w:rsidP="002F7C94">
      <w:pPr>
        <w:spacing w:after="0" w:line="360" w:lineRule="auto"/>
        <w:ind w:right="850"/>
        <w:jc w:val="both"/>
        <w:rPr>
          <w:rFonts w:ascii="Palatino Linotype" w:hAnsi="Palatino Linotype" w:cs="Arial"/>
          <w:b/>
          <w:sz w:val="2"/>
        </w:rPr>
      </w:pPr>
    </w:p>
    <w:p w14:paraId="7DCAF21D" w14:textId="77777777" w:rsidR="002F7C94" w:rsidRDefault="002F7C94" w:rsidP="002F7C94">
      <w:pPr>
        <w:spacing w:after="0" w:line="360" w:lineRule="auto"/>
        <w:ind w:right="850"/>
        <w:jc w:val="both"/>
        <w:rPr>
          <w:rFonts w:ascii="Palatino Linotype" w:hAnsi="Palatino Linotype" w:cs="Arial"/>
          <w:b/>
          <w:sz w:val="2"/>
        </w:rPr>
      </w:pPr>
    </w:p>
    <w:p w14:paraId="6DB7474E" w14:textId="77777777" w:rsidR="002F7C94" w:rsidRDefault="002F7C94" w:rsidP="002F7C94">
      <w:pPr>
        <w:spacing w:after="0" w:line="360" w:lineRule="auto"/>
        <w:ind w:right="850"/>
        <w:jc w:val="both"/>
        <w:rPr>
          <w:rFonts w:ascii="Palatino Linotype" w:hAnsi="Palatino Linotype" w:cs="Arial"/>
          <w:b/>
          <w:sz w:val="2"/>
        </w:rPr>
      </w:pPr>
    </w:p>
    <w:p w14:paraId="2B377672" w14:textId="77777777" w:rsidR="002F7C94" w:rsidRDefault="002F7C94" w:rsidP="002F7C94">
      <w:pPr>
        <w:spacing w:after="0" w:line="360" w:lineRule="auto"/>
        <w:ind w:right="850"/>
        <w:jc w:val="both"/>
        <w:rPr>
          <w:rFonts w:ascii="Palatino Linotype" w:hAnsi="Palatino Linotype" w:cs="Arial"/>
          <w:b/>
          <w:sz w:val="2"/>
        </w:rPr>
      </w:pPr>
    </w:p>
    <w:p w14:paraId="09C7B7AD" w14:textId="77777777" w:rsidR="002F7C94" w:rsidRDefault="002F7C94" w:rsidP="002F7C94">
      <w:pPr>
        <w:spacing w:after="0" w:line="360" w:lineRule="auto"/>
        <w:ind w:right="850"/>
        <w:jc w:val="both"/>
        <w:rPr>
          <w:rFonts w:ascii="Palatino Linotype" w:hAnsi="Palatino Linotype" w:cs="Arial"/>
          <w:b/>
          <w:sz w:val="2"/>
        </w:rPr>
      </w:pPr>
    </w:p>
    <w:p w14:paraId="4DDE2D88" w14:textId="77777777" w:rsidR="002F7C94" w:rsidRDefault="002F7C94" w:rsidP="002F7C94">
      <w:pPr>
        <w:spacing w:after="0" w:line="360" w:lineRule="auto"/>
        <w:ind w:right="850"/>
        <w:jc w:val="both"/>
        <w:rPr>
          <w:rFonts w:ascii="Palatino Linotype" w:hAnsi="Palatino Linotype" w:cs="Arial"/>
          <w:b/>
          <w:sz w:val="2"/>
        </w:rPr>
      </w:pPr>
    </w:p>
    <w:p w14:paraId="5F859165" w14:textId="77777777" w:rsidR="002F7C94" w:rsidRPr="00667998" w:rsidRDefault="002F7C94" w:rsidP="002F7C94">
      <w:pPr>
        <w:spacing w:after="0" w:line="360" w:lineRule="auto"/>
        <w:ind w:right="850"/>
        <w:jc w:val="both"/>
        <w:rPr>
          <w:rFonts w:ascii="Palatino Linotype" w:hAnsi="Palatino Linotype" w:cs="Arial"/>
          <w:b/>
          <w:sz w:val="2"/>
        </w:rPr>
      </w:pPr>
    </w:p>
    <w:p w14:paraId="2227CB7A" w14:textId="77777777" w:rsidR="002F7C94" w:rsidRDefault="002F7C94" w:rsidP="002F7C94">
      <w:pPr>
        <w:spacing w:after="0" w:line="360" w:lineRule="auto"/>
        <w:jc w:val="both"/>
        <w:rPr>
          <w:rFonts w:ascii="Palatino Linotype" w:hAnsi="Palatino Linotype" w:cs="Arial"/>
          <w:b/>
          <w:sz w:val="24"/>
        </w:rPr>
      </w:pPr>
      <w:r w:rsidRPr="00667998">
        <w:rPr>
          <w:rFonts w:ascii="Palatino Linotype" w:hAnsi="Palatino Linotype" w:cs="Arial"/>
          <w:b/>
          <w:sz w:val="24"/>
        </w:rPr>
        <w:lastRenderedPageBreak/>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6BB5BD7E" w14:textId="77777777" w:rsidR="002F7C94" w:rsidRPr="00667998" w:rsidRDefault="002F7C94" w:rsidP="002F7C94">
      <w:pPr>
        <w:spacing w:after="0" w:line="360" w:lineRule="auto"/>
        <w:jc w:val="both"/>
        <w:rPr>
          <w:rFonts w:ascii="Palatino Linotype" w:hAnsi="Palatino Linotype" w:cs="Arial"/>
          <w:b/>
          <w:sz w:val="24"/>
        </w:rPr>
      </w:pPr>
    </w:p>
    <w:p w14:paraId="36337120" w14:textId="77777777" w:rsidR="002F7C94" w:rsidRDefault="002F7C94" w:rsidP="002F7C94">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E87B742" w14:textId="25100850" w:rsidR="002F7C94" w:rsidRDefault="002F7C94" w:rsidP="002F7C94">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que el </w:t>
      </w:r>
      <w:r>
        <w:rPr>
          <w:rFonts w:ascii="Palatino Linotype" w:hAnsi="Palatino Linotype" w:cs="Arial"/>
        </w:rPr>
        <w:t>día treinta y un</w:t>
      </w:r>
      <w:r w:rsidR="00394258">
        <w:rPr>
          <w:rFonts w:ascii="Palatino Linotype" w:hAnsi="Palatino Linotype" w:cs="Arial"/>
        </w:rPr>
        <w:t>o</w:t>
      </w:r>
      <w:r>
        <w:rPr>
          <w:rFonts w:ascii="Palatino Linotype" w:hAnsi="Palatino Linotype" w:cs="Arial"/>
        </w:rPr>
        <w:t xml:space="preserve"> de enero</w:t>
      </w:r>
      <w:r w:rsidRPr="00667998">
        <w:rPr>
          <w:rFonts w:ascii="Palatino Linotype" w:hAnsi="Palatino Linotype" w:cs="Arial"/>
        </w:rPr>
        <w:t xml:space="preserve"> de dos mil </w:t>
      </w:r>
      <w:r>
        <w:rPr>
          <w:rFonts w:ascii="Palatino Linotype" w:hAnsi="Palatino Linotype" w:cs="Arial"/>
        </w:rPr>
        <w:t>veintidós</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678E48A0" w14:textId="77777777" w:rsidR="002F7C94" w:rsidRPr="00E818A5" w:rsidRDefault="002F7C94" w:rsidP="002F7C94">
      <w:pPr>
        <w:spacing w:after="0" w:line="360" w:lineRule="auto"/>
        <w:jc w:val="both"/>
        <w:rPr>
          <w:rFonts w:ascii="Palatino Linotype" w:hAnsi="Palatino Linotype" w:cs="Arial"/>
          <w:sz w:val="24"/>
        </w:rPr>
      </w:pPr>
    </w:p>
    <w:p w14:paraId="6139C6ED" w14:textId="77777777" w:rsidR="00394258" w:rsidRPr="00394258" w:rsidRDefault="002F7C94" w:rsidP="00661F3F">
      <w:pPr>
        <w:spacing w:after="0" w:line="360" w:lineRule="auto"/>
        <w:ind w:left="567" w:right="567"/>
        <w:jc w:val="both"/>
        <w:rPr>
          <w:rFonts w:ascii="Palatino Linotype" w:hAnsi="Palatino Linotype" w:cs="Arial"/>
          <w:i/>
        </w:rPr>
      </w:pPr>
      <w:r>
        <w:rPr>
          <w:rFonts w:ascii="Palatino Linotype" w:hAnsi="Palatino Linotype" w:cs="Arial"/>
          <w:i/>
        </w:rPr>
        <w:t>“</w:t>
      </w:r>
      <w:r w:rsidR="00394258" w:rsidRPr="00394258">
        <w:rPr>
          <w:rFonts w:ascii="Palatino Linotype" w:hAnsi="Palatino Linotype" w:cs="Arial"/>
          <w:i/>
        </w:rPr>
        <w:t>Al respecto y de conformidad con lo dispuesto en los artículos 6 apartado A y 8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se adjunta respuesta a su solicitud de información.</w:t>
      </w:r>
    </w:p>
    <w:p w14:paraId="00915F1F" w14:textId="77777777" w:rsidR="00394258" w:rsidRPr="00394258" w:rsidRDefault="00394258" w:rsidP="00661F3F">
      <w:pPr>
        <w:spacing w:after="0" w:line="360" w:lineRule="auto"/>
        <w:ind w:left="567" w:right="567"/>
        <w:jc w:val="both"/>
        <w:rPr>
          <w:rFonts w:ascii="Palatino Linotype" w:hAnsi="Palatino Linotype" w:cs="Arial"/>
          <w:i/>
        </w:rPr>
      </w:pPr>
      <w:r w:rsidRPr="00394258">
        <w:rPr>
          <w:rFonts w:ascii="Palatino Linotype" w:hAnsi="Palatino Linotype" w:cs="Arial"/>
          <w:i/>
        </w:rPr>
        <w:t>ATENTAMENTE</w:t>
      </w:r>
    </w:p>
    <w:p w14:paraId="2D0D8E40" w14:textId="2B734053" w:rsidR="002F7C94" w:rsidRDefault="00394258" w:rsidP="00661F3F">
      <w:pPr>
        <w:spacing w:after="0" w:line="360" w:lineRule="auto"/>
        <w:ind w:left="567" w:right="567"/>
        <w:jc w:val="both"/>
        <w:rPr>
          <w:rFonts w:ascii="Palatino Linotype" w:hAnsi="Palatino Linotype" w:cs="Arial"/>
          <w:i/>
        </w:rPr>
      </w:pPr>
      <w:r w:rsidRPr="00394258">
        <w:rPr>
          <w:rFonts w:ascii="Palatino Linotype" w:hAnsi="Palatino Linotype" w:cs="Arial"/>
          <w:i/>
        </w:rPr>
        <w:t xml:space="preserve">Lic. Norma Sofía Pérez Martínez </w:t>
      </w:r>
      <w:r w:rsidR="002F7C94" w:rsidRPr="00667998">
        <w:rPr>
          <w:rFonts w:ascii="Palatino Linotype" w:hAnsi="Palatino Linotype" w:cs="Arial"/>
          <w:i/>
        </w:rPr>
        <w:t>“(Sic).</w:t>
      </w:r>
    </w:p>
    <w:p w14:paraId="7C16EB97" w14:textId="77777777" w:rsidR="002F7C94" w:rsidRPr="00515DC5" w:rsidRDefault="002F7C94" w:rsidP="002F7C94">
      <w:pPr>
        <w:spacing w:after="0" w:line="240" w:lineRule="auto"/>
        <w:ind w:right="567"/>
        <w:jc w:val="both"/>
        <w:rPr>
          <w:rFonts w:ascii="Palatino Linotype" w:hAnsi="Palatino Linotype" w:cs="Arial"/>
          <w:i/>
          <w:sz w:val="24"/>
        </w:rPr>
      </w:pPr>
    </w:p>
    <w:p w14:paraId="1658E9FF" w14:textId="77777777" w:rsidR="002F7C94" w:rsidRDefault="002F7C94" w:rsidP="002F7C94">
      <w:pPr>
        <w:spacing w:after="0" w:line="240" w:lineRule="auto"/>
        <w:ind w:right="567"/>
        <w:jc w:val="both"/>
        <w:rPr>
          <w:rFonts w:ascii="Palatino Linotype" w:hAnsi="Palatino Linotype" w:cs="Arial"/>
        </w:rPr>
      </w:pPr>
    </w:p>
    <w:p w14:paraId="6C158751" w14:textId="00C2C1F1" w:rsidR="002F7C94" w:rsidRDefault="002F7C94" w:rsidP="00394258">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Pr>
          <w:rFonts w:ascii="Palatino Linotype" w:hAnsi="Palatino Linotype" w:cs="Arial"/>
          <w:sz w:val="24"/>
          <w:szCs w:val="24"/>
        </w:rPr>
        <w:t>los</w:t>
      </w:r>
      <w:r w:rsidRPr="006F3258">
        <w:rPr>
          <w:rFonts w:ascii="Palatino Linotype" w:hAnsi="Palatino Linotype" w:cs="Arial"/>
          <w:sz w:val="24"/>
          <w:szCs w:val="24"/>
        </w:rPr>
        <w:t xml:space="preserve"> archivo</w:t>
      </w:r>
      <w:r>
        <w:rPr>
          <w:rFonts w:ascii="Palatino Linotype" w:hAnsi="Palatino Linotype" w:cs="Arial"/>
          <w:sz w:val="24"/>
          <w:szCs w:val="24"/>
        </w:rPr>
        <w:t>s</w:t>
      </w:r>
      <w:r w:rsidRPr="006F3258">
        <w:rPr>
          <w:rFonts w:ascii="Palatino Linotype" w:hAnsi="Palatino Linotype" w:cs="Arial"/>
          <w:sz w:val="24"/>
          <w:szCs w:val="24"/>
        </w:rPr>
        <w:t xml:space="preserve"> </w:t>
      </w:r>
      <w:r>
        <w:rPr>
          <w:rFonts w:ascii="Palatino Linotype" w:hAnsi="Palatino Linotype" w:cs="Arial"/>
          <w:sz w:val="24"/>
          <w:szCs w:val="24"/>
        </w:rPr>
        <w:t xml:space="preserve">electrónicos </w:t>
      </w:r>
      <w:bookmarkStart w:id="2" w:name="_Hlk82038214"/>
      <w:r w:rsidRPr="006F3258">
        <w:rPr>
          <w:rFonts w:ascii="Palatino Linotype" w:hAnsi="Palatino Linotype" w:cs="Arial"/>
          <w:sz w:val="24"/>
          <w:szCs w:val="24"/>
        </w:rPr>
        <w:t>denominado</w:t>
      </w:r>
      <w:r>
        <w:rPr>
          <w:rFonts w:ascii="Palatino Linotype" w:hAnsi="Palatino Linotype" w:cs="Arial"/>
          <w:sz w:val="24"/>
          <w:szCs w:val="24"/>
        </w:rPr>
        <w:t>s</w:t>
      </w:r>
      <w:r w:rsidRPr="006F3258">
        <w:rPr>
          <w:rFonts w:ascii="Palatino Linotype" w:hAnsi="Palatino Linotype" w:cs="Arial"/>
          <w:sz w:val="24"/>
          <w:szCs w:val="24"/>
        </w:rPr>
        <w:t xml:space="preserve"> </w:t>
      </w:r>
      <w:bookmarkEnd w:id="2"/>
      <w:r>
        <w:rPr>
          <w:rFonts w:ascii="Palatino Linotype" w:hAnsi="Palatino Linotype" w:cs="Arial"/>
          <w:sz w:val="24"/>
          <w:szCs w:val="24"/>
        </w:rPr>
        <w:t>“</w:t>
      </w:r>
      <w:r w:rsidR="00394258" w:rsidRPr="00394258">
        <w:rPr>
          <w:rFonts w:ascii="Palatino Linotype" w:hAnsi="Palatino Linotype" w:cs="Arial"/>
          <w:i/>
          <w:sz w:val="24"/>
          <w:szCs w:val="24"/>
        </w:rPr>
        <w:t>RESPUESTA SOLICITUD 00155-TOLUCA-IP-2022.pdf</w:t>
      </w:r>
      <w:r w:rsidR="00394258">
        <w:rPr>
          <w:rFonts w:ascii="Palatino Linotype" w:hAnsi="Palatino Linotype" w:cs="Arial"/>
          <w:i/>
          <w:sz w:val="24"/>
          <w:szCs w:val="24"/>
        </w:rPr>
        <w:t>”, “</w:t>
      </w:r>
      <w:r w:rsidR="00394258" w:rsidRPr="00394258">
        <w:rPr>
          <w:rFonts w:ascii="Palatino Linotype" w:hAnsi="Palatino Linotype" w:cs="Arial"/>
          <w:i/>
          <w:sz w:val="24"/>
          <w:szCs w:val="24"/>
        </w:rPr>
        <w:t>Solicitud de información 00155.pdf</w:t>
      </w:r>
      <w:r w:rsidR="00394258">
        <w:rPr>
          <w:rFonts w:ascii="Palatino Linotype" w:hAnsi="Palatino Linotype" w:cs="Arial"/>
          <w:i/>
          <w:sz w:val="24"/>
          <w:szCs w:val="24"/>
        </w:rPr>
        <w:t>” y “</w:t>
      </w:r>
      <w:r w:rsidR="00394258" w:rsidRPr="00394258">
        <w:rPr>
          <w:rFonts w:ascii="Palatino Linotype" w:hAnsi="Palatino Linotype" w:cs="Arial"/>
          <w:i/>
          <w:sz w:val="24"/>
          <w:szCs w:val="24"/>
        </w:rPr>
        <w:t>0155.pdf</w:t>
      </w:r>
      <w:r w:rsidRPr="006F3258">
        <w:rPr>
          <w:rFonts w:ascii="Palatino Linotype" w:hAnsi="Palatino Linotype" w:cs="Arial"/>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10F52AA9" w14:textId="77777777" w:rsidR="002F7C94" w:rsidRPr="006F3258" w:rsidRDefault="002F7C94" w:rsidP="002F7C94">
      <w:pPr>
        <w:spacing w:after="0" w:line="360" w:lineRule="auto"/>
        <w:jc w:val="both"/>
        <w:rPr>
          <w:rFonts w:ascii="Palatino Linotype" w:hAnsi="Palatino Linotype" w:cs="Arial"/>
          <w:sz w:val="24"/>
          <w:szCs w:val="24"/>
        </w:rPr>
      </w:pPr>
    </w:p>
    <w:p w14:paraId="435DE919" w14:textId="77777777" w:rsidR="00661F3F" w:rsidRDefault="00661F3F" w:rsidP="002F7C94">
      <w:pPr>
        <w:spacing w:after="0" w:line="360" w:lineRule="auto"/>
        <w:jc w:val="both"/>
        <w:rPr>
          <w:rFonts w:ascii="Palatino Linotype" w:hAnsi="Palatino Linotype" w:cs="Arial"/>
          <w:b/>
          <w:sz w:val="28"/>
        </w:rPr>
      </w:pPr>
    </w:p>
    <w:p w14:paraId="28724F2A" w14:textId="77777777" w:rsidR="002F7C94" w:rsidRPr="00667998" w:rsidRDefault="002F7C94" w:rsidP="002F7C94">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4453D9D2" w14:textId="57ABDFFC" w:rsidR="002F7C94" w:rsidRDefault="002F7C94" w:rsidP="002F7C94">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treinta y uno de enero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sidR="007F0B37">
        <w:rPr>
          <w:rFonts w:ascii="Palatino Linotype" w:hAnsi="Palatino Linotype" w:cs="Arial"/>
          <w:b/>
          <w:bCs/>
          <w:sz w:val="24"/>
          <w:szCs w:val="24"/>
          <w:lang w:eastAsia="es-MX"/>
        </w:rPr>
        <w:t>00465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5FD825C7" w14:textId="77777777" w:rsidR="002F7C94" w:rsidRDefault="002F7C94" w:rsidP="002F7C94">
      <w:pPr>
        <w:spacing w:after="0" w:line="360" w:lineRule="auto"/>
        <w:jc w:val="both"/>
        <w:rPr>
          <w:rFonts w:ascii="Palatino Linotype" w:hAnsi="Palatino Linotype" w:cs="Arial"/>
          <w:sz w:val="24"/>
        </w:rPr>
      </w:pPr>
    </w:p>
    <w:p w14:paraId="022E30FE" w14:textId="77777777" w:rsidR="002F7C94" w:rsidRPr="00667998" w:rsidRDefault="002F7C94" w:rsidP="002F7C94">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411A30C1" w14:textId="1F5BBCDE" w:rsidR="002F7C94" w:rsidRDefault="002F7C94" w:rsidP="002F7C94">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394258" w:rsidRPr="00394258">
        <w:rPr>
          <w:rFonts w:ascii="Palatino Linotype" w:hAnsi="Palatino Linotype" w:cs="Arial"/>
          <w:i/>
        </w:rPr>
        <w:t>La respuesta proporcionada por el Ayuntamiento de Toluca.</w:t>
      </w:r>
      <w:r w:rsidRPr="00667998">
        <w:rPr>
          <w:rFonts w:ascii="Palatino Linotype" w:hAnsi="Palatino Linotype" w:cs="Arial"/>
          <w:i/>
        </w:rPr>
        <w:t>” [Sic].</w:t>
      </w:r>
    </w:p>
    <w:p w14:paraId="24CD2399" w14:textId="77777777" w:rsidR="002F7C94" w:rsidRDefault="002F7C94" w:rsidP="002F7C94">
      <w:pPr>
        <w:spacing w:after="0" w:line="240" w:lineRule="auto"/>
        <w:ind w:left="851" w:right="851"/>
        <w:jc w:val="both"/>
        <w:rPr>
          <w:rFonts w:ascii="Palatino Linotype" w:hAnsi="Palatino Linotype" w:cs="Arial"/>
          <w:i/>
          <w:sz w:val="24"/>
        </w:rPr>
      </w:pPr>
    </w:p>
    <w:p w14:paraId="6CDB79FF" w14:textId="77777777" w:rsidR="002F7C94" w:rsidRPr="00FD749E" w:rsidRDefault="002F7C94" w:rsidP="002F7C94">
      <w:pPr>
        <w:spacing w:after="0" w:line="240" w:lineRule="auto"/>
        <w:ind w:left="851" w:right="851"/>
        <w:jc w:val="both"/>
        <w:rPr>
          <w:rFonts w:ascii="Palatino Linotype" w:hAnsi="Palatino Linotype" w:cs="Arial"/>
          <w:i/>
          <w:sz w:val="24"/>
        </w:rPr>
      </w:pPr>
    </w:p>
    <w:p w14:paraId="3AE42E89" w14:textId="77777777" w:rsidR="002F7C94" w:rsidRPr="00667998" w:rsidRDefault="002F7C94" w:rsidP="002F7C94">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5EDA2432" w14:textId="3ABC1905" w:rsidR="002F7C94" w:rsidRPr="00667998" w:rsidRDefault="002F7C94" w:rsidP="002F7C94">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394258" w:rsidRPr="00394258">
        <w:rPr>
          <w:rFonts w:ascii="Palatino Linotype" w:hAnsi="Palatino Linotype" w:cs="Arial"/>
          <w:i/>
        </w:rPr>
        <w:t xml:space="preserve">No me entregaron el oficio de respuesta de la </w:t>
      </w:r>
      <w:proofErr w:type="spellStart"/>
      <w:r w:rsidR="00394258" w:rsidRPr="00394258">
        <w:rPr>
          <w:rFonts w:ascii="Palatino Linotype" w:hAnsi="Palatino Linotype" w:cs="Arial"/>
          <w:i/>
        </w:rPr>
        <w:t>Direccion</w:t>
      </w:r>
      <w:proofErr w:type="spellEnd"/>
      <w:r w:rsidR="00394258" w:rsidRPr="00394258">
        <w:rPr>
          <w:rFonts w:ascii="Palatino Linotype" w:hAnsi="Palatino Linotype" w:cs="Arial"/>
          <w:i/>
        </w:rPr>
        <w:t xml:space="preserve"> de </w:t>
      </w:r>
      <w:proofErr w:type="spellStart"/>
      <w:r w:rsidR="00394258" w:rsidRPr="00394258">
        <w:rPr>
          <w:rFonts w:ascii="Palatino Linotype" w:hAnsi="Palatino Linotype" w:cs="Arial"/>
          <w:i/>
        </w:rPr>
        <w:t>Administracion</w:t>
      </w:r>
      <w:proofErr w:type="spellEnd"/>
      <w:r w:rsidR="00394258" w:rsidRPr="00394258">
        <w:rPr>
          <w:rFonts w:ascii="Palatino Linotype" w:hAnsi="Palatino Linotype" w:cs="Arial"/>
          <w:i/>
        </w:rPr>
        <w:t xml:space="preserve"> solo de Mujer e IMCUFIDET, evadiendo lo que solicite.</w:t>
      </w:r>
      <w:r w:rsidRPr="00667998">
        <w:rPr>
          <w:rFonts w:ascii="Palatino Linotype" w:hAnsi="Palatino Linotype" w:cs="Arial"/>
          <w:i/>
        </w:rPr>
        <w:t>” [Sic].</w:t>
      </w:r>
    </w:p>
    <w:p w14:paraId="71AB779D" w14:textId="77777777" w:rsidR="002F7C94" w:rsidRDefault="002F7C94" w:rsidP="002F7C94">
      <w:pPr>
        <w:pStyle w:val="Sinespaciado"/>
      </w:pPr>
    </w:p>
    <w:p w14:paraId="5A18BFFD" w14:textId="77777777" w:rsidR="002F7C94" w:rsidRPr="00F303BC" w:rsidRDefault="002F7C94" w:rsidP="002F7C94">
      <w:pPr>
        <w:pStyle w:val="Sinespaciado"/>
        <w:rPr>
          <w:rFonts w:ascii="Palatino Linotype" w:hAnsi="Palatino Linotype"/>
        </w:rPr>
      </w:pPr>
    </w:p>
    <w:p w14:paraId="028A33CA" w14:textId="77777777" w:rsidR="002F7C94" w:rsidRPr="00667998" w:rsidRDefault="002F7C94" w:rsidP="002F7C94">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0AF18EEC" w14:textId="77777777" w:rsidR="002F7C94" w:rsidRPr="00667998" w:rsidRDefault="002F7C94" w:rsidP="002F7C94">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ocho</w:t>
      </w:r>
      <w:r w:rsidRPr="00141144">
        <w:rPr>
          <w:rFonts w:ascii="Palatino Linotype" w:hAnsi="Palatino Linotype" w:cs="Arial"/>
          <w:sz w:val="24"/>
          <w:szCs w:val="24"/>
        </w:rPr>
        <w:t xml:space="preserve"> de </w:t>
      </w:r>
      <w:r>
        <w:rPr>
          <w:rFonts w:ascii="Palatino Linotype" w:hAnsi="Palatino Linotype" w:cs="Arial"/>
          <w:sz w:val="24"/>
          <w:szCs w:val="24"/>
        </w:rPr>
        <w:t>febrero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7004B299" w14:textId="77777777" w:rsidR="002F7C94" w:rsidRPr="00667998" w:rsidRDefault="002F7C94" w:rsidP="002F7C94">
      <w:pPr>
        <w:spacing w:after="0" w:line="360" w:lineRule="auto"/>
        <w:jc w:val="both"/>
        <w:rPr>
          <w:rFonts w:ascii="Palatino Linotype" w:hAnsi="Palatino Linotype" w:cs="Arial"/>
          <w:sz w:val="24"/>
          <w:szCs w:val="24"/>
        </w:rPr>
      </w:pPr>
    </w:p>
    <w:p w14:paraId="7F44979F" w14:textId="77777777" w:rsidR="002F7C94" w:rsidRPr="00667998" w:rsidRDefault="002F7C94" w:rsidP="002F7C94">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0579B004" w14:textId="04C4499D" w:rsidR="002F7C94" w:rsidRDefault="002F7C94" w:rsidP="002F7C94">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rindió su </w:t>
      </w:r>
      <w:r>
        <w:rPr>
          <w:rFonts w:ascii="Palatino Linotype" w:hAnsi="Palatino Linotype" w:cs="Arial"/>
          <w:sz w:val="24"/>
          <w:szCs w:val="24"/>
        </w:rPr>
        <w:lastRenderedPageBreak/>
        <w:t xml:space="preserve">informe justificado, a través de </w:t>
      </w:r>
      <w:r w:rsidR="00DC4E39">
        <w:rPr>
          <w:rFonts w:ascii="Palatino Linotype" w:hAnsi="Palatino Linotype" w:cs="Arial"/>
          <w:sz w:val="24"/>
          <w:szCs w:val="24"/>
        </w:rPr>
        <w:t>un</w:t>
      </w:r>
      <w:r>
        <w:rPr>
          <w:rFonts w:ascii="Palatino Linotype" w:hAnsi="Palatino Linotype" w:cs="Arial"/>
          <w:sz w:val="24"/>
          <w:szCs w:val="24"/>
        </w:rPr>
        <w:t xml:space="preserve"> archivo </w:t>
      </w:r>
      <w:r w:rsidR="00366C03">
        <w:rPr>
          <w:rFonts w:ascii="Palatino Linotype" w:hAnsi="Palatino Linotype" w:cs="Arial"/>
          <w:sz w:val="24"/>
          <w:szCs w:val="24"/>
        </w:rPr>
        <w:t>electrónico denominado</w:t>
      </w:r>
      <w:r>
        <w:rPr>
          <w:rFonts w:ascii="Palatino Linotype" w:hAnsi="Palatino Linotype" w:cs="Arial"/>
          <w:sz w:val="24"/>
          <w:szCs w:val="24"/>
        </w:rPr>
        <w:t xml:space="preserve"> “</w:t>
      </w:r>
      <w:r w:rsidR="00DC4E39" w:rsidRPr="00DC4E39">
        <w:rPr>
          <w:rFonts w:ascii="Palatino Linotype" w:hAnsi="Palatino Linotype" w:cs="Arial"/>
          <w:sz w:val="24"/>
          <w:szCs w:val="24"/>
        </w:rPr>
        <w:t>Informe Justificado 00465_2022.pdf</w:t>
      </w:r>
      <w:r>
        <w:rPr>
          <w:rFonts w:ascii="Palatino Linotype" w:hAnsi="Palatino Linotype" w:cs="Arial"/>
          <w:sz w:val="24"/>
          <w:szCs w:val="24"/>
        </w:rPr>
        <w:t>” en fecha diecisiete de febrero del año dos mil veintidós, a través de los cuales ratifica su respuesta primigenia, mismo</w:t>
      </w:r>
      <w:r w:rsidR="00DC4E39">
        <w:rPr>
          <w:rFonts w:ascii="Palatino Linotype" w:hAnsi="Palatino Linotype" w:cs="Arial"/>
          <w:sz w:val="24"/>
          <w:szCs w:val="24"/>
        </w:rPr>
        <w:t xml:space="preserve"> que</w:t>
      </w:r>
      <w:r>
        <w:rPr>
          <w:rFonts w:ascii="Palatino Linotype" w:hAnsi="Palatino Linotype" w:cs="Arial"/>
          <w:sz w:val="24"/>
          <w:szCs w:val="24"/>
        </w:rPr>
        <w:t xml:space="preserve"> fue puesto a la vista de la Recurrente en fecha veinti</w:t>
      </w:r>
      <w:r w:rsidR="00DC4E39">
        <w:rPr>
          <w:rFonts w:ascii="Palatino Linotype" w:hAnsi="Palatino Linotype" w:cs="Arial"/>
          <w:sz w:val="24"/>
          <w:szCs w:val="24"/>
        </w:rPr>
        <w:t>un</w:t>
      </w:r>
      <w:r>
        <w:rPr>
          <w:rFonts w:ascii="Palatino Linotype" w:hAnsi="Palatino Linotype" w:cs="Arial"/>
          <w:sz w:val="24"/>
          <w:szCs w:val="24"/>
        </w:rPr>
        <w:t>o de febrero de la misma anualidad.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 </w:t>
      </w:r>
      <w:r w:rsidRPr="004C7BAD">
        <w:rPr>
          <w:rFonts w:ascii="Palatino Linotype" w:hAnsi="Palatino Linotype" w:cs="Arial"/>
          <w:sz w:val="24"/>
          <w:szCs w:val="24"/>
        </w:rPr>
        <w:t>tal y como se advierte a continuación:</w:t>
      </w:r>
    </w:p>
    <w:p w14:paraId="286249AB" w14:textId="1A9D2334" w:rsidR="002F7C94" w:rsidRDefault="002F7C94" w:rsidP="002F7C94">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59264" behindDoc="0" locked="0" layoutInCell="1" allowOverlap="1" wp14:anchorId="770766E1" wp14:editId="4B6D8B5D">
                <wp:simplePos x="0" y="0"/>
                <wp:positionH relativeFrom="margin">
                  <wp:posOffset>2613025</wp:posOffset>
                </wp:positionH>
                <wp:positionV relativeFrom="paragraph">
                  <wp:posOffset>180076</wp:posOffset>
                </wp:positionV>
                <wp:extent cx="504825" cy="266700"/>
                <wp:effectExtent l="19050" t="19050" r="28575" b="38100"/>
                <wp:wrapNone/>
                <wp:docPr id="2" name="Flecha izquierda 2"/>
                <wp:cNvGraphicFramePr/>
                <a:graphic xmlns:a="http://schemas.openxmlformats.org/drawingml/2006/main">
                  <a:graphicData uri="http://schemas.microsoft.com/office/word/2010/wordprocessingShape">
                    <wps:wsp>
                      <wps:cNvSpPr/>
                      <wps:spPr>
                        <a:xfrm>
                          <a:off x="0" y="0"/>
                          <a:ext cx="504825" cy="2667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BAD9D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205.75pt;margin-top:14.2pt;width:39.75pt;height: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" adj="5706" fillcolor="red" strokecolor="red" strokeweight="1pt">
                <w10:wrap anchorx="margin"/>
              </v:shape>
            </w:pict>
          </mc:Fallback>
        </mc:AlternateContent>
      </w:r>
      <w:r w:rsidR="00DC4E39" w:rsidRPr="00DC4E39">
        <w:rPr>
          <w:noProof/>
        </w:rPr>
        <w:t xml:space="preserve"> </w:t>
      </w:r>
      <w:r w:rsidR="00DC4E39">
        <w:rPr>
          <w:noProof/>
          <w:lang w:eastAsia="es-MX"/>
        </w:rPr>
        <w:drawing>
          <wp:inline distT="0" distB="0" distL="0" distR="0" wp14:anchorId="4108E966" wp14:editId="325FBDA2">
            <wp:extent cx="5042653" cy="1975090"/>
            <wp:effectExtent l="114300" t="95250" r="120015" b="10160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8"/>
                    <a:srcRect l="24934" t="29356" r="24602" b="35505"/>
                    <a:stretch/>
                  </pic:blipFill>
                  <pic:spPr bwMode="auto">
                    <a:xfrm>
                      <a:off x="0" y="0"/>
                      <a:ext cx="5132769" cy="201038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B0F225" w14:textId="77777777" w:rsidR="002F7C94" w:rsidRPr="00AE0592" w:rsidRDefault="002F7C94" w:rsidP="002F7C94">
      <w:pPr>
        <w:tabs>
          <w:tab w:val="left" w:pos="8505"/>
        </w:tabs>
        <w:spacing w:after="0" w:line="360" w:lineRule="auto"/>
        <w:ind w:right="709"/>
        <w:rPr>
          <w:rFonts w:ascii="Palatino Linotype" w:hAnsi="Palatino Linotype"/>
          <w:noProof/>
          <w:sz w:val="24"/>
          <w:szCs w:val="24"/>
        </w:rPr>
      </w:pPr>
    </w:p>
    <w:p w14:paraId="68466B27" w14:textId="77777777" w:rsidR="002F7C94" w:rsidRPr="00C220D0" w:rsidRDefault="002F7C94" w:rsidP="002F7C94">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70899EB7" w14:textId="08538475" w:rsidR="002F7C94" w:rsidRDefault="002F7C94" w:rsidP="002F7C94">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9D067C">
        <w:rPr>
          <w:rFonts w:ascii="Palatino Linotype" w:hAnsi="Palatino Linotype" w:cs="Arial"/>
          <w:sz w:val="24"/>
          <w:szCs w:val="24"/>
        </w:rPr>
        <w:t>primero</w:t>
      </w:r>
      <w:r>
        <w:rPr>
          <w:rFonts w:ascii="Palatino Linotype" w:hAnsi="Palatino Linotype" w:cs="Arial"/>
          <w:sz w:val="24"/>
          <w:szCs w:val="24"/>
        </w:rPr>
        <w:t xml:space="preserve"> de marzo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6A9AD3BB" w14:textId="77777777" w:rsidR="002F7C94" w:rsidRDefault="002F7C94" w:rsidP="002F7C94">
      <w:pPr>
        <w:spacing w:after="0" w:line="360" w:lineRule="auto"/>
        <w:jc w:val="both"/>
        <w:rPr>
          <w:rFonts w:ascii="Palatino Linotype" w:hAnsi="Palatino Linotype" w:cs="Arial"/>
          <w:sz w:val="24"/>
          <w:szCs w:val="24"/>
        </w:rPr>
      </w:pPr>
    </w:p>
    <w:p w14:paraId="50B99382" w14:textId="77777777" w:rsidR="002F7C94" w:rsidRPr="00667998" w:rsidRDefault="002F7C94" w:rsidP="002F7C94">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7A5CD59D" w14:textId="77777777" w:rsidR="002F7C94" w:rsidRPr="00C220D0" w:rsidRDefault="002F7C94" w:rsidP="002F7C94">
      <w:pPr>
        <w:pStyle w:val="Sinespaciado"/>
        <w:rPr>
          <w:rFonts w:ascii="Palatino Linotype" w:hAnsi="Palatino Linotype"/>
        </w:rPr>
      </w:pPr>
    </w:p>
    <w:p w14:paraId="567BDDBF" w14:textId="77777777" w:rsidR="002F7C94" w:rsidRPr="00667998" w:rsidRDefault="002F7C94" w:rsidP="002F7C94">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68F6D003" w14:textId="77777777" w:rsidR="002F7C94" w:rsidRPr="00667998" w:rsidRDefault="002F7C94" w:rsidP="002F7C94">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w:t>
      </w:r>
      <w:r w:rsidRPr="00667998">
        <w:rPr>
          <w:rFonts w:ascii="Palatino Linotype" w:hAnsi="Palatino Linotype"/>
        </w:rPr>
        <w:lastRenderedPageBreak/>
        <w:t xml:space="preserve">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96E4F2" w14:textId="77777777" w:rsidR="002F7C94" w:rsidRDefault="002F7C94" w:rsidP="002F7C94">
      <w:pPr>
        <w:pStyle w:val="Prrafodelista"/>
        <w:autoSpaceDE w:val="0"/>
        <w:autoSpaceDN w:val="0"/>
        <w:adjustRightInd w:val="0"/>
        <w:spacing w:line="360" w:lineRule="auto"/>
        <w:ind w:left="0"/>
        <w:jc w:val="both"/>
        <w:rPr>
          <w:rFonts w:ascii="Palatino Linotype" w:hAnsi="Palatino Linotype" w:cs="Arial"/>
          <w:b/>
          <w:sz w:val="28"/>
        </w:rPr>
      </w:pPr>
    </w:p>
    <w:p w14:paraId="3AD9FA4C" w14:textId="77777777" w:rsidR="002F7C94" w:rsidRPr="00667998" w:rsidRDefault="002F7C94" w:rsidP="002F7C94">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5763FC0A" w14:textId="77777777" w:rsidR="002F7C94" w:rsidRDefault="002F7C94" w:rsidP="002F7C9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1C901F2" w14:textId="77777777" w:rsidR="002F7C94" w:rsidRDefault="002F7C94" w:rsidP="002F7C94">
      <w:pPr>
        <w:pStyle w:val="Prrafodelista"/>
        <w:autoSpaceDE w:val="0"/>
        <w:autoSpaceDN w:val="0"/>
        <w:adjustRightInd w:val="0"/>
        <w:spacing w:line="360" w:lineRule="auto"/>
        <w:ind w:left="0"/>
        <w:jc w:val="both"/>
        <w:rPr>
          <w:rFonts w:ascii="Palatino Linotype" w:hAnsi="Palatino Linotype" w:cs="Arial"/>
          <w:b/>
        </w:rPr>
      </w:pPr>
    </w:p>
    <w:p w14:paraId="075C737D" w14:textId="77777777" w:rsidR="002F7C94" w:rsidRDefault="002F7C94" w:rsidP="002F7C94">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Pr>
          <w:rFonts w:ascii="Palatino Linotype" w:hAnsi="Palatino Linotype" w:cs="Arial"/>
          <w:b/>
          <w:sz w:val="28"/>
        </w:rPr>
        <w:t>De las causas de improcedencia.</w:t>
      </w:r>
    </w:p>
    <w:p w14:paraId="00C73C55" w14:textId="77777777" w:rsidR="002F7C94" w:rsidRPr="00667998" w:rsidRDefault="002F7C94" w:rsidP="002F7C9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xml:space="preserve">, los cuales deben estudiarse con la finalidad de dar cumplimiento a los principios de legalidad y objetividad inmersos en el artículo 9, de Ley de Transparencia y Acceso a la Información Pública del </w:t>
      </w:r>
      <w:r w:rsidRPr="00667998">
        <w:rPr>
          <w:rFonts w:ascii="Palatino Linotype" w:hAnsi="Palatino Linotype" w:cs="Arial"/>
        </w:rPr>
        <w:lastRenderedPageBreak/>
        <w:t>Estado de México y Municipios, en correlación con la seguridad jurídica que debe generar lo actuado ante este Organismo garante.</w:t>
      </w:r>
    </w:p>
    <w:p w14:paraId="76624C03" w14:textId="77777777" w:rsidR="002F7C94" w:rsidRPr="00667998" w:rsidRDefault="002F7C94" w:rsidP="002F7C94">
      <w:pPr>
        <w:pStyle w:val="Prrafodelista"/>
        <w:autoSpaceDE w:val="0"/>
        <w:autoSpaceDN w:val="0"/>
        <w:adjustRightInd w:val="0"/>
        <w:spacing w:line="360" w:lineRule="auto"/>
        <w:ind w:left="0"/>
        <w:jc w:val="both"/>
        <w:rPr>
          <w:rFonts w:ascii="Palatino Linotype" w:hAnsi="Palatino Linotype" w:cs="Arial"/>
        </w:rPr>
      </w:pPr>
    </w:p>
    <w:p w14:paraId="340B05B4" w14:textId="77777777" w:rsidR="002F7C94" w:rsidRDefault="002F7C94" w:rsidP="002F7C9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25E69E16" w14:textId="77777777" w:rsidR="002F7C94" w:rsidRPr="00667998" w:rsidRDefault="002F7C94" w:rsidP="002F7C94">
      <w:pPr>
        <w:pStyle w:val="Prrafodelista"/>
        <w:autoSpaceDE w:val="0"/>
        <w:autoSpaceDN w:val="0"/>
        <w:adjustRightInd w:val="0"/>
        <w:spacing w:line="360" w:lineRule="auto"/>
        <w:ind w:left="0"/>
        <w:jc w:val="both"/>
        <w:rPr>
          <w:rFonts w:ascii="Palatino Linotype" w:hAnsi="Palatino Linotype" w:cs="Arial"/>
        </w:rPr>
      </w:pPr>
    </w:p>
    <w:p w14:paraId="1B4B87B6" w14:textId="77777777" w:rsidR="002F7C94" w:rsidRDefault="002F7C94" w:rsidP="002F7C9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Así las cosas, al no existir causas de improcedencia invocadas por las partes ni advertidas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se proceden al análisis del asunto en los siguientes términos.</w:t>
      </w:r>
    </w:p>
    <w:p w14:paraId="3BA2232A" w14:textId="77777777" w:rsidR="002F7C94" w:rsidRPr="00283EF4" w:rsidRDefault="002F7C94" w:rsidP="002F7C94">
      <w:pPr>
        <w:pStyle w:val="Prrafodelista"/>
        <w:autoSpaceDE w:val="0"/>
        <w:autoSpaceDN w:val="0"/>
        <w:adjustRightInd w:val="0"/>
        <w:spacing w:line="360" w:lineRule="auto"/>
        <w:ind w:left="0"/>
        <w:jc w:val="both"/>
        <w:rPr>
          <w:rFonts w:ascii="Palatino Linotype" w:hAnsi="Palatino Linotype" w:cs="Arial"/>
        </w:rPr>
      </w:pPr>
    </w:p>
    <w:p w14:paraId="562BD820" w14:textId="77777777" w:rsidR="002F7C94" w:rsidRDefault="002F7C94" w:rsidP="002F7C94">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6B0F239B" w14:textId="77777777" w:rsidR="002F7C94" w:rsidRPr="00667998" w:rsidRDefault="002F7C94" w:rsidP="002F7C9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ED5E54C" w14:textId="77777777" w:rsidR="002F7C94" w:rsidRPr="00667998" w:rsidRDefault="002F7C94" w:rsidP="002F7C94">
      <w:pPr>
        <w:tabs>
          <w:tab w:val="left" w:pos="709"/>
        </w:tabs>
        <w:spacing w:after="0" w:line="360" w:lineRule="auto"/>
        <w:jc w:val="both"/>
        <w:rPr>
          <w:rFonts w:ascii="Palatino Linotype" w:hAnsi="Palatino Linotype" w:cs="Arial"/>
          <w:sz w:val="24"/>
          <w:szCs w:val="24"/>
        </w:rPr>
      </w:pPr>
    </w:p>
    <w:p w14:paraId="2804778E" w14:textId="2C3B2C78" w:rsidR="002F7C94" w:rsidRDefault="00534799" w:rsidP="002F7C94">
      <w:pPr>
        <w:spacing w:after="0" w:line="360" w:lineRule="auto"/>
        <w:jc w:val="both"/>
        <w:rPr>
          <w:rFonts w:ascii="Palatino Linotype" w:hAnsi="Palatino Linotype"/>
          <w:sz w:val="24"/>
          <w:szCs w:val="24"/>
        </w:rPr>
      </w:pPr>
      <w:r w:rsidRPr="00534799">
        <w:rPr>
          <w:rFonts w:ascii="Palatino Linotype" w:hAnsi="Palatino Linotype"/>
          <w:sz w:val="24"/>
          <w:szCs w:val="24"/>
        </w:rPr>
        <w:t>En este sentido nuestro estudio versará en determinar si la información remitida mediante respuesta colma el derecho de acceso a la información</w:t>
      </w:r>
      <w:r>
        <w:rPr>
          <w:rFonts w:ascii="Palatino Linotype" w:hAnsi="Palatino Linotype"/>
          <w:sz w:val="24"/>
          <w:szCs w:val="24"/>
        </w:rPr>
        <w:t>,</w:t>
      </w:r>
      <w:r w:rsidRPr="00534799">
        <w:rPr>
          <w:rFonts w:ascii="Palatino Linotype" w:hAnsi="Palatino Linotype"/>
          <w:sz w:val="24"/>
          <w:szCs w:val="24"/>
        </w:rPr>
        <w:t xml:space="preserve"> solicitado por la parte Recurrente, para ello analizaremos lo solicitado y la información proporcionada.</w:t>
      </w:r>
    </w:p>
    <w:p w14:paraId="265409B1" w14:textId="77777777" w:rsidR="00534799" w:rsidRDefault="00534799" w:rsidP="002F7C94">
      <w:pPr>
        <w:spacing w:after="0" w:line="360" w:lineRule="auto"/>
        <w:jc w:val="both"/>
        <w:rPr>
          <w:rFonts w:ascii="Palatino Linotype" w:hAnsi="Palatino Linotype"/>
          <w:sz w:val="24"/>
          <w:szCs w:val="24"/>
        </w:rPr>
      </w:pPr>
    </w:p>
    <w:p w14:paraId="1D56A004" w14:textId="77777777" w:rsidR="00534799" w:rsidRDefault="008A662F" w:rsidP="00534799">
      <w:pPr>
        <w:pStyle w:val="Prrafodelista"/>
        <w:numPr>
          <w:ilvl w:val="0"/>
          <w:numId w:val="3"/>
        </w:numPr>
        <w:spacing w:line="360" w:lineRule="auto"/>
        <w:ind w:left="567" w:hanging="283"/>
        <w:jc w:val="both"/>
        <w:rPr>
          <w:rFonts w:ascii="Palatino Linotype" w:hAnsi="Palatino Linotype"/>
        </w:rPr>
      </w:pPr>
      <w:r w:rsidRPr="00534799">
        <w:rPr>
          <w:rFonts w:ascii="Palatino Linotype" w:hAnsi="Palatino Linotype"/>
        </w:rPr>
        <w:t xml:space="preserve">¿Cuándo le van a pagar a los trabajadores sus quincenas y prestaciones pendientes? </w:t>
      </w:r>
    </w:p>
    <w:p w14:paraId="7186F5FD" w14:textId="77777777" w:rsidR="00534799" w:rsidRDefault="008A662F" w:rsidP="00534799">
      <w:pPr>
        <w:pStyle w:val="Prrafodelista"/>
        <w:numPr>
          <w:ilvl w:val="0"/>
          <w:numId w:val="3"/>
        </w:numPr>
        <w:spacing w:line="360" w:lineRule="auto"/>
        <w:ind w:left="567" w:hanging="283"/>
        <w:jc w:val="both"/>
        <w:rPr>
          <w:rFonts w:ascii="Palatino Linotype" w:hAnsi="Palatino Linotype"/>
        </w:rPr>
      </w:pPr>
      <w:r w:rsidRPr="00534799">
        <w:rPr>
          <w:rFonts w:ascii="Palatino Linotype" w:hAnsi="Palatino Linotype"/>
        </w:rPr>
        <w:t xml:space="preserve">¿Cuántas quejas existen en la Defensoría de derechos humanos desde el año 2019 a la fecha, en qué consisten y el estatus? </w:t>
      </w:r>
    </w:p>
    <w:p w14:paraId="02A10E81" w14:textId="5A67B0EA" w:rsidR="002F7C94" w:rsidRDefault="008A662F" w:rsidP="00534799">
      <w:pPr>
        <w:pStyle w:val="Prrafodelista"/>
        <w:numPr>
          <w:ilvl w:val="0"/>
          <w:numId w:val="3"/>
        </w:numPr>
        <w:spacing w:line="360" w:lineRule="auto"/>
        <w:ind w:left="567" w:hanging="283"/>
        <w:jc w:val="both"/>
        <w:rPr>
          <w:rFonts w:ascii="Palatino Linotype" w:hAnsi="Palatino Linotype"/>
        </w:rPr>
      </w:pPr>
      <w:r w:rsidRPr="00534799">
        <w:rPr>
          <w:rFonts w:ascii="Palatino Linotype" w:hAnsi="Palatino Linotype"/>
        </w:rPr>
        <w:t xml:space="preserve">¿Cuántos contratos se van a rescindir? </w:t>
      </w:r>
      <w:r w:rsidR="00661F3F">
        <w:rPr>
          <w:rFonts w:ascii="Palatino Linotype" w:hAnsi="Palatino Linotype"/>
        </w:rPr>
        <w:t>¿</w:t>
      </w:r>
      <w:r w:rsidRPr="00534799">
        <w:rPr>
          <w:rFonts w:ascii="Palatino Linotype" w:hAnsi="Palatino Linotype"/>
        </w:rPr>
        <w:t>en qué consisten dichos contratos</w:t>
      </w:r>
      <w:r w:rsidR="00661F3F">
        <w:rPr>
          <w:rFonts w:ascii="Palatino Linotype" w:hAnsi="Palatino Linotype"/>
        </w:rPr>
        <w:t>?</w:t>
      </w:r>
    </w:p>
    <w:p w14:paraId="77B62587" w14:textId="7384A7A7" w:rsidR="002F7C94" w:rsidRDefault="00661F3F" w:rsidP="002F7C94">
      <w:pPr>
        <w:spacing w:after="0" w:line="360" w:lineRule="auto"/>
        <w:jc w:val="both"/>
        <w:rPr>
          <w:rFonts w:ascii="Palatino Linotype" w:eastAsia="Arial Unicode MS" w:hAnsi="Palatino Linotype" w:cs="Arial"/>
          <w:sz w:val="24"/>
          <w:szCs w:val="24"/>
        </w:rPr>
      </w:pPr>
      <w:bookmarkStart w:id="3" w:name="_Hlk97247639"/>
      <w:bookmarkStart w:id="4" w:name="_Hlk82038749"/>
      <w:bookmarkStart w:id="5" w:name="_Hlk82011256"/>
      <w:r>
        <w:rPr>
          <w:rFonts w:ascii="Palatino Linotype" w:eastAsia="Arial Unicode MS" w:hAnsi="Palatino Linotype" w:cs="Arial"/>
          <w:sz w:val="24"/>
          <w:szCs w:val="24"/>
        </w:rPr>
        <w:lastRenderedPageBreak/>
        <w:t>E</w:t>
      </w:r>
      <w:r w:rsidR="002F7C94" w:rsidRPr="00CF4795">
        <w:rPr>
          <w:rFonts w:ascii="Palatino Linotype" w:eastAsia="Arial Unicode MS" w:hAnsi="Palatino Linotype" w:cs="Arial"/>
          <w:sz w:val="24"/>
          <w:szCs w:val="24"/>
        </w:rPr>
        <w:t xml:space="preserve">n atención a los requerimientos de información planteados, </w:t>
      </w:r>
      <w:r w:rsidR="002F7C94">
        <w:rPr>
          <w:rFonts w:ascii="Palatino Linotype" w:eastAsia="Arial Unicode MS" w:hAnsi="Palatino Linotype" w:cs="Arial"/>
          <w:bCs/>
          <w:sz w:val="24"/>
          <w:szCs w:val="24"/>
        </w:rPr>
        <w:t>el S</w:t>
      </w:r>
      <w:r w:rsidR="002F7C94" w:rsidRPr="00CF4795">
        <w:rPr>
          <w:rFonts w:ascii="Palatino Linotype" w:eastAsia="Arial Unicode MS" w:hAnsi="Palatino Linotype" w:cs="Arial"/>
          <w:bCs/>
          <w:sz w:val="24"/>
          <w:szCs w:val="24"/>
        </w:rPr>
        <w:t xml:space="preserve">ujeto </w:t>
      </w:r>
      <w:r w:rsidR="002F7C94">
        <w:rPr>
          <w:rFonts w:ascii="Palatino Linotype" w:eastAsia="Arial Unicode MS" w:hAnsi="Palatino Linotype" w:cs="Arial"/>
          <w:bCs/>
          <w:sz w:val="24"/>
          <w:szCs w:val="24"/>
        </w:rPr>
        <w:t>O</w:t>
      </w:r>
      <w:r w:rsidR="002F7C94" w:rsidRPr="00CF4795">
        <w:rPr>
          <w:rFonts w:ascii="Palatino Linotype" w:eastAsia="Arial Unicode MS" w:hAnsi="Palatino Linotype" w:cs="Arial"/>
          <w:bCs/>
          <w:sz w:val="24"/>
          <w:szCs w:val="24"/>
        </w:rPr>
        <w:t>bligado</w:t>
      </w:r>
      <w:r w:rsidR="002F7C94">
        <w:rPr>
          <w:rFonts w:ascii="Palatino Linotype" w:eastAsia="Arial Unicode MS" w:hAnsi="Palatino Linotype" w:cs="Arial"/>
          <w:bCs/>
          <w:sz w:val="24"/>
          <w:szCs w:val="24"/>
        </w:rPr>
        <w:t xml:space="preserve"> adjuntó los archivos electrónicos denominados</w:t>
      </w:r>
      <w:r w:rsidR="002F7C94">
        <w:rPr>
          <w:rFonts w:ascii="Palatino Linotype" w:eastAsia="Arial Unicode MS" w:hAnsi="Palatino Linotype" w:cs="Arial"/>
          <w:sz w:val="24"/>
          <w:szCs w:val="24"/>
        </w:rPr>
        <w:t xml:space="preserve"> </w:t>
      </w:r>
      <w:r w:rsidR="00FB2D91">
        <w:rPr>
          <w:rFonts w:ascii="Palatino Linotype" w:hAnsi="Palatino Linotype" w:cs="Arial"/>
          <w:sz w:val="24"/>
          <w:szCs w:val="24"/>
        </w:rPr>
        <w:t>“</w:t>
      </w:r>
      <w:r w:rsidR="00FB2D91" w:rsidRPr="00394258">
        <w:rPr>
          <w:rFonts w:ascii="Palatino Linotype" w:hAnsi="Palatino Linotype" w:cs="Arial"/>
          <w:i/>
          <w:sz w:val="24"/>
          <w:szCs w:val="24"/>
        </w:rPr>
        <w:t>RESPUESTA SOLICITUD 00155-TOLUCA-IP-2022.pdf</w:t>
      </w:r>
      <w:r w:rsidR="00FB2D91">
        <w:rPr>
          <w:rFonts w:ascii="Palatino Linotype" w:hAnsi="Palatino Linotype" w:cs="Arial"/>
          <w:i/>
          <w:sz w:val="24"/>
          <w:szCs w:val="24"/>
        </w:rPr>
        <w:t>”, “</w:t>
      </w:r>
      <w:r w:rsidR="00FB2D91" w:rsidRPr="00394258">
        <w:rPr>
          <w:rFonts w:ascii="Palatino Linotype" w:hAnsi="Palatino Linotype" w:cs="Arial"/>
          <w:i/>
          <w:sz w:val="24"/>
          <w:szCs w:val="24"/>
        </w:rPr>
        <w:t>Solicitud de información 00155.pdf</w:t>
      </w:r>
      <w:r w:rsidR="00FB2D91">
        <w:rPr>
          <w:rFonts w:ascii="Palatino Linotype" w:hAnsi="Palatino Linotype" w:cs="Arial"/>
          <w:i/>
          <w:sz w:val="24"/>
          <w:szCs w:val="24"/>
        </w:rPr>
        <w:t>” y “</w:t>
      </w:r>
      <w:r w:rsidR="00FB2D91" w:rsidRPr="00394258">
        <w:rPr>
          <w:rFonts w:ascii="Palatino Linotype" w:hAnsi="Palatino Linotype" w:cs="Arial"/>
          <w:i/>
          <w:sz w:val="24"/>
          <w:szCs w:val="24"/>
        </w:rPr>
        <w:t>0155.pdf</w:t>
      </w:r>
      <w:r w:rsidR="00FB2D91" w:rsidRPr="006F3258">
        <w:rPr>
          <w:rFonts w:ascii="Palatino Linotype" w:hAnsi="Palatino Linotype" w:cs="Arial"/>
          <w:i/>
          <w:sz w:val="24"/>
          <w:szCs w:val="24"/>
        </w:rPr>
        <w:t>”</w:t>
      </w:r>
      <w:r w:rsidR="002F7C94">
        <w:rPr>
          <w:rFonts w:ascii="Palatino Linotype" w:eastAsia="Arial Unicode MS" w:hAnsi="Palatino Linotype" w:cs="Arial"/>
          <w:sz w:val="24"/>
          <w:szCs w:val="24"/>
        </w:rPr>
        <w:t>, mismos que se describen a continuación:</w:t>
      </w:r>
    </w:p>
    <w:p w14:paraId="21CAB4DE" w14:textId="77777777" w:rsidR="002F7C94" w:rsidRDefault="002F7C94" w:rsidP="002F7C94">
      <w:pPr>
        <w:spacing w:after="0" w:line="360" w:lineRule="auto"/>
        <w:jc w:val="both"/>
        <w:rPr>
          <w:rFonts w:ascii="Palatino Linotype" w:eastAsia="Arial Unicode MS" w:hAnsi="Palatino Linotype" w:cs="Arial"/>
          <w:sz w:val="24"/>
          <w:szCs w:val="24"/>
        </w:rPr>
      </w:pPr>
    </w:p>
    <w:p w14:paraId="788966C3" w14:textId="553ECFE7" w:rsidR="002F7C94" w:rsidRPr="00661F3F" w:rsidRDefault="00B94C88" w:rsidP="00661F3F">
      <w:pPr>
        <w:pStyle w:val="Prrafodelista"/>
        <w:numPr>
          <w:ilvl w:val="0"/>
          <w:numId w:val="7"/>
        </w:numPr>
        <w:spacing w:line="360" w:lineRule="auto"/>
        <w:ind w:left="567" w:hanging="283"/>
        <w:jc w:val="both"/>
        <w:rPr>
          <w:rFonts w:ascii="Palatino Linotype" w:eastAsia="Arial Unicode MS" w:hAnsi="Palatino Linotype" w:cs="Arial"/>
        </w:rPr>
      </w:pPr>
      <w:r w:rsidRPr="00661F3F">
        <w:rPr>
          <w:rFonts w:ascii="Palatino Linotype" w:hAnsi="Palatino Linotype" w:cs="Arial"/>
          <w:b/>
          <w:bCs/>
        </w:rPr>
        <w:t>RESPUESTA SOLICITUD 00155-TOLUCA-IP-2022.pdf</w:t>
      </w:r>
      <w:r w:rsidR="002F7C94" w:rsidRPr="00661F3F">
        <w:rPr>
          <w:rFonts w:ascii="Palatino Linotype" w:eastAsia="Arial Unicode MS" w:hAnsi="Palatino Linotype" w:cs="Arial"/>
        </w:rPr>
        <w:t xml:space="preserve">: Documento en formato </w:t>
      </w:r>
      <w:proofErr w:type="spellStart"/>
      <w:r w:rsidR="002F7C94" w:rsidRPr="00661F3F">
        <w:rPr>
          <w:rFonts w:ascii="Palatino Linotype" w:eastAsia="Arial Unicode MS" w:hAnsi="Palatino Linotype" w:cs="Arial"/>
        </w:rPr>
        <w:t>Pdf</w:t>
      </w:r>
      <w:proofErr w:type="spellEnd"/>
      <w:r w:rsidR="002F7C94" w:rsidRPr="00661F3F">
        <w:rPr>
          <w:rFonts w:ascii="Palatino Linotype" w:eastAsia="Arial Unicode MS" w:hAnsi="Palatino Linotype" w:cs="Arial"/>
        </w:rPr>
        <w:t>, e</w:t>
      </w:r>
      <w:r w:rsidR="002942B5" w:rsidRPr="00661F3F">
        <w:rPr>
          <w:rFonts w:ascii="Palatino Linotype" w:eastAsia="Arial Unicode MS" w:hAnsi="Palatino Linotype" w:cs="Arial"/>
        </w:rPr>
        <w:t>n</w:t>
      </w:r>
      <w:r w:rsidR="002F7C94" w:rsidRPr="00661F3F">
        <w:rPr>
          <w:rFonts w:ascii="Palatino Linotype" w:eastAsia="Arial Unicode MS" w:hAnsi="Palatino Linotype" w:cs="Arial"/>
        </w:rPr>
        <w:t xml:space="preserve"> </w:t>
      </w:r>
      <w:r w:rsidR="002942B5" w:rsidRPr="00661F3F">
        <w:rPr>
          <w:rFonts w:ascii="Palatino Linotype" w:eastAsia="Arial Unicode MS" w:hAnsi="Palatino Linotype" w:cs="Arial"/>
        </w:rPr>
        <w:t>dos</w:t>
      </w:r>
      <w:r w:rsidR="002F7C94" w:rsidRPr="00661F3F">
        <w:rPr>
          <w:rFonts w:ascii="Palatino Linotype" w:eastAsia="Arial Unicode MS" w:hAnsi="Palatino Linotype" w:cs="Arial"/>
        </w:rPr>
        <w:t xml:space="preserve"> fojas consistente en </w:t>
      </w:r>
      <w:r w:rsidR="002942B5" w:rsidRPr="00661F3F">
        <w:rPr>
          <w:rFonts w:ascii="Palatino Linotype" w:eastAsia="Arial Unicode MS" w:hAnsi="Palatino Linotype" w:cs="Arial"/>
        </w:rPr>
        <w:t>oficio de fecha veinte de enero de dos mil veintidós</w:t>
      </w:r>
      <w:r w:rsidR="002F7C94" w:rsidRPr="00661F3F">
        <w:rPr>
          <w:rFonts w:ascii="Palatino Linotype" w:eastAsia="Arial Unicode MS" w:hAnsi="Palatino Linotype" w:cs="Arial"/>
        </w:rPr>
        <w:t>,</w:t>
      </w:r>
      <w:r w:rsidR="002942B5" w:rsidRPr="00661F3F">
        <w:rPr>
          <w:rFonts w:ascii="Palatino Linotype" w:eastAsia="Arial Unicode MS" w:hAnsi="Palatino Linotype" w:cs="Arial"/>
        </w:rPr>
        <w:t xml:space="preserve"> signado por la Encargada del Despacho de la Defensoría Municipal de Derechos Humanos, por medio del cual señala </w:t>
      </w:r>
      <w:r w:rsidR="009E64FF" w:rsidRPr="00661F3F">
        <w:rPr>
          <w:rFonts w:ascii="Palatino Linotype" w:eastAsia="Arial Unicode MS" w:hAnsi="Palatino Linotype" w:cs="Arial"/>
        </w:rPr>
        <w:t>que en el periodo referido en la solicitud de información la Defensoría Municipal ha dado seguimiento a 4</w:t>
      </w:r>
      <w:r w:rsidR="008326E2" w:rsidRPr="00661F3F">
        <w:rPr>
          <w:rFonts w:ascii="Palatino Linotype" w:eastAsia="Arial Unicode MS" w:hAnsi="Palatino Linotype" w:cs="Arial"/>
        </w:rPr>
        <w:t>5</w:t>
      </w:r>
      <w:r w:rsidR="009E64FF" w:rsidRPr="00661F3F">
        <w:rPr>
          <w:rFonts w:ascii="Palatino Linotype" w:eastAsia="Arial Unicode MS" w:hAnsi="Palatino Linotype" w:cs="Arial"/>
        </w:rPr>
        <w:t>7 quejas iniciadas por la Comisión de Derechos Humanos del Estado de México, desglosadas por año, número de quejas</w:t>
      </w:r>
      <w:r w:rsidR="00B54466" w:rsidRPr="00661F3F">
        <w:rPr>
          <w:rFonts w:ascii="Palatino Linotype" w:eastAsia="Arial Unicode MS" w:hAnsi="Palatino Linotype" w:cs="Arial"/>
        </w:rPr>
        <w:t xml:space="preserve">, </w:t>
      </w:r>
      <w:r w:rsidR="009E64FF" w:rsidRPr="00661F3F">
        <w:rPr>
          <w:rFonts w:ascii="Palatino Linotype" w:eastAsia="Arial Unicode MS" w:hAnsi="Palatino Linotype" w:cs="Arial"/>
        </w:rPr>
        <w:t>estatus</w:t>
      </w:r>
      <w:r w:rsidR="00B54466" w:rsidRPr="00661F3F">
        <w:rPr>
          <w:rFonts w:ascii="Palatino Linotype" w:eastAsia="Arial Unicode MS" w:hAnsi="Palatino Linotype" w:cs="Arial"/>
        </w:rPr>
        <w:t xml:space="preserve"> y en qué consisten</w:t>
      </w:r>
      <w:r w:rsidR="008326E2" w:rsidRPr="00661F3F">
        <w:rPr>
          <w:rFonts w:ascii="Palatino Linotype" w:eastAsia="Arial Unicode MS" w:hAnsi="Palatino Linotype" w:cs="Arial"/>
        </w:rPr>
        <w:t>, tal y como se advierte a continuación:</w:t>
      </w:r>
    </w:p>
    <w:bookmarkEnd w:id="3"/>
    <w:p w14:paraId="4A3836EF" w14:textId="28D4E246" w:rsidR="002F7C94" w:rsidRDefault="00661F3F" w:rsidP="00661F3F">
      <w:pPr>
        <w:spacing w:after="0" w:line="360" w:lineRule="auto"/>
        <w:jc w:val="center"/>
        <w:rPr>
          <w:rFonts w:ascii="Palatino Linotype" w:eastAsia="Arial Unicode MS" w:hAnsi="Palatino Linotype" w:cs="Arial"/>
          <w:sz w:val="24"/>
          <w:szCs w:val="24"/>
        </w:rPr>
      </w:pPr>
      <w:r>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14:anchorId="09F95686" wp14:editId="0586171F">
                <wp:simplePos x="0" y="0"/>
                <wp:positionH relativeFrom="margin">
                  <wp:posOffset>1736217</wp:posOffset>
                </wp:positionH>
                <wp:positionV relativeFrom="paragraph">
                  <wp:posOffset>2555215</wp:posOffset>
                </wp:positionV>
                <wp:extent cx="2494484" cy="819302"/>
                <wp:effectExtent l="19050" t="19050" r="20320" b="19050"/>
                <wp:wrapNone/>
                <wp:docPr id="5" name="Rectángulo 5"/>
                <wp:cNvGraphicFramePr/>
                <a:graphic xmlns:a="http://schemas.openxmlformats.org/drawingml/2006/main">
                  <a:graphicData uri="http://schemas.microsoft.com/office/word/2010/wordprocessingShape">
                    <wps:wsp>
                      <wps:cNvSpPr/>
                      <wps:spPr>
                        <a:xfrm>
                          <a:off x="0" y="0"/>
                          <a:ext cx="2494484" cy="8193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22460F" id="Rectángulo 5" o:spid="_x0000_s1026" style="position:absolute;margin-left:136.7pt;margin-top:201.2pt;width:196.4pt;height:6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" filled="f" strokecolor="red" strokeweight="2.25pt">
                <w10:wrap anchorx="margin"/>
              </v:rect>
            </w:pict>
          </mc:Fallback>
        </mc:AlternateContent>
      </w:r>
      <w:r>
        <w:rPr>
          <w:noProof/>
          <w:lang w:eastAsia="es-MX"/>
        </w:rPr>
        <w:drawing>
          <wp:inline distT="0" distB="0" distL="0" distR="0" wp14:anchorId="1B78C274" wp14:editId="73E05D9A">
            <wp:extent cx="3840480" cy="3240146"/>
            <wp:effectExtent l="95250" t="114300" r="121920" b="113030"/>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rotWithShape="1">
                    <a:blip r:embed="rId9"/>
                    <a:srcRect l="33914" t="18347" r="35853" b="28759"/>
                    <a:stretch/>
                  </pic:blipFill>
                  <pic:spPr bwMode="auto">
                    <a:xfrm>
                      <a:off x="0" y="0"/>
                      <a:ext cx="3848303" cy="324674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E7A015" w14:textId="77777777" w:rsidR="00B219B3" w:rsidRDefault="00B219B3" w:rsidP="00661F3F">
      <w:pPr>
        <w:spacing w:after="0" w:line="360" w:lineRule="auto"/>
        <w:jc w:val="center"/>
        <w:rPr>
          <w:rFonts w:ascii="Palatino Linotype" w:eastAsia="Arial Unicode MS" w:hAnsi="Palatino Linotype" w:cs="Arial"/>
          <w:sz w:val="24"/>
          <w:szCs w:val="24"/>
        </w:rPr>
      </w:pPr>
    </w:p>
    <w:p w14:paraId="69A03E79" w14:textId="72C4ED14" w:rsidR="002F7C94" w:rsidRDefault="00661F3F" w:rsidP="002F7C94">
      <w:pPr>
        <w:spacing w:after="0" w:line="360" w:lineRule="auto"/>
        <w:jc w:val="center"/>
        <w:rPr>
          <w:noProof/>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358908D0" wp14:editId="30B6E03A">
                <wp:simplePos x="0" y="0"/>
                <wp:positionH relativeFrom="page">
                  <wp:posOffset>2238450</wp:posOffset>
                </wp:positionH>
                <wp:positionV relativeFrom="paragraph">
                  <wp:posOffset>580136</wp:posOffset>
                </wp:positionV>
                <wp:extent cx="2867559" cy="1704442"/>
                <wp:effectExtent l="19050" t="19050" r="28575" b="10160"/>
                <wp:wrapNone/>
                <wp:docPr id="8" name="Rectángulo 8"/>
                <wp:cNvGraphicFramePr/>
                <a:graphic xmlns:a="http://schemas.openxmlformats.org/drawingml/2006/main">
                  <a:graphicData uri="http://schemas.microsoft.com/office/word/2010/wordprocessingShape">
                    <wps:wsp>
                      <wps:cNvSpPr/>
                      <wps:spPr>
                        <a:xfrm>
                          <a:off x="0" y="0"/>
                          <a:ext cx="2867559" cy="17044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14135E" id="Rectángulo 8" o:spid="_x0000_s1026" style="position:absolute;margin-left:176.25pt;margin-top:45.7pt;width:225.8pt;height:13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" filled="f" strokecolor="red" strokeweight="2.25pt">
                <w10:wrap anchorx="page"/>
              </v:rect>
            </w:pict>
          </mc:Fallback>
        </mc:AlternateContent>
      </w:r>
      <w:r w:rsidR="002F7C94" w:rsidRPr="00083E5E">
        <w:rPr>
          <w:noProof/>
        </w:rPr>
        <w:t xml:space="preserve"> </w:t>
      </w:r>
      <w:r w:rsidR="008326E2">
        <w:rPr>
          <w:noProof/>
          <w:lang w:eastAsia="es-MX"/>
        </w:rPr>
        <w:drawing>
          <wp:inline distT="0" distB="0" distL="0" distR="0" wp14:anchorId="234FC625" wp14:editId="62133536">
            <wp:extent cx="4188356" cy="1495705"/>
            <wp:effectExtent l="38100" t="95250" r="98425" b="47625"/>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rotWithShape="1">
                    <a:blip r:embed="rId9"/>
                    <a:srcRect l="33914" t="72205" r="35853" b="5903"/>
                    <a:stretch/>
                  </pic:blipFill>
                  <pic:spPr bwMode="auto">
                    <a:xfrm>
                      <a:off x="0" y="0"/>
                      <a:ext cx="4265299" cy="1523182"/>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8326E2">
        <w:rPr>
          <w:noProof/>
        </w:rPr>
        <w:t xml:space="preserve"> </w:t>
      </w:r>
    </w:p>
    <w:p w14:paraId="226CAD15" w14:textId="750113E6" w:rsidR="00B54466" w:rsidRDefault="00B54466" w:rsidP="002F7C94">
      <w:pPr>
        <w:spacing w:after="0" w:line="360" w:lineRule="auto"/>
        <w:jc w:val="center"/>
        <w:rPr>
          <w:rFonts w:ascii="Palatino Linotype" w:eastAsia="Arial Unicode MS" w:hAnsi="Palatino Linotype" w:cs="Arial"/>
          <w:sz w:val="24"/>
          <w:szCs w:val="24"/>
        </w:rPr>
      </w:pPr>
      <w:r>
        <w:rPr>
          <w:noProof/>
          <w:lang w:eastAsia="es-MX"/>
        </w:rPr>
        <w:drawing>
          <wp:inline distT="0" distB="0" distL="0" distR="0" wp14:anchorId="072333FD" wp14:editId="4E6EAAE3">
            <wp:extent cx="4257855" cy="1715770"/>
            <wp:effectExtent l="38100" t="38100" r="104775" b="93980"/>
            <wp:docPr id="13" name="Imagen 1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10;&#10;Descripción generada automáticamente"/>
                    <pic:cNvPicPr/>
                  </pic:nvPicPr>
                  <pic:blipFill rotWithShape="1">
                    <a:blip r:embed="rId10"/>
                    <a:srcRect l="33945" t="33815" r="36082" b="34993"/>
                    <a:stretch/>
                  </pic:blipFill>
                  <pic:spPr bwMode="auto">
                    <a:xfrm>
                      <a:off x="0" y="0"/>
                      <a:ext cx="4376503" cy="176358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898505" w14:textId="77777777" w:rsidR="002F7C94" w:rsidRDefault="002F7C94" w:rsidP="002F7C94">
      <w:pPr>
        <w:spacing w:after="0" w:line="360" w:lineRule="auto"/>
        <w:jc w:val="both"/>
        <w:rPr>
          <w:rFonts w:ascii="Palatino Linotype" w:eastAsia="Arial Unicode MS" w:hAnsi="Palatino Linotype" w:cs="Arial"/>
          <w:sz w:val="24"/>
          <w:szCs w:val="24"/>
        </w:rPr>
      </w:pPr>
    </w:p>
    <w:p w14:paraId="0DC0DB39" w14:textId="5647507D" w:rsidR="002F7C94" w:rsidRPr="00661F3F" w:rsidRDefault="0051175D" w:rsidP="00661F3F">
      <w:pPr>
        <w:pStyle w:val="Prrafodelista"/>
        <w:numPr>
          <w:ilvl w:val="0"/>
          <w:numId w:val="7"/>
        </w:numPr>
        <w:spacing w:line="360" w:lineRule="auto"/>
        <w:ind w:left="567" w:hanging="283"/>
        <w:jc w:val="both"/>
        <w:rPr>
          <w:rFonts w:ascii="Palatino Linotype" w:eastAsia="Arial Unicode MS" w:hAnsi="Palatino Linotype" w:cs="Arial"/>
        </w:rPr>
      </w:pPr>
      <w:r w:rsidRPr="00661F3F">
        <w:rPr>
          <w:rFonts w:ascii="Palatino Linotype" w:hAnsi="Palatino Linotype" w:cs="Arial"/>
          <w:b/>
          <w:bCs/>
        </w:rPr>
        <w:t>Solicitud de información 00155.pdf</w:t>
      </w:r>
      <w:r w:rsidR="002F7C94" w:rsidRPr="00661F3F">
        <w:rPr>
          <w:rFonts w:ascii="Palatino Linotype" w:eastAsia="Arial Unicode MS" w:hAnsi="Palatino Linotype" w:cs="Arial"/>
        </w:rPr>
        <w:t xml:space="preserve">: Documento en </w:t>
      </w:r>
      <w:r w:rsidRPr="00661F3F">
        <w:rPr>
          <w:rFonts w:ascii="Palatino Linotype" w:eastAsia="Arial Unicode MS" w:hAnsi="Palatino Linotype" w:cs="Arial"/>
        </w:rPr>
        <w:t>una foja</w:t>
      </w:r>
      <w:r w:rsidR="002F7C94" w:rsidRPr="00661F3F">
        <w:rPr>
          <w:rFonts w:ascii="Palatino Linotype" w:eastAsia="Arial Unicode MS" w:hAnsi="Palatino Linotype" w:cs="Arial"/>
        </w:rPr>
        <w:t>, consistente en</w:t>
      </w:r>
      <w:r w:rsidRPr="00661F3F">
        <w:rPr>
          <w:rFonts w:ascii="Palatino Linotype" w:eastAsia="Arial Unicode MS" w:hAnsi="Palatino Linotype" w:cs="Arial"/>
        </w:rPr>
        <w:t xml:space="preserve"> número de oficio 200F10000/116/2022, de fecha veinticinco de enero de dos mil veintidós</w:t>
      </w:r>
      <w:r w:rsidR="002F7C94" w:rsidRPr="00661F3F">
        <w:rPr>
          <w:rFonts w:ascii="Palatino Linotype" w:eastAsia="Arial Unicode MS" w:hAnsi="Palatino Linotype" w:cs="Arial"/>
        </w:rPr>
        <w:t>,</w:t>
      </w:r>
      <w:r w:rsidRPr="00661F3F">
        <w:rPr>
          <w:rFonts w:ascii="Palatino Linotype" w:eastAsia="Arial Unicode MS" w:hAnsi="Palatino Linotype" w:cs="Arial"/>
        </w:rPr>
        <w:t xml:space="preserve"> a través del cual la Directora del Instituto Municipal de la Mujer de Toluca, informa a la Titular de la Unidad de Transparencia</w:t>
      </w:r>
      <w:r w:rsidR="00B219B3">
        <w:rPr>
          <w:rFonts w:ascii="Palatino Linotype" w:eastAsia="Arial Unicode MS" w:hAnsi="Palatino Linotype" w:cs="Arial"/>
        </w:rPr>
        <w:t>, respecto de</w:t>
      </w:r>
      <w:r w:rsidR="00E063A1" w:rsidRPr="00661F3F">
        <w:rPr>
          <w:rFonts w:ascii="Palatino Linotype" w:eastAsia="Arial Unicode MS" w:hAnsi="Palatino Linotype" w:cs="Arial"/>
        </w:rPr>
        <w:t xml:space="preserve"> la</w:t>
      </w:r>
      <w:r w:rsidR="00D63677" w:rsidRPr="00661F3F">
        <w:rPr>
          <w:rFonts w:ascii="Palatino Linotype" w:eastAsia="Arial Unicode MS" w:hAnsi="Palatino Linotype" w:cs="Arial"/>
        </w:rPr>
        <w:t>s</w:t>
      </w:r>
      <w:r w:rsidR="00E063A1" w:rsidRPr="00661F3F">
        <w:rPr>
          <w:rFonts w:ascii="Palatino Linotype" w:eastAsia="Arial Unicode MS" w:hAnsi="Palatino Linotype" w:cs="Arial"/>
        </w:rPr>
        <w:t xml:space="preserve"> pregunta</w:t>
      </w:r>
      <w:r w:rsidR="00D63677" w:rsidRPr="00661F3F">
        <w:rPr>
          <w:rFonts w:ascii="Palatino Linotype" w:eastAsia="Arial Unicode MS" w:hAnsi="Palatino Linotype" w:cs="Arial"/>
        </w:rPr>
        <w:t>s</w:t>
      </w:r>
      <w:r w:rsidR="00E063A1" w:rsidRPr="00661F3F">
        <w:rPr>
          <w:rFonts w:ascii="Palatino Linotype" w:eastAsia="Arial Unicode MS" w:hAnsi="Palatino Linotype" w:cs="Arial"/>
        </w:rPr>
        <w:t xml:space="preserve"> número uno </w:t>
      </w:r>
      <w:r w:rsidR="00D63677" w:rsidRPr="00661F3F">
        <w:rPr>
          <w:rFonts w:ascii="Palatino Linotype" w:eastAsia="Arial Unicode MS" w:hAnsi="Palatino Linotype" w:cs="Arial"/>
        </w:rPr>
        <w:t>y dos de la</w:t>
      </w:r>
      <w:r w:rsidR="00E063A1" w:rsidRPr="00661F3F">
        <w:rPr>
          <w:rFonts w:ascii="Palatino Linotype" w:eastAsia="Arial Unicode MS" w:hAnsi="Palatino Linotype" w:cs="Arial"/>
        </w:rPr>
        <w:t xml:space="preserve"> solicitud de información, </w:t>
      </w:r>
      <w:r w:rsidR="00D63677" w:rsidRPr="00661F3F">
        <w:rPr>
          <w:rFonts w:ascii="Palatino Linotype" w:eastAsia="Arial Unicode MS" w:hAnsi="Palatino Linotype" w:cs="Arial"/>
        </w:rPr>
        <w:t>tal y como se advierte a continuación</w:t>
      </w:r>
      <w:r w:rsidR="002F7C94" w:rsidRPr="00661F3F">
        <w:rPr>
          <w:rFonts w:ascii="Palatino Linotype" w:eastAsia="Arial Unicode MS" w:hAnsi="Palatino Linotype" w:cs="Arial"/>
        </w:rPr>
        <w:t>:</w:t>
      </w:r>
    </w:p>
    <w:p w14:paraId="3AA6DB58" w14:textId="360028D4" w:rsidR="002F7C94" w:rsidRDefault="002F7C94" w:rsidP="002F7C94">
      <w:pPr>
        <w:spacing w:after="0" w:line="360" w:lineRule="auto"/>
        <w:jc w:val="center"/>
        <w:rPr>
          <w:rFonts w:ascii="Palatino Linotype" w:eastAsia="Arial Unicode MS" w:hAnsi="Palatino Linotype" w:cs="Arial"/>
          <w:sz w:val="24"/>
          <w:szCs w:val="24"/>
        </w:rPr>
      </w:pPr>
      <w:r>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14:anchorId="50C0C599" wp14:editId="563F51DD">
                <wp:simplePos x="0" y="0"/>
                <wp:positionH relativeFrom="margin">
                  <wp:posOffset>1414696</wp:posOffset>
                </wp:positionH>
                <wp:positionV relativeFrom="paragraph">
                  <wp:posOffset>2688123</wp:posOffset>
                </wp:positionV>
                <wp:extent cx="3371131" cy="1059252"/>
                <wp:effectExtent l="19050" t="19050" r="20320" b="26670"/>
                <wp:wrapNone/>
                <wp:docPr id="7" name="Rectángulo 7"/>
                <wp:cNvGraphicFramePr/>
                <a:graphic xmlns:a="http://schemas.openxmlformats.org/drawingml/2006/main">
                  <a:graphicData uri="http://schemas.microsoft.com/office/word/2010/wordprocessingShape">
                    <wps:wsp>
                      <wps:cNvSpPr/>
                      <wps:spPr>
                        <a:xfrm>
                          <a:off x="0" y="0"/>
                          <a:ext cx="3371131" cy="10592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2D8CCC" id="Rectángulo 7" o:spid="_x0000_s1026" style="position:absolute;margin-left:111.4pt;margin-top:211.65pt;width:265.45pt;height:83.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" filled="f" strokecolor="red" strokeweight="2.25pt">
                <w10:wrap anchorx="margin"/>
              </v:rect>
            </w:pict>
          </mc:Fallback>
        </mc:AlternateContent>
      </w:r>
      <w:r w:rsidR="00D63677" w:rsidRPr="00D63677">
        <w:rPr>
          <w:noProof/>
        </w:rPr>
        <w:t xml:space="preserve"> </w:t>
      </w:r>
      <w:r w:rsidR="00D63677">
        <w:rPr>
          <w:noProof/>
          <w:lang w:eastAsia="es-MX"/>
        </w:rPr>
        <w:drawing>
          <wp:inline distT="0" distB="0" distL="0" distR="0" wp14:anchorId="7AE39BD1" wp14:editId="37F9A35C">
            <wp:extent cx="3956644" cy="5016620"/>
            <wp:effectExtent l="95250" t="114300" r="101600" b="107950"/>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10;&#10;Descripción generada automáticamente"/>
                    <pic:cNvPicPr/>
                  </pic:nvPicPr>
                  <pic:blipFill rotWithShape="1">
                    <a:blip r:embed="rId11"/>
                    <a:srcRect l="32739" t="18771" r="34523" b="4841"/>
                    <a:stretch/>
                  </pic:blipFill>
                  <pic:spPr bwMode="auto">
                    <a:xfrm>
                      <a:off x="0" y="0"/>
                      <a:ext cx="3956644" cy="50166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399D4E" w14:textId="563460C7" w:rsidR="002F7C94" w:rsidRDefault="002F7C94" w:rsidP="002F7C94">
      <w:pPr>
        <w:spacing w:after="0" w:line="360" w:lineRule="auto"/>
        <w:jc w:val="center"/>
        <w:rPr>
          <w:rFonts w:ascii="Palatino Linotype" w:eastAsia="Arial Unicode MS" w:hAnsi="Palatino Linotype" w:cs="Arial"/>
          <w:sz w:val="24"/>
          <w:szCs w:val="24"/>
        </w:rPr>
      </w:pPr>
    </w:p>
    <w:p w14:paraId="5BA25741" w14:textId="1A819F93" w:rsidR="005E3195" w:rsidRDefault="005E3195" w:rsidP="00661F3F">
      <w:pPr>
        <w:pStyle w:val="Prrafodelista"/>
        <w:numPr>
          <w:ilvl w:val="0"/>
          <w:numId w:val="7"/>
        </w:numPr>
        <w:spacing w:line="360" w:lineRule="auto"/>
        <w:ind w:left="567" w:hanging="207"/>
        <w:jc w:val="both"/>
        <w:rPr>
          <w:rFonts w:ascii="Palatino Linotype" w:eastAsia="Arial Unicode MS" w:hAnsi="Palatino Linotype" w:cs="Arial"/>
        </w:rPr>
      </w:pPr>
      <w:r w:rsidRPr="00661F3F">
        <w:rPr>
          <w:rFonts w:ascii="Palatino Linotype" w:hAnsi="Palatino Linotype" w:cs="Arial"/>
          <w:b/>
          <w:bCs/>
        </w:rPr>
        <w:t>0155.pdf</w:t>
      </w:r>
      <w:r w:rsidRPr="00661F3F">
        <w:rPr>
          <w:rFonts w:ascii="Palatino Linotype" w:eastAsia="Arial Unicode MS" w:hAnsi="Palatino Linotype" w:cs="Arial"/>
        </w:rPr>
        <w:t xml:space="preserve">: Documento en tres fojas, </w:t>
      </w:r>
      <w:r w:rsidR="00A52073" w:rsidRPr="00661F3F">
        <w:rPr>
          <w:rFonts w:ascii="Palatino Linotype" w:eastAsia="Arial Unicode MS" w:hAnsi="Palatino Linotype" w:cs="Arial"/>
        </w:rPr>
        <w:t>que contienen los siguientes oficios</w:t>
      </w:r>
      <w:r w:rsidRPr="00661F3F">
        <w:rPr>
          <w:rFonts w:ascii="Palatino Linotype" w:eastAsia="Arial Unicode MS" w:hAnsi="Palatino Linotype" w:cs="Arial"/>
        </w:rPr>
        <w:t>:</w:t>
      </w:r>
    </w:p>
    <w:p w14:paraId="77249034" w14:textId="77777777" w:rsidR="00661F3F" w:rsidRPr="00661F3F" w:rsidRDefault="00661F3F" w:rsidP="00661F3F">
      <w:pPr>
        <w:pStyle w:val="Prrafodelista"/>
        <w:spacing w:line="360" w:lineRule="auto"/>
        <w:ind w:left="567"/>
        <w:jc w:val="both"/>
        <w:rPr>
          <w:rFonts w:ascii="Palatino Linotype" w:eastAsia="Arial Unicode MS" w:hAnsi="Palatino Linotype" w:cs="Arial"/>
        </w:rPr>
      </w:pPr>
    </w:p>
    <w:p w14:paraId="446BBAC9" w14:textId="14A58CDF" w:rsidR="00A52073" w:rsidRPr="00661F3F" w:rsidRDefault="00A52073" w:rsidP="00B219B3">
      <w:pPr>
        <w:pStyle w:val="Prrafodelista"/>
        <w:numPr>
          <w:ilvl w:val="0"/>
          <w:numId w:val="9"/>
        </w:numPr>
        <w:spacing w:line="360" w:lineRule="auto"/>
        <w:ind w:left="1384" w:hanging="420"/>
        <w:jc w:val="both"/>
        <w:rPr>
          <w:rFonts w:ascii="Palatino Linotype" w:eastAsia="Arial Unicode MS" w:hAnsi="Palatino Linotype" w:cs="Arial"/>
        </w:rPr>
      </w:pPr>
      <w:r w:rsidRPr="00661F3F">
        <w:rPr>
          <w:rFonts w:ascii="Palatino Linotype" w:eastAsia="Arial Unicode MS" w:hAnsi="Palatino Linotype" w:cs="Arial"/>
          <w:b/>
          <w:bCs/>
        </w:rPr>
        <w:t>Oficio número IMCUFIDET/043/2022</w:t>
      </w:r>
      <w:r w:rsidRPr="00661F3F">
        <w:rPr>
          <w:rFonts w:ascii="Palatino Linotype" w:eastAsia="Arial Unicode MS" w:hAnsi="Palatino Linotype" w:cs="Arial"/>
        </w:rPr>
        <w:t xml:space="preserve">, de fecha treinta y uno de enero de dos mil veintidós, a través del cual la Directora General del IMCUNFIDET, </w:t>
      </w:r>
      <w:r w:rsidR="00FF3348" w:rsidRPr="00661F3F">
        <w:rPr>
          <w:rFonts w:ascii="Palatino Linotype" w:eastAsia="Arial Unicode MS" w:hAnsi="Palatino Linotype" w:cs="Arial"/>
        </w:rPr>
        <w:t xml:space="preserve">informa a la Titular de la Unidad de Transparencia </w:t>
      </w:r>
      <w:r w:rsidRPr="00661F3F">
        <w:rPr>
          <w:rFonts w:ascii="Palatino Linotype" w:eastAsia="Arial Unicode MS" w:hAnsi="Palatino Linotype" w:cs="Arial"/>
        </w:rPr>
        <w:t xml:space="preserve">que se anexa </w:t>
      </w:r>
      <w:r w:rsidRPr="00661F3F">
        <w:rPr>
          <w:rFonts w:ascii="Palatino Linotype" w:eastAsia="Arial Unicode MS" w:hAnsi="Palatino Linotype" w:cs="Arial"/>
        </w:rPr>
        <w:lastRenderedPageBreak/>
        <w:t>información emitida por la Coordinación de Administración y Finanzas del Instituto Municipal de Cultura Física y Deporte de Toluca.</w:t>
      </w:r>
    </w:p>
    <w:p w14:paraId="13B10922" w14:textId="1194B208" w:rsidR="00A52073" w:rsidRPr="00B219B3" w:rsidRDefault="00A52073" w:rsidP="00B219B3">
      <w:pPr>
        <w:pStyle w:val="Prrafodelista"/>
        <w:numPr>
          <w:ilvl w:val="0"/>
          <w:numId w:val="9"/>
        </w:numPr>
        <w:spacing w:line="360" w:lineRule="auto"/>
        <w:ind w:left="1384" w:hanging="420"/>
        <w:jc w:val="both"/>
        <w:rPr>
          <w:rFonts w:ascii="Palatino Linotype" w:eastAsia="Arial Unicode MS" w:hAnsi="Palatino Linotype" w:cs="Arial"/>
        </w:rPr>
      </w:pPr>
      <w:r w:rsidRPr="00B219B3">
        <w:rPr>
          <w:rFonts w:ascii="Palatino Linotype" w:eastAsia="Arial Unicode MS" w:hAnsi="Palatino Linotype" w:cs="Arial"/>
          <w:b/>
          <w:bCs/>
        </w:rPr>
        <w:t>Oficio número IMCUFIDET/CAF/018/2022</w:t>
      </w:r>
      <w:r w:rsidRPr="00B219B3">
        <w:rPr>
          <w:rFonts w:ascii="Palatino Linotype" w:eastAsia="Arial Unicode MS" w:hAnsi="Palatino Linotype" w:cs="Arial"/>
        </w:rPr>
        <w:t xml:space="preserve">, de fecha veintiséis de enero de dos mil veintidós, a través del cual la Coordinadora de Administración y Finanzas del IMCUNFIDET, </w:t>
      </w:r>
      <w:r w:rsidR="00D657A1" w:rsidRPr="00B219B3">
        <w:rPr>
          <w:rFonts w:ascii="Palatino Linotype" w:eastAsia="Arial Unicode MS" w:hAnsi="Palatino Linotype" w:cs="Arial"/>
        </w:rPr>
        <w:t xml:space="preserve">manifiesta </w:t>
      </w:r>
      <w:r w:rsidR="00FF3348" w:rsidRPr="00B219B3">
        <w:rPr>
          <w:rFonts w:ascii="Palatino Linotype" w:eastAsia="Arial Unicode MS" w:hAnsi="Palatino Linotype" w:cs="Arial"/>
        </w:rPr>
        <w:t xml:space="preserve">al Titular de la Unidad Jurídica, </w:t>
      </w:r>
      <w:r w:rsidRPr="00B219B3">
        <w:rPr>
          <w:rFonts w:ascii="Palatino Linotype" w:eastAsia="Arial Unicode MS" w:hAnsi="Palatino Linotype" w:cs="Arial"/>
        </w:rPr>
        <w:t>que no se l</w:t>
      </w:r>
      <w:r w:rsidR="00FF3348" w:rsidRPr="00B219B3">
        <w:rPr>
          <w:rFonts w:ascii="Palatino Linotype" w:eastAsia="Arial Unicode MS" w:hAnsi="Palatino Linotype" w:cs="Arial"/>
        </w:rPr>
        <w:t>e</w:t>
      </w:r>
      <w:r w:rsidRPr="00B219B3">
        <w:rPr>
          <w:rFonts w:ascii="Palatino Linotype" w:eastAsia="Arial Unicode MS" w:hAnsi="Palatino Linotype" w:cs="Arial"/>
        </w:rPr>
        <w:t xml:space="preserve"> ha informado respecto de </w:t>
      </w:r>
      <w:r w:rsidR="008979CA" w:rsidRPr="00B219B3">
        <w:rPr>
          <w:rFonts w:ascii="Palatino Linotype" w:eastAsia="Arial Unicode MS" w:hAnsi="Palatino Linotype" w:cs="Arial"/>
        </w:rPr>
        <w:t>los pagos adeudados, por lo que el Instituto no se encuentra en posibilidades de atender dichos adeudos, asimismo señala que a la fecha no se han rescindido contratos de ningún tipo.</w:t>
      </w:r>
    </w:p>
    <w:p w14:paraId="18BA0568" w14:textId="4E36795D" w:rsidR="008979CA" w:rsidRPr="00B219B3" w:rsidRDefault="008979CA" w:rsidP="00B219B3">
      <w:pPr>
        <w:pStyle w:val="Prrafodelista"/>
        <w:numPr>
          <w:ilvl w:val="0"/>
          <w:numId w:val="9"/>
        </w:numPr>
        <w:spacing w:line="360" w:lineRule="auto"/>
        <w:ind w:left="1384" w:hanging="420"/>
        <w:jc w:val="both"/>
        <w:rPr>
          <w:rFonts w:ascii="Palatino Linotype" w:eastAsia="Arial Unicode MS" w:hAnsi="Palatino Linotype" w:cs="Arial"/>
        </w:rPr>
      </w:pPr>
      <w:r w:rsidRPr="00B219B3">
        <w:rPr>
          <w:rFonts w:ascii="Palatino Linotype" w:eastAsia="Arial Unicode MS" w:hAnsi="Palatino Linotype" w:cs="Arial"/>
          <w:b/>
          <w:bCs/>
        </w:rPr>
        <w:t>Oficio número IMCUFIDET/UJ/86/2022</w:t>
      </w:r>
      <w:r w:rsidRPr="00B219B3">
        <w:rPr>
          <w:rFonts w:ascii="Palatino Linotype" w:eastAsia="Arial Unicode MS" w:hAnsi="Palatino Linotype" w:cs="Arial"/>
        </w:rPr>
        <w:t xml:space="preserve">, de fecha catorce de enero de dos mil veintidós, a través del cual la </w:t>
      </w:r>
      <w:r w:rsidR="00D657A1" w:rsidRPr="00B219B3">
        <w:rPr>
          <w:rFonts w:ascii="Palatino Linotype" w:eastAsia="Arial Unicode MS" w:hAnsi="Palatino Linotype" w:cs="Arial"/>
        </w:rPr>
        <w:t>Encargada del Despacho de la Unidad Jurídica</w:t>
      </w:r>
      <w:r w:rsidRPr="00B219B3">
        <w:rPr>
          <w:rFonts w:ascii="Palatino Linotype" w:eastAsia="Arial Unicode MS" w:hAnsi="Palatino Linotype" w:cs="Arial"/>
        </w:rPr>
        <w:t xml:space="preserve">, </w:t>
      </w:r>
      <w:r w:rsidR="00D657A1" w:rsidRPr="00B219B3">
        <w:rPr>
          <w:rFonts w:ascii="Palatino Linotype" w:eastAsia="Arial Unicode MS" w:hAnsi="Palatino Linotype" w:cs="Arial"/>
        </w:rPr>
        <w:t>solicita</w:t>
      </w:r>
      <w:r w:rsidR="006B79A0" w:rsidRPr="00B219B3">
        <w:rPr>
          <w:rFonts w:ascii="Palatino Linotype" w:eastAsia="Arial Unicode MS" w:hAnsi="Palatino Linotype" w:cs="Arial"/>
        </w:rPr>
        <w:t xml:space="preserve"> a la Coordinadora de Administración y Finanzas del IMCUNFIDET, prórroga para localizar dentro del archivo documental de esa área información relacionada con la solicitud de información. </w:t>
      </w:r>
    </w:p>
    <w:p w14:paraId="658F2015" w14:textId="77777777" w:rsidR="008979CA" w:rsidRDefault="008979CA" w:rsidP="00A52073">
      <w:pPr>
        <w:spacing w:after="0" w:line="360" w:lineRule="auto"/>
        <w:ind w:left="567"/>
        <w:jc w:val="both"/>
        <w:rPr>
          <w:rFonts w:ascii="Palatino Linotype" w:eastAsia="Arial Unicode MS" w:hAnsi="Palatino Linotype" w:cs="Arial"/>
          <w:sz w:val="24"/>
          <w:szCs w:val="24"/>
        </w:rPr>
      </w:pPr>
    </w:p>
    <w:p w14:paraId="31FD935F" w14:textId="1794EB7D" w:rsidR="0010604C" w:rsidRPr="0010604C" w:rsidRDefault="0010604C" w:rsidP="0010604C">
      <w:pPr>
        <w:spacing w:line="360" w:lineRule="auto"/>
        <w:ind w:right="141"/>
        <w:jc w:val="both"/>
        <w:rPr>
          <w:rFonts w:ascii="Palatino Linotype" w:hAnsi="Palatino Linotype" w:cs="Arial"/>
          <w:bCs/>
          <w:sz w:val="24"/>
          <w:szCs w:val="24"/>
        </w:rPr>
      </w:pPr>
      <w:r w:rsidRPr="0010604C">
        <w:rPr>
          <w:rFonts w:ascii="Palatino Linotype" w:hAnsi="Palatino Linotype" w:cs="Arial"/>
          <w:bCs/>
          <w:sz w:val="24"/>
          <w:szCs w:val="24"/>
        </w:rPr>
        <w:t xml:space="preserve">Es así </w:t>
      </w:r>
      <w:r w:rsidR="00B219B3">
        <w:rPr>
          <w:rFonts w:ascii="Palatino Linotype" w:hAnsi="Palatino Linotype" w:cs="Arial"/>
          <w:bCs/>
          <w:sz w:val="24"/>
          <w:szCs w:val="24"/>
        </w:rPr>
        <w:t>como</w:t>
      </w:r>
      <w:r w:rsidRPr="0010604C">
        <w:rPr>
          <w:rFonts w:ascii="Palatino Linotype" w:hAnsi="Palatino Linotype" w:cs="Arial"/>
          <w:bCs/>
          <w:sz w:val="24"/>
          <w:szCs w:val="24"/>
        </w:rPr>
        <w:t xml:space="preserve"> derivado de la respuesta emitida por </w:t>
      </w:r>
      <w:r w:rsidR="00364BA8">
        <w:rPr>
          <w:rFonts w:ascii="Palatino Linotype" w:hAnsi="Palatino Linotype" w:cs="Arial"/>
          <w:b/>
          <w:bCs/>
          <w:sz w:val="24"/>
          <w:szCs w:val="24"/>
        </w:rPr>
        <w:t>el</w:t>
      </w:r>
      <w:r w:rsidRPr="0010604C">
        <w:rPr>
          <w:rFonts w:ascii="Palatino Linotype" w:hAnsi="Palatino Linotype" w:cs="Arial"/>
          <w:b/>
          <w:bCs/>
          <w:sz w:val="24"/>
          <w:szCs w:val="24"/>
        </w:rPr>
        <w:t xml:space="preserve"> Sujeto Obligado</w:t>
      </w:r>
      <w:r w:rsidRPr="0010604C">
        <w:rPr>
          <w:rFonts w:ascii="Palatino Linotype" w:hAnsi="Palatino Linotype" w:cs="Arial"/>
          <w:bCs/>
          <w:sz w:val="24"/>
          <w:szCs w:val="24"/>
        </w:rPr>
        <w:t xml:space="preserve">, </w:t>
      </w:r>
      <w:r w:rsidR="00364BA8">
        <w:rPr>
          <w:rFonts w:ascii="Palatino Linotype" w:hAnsi="Palatino Linotype" w:cs="Arial"/>
          <w:bCs/>
          <w:sz w:val="24"/>
          <w:szCs w:val="24"/>
        </w:rPr>
        <w:t>la</w:t>
      </w:r>
      <w:r w:rsidRPr="0010604C">
        <w:rPr>
          <w:rFonts w:ascii="Palatino Linotype" w:hAnsi="Palatino Linotype" w:cs="Arial"/>
          <w:b/>
          <w:bCs/>
          <w:sz w:val="24"/>
          <w:szCs w:val="24"/>
        </w:rPr>
        <w:t xml:space="preserve"> Recurrente</w:t>
      </w:r>
      <w:r w:rsidRPr="0010604C">
        <w:rPr>
          <w:rFonts w:ascii="Palatino Linotype" w:hAnsi="Palatino Linotype" w:cs="Arial"/>
          <w:bCs/>
          <w:sz w:val="24"/>
          <w:szCs w:val="24"/>
        </w:rPr>
        <w:t>, interpuso el presente recurso de revisión, señalando sustancialmente como sus razones o motivos de inconformidad, lo siguiente:</w:t>
      </w:r>
    </w:p>
    <w:p w14:paraId="680B7794" w14:textId="77777777" w:rsidR="0010604C" w:rsidRPr="002D17B8" w:rsidRDefault="0010604C" w:rsidP="0010604C">
      <w:pPr>
        <w:pStyle w:val="Sinespaciado"/>
        <w:rPr>
          <w:rFonts w:eastAsiaTheme="minorHAnsi"/>
          <w:lang w:eastAsia="en-US"/>
        </w:rPr>
      </w:pPr>
    </w:p>
    <w:p w14:paraId="1AF76154" w14:textId="753F02E0" w:rsidR="0010604C" w:rsidRPr="002D6656" w:rsidRDefault="0010604C" w:rsidP="0010604C">
      <w:pPr>
        <w:spacing w:line="276" w:lineRule="auto"/>
        <w:ind w:left="567" w:right="616"/>
        <w:jc w:val="both"/>
        <w:rPr>
          <w:rFonts w:ascii="Palatino Linotype" w:hAnsi="Palatino Linotype" w:cs="Arial"/>
          <w:b/>
          <w:bCs/>
          <w:i/>
          <w:u w:val="single"/>
        </w:rPr>
      </w:pPr>
      <w:r w:rsidRPr="00D12C36">
        <w:rPr>
          <w:rFonts w:ascii="Palatino Linotype" w:hAnsi="Palatino Linotype" w:cs="Arial"/>
          <w:bCs/>
          <w:i/>
        </w:rPr>
        <w:t>“</w:t>
      </w:r>
      <w:r w:rsidR="00364BA8" w:rsidRPr="00364BA8">
        <w:rPr>
          <w:rFonts w:ascii="Palatino Linotype" w:hAnsi="Palatino Linotype" w:cs="Arial"/>
          <w:b/>
          <w:bCs/>
          <w:i/>
          <w:u w:val="single"/>
        </w:rPr>
        <w:t xml:space="preserve">No me entregaron el oficio de respuesta de la </w:t>
      </w:r>
      <w:proofErr w:type="spellStart"/>
      <w:r w:rsidR="00364BA8" w:rsidRPr="00364BA8">
        <w:rPr>
          <w:rFonts w:ascii="Palatino Linotype" w:hAnsi="Palatino Linotype" w:cs="Arial"/>
          <w:b/>
          <w:bCs/>
          <w:i/>
          <w:u w:val="single"/>
        </w:rPr>
        <w:t>Direccion</w:t>
      </w:r>
      <w:proofErr w:type="spellEnd"/>
      <w:r w:rsidR="00364BA8" w:rsidRPr="00364BA8">
        <w:rPr>
          <w:rFonts w:ascii="Palatino Linotype" w:hAnsi="Palatino Linotype" w:cs="Arial"/>
          <w:b/>
          <w:bCs/>
          <w:i/>
          <w:u w:val="single"/>
        </w:rPr>
        <w:t xml:space="preserve"> de </w:t>
      </w:r>
      <w:proofErr w:type="spellStart"/>
      <w:r w:rsidR="00364BA8" w:rsidRPr="00364BA8">
        <w:rPr>
          <w:rFonts w:ascii="Palatino Linotype" w:hAnsi="Palatino Linotype" w:cs="Arial"/>
          <w:b/>
          <w:bCs/>
          <w:i/>
          <w:u w:val="single"/>
        </w:rPr>
        <w:t>Administracion</w:t>
      </w:r>
      <w:proofErr w:type="spellEnd"/>
      <w:r w:rsidR="00364BA8" w:rsidRPr="00364BA8">
        <w:rPr>
          <w:rFonts w:ascii="Palatino Linotype" w:hAnsi="Palatino Linotype" w:cs="Arial"/>
          <w:b/>
          <w:bCs/>
          <w:i/>
          <w:u w:val="single"/>
        </w:rPr>
        <w:t xml:space="preserve"> solo de Mujer e IMCUFIDET, evadiendo lo que solicite</w:t>
      </w:r>
      <w:proofErr w:type="gramStart"/>
      <w:r w:rsidR="00364BA8" w:rsidRPr="00364BA8">
        <w:rPr>
          <w:rFonts w:ascii="Palatino Linotype" w:hAnsi="Palatino Linotype" w:cs="Arial"/>
          <w:b/>
          <w:bCs/>
          <w:i/>
          <w:u w:val="single"/>
        </w:rPr>
        <w:t>.</w:t>
      </w:r>
      <w:r w:rsidRPr="008E15CF">
        <w:rPr>
          <w:rFonts w:ascii="Palatino Linotype" w:hAnsi="Palatino Linotype" w:cs="Arial"/>
          <w:b/>
          <w:bCs/>
          <w:i/>
          <w:u w:val="single"/>
        </w:rPr>
        <w:t>.</w:t>
      </w:r>
      <w:r w:rsidRPr="002D17B8">
        <w:rPr>
          <w:rFonts w:ascii="Palatino Linotype" w:hAnsi="Palatino Linotype" w:cs="Arial"/>
          <w:bCs/>
          <w:i/>
        </w:rPr>
        <w:t>”</w:t>
      </w:r>
      <w:proofErr w:type="gramEnd"/>
      <w:r w:rsidRPr="00D12C36">
        <w:rPr>
          <w:rFonts w:ascii="Palatino Linotype" w:hAnsi="Palatino Linotype" w:cs="Arial"/>
          <w:bCs/>
          <w:i/>
        </w:rPr>
        <w:t xml:space="preserve"> (Sic).</w:t>
      </w:r>
    </w:p>
    <w:p w14:paraId="1F5D90F6" w14:textId="77777777" w:rsidR="0010604C" w:rsidRDefault="0010604C" w:rsidP="0010604C">
      <w:pPr>
        <w:rPr>
          <w:rFonts w:ascii="Palatino Linotype" w:hAnsi="Palatino Linotype" w:cs="Arial"/>
          <w:b/>
          <w:i/>
        </w:rPr>
      </w:pPr>
    </w:p>
    <w:p w14:paraId="638EDEBE" w14:textId="471AE8B6" w:rsidR="0010604C" w:rsidRPr="00EC1ED4" w:rsidRDefault="0010604C" w:rsidP="0010604C">
      <w:pPr>
        <w:pStyle w:val="Prrafodelista"/>
        <w:spacing w:line="360" w:lineRule="auto"/>
        <w:ind w:left="0"/>
        <w:contextualSpacing/>
        <w:jc w:val="both"/>
        <w:rPr>
          <w:lang w:val="es-MX" w:eastAsia="en-US"/>
        </w:rPr>
      </w:pPr>
      <w:r>
        <w:rPr>
          <w:rFonts w:ascii="Palatino Linotype" w:hAnsi="Palatino Linotype"/>
          <w:color w:val="000000"/>
        </w:rPr>
        <w:t>Por lo anteriormente expuesto</w:t>
      </w:r>
      <w:r w:rsidRPr="00917451">
        <w:rPr>
          <w:rFonts w:ascii="Palatino Linotype" w:hAnsi="Palatino Linotype"/>
          <w:color w:val="000000"/>
        </w:rPr>
        <w:t>,</w:t>
      </w:r>
      <w:r>
        <w:rPr>
          <w:rFonts w:ascii="Palatino Linotype" w:hAnsi="Palatino Linotype"/>
          <w:color w:val="000000"/>
        </w:rPr>
        <w:t xml:space="preserve"> es de destacar que</w:t>
      </w:r>
      <w:r w:rsidR="00B219B3">
        <w:rPr>
          <w:rFonts w:ascii="Palatino Linotype" w:hAnsi="Palatino Linotype"/>
          <w:color w:val="000000"/>
        </w:rPr>
        <w:t>,</w:t>
      </w:r>
      <w:r w:rsidRPr="00917451">
        <w:rPr>
          <w:rFonts w:ascii="Palatino Linotype" w:hAnsi="Palatino Linotype"/>
          <w:color w:val="000000"/>
        </w:rPr>
        <w:t xml:space="preserve"> en dicha solicitud</w:t>
      </w:r>
      <w:r>
        <w:rPr>
          <w:rFonts w:ascii="Palatino Linotype" w:hAnsi="Palatino Linotype"/>
          <w:color w:val="000000"/>
        </w:rPr>
        <w:t>,</w:t>
      </w:r>
      <w:r w:rsidRPr="00917451">
        <w:rPr>
          <w:rFonts w:ascii="Palatino Linotype" w:hAnsi="Palatino Linotype"/>
          <w:color w:val="000000"/>
        </w:rPr>
        <w:t xml:space="preserve"> se observa en primer lugar que la información solicitada fue formulada parcialmente a través de planteamientos en donde </w:t>
      </w:r>
      <w:r w:rsidRPr="00EC1ED4">
        <w:rPr>
          <w:rFonts w:ascii="Palatino Linotype" w:hAnsi="Palatino Linotype" w:cs="Arial"/>
          <w:b/>
          <w:bCs/>
          <w:iCs/>
          <w:color w:val="222222"/>
        </w:rPr>
        <w:t>no se identifica un documento en específico</w:t>
      </w:r>
      <w:r w:rsidRPr="00917451">
        <w:rPr>
          <w:rFonts w:ascii="Palatino Linotype" w:hAnsi="Palatino Linotype"/>
          <w:color w:val="000000"/>
        </w:rPr>
        <w:t xml:space="preserve">, en segundo </w:t>
      </w:r>
      <w:r w:rsidRPr="00917451">
        <w:rPr>
          <w:rFonts w:ascii="Palatino Linotype" w:hAnsi="Palatino Linotype"/>
          <w:color w:val="000000"/>
        </w:rPr>
        <w:lastRenderedPageBreak/>
        <w:t>lugar se aprecia que en la misma se vierten manifestaciones subjetivas que no pueden ser atendidas mediante el Derecho de Acceso a la Información.</w:t>
      </w:r>
    </w:p>
    <w:p w14:paraId="52521507" w14:textId="77777777" w:rsidR="0010604C" w:rsidRDefault="0010604C" w:rsidP="002F7C94">
      <w:pPr>
        <w:pStyle w:val="Sinespaciado"/>
        <w:spacing w:line="360" w:lineRule="auto"/>
        <w:jc w:val="both"/>
        <w:rPr>
          <w:rFonts w:ascii="Palatino Linotype" w:hAnsi="Palatino Linotype"/>
        </w:rPr>
      </w:pPr>
    </w:p>
    <w:p w14:paraId="3E817228" w14:textId="77777777" w:rsidR="00364BA8" w:rsidRDefault="00364BA8" w:rsidP="00364BA8">
      <w:pPr>
        <w:pStyle w:val="Prrafodelista"/>
        <w:autoSpaceDE w:val="0"/>
        <w:autoSpaceDN w:val="0"/>
        <w:adjustRightInd w:val="0"/>
        <w:spacing w:line="360" w:lineRule="auto"/>
        <w:ind w:left="0"/>
        <w:contextualSpacing/>
        <w:jc w:val="both"/>
        <w:rPr>
          <w:rFonts w:ascii="Palatino Linotype" w:hAnsi="Palatino Linotype" w:cs="Arial"/>
          <w:lang w:val="es-MX"/>
        </w:rPr>
      </w:pPr>
      <w:r w:rsidRPr="00917451">
        <w:rPr>
          <w:rFonts w:ascii="Palatino Linotype" w:hAnsi="Palatino Linotype"/>
        </w:rPr>
        <w:t xml:space="preserve">Bajo éste tenor cabe aclarar que cuando los planteamientos que formulen los particulares se pueda colmar con la entrega de </w:t>
      </w:r>
      <w:r w:rsidRPr="00917451">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917451">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07053723" w14:textId="77777777" w:rsidR="00364BA8" w:rsidRPr="00EC1ED4" w:rsidRDefault="00364BA8" w:rsidP="00364BA8">
      <w:pPr>
        <w:pStyle w:val="Prrafodelista"/>
        <w:autoSpaceDE w:val="0"/>
        <w:autoSpaceDN w:val="0"/>
        <w:adjustRightInd w:val="0"/>
        <w:spacing w:line="360" w:lineRule="auto"/>
        <w:ind w:left="0"/>
        <w:contextualSpacing/>
        <w:jc w:val="both"/>
        <w:rPr>
          <w:rFonts w:ascii="Palatino Linotype" w:hAnsi="Palatino Linotype" w:cs="Arial"/>
          <w:lang w:val="es-MX"/>
        </w:rPr>
      </w:pPr>
    </w:p>
    <w:p w14:paraId="6E20DB94" w14:textId="77777777" w:rsidR="00364BA8" w:rsidRPr="00917451" w:rsidRDefault="00364BA8" w:rsidP="00364BA8">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917451">
        <w:rPr>
          <w:rFonts w:ascii="Palatino Linotype" w:hAnsi="Palatino Linotype" w:cs="Arial"/>
          <w:color w:val="000000" w:themeColor="text1"/>
        </w:rPr>
        <w:t>Sirve de sustento a lo anterior, el</w:t>
      </w:r>
      <w:r w:rsidRPr="00917451">
        <w:rPr>
          <w:rStyle w:val="apple-converted-space"/>
          <w:rFonts w:ascii="Palatino Linotype" w:eastAsia="Calibri" w:hAnsi="Palatino Linotype" w:cs="Arial"/>
          <w:color w:val="000000" w:themeColor="text1"/>
        </w:rPr>
        <w:t xml:space="preserve"> </w:t>
      </w:r>
      <w:r w:rsidRPr="00917451">
        <w:rPr>
          <w:rStyle w:val="il"/>
          <w:rFonts w:ascii="Palatino Linotype" w:hAnsi="Palatino Linotype" w:cs="Arial"/>
          <w:color w:val="000000" w:themeColor="text1"/>
        </w:rPr>
        <w:t>Criterio</w:t>
      </w:r>
      <w:r w:rsidRPr="00917451">
        <w:rPr>
          <w:rStyle w:val="apple-converted-space"/>
          <w:rFonts w:ascii="Palatino Linotype" w:eastAsia="Calibri" w:hAnsi="Palatino Linotype" w:cs="Arial"/>
          <w:color w:val="000000" w:themeColor="text1"/>
        </w:rPr>
        <w:t xml:space="preserve"> </w:t>
      </w:r>
      <w:r w:rsidRPr="00917451">
        <w:rPr>
          <w:rStyle w:val="il"/>
          <w:rFonts w:ascii="Palatino Linotype" w:hAnsi="Palatino Linotype" w:cs="Arial"/>
          <w:color w:val="000000" w:themeColor="text1"/>
        </w:rPr>
        <w:t>028</w:t>
      </w:r>
      <w:r w:rsidRPr="00917451">
        <w:rPr>
          <w:rFonts w:ascii="Palatino Linotype" w:hAnsi="Palatino Linotype" w:cs="Arial"/>
          <w:color w:val="000000" w:themeColor="text1"/>
        </w:rPr>
        <w:t>-</w:t>
      </w:r>
      <w:r w:rsidRPr="00917451">
        <w:rPr>
          <w:rStyle w:val="il"/>
          <w:rFonts w:ascii="Palatino Linotype" w:hAnsi="Palatino Linotype" w:cs="Arial"/>
          <w:color w:val="000000" w:themeColor="text1"/>
        </w:rPr>
        <w:t>10</w:t>
      </w:r>
      <w:r>
        <w:rPr>
          <w:rStyle w:val="il"/>
          <w:rFonts w:ascii="Palatino Linotype" w:hAnsi="Palatino Linotype" w:cs="Arial"/>
          <w:color w:val="000000" w:themeColor="text1"/>
        </w:rPr>
        <w:t>,</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emitido por el Pleno del entonces llamado</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917451">
        <w:rPr>
          <w:rStyle w:val="apple-converted-space"/>
          <w:rFonts w:ascii="Palatino Linotype" w:eastAsia="Calibri" w:hAnsi="Palatino Linotype" w:cs="Arial"/>
          <w:i/>
          <w:iCs/>
          <w:color w:val="000000" w:themeColor="text1"/>
        </w:rPr>
        <w:t xml:space="preserve"> </w:t>
      </w:r>
      <w:r w:rsidRPr="00917451">
        <w:rPr>
          <w:rFonts w:ascii="Palatino Linotype" w:hAnsi="Palatino Linotype" w:cs="Arial"/>
          <w:color w:val="000000" w:themeColor="text1"/>
        </w:rPr>
        <w:t xml:space="preserve">aunque el particular lleve a cabo una solicitud de información sin identificar de forma precisa la documentación, </w:t>
      </w:r>
      <w:r w:rsidRPr="00917451">
        <w:rPr>
          <w:rFonts w:ascii="Palatino Linotype" w:hAnsi="Palatino Linotype" w:cs="Arial"/>
          <w:b/>
          <w:color w:val="000000" w:themeColor="text1"/>
        </w:rPr>
        <w:t>El Sujeto Obligado</w:t>
      </w:r>
      <w:r w:rsidRPr="00917451">
        <w:rPr>
          <w:rStyle w:val="apple-converted-space"/>
          <w:rFonts w:ascii="Palatino Linotype" w:eastAsia="Calibri" w:hAnsi="Palatino Linotype" w:cs="Arial"/>
          <w:b/>
          <w:color w:val="000000" w:themeColor="text1"/>
        </w:rPr>
        <w:t xml:space="preserve"> </w:t>
      </w:r>
      <w:r w:rsidRPr="00917451">
        <w:rPr>
          <w:rFonts w:ascii="Palatino Linotype" w:hAnsi="Palatino Linotype" w:cs="Arial"/>
          <w:color w:val="000000" w:themeColor="text1"/>
        </w:rPr>
        <w:t>deberá hacer entrega del mismo al solicitante</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mismo que a continuación se cita:</w:t>
      </w:r>
    </w:p>
    <w:p w14:paraId="7D94C0DC" w14:textId="77777777" w:rsidR="00364BA8" w:rsidRPr="00917451" w:rsidRDefault="00364BA8" w:rsidP="00364BA8">
      <w:pPr>
        <w:pStyle w:val="Sinespaciado"/>
        <w:rPr>
          <w:sz w:val="18"/>
        </w:rPr>
      </w:pPr>
    </w:p>
    <w:p w14:paraId="4EB7C11D" w14:textId="77777777" w:rsidR="00364BA8" w:rsidRPr="00917451" w:rsidRDefault="00364BA8" w:rsidP="00364BA8">
      <w:pPr>
        <w:pStyle w:val="Prrafodelista"/>
        <w:autoSpaceDE w:val="0"/>
        <w:autoSpaceDN w:val="0"/>
        <w:adjustRightInd w:val="0"/>
        <w:ind w:left="567" w:right="708"/>
        <w:jc w:val="both"/>
        <w:rPr>
          <w:rFonts w:ascii="Palatino Linotype" w:hAnsi="Palatino Linotype" w:cs="Arial"/>
        </w:rPr>
      </w:pPr>
      <w:r w:rsidRPr="00917451">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917451">
        <w:rPr>
          <w:rStyle w:val="apple-converted-space"/>
          <w:rFonts w:ascii="Palatino Linotype" w:eastAsia="Calibri" w:hAnsi="Palatino Linotype" w:cs="Arial"/>
          <w:i/>
          <w:iCs/>
          <w:color w:val="000000" w:themeColor="text1"/>
          <w:sz w:val="22"/>
          <w:szCs w:val="22"/>
          <w:lang w:val="es-ES_tradnl"/>
        </w:rPr>
        <w:t xml:space="preserve"> </w:t>
      </w:r>
      <w:r w:rsidRPr="00917451">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w:t>
      </w:r>
      <w:r w:rsidRPr="00917451">
        <w:rPr>
          <w:rFonts w:ascii="Palatino Linotype" w:hAnsi="Palatino Linotype" w:cs="Arial"/>
          <w:i/>
          <w:iCs/>
          <w:color w:val="000000" w:themeColor="text1"/>
          <w:sz w:val="22"/>
          <w:szCs w:val="22"/>
          <w:lang w:val="es-ES_tradnl"/>
        </w:rPr>
        <w:lastRenderedPageBreak/>
        <w:t>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7A7865D9" w14:textId="77777777" w:rsidR="00364BA8" w:rsidRPr="00917451" w:rsidRDefault="00364BA8" w:rsidP="00364BA8">
      <w:pPr>
        <w:spacing w:line="360" w:lineRule="auto"/>
        <w:jc w:val="both"/>
        <w:rPr>
          <w:rFonts w:ascii="Palatino Linotype" w:hAnsi="Palatino Linotype"/>
        </w:rPr>
      </w:pPr>
    </w:p>
    <w:p w14:paraId="77E840BF" w14:textId="525458E1" w:rsidR="00364BA8" w:rsidRPr="00364BA8" w:rsidRDefault="00364BA8" w:rsidP="00364BA8">
      <w:pPr>
        <w:spacing w:line="360" w:lineRule="auto"/>
        <w:ind w:right="141"/>
        <w:jc w:val="both"/>
        <w:rPr>
          <w:rFonts w:ascii="Palatino Linotype" w:hAnsi="Palatino Linotype" w:cs="Arial"/>
          <w:bCs/>
          <w:sz w:val="24"/>
          <w:szCs w:val="24"/>
        </w:rPr>
      </w:pPr>
      <w:r w:rsidRPr="00364BA8">
        <w:rPr>
          <w:rFonts w:ascii="Palatino Linotype" w:hAnsi="Palatino Linotype" w:cs="Arial"/>
          <w:sz w:val="24"/>
          <w:szCs w:val="24"/>
        </w:rPr>
        <w:t xml:space="preserve">Así </w:t>
      </w:r>
      <w:r w:rsidR="00B219B3">
        <w:rPr>
          <w:rFonts w:ascii="Palatino Linotype" w:hAnsi="Palatino Linotype" w:cs="Arial"/>
          <w:sz w:val="24"/>
          <w:szCs w:val="24"/>
        </w:rPr>
        <w:t xml:space="preserve">respecto de su argumento en el que señaló </w:t>
      </w:r>
      <w:r w:rsidR="00B219B3" w:rsidRPr="00B219B3">
        <w:rPr>
          <w:rFonts w:ascii="Palatino Linotype" w:hAnsi="Palatino Linotype" w:cs="Arial"/>
          <w:i/>
          <w:sz w:val="24"/>
          <w:szCs w:val="24"/>
        </w:rPr>
        <w:t xml:space="preserve">“… evadiendo lo que lo </w:t>
      </w:r>
      <w:r w:rsidRPr="00B219B3">
        <w:rPr>
          <w:rFonts w:ascii="Palatino Linotype" w:hAnsi="Palatino Linotype" w:cs="Arial"/>
          <w:i/>
          <w:sz w:val="24"/>
          <w:szCs w:val="24"/>
        </w:rPr>
        <w:t>que</w:t>
      </w:r>
      <w:r w:rsidR="00B219B3" w:rsidRPr="00B219B3">
        <w:rPr>
          <w:rFonts w:ascii="Palatino Linotype" w:hAnsi="Palatino Linotype" w:cs="Arial"/>
          <w:i/>
          <w:sz w:val="24"/>
          <w:szCs w:val="24"/>
        </w:rPr>
        <w:t xml:space="preserve"> solicite</w:t>
      </w:r>
      <w:r w:rsidR="00B219B3">
        <w:rPr>
          <w:rFonts w:ascii="Palatino Linotype" w:hAnsi="Palatino Linotype" w:cs="Arial"/>
          <w:i/>
          <w:sz w:val="24"/>
          <w:szCs w:val="24"/>
        </w:rPr>
        <w:t>.</w:t>
      </w:r>
      <w:r w:rsidR="00B219B3" w:rsidRPr="00B219B3">
        <w:rPr>
          <w:rFonts w:ascii="Palatino Linotype" w:hAnsi="Palatino Linotype" w:cs="Arial"/>
          <w:i/>
          <w:sz w:val="24"/>
          <w:szCs w:val="24"/>
        </w:rPr>
        <w:t>”</w:t>
      </w:r>
      <w:r w:rsidRPr="00B219B3">
        <w:rPr>
          <w:rFonts w:ascii="Palatino Linotype" w:hAnsi="Palatino Linotype" w:cs="Arial"/>
          <w:sz w:val="24"/>
          <w:szCs w:val="24"/>
        </w:rPr>
        <w:t>,</w:t>
      </w:r>
      <w:r w:rsidRPr="00364BA8">
        <w:rPr>
          <w:rFonts w:ascii="Palatino Linotype" w:hAnsi="Palatino Linotype" w:cs="Arial"/>
          <w:sz w:val="24"/>
          <w:szCs w:val="24"/>
        </w:rPr>
        <w:t xml:space="preserve"> </w:t>
      </w:r>
      <w:r w:rsidR="00B219B3">
        <w:rPr>
          <w:rFonts w:ascii="Palatino Linotype" w:hAnsi="Palatino Linotype" w:cs="Arial"/>
          <w:sz w:val="24"/>
          <w:szCs w:val="24"/>
        </w:rPr>
        <w:t>se advierte que</w:t>
      </w:r>
      <w:r w:rsidRPr="00364BA8">
        <w:rPr>
          <w:rFonts w:ascii="Palatino Linotype" w:hAnsi="Palatino Linotype"/>
          <w:i/>
          <w:sz w:val="24"/>
          <w:szCs w:val="24"/>
        </w:rPr>
        <w:t xml:space="preserve">, </w:t>
      </w:r>
      <w:r w:rsidRPr="00364BA8">
        <w:rPr>
          <w:rFonts w:ascii="Palatino Linotype" w:hAnsi="Palatino Linotype" w:cs="Arial"/>
          <w:sz w:val="24"/>
          <w:szCs w:val="24"/>
        </w:rPr>
        <w:t xml:space="preserve">no constituye un derecho de acceso a la información pública y por lo tanto </w:t>
      </w:r>
      <w:r w:rsidRPr="00364BA8">
        <w:rPr>
          <w:rFonts w:ascii="Palatino Linotype" w:hAnsi="Palatino Linotype" w:cs="Arial"/>
          <w:b/>
          <w:sz w:val="24"/>
          <w:szCs w:val="24"/>
          <w:u w:val="single"/>
        </w:rPr>
        <w:t>no es atendible mediante una solicitud de Acceso a la Información</w:t>
      </w:r>
      <w:r w:rsidRPr="00364BA8">
        <w:rPr>
          <w:rFonts w:ascii="Palatino Linotype" w:hAnsi="Palatino Linotype" w:cs="Arial"/>
          <w:sz w:val="24"/>
          <w:szCs w:val="24"/>
        </w:rPr>
        <w:t xml:space="preserve">, porque se tratan de manifestaciones subjetivas vertidas por el particular, </w:t>
      </w:r>
      <w:r w:rsidRPr="00364BA8">
        <w:rPr>
          <w:rFonts w:ascii="Palatino Linotype" w:hAnsi="Palatino Linotype" w:cs="Arial"/>
          <w:b/>
          <w:sz w:val="24"/>
          <w:szCs w:val="24"/>
        </w:rPr>
        <w:t>interrogantes</w:t>
      </w:r>
      <w:r w:rsidRPr="00364BA8">
        <w:rPr>
          <w:rFonts w:ascii="Palatino Linotype" w:hAnsi="Palatino Linotype" w:cs="Arial"/>
          <w:sz w:val="24"/>
          <w:szCs w:val="24"/>
        </w:rPr>
        <w:t xml:space="preserve"> y declaraciones que no se colman con la entrega de documentos, situación que conlleva a afirmar que se está en presencia del ejercicio del </w:t>
      </w:r>
      <w:r w:rsidRPr="00364BA8">
        <w:rPr>
          <w:rFonts w:ascii="Palatino Linotype" w:hAnsi="Palatino Linotype" w:cs="Arial"/>
          <w:b/>
          <w:sz w:val="24"/>
          <w:szCs w:val="24"/>
          <w:u w:val="single"/>
        </w:rPr>
        <w:t>DERECHO DE PETICIÓN</w:t>
      </w:r>
      <w:r w:rsidRPr="00364BA8">
        <w:rPr>
          <w:rFonts w:ascii="Palatino Linotype" w:hAnsi="Palatino Linotype" w:cs="Arial"/>
          <w:sz w:val="24"/>
          <w:szCs w:val="24"/>
        </w:rPr>
        <w:t>.</w:t>
      </w:r>
    </w:p>
    <w:p w14:paraId="2408D69A" w14:textId="77777777" w:rsidR="00364BA8" w:rsidRPr="00917451" w:rsidRDefault="00364BA8" w:rsidP="00364BA8">
      <w:pPr>
        <w:pStyle w:val="Prrafodelista"/>
        <w:spacing w:line="360" w:lineRule="auto"/>
        <w:ind w:left="0"/>
        <w:jc w:val="both"/>
        <w:rPr>
          <w:rFonts w:ascii="Palatino Linotype" w:hAnsi="Palatino Linotype"/>
          <w:sz w:val="22"/>
          <w:szCs w:val="22"/>
        </w:rPr>
      </w:pPr>
    </w:p>
    <w:p w14:paraId="021D8520" w14:textId="77777777" w:rsidR="00364BA8" w:rsidRPr="00364BA8" w:rsidRDefault="00364BA8" w:rsidP="00364BA8">
      <w:pPr>
        <w:spacing w:after="0" w:line="360" w:lineRule="auto"/>
        <w:ind w:right="141"/>
        <w:jc w:val="both"/>
        <w:rPr>
          <w:rFonts w:ascii="Palatino Linotype" w:hAnsi="Palatino Linotype" w:cs="Arial"/>
          <w:sz w:val="24"/>
          <w:szCs w:val="24"/>
        </w:rPr>
      </w:pPr>
      <w:r w:rsidRPr="00364BA8">
        <w:rPr>
          <w:rFonts w:ascii="Palatino Linotype" w:hAnsi="Palatino Linotype" w:cs="Arial"/>
          <w:sz w:val="24"/>
          <w:szCs w:val="24"/>
        </w:rPr>
        <w:t xml:space="preserve">Por lo que la entrega de una razón o un razonamiento por parte del </w:t>
      </w:r>
      <w:r w:rsidRPr="00364BA8">
        <w:rPr>
          <w:rFonts w:ascii="Palatino Linotype" w:hAnsi="Palatino Linotype" w:cs="Arial"/>
          <w:b/>
          <w:sz w:val="24"/>
          <w:szCs w:val="24"/>
        </w:rPr>
        <w:t>Sujeto Obligado</w:t>
      </w:r>
      <w:r w:rsidRPr="00364BA8">
        <w:rPr>
          <w:rFonts w:ascii="Palatino Linotype" w:hAnsi="Palatino Linotype" w:cs="Arial"/>
          <w:sz w:val="24"/>
          <w:szCs w:val="24"/>
        </w:rPr>
        <w:t xml:space="preserve"> no es algo que la ley establezca como atribución, derecho, o facultad; pues ello implicaría un juicio de valor referente a </w:t>
      </w:r>
      <w:r w:rsidRPr="00364BA8">
        <w:rPr>
          <w:rFonts w:ascii="Palatino Linotype" w:hAnsi="Palatino Linotype" w:cs="Arial"/>
          <w:b/>
          <w:sz w:val="24"/>
          <w:szCs w:val="24"/>
          <w:u w:val="single"/>
        </w:rPr>
        <w:t>un cuestionamiento</w:t>
      </w:r>
      <w:r w:rsidRPr="00364BA8">
        <w:rPr>
          <w:rFonts w:ascii="Palatino Linotype" w:hAnsi="Palatino Linotype" w:cs="Arial"/>
          <w:sz w:val="24"/>
          <w:szCs w:val="24"/>
        </w:rPr>
        <w:t xml:space="preserve"> realizado, los cuales, </w:t>
      </w:r>
      <w:r w:rsidRPr="00364BA8">
        <w:rPr>
          <w:rFonts w:ascii="Palatino Linotype" w:hAnsi="Palatino Linotype" w:cs="Arial"/>
          <w:b/>
          <w:sz w:val="24"/>
          <w:szCs w:val="24"/>
          <w:u w:val="single"/>
        </w:rPr>
        <w:t>al constituir interrogantes</w:t>
      </w:r>
      <w:r w:rsidRPr="00364BA8">
        <w:rPr>
          <w:rFonts w:ascii="Palatino Linotype" w:hAnsi="Palatino Linotype" w:cs="Arial"/>
          <w:sz w:val="24"/>
          <w:szCs w:val="24"/>
        </w:rPr>
        <w:t xml:space="preserve">, </w:t>
      </w:r>
      <w:r w:rsidRPr="00364BA8">
        <w:rPr>
          <w:rFonts w:ascii="Palatino Linotype" w:hAnsi="Palatino Linotype" w:cs="Arial"/>
          <w:b/>
          <w:sz w:val="24"/>
          <w:szCs w:val="24"/>
          <w:u w:val="single"/>
        </w:rPr>
        <w:t>inquietudes</w:t>
      </w:r>
      <w:r w:rsidRPr="00364BA8">
        <w:rPr>
          <w:rFonts w:ascii="Palatino Linotype" w:hAnsi="Palatino Linotype" w:cs="Arial"/>
          <w:sz w:val="24"/>
          <w:szCs w:val="24"/>
        </w:rPr>
        <w:t xml:space="preserve"> y manifestaciones se satisfacen vía derecho de petición.</w:t>
      </w:r>
    </w:p>
    <w:p w14:paraId="4188D26C" w14:textId="77777777" w:rsidR="00364BA8" w:rsidRPr="00917451" w:rsidRDefault="00364BA8" w:rsidP="00364BA8">
      <w:pPr>
        <w:spacing w:after="0" w:line="360" w:lineRule="auto"/>
        <w:jc w:val="both"/>
        <w:rPr>
          <w:rFonts w:ascii="Palatino Linotype" w:hAnsi="Palatino Linotype" w:cs="Arial"/>
        </w:rPr>
      </w:pPr>
    </w:p>
    <w:p w14:paraId="38FD631C" w14:textId="77777777" w:rsidR="00364BA8" w:rsidRPr="00364BA8" w:rsidRDefault="00364BA8" w:rsidP="00364BA8">
      <w:pPr>
        <w:spacing w:after="0" w:line="360" w:lineRule="auto"/>
        <w:jc w:val="both"/>
        <w:rPr>
          <w:rFonts w:ascii="Palatino Linotype" w:hAnsi="Palatino Linotype" w:cs="Arial"/>
          <w:sz w:val="24"/>
          <w:szCs w:val="24"/>
        </w:rPr>
      </w:pPr>
      <w:r w:rsidRPr="00364BA8">
        <w:rPr>
          <w:rFonts w:ascii="Palatino Linotype" w:hAnsi="Palatino Linotype" w:cs="Arial"/>
          <w:sz w:val="24"/>
          <w:szCs w:val="24"/>
        </w:rPr>
        <w:t xml:space="preserve">Asimismo, se puede advertir que el ejercicio del derecho de acceso a la información pública se centra en la potestad de los particulares para conocer el contenido de los </w:t>
      </w:r>
      <w:r w:rsidRPr="00364BA8">
        <w:rPr>
          <w:rFonts w:ascii="Palatino Linotype" w:hAnsi="Palatino Linotype" w:cs="Arial"/>
          <w:sz w:val="24"/>
          <w:szCs w:val="24"/>
        </w:rPr>
        <w:lastRenderedPageBreak/>
        <w:t>documentos que obren en los archivos de los Sujetos Obligados, ya sea porque los generen, administren o simplemente los posean en el ejercicio de sus atribuciones.</w:t>
      </w:r>
    </w:p>
    <w:p w14:paraId="6BD00CE6" w14:textId="77777777" w:rsidR="00364BA8" w:rsidRPr="00364BA8" w:rsidRDefault="00364BA8" w:rsidP="00364BA8">
      <w:pPr>
        <w:spacing w:after="0" w:line="360" w:lineRule="auto"/>
        <w:jc w:val="both"/>
        <w:rPr>
          <w:rFonts w:ascii="Palatino Linotype" w:hAnsi="Palatino Linotype" w:cs="Arial"/>
          <w:sz w:val="24"/>
          <w:szCs w:val="24"/>
        </w:rPr>
      </w:pPr>
    </w:p>
    <w:p w14:paraId="278BCAB1" w14:textId="77777777" w:rsidR="00364BA8" w:rsidRPr="00364BA8" w:rsidRDefault="00364BA8" w:rsidP="00364BA8">
      <w:pPr>
        <w:spacing w:after="0" w:line="360" w:lineRule="auto"/>
        <w:jc w:val="both"/>
        <w:rPr>
          <w:rFonts w:ascii="Palatino Linotype" w:hAnsi="Palatino Linotype" w:cs="Arial"/>
          <w:sz w:val="24"/>
          <w:szCs w:val="24"/>
        </w:rPr>
      </w:pPr>
      <w:r w:rsidRPr="00364BA8">
        <w:rPr>
          <w:rFonts w:ascii="Palatino Linotype" w:hAnsi="Palatino Linotype" w:cs="Arial"/>
          <w:sz w:val="24"/>
          <w:szCs w:val="24"/>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364BA8">
        <w:rPr>
          <w:rFonts w:ascii="Palatino Linotype" w:hAnsi="Palatino Linotype" w:cs="Arial"/>
          <w:b/>
          <w:sz w:val="24"/>
          <w:szCs w:val="24"/>
        </w:rPr>
        <w:t>cualquier otro registro que documente el ejercicio de las facultades, funciones y competencias de los Sujetos Obligados</w:t>
      </w:r>
      <w:r w:rsidRPr="00364BA8">
        <w:rPr>
          <w:rFonts w:ascii="Palatino Linotype" w:hAnsi="Palatino Linotype" w:cs="Arial"/>
          <w:sz w:val="24"/>
          <w:szCs w:val="24"/>
        </w:rPr>
        <w:t>, sus servidores públicos e integrantes, sin importar su fuente o fecha de elaboración. Los documentos podrán estar en cualquier medio, sea escrito, impreso, sonoro, visual, electrónico, informático u holográfico.</w:t>
      </w:r>
    </w:p>
    <w:p w14:paraId="38EBBAF3" w14:textId="77777777" w:rsidR="00364BA8" w:rsidRPr="00364BA8" w:rsidRDefault="00364BA8" w:rsidP="00364BA8">
      <w:pPr>
        <w:spacing w:after="0" w:line="360" w:lineRule="auto"/>
        <w:jc w:val="both"/>
        <w:rPr>
          <w:rFonts w:ascii="Palatino Linotype" w:hAnsi="Palatino Linotype" w:cs="Arial"/>
          <w:sz w:val="24"/>
          <w:szCs w:val="24"/>
        </w:rPr>
      </w:pPr>
    </w:p>
    <w:p w14:paraId="466FBD2A" w14:textId="77777777" w:rsidR="00364BA8" w:rsidRPr="00364BA8" w:rsidRDefault="00364BA8" w:rsidP="00364BA8">
      <w:pPr>
        <w:spacing w:after="0" w:line="360" w:lineRule="auto"/>
        <w:jc w:val="both"/>
        <w:rPr>
          <w:rFonts w:ascii="Palatino Linotype" w:hAnsi="Palatino Linotype" w:cs="Arial"/>
          <w:b/>
          <w:sz w:val="24"/>
          <w:szCs w:val="24"/>
          <w:u w:val="single"/>
        </w:rPr>
      </w:pPr>
      <w:r w:rsidRPr="00364BA8">
        <w:rPr>
          <w:rFonts w:ascii="Palatino Linotype" w:hAnsi="Palatino Linotype" w:cs="Arial"/>
          <w:sz w:val="24"/>
          <w:szCs w:val="24"/>
        </w:rPr>
        <w:t xml:space="preserve">De lo anterior, se puede concluir que la distinción entre el derecho de petición y el derecho de acceso a la información pública estriba principalmente en que en el primero de ellos, </w:t>
      </w:r>
      <w:r w:rsidRPr="00364BA8">
        <w:rPr>
          <w:rFonts w:ascii="Palatino Linotype" w:hAnsi="Palatino Linotype" w:cs="Arial"/>
          <w:color w:val="000000"/>
          <w:sz w:val="24"/>
          <w:szCs w:val="24"/>
          <w:lang w:eastAsia="es-MX"/>
        </w:rPr>
        <w:t xml:space="preserve">la pretensión del peticionario consiste generalmente en obligar a la autoridad responsable a que actúe en el sentido de contestar lo solicitado, mientras que en el </w:t>
      </w:r>
      <w:r w:rsidRPr="00364BA8">
        <w:rPr>
          <w:rFonts w:ascii="Palatino Linotype" w:hAnsi="Palatino Linotype" w:cs="Arial"/>
          <w:bCs/>
          <w:sz w:val="24"/>
          <w:szCs w:val="24"/>
          <w:lang w:eastAsia="es-CO"/>
        </w:rPr>
        <w:t xml:space="preserve">segundo supuesto </w:t>
      </w:r>
      <w:r w:rsidRPr="00364BA8">
        <w:rPr>
          <w:rFonts w:ascii="Palatino Linotype" w:hAnsi="Palatino Linotype" w:cs="Arial"/>
          <w:b/>
          <w:bCs/>
          <w:sz w:val="24"/>
          <w:szCs w:val="24"/>
          <w:u w:val="single"/>
          <w:lang w:eastAsia="es-CO"/>
        </w:rPr>
        <w:t>la solicitud de acceso a la información pública se encamina primordialmente a</w:t>
      </w:r>
      <w:r w:rsidRPr="00364BA8">
        <w:rPr>
          <w:rFonts w:ascii="Palatino Linotype" w:hAnsi="Palatino Linotype" w:cs="Arial"/>
          <w:b/>
          <w:sz w:val="24"/>
          <w:szCs w:val="24"/>
          <w:u w:val="single"/>
        </w:rPr>
        <w:t xml:space="preserve"> permitir el </w:t>
      </w:r>
      <w:r w:rsidRPr="00364BA8">
        <w:rPr>
          <w:rFonts w:ascii="Palatino Linotype" w:hAnsi="Palatino Linotype" w:cs="Arial"/>
          <w:b/>
          <w:sz w:val="24"/>
          <w:szCs w:val="24"/>
          <w:u w:val="single"/>
          <w:lang w:eastAsia="es-CO"/>
        </w:rPr>
        <w:t xml:space="preserve">acceso a datos, registros y todo tipo de información pública que conste en documentos, sea generada o se encuentre en posesión de </w:t>
      </w:r>
      <w:r w:rsidRPr="00364BA8">
        <w:rPr>
          <w:rFonts w:ascii="Palatino Linotype" w:hAnsi="Palatino Linotype" w:cs="Arial"/>
          <w:b/>
          <w:sz w:val="24"/>
          <w:szCs w:val="24"/>
          <w:u w:val="single"/>
        </w:rPr>
        <w:t xml:space="preserve">la autoridad. </w:t>
      </w:r>
    </w:p>
    <w:p w14:paraId="47B8D9A3" w14:textId="77777777" w:rsidR="00364BA8" w:rsidRPr="00364BA8" w:rsidRDefault="00364BA8" w:rsidP="00364BA8">
      <w:pPr>
        <w:spacing w:after="0" w:line="360" w:lineRule="auto"/>
        <w:jc w:val="both"/>
        <w:rPr>
          <w:rFonts w:ascii="Palatino Linotype" w:hAnsi="Palatino Linotype"/>
          <w:sz w:val="24"/>
          <w:szCs w:val="24"/>
        </w:rPr>
      </w:pPr>
    </w:p>
    <w:p w14:paraId="198212D7" w14:textId="77777777" w:rsidR="00364BA8" w:rsidRPr="00364BA8" w:rsidRDefault="00364BA8" w:rsidP="00364BA8">
      <w:pPr>
        <w:spacing w:after="0" w:line="360" w:lineRule="auto"/>
        <w:jc w:val="both"/>
        <w:rPr>
          <w:rFonts w:ascii="Palatino Linotype" w:hAnsi="Palatino Linotype"/>
          <w:sz w:val="24"/>
          <w:szCs w:val="24"/>
        </w:rPr>
      </w:pPr>
      <w:r w:rsidRPr="00364BA8">
        <w:rPr>
          <w:rFonts w:ascii="Palatino Linotype" w:hAnsi="Palatino Linotype"/>
          <w:sz w:val="24"/>
          <w:szCs w:val="24"/>
        </w:rPr>
        <w:t>Sobre el particular, cabe traer a colación los artículos 2°, fracción II; 3°, fracción XI y 18, de la Ley de Transparencia y Acceso a la Información Pública del Estado de México y Municipios; los cuales disponen lo siguiente:</w:t>
      </w:r>
    </w:p>
    <w:p w14:paraId="2E1986AB" w14:textId="77777777" w:rsidR="00364BA8" w:rsidRPr="00364BA8" w:rsidRDefault="00364BA8" w:rsidP="00364BA8">
      <w:pPr>
        <w:spacing w:after="0" w:line="360" w:lineRule="auto"/>
        <w:jc w:val="both"/>
        <w:rPr>
          <w:rFonts w:ascii="Palatino Linotype" w:hAnsi="Palatino Linotype"/>
          <w:sz w:val="24"/>
          <w:szCs w:val="24"/>
        </w:rPr>
      </w:pPr>
    </w:p>
    <w:p w14:paraId="24500951" w14:textId="77777777" w:rsidR="00364BA8" w:rsidRPr="00364BA8" w:rsidRDefault="00364BA8" w:rsidP="00364BA8">
      <w:pPr>
        <w:pStyle w:val="Prrafodelista"/>
        <w:numPr>
          <w:ilvl w:val="0"/>
          <w:numId w:val="4"/>
        </w:numPr>
        <w:spacing w:line="360" w:lineRule="auto"/>
        <w:jc w:val="both"/>
        <w:rPr>
          <w:rFonts w:ascii="Palatino Linotype" w:hAnsi="Palatino Linotype"/>
        </w:rPr>
      </w:pPr>
      <w:r w:rsidRPr="00364BA8">
        <w:rPr>
          <w:rFonts w:ascii="Palatino Linotype" w:hAnsi="Palatino Linotype"/>
        </w:rPr>
        <w:t>Que uno de los objetivos de la Ley es proveer lo necesario para garantizar a toda persona el derecho de acceso a la información pública;</w:t>
      </w:r>
    </w:p>
    <w:p w14:paraId="2D822EEF" w14:textId="77777777" w:rsidR="00364BA8" w:rsidRPr="00364BA8" w:rsidRDefault="00364BA8" w:rsidP="00364BA8">
      <w:pPr>
        <w:pStyle w:val="Prrafodelista"/>
        <w:spacing w:line="360" w:lineRule="auto"/>
        <w:ind w:left="720"/>
        <w:jc w:val="both"/>
        <w:rPr>
          <w:rFonts w:ascii="Palatino Linotype" w:hAnsi="Palatino Linotype"/>
        </w:rPr>
      </w:pPr>
    </w:p>
    <w:p w14:paraId="764F5DBD" w14:textId="77777777" w:rsidR="00364BA8" w:rsidRPr="00364BA8" w:rsidRDefault="00364BA8" w:rsidP="00364BA8">
      <w:pPr>
        <w:pStyle w:val="Prrafodelista"/>
        <w:numPr>
          <w:ilvl w:val="0"/>
          <w:numId w:val="4"/>
        </w:numPr>
        <w:spacing w:line="360" w:lineRule="auto"/>
        <w:jc w:val="both"/>
        <w:rPr>
          <w:rFonts w:ascii="Palatino Linotype" w:hAnsi="Palatino Linotype"/>
        </w:rPr>
      </w:pPr>
      <w:r w:rsidRPr="00364BA8">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5DCC1079" w14:textId="77777777" w:rsidR="00364BA8" w:rsidRPr="00364BA8" w:rsidRDefault="00364BA8" w:rsidP="00364BA8">
      <w:pPr>
        <w:pStyle w:val="Sinespaciado"/>
        <w:spacing w:line="360" w:lineRule="auto"/>
      </w:pPr>
    </w:p>
    <w:p w14:paraId="78A0D2B0" w14:textId="77777777" w:rsidR="00364BA8" w:rsidRPr="00364BA8" w:rsidRDefault="00364BA8" w:rsidP="00364BA8">
      <w:pPr>
        <w:spacing w:after="0" w:line="360" w:lineRule="auto"/>
        <w:jc w:val="both"/>
        <w:rPr>
          <w:rFonts w:ascii="Palatino Linotype" w:hAnsi="Palatino Linotype"/>
          <w:sz w:val="24"/>
          <w:szCs w:val="24"/>
        </w:rPr>
      </w:pPr>
      <w:r w:rsidRPr="00364BA8">
        <w:rPr>
          <w:rFonts w:ascii="Palatino Linotype" w:hAnsi="Palatino Linotype"/>
          <w:sz w:val="24"/>
          <w:szCs w:val="24"/>
        </w:rPr>
        <w:t>Aunado a lo que establece la Ley de Transparencia y Acceso a la Información Pública del Estado de México y Municipios, que establece lo siguiente:</w:t>
      </w:r>
    </w:p>
    <w:p w14:paraId="4CBF96E2" w14:textId="77777777" w:rsidR="00364BA8" w:rsidRPr="00917451" w:rsidRDefault="00364BA8" w:rsidP="00364BA8">
      <w:pPr>
        <w:pStyle w:val="Sinespaciado"/>
      </w:pPr>
    </w:p>
    <w:p w14:paraId="6D0C3A22" w14:textId="77777777" w:rsidR="00364BA8" w:rsidRDefault="00364BA8" w:rsidP="00364BA8">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3.</w:t>
      </w:r>
      <w:r w:rsidRPr="00917451">
        <w:rPr>
          <w:rFonts w:ascii="Palatino Linotype" w:hAnsi="Palatino Linotype"/>
          <w:i/>
          <w:sz w:val="22"/>
          <w:szCs w:val="22"/>
        </w:rPr>
        <w:t xml:space="preserve"> Para los efectos de la presente Ley se entenderá por:</w:t>
      </w:r>
    </w:p>
    <w:p w14:paraId="091F28FC" w14:textId="77777777" w:rsidR="00364BA8" w:rsidRPr="00EC1ED4" w:rsidRDefault="00364BA8" w:rsidP="00364BA8">
      <w:pPr>
        <w:pStyle w:val="Prrafodelista"/>
        <w:widowControl w:val="0"/>
        <w:autoSpaceDE w:val="0"/>
        <w:autoSpaceDN w:val="0"/>
        <w:adjustRightInd w:val="0"/>
        <w:ind w:left="567" w:right="616"/>
        <w:jc w:val="both"/>
        <w:rPr>
          <w:rFonts w:ascii="Palatino Linotype" w:hAnsi="Palatino Linotype"/>
          <w:i/>
          <w:sz w:val="22"/>
          <w:szCs w:val="22"/>
        </w:rPr>
      </w:pPr>
      <w:r w:rsidRPr="00EC1ED4">
        <w:rPr>
          <w:rFonts w:ascii="Palatino Linotype" w:hAnsi="Palatino Linotype"/>
          <w:i/>
          <w:sz w:val="22"/>
          <w:szCs w:val="22"/>
        </w:rPr>
        <w:t>(…)</w:t>
      </w:r>
    </w:p>
    <w:p w14:paraId="0B73FE21" w14:textId="77777777" w:rsidR="00364BA8" w:rsidRPr="00917451" w:rsidRDefault="00364BA8" w:rsidP="00364BA8">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XI.</w:t>
      </w:r>
      <w:r w:rsidRPr="00917451">
        <w:rPr>
          <w:rFonts w:ascii="Palatino Linotype" w:hAnsi="Palatino Linotype"/>
          <w:i/>
          <w:sz w:val="22"/>
          <w:szCs w:val="22"/>
        </w:rPr>
        <w:t xml:space="preserve"> </w:t>
      </w:r>
      <w:r w:rsidRPr="00917451">
        <w:rPr>
          <w:rFonts w:ascii="Palatino Linotype" w:hAnsi="Palatino Linotype"/>
          <w:b/>
          <w:i/>
          <w:sz w:val="22"/>
          <w:szCs w:val="22"/>
        </w:rPr>
        <w:t>Documento:</w:t>
      </w:r>
      <w:r w:rsidRPr="00917451">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BE8DC66" w14:textId="77777777" w:rsidR="00364BA8" w:rsidRPr="00917451" w:rsidRDefault="00364BA8" w:rsidP="00364BA8">
      <w:pPr>
        <w:pStyle w:val="Prrafodelista"/>
        <w:widowControl w:val="0"/>
        <w:autoSpaceDE w:val="0"/>
        <w:autoSpaceDN w:val="0"/>
        <w:adjustRightInd w:val="0"/>
        <w:ind w:left="567" w:right="616"/>
        <w:jc w:val="both"/>
        <w:rPr>
          <w:rFonts w:ascii="Palatino Linotype" w:hAnsi="Palatino Linotype"/>
          <w:b/>
          <w:i/>
          <w:sz w:val="22"/>
          <w:szCs w:val="22"/>
        </w:rPr>
      </w:pPr>
    </w:p>
    <w:p w14:paraId="2F5C3FE6" w14:textId="77777777" w:rsidR="00364BA8" w:rsidRPr="00917451" w:rsidRDefault="00364BA8" w:rsidP="00364BA8">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4.</w:t>
      </w:r>
      <w:r w:rsidRPr="00917451">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10C245D" w14:textId="77777777" w:rsidR="00364BA8" w:rsidRPr="00917451" w:rsidRDefault="00364BA8" w:rsidP="00364BA8">
      <w:pPr>
        <w:pStyle w:val="Prrafodelista"/>
        <w:widowControl w:val="0"/>
        <w:autoSpaceDE w:val="0"/>
        <w:autoSpaceDN w:val="0"/>
        <w:adjustRightInd w:val="0"/>
        <w:ind w:left="567" w:right="616"/>
        <w:jc w:val="both"/>
        <w:rPr>
          <w:rFonts w:ascii="Palatino Linotype" w:hAnsi="Palatino Linotype"/>
          <w:i/>
          <w:sz w:val="22"/>
          <w:szCs w:val="22"/>
        </w:rPr>
      </w:pPr>
    </w:p>
    <w:p w14:paraId="49DBB40A" w14:textId="77777777" w:rsidR="00364BA8" w:rsidRPr="00917451" w:rsidRDefault="00364BA8" w:rsidP="00364BA8">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C96BC94" w14:textId="77777777" w:rsidR="00364BA8" w:rsidRPr="00917451" w:rsidRDefault="00364BA8" w:rsidP="00364BA8">
      <w:pPr>
        <w:pStyle w:val="Prrafodelista"/>
        <w:widowControl w:val="0"/>
        <w:autoSpaceDE w:val="0"/>
        <w:autoSpaceDN w:val="0"/>
        <w:adjustRightInd w:val="0"/>
        <w:ind w:left="567" w:right="616"/>
        <w:jc w:val="both"/>
        <w:rPr>
          <w:rFonts w:ascii="Palatino Linotype" w:hAnsi="Palatino Linotype"/>
          <w:i/>
          <w:sz w:val="22"/>
          <w:szCs w:val="22"/>
        </w:rPr>
      </w:pPr>
    </w:p>
    <w:p w14:paraId="0DCD29A6" w14:textId="77777777" w:rsidR="00364BA8" w:rsidRPr="00917451" w:rsidRDefault="00364BA8" w:rsidP="00364BA8">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2C37B68" w14:textId="77777777" w:rsidR="00364BA8" w:rsidRPr="00917451" w:rsidRDefault="00364BA8" w:rsidP="00364BA8">
      <w:pPr>
        <w:pStyle w:val="Prrafodelista"/>
        <w:widowControl w:val="0"/>
        <w:autoSpaceDE w:val="0"/>
        <w:autoSpaceDN w:val="0"/>
        <w:adjustRightInd w:val="0"/>
        <w:ind w:left="567" w:right="616"/>
        <w:jc w:val="both"/>
        <w:rPr>
          <w:rFonts w:ascii="Palatino Linotype" w:hAnsi="Palatino Linotype"/>
          <w:b/>
          <w:i/>
          <w:sz w:val="22"/>
          <w:szCs w:val="22"/>
        </w:rPr>
      </w:pPr>
    </w:p>
    <w:p w14:paraId="7061FDCD" w14:textId="77777777" w:rsidR="00364BA8" w:rsidRPr="00917451" w:rsidRDefault="00364BA8" w:rsidP="00364BA8">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12.</w:t>
      </w:r>
      <w:r w:rsidRPr="00917451">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7A528413" w14:textId="77777777" w:rsidR="00364BA8" w:rsidRPr="00917451" w:rsidRDefault="00364BA8" w:rsidP="00364BA8">
      <w:pPr>
        <w:pStyle w:val="Prrafodelista"/>
        <w:widowControl w:val="0"/>
        <w:autoSpaceDE w:val="0"/>
        <w:autoSpaceDN w:val="0"/>
        <w:adjustRightInd w:val="0"/>
        <w:ind w:left="567" w:right="616"/>
        <w:jc w:val="both"/>
        <w:rPr>
          <w:rFonts w:ascii="Palatino Linotype" w:hAnsi="Palatino Linotype"/>
          <w:i/>
          <w:sz w:val="22"/>
          <w:szCs w:val="22"/>
        </w:rPr>
      </w:pPr>
    </w:p>
    <w:p w14:paraId="4AA1CE9A" w14:textId="487C9AAA" w:rsidR="00364BA8" w:rsidRDefault="00364BA8" w:rsidP="00364BA8">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17451">
        <w:rPr>
          <w:rFonts w:ascii="Palatino Linotype" w:hAnsi="Palatino Linotype"/>
          <w:b/>
          <w:i/>
          <w:sz w:val="22"/>
          <w:szCs w:val="22"/>
        </w:rPr>
        <w:t xml:space="preserve">” </w:t>
      </w:r>
      <w:r w:rsidRPr="00917451">
        <w:rPr>
          <w:rFonts w:ascii="Palatino Linotype" w:hAnsi="Palatino Linotype"/>
          <w:i/>
          <w:sz w:val="22"/>
          <w:szCs w:val="22"/>
        </w:rPr>
        <w:t>(</w:t>
      </w:r>
      <w:proofErr w:type="gramStart"/>
      <w:r w:rsidRPr="00917451">
        <w:rPr>
          <w:rFonts w:ascii="Palatino Linotype" w:hAnsi="Palatino Linotype"/>
          <w:i/>
          <w:sz w:val="22"/>
          <w:szCs w:val="22"/>
        </w:rPr>
        <w:t>sic</w:t>
      </w:r>
      <w:proofErr w:type="gramEnd"/>
      <w:r w:rsidRPr="00917451">
        <w:rPr>
          <w:rFonts w:ascii="Palatino Linotype" w:hAnsi="Palatino Linotype"/>
          <w:i/>
          <w:sz w:val="22"/>
          <w:szCs w:val="22"/>
        </w:rPr>
        <w:t>)</w:t>
      </w:r>
    </w:p>
    <w:p w14:paraId="6F4657BA" w14:textId="77777777" w:rsidR="00364BA8" w:rsidRPr="00644FB6" w:rsidRDefault="00364BA8" w:rsidP="00364BA8">
      <w:pPr>
        <w:pStyle w:val="Prrafodelista"/>
        <w:widowControl w:val="0"/>
        <w:autoSpaceDE w:val="0"/>
        <w:autoSpaceDN w:val="0"/>
        <w:adjustRightInd w:val="0"/>
        <w:ind w:left="567" w:right="616"/>
        <w:jc w:val="both"/>
        <w:rPr>
          <w:rFonts w:ascii="Palatino Linotype" w:hAnsi="Palatino Linotype"/>
          <w:b/>
          <w:i/>
        </w:rPr>
      </w:pPr>
    </w:p>
    <w:p w14:paraId="35110313" w14:textId="77777777" w:rsidR="00364BA8" w:rsidRPr="00644FB6" w:rsidRDefault="00364BA8" w:rsidP="00364BA8">
      <w:pPr>
        <w:spacing w:after="0" w:line="360" w:lineRule="auto"/>
        <w:jc w:val="both"/>
        <w:rPr>
          <w:rFonts w:ascii="Palatino Linotype" w:hAnsi="Palatino Linotype" w:cs="Arial"/>
          <w:sz w:val="24"/>
          <w:szCs w:val="24"/>
        </w:rPr>
      </w:pPr>
      <w:r w:rsidRPr="00644FB6">
        <w:rPr>
          <w:rFonts w:ascii="Palatino Linotype" w:hAnsi="Palatino Linotype" w:cs="Arial"/>
          <w:sz w:val="24"/>
          <w:szCs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w:t>
      </w:r>
      <w:r w:rsidRPr="00644FB6">
        <w:rPr>
          <w:rFonts w:ascii="Palatino Linotype" w:hAnsi="Palatino Linotype" w:cs="Arial"/>
          <w:sz w:val="24"/>
          <w:szCs w:val="24"/>
        </w:rPr>
        <w:lastRenderedPageBreak/>
        <w:t>facultad que tiene toda persona para acceder a la información pública generada o en poder de los Sujetos Obligados conforme a la Ley de la materia.</w:t>
      </w:r>
    </w:p>
    <w:p w14:paraId="68AFC252" w14:textId="77777777" w:rsidR="00364BA8" w:rsidRPr="00644FB6" w:rsidRDefault="00364BA8" w:rsidP="00644FB6">
      <w:pPr>
        <w:spacing w:after="0" w:line="360" w:lineRule="auto"/>
        <w:jc w:val="both"/>
        <w:rPr>
          <w:rFonts w:ascii="Palatino Linotype" w:hAnsi="Palatino Linotype" w:cs="Arial"/>
          <w:sz w:val="24"/>
          <w:szCs w:val="24"/>
        </w:rPr>
      </w:pPr>
    </w:p>
    <w:p w14:paraId="39BEBC80" w14:textId="77777777" w:rsidR="00364BA8" w:rsidRPr="00644FB6" w:rsidRDefault="00364BA8" w:rsidP="00644FB6">
      <w:pPr>
        <w:pStyle w:val="Textoindependiente2"/>
        <w:spacing w:after="0" w:line="360" w:lineRule="auto"/>
        <w:jc w:val="both"/>
        <w:rPr>
          <w:rFonts w:ascii="Palatino Linotype" w:eastAsia="Calibri" w:hAnsi="Palatino Linotype" w:cs="Arial"/>
          <w:sz w:val="24"/>
          <w:szCs w:val="24"/>
        </w:rPr>
      </w:pPr>
      <w:r w:rsidRPr="00644FB6">
        <w:rPr>
          <w:rFonts w:ascii="Palatino Linotype" w:eastAsia="Calibri" w:hAnsi="Palatino Linotype" w:cs="Arial"/>
          <w:sz w:val="24"/>
          <w:szCs w:val="24"/>
        </w:rPr>
        <w:t>Así también, se dispone que</w:t>
      </w:r>
      <w:r w:rsidRPr="00644FB6">
        <w:rPr>
          <w:rFonts w:ascii="Palatino Linotype" w:hAnsi="Palatino Linotype"/>
          <w:sz w:val="24"/>
          <w:szCs w:val="24"/>
        </w:rPr>
        <w:t xml:space="preserve"> </w:t>
      </w:r>
      <w:r w:rsidRPr="00644FB6">
        <w:rPr>
          <w:rFonts w:ascii="Palatino Linotype" w:eastAsia="Calibri" w:hAnsi="Palatino Linotype" w:cs="Arial"/>
          <w:sz w:val="24"/>
          <w:szCs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655245E0" w14:textId="77777777" w:rsidR="00364BA8" w:rsidRPr="00644FB6" w:rsidRDefault="00364BA8" w:rsidP="00B219B3">
      <w:pPr>
        <w:spacing w:after="0" w:line="360" w:lineRule="auto"/>
        <w:jc w:val="both"/>
        <w:rPr>
          <w:rFonts w:ascii="Palatino Linotype" w:hAnsi="Palatino Linotype" w:cs="Arial"/>
          <w:sz w:val="24"/>
          <w:szCs w:val="24"/>
        </w:rPr>
      </w:pPr>
    </w:p>
    <w:p w14:paraId="204F983D" w14:textId="77777777" w:rsidR="00364BA8" w:rsidRPr="00644FB6" w:rsidRDefault="00364BA8" w:rsidP="00B219B3">
      <w:pPr>
        <w:spacing w:after="0" w:line="360" w:lineRule="auto"/>
        <w:jc w:val="both"/>
        <w:rPr>
          <w:rFonts w:ascii="Palatino Linotype" w:hAnsi="Palatino Linotype" w:cs="Arial"/>
          <w:sz w:val="24"/>
          <w:szCs w:val="24"/>
        </w:rPr>
      </w:pPr>
      <w:r w:rsidRPr="00644FB6">
        <w:rPr>
          <w:rFonts w:ascii="Palatino Linotype" w:hAnsi="Palatino Linotype" w:cs="Arial"/>
          <w:sz w:val="24"/>
          <w:szCs w:val="24"/>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14:paraId="066747A8" w14:textId="77777777" w:rsidR="00644FB6" w:rsidRDefault="00644FB6" w:rsidP="00B219B3">
      <w:pPr>
        <w:spacing w:after="0" w:line="360" w:lineRule="auto"/>
        <w:jc w:val="both"/>
        <w:rPr>
          <w:rFonts w:ascii="Palatino Linotype" w:hAnsi="Palatino Linotype" w:cs="Arial"/>
          <w:sz w:val="24"/>
          <w:szCs w:val="24"/>
        </w:rPr>
      </w:pPr>
    </w:p>
    <w:p w14:paraId="3DD9622A" w14:textId="167E4D47" w:rsidR="00364BA8" w:rsidRPr="00644FB6" w:rsidRDefault="00364BA8" w:rsidP="00B219B3">
      <w:pPr>
        <w:spacing w:after="0" w:line="360" w:lineRule="auto"/>
        <w:jc w:val="both"/>
        <w:rPr>
          <w:rFonts w:ascii="Palatino Linotype" w:hAnsi="Palatino Linotype" w:cs="Arial"/>
          <w:sz w:val="24"/>
          <w:szCs w:val="24"/>
        </w:rPr>
      </w:pPr>
      <w:r w:rsidRPr="00644FB6">
        <w:rPr>
          <w:rFonts w:ascii="Palatino Linotype" w:hAnsi="Palatino Linotype" w:cs="Arial"/>
          <w:sz w:val="24"/>
          <w:szCs w:val="24"/>
        </w:rPr>
        <w:t xml:space="preserve">En este contexto, </w:t>
      </w:r>
      <w:r w:rsidRPr="00644FB6">
        <w:rPr>
          <w:rFonts w:ascii="Palatino Linotype" w:hAnsi="Palatino Linotype" w:cs="Arial"/>
          <w:sz w:val="24"/>
          <w:szCs w:val="24"/>
          <w:lang w:eastAsia="es-MX"/>
        </w:rPr>
        <w:t xml:space="preserve">el </w:t>
      </w:r>
      <w:r w:rsidRPr="00644FB6">
        <w:rPr>
          <w:rFonts w:ascii="Palatino Linotype" w:hAnsi="Palatino Linotype" w:cs="Arial"/>
          <w:b/>
          <w:sz w:val="24"/>
          <w:szCs w:val="24"/>
          <w:lang w:eastAsia="es-MX"/>
        </w:rPr>
        <w:t>Sujeto Obligado</w:t>
      </w:r>
      <w:r w:rsidRPr="00644FB6">
        <w:rPr>
          <w:rFonts w:ascii="Palatino Linotype" w:hAnsi="Palatino Linotype" w:cs="Arial"/>
          <w:sz w:val="24"/>
          <w:szCs w:val="24"/>
        </w:rPr>
        <w:t xml:space="preserve"> no está obligado a generar documento </w:t>
      </w:r>
      <w:r w:rsidRPr="00644FB6">
        <w:rPr>
          <w:rFonts w:ascii="Palatino Linotype" w:hAnsi="Palatino Linotype" w:cs="Arial"/>
          <w:b/>
          <w:i/>
          <w:sz w:val="24"/>
          <w:szCs w:val="24"/>
        </w:rPr>
        <w:t>ad hoc</w:t>
      </w:r>
      <w:r w:rsidRPr="00644FB6">
        <w:rPr>
          <w:rFonts w:ascii="Palatino Linotype" w:hAnsi="Palatino Linotype" w:cs="Arial"/>
          <w:sz w:val="24"/>
          <w:szCs w:val="24"/>
        </w:rPr>
        <w:t xml:space="preserve"> para para satisfacer el derecho de acceso, situación que no está permitida dentro de la materia de acceso a la información.</w:t>
      </w:r>
    </w:p>
    <w:p w14:paraId="5797CC82" w14:textId="77777777" w:rsidR="00364BA8" w:rsidRPr="00644FB6" w:rsidRDefault="00364BA8" w:rsidP="00B219B3">
      <w:pPr>
        <w:spacing w:after="0" w:line="360" w:lineRule="auto"/>
        <w:jc w:val="both"/>
        <w:rPr>
          <w:rFonts w:ascii="Palatino Linotype" w:hAnsi="Palatino Linotype" w:cs="Arial"/>
          <w:color w:val="000000"/>
          <w:sz w:val="24"/>
          <w:szCs w:val="24"/>
        </w:rPr>
      </w:pPr>
    </w:p>
    <w:p w14:paraId="758D7C9A" w14:textId="77777777" w:rsidR="00364BA8" w:rsidRPr="00644FB6" w:rsidRDefault="00364BA8" w:rsidP="00B219B3">
      <w:pPr>
        <w:spacing w:after="0" w:line="360" w:lineRule="auto"/>
        <w:jc w:val="both"/>
        <w:rPr>
          <w:rFonts w:ascii="Palatino Linotype" w:hAnsi="Palatino Linotype"/>
          <w:b/>
          <w:bCs/>
          <w:color w:val="000000"/>
          <w:sz w:val="24"/>
          <w:szCs w:val="24"/>
        </w:rPr>
      </w:pPr>
      <w:r w:rsidRPr="00644FB6">
        <w:rPr>
          <w:rFonts w:ascii="Palatino Linotype" w:hAnsi="Palatino Linotype" w:cs="Arial"/>
          <w:color w:val="000000"/>
          <w:sz w:val="24"/>
          <w:szCs w:val="24"/>
        </w:rPr>
        <w:t xml:space="preserve">Como apoyo a lo anterior, es aplicable el Criterio 03-17, emitido por </w:t>
      </w:r>
      <w:r w:rsidRPr="00644FB6">
        <w:rPr>
          <w:rFonts w:ascii="Palatino Linotype" w:eastAsia="Arial Unicode MS" w:hAnsi="Palatino Linotype" w:cs="Arial"/>
          <w:color w:val="000000"/>
          <w:sz w:val="24"/>
          <w:szCs w:val="24"/>
        </w:rPr>
        <w:t>el Instituto Nacional de Transparencia, Acceso a la Información y Protección de Datos Personales,</w:t>
      </w:r>
      <w:r w:rsidRPr="00644FB6">
        <w:rPr>
          <w:rFonts w:ascii="Palatino Linotype" w:hAnsi="Palatino Linotype"/>
          <w:bCs/>
          <w:color w:val="000000"/>
          <w:sz w:val="24"/>
          <w:szCs w:val="24"/>
        </w:rPr>
        <w:t xml:space="preserve"> que dice:</w:t>
      </w:r>
      <w:r w:rsidRPr="00644FB6">
        <w:rPr>
          <w:rFonts w:ascii="Palatino Linotype" w:hAnsi="Palatino Linotype"/>
          <w:b/>
          <w:bCs/>
          <w:color w:val="000000"/>
          <w:sz w:val="24"/>
          <w:szCs w:val="24"/>
        </w:rPr>
        <w:t xml:space="preserve"> </w:t>
      </w:r>
    </w:p>
    <w:p w14:paraId="4FF216EE" w14:textId="77777777" w:rsidR="00364BA8" w:rsidRPr="00917451" w:rsidRDefault="00364BA8" w:rsidP="00B219B3">
      <w:pPr>
        <w:pStyle w:val="Sinespaciado"/>
      </w:pPr>
    </w:p>
    <w:p w14:paraId="15669363" w14:textId="77777777" w:rsidR="00364BA8" w:rsidRPr="00917451" w:rsidRDefault="00364BA8" w:rsidP="00B219B3">
      <w:pPr>
        <w:spacing w:after="0"/>
        <w:ind w:left="851" w:right="850"/>
        <w:jc w:val="both"/>
        <w:rPr>
          <w:rFonts w:ascii="Palatino Linotype" w:hAnsi="Palatino Linotype" w:cs="Arial"/>
          <w:color w:val="000000"/>
          <w:sz w:val="2"/>
        </w:rPr>
      </w:pPr>
    </w:p>
    <w:p w14:paraId="1B30F829" w14:textId="77777777" w:rsidR="00364BA8" w:rsidRPr="00EC1ED4" w:rsidRDefault="00364BA8" w:rsidP="00B219B3">
      <w:pPr>
        <w:spacing w:after="0"/>
        <w:ind w:left="567" w:right="709"/>
        <w:jc w:val="both"/>
        <w:rPr>
          <w:rFonts w:ascii="Palatino Linotype" w:hAnsi="Palatino Linotype" w:cs="Arial"/>
          <w:i/>
          <w:color w:val="000000"/>
        </w:rPr>
      </w:pPr>
      <w:r w:rsidRPr="00EC1ED4">
        <w:rPr>
          <w:rFonts w:ascii="Palatino Linotype" w:hAnsi="Palatino Linotype" w:cs="Arial"/>
          <w:i/>
          <w:color w:val="000000"/>
        </w:rPr>
        <w:t>“</w:t>
      </w:r>
      <w:r w:rsidRPr="00EC1ED4">
        <w:rPr>
          <w:rFonts w:ascii="Palatino Linotype" w:hAnsi="Palatino Linotype" w:cs="Arial"/>
          <w:b/>
          <w:i/>
          <w:color w:val="000000"/>
        </w:rPr>
        <w:t>No existe obligación de elaborar documentos ad hoc para atender las solicitudes de acceso a la información.</w:t>
      </w:r>
      <w:r w:rsidRPr="00EC1ED4">
        <w:rPr>
          <w:rFonts w:ascii="Palatino Linotype" w:hAnsi="Palatino Linotype" w:cs="Arial"/>
          <w:i/>
          <w:color w:val="000000"/>
        </w:rPr>
        <w:t xml:space="preserve"> Los artículos 129 de la Ley General de Transparencia y </w:t>
      </w:r>
      <w:r w:rsidRPr="00EC1ED4">
        <w:rPr>
          <w:rFonts w:ascii="Palatino Linotype" w:hAnsi="Palatino Linotype" w:cs="Arial"/>
          <w:i/>
          <w:color w:val="000000"/>
        </w:rPr>
        <w:lastRenderedPageBreak/>
        <w:t>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0AD0367" w14:textId="77777777" w:rsidR="00364BA8" w:rsidRPr="00917451" w:rsidRDefault="00364BA8" w:rsidP="00644FB6">
      <w:pPr>
        <w:ind w:left="567" w:right="709"/>
        <w:jc w:val="both"/>
        <w:rPr>
          <w:rFonts w:ascii="Palatino Linotype" w:hAnsi="Palatino Linotype" w:cs="Arial"/>
          <w:i/>
          <w:color w:val="000000"/>
          <w:sz w:val="2"/>
        </w:rPr>
      </w:pPr>
    </w:p>
    <w:p w14:paraId="66D17AB1" w14:textId="77777777" w:rsidR="00364BA8" w:rsidRPr="00EC1ED4" w:rsidRDefault="00364BA8" w:rsidP="00644FB6">
      <w:pPr>
        <w:ind w:left="567" w:right="709"/>
        <w:jc w:val="both"/>
        <w:rPr>
          <w:rFonts w:ascii="Palatino Linotype" w:hAnsi="Palatino Linotype" w:cs="Arial"/>
          <w:i/>
          <w:color w:val="000000"/>
        </w:rPr>
      </w:pPr>
      <w:r w:rsidRPr="00EC1ED4">
        <w:rPr>
          <w:rFonts w:ascii="Palatino Linotype" w:hAnsi="Palatino Linotype" w:cs="Arial"/>
          <w:i/>
          <w:color w:val="000000"/>
        </w:rPr>
        <w:t xml:space="preserve">Resoluciones: </w:t>
      </w:r>
    </w:p>
    <w:p w14:paraId="0D5CB8F6" w14:textId="77777777" w:rsidR="00364BA8" w:rsidRPr="00EC1ED4" w:rsidRDefault="00364BA8" w:rsidP="00644FB6">
      <w:pPr>
        <w:ind w:left="567" w:right="709"/>
        <w:jc w:val="both"/>
        <w:rPr>
          <w:rFonts w:ascii="Palatino Linotype" w:hAnsi="Palatino Linotype" w:cs="Arial"/>
          <w:i/>
          <w:color w:val="000000"/>
        </w:rPr>
      </w:pPr>
      <w:r w:rsidRPr="00EC1ED4">
        <w:rPr>
          <w:rFonts w:ascii="Palatino Linotype" w:hAnsi="Palatino Linotype" w:cs="Arial"/>
          <w:i/>
          <w:color w:val="000000"/>
        </w:rPr>
        <w:sym w:font="Symbol" w:char="F0B7"/>
      </w:r>
      <w:r w:rsidRPr="00EC1ED4">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393074FB" w14:textId="77777777" w:rsidR="00364BA8" w:rsidRPr="00EC1ED4" w:rsidRDefault="00364BA8" w:rsidP="00644FB6">
      <w:pPr>
        <w:ind w:left="567" w:right="709"/>
        <w:jc w:val="both"/>
        <w:rPr>
          <w:rFonts w:ascii="Palatino Linotype" w:hAnsi="Palatino Linotype" w:cs="Arial"/>
          <w:i/>
          <w:color w:val="000000"/>
        </w:rPr>
      </w:pPr>
      <w:r w:rsidRPr="00EC1ED4">
        <w:rPr>
          <w:rFonts w:ascii="Palatino Linotype" w:hAnsi="Palatino Linotype" w:cs="Arial"/>
          <w:i/>
          <w:color w:val="000000"/>
        </w:rPr>
        <w:sym w:font="Symbol" w:char="F0B7"/>
      </w:r>
      <w:r w:rsidRPr="00EC1ED4">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304A331" w14:textId="77777777" w:rsidR="00364BA8" w:rsidRPr="00EC1ED4" w:rsidRDefault="00364BA8" w:rsidP="00644FB6">
      <w:pPr>
        <w:ind w:left="567" w:right="709"/>
        <w:jc w:val="both"/>
        <w:rPr>
          <w:rFonts w:ascii="Palatino Linotype" w:hAnsi="Palatino Linotype" w:cs="Arial"/>
          <w:i/>
          <w:color w:val="000000"/>
        </w:rPr>
      </w:pPr>
      <w:r w:rsidRPr="00EC1ED4">
        <w:rPr>
          <w:rFonts w:ascii="Palatino Linotype" w:hAnsi="Palatino Linotype" w:cs="Arial"/>
          <w:i/>
          <w:color w:val="000000"/>
        </w:rPr>
        <w:sym w:font="Symbol" w:char="F0B7"/>
      </w:r>
      <w:r w:rsidRPr="00EC1ED4">
        <w:rPr>
          <w:rFonts w:ascii="Palatino Linotype" w:hAnsi="Palatino Linotype" w:cs="Arial"/>
          <w:i/>
          <w:color w:val="000000"/>
        </w:rPr>
        <w:t xml:space="preserve"> RRA 1889/16. Secretaría de Hacienda y Crédito Público. 05 de octubre de 2016. Por unanimidad. Comisionada Ponente. Ximena Puente de la Mora.”</w:t>
      </w:r>
    </w:p>
    <w:p w14:paraId="039DDE5D" w14:textId="77777777" w:rsidR="00164534" w:rsidRDefault="00164534" w:rsidP="00164534">
      <w:pPr>
        <w:autoSpaceDE w:val="0"/>
        <w:autoSpaceDN w:val="0"/>
        <w:adjustRightInd w:val="0"/>
        <w:spacing w:after="0" w:line="360" w:lineRule="auto"/>
        <w:jc w:val="both"/>
        <w:rPr>
          <w:rFonts w:ascii="Palatino Linotype" w:eastAsia="Palatino Linotype" w:hAnsi="Palatino Linotype" w:cs="Palatino Linotype"/>
          <w:sz w:val="24"/>
          <w:szCs w:val="24"/>
        </w:rPr>
      </w:pPr>
    </w:p>
    <w:p w14:paraId="0DB92CF3" w14:textId="649FB8C9" w:rsidR="00164534" w:rsidRDefault="00164534" w:rsidP="00164534">
      <w:pPr>
        <w:autoSpaceDE w:val="0"/>
        <w:autoSpaceDN w:val="0"/>
        <w:adjustRightInd w:val="0"/>
        <w:spacing w:after="0" w:line="360" w:lineRule="auto"/>
        <w:jc w:val="both"/>
        <w:rPr>
          <w:rFonts w:ascii="Palatino Linotype" w:hAnsi="Palatino Linotype" w:cs="Arial"/>
          <w:sz w:val="24"/>
          <w:szCs w:val="24"/>
        </w:rPr>
      </w:pPr>
      <w:r>
        <w:rPr>
          <w:rFonts w:ascii="Palatino Linotype" w:eastAsia="Palatino Linotype" w:hAnsi="Palatino Linotype" w:cs="Palatino Linotype"/>
          <w:sz w:val="24"/>
          <w:szCs w:val="24"/>
        </w:rPr>
        <w:t xml:space="preserve">Por lo anteriormente expuesto, es necesario </w:t>
      </w:r>
      <w:r w:rsidR="00DF68C1">
        <w:rPr>
          <w:rFonts w:ascii="Palatino Linotype" w:eastAsia="Palatino Linotype" w:hAnsi="Palatino Linotype" w:cs="Palatino Linotype"/>
          <w:sz w:val="24"/>
          <w:szCs w:val="24"/>
        </w:rPr>
        <w:t xml:space="preserve">analizar la información solicitada y la respuesta otorgada por el Sujeto Obligado, como se muestra en el cuadro siguiente, con la finalidad de verificar si se colma el derecho de acceso a la información de </w:t>
      </w:r>
      <w:proofErr w:type="gramStart"/>
      <w:r w:rsidR="00DF68C1">
        <w:rPr>
          <w:rFonts w:ascii="Palatino Linotype" w:eastAsia="Palatino Linotype" w:hAnsi="Palatino Linotype" w:cs="Palatino Linotype"/>
          <w:sz w:val="24"/>
          <w:szCs w:val="24"/>
        </w:rPr>
        <w:t>la</w:t>
      </w:r>
      <w:proofErr w:type="gramEnd"/>
      <w:r w:rsidR="00DF68C1">
        <w:rPr>
          <w:rFonts w:ascii="Palatino Linotype" w:eastAsia="Palatino Linotype" w:hAnsi="Palatino Linotype" w:cs="Palatino Linotype"/>
          <w:sz w:val="24"/>
          <w:szCs w:val="24"/>
        </w:rPr>
        <w:t xml:space="preserve"> hoy recurrente:</w:t>
      </w:r>
      <w:r>
        <w:rPr>
          <w:rFonts w:ascii="Palatino Linotype" w:eastAsia="Palatino Linotype" w:hAnsi="Palatino Linotype" w:cs="Palatino Linotype"/>
          <w:sz w:val="24"/>
          <w:szCs w:val="24"/>
        </w:rPr>
        <w:t xml:space="preserve"> </w:t>
      </w:r>
    </w:p>
    <w:p w14:paraId="13FE12CA" w14:textId="77777777" w:rsidR="00164534" w:rsidRDefault="00164534" w:rsidP="00164534">
      <w:pPr>
        <w:autoSpaceDE w:val="0"/>
        <w:autoSpaceDN w:val="0"/>
        <w:adjustRightInd w:val="0"/>
        <w:spacing w:after="0" w:line="360" w:lineRule="auto"/>
        <w:jc w:val="both"/>
        <w:rPr>
          <w:rFonts w:ascii="Palatino Linotype" w:hAnsi="Palatino Linotype" w:cs="Arial"/>
          <w:sz w:val="24"/>
          <w:szCs w:val="24"/>
        </w:rPr>
      </w:pPr>
    </w:p>
    <w:tbl>
      <w:tblPr>
        <w:tblStyle w:val="Tablaconcuadrcula"/>
        <w:tblW w:w="0" w:type="auto"/>
        <w:tblLayout w:type="fixed"/>
        <w:tblLook w:val="04A0" w:firstRow="1" w:lastRow="0" w:firstColumn="1" w:lastColumn="0" w:noHBand="0" w:noVBand="1"/>
      </w:tblPr>
      <w:tblGrid>
        <w:gridCol w:w="2830"/>
        <w:gridCol w:w="4536"/>
        <w:gridCol w:w="1696"/>
      </w:tblGrid>
      <w:tr w:rsidR="00164534" w14:paraId="3197D613" w14:textId="77777777" w:rsidTr="00381289">
        <w:tc>
          <w:tcPr>
            <w:tcW w:w="2830" w:type="dxa"/>
            <w:tcBorders>
              <w:top w:val="single" w:sz="4" w:space="0" w:color="auto"/>
              <w:left w:val="single" w:sz="4" w:space="0" w:color="auto"/>
              <w:bottom w:val="single" w:sz="4" w:space="0" w:color="auto"/>
              <w:right w:val="single" w:sz="4" w:space="0" w:color="auto"/>
            </w:tcBorders>
            <w:shd w:val="clear" w:color="auto" w:fill="92D050"/>
            <w:hideMark/>
          </w:tcPr>
          <w:p w14:paraId="15238A51" w14:textId="77777777" w:rsidR="00164534" w:rsidRDefault="00164534" w:rsidP="00290235">
            <w:pPr>
              <w:autoSpaceDE w:val="0"/>
              <w:autoSpaceDN w:val="0"/>
              <w:adjustRightInd w:val="0"/>
              <w:spacing w:line="360" w:lineRule="auto"/>
              <w:jc w:val="center"/>
              <w:rPr>
                <w:rFonts w:ascii="Palatino Linotype" w:hAnsi="Palatino Linotype" w:cs="Arial"/>
                <w:b/>
                <w:sz w:val="24"/>
                <w:szCs w:val="24"/>
              </w:rPr>
            </w:pPr>
            <w:bookmarkStart w:id="6" w:name="_Hlk65147961"/>
            <w:r>
              <w:rPr>
                <w:rFonts w:ascii="Palatino Linotype" w:hAnsi="Palatino Linotype" w:cs="Arial"/>
                <w:b/>
                <w:sz w:val="24"/>
                <w:szCs w:val="24"/>
              </w:rPr>
              <w:t>Requerimientos</w:t>
            </w:r>
          </w:p>
        </w:tc>
        <w:tc>
          <w:tcPr>
            <w:tcW w:w="4536" w:type="dxa"/>
            <w:tcBorders>
              <w:top w:val="single" w:sz="4" w:space="0" w:color="auto"/>
              <w:left w:val="single" w:sz="4" w:space="0" w:color="auto"/>
              <w:bottom w:val="single" w:sz="4" w:space="0" w:color="auto"/>
              <w:right w:val="single" w:sz="4" w:space="0" w:color="auto"/>
            </w:tcBorders>
            <w:shd w:val="clear" w:color="auto" w:fill="92D050"/>
            <w:hideMark/>
          </w:tcPr>
          <w:p w14:paraId="0F7E06BB" w14:textId="77777777" w:rsidR="00164534" w:rsidRDefault="00164534" w:rsidP="00290235">
            <w:pPr>
              <w:autoSpaceDE w:val="0"/>
              <w:autoSpaceDN w:val="0"/>
              <w:adjustRightInd w:val="0"/>
              <w:spacing w:line="360" w:lineRule="auto"/>
              <w:jc w:val="center"/>
              <w:rPr>
                <w:rFonts w:ascii="Palatino Linotype" w:hAnsi="Palatino Linotype" w:cs="Arial"/>
                <w:b/>
                <w:sz w:val="24"/>
                <w:szCs w:val="24"/>
              </w:rPr>
            </w:pPr>
            <w:r>
              <w:rPr>
                <w:rFonts w:ascii="Palatino Linotype" w:hAnsi="Palatino Linotype" w:cs="Arial"/>
                <w:b/>
                <w:sz w:val="24"/>
                <w:szCs w:val="24"/>
              </w:rPr>
              <w:t>Respuesta</w:t>
            </w:r>
          </w:p>
        </w:tc>
        <w:tc>
          <w:tcPr>
            <w:tcW w:w="1696" w:type="dxa"/>
            <w:tcBorders>
              <w:top w:val="single" w:sz="4" w:space="0" w:color="auto"/>
              <w:left w:val="single" w:sz="4" w:space="0" w:color="auto"/>
              <w:bottom w:val="single" w:sz="4" w:space="0" w:color="auto"/>
              <w:right w:val="single" w:sz="4" w:space="0" w:color="auto"/>
            </w:tcBorders>
            <w:shd w:val="clear" w:color="auto" w:fill="92D050"/>
            <w:hideMark/>
          </w:tcPr>
          <w:p w14:paraId="70D4DFBA" w14:textId="77777777" w:rsidR="00164534" w:rsidRDefault="00164534" w:rsidP="00290235">
            <w:pPr>
              <w:autoSpaceDE w:val="0"/>
              <w:autoSpaceDN w:val="0"/>
              <w:adjustRightInd w:val="0"/>
              <w:spacing w:line="360" w:lineRule="auto"/>
              <w:jc w:val="center"/>
              <w:rPr>
                <w:rFonts w:ascii="Palatino Linotype" w:hAnsi="Palatino Linotype" w:cs="Arial"/>
                <w:b/>
                <w:sz w:val="24"/>
                <w:szCs w:val="24"/>
              </w:rPr>
            </w:pPr>
            <w:r>
              <w:rPr>
                <w:rFonts w:ascii="Palatino Linotype" w:hAnsi="Palatino Linotype" w:cs="Arial"/>
                <w:b/>
                <w:sz w:val="24"/>
                <w:szCs w:val="24"/>
              </w:rPr>
              <w:t>Colma</w:t>
            </w:r>
          </w:p>
        </w:tc>
      </w:tr>
      <w:tr w:rsidR="00164534" w14:paraId="4DB44D4C" w14:textId="77777777" w:rsidTr="00381289">
        <w:trPr>
          <w:trHeight w:val="1125"/>
        </w:trPr>
        <w:tc>
          <w:tcPr>
            <w:tcW w:w="2830" w:type="dxa"/>
            <w:tcBorders>
              <w:top w:val="single" w:sz="4" w:space="0" w:color="auto"/>
              <w:left w:val="single" w:sz="4" w:space="0" w:color="auto"/>
              <w:bottom w:val="single" w:sz="4" w:space="0" w:color="auto"/>
              <w:right w:val="single" w:sz="4" w:space="0" w:color="auto"/>
            </w:tcBorders>
            <w:hideMark/>
          </w:tcPr>
          <w:p w14:paraId="28FC5D90" w14:textId="3E519921" w:rsidR="00164534" w:rsidRPr="00522FCF" w:rsidRDefault="002C0B29" w:rsidP="00290235">
            <w:pPr>
              <w:tabs>
                <w:tab w:val="left" w:pos="709"/>
              </w:tabs>
              <w:jc w:val="both"/>
              <w:rPr>
                <w:rFonts w:ascii="Palatino Linotype" w:hAnsi="Palatino Linotype" w:cs="Arial"/>
                <w:sz w:val="20"/>
                <w:szCs w:val="20"/>
                <w:lang w:val="es-ES"/>
              </w:rPr>
            </w:pPr>
            <w:r w:rsidRPr="002C0B29">
              <w:rPr>
                <w:rFonts w:ascii="Palatino Linotype" w:hAnsi="Palatino Linotype" w:cs="Arial"/>
                <w:sz w:val="20"/>
                <w:szCs w:val="20"/>
                <w:lang w:val="es-ES"/>
              </w:rPr>
              <w:t>1.</w:t>
            </w:r>
            <w:r w:rsidRPr="002C0B29">
              <w:rPr>
                <w:rFonts w:ascii="Palatino Linotype" w:hAnsi="Palatino Linotype" w:cs="Arial"/>
                <w:sz w:val="20"/>
                <w:szCs w:val="20"/>
                <w:lang w:val="es-ES"/>
              </w:rPr>
              <w:tab/>
              <w:t>¿Cuándo le van a pagar a los trabajadores sus quincenas y prestaciones pendientes?</w:t>
            </w:r>
          </w:p>
        </w:tc>
        <w:tc>
          <w:tcPr>
            <w:tcW w:w="4536" w:type="dxa"/>
            <w:tcBorders>
              <w:top w:val="single" w:sz="4" w:space="0" w:color="auto"/>
              <w:left w:val="single" w:sz="4" w:space="0" w:color="auto"/>
              <w:bottom w:val="single" w:sz="4" w:space="0" w:color="auto"/>
              <w:right w:val="single" w:sz="4" w:space="0" w:color="auto"/>
            </w:tcBorders>
            <w:hideMark/>
          </w:tcPr>
          <w:p w14:paraId="749E1BCD" w14:textId="77043196" w:rsidR="002C0B29" w:rsidRPr="00B37BC4" w:rsidRDefault="00DF68C1" w:rsidP="00DF68C1">
            <w:pPr>
              <w:autoSpaceDE w:val="0"/>
              <w:autoSpaceDN w:val="0"/>
              <w:adjustRightInd w:val="0"/>
              <w:jc w:val="both"/>
              <w:rPr>
                <w:rFonts w:ascii="Palatino Linotype" w:hAnsi="Palatino Linotype" w:cs="Arial"/>
                <w:iCs/>
                <w:sz w:val="20"/>
                <w:szCs w:val="20"/>
              </w:rPr>
            </w:pPr>
            <w:r>
              <w:rPr>
                <w:rFonts w:ascii="Palatino Linotype" w:hAnsi="Palatino Linotype" w:cs="Arial"/>
                <w:iCs/>
                <w:sz w:val="20"/>
                <w:szCs w:val="20"/>
                <w:lang w:val="es-ES"/>
              </w:rPr>
              <w:t>D</w:t>
            </w:r>
            <w:r w:rsidR="00D46EAB" w:rsidRPr="00B37BC4">
              <w:rPr>
                <w:rFonts w:ascii="Palatino Linotype" w:hAnsi="Palatino Linotype" w:cs="Arial"/>
                <w:iCs/>
                <w:sz w:val="20"/>
                <w:szCs w:val="20"/>
                <w:lang w:val="es-ES"/>
              </w:rPr>
              <w:t>ocumento</w:t>
            </w:r>
            <w:r>
              <w:rPr>
                <w:rFonts w:ascii="Palatino Linotype" w:hAnsi="Palatino Linotype" w:cs="Arial"/>
                <w:iCs/>
                <w:sz w:val="20"/>
                <w:szCs w:val="20"/>
                <w:lang w:val="es-ES"/>
              </w:rPr>
              <w:t>s</w:t>
            </w:r>
            <w:r w:rsidR="00D46EAB" w:rsidRPr="00B37BC4">
              <w:rPr>
                <w:rFonts w:ascii="Palatino Linotype" w:hAnsi="Palatino Linotype" w:cs="Arial"/>
                <w:iCs/>
                <w:sz w:val="20"/>
                <w:szCs w:val="20"/>
                <w:lang w:val="es-ES"/>
              </w:rPr>
              <w:t xml:space="preserve"> electrónico</w:t>
            </w:r>
            <w:r>
              <w:rPr>
                <w:rFonts w:ascii="Palatino Linotype" w:hAnsi="Palatino Linotype" w:cs="Arial"/>
                <w:iCs/>
                <w:sz w:val="20"/>
                <w:szCs w:val="20"/>
                <w:lang w:val="es-ES"/>
              </w:rPr>
              <w:t>s</w:t>
            </w:r>
            <w:r w:rsidR="00D46EAB" w:rsidRPr="00B37BC4">
              <w:rPr>
                <w:rFonts w:ascii="Palatino Linotype" w:hAnsi="Palatino Linotype" w:cs="Arial"/>
                <w:iCs/>
                <w:sz w:val="20"/>
                <w:szCs w:val="20"/>
                <w:lang w:val="es-ES"/>
              </w:rPr>
              <w:t xml:space="preserve"> </w:t>
            </w:r>
            <w:r w:rsidR="00D46EAB" w:rsidRPr="00BF6A77">
              <w:rPr>
                <w:rFonts w:ascii="Palatino Linotype" w:hAnsi="Palatino Linotype" w:cs="Arial"/>
                <w:i/>
                <w:sz w:val="20"/>
                <w:szCs w:val="20"/>
              </w:rPr>
              <w:t>Solicitud de información 00155.pdf</w:t>
            </w:r>
            <w:r w:rsidR="00D46EAB">
              <w:rPr>
                <w:rFonts w:ascii="Palatino Linotype" w:hAnsi="Palatino Linotype" w:cs="Arial"/>
                <w:i/>
                <w:sz w:val="20"/>
                <w:szCs w:val="20"/>
              </w:rPr>
              <w:t xml:space="preserve"> y </w:t>
            </w:r>
            <w:r w:rsidR="00D46EAB" w:rsidRPr="00BF6A77">
              <w:rPr>
                <w:rFonts w:ascii="Palatino Linotype" w:hAnsi="Palatino Linotype" w:cs="Arial"/>
                <w:i/>
                <w:sz w:val="20"/>
                <w:szCs w:val="20"/>
              </w:rPr>
              <w:t>0155.pdf</w:t>
            </w:r>
            <w:r w:rsidR="00D46EAB">
              <w:rPr>
                <w:rFonts w:ascii="Palatino Linotype" w:hAnsi="Palatino Linotype" w:cs="Arial"/>
                <w:i/>
                <w:sz w:val="20"/>
                <w:szCs w:val="20"/>
              </w:rPr>
              <w:t>,</w:t>
            </w:r>
            <w:r w:rsidR="00D46EAB" w:rsidRPr="00B37BC4">
              <w:rPr>
                <w:rFonts w:ascii="Palatino Linotype" w:hAnsi="Palatino Linotype" w:cs="Arial"/>
                <w:i/>
                <w:sz w:val="20"/>
                <w:szCs w:val="20"/>
              </w:rPr>
              <w:t xml:space="preserve"> </w:t>
            </w:r>
            <w:r w:rsidR="00D46EAB" w:rsidRPr="00B37BC4">
              <w:rPr>
                <w:rFonts w:ascii="Palatino Linotype" w:hAnsi="Palatino Linotype" w:cs="Arial"/>
                <w:iCs/>
                <w:sz w:val="20"/>
                <w:szCs w:val="20"/>
                <w:lang w:val="es-ES"/>
              </w:rPr>
              <w:t>a través de</w:t>
            </w:r>
            <w:r w:rsidR="00D46EAB">
              <w:rPr>
                <w:rFonts w:ascii="Palatino Linotype" w:hAnsi="Palatino Linotype" w:cs="Arial"/>
                <w:iCs/>
                <w:sz w:val="20"/>
                <w:szCs w:val="20"/>
                <w:lang w:val="es-ES"/>
              </w:rPr>
              <w:t xml:space="preserve"> </w:t>
            </w:r>
            <w:r w:rsidR="00D46EAB" w:rsidRPr="00B37BC4">
              <w:rPr>
                <w:rFonts w:ascii="Palatino Linotype" w:hAnsi="Palatino Linotype" w:cs="Arial"/>
                <w:iCs/>
                <w:sz w:val="20"/>
                <w:szCs w:val="20"/>
                <w:lang w:val="es-ES"/>
              </w:rPr>
              <w:t>l</w:t>
            </w:r>
            <w:r w:rsidR="00D46EAB">
              <w:rPr>
                <w:rFonts w:ascii="Palatino Linotype" w:hAnsi="Palatino Linotype" w:cs="Arial"/>
                <w:iCs/>
                <w:sz w:val="20"/>
                <w:szCs w:val="20"/>
                <w:lang w:val="es-ES"/>
              </w:rPr>
              <w:t>os</w:t>
            </w:r>
            <w:r w:rsidR="00D46EAB" w:rsidRPr="00B37BC4">
              <w:rPr>
                <w:rFonts w:ascii="Palatino Linotype" w:hAnsi="Palatino Linotype" w:cs="Arial"/>
                <w:iCs/>
                <w:sz w:val="20"/>
                <w:szCs w:val="20"/>
                <w:lang w:val="es-ES"/>
              </w:rPr>
              <w:t xml:space="preserve"> cual</w:t>
            </w:r>
            <w:r w:rsidR="00D46EAB">
              <w:rPr>
                <w:rFonts w:ascii="Palatino Linotype" w:hAnsi="Palatino Linotype" w:cs="Arial"/>
                <w:iCs/>
                <w:sz w:val="20"/>
                <w:szCs w:val="20"/>
                <w:lang w:val="es-ES"/>
              </w:rPr>
              <w:t xml:space="preserve">es se pronuncian la </w:t>
            </w:r>
            <w:r w:rsidR="00D46EAB" w:rsidRPr="00D22DBD">
              <w:rPr>
                <w:rFonts w:ascii="Palatino Linotype" w:hAnsi="Palatino Linotype" w:cs="Arial"/>
                <w:iCs/>
                <w:sz w:val="20"/>
                <w:szCs w:val="20"/>
                <w:lang w:val="es-ES"/>
              </w:rPr>
              <w:t>Direc</w:t>
            </w:r>
            <w:r>
              <w:rPr>
                <w:rFonts w:ascii="Palatino Linotype" w:hAnsi="Palatino Linotype" w:cs="Arial"/>
                <w:iCs/>
                <w:sz w:val="20"/>
                <w:szCs w:val="20"/>
                <w:lang w:val="es-ES"/>
              </w:rPr>
              <w:t>tora</w:t>
            </w:r>
            <w:r w:rsidR="00D46EAB" w:rsidRPr="00D22DBD">
              <w:rPr>
                <w:rFonts w:ascii="Palatino Linotype" w:hAnsi="Palatino Linotype" w:cs="Arial"/>
                <w:iCs/>
                <w:sz w:val="20"/>
                <w:szCs w:val="20"/>
                <w:lang w:val="es-ES"/>
              </w:rPr>
              <w:t xml:space="preserve"> del Instituto Municipal de la Mujer</w:t>
            </w:r>
            <w:r w:rsidR="00D46EAB">
              <w:rPr>
                <w:rFonts w:ascii="Palatino Linotype" w:hAnsi="Palatino Linotype" w:cs="Arial"/>
                <w:iCs/>
                <w:sz w:val="20"/>
                <w:szCs w:val="20"/>
                <w:lang w:val="es-ES"/>
              </w:rPr>
              <w:t xml:space="preserve">, así como las áreas </w:t>
            </w:r>
            <w:r w:rsidR="00D46EAB" w:rsidRPr="00D22DBD">
              <w:rPr>
                <w:rFonts w:ascii="Palatino Linotype" w:hAnsi="Palatino Linotype" w:cs="Arial"/>
                <w:iCs/>
                <w:sz w:val="20"/>
                <w:szCs w:val="20"/>
                <w:lang w:val="es-ES"/>
              </w:rPr>
              <w:t>del Instituto Municipal de Cultura Física y Deporte de Toluca, de Dirección General, Coordinación de Administración y Finanzas y la Unidad Jurídica</w:t>
            </w:r>
            <w:r w:rsidR="00D46EAB">
              <w:rPr>
                <w:rFonts w:ascii="Palatino Linotype" w:hAnsi="Palatino Linotype" w:cs="Arial"/>
                <w:iCs/>
                <w:sz w:val="20"/>
                <w:szCs w:val="20"/>
                <w:lang w:val="es-ES"/>
              </w:rPr>
              <w:t>.</w:t>
            </w:r>
          </w:p>
        </w:tc>
        <w:tc>
          <w:tcPr>
            <w:tcW w:w="1696" w:type="dxa"/>
            <w:tcBorders>
              <w:top w:val="single" w:sz="4" w:space="0" w:color="auto"/>
              <w:left w:val="single" w:sz="4" w:space="0" w:color="auto"/>
              <w:bottom w:val="single" w:sz="4" w:space="0" w:color="auto"/>
              <w:right w:val="single" w:sz="4" w:space="0" w:color="auto"/>
            </w:tcBorders>
          </w:tcPr>
          <w:p w14:paraId="709D740B" w14:textId="77777777" w:rsidR="00164534" w:rsidRDefault="00164534" w:rsidP="00290235">
            <w:pPr>
              <w:autoSpaceDE w:val="0"/>
              <w:autoSpaceDN w:val="0"/>
              <w:adjustRightInd w:val="0"/>
              <w:jc w:val="center"/>
              <w:rPr>
                <w:rFonts w:ascii="Palatino Linotype" w:hAnsi="Palatino Linotype" w:cs="Arial"/>
                <w:b/>
                <w:i/>
                <w:sz w:val="28"/>
                <w:szCs w:val="28"/>
              </w:rPr>
            </w:pPr>
          </w:p>
          <w:p w14:paraId="6379AB7A" w14:textId="795C76DB" w:rsidR="00164534" w:rsidRDefault="00D46EAB" w:rsidP="00290235">
            <w:pPr>
              <w:autoSpaceDE w:val="0"/>
              <w:autoSpaceDN w:val="0"/>
              <w:adjustRightInd w:val="0"/>
              <w:jc w:val="center"/>
              <w:rPr>
                <w:rFonts w:ascii="Palatino Linotype" w:hAnsi="Palatino Linotype" w:cs="Arial"/>
                <w:b/>
                <w:bCs/>
              </w:rPr>
            </w:pPr>
            <w:r w:rsidRPr="00D46EAB">
              <w:rPr>
                <w:rFonts w:ascii="Palatino Linotype" w:hAnsi="Palatino Linotype" w:cs="Arial"/>
                <w:b/>
                <w:bCs/>
                <w:sz w:val="24"/>
                <w:szCs w:val="24"/>
              </w:rPr>
              <w:t>Parcialmente</w:t>
            </w:r>
          </w:p>
        </w:tc>
      </w:tr>
      <w:tr w:rsidR="00D46EAB" w14:paraId="46F297CA" w14:textId="77777777" w:rsidTr="00381289">
        <w:trPr>
          <w:trHeight w:val="1125"/>
        </w:trPr>
        <w:tc>
          <w:tcPr>
            <w:tcW w:w="2830" w:type="dxa"/>
            <w:tcBorders>
              <w:top w:val="single" w:sz="4" w:space="0" w:color="auto"/>
              <w:left w:val="single" w:sz="4" w:space="0" w:color="auto"/>
              <w:bottom w:val="single" w:sz="4" w:space="0" w:color="auto"/>
              <w:right w:val="single" w:sz="4" w:space="0" w:color="auto"/>
            </w:tcBorders>
          </w:tcPr>
          <w:p w14:paraId="03BC4569" w14:textId="4B7E499E" w:rsidR="00D46EAB" w:rsidRPr="002C0B29" w:rsidRDefault="00D46EAB" w:rsidP="00290235">
            <w:pPr>
              <w:tabs>
                <w:tab w:val="left" w:pos="709"/>
              </w:tabs>
              <w:jc w:val="both"/>
              <w:rPr>
                <w:rFonts w:ascii="Palatino Linotype" w:hAnsi="Palatino Linotype" w:cs="Arial"/>
                <w:sz w:val="20"/>
                <w:szCs w:val="20"/>
                <w:lang w:val="es-ES"/>
              </w:rPr>
            </w:pPr>
            <w:r w:rsidRPr="00BF6A77">
              <w:rPr>
                <w:rFonts w:ascii="Palatino Linotype" w:hAnsi="Palatino Linotype" w:cs="Arial"/>
                <w:sz w:val="20"/>
                <w:szCs w:val="20"/>
                <w:lang w:val="es-ES"/>
              </w:rPr>
              <w:lastRenderedPageBreak/>
              <w:t>2.</w:t>
            </w:r>
            <w:r w:rsidRPr="00BF6A77">
              <w:rPr>
                <w:rFonts w:ascii="Palatino Linotype" w:hAnsi="Palatino Linotype" w:cs="Arial"/>
                <w:sz w:val="20"/>
                <w:szCs w:val="20"/>
                <w:lang w:val="es-ES"/>
              </w:rPr>
              <w:tab/>
              <w:t>¿Cuántas quejas existen en la Defensoría de derechos humanos desde el año 2019 a la fecha, en qué consisten y el estatus?</w:t>
            </w:r>
          </w:p>
        </w:tc>
        <w:tc>
          <w:tcPr>
            <w:tcW w:w="4536" w:type="dxa"/>
            <w:tcBorders>
              <w:top w:val="single" w:sz="4" w:space="0" w:color="auto"/>
              <w:left w:val="single" w:sz="4" w:space="0" w:color="auto"/>
              <w:bottom w:val="single" w:sz="4" w:space="0" w:color="auto"/>
              <w:right w:val="single" w:sz="4" w:space="0" w:color="auto"/>
            </w:tcBorders>
          </w:tcPr>
          <w:p w14:paraId="3BB0399D" w14:textId="7D39C037" w:rsidR="00D46EAB" w:rsidRDefault="00943FEF" w:rsidP="00D46EAB">
            <w:pPr>
              <w:autoSpaceDE w:val="0"/>
              <w:autoSpaceDN w:val="0"/>
              <w:adjustRightInd w:val="0"/>
              <w:jc w:val="both"/>
              <w:rPr>
                <w:rFonts w:ascii="Palatino Linotype" w:eastAsia="Arial Unicode MS" w:hAnsi="Palatino Linotype" w:cs="Arial"/>
                <w:sz w:val="20"/>
                <w:szCs w:val="20"/>
              </w:rPr>
            </w:pPr>
            <w:r>
              <w:rPr>
                <w:rFonts w:ascii="Palatino Linotype" w:hAnsi="Palatino Linotype" w:cs="Arial"/>
                <w:iCs/>
                <w:sz w:val="20"/>
                <w:szCs w:val="20"/>
                <w:lang w:val="es-ES"/>
              </w:rPr>
              <w:t>D</w:t>
            </w:r>
            <w:r w:rsidR="00D46EAB" w:rsidRPr="00B37BC4">
              <w:rPr>
                <w:rFonts w:ascii="Palatino Linotype" w:hAnsi="Palatino Linotype" w:cs="Arial"/>
                <w:iCs/>
                <w:sz w:val="20"/>
                <w:szCs w:val="20"/>
                <w:lang w:val="es-ES"/>
              </w:rPr>
              <w:t>ocumento electrónico “</w:t>
            </w:r>
            <w:r w:rsidR="00D46EAB" w:rsidRPr="002C0B29">
              <w:rPr>
                <w:rFonts w:ascii="Palatino Linotype" w:hAnsi="Palatino Linotype" w:cs="Arial"/>
                <w:i/>
                <w:sz w:val="20"/>
                <w:szCs w:val="20"/>
              </w:rPr>
              <w:t>RESPUESTA SOLICITUD 00155-TOLUCA-IP-2022.pdf</w:t>
            </w:r>
            <w:r w:rsidR="00D46EAB" w:rsidRPr="00B37BC4">
              <w:rPr>
                <w:rFonts w:ascii="Palatino Linotype" w:hAnsi="Palatino Linotype" w:cs="Arial"/>
                <w:i/>
                <w:sz w:val="20"/>
                <w:szCs w:val="20"/>
              </w:rPr>
              <w:t xml:space="preserve">,” </w:t>
            </w:r>
            <w:r w:rsidR="00D46EAB" w:rsidRPr="00B37BC4">
              <w:rPr>
                <w:rFonts w:ascii="Palatino Linotype" w:hAnsi="Palatino Linotype" w:cs="Arial"/>
                <w:iCs/>
                <w:sz w:val="20"/>
                <w:szCs w:val="20"/>
                <w:lang w:val="es-ES"/>
              </w:rPr>
              <w:t xml:space="preserve">a través del cual </w:t>
            </w:r>
            <w:bookmarkStart w:id="7" w:name="_Hlk97935019"/>
            <w:r w:rsidR="00D46EAB" w:rsidRPr="002C0B29">
              <w:rPr>
                <w:rFonts w:ascii="Palatino Linotype" w:hAnsi="Palatino Linotype" w:cs="Arial"/>
                <w:iCs/>
                <w:sz w:val="20"/>
                <w:szCs w:val="20"/>
                <w:lang w:val="es-ES"/>
              </w:rPr>
              <w:t>la Encargada del Despacho de la Defensoría Municipal de Derechos Humanos</w:t>
            </w:r>
            <w:bookmarkEnd w:id="7"/>
            <w:r w:rsidR="00D46EAB" w:rsidRPr="00B37BC4">
              <w:rPr>
                <w:rFonts w:ascii="Palatino Linotype" w:hAnsi="Palatino Linotype" w:cs="Arial"/>
                <w:iCs/>
                <w:sz w:val="20"/>
                <w:szCs w:val="20"/>
                <w:lang w:val="es-ES"/>
              </w:rPr>
              <w:t xml:space="preserve">, manifestó que </w:t>
            </w:r>
            <w:r w:rsidR="00D46EAB" w:rsidRPr="00B37BC4">
              <w:rPr>
                <w:rFonts w:ascii="Palatino Linotype" w:hAnsi="Palatino Linotype" w:cs="Arial"/>
                <w:bCs/>
                <w:sz w:val="20"/>
                <w:szCs w:val="20"/>
              </w:rPr>
              <w:t xml:space="preserve">la </w:t>
            </w:r>
            <w:r w:rsidR="00D46EAB" w:rsidRPr="002C0B29">
              <w:rPr>
                <w:rFonts w:ascii="Palatino Linotype" w:eastAsia="Arial Unicode MS" w:hAnsi="Palatino Linotype" w:cs="Arial"/>
                <w:sz w:val="20"/>
                <w:szCs w:val="20"/>
              </w:rPr>
              <w:t>Defensoría Municipal ha dado seguimiento a 457 quejas iniciadas por la Comisión de Derechos Humanos del Estado de México</w:t>
            </w:r>
            <w:r w:rsidR="00D46EAB">
              <w:rPr>
                <w:rFonts w:ascii="Palatino Linotype" w:eastAsia="Arial Unicode MS" w:hAnsi="Palatino Linotype" w:cs="Arial"/>
                <w:sz w:val="20"/>
                <w:szCs w:val="20"/>
              </w:rPr>
              <w:t>.</w:t>
            </w:r>
          </w:p>
          <w:p w14:paraId="729F2109" w14:textId="77777777" w:rsidR="00D46EAB" w:rsidRDefault="00D46EAB" w:rsidP="00D46EAB">
            <w:pPr>
              <w:autoSpaceDE w:val="0"/>
              <w:autoSpaceDN w:val="0"/>
              <w:adjustRightInd w:val="0"/>
              <w:jc w:val="center"/>
              <w:rPr>
                <w:rFonts w:ascii="Palatino Linotype" w:hAnsi="Palatino Linotype" w:cs="Arial"/>
                <w:iCs/>
                <w:sz w:val="20"/>
                <w:szCs w:val="20"/>
              </w:rPr>
            </w:pPr>
            <w:r>
              <w:rPr>
                <w:noProof/>
                <w:lang w:eastAsia="es-MX"/>
              </w:rPr>
              <w:drawing>
                <wp:inline distT="0" distB="0" distL="0" distR="0" wp14:anchorId="33C4F6A5" wp14:editId="2636D981">
                  <wp:extent cx="2374314" cy="872706"/>
                  <wp:effectExtent l="76200" t="76200" r="83185" b="80010"/>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rotWithShape="1">
                          <a:blip r:embed="rId9"/>
                          <a:srcRect l="39896" t="57941" r="40986" b="28394"/>
                          <a:stretch/>
                        </pic:blipFill>
                        <pic:spPr bwMode="auto">
                          <a:xfrm>
                            <a:off x="0" y="0"/>
                            <a:ext cx="2430376" cy="89331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C350C7" w14:textId="77777777" w:rsidR="00D46EAB" w:rsidRDefault="00D46EAB" w:rsidP="00D46EAB">
            <w:pPr>
              <w:autoSpaceDE w:val="0"/>
              <w:autoSpaceDN w:val="0"/>
              <w:adjustRightInd w:val="0"/>
              <w:rPr>
                <w:rFonts w:ascii="Palatino Linotype" w:hAnsi="Palatino Linotype" w:cs="Arial"/>
                <w:iCs/>
                <w:sz w:val="20"/>
                <w:szCs w:val="20"/>
              </w:rPr>
            </w:pPr>
          </w:p>
          <w:p w14:paraId="28FEBB89" w14:textId="77777777" w:rsidR="00D46EAB" w:rsidRDefault="00D46EAB" w:rsidP="00D46EAB">
            <w:pPr>
              <w:autoSpaceDE w:val="0"/>
              <w:autoSpaceDN w:val="0"/>
              <w:adjustRightInd w:val="0"/>
              <w:rPr>
                <w:rFonts w:ascii="Palatino Linotype" w:hAnsi="Palatino Linotype" w:cs="Arial"/>
                <w:iCs/>
                <w:sz w:val="20"/>
                <w:szCs w:val="20"/>
              </w:rPr>
            </w:pPr>
            <w:r>
              <w:rPr>
                <w:rFonts w:ascii="Palatino Linotype" w:hAnsi="Palatino Linotype" w:cs="Arial"/>
                <w:iCs/>
                <w:sz w:val="20"/>
                <w:szCs w:val="20"/>
              </w:rPr>
              <w:t>Señalando como Derechos vulnerados:</w:t>
            </w:r>
          </w:p>
          <w:p w14:paraId="4F6D370F" w14:textId="77777777" w:rsidR="00D46EAB" w:rsidRDefault="00D46EAB" w:rsidP="00D46EAB">
            <w:pPr>
              <w:autoSpaceDE w:val="0"/>
              <w:autoSpaceDN w:val="0"/>
              <w:adjustRightInd w:val="0"/>
              <w:jc w:val="center"/>
              <w:rPr>
                <w:rFonts w:ascii="Palatino Linotype" w:hAnsi="Palatino Linotype" w:cs="Arial"/>
                <w:iCs/>
                <w:sz w:val="20"/>
                <w:szCs w:val="20"/>
              </w:rPr>
            </w:pPr>
            <w:r>
              <w:rPr>
                <w:noProof/>
                <w:lang w:eastAsia="es-MX"/>
              </w:rPr>
              <w:drawing>
                <wp:inline distT="0" distB="0" distL="0" distR="0" wp14:anchorId="2143013B" wp14:editId="22930655">
                  <wp:extent cx="2106283" cy="711096"/>
                  <wp:effectExtent l="76200" t="76200" r="66040" b="70485"/>
                  <wp:docPr id="17" name="Imagen 1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rotWithShape="1">
                          <a:blip r:embed="rId9"/>
                          <a:srcRect l="36871" t="79970" r="47038" b="9015"/>
                          <a:stretch/>
                        </pic:blipFill>
                        <pic:spPr bwMode="auto">
                          <a:xfrm>
                            <a:off x="0" y="0"/>
                            <a:ext cx="2149413" cy="72565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E60E72" w14:textId="77777777" w:rsidR="00D46EAB" w:rsidRDefault="00D46EAB" w:rsidP="00D46EAB">
            <w:pPr>
              <w:autoSpaceDE w:val="0"/>
              <w:autoSpaceDN w:val="0"/>
              <w:adjustRightInd w:val="0"/>
              <w:jc w:val="center"/>
              <w:rPr>
                <w:rFonts w:ascii="Palatino Linotype" w:hAnsi="Palatino Linotype" w:cs="Arial"/>
                <w:iCs/>
                <w:sz w:val="20"/>
                <w:szCs w:val="20"/>
              </w:rPr>
            </w:pPr>
            <w:r>
              <w:rPr>
                <w:noProof/>
                <w:lang w:eastAsia="es-MX"/>
              </w:rPr>
              <w:drawing>
                <wp:inline distT="0" distB="0" distL="0" distR="0" wp14:anchorId="7D66B2CF" wp14:editId="67E6976C">
                  <wp:extent cx="2194504" cy="600254"/>
                  <wp:effectExtent l="76200" t="76200" r="73025" b="85725"/>
                  <wp:docPr id="18" name="Imagen 1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10;&#10;Descripción generada automáticamente"/>
                          <pic:cNvPicPr/>
                        </pic:nvPicPr>
                        <pic:blipFill rotWithShape="1">
                          <a:blip r:embed="rId10"/>
                          <a:srcRect l="36493" t="33815" r="42849" b="56997"/>
                          <a:stretch/>
                        </pic:blipFill>
                        <pic:spPr bwMode="auto">
                          <a:xfrm>
                            <a:off x="0" y="0"/>
                            <a:ext cx="2302482" cy="6297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BF7A66" w14:textId="77777777" w:rsidR="00D46EAB" w:rsidRPr="00B37BC4" w:rsidRDefault="00D46EAB" w:rsidP="00290235">
            <w:pPr>
              <w:autoSpaceDE w:val="0"/>
              <w:autoSpaceDN w:val="0"/>
              <w:adjustRightInd w:val="0"/>
              <w:jc w:val="both"/>
              <w:rPr>
                <w:rFonts w:ascii="Palatino Linotype" w:hAnsi="Palatino Linotype" w:cs="Arial"/>
                <w:iCs/>
                <w:sz w:val="20"/>
                <w:szCs w:val="20"/>
                <w:lang w:val="es-ES"/>
              </w:rPr>
            </w:pPr>
          </w:p>
        </w:tc>
        <w:tc>
          <w:tcPr>
            <w:tcW w:w="1696" w:type="dxa"/>
            <w:tcBorders>
              <w:top w:val="single" w:sz="4" w:space="0" w:color="auto"/>
              <w:left w:val="single" w:sz="4" w:space="0" w:color="auto"/>
              <w:bottom w:val="single" w:sz="4" w:space="0" w:color="auto"/>
              <w:right w:val="single" w:sz="4" w:space="0" w:color="auto"/>
            </w:tcBorders>
          </w:tcPr>
          <w:p w14:paraId="6270B6BD" w14:textId="77777777" w:rsidR="00D46EAB" w:rsidRDefault="00D46EAB" w:rsidP="00290235">
            <w:pPr>
              <w:autoSpaceDE w:val="0"/>
              <w:autoSpaceDN w:val="0"/>
              <w:adjustRightInd w:val="0"/>
              <w:jc w:val="center"/>
              <w:rPr>
                <w:rFonts w:ascii="Palatino Linotype" w:hAnsi="Palatino Linotype" w:cs="Arial"/>
                <w:b/>
                <w:bCs/>
                <w:sz w:val="24"/>
                <w:szCs w:val="24"/>
              </w:rPr>
            </w:pPr>
          </w:p>
          <w:p w14:paraId="627C6B05" w14:textId="77777777" w:rsidR="00D46EAB" w:rsidRDefault="00D46EAB" w:rsidP="00290235">
            <w:pPr>
              <w:autoSpaceDE w:val="0"/>
              <w:autoSpaceDN w:val="0"/>
              <w:adjustRightInd w:val="0"/>
              <w:jc w:val="center"/>
              <w:rPr>
                <w:rFonts w:ascii="Palatino Linotype" w:hAnsi="Palatino Linotype" w:cs="Arial"/>
                <w:b/>
                <w:bCs/>
                <w:sz w:val="24"/>
                <w:szCs w:val="24"/>
              </w:rPr>
            </w:pPr>
          </w:p>
          <w:p w14:paraId="7BD9C464" w14:textId="77777777" w:rsidR="00D46EAB" w:rsidRDefault="00D46EAB" w:rsidP="00290235">
            <w:pPr>
              <w:autoSpaceDE w:val="0"/>
              <w:autoSpaceDN w:val="0"/>
              <w:adjustRightInd w:val="0"/>
              <w:jc w:val="center"/>
              <w:rPr>
                <w:rFonts w:ascii="Palatino Linotype" w:hAnsi="Palatino Linotype" w:cs="Arial"/>
                <w:b/>
                <w:bCs/>
                <w:sz w:val="24"/>
                <w:szCs w:val="24"/>
              </w:rPr>
            </w:pPr>
          </w:p>
          <w:p w14:paraId="5C8AB5E8" w14:textId="77777777" w:rsidR="00D46EAB" w:rsidRDefault="00D46EAB" w:rsidP="00290235">
            <w:pPr>
              <w:autoSpaceDE w:val="0"/>
              <w:autoSpaceDN w:val="0"/>
              <w:adjustRightInd w:val="0"/>
              <w:jc w:val="center"/>
              <w:rPr>
                <w:rFonts w:ascii="Palatino Linotype" w:hAnsi="Palatino Linotype" w:cs="Arial"/>
                <w:b/>
                <w:bCs/>
                <w:sz w:val="24"/>
                <w:szCs w:val="24"/>
              </w:rPr>
            </w:pPr>
          </w:p>
          <w:p w14:paraId="2A0466CC" w14:textId="77777777" w:rsidR="00D46EAB" w:rsidRDefault="00D46EAB" w:rsidP="00290235">
            <w:pPr>
              <w:autoSpaceDE w:val="0"/>
              <w:autoSpaceDN w:val="0"/>
              <w:adjustRightInd w:val="0"/>
              <w:jc w:val="center"/>
              <w:rPr>
                <w:rFonts w:ascii="Palatino Linotype" w:hAnsi="Palatino Linotype" w:cs="Arial"/>
                <w:b/>
                <w:bCs/>
                <w:sz w:val="24"/>
                <w:szCs w:val="24"/>
              </w:rPr>
            </w:pPr>
          </w:p>
          <w:p w14:paraId="14C7902C" w14:textId="50716A35" w:rsidR="00D46EAB" w:rsidRDefault="00D46EAB" w:rsidP="00290235">
            <w:pPr>
              <w:autoSpaceDE w:val="0"/>
              <w:autoSpaceDN w:val="0"/>
              <w:adjustRightInd w:val="0"/>
              <w:jc w:val="center"/>
              <w:rPr>
                <w:rFonts w:ascii="Palatino Linotype" w:hAnsi="Palatino Linotype" w:cs="Arial"/>
                <w:b/>
                <w:i/>
                <w:sz w:val="28"/>
                <w:szCs w:val="28"/>
              </w:rPr>
            </w:pPr>
            <w:r>
              <w:rPr>
                <w:rFonts w:ascii="Palatino Linotype" w:hAnsi="Palatino Linotype" w:cs="Arial"/>
                <w:b/>
                <w:bCs/>
                <w:sz w:val="24"/>
                <w:szCs w:val="24"/>
              </w:rPr>
              <w:t>Si colma</w:t>
            </w:r>
          </w:p>
        </w:tc>
      </w:tr>
      <w:tr w:rsidR="00CC2079" w14:paraId="2E4CF870" w14:textId="77777777" w:rsidTr="00381289">
        <w:tc>
          <w:tcPr>
            <w:tcW w:w="2830" w:type="dxa"/>
            <w:tcBorders>
              <w:top w:val="single" w:sz="4" w:space="0" w:color="auto"/>
              <w:left w:val="single" w:sz="4" w:space="0" w:color="auto"/>
              <w:bottom w:val="single" w:sz="4" w:space="0" w:color="auto"/>
              <w:right w:val="single" w:sz="4" w:space="0" w:color="auto"/>
            </w:tcBorders>
            <w:hideMark/>
          </w:tcPr>
          <w:p w14:paraId="7F409A4F" w14:textId="307F7AD5" w:rsidR="00CC2079" w:rsidRPr="00CC2079" w:rsidRDefault="00CC2079" w:rsidP="00CC2079">
            <w:pPr>
              <w:autoSpaceDE w:val="0"/>
              <w:autoSpaceDN w:val="0"/>
              <w:adjustRightInd w:val="0"/>
              <w:jc w:val="both"/>
              <w:rPr>
                <w:rFonts w:ascii="Palatino Linotype" w:hAnsi="Palatino Linotype" w:cs="Arial"/>
                <w:sz w:val="20"/>
                <w:szCs w:val="20"/>
                <w:lang w:val="es-ES"/>
              </w:rPr>
            </w:pPr>
            <w:r w:rsidRPr="00CC2079">
              <w:rPr>
                <w:rFonts w:ascii="Palatino Linotype" w:hAnsi="Palatino Linotype" w:cs="Arial"/>
                <w:sz w:val="20"/>
                <w:szCs w:val="20"/>
              </w:rPr>
              <w:t>3.</w:t>
            </w:r>
            <w:r w:rsidRPr="00CC2079">
              <w:rPr>
                <w:rFonts w:ascii="Palatino Linotype" w:hAnsi="Palatino Linotype" w:cs="Arial"/>
                <w:sz w:val="20"/>
                <w:szCs w:val="20"/>
              </w:rPr>
              <w:tab/>
              <w:t>¿Cuántos contratos se van a rescindir? en qué consisten dichos contratos.</w:t>
            </w:r>
          </w:p>
        </w:tc>
        <w:tc>
          <w:tcPr>
            <w:tcW w:w="4536" w:type="dxa"/>
            <w:tcBorders>
              <w:top w:val="single" w:sz="4" w:space="0" w:color="auto"/>
              <w:left w:val="single" w:sz="4" w:space="0" w:color="auto"/>
              <w:bottom w:val="single" w:sz="4" w:space="0" w:color="auto"/>
              <w:right w:val="single" w:sz="4" w:space="0" w:color="auto"/>
            </w:tcBorders>
            <w:hideMark/>
          </w:tcPr>
          <w:p w14:paraId="6C6CC275" w14:textId="2F6DA44C" w:rsidR="00CC2079" w:rsidRDefault="00943FEF" w:rsidP="00CC2079">
            <w:pPr>
              <w:autoSpaceDE w:val="0"/>
              <w:autoSpaceDN w:val="0"/>
              <w:adjustRightInd w:val="0"/>
              <w:jc w:val="both"/>
              <w:rPr>
                <w:rFonts w:ascii="Palatino Linotype" w:hAnsi="Palatino Linotype"/>
                <w:i/>
                <w:color w:val="000000"/>
                <w:sz w:val="20"/>
                <w:szCs w:val="20"/>
              </w:rPr>
            </w:pPr>
            <w:r>
              <w:rPr>
                <w:rFonts w:ascii="Palatino Linotype" w:hAnsi="Palatino Linotype" w:cs="Arial"/>
                <w:iCs/>
                <w:sz w:val="20"/>
                <w:szCs w:val="20"/>
                <w:lang w:val="es-ES"/>
              </w:rPr>
              <w:t>D</w:t>
            </w:r>
            <w:r w:rsidR="00CC2079" w:rsidRPr="00B37BC4">
              <w:rPr>
                <w:rFonts w:ascii="Palatino Linotype" w:hAnsi="Palatino Linotype" w:cs="Arial"/>
                <w:iCs/>
                <w:sz w:val="20"/>
                <w:szCs w:val="20"/>
                <w:lang w:val="es-ES"/>
              </w:rPr>
              <w:t>ocumento</w:t>
            </w:r>
            <w:r>
              <w:rPr>
                <w:rFonts w:ascii="Palatino Linotype" w:hAnsi="Palatino Linotype" w:cs="Arial"/>
                <w:iCs/>
                <w:sz w:val="20"/>
                <w:szCs w:val="20"/>
                <w:lang w:val="es-ES"/>
              </w:rPr>
              <w:t>s</w:t>
            </w:r>
            <w:r w:rsidR="00CC2079" w:rsidRPr="00B37BC4">
              <w:rPr>
                <w:rFonts w:ascii="Palatino Linotype" w:hAnsi="Palatino Linotype" w:cs="Arial"/>
                <w:iCs/>
                <w:sz w:val="20"/>
                <w:szCs w:val="20"/>
                <w:lang w:val="es-ES"/>
              </w:rPr>
              <w:t xml:space="preserve"> electrónico</w:t>
            </w:r>
            <w:r>
              <w:rPr>
                <w:rFonts w:ascii="Palatino Linotype" w:hAnsi="Palatino Linotype" w:cs="Arial"/>
                <w:iCs/>
                <w:sz w:val="20"/>
                <w:szCs w:val="20"/>
                <w:lang w:val="es-ES"/>
              </w:rPr>
              <w:t>s</w:t>
            </w:r>
            <w:r w:rsidR="00CC2079" w:rsidRPr="00B37BC4">
              <w:rPr>
                <w:rFonts w:ascii="Palatino Linotype" w:hAnsi="Palatino Linotype" w:cs="Arial"/>
                <w:iCs/>
                <w:sz w:val="20"/>
                <w:szCs w:val="20"/>
                <w:lang w:val="es-ES"/>
              </w:rPr>
              <w:t xml:space="preserve"> </w:t>
            </w:r>
            <w:r w:rsidR="00CC2079" w:rsidRPr="00BF6A77">
              <w:rPr>
                <w:rFonts w:ascii="Palatino Linotype" w:hAnsi="Palatino Linotype" w:cs="Arial"/>
                <w:i/>
                <w:sz w:val="20"/>
                <w:szCs w:val="20"/>
              </w:rPr>
              <w:t>Solicitud de información 00155.pdf</w:t>
            </w:r>
            <w:r w:rsidR="00CC2079">
              <w:rPr>
                <w:rFonts w:ascii="Palatino Linotype" w:hAnsi="Palatino Linotype" w:cs="Arial"/>
                <w:i/>
                <w:sz w:val="20"/>
                <w:szCs w:val="20"/>
              </w:rPr>
              <w:t xml:space="preserve"> y </w:t>
            </w:r>
            <w:r w:rsidR="00CC2079" w:rsidRPr="00BF6A77">
              <w:rPr>
                <w:rFonts w:ascii="Palatino Linotype" w:hAnsi="Palatino Linotype" w:cs="Arial"/>
                <w:i/>
                <w:sz w:val="20"/>
                <w:szCs w:val="20"/>
              </w:rPr>
              <w:t>0155.pdf</w:t>
            </w:r>
            <w:r w:rsidR="00CC2079">
              <w:rPr>
                <w:rFonts w:ascii="Palatino Linotype" w:hAnsi="Palatino Linotype" w:cs="Arial"/>
                <w:i/>
                <w:sz w:val="20"/>
                <w:szCs w:val="20"/>
              </w:rPr>
              <w:t>,</w:t>
            </w:r>
            <w:r w:rsidR="00CC2079" w:rsidRPr="00B37BC4">
              <w:rPr>
                <w:rFonts w:ascii="Palatino Linotype" w:hAnsi="Palatino Linotype" w:cs="Arial"/>
                <w:i/>
                <w:sz w:val="20"/>
                <w:szCs w:val="20"/>
              </w:rPr>
              <w:t xml:space="preserve"> </w:t>
            </w:r>
            <w:r w:rsidR="00CC2079" w:rsidRPr="00B37BC4">
              <w:rPr>
                <w:rFonts w:ascii="Palatino Linotype" w:hAnsi="Palatino Linotype" w:cs="Arial"/>
                <w:iCs/>
                <w:sz w:val="20"/>
                <w:szCs w:val="20"/>
                <w:lang w:val="es-ES"/>
              </w:rPr>
              <w:t>a través de</w:t>
            </w:r>
            <w:r w:rsidR="00CC2079">
              <w:rPr>
                <w:rFonts w:ascii="Palatino Linotype" w:hAnsi="Palatino Linotype" w:cs="Arial"/>
                <w:iCs/>
                <w:sz w:val="20"/>
                <w:szCs w:val="20"/>
                <w:lang w:val="es-ES"/>
              </w:rPr>
              <w:t xml:space="preserve"> </w:t>
            </w:r>
            <w:r w:rsidR="00CC2079" w:rsidRPr="00B37BC4">
              <w:rPr>
                <w:rFonts w:ascii="Palatino Linotype" w:hAnsi="Palatino Linotype" w:cs="Arial"/>
                <w:iCs/>
                <w:sz w:val="20"/>
                <w:szCs w:val="20"/>
                <w:lang w:val="es-ES"/>
              </w:rPr>
              <w:t>l</w:t>
            </w:r>
            <w:r w:rsidR="00CC2079">
              <w:rPr>
                <w:rFonts w:ascii="Palatino Linotype" w:hAnsi="Palatino Linotype" w:cs="Arial"/>
                <w:iCs/>
                <w:sz w:val="20"/>
                <w:szCs w:val="20"/>
                <w:lang w:val="es-ES"/>
              </w:rPr>
              <w:t>os</w:t>
            </w:r>
            <w:r w:rsidR="00CC2079" w:rsidRPr="00B37BC4">
              <w:rPr>
                <w:rFonts w:ascii="Palatino Linotype" w:hAnsi="Palatino Linotype" w:cs="Arial"/>
                <w:iCs/>
                <w:sz w:val="20"/>
                <w:szCs w:val="20"/>
                <w:lang w:val="es-ES"/>
              </w:rPr>
              <w:t xml:space="preserve"> cual</w:t>
            </w:r>
            <w:r w:rsidR="00CC2079">
              <w:rPr>
                <w:rFonts w:ascii="Palatino Linotype" w:hAnsi="Palatino Linotype" w:cs="Arial"/>
                <w:iCs/>
                <w:sz w:val="20"/>
                <w:szCs w:val="20"/>
                <w:lang w:val="es-ES"/>
              </w:rPr>
              <w:t xml:space="preserve">es se pronuncian al respecto la </w:t>
            </w:r>
            <w:r w:rsidR="00CC2079" w:rsidRPr="00D22DBD">
              <w:rPr>
                <w:rFonts w:ascii="Palatino Linotype" w:hAnsi="Palatino Linotype" w:cs="Arial"/>
                <w:iCs/>
                <w:sz w:val="20"/>
                <w:szCs w:val="20"/>
                <w:lang w:val="es-ES"/>
              </w:rPr>
              <w:t>Direc</w:t>
            </w:r>
            <w:r>
              <w:rPr>
                <w:rFonts w:ascii="Palatino Linotype" w:hAnsi="Palatino Linotype" w:cs="Arial"/>
                <w:iCs/>
                <w:sz w:val="20"/>
                <w:szCs w:val="20"/>
                <w:lang w:val="es-ES"/>
              </w:rPr>
              <w:t>tora</w:t>
            </w:r>
            <w:r w:rsidR="00CC2079" w:rsidRPr="00D22DBD">
              <w:rPr>
                <w:rFonts w:ascii="Palatino Linotype" w:hAnsi="Palatino Linotype" w:cs="Arial"/>
                <w:iCs/>
                <w:sz w:val="20"/>
                <w:szCs w:val="20"/>
                <w:lang w:val="es-ES"/>
              </w:rPr>
              <w:t xml:space="preserve"> del Instituto Municipal de la Mujer</w:t>
            </w:r>
            <w:r w:rsidR="00CC2079">
              <w:rPr>
                <w:rFonts w:ascii="Palatino Linotype" w:hAnsi="Palatino Linotype" w:cs="Arial"/>
                <w:iCs/>
                <w:sz w:val="20"/>
                <w:szCs w:val="20"/>
                <w:lang w:val="es-ES"/>
              </w:rPr>
              <w:t xml:space="preserve">, así como las áreas </w:t>
            </w:r>
            <w:r w:rsidR="00CC2079" w:rsidRPr="00D22DBD">
              <w:rPr>
                <w:rFonts w:ascii="Palatino Linotype" w:hAnsi="Palatino Linotype" w:cs="Arial"/>
                <w:iCs/>
                <w:sz w:val="20"/>
                <w:szCs w:val="20"/>
                <w:lang w:val="es-ES"/>
              </w:rPr>
              <w:t>del Instituto Municipal de Cultura Física y Deporte de Toluca, de Dirección General, Coordinación de Administración y Finanzas y la Unidad Jurídica</w:t>
            </w:r>
            <w:r>
              <w:rPr>
                <w:rFonts w:ascii="Palatino Linotype" w:hAnsi="Palatino Linotype" w:cs="Arial"/>
                <w:iCs/>
                <w:sz w:val="20"/>
                <w:szCs w:val="20"/>
                <w:lang w:val="es-ES"/>
              </w:rPr>
              <w:t xml:space="preserve"> quienes en síntesis manifestaron</w:t>
            </w:r>
            <w:r w:rsidR="00C27865">
              <w:rPr>
                <w:rFonts w:ascii="Palatino Linotype" w:hAnsi="Palatino Linotype" w:cs="Arial"/>
                <w:iCs/>
                <w:sz w:val="20"/>
                <w:szCs w:val="20"/>
                <w:lang w:val="es-ES"/>
              </w:rPr>
              <w:t xml:space="preserve"> que a la fecha no se han rescindido contratos, así como</w:t>
            </w:r>
            <w:r w:rsidR="00CE27A5">
              <w:rPr>
                <w:rFonts w:ascii="Palatino Linotype" w:hAnsi="Palatino Linotype" w:cs="Arial"/>
                <w:iCs/>
                <w:sz w:val="20"/>
                <w:szCs w:val="20"/>
                <w:lang w:val="es-ES"/>
              </w:rPr>
              <w:t>,</w:t>
            </w:r>
            <w:r w:rsidR="00C27865">
              <w:rPr>
                <w:rFonts w:ascii="Palatino Linotype" w:hAnsi="Palatino Linotype" w:cs="Arial"/>
                <w:iCs/>
                <w:sz w:val="20"/>
                <w:szCs w:val="20"/>
                <w:lang w:val="es-ES"/>
              </w:rPr>
              <w:t xml:space="preserve"> no se autorizarán nuevas contrataciones de servicios personales por honorarios asimilares al salario, lista de raya o eventuales.</w:t>
            </w:r>
          </w:p>
        </w:tc>
        <w:tc>
          <w:tcPr>
            <w:tcW w:w="1696" w:type="dxa"/>
            <w:tcBorders>
              <w:top w:val="single" w:sz="4" w:space="0" w:color="auto"/>
              <w:left w:val="single" w:sz="4" w:space="0" w:color="auto"/>
              <w:bottom w:val="single" w:sz="4" w:space="0" w:color="auto"/>
              <w:right w:val="single" w:sz="4" w:space="0" w:color="auto"/>
            </w:tcBorders>
          </w:tcPr>
          <w:p w14:paraId="236CE2CA" w14:textId="77777777" w:rsidR="00CC2079" w:rsidRDefault="00CC2079" w:rsidP="00CC2079">
            <w:pPr>
              <w:autoSpaceDE w:val="0"/>
              <w:autoSpaceDN w:val="0"/>
              <w:adjustRightInd w:val="0"/>
              <w:jc w:val="center"/>
              <w:rPr>
                <w:rFonts w:ascii="Palatino Linotype" w:hAnsi="Palatino Linotype" w:cs="Arial"/>
                <w:b/>
                <w:sz w:val="16"/>
                <w:szCs w:val="28"/>
              </w:rPr>
            </w:pPr>
          </w:p>
          <w:p w14:paraId="23452298" w14:textId="687BE1BB" w:rsidR="00CC2079" w:rsidRDefault="00CC2079" w:rsidP="00CC2079">
            <w:pPr>
              <w:autoSpaceDE w:val="0"/>
              <w:autoSpaceDN w:val="0"/>
              <w:adjustRightInd w:val="0"/>
              <w:jc w:val="center"/>
              <w:rPr>
                <w:rFonts w:ascii="Palatino Linotype" w:hAnsi="Palatino Linotype" w:cs="Arial"/>
                <w:sz w:val="24"/>
                <w:szCs w:val="24"/>
              </w:rPr>
            </w:pPr>
            <w:r>
              <w:rPr>
                <w:rFonts w:ascii="Palatino Linotype" w:hAnsi="Palatino Linotype" w:cs="Arial"/>
                <w:b/>
                <w:bCs/>
                <w:sz w:val="24"/>
                <w:szCs w:val="24"/>
              </w:rPr>
              <w:t>Parcialmente</w:t>
            </w:r>
          </w:p>
        </w:tc>
      </w:tr>
      <w:bookmarkEnd w:id="6"/>
    </w:tbl>
    <w:p w14:paraId="0A441930" w14:textId="43C1DDBB" w:rsidR="00644FB6" w:rsidRDefault="00644FB6" w:rsidP="00364BA8">
      <w:pPr>
        <w:spacing w:line="360" w:lineRule="auto"/>
        <w:jc w:val="both"/>
        <w:rPr>
          <w:rFonts w:ascii="Palatino Linotype" w:hAnsi="Palatino Linotype"/>
          <w:sz w:val="24"/>
          <w:szCs w:val="24"/>
        </w:rPr>
      </w:pPr>
    </w:p>
    <w:p w14:paraId="1C44BE7E" w14:textId="77777777" w:rsidR="00CE27A5" w:rsidRDefault="00CE27A5" w:rsidP="00CA4250">
      <w:pPr>
        <w:spacing w:after="0" w:line="360" w:lineRule="auto"/>
        <w:jc w:val="both"/>
        <w:rPr>
          <w:rFonts w:ascii="Palatino Linotype" w:hAnsi="Palatino Linotype"/>
          <w:sz w:val="24"/>
          <w:szCs w:val="24"/>
        </w:rPr>
      </w:pPr>
    </w:p>
    <w:p w14:paraId="144CBB2C" w14:textId="77777777" w:rsidR="00CE27A5" w:rsidRDefault="00CE27A5" w:rsidP="00CA4250">
      <w:pPr>
        <w:spacing w:after="0" w:line="360" w:lineRule="auto"/>
        <w:jc w:val="both"/>
        <w:rPr>
          <w:rFonts w:ascii="Palatino Linotype" w:hAnsi="Palatino Linotype"/>
          <w:sz w:val="24"/>
          <w:szCs w:val="24"/>
        </w:rPr>
      </w:pPr>
    </w:p>
    <w:p w14:paraId="2F38CE45" w14:textId="07B3BA3B" w:rsidR="00E31367" w:rsidRDefault="00D46EAB" w:rsidP="00CA4250">
      <w:pPr>
        <w:spacing w:after="0" w:line="360" w:lineRule="auto"/>
        <w:jc w:val="both"/>
        <w:rPr>
          <w:rFonts w:ascii="Palatino Linotype" w:hAnsi="Palatino Linotype" w:cs="Arial"/>
          <w:iCs/>
          <w:sz w:val="24"/>
          <w:szCs w:val="24"/>
        </w:rPr>
      </w:pPr>
      <w:r>
        <w:rPr>
          <w:rFonts w:ascii="Palatino Linotype" w:hAnsi="Palatino Linotype"/>
          <w:sz w:val="24"/>
          <w:szCs w:val="24"/>
        </w:rPr>
        <w:t xml:space="preserve">Una vez sentado lo anterior, </w:t>
      </w:r>
      <w:r w:rsidR="00CE27A5">
        <w:rPr>
          <w:rFonts w:ascii="Palatino Linotype" w:hAnsi="Palatino Linotype"/>
          <w:sz w:val="24"/>
          <w:szCs w:val="24"/>
        </w:rPr>
        <w:t xml:space="preserve">respecto del requerimiento con el numeral dos (2), </w:t>
      </w:r>
      <w:r>
        <w:rPr>
          <w:rFonts w:ascii="Palatino Linotype" w:hAnsi="Palatino Linotype" w:cs="Arial"/>
          <w:sz w:val="24"/>
        </w:rPr>
        <w:t xml:space="preserve">se </w:t>
      </w:r>
      <w:r w:rsidR="00CA4250">
        <w:rPr>
          <w:rFonts w:ascii="Palatino Linotype" w:hAnsi="Palatino Linotype" w:cs="Arial"/>
          <w:sz w:val="24"/>
        </w:rPr>
        <w:t>advierte que</w:t>
      </w:r>
      <w:r>
        <w:rPr>
          <w:rFonts w:ascii="Palatino Linotype" w:hAnsi="Palatino Linotype" w:cs="Arial"/>
          <w:sz w:val="24"/>
        </w:rPr>
        <w:t xml:space="preserve"> </w:t>
      </w:r>
      <w:r>
        <w:rPr>
          <w:rFonts w:ascii="Palatino Linotype" w:hAnsi="Palatino Linotype"/>
          <w:color w:val="000000"/>
          <w:sz w:val="24"/>
          <w:szCs w:val="24"/>
        </w:rPr>
        <w:t xml:space="preserve">el Sujeto Obligado </w:t>
      </w:r>
      <w:r w:rsidR="00CA4250">
        <w:rPr>
          <w:rFonts w:ascii="Palatino Linotype" w:hAnsi="Palatino Linotype"/>
          <w:color w:val="000000"/>
          <w:sz w:val="24"/>
          <w:szCs w:val="24"/>
        </w:rPr>
        <w:t>emite su respuesta</w:t>
      </w:r>
      <w:r>
        <w:rPr>
          <w:rFonts w:ascii="Palatino Linotype" w:hAnsi="Palatino Linotype"/>
          <w:color w:val="000000"/>
          <w:sz w:val="24"/>
          <w:szCs w:val="24"/>
        </w:rPr>
        <w:t xml:space="preserve"> a través de </w:t>
      </w:r>
      <w:r w:rsidRPr="00D46EAB">
        <w:rPr>
          <w:rFonts w:ascii="Palatino Linotype" w:hAnsi="Palatino Linotype" w:cs="Arial"/>
          <w:iCs/>
          <w:sz w:val="24"/>
          <w:szCs w:val="24"/>
        </w:rPr>
        <w:t>la Encargada del Despacho de la Defensoría Municipal de Derechos Humanos</w:t>
      </w:r>
      <w:r>
        <w:rPr>
          <w:rFonts w:ascii="Palatino Linotype" w:hAnsi="Palatino Linotype" w:cs="Arial"/>
          <w:iCs/>
          <w:sz w:val="24"/>
          <w:szCs w:val="24"/>
        </w:rPr>
        <w:t xml:space="preserve">, </w:t>
      </w:r>
      <w:r w:rsidR="00CA4250">
        <w:rPr>
          <w:rFonts w:ascii="Palatino Linotype" w:hAnsi="Palatino Linotype" w:cs="Arial"/>
          <w:iCs/>
          <w:sz w:val="24"/>
          <w:szCs w:val="24"/>
        </w:rPr>
        <w:t xml:space="preserve">informando </w:t>
      </w:r>
      <w:r>
        <w:rPr>
          <w:rFonts w:ascii="Palatino Linotype" w:hAnsi="Palatino Linotype" w:cs="Arial"/>
          <w:iCs/>
          <w:sz w:val="24"/>
          <w:szCs w:val="24"/>
        </w:rPr>
        <w:t xml:space="preserve">que </w:t>
      </w:r>
      <w:r w:rsidR="00CA4250" w:rsidRPr="00CA4250">
        <w:rPr>
          <w:rFonts w:ascii="Palatino Linotype" w:hAnsi="Palatino Linotype" w:cs="Arial"/>
          <w:iCs/>
          <w:sz w:val="24"/>
          <w:szCs w:val="24"/>
        </w:rPr>
        <w:t xml:space="preserve">la Defensoría Municipal ha dado seguimiento a </w:t>
      </w:r>
      <w:r w:rsidR="00CA4250">
        <w:rPr>
          <w:rFonts w:ascii="Palatino Linotype" w:hAnsi="Palatino Linotype" w:cs="Arial"/>
          <w:iCs/>
          <w:sz w:val="24"/>
          <w:szCs w:val="24"/>
        </w:rPr>
        <w:t xml:space="preserve">un total de </w:t>
      </w:r>
      <w:r w:rsidR="00CA4250" w:rsidRPr="00CA4250">
        <w:rPr>
          <w:rFonts w:ascii="Palatino Linotype" w:hAnsi="Palatino Linotype" w:cs="Arial"/>
          <w:iCs/>
          <w:sz w:val="24"/>
          <w:szCs w:val="24"/>
        </w:rPr>
        <w:t>457 quejas iniciadas por la Comisión de Derechos Humanos del Estado de México</w:t>
      </w:r>
      <w:r>
        <w:rPr>
          <w:rFonts w:ascii="Palatino Linotype" w:hAnsi="Palatino Linotype" w:cs="Arial"/>
          <w:iCs/>
          <w:sz w:val="24"/>
          <w:szCs w:val="24"/>
        </w:rPr>
        <w:t xml:space="preserve">, </w:t>
      </w:r>
      <w:r w:rsidR="00CA4250">
        <w:rPr>
          <w:rFonts w:ascii="Palatino Linotype" w:hAnsi="Palatino Linotype" w:cs="Arial"/>
          <w:iCs/>
          <w:sz w:val="24"/>
          <w:szCs w:val="24"/>
        </w:rPr>
        <w:t>teniendo por colmado el requerimiento</w:t>
      </w:r>
      <w:r w:rsidR="00CE27A5">
        <w:rPr>
          <w:rFonts w:ascii="Palatino Linotype" w:hAnsi="Palatino Linotype" w:cs="Arial"/>
          <w:iCs/>
          <w:sz w:val="24"/>
          <w:szCs w:val="24"/>
        </w:rPr>
        <w:t>.</w:t>
      </w:r>
    </w:p>
    <w:p w14:paraId="4026F4D3" w14:textId="77777777" w:rsidR="00E31367" w:rsidRDefault="00E31367" w:rsidP="00CA4250">
      <w:pPr>
        <w:spacing w:after="0" w:line="360" w:lineRule="auto"/>
        <w:jc w:val="both"/>
        <w:rPr>
          <w:rFonts w:ascii="Palatino Linotype" w:hAnsi="Palatino Linotype" w:cs="Arial"/>
          <w:iCs/>
          <w:sz w:val="24"/>
          <w:szCs w:val="24"/>
        </w:rPr>
      </w:pPr>
    </w:p>
    <w:p w14:paraId="43D118D2" w14:textId="29F60566" w:rsidR="00364BA8" w:rsidRDefault="00E31367" w:rsidP="00CA4250">
      <w:pPr>
        <w:spacing w:after="0" w:line="360" w:lineRule="auto"/>
        <w:jc w:val="both"/>
        <w:rPr>
          <w:rFonts w:ascii="Palatino Linotype" w:hAnsi="Palatino Linotype"/>
        </w:rPr>
      </w:pPr>
      <w:r>
        <w:rPr>
          <w:rFonts w:ascii="Palatino Linotype" w:hAnsi="Palatino Linotype" w:cs="Arial"/>
          <w:iCs/>
          <w:sz w:val="24"/>
          <w:szCs w:val="24"/>
        </w:rPr>
        <w:t>E</w:t>
      </w:r>
      <w:r w:rsidR="00CA4250">
        <w:rPr>
          <w:rFonts w:ascii="Palatino Linotype" w:hAnsi="Palatino Linotype" w:cs="Arial"/>
          <w:iCs/>
          <w:sz w:val="24"/>
          <w:szCs w:val="24"/>
        </w:rPr>
        <w:t>n cuanto a los requerimientos marcados con los numerales uno y tres (1) y (3)</w:t>
      </w:r>
      <w:r w:rsidR="00364BA8" w:rsidRPr="00644FB6">
        <w:rPr>
          <w:rFonts w:ascii="Palatino Linotype" w:hAnsi="Palatino Linotype"/>
          <w:sz w:val="24"/>
          <w:szCs w:val="24"/>
        </w:rPr>
        <w:t xml:space="preserve"> </w:t>
      </w:r>
      <w:r w:rsidR="00644FB6">
        <w:rPr>
          <w:rFonts w:ascii="Palatino Linotype" w:hAnsi="Palatino Linotype"/>
          <w:sz w:val="24"/>
          <w:szCs w:val="24"/>
        </w:rPr>
        <w:t>se pronuncia</w:t>
      </w:r>
      <w:r w:rsidR="00CA4250">
        <w:rPr>
          <w:rFonts w:ascii="Palatino Linotype" w:hAnsi="Palatino Linotype"/>
          <w:sz w:val="24"/>
          <w:szCs w:val="24"/>
        </w:rPr>
        <w:t>ron</w:t>
      </w:r>
      <w:r w:rsidR="00644FB6">
        <w:rPr>
          <w:rFonts w:ascii="Palatino Linotype" w:hAnsi="Palatino Linotype"/>
          <w:sz w:val="24"/>
          <w:szCs w:val="24"/>
        </w:rPr>
        <w:t xml:space="preserve"> al respecto la Direc</w:t>
      </w:r>
      <w:r w:rsidR="00CA4250">
        <w:rPr>
          <w:rFonts w:ascii="Palatino Linotype" w:hAnsi="Palatino Linotype"/>
          <w:sz w:val="24"/>
          <w:szCs w:val="24"/>
        </w:rPr>
        <w:t>ción</w:t>
      </w:r>
      <w:r w:rsidR="00644FB6">
        <w:rPr>
          <w:rFonts w:ascii="Palatino Linotype" w:hAnsi="Palatino Linotype"/>
          <w:sz w:val="24"/>
          <w:szCs w:val="24"/>
        </w:rPr>
        <w:t xml:space="preserve"> del Instituto Municipal de la Mujer, así como </w:t>
      </w:r>
      <w:r>
        <w:rPr>
          <w:rFonts w:ascii="Palatino Linotype" w:hAnsi="Palatino Linotype"/>
          <w:sz w:val="24"/>
          <w:szCs w:val="24"/>
        </w:rPr>
        <w:t xml:space="preserve">las áreas de Dirección General, Coordinación de Administración y Finanzas y la Unidad Jurídica </w:t>
      </w:r>
      <w:r w:rsidR="00644FB6">
        <w:rPr>
          <w:rFonts w:ascii="Palatino Linotype" w:hAnsi="Palatino Linotype"/>
          <w:sz w:val="24"/>
          <w:szCs w:val="24"/>
        </w:rPr>
        <w:t>del Instituto Municipal de Cultura Física y Deporte de Toluca</w:t>
      </w:r>
      <w:r w:rsidR="00CE27A5">
        <w:rPr>
          <w:rFonts w:ascii="Palatino Linotype" w:hAnsi="Palatino Linotype"/>
          <w:sz w:val="24"/>
          <w:szCs w:val="24"/>
        </w:rPr>
        <w:t>;</w:t>
      </w:r>
      <w:r w:rsidR="001C4B69">
        <w:rPr>
          <w:rFonts w:ascii="Palatino Linotype" w:hAnsi="Palatino Linotype"/>
          <w:sz w:val="24"/>
          <w:szCs w:val="24"/>
        </w:rPr>
        <w:t xml:space="preserve"> sin embargo, dentro de los motivos de inconformidad de la Recurrente se encuentra que se disiente por no </w:t>
      </w:r>
      <w:r>
        <w:rPr>
          <w:rFonts w:ascii="Palatino Linotype" w:hAnsi="Palatino Linotype"/>
          <w:sz w:val="24"/>
          <w:szCs w:val="24"/>
        </w:rPr>
        <w:t xml:space="preserve">haber </w:t>
      </w:r>
      <w:r w:rsidR="001C4B69">
        <w:rPr>
          <w:rFonts w:ascii="Palatino Linotype" w:hAnsi="Palatino Linotype"/>
          <w:sz w:val="24"/>
          <w:szCs w:val="24"/>
        </w:rPr>
        <w:t>recibi</w:t>
      </w:r>
      <w:r>
        <w:rPr>
          <w:rFonts w:ascii="Palatino Linotype" w:hAnsi="Palatino Linotype"/>
          <w:sz w:val="24"/>
          <w:szCs w:val="24"/>
        </w:rPr>
        <w:t>do</w:t>
      </w:r>
      <w:r w:rsidR="001C4B69">
        <w:rPr>
          <w:rFonts w:ascii="Palatino Linotype" w:hAnsi="Palatino Linotype"/>
          <w:sz w:val="24"/>
          <w:szCs w:val="24"/>
        </w:rPr>
        <w:t xml:space="preserve"> oficio de respuesta de la Dirección de Administración.</w:t>
      </w:r>
    </w:p>
    <w:p w14:paraId="45C187BF" w14:textId="77777777" w:rsidR="002F7C94" w:rsidRDefault="002F7C94" w:rsidP="002F7C94">
      <w:pPr>
        <w:spacing w:after="0" w:line="360" w:lineRule="auto"/>
        <w:jc w:val="both"/>
        <w:rPr>
          <w:rFonts w:ascii="Palatino Linotype" w:eastAsia="Times New Roman" w:hAnsi="Palatino Linotype"/>
          <w:iCs/>
          <w:sz w:val="24"/>
          <w:szCs w:val="24"/>
          <w:lang w:eastAsia="es-MX"/>
        </w:rPr>
      </w:pPr>
    </w:p>
    <w:p w14:paraId="2C818161" w14:textId="455B11F1" w:rsidR="002F7C94" w:rsidRDefault="002F7C94" w:rsidP="002F7C94">
      <w:pPr>
        <w:spacing w:after="0" w:line="360" w:lineRule="auto"/>
        <w:jc w:val="both"/>
        <w:rPr>
          <w:rFonts w:ascii="Palatino Linotype" w:hAnsi="Palatino Linotype"/>
          <w:noProof/>
          <w:sz w:val="24"/>
          <w:szCs w:val="24"/>
        </w:rPr>
      </w:pPr>
      <w:r w:rsidRPr="009B1583">
        <w:rPr>
          <w:rFonts w:ascii="Palatino Linotype" w:hAnsi="Palatino Linotype"/>
          <w:noProof/>
          <w:sz w:val="24"/>
          <w:szCs w:val="24"/>
        </w:rPr>
        <w:t xml:space="preserve">Derivado de lo anterior,  </w:t>
      </w:r>
      <w:r w:rsidR="001C4B69">
        <w:rPr>
          <w:rFonts w:ascii="Palatino Linotype" w:hAnsi="Palatino Linotype"/>
          <w:noProof/>
          <w:sz w:val="24"/>
          <w:szCs w:val="24"/>
        </w:rPr>
        <w:t xml:space="preserve">resulta necesario traer a colación </w:t>
      </w:r>
      <w:r>
        <w:rPr>
          <w:rFonts w:ascii="Palatino Linotype" w:hAnsi="Palatino Linotype"/>
          <w:noProof/>
          <w:sz w:val="24"/>
          <w:szCs w:val="24"/>
        </w:rPr>
        <w:t xml:space="preserve">el Manual General de Organización de la Dirección General de Administración del Ayuntamiento de Toluca, </w:t>
      </w:r>
      <w:r w:rsidRPr="009B1583">
        <w:rPr>
          <w:rFonts w:ascii="Palatino Linotype" w:hAnsi="Palatino Linotype"/>
          <w:noProof/>
          <w:sz w:val="24"/>
          <w:szCs w:val="24"/>
        </w:rPr>
        <w:t xml:space="preserve"> </w:t>
      </w:r>
      <w:r w:rsidR="001C4B69">
        <w:rPr>
          <w:rFonts w:ascii="Palatino Linotype" w:hAnsi="Palatino Linotype"/>
          <w:noProof/>
          <w:sz w:val="24"/>
          <w:szCs w:val="24"/>
        </w:rPr>
        <w:t xml:space="preserve">dentro del cual se </w:t>
      </w:r>
      <w:r>
        <w:rPr>
          <w:rFonts w:ascii="Palatino Linotype" w:hAnsi="Palatino Linotype"/>
          <w:noProof/>
          <w:sz w:val="24"/>
          <w:szCs w:val="24"/>
        </w:rPr>
        <w:t>encuentran inmersas las atribuciones</w:t>
      </w:r>
      <w:r w:rsidRPr="009B1583">
        <w:rPr>
          <w:rFonts w:ascii="Palatino Linotype" w:hAnsi="Palatino Linotype"/>
          <w:noProof/>
          <w:sz w:val="24"/>
          <w:szCs w:val="24"/>
        </w:rPr>
        <w:t xml:space="preserve"> de</w:t>
      </w:r>
      <w:r>
        <w:rPr>
          <w:rFonts w:ascii="Palatino Linotype" w:hAnsi="Palatino Linotype"/>
          <w:noProof/>
          <w:sz w:val="24"/>
          <w:szCs w:val="24"/>
        </w:rPr>
        <w:t xml:space="preserve"> la Dirección General de Administración, mismas que se describen a continuación.</w:t>
      </w:r>
      <w:r w:rsidRPr="009B1583">
        <w:rPr>
          <w:rFonts w:ascii="Palatino Linotype" w:hAnsi="Palatino Linotype"/>
          <w:noProof/>
          <w:sz w:val="24"/>
          <w:szCs w:val="24"/>
        </w:rPr>
        <w:t xml:space="preserve"> </w:t>
      </w:r>
    </w:p>
    <w:p w14:paraId="7F4D3BA7" w14:textId="77777777" w:rsidR="002F7C94" w:rsidRDefault="002F7C94" w:rsidP="002F7C94">
      <w:pPr>
        <w:spacing w:after="0" w:line="360" w:lineRule="auto"/>
        <w:jc w:val="both"/>
        <w:rPr>
          <w:rFonts w:ascii="Palatino Linotype" w:hAnsi="Palatino Linotype"/>
          <w:noProof/>
          <w:sz w:val="24"/>
          <w:szCs w:val="24"/>
        </w:rPr>
      </w:pPr>
    </w:p>
    <w:p w14:paraId="50F67891" w14:textId="77777777" w:rsidR="002F7C94" w:rsidRDefault="002F7C94" w:rsidP="002F7C94">
      <w:pPr>
        <w:spacing w:after="0" w:line="240" w:lineRule="auto"/>
        <w:ind w:left="567" w:right="567"/>
        <w:jc w:val="center"/>
        <w:rPr>
          <w:rFonts w:ascii="Palatino Linotype" w:hAnsi="Palatino Linotype"/>
          <w:i/>
          <w:iCs/>
        </w:rPr>
      </w:pPr>
    </w:p>
    <w:p w14:paraId="1A7C391B" w14:textId="77777777" w:rsidR="002F7C94" w:rsidRDefault="002F7C94" w:rsidP="002F7C94">
      <w:pPr>
        <w:spacing w:after="0" w:line="240" w:lineRule="auto"/>
        <w:ind w:left="567" w:right="567"/>
        <w:jc w:val="center"/>
        <w:rPr>
          <w:rFonts w:ascii="Palatino Linotype" w:hAnsi="Palatino Linotype"/>
          <w:i/>
          <w:iCs/>
        </w:rPr>
      </w:pPr>
      <w:r w:rsidRPr="0005281B">
        <w:rPr>
          <w:rFonts w:ascii="Palatino Linotype" w:hAnsi="Palatino Linotype"/>
          <w:i/>
          <w:iCs/>
        </w:rPr>
        <w:t>VI. ATRIBUCIONES</w:t>
      </w:r>
    </w:p>
    <w:p w14:paraId="2AA77FE6" w14:textId="77777777" w:rsidR="002F7C94" w:rsidRDefault="002F7C94" w:rsidP="002F7C94">
      <w:pPr>
        <w:spacing w:after="0" w:line="240" w:lineRule="auto"/>
        <w:ind w:left="567" w:right="567"/>
        <w:jc w:val="center"/>
        <w:rPr>
          <w:rFonts w:ascii="Palatino Linotype" w:hAnsi="Palatino Linotype"/>
          <w:i/>
          <w:iCs/>
        </w:rPr>
      </w:pPr>
      <w:r w:rsidRPr="0005281B">
        <w:rPr>
          <w:rFonts w:ascii="Palatino Linotype" w:hAnsi="Palatino Linotype"/>
          <w:i/>
          <w:iCs/>
        </w:rPr>
        <w:t>CÓDIGO REGLAMENTARIO MUNICIPAL DE TOLUCA</w:t>
      </w:r>
    </w:p>
    <w:p w14:paraId="76E27225" w14:textId="77777777" w:rsidR="002F7C94" w:rsidRDefault="002F7C94" w:rsidP="002F7C94">
      <w:pPr>
        <w:spacing w:after="0" w:line="240" w:lineRule="auto"/>
        <w:ind w:left="567" w:right="567"/>
        <w:jc w:val="center"/>
        <w:rPr>
          <w:rFonts w:ascii="Palatino Linotype" w:hAnsi="Palatino Linotype"/>
          <w:i/>
          <w:iCs/>
        </w:rPr>
      </w:pPr>
      <w:r w:rsidRPr="0005281B">
        <w:rPr>
          <w:rFonts w:ascii="Palatino Linotype" w:hAnsi="Palatino Linotype"/>
          <w:i/>
          <w:iCs/>
        </w:rPr>
        <w:t>TÍTULO TERCERO</w:t>
      </w:r>
    </w:p>
    <w:p w14:paraId="6841DC3E" w14:textId="77777777" w:rsidR="002F7C94" w:rsidRDefault="002F7C94" w:rsidP="002F7C94">
      <w:pPr>
        <w:spacing w:after="0" w:line="240" w:lineRule="auto"/>
        <w:ind w:left="567" w:right="567"/>
        <w:jc w:val="center"/>
        <w:rPr>
          <w:rFonts w:ascii="Palatino Linotype" w:hAnsi="Palatino Linotype"/>
          <w:i/>
          <w:iCs/>
        </w:rPr>
      </w:pPr>
      <w:r w:rsidRPr="0005281B">
        <w:rPr>
          <w:rFonts w:ascii="Palatino Linotype" w:hAnsi="Palatino Linotype"/>
          <w:i/>
          <w:iCs/>
        </w:rPr>
        <w:t>DE LA ADMINISTRACIÓN PÚBLICA MUNICIPAL</w:t>
      </w:r>
    </w:p>
    <w:p w14:paraId="41AB1874" w14:textId="77777777" w:rsidR="002F7C94" w:rsidRDefault="002F7C94" w:rsidP="002F7C94">
      <w:pPr>
        <w:spacing w:after="0" w:line="240" w:lineRule="auto"/>
        <w:ind w:left="567" w:right="567"/>
        <w:jc w:val="center"/>
        <w:rPr>
          <w:rFonts w:ascii="Palatino Linotype" w:hAnsi="Palatino Linotype"/>
          <w:i/>
          <w:iCs/>
        </w:rPr>
      </w:pPr>
      <w:r w:rsidRPr="0005281B">
        <w:rPr>
          <w:rFonts w:ascii="Palatino Linotype" w:hAnsi="Palatino Linotype"/>
          <w:i/>
          <w:iCs/>
        </w:rPr>
        <w:t>SECCIÓN NOVENA</w:t>
      </w:r>
    </w:p>
    <w:p w14:paraId="5BD6037D" w14:textId="77777777" w:rsidR="002F7C94" w:rsidRPr="008E4529" w:rsidRDefault="002F7C94" w:rsidP="002F7C94">
      <w:pPr>
        <w:spacing w:after="0" w:line="240" w:lineRule="auto"/>
        <w:ind w:left="567" w:right="567"/>
        <w:jc w:val="center"/>
        <w:rPr>
          <w:rFonts w:ascii="Palatino Linotype" w:hAnsi="Palatino Linotype"/>
          <w:b/>
          <w:bCs/>
          <w:i/>
          <w:iCs/>
        </w:rPr>
      </w:pPr>
      <w:r w:rsidRPr="008E4529">
        <w:rPr>
          <w:rFonts w:ascii="Palatino Linotype" w:hAnsi="Palatino Linotype"/>
          <w:b/>
          <w:bCs/>
          <w:i/>
          <w:iCs/>
        </w:rPr>
        <w:t>DE LA DIRECCIÓN GENERAL DE ADMINISTRACIÓN</w:t>
      </w:r>
    </w:p>
    <w:p w14:paraId="3C50BB16" w14:textId="77777777" w:rsidR="002F7C94" w:rsidRDefault="002F7C94" w:rsidP="002F7C94">
      <w:pPr>
        <w:spacing w:after="0" w:line="240" w:lineRule="auto"/>
        <w:ind w:left="567" w:right="567"/>
        <w:jc w:val="both"/>
        <w:rPr>
          <w:rFonts w:ascii="Palatino Linotype" w:hAnsi="Palatino Linotype"/>
          <w:i/>
          <w:iCs/>
        </w:rPr>
      </w:pPr>
      <w:r w:rsidRPr="0005281B">
        <w:rPr>
          <w:rFonts w:ascii="Palatino Linotype" w:hAnsi="Palatino Linotype"/>
          <w:b/>
          <w:bCs/>
          <w:i/>
          <w:iCs/>
        </w:rPr>
        <w:lastRenderedPageBreak/>
        <w:t>Artículo 3.43</w:t>
      </w:r>
      <w:r w:rsidRPr="0005281B">
        <w:rPr>
          <w:rFonts w:ascii="Palatino Linotype" w:hAnsi="Palatino Linotype"/>
          <w:i/>
          <w:iCs/>
        </w:rPr>
        <w:t xml:space="preserve"> La o el titular de la Dirección General de Administración, tiene las siguientes </w:t>
      </w:r>
      <w:r w:rsidRPr="008E4529">
        <w:rPr>
          <w:rFonts w:ascii="Palatino Linotype" w:hAnsi="Palatino Linotype"/>
          <w:i/>
          <w:iCs/>
          <w:u w:val="single"/>
        </w:rPr>
        <w:t>atribuciones</w:t>
      </w:r>
      <w:r w:rsidRPr="0005281B">
        <w:rPr>
          <w:rFonts w:ascii="Palatino Linotype" w:hAnsi="Palatino Linotype"/>
          <w:i/>
          <w:iCs/>
        </w:rPr>
        <w:t xml:space="preserve">: </w:t>
      </w:r>
    </w:p>
    <w:p w14:paraId="00260B52" w14:textId="77777777" w:rsidR="002F7C94" w:rsidRPr="00B1061D" w:rsidRDefault="002F7C94" w:rsidP="002F7C94">
      <w:pPr>
        <w:spacing w:after="0" w:line="240" w:lineRule="auto"/>
        <w:ind w:left="567" w:right="567"/>
        <w:jc w:val="both"/>
        <w:rPr>
          <w:rFonts w:ascii="Palatino Linotype" w:hAnsi="Palatino Linotype"/>
          <w:b/>
          <w:i/>
          <w:iCs/>
        </w:rPr>
      </w:pPr>
      <w:r w:rsidRPr="00B1061D">
        <w:rPr>
          <w:rFonts w:ascii="Palatino Linotype" w:hAnsi="Palatino Linotype"/>
          <w:b/>
          <w:i/>
          <w:iCs/>
        </w:rPr>
        <w:t xml:space="preserve">I. Coordinar y dirigir los sistemas de reclutamiento, selección, </w:t>
      </w:r>
      <w:r w:rsidRPr="00B1061D">
        <w:rPr>
          <w:rFonts w:ascii="Palatino Linotype" w:hAnsi="Palatino Linotype"/>
          <w:b/>
          <w:i/>
          <w:iCs/>
          <w:u w:val="single"/>
        </w:rPr>
        <w:t>contratación</w:t>
      </w:r>
      <w:r w:rsidRPr="00B1061D">
        <w:rPr>
          <w:rFonts w:ascii="Palatino Linotype" w:hAnsi="Palatino Linotype"/>
          <w:b/>
          <w:i/>
          <w:iCs/>
        </w:rPr>
        <w:t xml:space="preserve"> e inducción y desarrollo de personal; </w:t>
      </w:r>
    </w:p>
    <w:p w14:paraId="4E8CF179" w14:textId="77777777" w:rsidR="002F7C94" w:rsidRDefault="002F7C94" w:rsidP="002F7C94">
      <w:pPr>
        <w:spacing w:after="0" w:line="240" w:lineRule="auto"/>
        <w:ind w:left="567" w:right="567"/>
        <w:jc w:val="both"/>
        <w:rPr>
          <w:rFonts w:ascii="Palatino Linotype" w:hAnsi="Palatino Linotype"/>
          <w:i/>
          <w:iCs/>
        </w:rPr>
      </w:pPr>
      <w:r w:rsidRPr="0005281B">
        <w:rPr>
          <w:rFonts w:ascii="Palatino Linotype" w:hAnsi="Palatino Linotype"/>
          <w:i/>
          <w:iCs/>
        </w:rPr>
        <w:t xml:space="preserve">II. Verificar que se cumplan las disposiciones en materia de trabajo, seguridad e higiene laboral, así como las del Código Reglamentario, respecto de los derechos y obligaciones del personal; </w:t>
      </w:r>
    </w:p>
    <w:p w14:paraId="1018A101" w14:textId="77777777" w:rsidR="002F7C94" w:rsidRDefault="002F7C94" w:rsidP="002F7C94">
      <w:pPr>
        <w:spacing w:after="0" w:line="240" w:lineRule="auto"/>
        <w:ind w:left="567" w:right="567"/>
        <w:jc w:val="both"/>
        <w:rPr>
          <w:rFonts w:ascii="Palatino Linotype" w:hAnsi="Palatino Linotype"/>
          <w:i/>
          <w:iCs/>
        </w:rPr>
      </w:pPr>
      <w:r w:rsidRPr="0005281B">
        <w:rPr>
          <w:rFonts w:ascii="Palatino Linotype" w:hAnsi="Palatino Linotype"/>
          <w:i/>
          <w:iCs/>
        </w:rPr>
        <w:t xml:space="preserve">III. Autorizar las altas, bajas, cambios, permisos, licencias, comisiones del personal, entre otras, para su trámite y efectos; </w:t>
      </w:r>
    </w:p>
    <w:p w14:paraId="1BE55066" w14:textId="77777777" w:rsidR="002F7C94" w:rsidRPr="004F34F9" w:rsidRDefault="002F7C94" w:rsidP="002F7C94">
      <w:pPr>
        <w:spacing w:after="0" w:line="240" w:lineRule="auto"/>
        <w:ind w:left="567" w:right="567"/>
        <w:jc w:val="both"/>
        <w:rPr>
          <w:rFonts w:ascii="Palatino Linotype" w:hAnsi="Palatino Linotype"/>
          <w:b/>
          <w:bCs/>
          <w:i/>
          <w:iCs/>
          <w:u w:val="single"/>
        </w:rPr>
      </w:pPr>
      <w:r w:rsidRPr="004F34F9">
        <w:rPr>
          <w:rFonts w:ascii="Palatino Linotype" w:hAnsi="Palatino Linotype"/>
          <w:b/>
          <w:bCs/>
          <w:i/>
          <w:iCs/>
          <w:u w:val="single"/>
        </w:rPr>
        <w:t xml:space="preserve">IV. Autorizar la elaboración y distribución oportuna de la nómina al personal que labora en el Ayuntamiento, apegándose a la normatividad en la materia y presupuesto al autorizado; </w:t>
      </w:r>
    </w:p>
    <w:p w14:paraId="474A12E6" w14:textId="77777777" w:rsidR="002F7C94" w:rsidRDefault="002F7C94" w:rsidP="002F7C94">
      <w:pPr>
        <w:spacing w:after="0" w:line="240" w:lineRule="auto"/>
        <w:ind w:left="567" w:right="567"/>
        <w:jc w:val="both"/>
        <w:rPr>
          <w:rFonts w:ascii="Palatino Linotype" w:hAnsi="Palatino Linotype"/>
          <w:i/>
          <w:iCs/>
        </w:rPr>
      </w:pPr>
      <w:r w:rsidRPr="0005281B">
        <w:rPr>
          <w:rFonts w:ascii="Palatino Linotype" w:hAnsi="Palatino Linotype"/>
          <w:i/>
          <w:iCs/>
        </w:rPr>
        <w:t xml:space="preserve">V. Coordinar, programar y establecer las políticas de capacitación y adiestramiento para el desarrollo adecuado de personal, conforme a las necesidades institucionales y a las propias del personal; </w:t>
      </w:r>
    </w:p>
    <w:p w14:paraId="7FC3E415" w14:textId="77777777" w:rsidR="002F7C94" w:rsidRDefault="002F7C94" w:rsidP="002F7C94">
      <w:pPr>
        <w:spacing w:after="0" w:line="240" w:lineRule="auto"/>
        <w:ind w:left="567" w:right="567"/>
        <w:jc w:val="both"/>
        <w:rPr>
          <w:rFonts w:ascii="Palatino Linotype" w:hAnsi="Palatino Linotype"/>
          <w:i/>
          <w:iCs/>
        </w:rPr>
      </w:pPr>
      <w:r w:rsidRPr="0005281B">
        <w:rPr>
          <w:rFonts w:ascii="Palatino Linotype" w:hAnsi="Palatino Linotype"/>
          <w:i/>
          <w:iCs/>
        </w:rPr>
        <w:t xml:space="preserve">VI. Vigilar y verificar el cumplimiento de las clausulas establecidas en los convenios sindicales, para mantener y fortalecer las relaciones con las instituciones, y a su vez buscar el beneficio en cuanto a las prestaciones y condiciones laborales de los trabajadores agremiados; </w:t>
      </w:r>
    </w:p>
    <w:p w14:paraId="1911F45D" w14:textId="77777777" w:rsidR="002F7C94" w:rsidRPr="004F34F9" w:rsidRDefault="002F7C94" w:rsidP="002F7C94">
      <w:pPr>
        <w:spacing w:after="0" w:line="240" w:lineRule="auto"/>
        <w:ind w:left="567" w:right="567"/>
        <w:jc w:val="both"/>
        <w:rPr>
          <w:rFonts w:ascii="Palatino Linotype" w:hAnsi="Palatino Linotype"/>
          <w:i/>
          <w:iCs/>
        </w:rPr>
      </w:pPr>
      <w:r w:rsidRPr="004F34F9">
        <w:rPr>
          <w:rFonts w:ascii="Palatino Linotype" w:hAnsi="Palatino Linotype"/>
          <w:i/>
          <w:iCs/>
        </w:rPr>
        <w:t>VII. Intervenir, vigilar y dar el seguimiento correspondiente a todos los procedimientos de adquisición, arrendamiento de inmuebles, contratación de servicios, enajenación y subasta de bienes</w:t>
      </w:r>
      <w:r w:rsidRPr="004F34F9">
        <w:rPr>
          <w:rFonts w:ascii="Palatino Linotype" w:hAnsi="Palatino Linotype"/>
          <w:b/>
          <w:bCs/>
          <w:i/>
          <w:iCs/>
        </w:rPr>
        <w:t>,</w:t>
      </w:r>
      <w:r w:rsidRPr="004F34F9">
        <w:rPr>
          <w:rFonts w:ascii="Palatino Linotype" w:hAnsi="Palatino Linotype"/>
          <w:i/>
          <w:iCs/>
        </w:rPr>
        <w:t xml:space="preserve"> conforme a los lineamientos establecidos en la normatividad correspondiente; </w:t>
      </w:r>
    </w:p>
    <w:p w14:paraId="60D85BA4" w14:textId="77777777" w:rsidR="002F7C94" w:rsidRDefault="002F7C94" w:rsidP="002F7C94">
      <w:pPr>
        <w:spacing w:after="0" w:line="240" w:lineRule="auto"/>
        <w:ind w:left="567" w:right="567"/>
        <w:jc w:val="both"/>
        <w:rPr>
          <w:rFonts w:ascii="Palatino Linotype" w:hAnsi="Palatino Linotype"/>
          <w:i/>
          <w:iCs/>
        </w:rPr>
      </w:pPr>
      <w:r w:rsidRPr="0005281B">
        <w:rPr>
          <w:rFonts w:ascii="Palatino Linotype" w:hAnsi="Palatino Linotype"/>
          <w:i/>
          <w:iCs/>
        </w:rPr>
        <w:t xml:space="preserve">VIII. Coordinar la elaboración del programa anual de adquisiciones del Ayuntamiento, con base en los montos establecidos para cada partida por objeto de gasto en el presupuesto, con el fin de ponerlo a disposición de los comités para su debida aprobación; </w:t>
      </w:r>
    </w:p>
    <w:p w14:paraId="674083D5" w14:textId="77777777" w:rsidR="002F7C94" w:rsidRDefault="002F7C94" w:rsidP="002F7C94">
      <w:pPr>
        <w:spacing w:after="0" w:line="240" w:lineRule="auto"/>
        <w:ind w:left="567" w:right="567"/>
        <w:jc w:val="both"/>
        <w:rPr>
          <w:rFonts w:ascii="Palatino Linotype" w:hAnsi="Palatino Linotype"/>
          <w:i/>
          <w:iCs/>
        </w:rPr>
      </w:pPr>
      <w:r w:rsidRPr="0005281B">
        <w:rPr>
          <w:rFonts w:ascii="Palatino Linotype" w:hAnsi="Palatino Linotype"/>
          <w:i/>
          <w:iCs/>
        </w:rP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14:paraId="310E79BE" w14:textId="77777777" w:rsidR="002F7C94" w:rsidRDefault="002F7C94" w:rsidP="002F7C94">
      <w:pPr>
        <w:spacing w:after="0" w:line="240" w:lineRule="auto"/>
        <w:ind w:left="567" w:right="567"/>
        <w:jc w:val="both"/>
        <w:rPr>
          <w:rFonts w:ascii="Palatino Linotype" w:hAnsi="Palatino Linotype"/>
          <w:i/>
          <w:iCs/>
        </w:rPr>
      </w:pPr>
      <w:r w:rsidRPr="0005281B">
        <w:rPr>
          <w:rFonts w:ascii="Palatino Linotype" w:hAnsi="Palatino Linotype"/>
          <w:i/>
          <w:iCs/>
        </w:rPr>
        <w:t xml:space="preserve">X. Supervisar y vigilar que los procedimientos de licitaciones públicas, así como sus excepciones, se desarrollen conforme lo establece la normatividad respectiva y en estricto apego a los lineamientos establecidos de eficiencia, eficacia, honradez y transparencia; </w:t>
      </w:r>
    </w:p>
    <w:p w14:paraId="13612F10" w14:textId="77777777" w:rsidR="002F7C94" w:rsidRDefault="002F7C94" w:rsidP="002F7C94">
      <w:pPr>
        <w:spacing w:after="0" w:line="240" w:lineRule="auto"/>
        <w:ind w:left="567" w:right="567"/>
        <w:jc w:val="both"/>
        <w:rPr>
          <w:rFonts w:ascii="Palatino Linotype" w:hAnsi="Palatino Linotype"/>
          <w:i/>
          <w:iCs/>
        </w:rPr>
      </w:pPr>
      <w:r w:rsidRPr="0005281B">
        <w:rPr>
          <w:rFonts w:ascii="Palatino Linotype" w:hAnsi="Palatino Linotype"/>
          <w:i/>
          <w:iCs/>
        </w:rPr>
        <w:t>XI. Establecer los mecanismos y procedimientos necesarios para la investigación y obtención de información sobre estudios de mercado y precios de referencia;</w:t>
      </w:r>
    </w:p>
    <w:p w14:paraId="125745C4"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391C3896"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lastRenderedPageBreak/>
        <w:t xml:space="preserve">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 </w:t>
      </w:r>
    </w:p>
    <w:p w14:paraId="0AB397CE"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XIV.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14:paraId="26D36DFD"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XV. Derogada; </w:t>
      </w:r>
    </w:p>
    <w:p w14:paraId="182F4693"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XVI. Derogada; </w:t>
      </w:r>
    </w:p>
    <w:p w14:paraId="68B329B3"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XVII. Implementar y supervisar que se lleven a cabo todas las actividades relacionadas al mantenimiento, adecuación, conservación, aseo y limpieza de las áreas que integran el Ayuntamiento, que se utilizan para la atención al público y actividades administrativas; </w:t>
      </w:r>
    </w:p>
    <w:p w14:paraId="3C53AFFD"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XVIII. Crear los mecanismos para dotar de combustible al parque vehicular y maquinaria del Ayuntamiento, conforme a los controles establecidos; </w:t>
      </w:r>
    </w:p>
    <w:p w14:paraId="71934F54"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XIX. Establecer los mecanismos y procesos administrativos necesarios para el diagnóstico, mantenimiento y reparación del parque vehicular del Ayuntamiento, definir los requisitos para ingresar los vehículos al taller municipal o en su caso canalizarlos a talleres externos; </w:t>
      </w:r>
    </w:p>
    <w:p w14:paraId="3B57423A"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XX. Atender y establecer la logística y las acciones pertinentes para el desarrollo de los eventos públicos con representación del Ayuntamiento; </w:t>
      </w:r>
    </w:p>
    <w:p w14:paraId="1D947687"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XXI. Planear organizar, implementar y evaluar las políticas municipales en materia de gobierno digital, así como participar en las iniciativas que en la misma materia surjan del ámbito estatal y/o federal; </w:t>
      </w:r>
    </w:p>
    <w:p w14:paraId="6393C925"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XXII. Emitir las políticas, normas y lineamientos administrativos relativos al uso de las tecnologías de la información y comunicación al interior de la administración pública municipal; </w:t>
      </w:r>
    </w:p>
    <w:p w14:paraId="379881CF"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XXIII. Derogada; </w:t>
      </w:r>
    </w:p>
    <w:p w14:paraId="70B8B538"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XXIV. Derogada; </w:t>
      </w:r>
    </w:p>
    <w:p w14:paraId="790D0912"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XXV. Coordinar y supervisar las acciones para la creación, desarrollo y actualización de la página o portal oficial del Ayuntamiento; </w:t>
      </w:r>
    </w:p>
    <w:p w14:paraId="0421EEC1"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XXVI. Derogada; </w:t>
      </w:r>
    </w:p>
    <w:p w14:paraId="24D1154B"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XXVII. Establecer, operar y evaluar los mecanismos de coordinación con las delegaciones administrativas, en el ejercicio del presupuesto asignado, movimientos de personal y solicitud de bienes, insumos, servicios y arrendamientos que requieran las unidades administrativas para el desempeño de sus funciones; </w:t>
      </w:r>
    </w:p>
    <w:p w14:paraId="042A940C"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XXVIII. Emitir las políticas, normas y lineamientos administrativos relativos a los asuntos de su competencia, con la finalidad de que los trabajos y las actividades que sean inherentes a su</w:t>
      </w:r>
      <w:r w:rsidRPr="00795C0C">
        <w:t xml:space="preserve"> </w:t>
      </w:r>
      <w:r w:rsidRPr="00795C0C">
        <w:rPr>
          <w:rFonts w:ascii="Palatino Linotype" w:hAnsi="Palatino Linotype"/>
          <w:i/>
          <w:iCs/>
        </w:rPr>
        <w:t xml:space="preserve">responsabilidad se desarrollen con transparencia, considerando los lineamientos </w:t>
      </w:r>
      <w:r w:rsidRPr="00795C0C">
        <w:rPr>
          <w:rFonts w:ascii="Palatino Linotype" w:hAnsi="Palatino Linotype"/>
          <w:i/>
          <w:iCs/>
        </w:rPr>
        <w:lastRenderedPageBreak/>
        <w:t xml:space="preserve">establecidos en la normatividad anticorrupción, así mismo con eficiencia y eficacia en el manejo de los recursos; y </w:t>
      </w:r>
    </w:p>
    <w:p w14:paraId="707E53DE"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i/>
          <w:iCs/>
        </w:rPr>
        <w:t xml:space="preserve">XXIX. Las demás que le confieran otros ordenamientos jurídicos, el H. Ayuntamiento y el Presidente Municipal. </w:t>
      </w:r>
    </w:p>
    <w:p w14:paraId="39645EBD" w14:textId="77777777" w:rsidR="002F7C94" w:rsidRDefault="002F7C94" w:rsidP="002F7C94">
      <w:pPr>
        <w:spacing w:after="0" w:line="240" w:lineRule="auto"/>
        <w:ind w:left="567" w:right="567"/>
        <w:jc w:val="both"/>
        <w:rPr>
          <w:rFonts w:ascii="Palatino Linotype" w:hAnsi="Palatino Linotype"/>
          <w:i/>
          <w:iCs/>
        </w:rPr>
      </w:pPr>
    </w:p>
    <w:p w14:paraId="5A93527F" w14:textId="77777777" w:rsidR="002F7C94" w:rsidRDefault="002F7C94" w:rsidP="002F7C94">
      <w:pPr>
        <w:spacing w:after="0" w:line="240" w:lineRule="auto"/>
        <w:ind w:left="567" w:right="567"/>
        <w:jc w:val="both"/>
        <w:rPr>
          <w:rFonts w:ascii="Palatino Linotype" w:hAnsi="Palatino Linotype"/>
          <w:i/>
          <w:iCs/>
        </w:rPr>
      </w:pPr>
      <w:r w:rsidRPr="00795C0C">
        <w:rPr>
          <w:rFonts w:ascii="Palatino Linotype" w:hAnsi="Palatino Linotype"/>
          <w:b/>
          <w:bCs/>
          <w:i/>
          <w:iCs/>
        </w:rPr>
        <w:t>Artículo 3.44.</w:t>
      </w:r>
      <w:r w:rsidRPr="00795C0C">
        <w:rPr>
          <w:rFonts w:ascii="Palatino Linotype" w:hAnsi="Palatino Linotype"/>
          <w:i/>
          <w:iCs/>
        </w:rPr>
        <w:t xml:space="preserve"> </w:t>
      </w:r>
      <w:r w:rsidRPr="00AD0AC5">
        <w:rPr>
          <w:rFonts w:ascii="Palatino Linotype" w:hAnsi="Palatino Linotype"/>
          <w:b/>
          <w:bCs/>
          <w:i/>
          <w:iCs/>
          <w:u w:val="single"/>
        </w:rPr>
        <w:t>La Dirección General de Administración</w:t>
      </w:r>
      <w:r w:rsidRPr="00795C0C">
        <w:rPr>
          <w:rFonts w:ascii="Palatino Linotype" w:hAnsi="Palatino Linotype"/>
          <w:i/>
          <w:iCs/>
          <w:u w:val="single"/>
        </w:rPr>
        <w:t>, para el cumplimiento de sus atribuciones, se auxiliará</w:t>
      </w:r>
      <w:r w:rsidRPr="00795C0C">
        <w:rPr>
          <w:rFonts w:ascii="Palatino Linotype" w:hAnsi="Palatino Linotype"/>
          <w:i/>
          <w:iCs/>
        </w:rPr>
        <w:t xml:space="preserve"> de la </w:t>
      </w:r>
      <w:r w:rsidRPr="00D87E64">
        <w:rPr>
          <w:rFonts w:ascii="Palatino Linotype" w:hAnsi="Palatino Linotype"/>
          <w:b/>
          <w:bCs/>
          <w:i/>
          <w:iCs/>
          <w:u w:val="single"/>
        </w:rPr>
        <w:t>Dirección de Recursos Humanos</w:t>
      </w:r>
      <w:r w:rsidRPr="00795C0C">
        <w:rPr>
          <w:rFonts w:ascii="Palatino Linotype" w:hAnsi="Palatino Linotype"/>
          <w:i/>
          <w:iCs/>
        </w:rPr>
        <w:t xml:space="preserve">, de la </w:t>
      </w:r>
      <w:r w:rsidRPr="00D87E64">
        <w:rPr>
          <w:rFonts w:ascii="Palatino Linotype" w:hAnsi="Palatino Linotype"/>
          <w:i/>
          <w:iCs/>
        </w:rPr>
        <w:t>Dirección de Recursos Materiales</w:t>
      </w:r>
      <w:r w:rsidRPr="00795C0C">
        <w:rPr>
          <w:rFonts w:ascii="Palatino Linotype" w:hAnsi="Palatino Linotype"/>
          <w:i/>
          <w:iCs/>
        </w:rPr>
        <w:t>, de la Dirección de Servicios Generales y de la Dirección de Tecnologías de la Información y Gobierno Digital.</w:t>
      </w:r>
    </w:p>
    <w:p w14:paraId="60D0CA2C" w14:textId="77777777" w:rsidR="002F7C94" w:rsidRDefault="002F7C94" w:rsidP="002F7C94">
      <w:pPr>
        <w:spacing w:after="0" w:line="240" w:lineRule="auto"/>
        <w:ind w:left="567" w:right="567"/>
        <w:jc w:val="both"/>
        <w:rPr>
          <w:rFonts w:ascii="Palatino Linotype" w:hAnsi="Palatino Linotype"/>
          <w:i/>
          <w:iCs/>
        </w:rPr>
      </w:pPr>
    </w:p>
    <w:p w14:paraId="2811864A" w14:textId="4B5DEE92" w:rsidR="00D87E64" w:rsidRDefault="00D87E64" w:rsidP="00D87E64">
      <w:pPr>
        <w:spacing w:after="0" w:line="240" w:lineRule="auto"/>
        <w:ind w:left="567" w:right="567"/>
        <w:jc w:val="center"/>
        <w:rPr>
          <w:rFonts w:ascii="Palatino Linotype" w:hAnsi="Palatino Linotype"/>
          <w:i/>
          <w:iCs/>
        </w:rPr>
      </w:pPr>
      <w:r w:rsidRPr="00D87E64">
        <w:rPr>
          <w:rFonts w:ascii="Palatino Linotype" w:hAnsi="Palatino Linotype"/>
          <w:i/>
          <w:iCs/>
        </w:rPr>
        <w:t>SUBSECCIÓN PRIMERA</w:t>
      </w:r>
    </w:p>
    <w:p w14:paraId="5D597157" w14:textId="6D963A51" w:rsidR="00D87E64" w:rsidRPr="00D87E64" w:rsidRDefault="00D87E64" w:rsidP="00D87E64">
      <w:pPr>
        <w:spacing w:after="0" w:line="240" w:lineRule="auto"/>
        <w:ind w:left="567" w:right="567"/>
        <w:jc w:val="center"/>
        <w:rPr>
          <w:rFonts w:ascii="Palatino Linotype" w:hAnsi="Palatino Linotype"/>
          <w:b/>
          <w:bCs/>
          <w:i/>
          <w:iCs/>
        </w:rPr>
      </w:pPr>
      <w:r w:rsidRPr="00D87E64">
        <w:rPr>
          <w:rFonts w:ascii="Palatino Linotype" w:hAnsi="Palatino Linotype"/>
          <w:b/>
          <w:bCs/>
          <w:i/>
          <w:iCs/>
        </w:rPr>
        <w:t>DE LA DIRECCIÓN DE RECURSOS HUMANOS</w:t>
      </w:r>
    </w:p>
    <w:p w14:paraId="0780B8E6" w14:textId="77777777" w:rsidR="00D87E64" w:rsidRDefault="00D87E64" w:rsidP="00D87E64">
      <w:pPr>
        <w:spacing w:after="0" w:line="240" w:lineRule="auto"/>
        <w:ind w:left="567" w:right="567"/>
        <w:jc w:val="both"/>
        <w:rPr>
          <w:rFonts w:ascii="Palatino Linotype" w:hAnsi="Palatino Linotype"/>
          <w:i/>
          <w:iCs/>
        </w:rPr>
      </w:pPr>
      <w:r w:rsidRPr="00D87E64">
        <w:rPr>
          <w:rFonts w:ascii="Palatino Linotype" w:hAnsi="Palatino Linotype"/>
          <w:b/>
          <w:bCs/>
          <w:i/>
          <w:iCs/>
        </w:rPr>
        <w:t xml:space="preserve">Artículo 3.45. </w:t>
      </w:r>
      <w:r w:rsidRPr="00D87E64">
        <w:rPr>
          <w:rFonts w:ascii="Palatino Linotype" w:hAnsi="Palatino Linotype"/>
          <w:i/>
          <w:iCs/>
        </w:rPr>
        <w:t xml:space="preserve">La o el titular de la Dirección de Recursos Humanos cuenta con las siguientes atribuciones: </w:t>
      </w:r>
    </w:p>
    <w:p w14:paraId="30F3AAA3" w14:textId="77777777" w:rsidR="00D87E64" w:rsidRPr="00B1061D" w:rsidRDefault="00D87E64" w:rsidP="00D87E64">
      <w:pPr>
        <w:spacing w:after="0" w:line="240" w:lineRule="auto"/>
        <w:ind w:left="567" w:right="567"/>
        <w:jc w:val="both"/>
        <w:rPr>
          <w:rFonts w:ascii="Palatino Linotype" w:hAnsi="Palatino Linotype"/>
          <w:b/>
          <w:i/>
          <w:iCs/>
        </w:rPr>
      </w:pPr>
      <w:r w:rsidRPr="00B1061D">
        <w:rPr>
          <w:rFonts w:ascii="Palatino Linotype" w:hAnsi="Palatino Linotype"/>
          <w:b/>
          <w:i/>
          <w:iCs/>
        </w:rPr>
        <w:t xml:space="preserve">I. Elaborar, operar y mejorar los procedimientos administrativos de control para la selección, reclutamiento, </w:t>
      </w:r>
      <w:r w:rsidRPr="00B1061D">
        <w:rPr>
          <w:rFonts w:ascii="Palatino Linotype" w:hAnsi="Palatino Linotype"/>
          <w:b/>
          <w:i/>
          <w:iCs/>
          <w:u w:val="single"/>
        </w:rPr>
        <w:t>contratación</w:t>
      </w:r>
      <w:r w:rsidRPr="00B1061D">
        <w:rPr>
          <w:rFonts w:ascii="Palatino Linotype" w:hAnsi="Palatino Linotype"/>
          <w:b/>
          <w:i/>
          <w:iCs/>
        </w:rPr>
        <w:t>, escalafón, capacitación</w:t>
      </w:r>
      <w:proofErr w:type="gramStart"/>
      <w:r w:rsidRPr="00B1061D">
        <w:rPr>
          <w:rFonts w:ascii="Palatino Linotype" w:hAnsi="Palatino Linotype"/>
          <w:b/>
          <w:i/>
          <w:iCs/>
        </w:rPr>
        <w:t>, ,</w:t>
      </w:r>
      <w:proofErr w:type="gramEnd"/>
      <w:r w:rsidRPr="00B1061D">
        <w:rPr>
          <w:rFonts w:ascii="Palatino Linotype" w:hAnsi="Palatino Linotype"/>
          <w:b/>
          <w:i/>
          <w:iCs/>
        </w:rPr>
        <w:t xml:space="preserve"> retiro, sanción, comisión y desarrollo del personal al servicio del Municipio; </w:t>
      </w:r>
    </w:p>
    <w:p w14:paraId="702802BC" w14:textId="77777777" w:rsidR="00D87E64" w:rsidRDefault="00D87E64" w:rsidP="00D87E64">
      <w:pPr>
        <w:spacing w:after="0" w:line="240" w:lineRule="auto"/>
        <w:ind w:left="567" w:right="567"/>
        <w:jc w:val="both"/>
        <w:rPr>
          <w:rFonts w:ascii="Palatino Linotype" w:hAnsi="Palatino Linotype"/>
          <w:i/>
          <w:iCs/>
        </w:rPr>
      </w:pPr>
      <w:r w:rsidRPr="00D87E64">
        <w:rPr>
          <w:rFonts w:ascii="Palatino Linotype" w:hAnsi="Palatino Linotype"/>
          <w:i/>
          <w:iCs/>
        </w:rPr>
        <w:t xml:space="preserve">II. Vigilar que se cumplan las disposiciones en materia de trabajo, seguridad, higiene, así como las demás normas aplicables a la institución respecto de los derechos y obligaciones del personal; </w:t>
      </w:r>
    </w:p>
    <w:p w14:paraId="2AF99FD6" w14:textId="77777777" w:rsidR="00D87E64" w:rsidRDefault="00D87E64" w:rsidP="00D87E64">
      <w:pPr>
        <w:spacing w:after="0" w:line="240" w:lineRule="auto"/>
        <w:ind w:left="567" w:right="567"/>
        <w:jc w:val="both"/>
        <w:rPr>
          <w:rFonts w:ascii="Palatino Linotype" w:hAnsi="Palatino Linotype"/>
          <w:i/>
          <w:iCs/>
        </w:rPr>
      </w:pPr>
      <w:r w:rsidRPr="00D87E64">
        <w:rPr>
          <w:rFonts w:ascii="Palatino Linotype" w:hAnsi="Palatino Linotype"/>
          <w:i/>
          <w:iCs/>
        </w:rPr>
        <w:t xml:space="preserve">III. Garantizar que no se soliciten pruebas de no gravidez o VIH como condicionantes para la contratación; </w:t>
      </w:r>
    </w:p>
    <w:p w14:paraId="4D728A6A" w14:textId="77777777" w:rsidR="00D87E64" w:rsidRDefault="00D87E64" w:rsidP="00D87E64">
      <w:pPr>
        <w:spacing w:after="0" w:line="240" w:lineRule="auto"/>
        <w:ind w:left="567" w:right="567"/>
        <w:jc w:val="both"/>
        <w:rPr>
          <w:rFonts w:ascii="Palatino Linotype" w:hAnsi="Palatino Linotype"/>
          <w:i/>
          <w:iCs/>
        </w:rPr>
      </w:pPr>
      <w:r w:rsidRPr="00D87E64">
        <w:rPr>
          <w:rFonts w:ascii="Palatino Linotype" w:hAnsi="Palatino Linotype"/>
          <w:i/>
          <w:iCs/>
        </w:rPr>
        <w:t xml:space="preserve">IV. Aplicar las disposiciones legales laborales que rigen al personal del Ayuntamiento; V. Registrar las altas, reingresos, bajas, cambios de categoría y adscripción, permisos y licencias por incapacidad, entre otras, del personal, y su correcta aplicación; </w:t>
      </w:r>
    </w:p>
    <w:p w14:paraId="0DFDA59A" w14:textId="77777777" w:rsidR="00D87E64" w:rsidRDefault="00D87E64" w:rsidP="00D87E64">
      <w:pPr>
        <w:spacing w:after="0" w:line="240" w:lineRule="auto"/>
        <w:ind w:left="567" w:right="567"/>
        <w:jc w:val="both"/>
        <w:rPr>
          <w:rFonts w:ascii="Palatino Linotype" w:hAnsi="Palatino Linotype"/>
          <w:i/>
          <w:iCs/>
        </w:rPr>
      </w:pPr>
      <w:r w:rsidRPr="00D87E64">
        <w:rPr>
          <w:rFonts w:ascii="Palatino Linotype" w:hAnsi="Palatino Linotype"/>
          <w:b/>
          <w:bCs/>
          <w:i/>
          <w:iCs/>
          <w:u w:val="single"/>
        </w:rPr>
        <w:t>VI. Coadyuvar con la Tesorería en la elaboración y distribución oportuna de la nómina para el pago al personal que labora en el Ayuntamiento, apegándose al presupuesto autorizado y aplicar los descuentos procedentes; así como en lo relativo a las determinaciones de los impuestos y la emisión de los CFDI correspondientes una vez realizado el pago</w:t>
      </w:r>
      <w:r w:rsidRPr="00D87E64">
        <w:rPr>
          <w:rFonts w:ascii="Palatino Linotype" w:hAnsi="Palatino Linotype"/>
          <w:i/>
          <w:iCs/>
        </w:rPr>
        <w:t xml:space="preserve">; </w:t>
      </w:r>
    </w:p>
    <w:p w14:paraId="20A67885" w14:textId="77777777" w:rsidR="00D87E64" w:rsidRDefault="00D87E64" w:rsidP="00D87E64">
      <w:pPr>
        <w:spacing w:after="0" w:line="240" w:lineRule="auto"/>
        <w:ind w:left="567" w:right="567"/>
        <w:jc w:val="both"/>
        <w:rPr>
          <w:rFonts w:ascii="Palatino Linotype" w:hAnsi="Palatino Linotype"/>
          <w:i/>
          <w:iCs/>
        </w:rPr>
      </w:pPr>
      <w:r w:rsidRPr="00D87E64">
        <w:rPr>
          <w:rFonts w:ascii="Palatino Linotype" w:hAnsi="Palatino Linotype"/>
          <w:i/>
          <w:iCs/>
        </w:rPr>
        <w:t xml:space="preserve">VII. Elaborar programas de capacitación, adiestramiento y desarrollo del personal con el objeto de profesionalizar a los servidores públicos conforme a las necesidades institucionales y a las del mismo personal; </w:t>
      </w:r>
    </w:p>
    <w:p w14:paraId="630C2651" w14:textId="77777777" w:rsidR="00D87E64" w:rsidRDefault="00D87E64" w:rsidP="00D87E64">
      <w:pPr>
        <w:spacing w:after="0" w:line="240" w:lineRule="auto"/>
        <w:ind w:left="567" w:right="567"/>
        <w:jc w:val="both"/>
        <w:rPr>
          <w:rFonts w:ascii="Palatino Linotype" w:hAnsi="Palatino Linotype"/>
          <w:i/>
          <w:iCs/>
        </w:rPr>
      </w:pPr>
      <w:r w:rsidRPr="00D87E64">
        <w:rPr>
          <w:rFonts w:ascii="Palatino Linotype" w:hAnsi="Palatino Linotype"/>
          <w:i/>
          <w:iCs/>
        </w:rPr>
        <w:t xml:space="preserve">VIII. Verificar el cumplimento de las cláusulas establecidas en los convenios sindicales suscritos con el gobierno municipal, así como de las condiciones generales de trabajo del personal sindicalizado; </w:t>
      </w:r>
    </w:p>
    <w:p w14:paraId="415EC9B5" w14:textId="77777777" w:rsidR="00D87E64" w:rsidRDefault="00D87E64" w:rsidP="00D87E64">
      <w:pPr>
        <w:spacing w:after="0" w:line="240" w:lineRule="auto"/>
        <w:ind w:left="567" w:right="567"/>
        <w:jc w:val="both"/>
        <w:rPr>
          <w:rFonts w:ascii="Palatino Linotype" w:hAnsi="Palatino Linotype"/>
          <w:i/>
          <w:iCs/>
        </w:rPr>
      </w:pPr>
      <w:r w:rsidRPr="00D87E64">
        <w:rPr>
          <w:rFonts w:ascii="Palatino Linotype" w:hAnsi="Palatino Linotype"/>
          <w:i/>
          <w:iCs/>
        </w:rPr>
        <w:t xml:space="preserve">IX. Derogada; y </w:t>
      </w:r>
    </w:p>
    <w:p w14:paraId="0B5BFB1C" w14:textId="6C6D0B41" w:rsidR="002F7C94" w:rsidRDefault="00D87E64" w:rsidP="00D87E64">
      <w:pPr>
        <w:spacing w:after="0" w:line="240" w:lineRule="auto"/>
        <w:ind w:left="567" w:right="567"/>
        <w:jc w:val="both"/>
        <w:rPr>
          <w:rFonts w:ascii="Palatino Linotype" w:hAnsi="Palatino Linotype"/>
          <w:i/>
          <w:iCs/>
        </w:rPr>
      </w:pPr>
      <w:r w:rsidRPr="00D87E64">
        <w:rPr>
          <w:rFonts w:ascii="Palatino Linotype" w:hAnsi="Palatino Linotype"/>
          <w:i/>
          <w:iCs/>
        </w:rPr>
        <w:t>X. Las demás que le asignen otros ordenamientos, el Presidente Municipal y la o el Director General de Administración.</w:t>
      </w:r>
    </w:p>
    <w:p w14:paraId="2E55A909" w14:textId="36221353" w:rsidR="00D87E64" w:rsidRDefault="00D87E64" w:rsidP="00EF7677">
      <w:pPr>
        <w:spacing w:after="0" w:line="240" w:lineRule="auto"/>
        <w:ind w:right="567"/>
        <w:jc w:val="both"/>
        <w:rPr>
          <w:rFonts w:ascii="Palatino Linotype" w:eastAsia="Times New Roman" w:hAnsi="Palatino Linotype"/>
          <w:i/>
          <w:iCs/>
          <w:sz w:val="24"/>
          <w:szCs w:val="24"/>
          <w:lang w:eastAsia="es-MX"/>
        </w:rPr>
      </w:pPr>
    </w:p>
    <w:p w14:paraId="5E39F34B" w14:textId="0E5D07C5" w:rsidR="00CE27A5" w:rsidRDefault="00CE27A5" w:rsidP="00F367CA">
      <w:pPr>
        <w:spacing w:after="0" w:line="360" w:lineRule="auto"/>
        <w:jc w:val="both"/>
        <w:rPr>
          <w:rFonts w:ascii="Palatino Linotype" w:eastAsia="Times New Roman" w:hAnsi="Palatino Linotype"/>
          <w:sz w:val="24"/>
          <w:szCs w:val="24"/>
          <w:lang w:eastAsia="es-MX"/>
        </w:rPr>
      </w:pPr>
      <w:r>
        <w:rPr>
          <w:rFonts w:ascii="Palatino Linotype" w:eastAsia="Times New Roman" w:hAnsi="Palatino Linotype"/>
          <w:sz w:val="24"/>
          <w:szCs w:val="24"/>
          <w:lang w:eastAsia="es-MX"/>
        </w:rPr>
        <w:t>De lo anterior, se advierte que la información solicitada consiste en la nómina y prestaciones que el Ayuntamiento</w:t>
      </w:r>
      <w:r w:rsidR="009C12EC">
        <w:rPr>
          <w:rFonts w:ascii="Palatino Linotype" w:eastAsia="Times New Roman" w:hAnsi="Palatino Linotype"/>
          <w:sz w:val="24"/>
          <w:szCs w:val="24"/>
          <w:lang w:eastAsia="es-MX"/>
        </w:rPr>
        <w:t xml:space="preserve"> de</w:t>
      </w:r>
      <w:r w:rsidR="00D5249C">
        <w:rPr>
          <w:rFonts w:ascii="Palatino Linotype" w:eastAsia="Times New Roman" w:hAnsi="Palatino Linotype"/>
          <w:sz w:val="24"/>
          <w:szCs w:val="24"/>
          <w:lang w:eastAsia="es-MX"/>
        </w:rPr>
        <w:t xml:space="preserve"> Toluca</w:t>
      </w:r>
      <w:r>
        <w:rPr>
          <w:rFonts w:ascii="Palatino Linotype" w:eastAsia="Times New Roman" w:hAnsi="Palatino Linotype"/>
          <w:sz w:val="24"/>
          <w:szCs w:val="24"/>
          <w:lang w:eastAsia="es-MX"/>
        </w:rPr>
        <w:t xml:space="preserve"> adeuda a su personal, por lo que la Dirección de Administración</w:t>
      </w:r>
      <w:r w:rsidR="009C12EC">
        <w:rPr>
          <w:rFonts w:ascii="Palatino Linotype" w:eastAsia="Times New Roman" w:hAnsi="Palatino Linotype"/>
          <w:sz w:val="24"/>
          <w:szCs w:val="24"/>
          <w:lang w:eastAsia="es-MX"/>
        </w:rPr>
        <w:t>,</w:t>
      </w:r>
      <w:r>
        <w:rPr>
          <w:rFonts w:ascii="Palatino Linotype" w:eastAsia="Times New Roman" w:hAnsi="Palatino Linotype"/>
          <w:sz w:val="24"/>
          <w:szCs w:val="24"/>
          <w:lang w:eastAsia="es-MX"/>
        </w:rPr>
        <w:t xml:space="preserve"> de</w:t>
      </w:r>
      <w:r w:rsidR="00D5249C">
        <w:rPr>
          <w:rFonts w:ascii="Palatino Linotype" w:eastAsia="Times New Roman" w:hAnsi="Palatino Linotype"/>
          <w:sz w:val="24"/>
          <w:szCs w:val="24"/>
          <w:lang w:eastAsia="es-MX"/>
        </w:rPr>
        <w:t xml:space="preserve"> acuerd</w:t>
      </w:r>
      <w:r>
        <w:rPr>
          <w:rFonts w:ascii="Palatino Linotype" w:eastAsia="Times New Roman" w:hAnsi="Palatino Linotype"/>
          <w:sz w:val="24"/>
          <w:szCs w:val="24"/>
          <w:lang w:eastAsia="es-MX"/>
        </w:rPr>
        <w:t xml:space="preserve">o </w:t>
      </w:r>
      <w:r w:rsidR="00D5249C">
        <w:rPr>
          <w:rFonts w:ascii="Palatino Linotype" w:eastAsia="Times New Roman" w:hAnsi="Palatino Linotype"/>
          <w:sz w:val="24"/>
          <w:szCs w:val="24"/>
          <w:lang w:eastAsia="es-MX"/>
        </w:rPr>
        <w:t>a</w:t>
      </w:r>
      <w:r>
        <w:rPr>
          <w:rFonts w:ascii="Palatino Linotype" w:eastAsia="Times New Roman" w:hAnsi="Palatino Linotype"/>
          <w:sz w:val="24"/>
          <w:szCs w:val="24"/>
          <w:lang w:eastAsia="es-MX"/>
        </w:rPr>
        <w:t xml:space="preserve"> </w:t>
      </w:r>
      <w:r w:rsidR="00D5249C">
        <w:rPr>
          <w:rFonts w:ascii="Palatino Linotype" w:eastAsia="Times New Roman" w:hAnsi="Palatino Linotype"/>
          <w:sz w:val="24"/>
          <w:szCs w:val="24"/>
          <w:lang w:eastAsia="es-MX"/>
        </w:rPr>
        <w:t>las</w:t>
      </w:r>
      <w:r>
        <w:rPr>
          <w:rFonts w:ascii="Palatino Linotype" w:eastAsia="Times New Roman" w:hAnsi="Palatino Linotype"/>
          <w:sz w:val="24"/>
          <w:szCs w:val="24"/>
          <w:lang w:eastAsia="es-MX"/>
        </w:rPr>
        <w:t xml:space="preserve"> atribuciones</w:t>
      </w:r>
      <w:r w:rsidR="00697EA0">
        <w:rPr>
          <w:rFonts w:ascii="Palatino Linotype" w:eastAsia="Times New Roman" w:hAnsi="Palatino Linotype"/>
          <w:sz w:val="24"/>
          <w:szCs w:val="24"/>
          <w:lang w:eastAsia="es-MX"/>
        </w:rPr>
        <w:t xml:space="preserve"> </w:t>
      </w:r>
      <w:r w:rsidR="00D5249C">
        <w:rPr>
          <w:rFonts w:ascii="Palatino Linotype" w:eastAsia="Times New Roman" w:hAnsi="Palatino Linotype"/>
          <w:sz w:val="24"/>
          <w:szCs w:val="24"/>
          <w:lang w:eastAsia="es-MX"/>
        </w:rPr>
        <w:t>localiza</w:t>
      </w:r>
      <w:r w:rsidR="00697EA0">
        <w:rPr>
          <w:rFonts w:ascii="Palatino Linotype" w:eastAsia="Times New Roman" w:hAnsi="Palatino Linotype"/>
          <w:sz w:val="24"/>
          <w:szCs w:val="24"/>
          <w:lang w:eastAsia="es-MX"/>
        </w:rPr>
        <w:t>das</w:t>
      </w:r>
      <w:r w:rsidR="00D5249C">
        <w:rPr>
          <w:rFonts w:ascii="Palatino Linotype" w:eastAsia="Times New Roman" w:hAnsi="Palatino Linotype"/>
          <w:sz w:val="24"/>
          <w:szCs w:val="24"/>
          <w:lang w:eastAsia="es-MX"/>
        </w:rPr>
        <w:t xml:space="preserve"> en el </w:t>
      </w:r>
      <w:r w:rsidR="000A6E33">
        <w:rPr>
          <w:rFonts w:ascii="Palatino Linotype" w:eastAsia="Times New Roman" w:hAnsi="Palatino Linotype"/>
          <w:sz w:val="24"/>
          <w:szCs w:val="24"/>
          <w:lang w:eastAsia="es-MX"/>
        </w:rPr>
        <w:t xml:space="preserve">Manual </w:t>
      </w:r>
      <w:r w:rsidR="000A6E33">
        <w:rPr>
          <w:rFonts w:ascii="Palatino Linotype" w:hAnsi="Palatino Linotype"/>
          <w:noProof/>
          <w:sz w:val="24"/>
          <w:szCs w:val="24"/>
        </w:rPr>
        <w:t>General de Organización de la Dirección General de Administración del Ayuntamiento de Toluca</w:t>
      </w:r>
      <w:r w:rsidR="009C12EC">
        <w:rPr>
          <w:rFonts w:ascii="Palatino Linotype" w:hAnsi="Palatino Linotype"/>
          <w:noProof/>
          <w:sz w:val="24"/>
          <w:szCs w:val="24"/>
        </w:rPr>
        <w:t>,</w:t>
      </w:r>
      <w:r>
        <w:rPr>
          <w:rFonts w:ascii="Palatino Linotype" w:eastAsia="Times New Roman" w:hAnsi="Palatino Linotype"/>
          <w:sz w:val="24"/>
          <w:szCs w:val="24"/>
          <w:lang w:eastAsia="es-MX"/>
        </w:rPr>
        <w:t xml:space="preserve"> </w:t>
      </w:r>
      <w:r w:rsidR="009C12EC">
        <w:rPr>
          <w:rFonts w:ascii="Palatino Linotype" w:eastAsia="Times New Roman" w:hAnsi="Palatino Linotype"/>
          <w:sz w:val="24"/>
          <w:szCs w:val="24"/>
          <w:lang w:eastAsia="es-MX"/>
        </w:rPr>
        <w:t>tiene que</w:t>
      </w:r>
      <w:r>
        <w:rPr>
          <w:rFonts w:ascii="Palatino Linotype" w:eastAsia="Times New Roman" w:hAnsi="Palatino Linotype"/>
          <w:sz w:val="24"/>
          <w:szCs w:val="24"/>
          <w:lang w:eastAsia="es-MX"/>
        </w:rPr>
        <w:t xml:space="preserve"> </w:t>
      </w:r>
      <w:r w:rsidRPr="00D5249C">
        <w:rPr>
          <w:rFonts w:ascii="Palatino Linotype" w:eastAsia="Times New Roman" w:hAnsi="Palatino Linotype"/>
          <w:sz w:val="24"/>
          <w:szCs w:val="24"/>
          <w:u w:val="single"/>
          <w:lang w:eastAsia="es-MX"/>
        </w:rPr>
        <w:t>autorizar la elaboración y distribución oportuna de la nómina al personal que labora en el Ayuntamiento</w:t>
      </w:r>
      <w:r w:rsidRPr="00CE27A5">
        <w:rPr>
          <w:rFonts w:ascii="Palatino Linotype" w:eastAsia="Times New Roman" w:hAnsi="Palatino Linotype"/>
          <w:sz w:val="24"/>
          <w:szCs w:val="24"/>
          <w:lang w:eastAsia="es-MX"/>
        </w:rPr>
        <w:t xml:space="preserve">, </w:t>
      </w:r>
      <w:r>
        <w:rPr>
          <w:rFonts w:ascii="Palatino Linotype" w:eastAsia="Times New Roman" w:hAnsi="Palatino Linotype"/>
          <w:sz w:val="24"/>
          <w:szCs w:val="24"/>
          <w:lang w:eastAsia="es-MX"/>
        </w:rPr>
        <w:t>asimismo</w:t>
      </w:r>
      <w:r w:rsidR="009C12EC">
        <w:rPr>
          <w:rFonts w:ascii="Palatino Linotype" w:eastAsia="Times New Roman" w:hAnsi="Palatino Linotype"/>
          <w:sz w:val="24"/>
          <w:szCs w:val="24"/>
          <w:lang w:eastAsia="es-MX"/>
        </w:rPr>
        <w:t>,</w:t>
      </w:r>
      <w:r>
        <w:rPr>
          <w:rFonts w:ascii="Palatino Linotype" w:eastAsia="Times New Roman" w:hAnsi="Palatino Linotype"/>
          <w:sz w:val="24"/>
          <w:szCs w:val="24"/>
          <w:lang w:eastAsia="es-MX"/>
        </w:rPr>
        <w:t xml:space="preserve"> se </w:t>
      </w:r>
      <w:r w:rsidR="00D5249C">
        <w:rPr>
          <w:rFonts w:ascii="Palatino Linotype" w:eastAsia="Times New Roman" w:hAnsi="Palatino Linotype"/>
          <w:sz w:val="24"/>
          <w:szCs w:val="24"/>
          <w:lang w:eastAsia="es-MX"/>
        </w:rPr>
        <w:t>advierte</w:t>
      </w:r>
      <w:r>
        <w:rPr>
          <w:rFonts w:ascii="Palatino Linotype" w:eastAsia="Times New Roman" w:hAnsi="Palatino Linotype"/>
          <w:sz w:val="24"/>
          <w:szCs w:val="24"/>
          <w:lang w:eastAsia="es-MX"/>
        </w:rPr>
        <w:t xml:space="preserve"> que la Dirección de Administración se auxiliará del área de Recursos Humanos </w:t>
      </w:r>
      <w:r w:rsidR="00D5249C">
        <w:rPr>
          <w:rFonts w:ascii="Palatino Linotype" w:eastAsia="Times New Roman" w:hAnsi="Palatino Linotype"/>
          <w:sz w:val="24"/>
          <w:szCs w:val="24"/>
          <w:lang w:eastAsia="es-MX"/>
        </w:rPr>
        <w:t>misma que</w:t>
      </w:r>
      <w:r>
        <w:rPr>
          <w:rFonts w:ascii="Palatino Linotype" w:eastAsia="Times New Roman" w:hAnsi="Palatino Linotype"/>
          <w:sz w:val="24"/>
          <w:szCs w:val="24"/>
          <w:lang w:eastAsia="es-MX"/>
        </w:rPr>
        <w:t xml:space="preserve"> </w:t>
      </w:r>
      <w:r w:rsidR="009C12EC">
        <w:rPr>
          <w:rFonts w:ascii="Palatino Linotype" w:eastAsia="Times New Roman" w:hAnsi="Palatino Linotype"/>
          <w:sz w:val="24"/>
          <w:szCs w:val="24"/>
          <w:lang w:eastAsia="es-MX"/>
        </w:rPr>
        <w:t>como</w:t>
      </w:r>
      <w:r>
        <w:rPr>
          <w:rFonts w:ascii="Palatino Linotype" w:eastAsia="Times New Roman" w:hAnsi="Palatino Linotype"/>
          <w:sz w:val="24"/>
          <w:szCs w:val="24"/>
          <w:lang w:eastAsia="es-MX"/>
        </w:rPr>
        <w:t xml:space="preserve"> </w:t>
      </w:r>
      <w:r w:rsidR="009C12EC">
        <w:rPr>
          <w:rFonts w:ascii="Palatino Linotype" w:eastAsia="Times New Roman" w:hAnsi="Palatino Linotype"/>
          <w:sz w:val="24"/>
          <w:szCs w:val="24"/>
          <w:lang w:eastAsia="es-MX"/>
        </w:rPr>
        <w:t>atribución</w:t>
      </w:r>
      <w:r>
        <w:rPr>
          <w:rFonts w:ascii="Palatino Linotype" w:eastAsia="Times New Roman" w:hAnsi="Palatino Linotype"/>
          <w:sz w:val="24"/>
          <w:szCs w:val="24"/>
          <w:lang w:eastAsia="es-MX"/>
        </w:rPr>
        <w:t xml:space="preserve"> está </w:t>
      </w:r>
      <w:r w:rsidRPr="000A6E33">
        <w:rPr>
          <w:rFonts w:ascii="Palatino Linotype" w:eastAsia="Times New Roman" w:hAnsi="Palatino Linotype"/>
          <w:sz w:val="24"/>
          <w:szCs w:val="24"/>
          <w:u w:val="single"/>
          <w:lang w:eastAsia="es-MX"/>
        </w:rPr>
        <w:t>coadyuvar con la Tesorería en la elaboración y distribución oportuna de la nómina para el pago al personal que labora en el Ayuntamiento</w:t>
      </w:r>
      <w:r w:rsidRPr="00CE27A5">
        <w:rPr>
          <w:rFonts w:ascii="Palatino Linotype" w:eastAsia="Times New Roman" w:hAnsi="Palatino Linotype"/>
          <w:sz w:val="24"/>
          <w:szCs w:val="24"/>
          <w:lang w:eastAsia="es-MX"/>
        </w:rPr>
        <w:t xml:space="preserve">, </w:t>
      </w:r>
      <w:r w:rsidR="00D5249C">
        <w:rPr>
          <w:rFonts w:ascii="Palatino Linotype" w:eastAsia="Times New Roman" w:hAnsi="Palatino Linotype"/>
          <w:sz w:val="24"/>
          <w:szCs w:val="24"/>
          <w:lang w:eastAsia="es-MX"/>
        </w:rPr>
        <w:t xml:space="preserve">por lo que </w:t>
      </w:r>
      <w:r w:rsidR="00697EA0">
        <w:rPr>
          <w:rFonts w:ascii="Palatino Linotype" w:eastAsia="Times New Roman" w:hAnsi="Palatino Linotype"/>
          <w:sz w:val="24"/>
          <w:szCs w:val="24"/>
          <w:lang w:eastAsia="es-MX"/>
        </w:rPr>
        <w:t xml:space="preserve">bajo esas líneas argumentativas </w:t>
      </w:r>
      <w:r w:rsidR="000A6E33">
        <w:rPr>
          <w:rFonts w:ascii="Palatino Linotype" w:eastAsia="Times New Roman" w:hAnsi="Palatino Linotype"/>
          <w:sz w:val="24"/>
          <w:szCs w:val="24"/>
          <w:lang w:eastAsia="es-MX"/>
        </w:rPr>
        <w:t xml:space="preserve">la información que resulta de interés para la particular </w:t>
      </w:r>
      <w:r w:rsidR="00697EA0">
        <w:rPr>
          <w:rFonts w:ascii="Palatino Linotype" w:eastAsia="Times New Roman" w:hAnsi="Palatino Linotype"/>
          <w:sz w:val="24"/>
          <w:szCs w:val="24"/>
          <w:lang w:eastAsia="es-MX"/>
        </w:rPr>
        <w:t>puede obrar en los archivos de las unidades administrativas señaladas</w:t>
      </w:r>
      <w:r w:rsidR="000A6E33">
        <w:rPr>
          <w:rFonts w:ascii="Palatino Linotype" w:eastAsia="Times New Roman" w:hAnsi="Palatino Linotype"/>
          <w:sz w:val="24"/>
          <w:szCs w:val="24"/>
          <w:lang w:eastAsia="es-MX"/>
        </w:rPr>
        <w:t xml:space="preserve"> ya que cuentan con las </w:t>
      </w:r>
      <w:r w:rsidR="000A6E33" w:rsidRPr="000A52CB">
        <w:rPr>
          <w:rFonts w:ascii="Palatino Linotype" w:eastAsia="Times New Roman" w:hAnsi="Palatino Linotype"/>
          <w:sz w:val="24"/>
          <w:szCs w:val="24"/>
          <w:lang w:eastAsia="es-MX"/>
        </w:rPr>
        <w:t>atribuciones para atender los requerimientos señalados por la recurrente</w:t>
      </w:r>
      <w:r w:rsidR="00697EA0" w:rsidRPr="000A52CB">
        <w:rPr>
          <w:rFonts w:ascii="Palatino Linotype" w:eastAsia="Times New Roman" w:hAnsi="Palatino Linotype"/>
          <w:sz w:val="24"/>
          <w:szCs w:val="24"/>
          <w:lang w:eastAsia="es-MX"/>
        </w:rPr>
        <w:t>.</w:t>
      </w:r>
    </w:p>
    <w:p w14:paraId="3D10412E" w14:textId="77777777" w:rsidR="00F367CA" w:rsidRDefault="00F367CA" w:rsidP="00F367CA">
      <w:pPr>
        <w:spacing w:after="0" w:line="360" w:lineRule="auto"/>
        <w:jc w:val="both"/>
        <w:rPr>
          <w:rFonts w:ascii="Palatino Linotype" w:hAnsi="Palatino Linotype" w:cs="Tahoma"/>
          <w:bCs/>
          <w:iCs/>
          <w:sz w:val="24"/>
          <w:szCs w:val="24"/>
        </w:rPr>
      </w:pPr>
    </w:p>
    <w:p w14:paraId="7E4E4D6F" w14:textId="4BC6FE11" w:rsidR="00F367CA" w:rsidRPr="00F367CA" w:rsidRDefault="00F367CA" w:rsidP="00F367CA">
      <w:pPr>
        <w:spacing w:after="0" w:line="360" w:lineRule="auto"/>
        <w:jc w:val="both"/>
        <w:rPr>
          <w:rFonts w:ascii="Palatino Linotype" w:hAnsi="Palatino Linotype" w:cs="Tahoma"/>
          <w:bCs/>
          <w:iCs/>
          <w:sz w:val="24"/>
          <w:szCs w:val="24"/>
        </w:rPr>
      </w:pPr>
      <w:r>
        <w:rPr>
          <w:rFonts w:ascii="Palatino Linotype" w:hAnsi="Palatino Linotype" w:cs="Tahoma"/>
          <w:bCs/>
          <w:iCs/>
          <w:sz w:val="24"/>
          <w:szCs w:val="24"/>
        </w:rPr>
        <w:t>A mayor abundamiento, e</w:t>
      </w:r>
      <w:r w:rsidRPr="00F367CA">
        <w:rPr>
          <w:rFonts w:ascii="Palatino Linotype" w:hAnsi="Palatino Linotype" w:cs="Tahoma"/>
          <w:bCs/>
          <w:iCs/>
          <w:sz w:val="24"/>
          <w:szCs w:val="24"/>
        </w:rPr>
        <w:t xml:space="preserve">l derecho del trabajo comprende una serie de </w:t>
      </w:r>
      <w:r w:rsidRPr="00F367CA">
        <w:rPr>
          <w:rFonts w:ascii="Palatino Linotype" w:hAnsi="Palatino Linotype" w:cs="Tahoma"/>
          <w:b/>
          <w:iCs/>
          <w:sz w:val="24"/>
          <w:szCs w:val="24"/>
        </w:rPr>
        <w:t xml:space="preserve">principios y normas </w:t>
      </w:r>
      <w:r w:rsidRPr="00F367CA">
        <w:rPr>
          <w:rFonts w:ascii="Palatino Linotype" w:hAnsi="Palatino Linotype" w:cs="Tahoma"/>
          <w:bCs/>
          <w:iCs/>
          <w:sz w:val="24"/>
          <w:szCs w:val="24"/>
        </w:rPr>
        <w:t xml:space="preserve">que regulan las relaciones entre trabajadores y empleadores y de ambos con el Estado. Es importante precisar que el derecho de trabajo deviene de la lucha de trabajadores y sindicatos por lograr un equilibrio entre el capital y el trabajo, obtener una armonía social, y conseguir derechos como el acceso a condiciones dignas, igualdad </w:t>
      </w:r>
      <w:proofErr w:type="spellStart"/>
      <w:r w:rsidRPr="00F367CA">
        <w:rPr>
          <w:rFonts w:ascii="Palatino Linotype" w:hAnsi="Palatino Linotype" w:cs="Tahoma"/>
          <w:bCs/>
          <w:iCs/>
          <w:sz w:val="24"/>
          <w:szCs w:val="24"/>
        </w:rPr>
        <w:t>ente</w:t>
      </w:r>
      <w:proofErr w:type="spellEnd"/>
      <w:r w:rsidRPr="00F367CA">
        <w:rPr>
          <w:rFonts w:ascii="Palatino Linotype" w:hAnsi="Palatino Linotype" w:cs="Tahoma"/>
          <w:bCs/>
          <w:iCs/>
          <w:sz w:val="24"/>
          <w:szCs w:val="24"/>
        </w:rPr>
        <w:t xml:space="preserve"> hombres y mujeres, denuncias de hostigamiento y acoso sexual y a la no discriminación. </w:t>
      </w:r>
    </w:p>
    <w:p w14:paraId="1CFDAA37" w14:textId="77777777" w:rsidR="00F367CA" w:rsidRPr="00F367CA" w:rsidRDefault="00F367CA" w:rsidP="00F367CA">
      <w:pPr>
        <w:spacing w:after="0" w:line="360" w:lineRule="auto"/>
        <w:jc w:val="both"/>
        <w:rPr>
          <w:rFonts w:ascii="Palatino Linotype" w:hAnsi="Palatino Linotype" w:cs="Tahoma"/>
          <w:bCs/>
          <w:iCs/>
          <w:sz w:val="24"/>
          <w:szCs w:val="24"/>
        </w:rPr>
      </w:pPr>
    </w:p>
    <w:p w14:paraId="4A77C271" w14:textId="77777777" w:rsidR="00F367CA" w:rsidRPr="00F367CA" w:rsidRDefault="00F367CA" w:rsidP="00F367CA">
      <w:pPr>
        <w:spacing w:after="0" w:line="360" w:lineRule="auto"/>
        <w:jc w:val="both"/>
        <w:rPr>
          <w:rFonts w:ascii="Palatino Linotype" w:hAnsi="Palatino Linotype" w:cs="Tahoma"/>
          <w:bCs/>
          <w:iCs/>
          <w:sz w:val="24"/>
          <w:szCs w:val="24"/>
        </w:rPr>
      </w:pPr>
      <w:r w:rsidRPr="00F367CA">
        <w:rPr>
          <w:rFonts w:ascii="Palatino Linotype" w:hAnsi="Palatino Linotype" w:cs="Tahoma"/>
          <w:bCs/>
          <w:iCs/>
          <w:sz w:val="24"/>
          <w:szCs w:val="24"/>
        </w:rPr>
        <w:t xml:space="preserve">Por lo anterior, cabe destacar que la Ley Federal del Trabajo establece en su artículo 2° que todo trabajador tiene derecho a un trabajo decente o digno, que se caracterice por el respeto irrestricto a los derechos colectivos de los trabajadores; entre ellos a su </w:t>
      </w:r>
      <w:r w:rsidRPr="00F367CA">
        <w:rPr>
          <w:rFonts w:ascii="Palatino Linotype" w:hAnsi="Palatino Linotype" w:cs="Tahoma"/>
          <w:bCs/>
          <w:iCs/>
          <w:sz w:val="24"/>
          <w:szCs w:val="24"/>
        </w:rPr>
        <w:lastRenderedPageBreak/>
        <w:t xml:space="preserve">dignidad humana, derecho a la seguridad social, </w:t>
      </w:r>
      <w:r w:rsidRPr="00F367CA">
        <w:rPr>
          <w:rFonts w:ascii="Palatino Linotype" w:hAnsi="Palatino Linotype" w:cs="Tahoma"/>
          <w:b/>
          <w:iCs/>
          <w:sz w:val="24"/>
          <w:szCs w:val="24"/>
        </w:rPr>
        <w:t>derecho a un salario remunerador</w:t>
      </w:r>
      <w:r w:rsidRPr="00F367CA">
        <w:rPr>
          <w:rFonts w:ascii="Palatino Linotype" w:hAnsi="Palatino Linotype" w:cs="Tahoma"/>
          <w:bCs/>
          <w:iCs/>
          <w:sz w:val="24"/>
          <w:szCs w:val="24"/>
        </w:rPr>
        <w:t xml:space="preserve">, derecho a formar un sindicato, entre otros. </w:t>
      </w:r>
    </w:p>
    <w:p w14:paraId="6F6B474F" w14:textId="77777777" w:rsidR="00F367CA" w:rsidRPr="00F367CA" w:rsidRDefault="00F367CA" w:rsidP="00F367CA">
      <w:pPr>
        <w:spacing w:after="0" w:line="360" w:lineRule="auto"/>
        <w:jc w:val="both"/>
        <w:rPr>
          <w:rFonts w:ascii="Palatino Linotype" w:hAnsi="Palatino Linotype" w:cs="Tahoma"/>
          <w:bCs/>
          <w:iCs/>
          <w:sz w:val="24"/>
          <w:szCs w:val="24"/>
        </w:rPr>
      </w:pPr>
    </w:p>
    <w:p w14:paraId="019B8EE0" w14:textId="77777777" w:rsidR="00F367CA" w:rsidRPr="00F367CA" w:rsidRDefault="00F367CA" w:rsidP="00F367CA">
      <w:pPr>
        <w:spacing w:after="0" w:line="360" w:lineRule="auto"/>
        <w:jc w:val="both"/>
        <w:rPr>
          <w:rFonts w:ascii="Palatino Linotype" w:hAnsi="Palatino Linotype" w:cs="Tahoma"/>
          <w:bCs/>
          <w:iCs/>
          <w:sz w:val="24"/>
          <w:szCs w:val="24"/>
        </w:rPr>
      </w:pPr>
      <w:r w:rsidRPr="00F367CA">
        <w:rPr>
          <w:rFonts w:ascii="Palatino Linotype" w:hAnsi="Palatino Linotype" w:cs="Tahoma"/>
          <w:bCs/>
          <w:iCs/>
          <w:sz w:val="24"/>
          <w:szCs w:val="24"/>
        </w:rPr>
        <w:t xml:space="preserve">En ese sentido, toda persona física que preste un trabajo personal y subordinado a alguien, tiene derecho a condiciones generales de trabajo que deberán estar establecidas dentro de un contrato de trabajo y el cual contará con diversas características como la especificación del monto del </w:t>
      </w:r>
      <w:r w:rsidRPr="00F367CA">
        <w:rPr>
          <w:rFonts w:ascii="Palatino Linotype" w:hAnsi="Palatino Linotype" w:cs="Tahoma"/>
          <w:b/>
          <w:iCs/>
          <w:sz w:val="24"/>
          <w:szCs w:val="24"/>
        </w:rPr>
        <w:t>pago por concepto de salario</w:t>
      </w:r>
      <w:r w:rsidRPr="00F367CA">
        <w:rPr>
          <w:rFonts w:ascii="Palatino Linotype" w:hAnsi="Palatino Linotype" w:cs="Tahoma"/>
          <w:bCs/>
          <w:iCs/>
          <w:sz w:val="24"/>
          <w:szCs w:val="24"/>
        </w:rPr>
        <w:t xml:space="preserve">, días de descanso y vacaciones, las prestaciones otorgadas, participar en el reparto de utilidades, licencias de maternidad o paternidad, a generar prima de antigüedad y a recibir capacitaciones y adiestramiento. </w:t>
      </w:r>
    </w:p>
    <w:p w14:paraId="47C4CD83" w14:textId="77777777" w:rsidR="00F367CA" w:rsidRPr="00F367CA" w:rsidRDefault="00F367CA" w:rsidP="00F367CA">
      <w:pPr>
        <w:spacing w:after="0" w:line="360" w:lineRule="auto"/>
        <w:jc w:val="both"/>
        <w:rPr>
          <w:rFonts w:ascii="Palatino Linotype" w:hAnsi="Palatino Linotype" w:cs="Tahoma"/>
          <w:bCs/>
          <w:iCs/>
          <w:sz w:val="24"/>
          <w:szCs w:val="24"/>
        </w:rPr>
      </w:pPr>
    </w:p>
    <w:p w14:paraId="640D05E3" w14:textId="77777777" w:rsidR="00F367CA" w:rsidRPr="00F367CA" w:rsidRDefault="00F367CA" w:rsidP="00F367CA">
      <w:pPr>
        <w:spacing w:after="0" w:line="360" w:lineRule="auto"/>
        <w:jc w:val="both"/>
        <w:rPr>
          <w:rFonts w:ascii="Palatino Linotype" w:hAnsi="Palatino Linotype" w:cs="Tahoma"/>
          <w:bCs/>
          <w:iCs/>
          <w:sz w:val="24"/>
          <w:szCs w:val="24"/>
        </w:rPr>
      </w:pPr>
      <w:r w:rsidRPr="00F367CA">
        <w:rPr>
          <w:rFonts w:ascii="Palatino Linotype" w:hAnsi="Palatino Linotype" w:cs="Tahoma"/>
          <w:bCs/>
          <w:iCs/>
          <w:sz w:val="24"/>
          <w:szCs w:val="24"/>
        </w:rPr>
        <w:t xml:space="preserve">De acuerdo con Rosa Gómez Bustillo, los nexos laborales entre trabajadores y patrones son de suma importancia para un país, ya que si estos se realizan en buenos términos </w:t>
      </w:r>
      <w:r w:rsidRPr="00F367CA">
        <w:rPr>
          <w:rFonts w:ascii="Palatino Linotype" w:hAnsi="Palatino Linotype" w:cs="Tahoma"/>
          <w:b/>
          <w:iCs/>
          <w:sz w:val="24"/>
          <w:szCs w:val="24"/>
        </w:rPr>
        <w:t>generan estabilidad económica y crecimiento,</w:t>
      </w:r>
      <w:r w:rsidRPr="00F367CA">
        <w:rPr>
          <w:rFonts w:ascii="Palatino Linotype" w:hAnsi="Palatino Linotype" w:cs="Tahoma"/>
          <w:bCs/>
          <w:iCs/>
          <w:sz w:val="24"/>
          <w:szCs w:val="24"/>
        </w:rPr>
        <w:t xml:space="preserve"> además de </w:t>
      </w:r>
      <w:r w:rsidRPr="00F367CA">
        <w:rPr>
          <w:rFonts w:ascii="Palatino Linotype" w:hAnsi="Palatino Linotype" w:cs="Tahoma"/>
          <w:b/>
          <w:iCs/>
          <w:sz w:val="24"/>
          <w:szCs w:val="24"/>
        </w:rPr>
        <w:t>garantizar al trabajador en su carácter de individuo el derecho de poder asegurarle a él y a su familia bienestar y prosperidad en diversos ámbitos</w:t>
      </w:r>
      <w:r w:rsidRPr="00F367CA">
        <w:rPr>
          <w:rFonts w:ascii="Palatino Linotype" w:hAnsi="Palatino Linotype" w:cs="Tahoma"/>
          <w:bCs/>
          <w:iCs/>
          <w:sz w:val="24"/>
          <w:szCs w:val="24"/>
        </w:rPr>
        <w:t xml:space="preserve">.  </w:t>
      </w:r>
      <w:sdt>
        <w:sdtPr>
          <w:rPr>
            <w:rFonts w:ascii="Palatino Linotype" w:hAnsi="Palatino Linotype" w:cs="Tahoma"/>
            <w:bCs/>
            <w:iCs/>
            <w:sz w:val="24"/>
            <w:szCs w:val="24"/>
          </w:rPr>
          <w:id w:val="292796312"/>
          <w:citation/>
        </w:sdtPr>
        <w:sdtEndPr/>
        <w:sdtContent>
          <w:r w:rsidRPr="00F367CA">
            <w:rPr>
              <w:rFonts w:ascii="Palatino Linotype" w:hAnsi="Palatino Linotype" w:cs="Tahoma"/>
              <w:bCs/>
              <w:iCs/>
              <w:sz w:val="24"/>
              <w:szCs w:val="24"/>
            </w:rPr>
            <w:fldChar w:fldCharType="begin"/>
          </w:r>
          <w:r w:rsidRPr="00F367CA">
            <w:rPr>
              <w:rFonts w:ascii="Palatino Linotype" w:hAnsi="Palatino Linotype" w:cs="Tahoma"/>
              <w:bCs/>
              <w:iCs/>
              <w:sz w:val="24"/>
              <w:szCs w:val="24"/>
            </w:rPr>
            <w:instrText xml:space="preserve"> CITATION Ros18 \l 2058 </w:instrText>
          </w:r>
          <w:r w:rsidRPr="00F367CA">
            <w:rPr>
              <w:rFonts w:ascii="Palatino Linotype" w:hAnsi="Palatino Linotype" w:cs="Tahoma"/>
              <w:bCs/>
              <w:iCs/>
              <w:sz w:val="24"/>
              <w:szCs w:val="24"/>
            </w:rPr>
            <w:fldChar w:fldCharType="separate"/>
          </w:r>
          <w:r w:rsidRPr="00F367CA">
            <w:rPr>
              <w:rFonts w:ascii="Palatino Linotype" w:hAnsi="Palatino Linotype" w:cs="Tahoma"/>
              <w:noProof/>
              <w:sz w:val="24"/>
              <w:szCs w:val="24"/>
            </w:rPr>
            <w:t>(Bustillo, 2018)</w:t>
          </w:r>
          <w:r w:rsidRPr="00F367CA">
            <w:rPr>
              <w:rFonts w:ascii="Palatino Linotype" w:hAnsi="Palatino Linotype" w:cs="Tahoma"/>
              <w:bCs/>
              <w:iCs/>
              <w:sz w:val="24"/>
              <w:szCs w:val="24"/>
            </w:rPr>
            <w:fldChar w:fldCharType="end"/>
          </w:r>
        </w:sdtContent>
      </w:sdt>
    </w:p>
    <w:p w14:paraId="62A7BEF6" w14:textId="77777777" w:rsidR="00F367CA" w:rsidRPr="00F367CA" w:rsidRDefault="00F367CA" w:rsidP="00F367CA">
      <w:pPr>
        <w:spacing w:after="0" w:line="360" w:lineRule="auto"/>
        <w:jc w:val="both"/>
        <w:rPr>
          <w:rFonts w:ascii="Palatino Linotype" w:hAnsi="Palatino Linotype" w:cs="Tahoma"/>
          <w:bCs/>
          <w:iCs/>
          <w:sz w:val="24"/>
          <w:szCs w:val="24"/>
        </w:rPr>
      </w:pPr>
    </w:p>
    <w:p w14:paraId="5855D9FA" w14:textId="77777777" w:rsidR="00F367CA" w:rsidRPr="00F367CA" w:rsidRDefault="00F367CA" w:rsidP="00F367CA">
      <w:pPr>
        <w:spacing w:after="0" w:line="360" w:lineRule="auto"/>
        <w:jc w:val="both"/>
        <w:rPr>
          <w:rFonts w:ascii="Palatino Linotype" w:hAnsi="Palatino Linotype" w:cs="Tahoma"/>
          <w:bCs/>
          <w:iCs/>
          <w:sz w:val="24"/>
          <w:szCs w:val="24"/>
        </w:rPr>
      </w:pPr>
      <w:r w:rsidRPr="00F367CA">
        <w:rPr>
          <w:rFonts w:ascii="Palatino Linotype" w:hAnsi="Palatino Linotype" w:cs="Tahoma"/>
          <w:bCs/>
          <w:iCs/>
          <w:sz w:val="24"/>
          <w:szCs w:val="24"/>
        </w:rPr>
        <w:t xml:space="preserve">Al respecto, el Quinto Tribunal Colegiado en materia de Trabajo del Primer Circuito emitió la Tesis de Jurisprudencia siguiente: </w:t>
      </w:r>
    </w:p>
    <w:p w14:paraId="70983A43" w14:textId="77777777" w:rsidR="00F367CA" w:rsidRPr="00F367CA" w:rsidRDefault="00F367CA" w:rsidP="00F367CA">
      <w:pPr>
        <w:spacing w:after="0" w:line="360" w:lineRule="auto"/>
        <w:ind w:left="567" w:right="539"/>
        <w:jc w:val="both"/>
        <w:rPr>
          <w:rFonts w:ascii="Palatino Linotype" w:hAnsi="Palatino Linotype" w:cs="Tahoma"/>
          <w:bCs/>
          <w:iCs/>
          <w:sz w:val="24"/>
          <w:szCs w:val="24"/>
        </w:rPr>
      </w:pPr>
    </w:p>
    <w:p w14:paraId="1B001281" w14:textId="77777777" w:rsidR="00F367CA" w:rsidRPr="00F367CA" w:rsidRDefault="00F367CA" w:rsidP="00F367CA">
      <w:pPr>
        <w:spacing w:after="0" w:line="360" w:lineRule="auto"/>
        <w:ind w:left="567" w:right="539"/>
        <w:jc w:val="both"/>
        <w:rPr>
          <w:rFonts w:ascii="Palatino Linotype" w:hAnsi="Palatino Linotype" w:cs="Tahoma"/>
          <w:bCs/>
          <w:i/>
          <w:iCs/>
          <w:sz w:val="24"/>
          <w:szCs w:val="24"/>
        </w:rPr>
      </w:pPr>
      <w:r w:rsidRPr="00F367CA">
        <w:rPr>
          <w:rFonts w:ascii="Palatino Linotype" w:hAnsi="Palatino Linotype"/>
          <w:i/>
          <w:iCs/>
          <w:color w:val="000000"/>
          <w:sz w:val="24"/>
          <w:szCs w:val="24"/>
          <w:shd w:val="clear" w:color="auto" w:fill="FFFFFF"/>
        </w:rPr>
        <w:t>"</w:t>
      </w:r>
      <w:r w:rsidRPr="00F367CA">
        <w:rPr>
          <w:rFonts w:ascii="Palatino Linotype" w:hAnsi="Palatino Linotype"/>
          <w:b/>
          <w:bCs/>
          <w:i/>
          <w:iCs/>
          <w:color w:val="000000"/>
          <w:sz w:val="24"/>
          <w:szCs w:val="24"/>
          <w:shd w:val="clear" w:color="auto" w:fill="FFFFFF"/>
        </w:rPr>
        <w:t>RELACIÓN OBRERO PATRONAL. ELEMENTOS QUE LA ACREDITAN.</w:t>
      </w:r>
      <w:r w:rsidRPr="00F367CA">
        <w:rPr>
          <w:rFonts w:ascii="Palatino Linotype" w:hAnsi="Palatino Linotype"/>
          <w:i/>
          <w:iCs/>
          <w:color w:val="000000"/>
          <w:sz w:val="24"/>
          <w:szCs w:val="24"/>
          <w:shd w:val="clear" w:color="auto" w:fill="FFFFFF"/>
        </w:rPr>
        <w:t xml:space="preserve"> Se tiene por acreditada la existencia de la relación obrero patronal, si se prueba: a) La obligación del trabajador de prestar un servicio material o intelectual o de ambos géneros; b) </w:t>
      </w:r>
      <w:r w:rsidRPr="00F367CA">
        <w:rPr>
          <w:rFonts w:ascii="Palatino Linotype" w:hAnsi="Palatino Linotype"/>
          <w:b/>
          <w:bCs/>
          <w:i/>
          <w:iCs/>
          <w:color w:val="000000"/>
          <w:sz w:val="24"/>
          <w:szCs w:val="24"/>
          <w:shd w:val="clear" w:color="auto" w:fill="FFFFFF"/>
        </w:rPr>
        <w:t>El deber del patrón de pagar a aquél una retribución</w:t>
      </w:r>
      <w:r w:rsidRPr="00F367CA">
        <w:rPr>
          <w:rFonts w:ascii="Palatino Linotype" w:hAnsi="Palatino Linotype"/>
          <w:i/>
          <w:iCs/>
          <w:color w:val="000000"/>
          <w:sz w:val="24"/>
          <w:szCs w:val="24"/>
          <w:shd w:val="clear" w:color="auto" w:fill="FFFFFF"/>
        </w:rPr>
        <w:t xml:space="preserve">; y c) La relación </w:t>
      </w:r>
      <w:r w:rsidRPr="00F367CA">
        <w:rPr>
          <w:rFonts w:ascii="Palatino Linotype" w:hAnsi="Palatino Linotype"/>
          <w:i/>
          <w:iCs/>
          <w:color w:val="000000"/>
          <w:sz w:val="24"/>
          <w:szCs w:val="24"/>
          <w:shd w:val="clear" w:color="auto" w:fill="FFFFFF"/>
        </w:rPr>
        <w:lastRenderedPageBreak/>
        <w:t>de dirección y dependencia en que el trabajador se encuentra colocado frente al patrón; no constituyendo la simple prestación de servicios, conforme a una retribución específica, por sí sola una relación de trabajo, en tanto no exista el vínculo de subordinación, denominado en la ley con los conceptos de dirección y dependencia; esto es, que aparezca de parte del patrón un poder jurídico de mando, correlativo a un deber de obediencia de parte de quien realiza el servicio, de conformidad con el artículo 134, fracción III, del código obrero..."</w:t>
      </w:r>
    </w:p>
    <w:p w14:paraId="6CD2A392" w14:textId="77777777" w:rsidR="00F367CA" w:rsidRPr="00F367CA" w:rsidRDefault="00F367CA" w:rsidP="00F367CA">
      <w:pPr>
        <w:spacing w:after="0" w:line="360" w:lineRule="auto"/>
        <w:ind w:right="539"/>
        <w:jc w:val="both"/>
        <w:rPr>
          <w:rFonts w:ascii="Palatino Linotype" w:hAnsi="Palatino Linotype" w:cs="Tahoma"/>
          <w:bCs/>
          <w:iCs/>
          <w:sz w:val="24"/>
          <w:szCs w:val="24"/>
        </w:rPr>
      </w:pPr>
    </w:p>
    <w:p w14:paraId="67DA0788" w14:textId="77777777" w:rsidR="00F367CA" w:rsidRPr="00F367CA" w:rsidRDefault="00F367CA" w:rsidP="00F367CA">
      <w:pPr>
        <w:spacing w:after="0" w:line="360" w:lineRule="auto"/>
        <w:ind w:right="-28"/>
        <w:jc w:val="both"/>
        <w:rPr>
          <w:rFonts w:ascii="Palatino Linotype" w:hAnsi="Palatino Linotype" w:cs="Tahoma"/>
          <w:b/>
          <w:iCs/>
          <w:sz w:val="24"/>
          <w:szCs w:val="24"/>
        </w:rPr>
      </w:pPr>
      <w:r w:rsidRPr="00F367CA">
        <w:rPr>
          <w:rFonts w:ascii="Palatino Linotype" w:hAnsi="Palatino Linotype" w:cs="Tahoma"/>
          <w:bCs/>
          <w:iCs/>
          <w:sz w:val="24"/>
          <w:szCs w:val="24"/>
        </w:rPr>
        <w:t xml:space="preserve">De esto, se entiende que </w:t>
      </w:r>
      <w:r w:rsidRPr="00F367CA">
        <w:rPr>
          <w:rFonts w:ascii="Palatino Linotype" w:hAnsi="Palatino Linotype" w:cs="Tahoma"/>
          <w:b/>
          <w:iCs/>
          <w:sz w:val="24"/>
          <w:szCs w:val="24"/>
        </w:rPr>
        <w:t xml:space="preserve">conexión laboral </w:t>
      </w:r>
      <w:r w:rsidRPr="00F367CA">
        <w:rPr>
          <w:rFonts w:ascii="Palatino Linotype" w:hAnsi="Palatino Linotype" w:cs="Tahoma"/>
          <w:bCs/>
          <w:iCs/>
          <w:sz w:val="24"/>
          <w:szCs w:val="24"/>
        </w:rPr>
        <w:t xml:space="preserve">es aquella en el que el trabajador está obligado a prestar un servicio material o intelectual o ambos, a una persona denominada patrón el cual </w:t>
      </w:r>
      <w:r w:rsidRPr="00F367CA">
        <w:rPr>
          <w:rFonts w:ascii="Palatino Linotype" w:hAnsi="Palatino Linotype" w:cs="Tahoma"/>
          <w:b/>
          <w:iCs/>
          <w:sz w:val="24"/>
          <w:szCs w:val="24"/>
        </w:rPr>
        <w:t>tiene que pagar a aquel una retribución o remuneración de dicho servicio</w:t>
      </w:r>
      <w:r w:rsidRPr="00F367CA">
        <w:rPr>
          <w:rFonts w:ascii="Palatino Linotype" w:hAnsi="Palatino Linotype" w:cs="Tahoma"/>
          <w:bCs/>
          <w:iCs/>
          <w:sz w:val="24"/>
          <w:szCs w:val="24"/>
        </w:rPr>
        <w:t xml:space="preserve">, esto toma sustento en lo que establece la Ley Federal del Trabajo, la cual menciona que el </w:t>
      </w:r>
      <w:r w:rsidRPr="00F367CA">
        <w:rPr>
          <w:rFonts w:ascii="Palatino Linotype" w:hAnsi="Palatino Linotype" w:cs="Tahoma"/>
          <w:b/>
          <w:iCs/>
          <w:sz w:val="24"/>
          <w:szCs w:val="24"/>
        </w:rPr>
        <w:t xml:space="preserve">trabajo es un derecho y un deber social. </w:t>
      </w:r>
    </w:p>
    <w:p w14:paraId="325FD109" w14:textId="77777777" w:rsidR="00F367CA" w:rsidRPr="00F367CA" w:rsidRDefault="00F367CA" w:rsidP="00F367CA">
      <w:pPr>
        <w:spacing w:after="0" w:line="360" w:lineRule="auto"/>
        <w:ind w:right="-28"/>
        <w:jc w:val="both"/>
        <w:rPr>
          <w:rFonts w:ascii="Palatino Linotype" w:hAnsi="Palatino Linotype" w:cs="Tahoma"/>
          <w:b/>
          <w:iCs/>
          <w:sz w:val="24"/>
          <w:szCs w:val="24"/>
        </w:rPr>
      </w:pPr>
    </w:p>
    <w:p w14:paraId="20E31DF0" w14:textId="77777777" w:rsidR="00F367CA" w:rsidRPr="00F367CA" w:rsidRDefault="00F367CA" w:rsidP="00F367CA">
      <w:pPr>
        <w:spacing w:after="0" w:line="360" w:lineRule="auto"/>
        <w:ind w:right="-28"/>
        <w:jc w:val="both"/>
        <w:rPr>
          <w:rFonts w:ascii="Palatino Linotype" w:hAnsi="Palatino Linotype" w:cs="Tahoma"/>
          <w:bCs/>
          <w:iCs/>
          <w:sz w:val="24"/>
          <w:szCs w:val="24"/>
        </w:rPr>
      </w:pPr>
      <w:r w:rsidRPr="00F367CA">
        <w:rPr>
          <w:rFonts w:ascii="Palatino Linotype" w:hAnsi="Palatino Linotype" w:cs="Tahoma"/>
          <w:bCs/>
          <w:iCs/>
          <w:sz w:val="24"/>
          <w:szCs w:val="24"/>
        </w:rPr>
        <w:t xml:space="preserve">El derecho del trabajo integra principios y normas que deben ser estrictamente respetados dentro de un nexo laboral, entre estos se encuentra la de brindar un trabajo decente o digno, el cual comprende el derecho a obtener un salario remunerador, situación que debe estar establecida en un contrato de trabajo. Esto con la finalidad de garantizar además de estabilidad económica y crecimiento en una determinada región; brindar al trabajador prosperidad a él y a su familia, por ello, resulta indispensable traer a colación lo siguiente: </w:t>
      </w:r>
    </w:p>
    <w:p w14:paraId="5321A644" w14:textId="77777777" w:rsidR="00F367CA" w:rsidRPr="00F367CA" w:rsidRDefault="00F367CA" w:rsidP="00F367CA">
      <w:pPr>
        <w:spacing w:after="0" w:line="360" w:lineRule="auto"/>
        <w:ind w:right="-28"/>
        <w:jc w:val="both"/>
        <w:rPr>
          <w:rFonts w:ascii="Palatino Linotype" w:hAnsi="Palatino Linotype" w:cs="Tahoma"/>
          <w:b/>
          <w:iCs/>
          <w:sz w:val="24"/>
          <w:szCs w:val="24"/>
        </w:rPr>
      </w:pPr>
    </w:p>
    <w:p w14:paraId="4CF463DB" w14:textId="77777777" w:rsidR="00F367CA" w:rsidRPr="00F367CA" w:rsidRDefault="00F367CA" w:rsidP="00F367CA">
      <w:pPr>
        <w:spacing w:after="0" w:line="360" w:lineRule="auto"/>
        <w:ind w:right="-28"/>
        <w:jc w:val="both"/>
        <w:rPr>
          <w:rFonts w:ascii="Palatino Linotype" w:hAnsi="Palatino Linotype" w:cs="Tahoma"/>
          <w:b/>
          <w:iCs/>
          <w:sz w:val="24"/>
          <w:szCs w:val="24"/>
        </w:rPr>
      </w:pPr>
      <w:r w:rsidRPr="00F367CA">
        <w:rPr>
          <w:rFonts w:ascii="Palatino Linotype" w:hAnsi="Palatino Linotype" w:cs="Tahoma"/>
          <w:bCs/>
          <w:iCs/>
          <w:sz w:val="24"/>
          <w:szCs w:val="24"/>
        </w:rPr>
        <w:t xml:space="preserve">De acuerdo con la Comisión Nacional de Derecho Humanos (CNDH) de México, el salario constituye uno de los derechos de toda persona que trabajada para un tercero, a </w:t>
      </w:r>
      <w:r w:rsidRPr="00F367CA">
        <w:rPr>
          <w:rFonts w:ascii="Palatino Linotype" w:hAnsi="Palatino Linotype" w:cs="Tahoma"/>
          <w:bCs/>
          <w:iCs/>
          <w:sz w:val="24"/>
          <w:szCs w:val="24"/>
        </w:rPr>
        <w:lastRenderedPageBreak/>
        <w:t xml:space="preserve">través del cual puede disfrutar de una vida digna, estos ingresos deben permitir que una persona cubra sus necesidades básicas de alimentación, vivienda, salud, educación, no sólo para sí mimas, sino también para su familia, por lo que </w:t>
      </w:r>
      <w:r w:rsidRPr="00F367CA">
        <w:rPr>
          <w:rFonts w:ascii="Palatino Linotype" w:hAnsi="Palatino Linotype" w:cs="Tahoma"/>
          <w:b/>
          <w:iCs/>
          <w:sz w:val="24"/>
          <w:szCs w:val="24"/>
          <w:u w:val="single"/>
        </w:rPr>
        <w:t>este derecho está relacionado directamente con el goce y la satisfacción de diversos derechos humanos.</w:t>
      </w:r>
    </w:p>
    <w:p w14:paraId="56A7AAA3" w14:textId="77777777" w:rsidR="00F367CA" w:rsidRPr="00F367CA" w:rsidRDefault="00F367CA" w:rsidP="00F367CA">
      <w:pPr>
        <w:spacing w:after="0" w:line="360" w:lineRule="auto"/>
        <w:ind w:right="-28"/>
        <w:jc w:val="both"/>
        <w:rPr>
          <w:rFonts w:ascii="Palatino Linotype" w:hAnsi="Palatino Linotype" w:cs="Tahoma"/>
          <w:bCs/>
          <w:iCs/>
          <w:sz w:val="24"/>
          <w:szCs w:val="24"/>
        </w:rPr>
      </w:pPr>
    </w:p>
    <w:p w14:paraId="794A267F" w14:textId="77777777" w:rsidR="00F367CA" w:rsidRPr="00F367CA" w:rsidRDefault="00F367CA" w:rsidP="00F367CA">
      <w:pPr>
        <w:spacing w:after="0" w:line="360" w:lineRule="auto"/>
        <w:ind w:right="-28"/>
        <w:jc w:val="both"/>
        <w:rPr>
          <w:rFonts w:ascii="Palatino Linotype" w:hAnsi="Palatino Linotype" w:cs="Tahoma"/>
          <w:bCs/>
          <w:iCs/>
          <w:sz w:val="24"/>
          <w:szCs w:val="24"/>
        </w:rPr>
      </w:pPr>
      <w:r w:rsidRPr="00F367CA">
        <w:rPr>
          <w:rFonts w:ascii="Palatino Linotype" w:hAnsi="Palatino Linotype" w:cs="Tahoma"/>
          <w:bCs/>
          <w:iCs/>
          <w:sz w:val="24"/>
          <w:szCs w:val="24"/>
        </w:rPr>
        <w:t xml:space="preserve">Al respecto, la CNDH, también destaca que existen disposiciones nacionales tanto internacionales que reconocen el vínculo ineludible entre la remuneración de las personas que trabajan y su dignidad humana, lo cual evidencia aún más la función del monto del salario, como uno de los medios para lograr el pleno goce y ejercicio de los derechos humanos. </w:t>
      </w:r>
    </w:p>
    <w:p w14:paraId="2CB3DCEF" w14:textId="77777777" w:rsidR="00F367CA" w:rsidRPr="00F367CA" w:rsidRDefault="00F367CA" w:rsidP="00F367CA">
      <w:pPr>
        <w:spacing w:after="0" w:line="360" w:lineRule="auto"/>
        <w:ind w:right="-28"/>
        <w:jc w:val="both"/>
        <w:rPr>
          <w:rFonts w:ascii="Palatino Linotype" w:hAnsi="Palatino Linotype" w:cs="Tahoma"/>
          <w:bCs/>
          <w:iCs/>
          <w:sz w:val="24"/>
          <w:szCs w:val="24"/>
        </w:rPr>
      </w:pPr>
    </w:p>
    <w:p w14:paraId="0B2F8DFA" w14:textId="77777777" w:rsidR="00F367CA" w:rsidRPr="00F367CA" w:rsidRDefault="00F367CA" w:rsidP="00F367CA">
      <w:pPr>
        <w:spacing w:after="0" w:line="360" w:lineRule="auto"/>
        <w:ind w:right="-28"/>
        <w:jc w:val="both"/>
        <w:rPr>
          <w:rFonts w:ascii="Palatino Linotype" w:hAnsi="Palatino Linotype" w:cs="Tahoma"/>
          <w:bCs/>
          <w:iCs/>
          <w:sz w:val="24"/>
          <w:szCs w:val="24"/>
        </w:rPr>
      </w:pPr>
      <w:r w:rsidRPr="00F367CA">
        <w:rPr>
          <w:rFonts w:ascii="Palatino Linotype" w:hAnsi="Palatino Linotype" w:cs="Tahoma"/>
          <w:bCs/>
          <w:iCs/>
          <w:sz w:val="24"/>
          <w:szCs w:val="24"/>
        </w:rPr>
        <w:t xml:space="preserve">En ese sentido, todo trabajador por sus servicios prestados tiene derecho a recibir un salario, el cual se entiende como el monto económico irreductible que debe por mandato jurídico, percibir toda persona que realiza un trabajo personal y subordinado a efecto de satisfacer sus necesidades básicas y las de su familia, en el orden material, social y cultural, y para proveer la educación obligatoria de sus hijos, según lo establece el artículo 123 de la Constitución Política de los Estados Unidos Mexicanos, apartado A, fracción VI. </w:t>
      </w:r>
    </w:p>
    <w:p w14:paraId="3A66586F" w14:textId="77777777" w:rsidR="00F367CA" w:rsidRPr="00F367CA" w:rsidRDefault="00F367CA" w:rsidP="00F367CA">
      <w:pPr>
        <w:spacing w:after="0" w:line="360" w:lineRule="auto"/>
        <w:ind w:right="-28"/>
        <w:jc w:val="both"/>
        <w:rPr>
          <w:rFonts w:ascii="Palatino Linotype" w:hAnsi="Palatino Linotype" w:cs="Tahoma"/>
          <w:bCs/>
          <w:iCs/>
          <w:sz w:val="24"/>
          <w:szCs w:val="24"/>
        </w:rPr>
      </w:pPr>
    </w:p>
    <w:p w14:paraId="035B5F0A" w14:textId="77777777" w:rsidR="00F367CA" w:rsidRPr="00F367CA" w:rsidRDefault="00F367CA" w:rsidP="00F367CA">
      <w:pPr>
        <w:spacing w:after="0" w:line="360" w:lineRule="auto"/>
        <w:ind w:right="-28"/>
        <w:jc w:val="both"/>
        <w:rPr>
          <w:rFonts w:ascii="Palatino Linotype" w:hAnsi="Palatino Linotype" w:cs="Tahoma"/>
          <w:bCs/>
          <w:iCs/>
          <w:sz w:val="24"/>
          <w:szCs w:val="24"/>
        </w:rPr>
      </w:pPr>
      <w:r w:rsidRPr="00F367CA">
        <w:rPr>
          <w:rFonts w:ascii="Palatino Linotype" w:hAnsi="Palatino Linotype" w:cs="Tahoma"/>
          <w:bCs/>
          <w:iCs/>
          <w:sz w:val="24"/>
          <w:szCs w:val="24"/>
        </w:rPr>
        <w:t xml:space="preserve">Cabe mencionar que </w:t>
      </w:r>
      <w:r w:rsidRPr="00F367CA">
        <w:rPr>
          <w:rFonts w:ascii="Palatino Linotype" w:hAnsi="Palatino Linotype" w:cs="Tahoma"/>
          <w:b/>
          <w:iCs/>
          <w:sz w:val="24"/>
          <w:szCs w:val="24"/>
          <w:u w:val="single"/>
        </w:rPr>
        <w:t>el monto salarial, puede acompañarse de otros beneficios y prestaciones,</w:t>
      </w:r>
      <w:r w:rsidRPr="00F367CA">
        <w:rPr>
          <w:rFonts w:ascii="Palatino Linotype" w:hAnsi="Palatino Linotype" w:cs="Tahoma"/>
          <w:bCs/>
          <w:iCs/>
          <w:sz w:val="24"/>
          <w:szCs w:val="24"/>
        </w:rPr>
        <w:t xml:space="preserve"> las cuales constituyen un mínimo vital para la población asalariada, de tal manera que, esto debe ser suficiente para asegurarles, como se ha mencionado, la satisfacción de sus necesidades alimentarias, de salud, transporte, vivienda, educación, cultura, entre otras. </w:t>
      </w:r>
    </w:p>
    <w:p w14:paraId="6359A566" w14:textId="77777777" w:rsidR="00F367CA" w:rsidRPr="00F367CA" w:rsidRDefault="00F367CA" w:rsidP="00F367CA">
      <w:pPr>
        <w:spacing w:after="0" w:line="360" w:lineRule="auto"/>
        <w:ind w:right="-28"/>
        <w:jc w:val="both"/>
        <w:rPr>
          <w:rFonts w:ascii="Palatino Linotype" w:hAnsi="Palatino Linotype" w:cs="Tahoma"/>
          <w:bCs/>
          <w:iCs/>
          <w:sz w:val="24"/>
          <w:szCs w:val="24"/>
        </w:rPr>
      </w:pPr>
    </w:p>
    <w:p w14:paraId="012B1EB0" w14:textId="77777777" w:rsidR="00F367CA" w:rsidRPr="00F367CA" w:rsidRDefault="00F367CA" w:rsidP="00F367CA">
      <w:pPr>
        <w:spacing w:after="0" w:line="360" w:lineRule="auto"/>
        <w:ind w:right="-28"/>
        <w:jc w:val="both"/>
        <w:rPr>
          <w:rFonts w:ascii="Palatino Linotype" w:hAnsi="Palatino Linotype" w:cs="Tahoma"/>
          <w:bCs/>
          <w:iCs/>
          <w:sz w:val="24"/>
          <w:szCs w:val="24"/>
        </w:rPr>
      </w:pPr>
      <w:r w:rsidRPr="00F367CA">
        <w:rPr>
          <w:rFonts w:ascii="Palatino Linotype" w:hAnsi="Palatino Linotype" w:cs="Tahoma"/>
          <w:bCs/>
          <w:iCs/>
          <w:sz w:val="24"/>
          <w:szCs w:val="24"/>
        </w:rPr>
        <w:t xml:space="preserve">En el mismo orden la ideas, el Consejo Nacional de Evaluación de la Política de Desarrollo Social (CONEVAL), identifica a las personas o grupos de personas en situación de pobreza con base en la línea de bienestar y la línea de bienestar mínimo, la última relativa al valor monetario de una canasta alimentaria básica, es decir, al costo total al mes que le implica a una persona contar con comida suficiente en cantidad y calidad nutricional, por otro lado, la línea de bienestar corresponde al valor monetario de una canasta de alimentos, como el de otros bienes y servicios. </w:t>
      </w:r>
    </w:p>
    <w:p w14:paraId="6E44F73D" w14:textId="77777777" w:rsidR="00F367CA" w:rsidRPr="00F367CA" w:rsidRDefault="00F367CA" w:rsidP="00F367CA">
      <w:pPr>
        <w:spacing w:after="0" w:line="360" w:lineRule="auto"/>
        <w:ind w:right="-28"/>
        <w:jc w:val="both"/>
        <w:rPr>
          <w:rFonts w:ascii="Palatino Linotype" w:hAnsi="Palatino Linotype" w:cs="Tahoma"/>
          <w:bCs/>
          <w:iCs/>
          <w:sz w:val="24"/>
          <w:szCs w:val="24"/>
        </w:rPr>
      </w:pPr>
    </w:p>
    <w:p w14:paraId="66CDCCEE" w14:textId="77777777" w:rsidR="00F367CA" w:rsidRPr="00F367CA" w:rsidRDefault="00F367CA" w:rsidP="00F367CA">
      <w:pPr>
        <w:spacing w:after="0" w:line="360" w:lineRule="auto"/>
        <w:ind w:right="-28"/>
        <w:jc w:val="both"/>
        <w:rPr>
          <w:rFonts w:ascii="Palatino Linotype" w:hAnsi="Palatino Linotype" w:cs="Tahoma"/>
          <w:b/>
          <w:iCs/>
          <w:sz w:val="24"/>
          <w:szCs w:val="24"/>
        </w:rPr>
      </w:pPr>
      <w:r w:rsidRPr="00F367CA">
        <w:rPr>
          <w:rFonts w:ascii="Palatino Linotype" w:hAnsi="Palatino Linotype" w:cs="Tahoma"/>
          <w:bCs/>
          <w:iCs/>
          <w:sz w:val="24"/>
          <w:szCs w:val="24"/>
        </w:rPr>
        <w:t xml:space="preserve">Por ello, es de mencionar que la alimentación, la salud, la educación y vivienda, son algunos de los derechos humanos reconocidos por la Constitución y en los tratados internacionales de los que México es parte, en ese sentido, </w:t>
      </w:r>
      <w:r w:rsidRPr="00F367CA">
        <w:rPr>
          <w:rFonts w:ascii="Palatino Linotype" w:hAnsi="Palatino Linotype" w:cs="Tahoma"/>
          <w:b/>
          <w:iCs/>
          <w:sz w:val="24"/>
          <w:szCs w:val="24"/>
        </w:rPr>
        <w:t>el pago y la suficiencia del monto del salario, resultan ser una condición primordial para asegurar su pleno goce y disfrute.</w:t>
      </w:r>
    </w:p>
    <w:p w14:paraId="0CD760C0" w14:textId="77777777" w:rsidR="00F367CA" w:rsidRPr="00F367CA" w:rsidRDefault="00F367CA" w:rsidP="00F367CA">
      <w:pPr>
        <w:spacing w:after="0" w:line="360" w:lineRule="auto"/>
        <w:ind w:right="-28"/>
        <w:jc w:val="both"/>
        <w:rPr>
          <w:rFonts w:ascii="Palatino Linotype" w:hAnsi="Palatino Linotype" w:cs="Tahoma"/>
          <w:bCs/>
          <w:iCs/>
          <w:sz w:val="24"/>
          <w:szCs w:val="24"/>
        </w:rPr>
      </w:pPr>
    </w:p>
    <w:p w14:paraId="3DA74B97" w14:textId="77777777" w:rsidR="00F367CA" w:rsidRPr="00F367CA" w:rsidRDefault="00F367CA" w:rsidP="00F367CA">
      <w:pPr>
        <w:spacing w:after="0" w:line="360" w:lineRule="auto"/>
        <w:ind w:right="-28"/>
        <w:jc w:val="both"/>
        <w:rPr>
          <w:rFonts w:ascii="Palatino Linotype" w:hAnsi="Palatino Linotype" w:cs="Tahoma"/>
          <w:bCs/>
          <w:iCs/>
          <w:sz w:val="24"/>
          <w:szCs w:val="24"/>
        </w:rPr>
      </w:pPr>
      <w:r w:rsidRPr="00F367CA">
        <w:rPr>
          <w:rFonts w:ascii="Palatino Linotype" w:hAnsi="Palatino Linotype" w:cs="Tahoma"/>
          <w:bCs/>
          <w:iCs/>
          <w:sz w:val="24"/>
          <w:szCs w:val="24"/>
        </w:rPr>
        <w:t xml:space="preserve">En México, el </w:t>
      </w:r>
      <w:r w:rsidRPr="00F367CA">
        <w:rPr>
          <w:rFonts w:ascii="Palatino Linotype" w:hAnsi="Palatino Linotype" w:cs="Tahoma"/>
          <w:b/>
          <w:bCs/>
          <w:iCs/>
          <w:sz w:val="24"/>
          <w:szCs w:val="24"/>
        </w:rPr>
        <w:t xml:space="preserve">aguinaldo </w:t>
      </w:r>
      <w:r w:rsidRPr="00F367CA">
        <w:rPr>
          <w:rFonts w:ascii="Palatino Linotype" w:hAnsi="Palatino Linotype" w:cs="Tahoma"/>
          <w:bCs/>
          <w:iCs/>
          <w:sz w:val="24"/>
          <w:szCs w:val="24"/>
        </w:rPr>
        <w:t xml:space="preserve">surgió como una prestación obligatoria en la reforma a la Ley Federal del Trabajo en 1970, esta contempla en su artículo 87 que los trabajadores tendrán derecho a un aguinaldo anual que deberá pagarse antes del día veinte de diciembre y que debe ser equivalente a quince días de salario, por lo menos. </w:t>
      </w:r>
    </w:p>
    <w:p w14:paraId="560BBDA8" w14:textId="77777777" w:rsidR="00F367CA" w:rsidRPr="00F367CA" w:rsidRDefault="00F367CA" w:rsidP="00F367CA">
      <w:pPr>
        <w:spacing w:line="360" w:lineRule="auto"/>
        <w:ind w:right="-28"/>
        <w:jc w:val="both"/>
        <w:rPr>
          <w:rFonts w:ascii="Palatino Linotype" w:hAnsi="Palatino Linotype" w:cs="Tahoma"/>
          <w:bCs/>
          <w:iCs/>
          <w:sz w:val="24"/>
          <w:szCs w:val="24"/>
        </w:rPr>
      </w:pPr>
    </w:p>
    <w:p w14:paraId="1B77B079" w14:textId="77777777" w:rsidR="00F367CA" w:rsidRPr="00F367CA" w:rsidRDefault="00F367CA" w:rsidP="00F367CA">
      <w:pPr>
        <w:spacing w:line="360" w:lineRule="auto"/>
        <w:ind w:right="-28"/>
        <w:jc w:val="both"/>
        <w:rPr>
          <w:rFonts w:ascii="Palatino Linotype" w:hAnsi="Palatino Linotype" w:cs="Tahoma"/>
          <w:bCs/>
          <w:iCs/>
          <w:sz w:val="24"/>
          <w:szCs w:val="24"/>
        </w:rPr>
      </w:pPr>
      <w:r w:rsidRPr="00F367CA">
        <w:rPr>
          <w:rFonts w:ascii="Palatino Linotype" w:hAnsi="Palatino Linotype" w:cs="Tahoma"/>
          <w:bCs/>
          <w:iCs/>
          <w:sz w:val="24"/>
          <w:szCs w:val="24"/>
        </w:rPr>
        <w:t xml:space="preserve">Asimismo, la Ley referida, precisa que el pago de aguinaldo corresponde a todos los trabajadores que se rijan por la Ley Federal del Trabajo, y </w:t>
      </w:r>
      <w:r w:rsidRPr="00F367CA">
        <w:rPr>
          <w:rFonts w:ascii="Palatino Linotype" w:hAnsi="Palatino Linotype" w:cs="Tahoma"/>
          <w:b/>
          <w:iCs/>
          <w:sz w:val="24"/>
          <w:szCs w:val="24"/>
        </w:rPr>
        <w:t>debe ser pagado en tiempo y forma</w:t>
      </w:r>
      <w:r w:rsidRPr="00F367CA">
        <w:rPr>
          <w:rFonts w:ascii="Palatino Linotype" w:hAnsi="Palatino Linotype" w:cs="Tahoma"/>
          <w:bCs/>
          <w:iCs/>
          <w:sz w:val="24"/>
          <w:szCs w:val="24"/>
        </w:rPr>
        <w:t xml:space="preserve">, al ser una obligación del empleador.  </w:t>
      </w:r>
    </w:p>
    <w:p w14:paraId="59B9CEA6" w14:textId="77777777" w:rsidR="00F367CA" w:rsidRPr="00F367CA" w:rsidRDefault="00F367CA" w:rsidP="00F367CA">
      <w:pPr>
        <w:spacing w:line="360" w:lineRule="auto"/>
        <w:ind w:right="-28"/>
        <w:jc w:val="both"/>
        <w:rPr>
          <w:rFonts w:ascii="Palatino Linotype" w:hAnsi="Palatino Linotype" w:cs="Tahoma"/>
          <w:bCs/>
          <w:iCs/>
          <w:sz w:val="24"/>
          <w:szCs w:val="24"/>
        </w:rPr>
      </w:pPr>
    </w:p>
    <w:p w14:paraId="329C7B1C" w14:textId="77777777" w:rsidR="00F367CA" w:rsidRDefault="00F367CA" w:rsidP="00F367CA">
      <w:pPr>
        <w:spacing w:line="360" w:lineRule="auto"/>
        <w:ind w:right="-28"/>
        <w:jc w:val="both"/>
        <w:rPr>
          <w:rFonts w:ascii="Palatino Linotype" w:hAnsi="Palatino Linotype" w:cs="Tahoma"/>
          <w:bCs/>
          <w:iCs/>
          <w:sz w:val="24"/>
          <w:szCs w:val="24"/>
        </w:rPr>
      </w:pPr>
    </w:p>
    <w:p w14:paraId="3D3457B5" w14:textId="77777777" w:rsidR="00F367CA" w:rsidRPr="00F367CA" w:rsidRDefault="00F367CA" w:rsidP="00F367CA">
      <w:pPr>
        <w:spacing w:line="360" w:lineRule="auto"/>
        <w:ind w:right="-28"/>
        <w:jc w:val="both"/>
        <w:rPr>
          <w:rFonts w:ascii="Palatino Linotype" w:hAnsi="Palatino Linotype" w:cs="Tahoma"/>
          <w:bCs/>
          <w:iCs/>
          <w:sz w:val="24"/>
          <w:szCs w:val="24"/>
        </w:rPr>
      </w:pPr>
      <w:r w:rsidRPr="00F367CA">
        <w:rPr>
          <w:rFonts w:ascii="Palatino Linotype" w:hAnsi="Palatino Linotype" w:cs="Tahoma"/>
          <w:bCs/>
          <w:iCs/>
          <w:sz w:val="24"/>
          <w:szCs w:val="24"/>
        </w:rPr>
        <w:t>Respecto a esta prestación, la Ley Federal del Trabajo contempla en su artículo 80 que la prima vacacional es un derecho que todo trabajador con contrato tiene acceso, la cual corresponde al pago de un monto no menor de veinticinco por ciento sobre los salarios que les correspondan durante el</w:t>
      </w:r>
      <w:r w:rsidRPr="00F367CA">
        <w:rPr>
          <w:rFonts w:ascii="Palatino Linotype" w:hAnsi="Palatino Linotype" w:cs="Tahoma"/>
          <w:b/>
          <w:bCs/>
          <w:iCs/>
          <w:sz w:val="24"/>
          <w:szCs w:val="24"/>
        </w:rPr>
        <w:t xml:space="preserve"> </w:t>
      </w:r>
      <w:r w:rsidRPr="00F367CA">
        <w:rPr>
          <w:rFonts w:ascii="Palatino Linotype" w:hAnsi="Palatino Linotype" w:cs="Tahoma"/>
          <w:bCs/>
          <w:iCs/>
          <w:sz w:val="24"/>
          <w:szCs w:val="24"/>
        </w:rPr>
        <w:t xml:space="preserve">periodo de vacaciones, es decir, la </w:t>
      </w:r>
      <w:r w:rsidRPr="00F367CA">
        <w:rPr>
          <w:rFonts w:ascii="Palatino Linotype" w:hAnsi="Palatino Linotype" w:cs="Tahoma"/>
          <w:b/>
          <w:bCs/>
          <w:iCs/>
          <w:sz w:val="24"/>
          <w:szCs w:val="24"/>
        </w:rPr>
        <w:t>prima vacacional</w:t>
      </w:r>
      <w:r w:rsidRPr="00F367CA">
        <w:rPr>
          <w:rFonts w:ascii="Palatino Linotype" w:hAnsi="Palatino Linotype" w:cs="Tahoma"/>
          <w:bCs/>
          <w:iCs/>
          <w:sz w:val="24"/>
          <w:szCs w:val="24"/>
        </w:rPr>
        <w:t xml:space="preserve"> es una cantidad adicional de dinero que se paga para el disfrute de las vacaciones.</w:t>
      </w:r>
    </w:p>
    <w:p w14:paraId="1C15A1B5" w14:textId="77777777" w:rsidR="00F367CA" w:rsidRPr="00F367CA" w:rsidRDefault="00F367CA" w:rsidP="00F367CA">
      <w:pPr>
        <w:spacing w:after="0" w:line="360" w:lineRule="auto"/>
        <w:ind w:right="-28"/>
        <w:jc w:val="both"/>
        <w:rPr>
          <w:rFonts w:ascii="Palatino Linotype" w:hAnsi="Palatino Linotype" w:cs="Tahoma"/>
          <w:bCs/>
          <w:iCs/>
          <w:sz w:val="24"/>
          <w:szCs w:val="24"/>
        </w:rPr>
      </w:pPr>
    </w:p>
    <w:p w14:paraId="04E96643" w14:textId="77777777" w:rsidR="00F367CA" w:rsidRPr="00F367CA" w:rsidRDefault="00F367CA" w:rsidP="00F367CA">
      <w:pPr>
        <w:spacing w:after="0" w:line="360" w:lineRule="auto"/>
        <w:ind w:right="-28"/>
        <w:jc w:val="both"/>
        <w:rPr>
          <w:rFonts w:ascii="Palatino Linotype" w:hAnsi="Palatino Linotype" w:cs="Tahoma"/>
          <w:bCs/>
          <w:iCs/>
          <w:sz w:val="24"/>
          <w:szCs w:val="24"/>
        </w:rPr>
      </w:pPr>
      <w:r w:rsidRPr="00F367CA">
        <w:rPr>
          <w:rFonts w:ascii="Palatino Linotype" w:hAnsi="Palatino Linotype" w:cs="Tahoma"/>
          <w:bCs/>
          <w:iCs/>
          <w:sz w:val="24"/>
          <w:szCs w:val="24"/>
        </w:rPr>
        <w:t xml:space="preserve">Por lo anterior, se tiene que el derecho al trabajo es un derecho fundamental y esencial para la realización de otros derechos humanos y constituye una parte inseparable e inherente a la dignidad humana, que de acuerdo con el Comité de Derechos Económicos, Sociales y Culturales, toda persona tiene derecho a trabajar para poder vivir con dignidad. El derecho al trabajo comprende entre sus elementos fundamentales la </w:t>
      </w:r>
      <w:r w:rsidRPr="00F367CA">
        <w:rPr>
          <w:rFonts w:ascii="Palatino Linotype" w:hAnsi="Palatino Linotype" w:cs="Tahoma"/>
          <w:b/>
          <w:iCs/>
          <w:sz w:val="24"/>
          <w:szCs w:val="24"/>
        </w:rPr>
        <w:t>dignidad</w:t>
      </w:r>
      <w:r w:rsidRPr="00F367CA">
        <w:rPr>
          <w:rFonts w:ascii="Palatino Linotype" w:hAnsi="Palatino Linotype" w:cs="Tahoma"/>
          <w:bCs/>
          <w:iCs/>
          <w:sz w:val="24"/>
          <w:szCs w:val="24"/>
        </w:rPr>
        <w:t xml:space="preserve">, ya que el trabajo debe cumplir con un mínimo de condiciones justas, entre estos el derecho a recibir un salario remunerador que puede venir acompañado de otros beneficios y prestaciones. </w:t>
      </w:r>
    </w:p>
    <w:p w14:paraId="0904D316" w14:textId="77777777" w:rsidR="00F367CA" w:rsidRPr="00F367CA" w:rsidRDefault="00F367CA" w:rsidP="00F367CA">
      <w:pPr>
        <w:spacing w:after="0" w:line="360" w:lineRule="auto"/>
        <w:ind w:right="-28"/>
        <w:jc w:val="both"/>
        <w:rPr>
          <w:rFonts w:ascii="Palatino Linotype" w:hAnsi="Palatino Linotype" w:cs="Tahoma"/>
          <w:bCs/>
          <w:iCs/>
          <w:sz w:val="24"/>
          <w:szCs w:val="24"/>
        </w:rPr>
      </w:pPr>
    </w:p>
    <w:p w14:paraId="1922B60E" w14:textId="77777777" w:rsidR="00F367CA" w:rsidRPr="00F367CA" w:rsidRDefault="00F367CA" w:rsidP="00F367CA">
      <w:pPr>
        <w:spacing w:after="0" w:line="360" w:lineRule="auto"/>
        <w:ind w:right="-28"/>
        <w:jc w:val="both"/>
        <w:rPr>
          <w:rFonts w:ascii="Palatino Linotype" w:hAnsi="Palatino Linotype" w:cs="Tahoma"/>
          <w:bCs/>
          <w:iCs/>
          <w:sz w:val="24"/>
          <w:szCs w:val="24"/>
        </w:rPr>
      </w:pPr>
      <w:r w:rsidRPr="00F367CA">
        <w:rPr>
          <w:rFonts w:ascii="Palatino Linotype" w:hAnsi="Palatino Linotype" w:cs="Tahoma"/>
          <w:bCs/>
          <w:iCs/>
          <w:sz w:val="24"/>
          <w:szCs w:val="24"/>
        </w:rPr>
        <w:t xml:space="preserve">En México, como se observó, el recibir un salario, aguinaldo y prima vacacional, son derechos reconocidos por las leyes, y de cuyo acceso, permitirá a el trabajador cubrir diversas necesidades básicas, como alimentación, vivienda, salud -por mencionar algunos-, y los cuales son derechos humanos reconocidos por nuestra Constitución, lo que implica que el pago del salario y demás prestaciones, están relacionados con el goce y satisfacción de otros derechos humanos, en sentido contrario, </w:t>
      </w:r>
      <w:r w:rsidRPr="00F367CA">
        <w:rPr>
          <w:rFonts w:ascii="Palatino Linotype" w:hAnsi="Palatino Linotype" w:cs="Tahoma"/>
          <w:b/>
          <w:iCs/>
          <w:sz w:val="24"/>
          <w:szCs w:val="24"/>
          <w:u w:val="single"/>
        </w:rPr>
        <w:t xml:space="preserve">la falta de pago de estos derechos por parte del patrón o empleador, no sólo incumple jurídicamente un </w:t>
      </w:r>
      <w:r w:rsidRPr="00F367CA">
        <w:rPr>
          <w:rFonts w:ascii="Palatino Linotype" w:hAnsi="Palatino Linotype" w:cs="Tahoma"/>
          <w:b/>
          <w:iCs/>
          <w:sz w:val="24"/>
          <w:szCs w:val="24"/>
          <w:u w:val="single"/>
        </w:rPr>
        <w:lastRenderedPageBreak/>
        <w:t>contrato, sino que violenta y transgrede indirectamente otros derechos humanos reconocidos nacional e internacionalmente.</w:t>
      </w:r>
      <w:r w:rsidRPr="00F367CA">
        <w:rPr>
          <w:rFonts w:ascii="Palatino Linotype" w:hAnsi="Palatino Linotype" w:cs="Tahoma"/>
          <w:bCs/>
          <w:iCs/>
          <w:sz w:val="24"/>
          <w:szCs w:val="24"/>
        </w:rPr>
        <w:t xml:space="preserve"> </w:t>
      </w:r>
    </w:p>
    <w:p w14:paraId="05568EA4" w14:textId="77777777" w:rsidR="00F367CA" w:rsidRPr="00F367CA" w:rsidRDefault="00F367CA" w:rsidP="00F367CA">
      <w:pPr>
        <w:spacing w:after="0" w:line="360" w:lineRule="auto"/>
        <w:ind w:right="-28"/>
        <w:jc w:val="both"/>
        <w:rPr>
          <w:rFonts w:ascii="Palatino Linotype" w:hAnsi="Palatino Linotype" w:cs="Tahoma"/>
          <w:bCs/>
          <w:iCs/>
          <w:sz w:val="24"/>
          <w:szCs w:val="24"/>
        </w:rPr>
      </w:pPr>
    </w:p>
    <w:p w14:paraId="4BADE25A" w14:textId="44477B6B" w:rsidR="00F367CA" w:rsidRPr="00F367CA" w:rsidRDefault="00F367CA" w:rsidP="00F367CA">
      <w:pPr>
        <w:autoSpaceDE w:val="0"/>
        <w:autoSpaceDN w:val="0"/>
        <w:adjustRightInd w:val="0"/>
        <w:spacing w:after="0" w:line="360" w:lineRule="auto"/>
        <w:jc w:val="both"/>
        <w:rPr>
          <w:rFonts w:ascii="Palatino Linotype" w:hAnsi="Palatino Linotype"/>
          <w:b/>
          <w:sz w:val="24"/>
          <w:szCs w:val="24"/>
          <w:lang w:val="es-ES"/>
        </w:rPr>
      </w:pPr>
      <w:r w:rsidRPr="000A52CB">
        <w:rPr>
          <w:rFonts w:ascii="Palatino Linotype" w:eastAsia="Calibri" w:hAnsi="Palatino Linotype" w:cs="Tahoma"/>
          <w:color w:val="000000"/>
          <w:sz w:val="24"/>
          <w:szCs w:val="24"/>
          <w:lang w:eastAsia="es-MX"/>
        </w:rPr>
        <w:t>Dicho lo anterior, es dable ordenar al Sujeto Obligado, previa búsqueda exhaustiva y razonable, la entrega de los documentos que den cuenta del pago de salario, prima vacacional y aguinaldo de todos los servidores públicos</w:t>
      </w:r>
      <w:r w:rsidRPr="000A52CB">
        <w:rPr>
          <w:rFonts w:ascii="Palatino Linotype" w:hAnsi="Palatino Linotype"/>
          <w:bCs/>
          <w:sz w:val="24"/>
          <w:szCs w:val="24"/>
          <w:lang w:val="es-ES"/>
        </w:rPr>
        <w:t>.</w:t>
      </w:r>
    </w:p>
    <w:p w14:paraId="6054CBEB" w14:textId="77777777" w:rsidR="00DE5BF8" w:rsidRDefault="00DE5BF8" w:rsidP="00F367CA">
      <w:pPr>
        <w:spacing w:after="0" w:line="360" w:lineRule="auto"/>
        <w:jc w:val="both"/>
        <w:rPr>
          <w:rFonts w:ascii="Palatino Linotype" w:eastAsia="Times New Roman" w:hAnsi="Palatino Linotype"/>
          <w:sz w:val="24"/>
          <w:szCs w:val="24"/>
          <w:lang w:eastAsia="es-MX"/>
        </w:rPr>
      </w:pPr>
    </w:p>
    <w:p w14:paraId="523B1F61" w14:textId="77777777" w:rsidR="00DE5BF8" w:rsidRPr="00C92F48" w:rsidRDefault="00DE5BF8" w:rsidP="00F367CA">
      <w:pPr>
        <w:spacing w:after="0" w:line="360" w:lineRule="auto"/>
        <w:jc w:val="both"/>
        <w:rPr>
          <w:rFonts w:ascii="Palatino Linotype" w:hAnsi="Palatino Linotype" w:cs="Arial"/>
          <w:sz w:val="24"/>
        </w:rPr>
      </w:pPr>
      <w:r w:rsidRPr="00C92F48">
        <w:rPr>
          <w:rFonts w:ascii="Palatino Linotype" w:hAnsi="Palatino Linotype" w:cs="Arial"/>
          <w:sz w:val="24"/>
          <w:lang w:val="es-ES"/>
        </w:rPr>
        <w:t xml:space="preserve">Es así que, del </w:t>
      </w:r>
      <w:r w:rsidRPr="00C92F48">
        <w:rPr>
          <w:rFonts w:ascii="Palatino Linotype" w:hAnsi="Palatino Linotype" w:cs="Arial"/>
          <w:sz w:val="24"/>
          <w:lang w:val="es-ES" w:eastAsia="es-MX"/>
        </w:rPr>
        <w:t xml:space="preserve">análisis a </w:t>
      </w:r>
      <w:r w:rsidRPr="00C92F48">
        <w:rPr>
          <w:rFonts w:ascii="Palatino Linotype" w:hAnsi="Palatino Linotype" w:cs="Arial"/>
          <w:color w:val="000000" w:themeColor="text1"/>
          <w:sz w:val="24"/>
          <w:lang w:val="es-ES"/>
        </w:rPr>
        <w:t xml:space="preserve">las constancias que obran en el expediente electrónico denominado </w:t>
      </w:r>
      <w:r w:rsidRPr="00667998">
        <w:rPr>
          <w:rFonts w:ascii="Palatino Linotype" w:hAnsi="Palatino Linotype" w:cs="Arial"/>
          <w:sz w:val="24"/>
        </w:rPr>
        <w:t>Sistema de Acceso a la Información Mexiquense</w:t>
      </w:r>
      <w:r w:rsidRPr="00C92F48">
        <w:rPr>
          <w:rFonts w:ascii="Palatino Linotype" w:hAnsi="Palatino Linotype" w:cs="Arial"/>
          <w:b/>
          <w:color w:val="000000" w:themeColor="text1"/>
          <w:sz w:val="24"/>
          <w:lang w:val="es-ES"/>
        </w:rPr>
        <w:t xml:space="preserve"> </w:t>
      </w:r>
      <w:r>
        <w:rPr>
          <w:rFonts w:ascii="Palatino Linotype" w:hAnsi="Palatino Linotype" w:cs="Arial"/>
          <w:b/>
          <w:color w:val="000000" w:themeColor="text1"/>
          <w:sz w:val="24"/>
          <w:lang w:val="es-ES"/>
        </w:rPr>
        <w:t>(</w:t>
      </w:r>
      <w:r w:rsidRPr="00C92F48">
        <w:rPr>
          <w:rFonts w:ascii="Palatino Linotype" w:hAnsi="Palatino Linotype" w:cs="Arial"/>
          <w:b/>
          <w:color w:val="000000" w:themeColor="text1"/>
          <w:sz w:val="24"/>
          <w:lang w:val="es-ES"/>
        </w:rPr>
        <w:t>SAIMEX</w:t>
      </w:r>
      <w:r>
        <w:rPr>
          <w:rFonts w:ascii="Palatino Linotype" w:hAnsi="Palatino Linotype" w:cs="Arial"/>
          <w:b/>
          <w:color w:val="000000" w:themeColor="text1"/>
          <w:sz w:val="24"/>
          <w:lang w:val="es-ES"/>
        </w:rPr>
        <w:t>)</w:t>
      </w:r>
      <w:r w:rsidRPr="00C92F48">
        <w:rPr>
          <w:rFonts w:ascii="Palatino Linotype" w:hAnsi="Palatino Linotype" w:cs="Arial"/>
          <w:color w:val="000000" w:themeColor="text1"/>
          <w:sz w:val="24"/>
          <w:lang w:val="es-ES"/>
        </w:rPr>
        <w:t xml:space="preserve">, se advierte que </w:t>
      </w:r>
      <w:r w:rsidRPr="00C92F48">
        <w:rPr>
          <w:rFonts w:ascii="Palatino Linotype" w:hAnsi="Palatino Linotype" w:cs="Arial"/>
          <w:sz w:val="24"/>
          <w:lang w:val="es-ES"/>
        </w:rPr>
        <w:t xml:space="preserve">el Titular de la Unidad de Transparencia no siguió el procedimiento de acceso a la información previsto en el artículo 162 de la Ley de Transparencia y Acceso a la Información Pública del Estado de México y Municipios, esto es, no turnó a todas las áreas competentes que pudiesen contar con la información o deban tenerla de acuerdo a sus facultades, competencias y funciones, con el objeto de que realicen una búsqueda exhaustiva y razonable de la información solicitada, ya </w:t>
      </w:r>
      <w:r w:rsidRPr="00C92F48">
        <w:rPr>
          <w:rFonts w:ascii="Palatino Linotype" w:hAnsi="Palatino Linotype" w:cs="Arial"/>
          <w:sz w:val="24"/>
        </w:rPr>
        <w:t xml:space="preserve">que de manera unilateral se limitó a referir que </w:t>
      </w:r>
      <w:r>
        <w:rPr>
          <w:rFonts w:ascii="Palatino Linotype" w:hAnsi="Palatino Linotype" w:cs="Arial"/>
          <w:sz w:val="24"/>
        </w:rPr>
        <w:t>no se cuenta con ellas</w:t>
      </w:r>
      <w:r w:rsidRPr="00C92F48">
        <w:rPr>
          <w:rFonts w:ascii="Palatino Linotype" w:hAnsi="Palatino Linotype" w:cs="Arial"/>
          <w:sz w:val="24"/>
        </w:rPr>
        <w:t xml:space="preserve">. </w:t>
      </w:r>
    </w:p>
    <w:p w14:paraId="56A928C7" w14:textId="77777777" w:rsidR="00437556" w:rsidRDefault="00437556" w:rsidP="00F367CA">
      <w:pPr>
        <w:spacing w:after="0" w:line="360" w:lineRule="auto"/>
        <w:jc w:val="both"/>
        <w:rPr>
          <w:rFonts w:ascii="Palatino Linotype" w:hAnsi="Palatino Linotype" w:cs="Arial"/>
          <w:color w:val="000000" w:themeColor="text1"/>
          <w:sz w:val="24"/>
          <w:lang w:val="es-ES"/>
        </w:rPr>
      </w:pPr>
    </w:p>
    <w:p w14:paraId="5B22E906" w14:textId="77777777" w:rsidR="00DE5BF8" w:rsidRPr="00C92F48" w:rsidRDefault="00DE5BF8" w:rsidP="00F367CA">
      <w:pPr>
        <w:spacing w:after="0" w:line="360" w:lineRule="auto"/>
        <w:jc w:val="both"/>
        <w:rPr>
          <w:rFonts w:ascii="Palatino Linotype" w:hAnsi="Palatino Linotype" w:cs="Arial"/>
          <w:color w:val="000000" w:themeColor="text1"/>
          <w:sz w:val="24"/>
          <w:lang w:val="es-ES"/>
        </w:rPr>
      </w:pPr>
      <w:r w:rsidRPr="00C92F48">
        <w:rPr>
          <w:rFonts w:ascii="Palatino Linotype" w:hAnsi="Palatino Linotype" w:cs="Arial"/>
          <w:color w:val="000000" w:themeColor="text1"/>
          <w:sz w:val="24"/>
          <w:lang w:val="es-ES"/>
        </w:rPr>
        <w:t xml:space="preserve">En este orden de ideas, resulta evidente que </w:t>
      </w:r>
      <w:r>
        <w:rPr>
          <w:rFonts w:ascii="Palatino Linotype" w:hAnsi="Palatino Linotype" w:cs="Arial"/>
          <w:b/>
          <w:color w:val="000000" w:themeColor="text1"/>
          <w:sz w:val="24"/>
          <w:lang w:val="es-ES"/>
        </w:rPr>
        <w:t>el</w:t>
      </w:r>
      <w:r w:rsidRPr="00C92F48">
        <w:rPr>
          <w:rFonts w:ascii="Palatino Linotype" w:hAnsi="Palatino Linotype" w:cs="Arial"/>
          <w:color w:val="000000" w:themeColor="text1"/>
          <w:sz w:val="24"/>
          <w:lang w:val="es-ES"/>
        </w:rPr>
        <w:t xml:space="preserve"> </w:t>
      </w:r>
      <w:r w:rsidRPr="00C92F48">
        <w:rPr>
          <w:rFonts w:ascii="Palatino Linotype" w:hAnsi="Palatino Linotype" w:cs="Arial"/>
          <w:b/>
          <w:color w:val="000000" w:themeColor="text1"/>
          <w:sz w:val="24"/>
          <w:lang w:eastAsia="es-MX"/>
        </w:rPr>
        <w:t>Sujeto Obligado</w:t>
      </w:r>
      <w:r w:rsidRPr="00C92F48">
        <w:rPr>
          <w:rFonts w:ascii="Palatino Linotype" w:hAnsi="Palatino Linotype" w:cs="Arial"/>
          <w:color w:val="000000" w:themeColor="text1"/>
          <w:sz w:val="24"/>
          <w:lang w:val="es-E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C92F48">
        <w:rPr>
          <w:rFonts w:ascii="Palatino Linotype" w:hAnsi="Palatino Linotype" w:cs="Arial"/>
          <w:b/>
          <w:color w:val="000000" w:themeColor="text1"/>
          <w:sz w:val="24"/>
          <w:u w:val="single"/>
          <w:lang w:val="es-ES"/>
        </w:rPr>
        <w:t>con el objeto de que realicen una búsqueda exhaustiva y razonable de la información solicitada</w:t>
      </w:r>
      <w:r w:rsidRPr="00C92F48">
        <w:rPr>
          <w:rFonts w:ascii="Palatino Linotype" w:hAnsi="Palatino Linotype" w:cs="Arial"/>
          <w:color w:val="000000" w:themeColor="text1"/>
          <w:sz w:val="24"/>
          <w:lang w:val="es-ES"/>
        </w:rPr>
        <w:t xml:space="preserve">, </w:t>
      </w:r>
      <w:r w:rsidRPr="00C92F48">
        <w:rPr>
          <w:rFonts w:ascii="Palatino Linotype" w:hAnsi="Palatino Linotype" w:cs="Arial"/>
          <w:color w:val="000000" w:themeColor="text1"/>
          <w:sz w:val="24"/>
          <w:lang w:val="es-ES"/>
        </w:rPr>
        <w:lastRenderedPageBreak/>
        <w:t xml:space="preserve">situación que no fue realizada por el Titular de la Unidad de Transparencia del </w:t>
      </w:r>
      <w:r w:rsidRPr="00C92F48">
        <w:rPr>
          <w:rFonts w:ascii="Palatino Linotype" w:hAnsi="Palatino Linotype" w:cs="Arial"/>
          <w:b/>
          <w:color w:val="000000" w:themeColor="text1"/>
          <w:sz w:val="24"/>
          <w:lang w:val="es-ES"/>
        </w:rPr>
        <w:t>Sujeto Obligado</w:t>
      </w:r>
      <w:r w:rsidRPr="00C92F48">
        <w:rPr>
          <w:rFonts w:ascii="Palatino Linotype" w:hAnsi="Palatino Linotype" w:cs="Arial"/>
          <w:color w:val="000000" w:themeColor="text1"/>
          <w:sz w:val="24"/>
          <w:lang w:val="es-ES"/>
        </w:rPr>
        <w:t>.</w:t>
      </w:r>
    </w:p>
    <w:p w14:paraId="6552731A" w14:textId="77777777" w:rsidR="00DE5BF8" w:rsidRPr="00C92F48" w:rsidRDefault="00DE5BF8" w:rsidP="00437556">
      <w:pPr>
        <w:spacing w:after="0"/>
        <w:jc w:val="both"/>
        <w:rPr>
          <w:rFonts w:ascii="Palatino Linotype" w:hAnsi="Palatino Linotype" w:cs="Arial"/>
          <w:color w:val="000000" w:themeColor="text1"/>
          <w:sz w:val="24"/>
          <w:lang w:val="es-ES"/>
        </w:rPr>
      </w:pPr>
    </w:p>
    <w:p w14:paraId="2716AA2D" w14:textId="77777777" w:rsidR="00DE5BF8" w:rsidRPr="00C92F48" w:rsidRDefault="00DE5BF8" w:rsidP="00437556">
      <w:pPr>
        <w:spacing w:after="0" w:line="360" w:lineRule="auto"/>
        <w:jc w:val="both"/>
        <w:rPr>
          <w:rFonts w:ascii="Palatino Linotype" w:hAnsi="Palatino Linotype" w:cs="Arial"/>
          <w:sz w:val="24"/>
          <w:lang w:val="es-ES"/>
        </w:rPr>
      </w:pPr>
      <w:r w:rsidRPr="00C92F48">
        <w:rPr>
          <w:rFonts w:ascii="Palatino Linotype" w:hAnsi="Palatino Linotype" w:cs="Arial"/>
          <w:sz w:val="24"/>
          <w:lang w:val="es-ES"/>
        </w:rPr>
        <w:t>A efecto de determinar la legalidad de dicha respuesta, es necesario tomar en cuenta las siguientes disposiciones de la Ley de la materia.</w:t>
      </w:r>
    </w:p>
    <w:p w14:paraId="2B8B523F" w14:textId="77777777" w:rsidR="00DE5BF8" w:rsidRPr="00C92F48" w:rsidRDefault="00DE5BF8" w:rsidP="00437556">
      <w:pPr>
        <w:spacing w:after="0"/>
        <w:jc w:val="both"/>
        <w:rPr>
          <w:rFonts w:ascii="Palatino Linotype" w:hAnsi="Palatino Linotype" w:cs="Arial"/>
          <w:color w:val="000000" w:themeColor="text1"/>
          <w:sz w:val="24"/>
          <w:lang w:val="es-ES"/>
        </w:rPr>
      </w:pPr>
    </w:p>
    <w:p w14:paraId="1ADF02D2" w14:textId="77777777" w:rsidR="00DE5BF8" w:rsidRPr="00C92F48" w:rsidRDefault="00DE5BF8" w:rsidP="00F367CA">
      <w:pPr>
        <w:spacing w:after="0"/>
        <w:ind w:left="567" w:right="567"/>
        <w:jc w:val="both"/>
        <w:rPr>
          <w:rFonts w:ascii="Palatino Linotype" w:hAnsi="Palatino Linotype"/>
          <w:i/>
          <w:sz w:val="24"/>
          <w:lang w:val="es-ES"/>
        </w:rPr>
      </w:pPr>
      <w:r w:rsidRPr="00C92F48">
        <w:rPr>
          <w:rFonts w:ascii="Palatino Linotype" w:hAnsi="Palatino Linotype"/>
          <w:i/>
          <w:sz w:val="24"/>
          <w:lang w:val="es-ES"/>
        </w:rPr>
        <w:t>“</w:t>
      </w:r>
      <w:r w:rsidRPr="00C92F48">
        <w:rPr>
          <w:rFonts w:ascii="Palatino Linotype" w:hAnsi="Palatino Linotype"/>
          <w:b/>
          <w:i/>
          <w:sz w:val="24"/>
          <w:lang w:val="es-ES"/>
        </w:rPr>
        <w:t>Artículo 50.</w:t>
      </w:r>
      <w:r w:rsidRPr="00C92F48">
        <w:rPr>
          <w:rFonts w:ascii="Palatino Linotype" w:hAnsi="Palatino Linotype"/>
          <w:i/>
          <w:sz w:val="24"/>
          <w:lang w:val="es-ES"/>
        </w:rPr>
        <w:t xml:space="preserve"> Los sujetos obligados contarán con un área responsable para la atención de las solicitudes de </w:t>
      </w:r>
      <w:r w:rsidRPr="00C92F48">
        <w:rPr>
          <w:rFonts w:ascii="Palatino Linotype" w:hAnsi="Palatino Linotype" w:cs="Arial"/>
          <w:i/>
          <w:sz w:val="24"/>
          <w:lang w:val="es-ES" w:eastAsia="es-MX"/>
        </w:rPr>
        <w:t>información</w:t>
      </w:r>
      <w:r w:rsidRPr="00C92F48">
        <w:rPr>
          <w:rFonts w:ascii="Palatino Linotype" w:hAnsi="Palatino Linotype"/>
          <w:i/>
          <w:sz w:val="24"/>
          <w:lang w:val="es-ES"/>
        </w:rPr>
        <w:t>, a la que se le denominará Unidad de Transparencia.</w:t>
      </w:r>
    </w:p>
    <w:p w14:paraId="787BF426" w14:textId="77777777" w:rsidR="00DE5BF8" w:rsidRPr="00C92F48" w:rsidRDefault="00DE5BF8" w:rsidP="00DE5BF8">
      <w:pPr>
        <w:ind w:left="567" w:right="618"/>
        <w:contextualSpacing/>
        <w:jc w:val="both"/>
        <w:rPr>
          <w:rFonts w:ascii="Palatino Linotype" w:hAnsi="Palatino Linotype"/>
          <w:i/>
          <w:sz w:val="24"/>
          <w:lang w:val="es-ES"/>
        </w:rPr>
      </w:pPr>
    </w:p>
    <w:p w14:paraId="4652490B" w14:textId="77777777" w:rsidR="00DE5BF8" w:rsidRPr="00C92F48" w:rsidRDefault="00DE5BF8" w:rsidP="00F367CA">
      <w:pPr>
        <w:spacing w:after="0"/>
        <w:ind w:left="567" w:right="567"/>
        <w:jc w:val="both"/>
        <w:rPr>
          <w:rFonts w:ascii="Palatino Linotype" w:hAnsi="Palatino Linotype"/>
          <w:i/>
          <w:sz w:val="24"/>
          <w:lang w:val="es-ES"/>
        </w:rPr>
      </w:pPr>
      <w:r w:rsidRPr="00C92F48">
        <w:rPr>
          <w:rFonts w:ascii="Palatino Linotype" w:hAnsi="Palatino Linotype"/>
          <w:b/>
          <w:i/>
          <w:sz w:val="24"/>
          <w:lang w:val="es-ES"/>
        </w:rPr>
        <w:t>Artículo 51</w:t>
      </w:r>
      <w:r w:rsidRPr="00C92F48">
        <w:rPr>
          <w:rFonts w:ascii="Palatino Linotype" w:hAnsi="Palatino Linotype"/>
          <w:i/>
          <w:sz w:val="24"/>
          <w:lang w:val="es-ES"/>
        </w:rPr>
        <w:t xml:space="preserve">. Los sujetos obligados designaran a un responsable para atender la Unidad de Transparencia, quien fungirá como enlace entre éstos y los solicitantes. Dicha Unidad será la encargada de tramitar </w:t>
      </w:r>
      <w:r w:rsidRPr="00C92F48">
        <w:rPr>
          <w:rFonts w:ascii="Palatino Linotype" w:hAnsi="Palatino Linotype" w:cs="Arial"/>
          <w:i/>
          <w:sz w:val="24"/>
          <w:lang w:val="es-ES" w:eastAsia="es-MX"/>
        </w:rPr>
        <w:t>internamente</w:t>
      </w:r>
      <w:r w:rsidRPr="00C92F48">
        <w:rPr>
          <w:rFonts w:ascii="Palatino Linotype" w:hAnsi="Palatino Linotype"/>
          <w:i/>
          <w:sz w:val="24"/>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DC912EC" w14:textId="77777777" w:rsidR="00DE5BF8" w:rsidRPr="00C92F48" w:rsidRDefault="00DE5BF8" w:rsidP="00F367CA">
      <w:pPr>
        <w:spacing w:after="0"/>
        <w:ind w:left="567" w:right="567"/>
        <w:contextualSpacing/>
        <w:jc w:val="both"/>
        <w:rPr>
          <w:rFonts w:ascii="Palatino Linotype" w:hAnsi="Palatino Linotype"/>
          <w:i/>
          <w:sz w:val="24"/>
          <w:lang w:val="es-ES"/>
        </w:rPr>
      </w:pPr>
    </w:p>
    <w:p w14:paraId="05E7BF1B" w14:textId="77777777" w:rsidR="00DE5BF8" w:rsidRPr="00C92F48" w:rsidRDefault="00DE5BF8" w:rsidP="00F367CA">
      <w:pPr>
        <w:spacing w:after="0"/>
        <w:ind w:left="567" w:right="567"/>
        <w:jc w:val="both"/>
        <w:rPr>
          <w:rFonts w:ascii="Palatino Linotype" w:hAnsi="Palatino Linotype"/>
          <w:i/>
          <w:sz w:val="24"/>
          <w:lang w:val="es-ES"/>
        </w:rPr>
      </w:pPr>
      <w:r w:rsidRPr="00C92F48">
        <w:rPr>
          <w:rFonts w:ascii="Palatino Linotype" w:hAnsi="Palatino Linotype"/>
          <w:b/>
          <w:i/>
          <w:sz w:val="24"/>
          <w:lang w:val="es-ES"/>
        </w:rPr>
        <w:t>Artículo 53</w:t>
      </w:r>
      <w:r w:rsidRPr="00C92F48">
        <w:rPr>
          <w:rFonts w:ascii="Palatino Linotype" w:hAnsi="Palatino Linotype"/>
          <w:i/>
          <w:sz w:val="24"/>
          <w:lang w:val="es-ES"/>
        </w:rPr>
        <w:t xml:space="preserve">. Las Unidades de </w:t>
      </w:r>
      <w:r w:rsidRPr="00C92F48">
        <w:rPr>
          <w:rFonts w:ascii="Palatino Linotype" w:hAnsi="Palatino Linotype" w:cs="Arial"/>
          <w:i/>
          <w:sz w:val="24"/>
          <w:lang w:val="es-ES" w:eastAsia="es-MX"/>
        </w:rPr>
        <w:t>Transparencia</w:t>
      </w:r>
      <w:r w:rsidRPr="00C92F48">
        <w:rPr>
          <w:rFonts w:ascii="Palatino Linotype" w:hAnsi="Palatino Linotype"/>
          <w:i/>
          <w:sz w:val="24"/>
          <w:lang w:val="es-ES"/>
        </w:rPr>
        <w:t xml:space="preserve"> tendrán las siguientes funciones:</w:t>
      </w:r>
    </w:p>
    <w:p w14:paraId="269B1A58"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 xml:space="preserve">I. Recabar, difundir y actualizar la información relativa a las obligaciones de transparencia comunes y específicas a la </w:t>
      </w:r>
      <w:r w:rsidRPr="00C92F48">
        <w:rPr>
          <w:rFonts w:ascii="Palatino Linotype" w:hAnsi="Palatino Linotype" w:cs="Arial"/>
          <w:i/>
          <w:sz w:val="24"/>
          <w:lang w:val="es-ES" w:eastAsia="es-MX"/>
        </w:rPr>
        <w:t>que</w:t>
      </w:r>
      <w:r w:rsidRPr="00C92F48">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274E69E7" w14:textId="77777777" w:rsidR="00DE5BF8" w:rsidRPr="00C92F48" w:rsidRDefault="00DE5BF8" w:rsidP="00F367CA">
      <w:pPr>
        <w:ind w:left="567" w:right="567"/>
        <w:jc w:val="both"/>
        <w:rPr>
          <w:rFonts w:ascii="Palatino Linotype" w:hAnsi="Palatino Linotype"/>
          <w:b/>
          <w:i/>
          <w:sz w:val="24"/>
          <w:lang w:val="es-ES"/>
        </w:rPr>
      </w:pPr>
      <w:r w:rsidRPr="00C92F48">
        <w:rPr>
          <w:rFonts w:ascii="Palatino Linotype" w:hAnsi="Palatino Linotype"/>
          <w:b/>
          <w:i/>
          <w:sz w:val="24"/>
          <w:lang w:val="es-ES"/>
        </w:rPr>
        <w:t xml:space="preserve">II. Recibir, </w:t>
      </w:r>
      <w:r w:rsidRPr="00C92F48">
        <w:rPr>
          <w:rFonts w:ascii="Palatino Linotype" w:hAnsi="Palatino Linotype"/>
          <w:b/>
          <w:i/>
          <w:sz w:val="24"/>
          <w:u w:val="single"/>
          <w:lang w:val="es-ES"/>
        </w:rPr>
        <w:t>tramitar</w:t>
      </w:r>
      <w:r w:rsidRPr="00C92F48">
        <w:rPr>
          <w:rFonts w:ascii="Palatino Linotype" w:hAnsi="Palatino Linotype"/>
          <w:b/>
          <w:i/>
          <w:sz w:val="24"/>
          <w:lang w:val="es-ES"/>
        </w:rPr>
        <w:t xml:space="preserve"> y dar respuesta a las solicitudes de acceso a la información;</w:t>
      </w:r>
    </w:p>
    <w:p w14:paraId="064184C9"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 xml:space="preserve">III. Auxiliar a los particulares en la elaboración de solicitudes de acceso a la información y, en su caso, orientarlos sobre los sujetos </w:t>
      </w:r>
      <w:r w:rsidRPr="00C92F48">
        <w:rPr>
          <w:rFonts w:ascii="Palatino Linotype" w:hAnsi="Palatino Linotype" w:cs="Arial"/>
          <w:i/>
          <w:sz w:val="24"/>
          <w:lang w:val="es-ES" w:eastAsia="es-MX"/>
        </w:rPr>
        <w:t>obligados</w:t>
      </w:r>
      <w:r w:rsidRPr="00C92F48">
        <w:rPr>
          <w:rFonts w:ascii="Palatino Linotype" w:hAnsi="Palatino Linotype"/>
          <w:i/>
          <w:sz w:val="24"/>
          <w:lang w:val="es-ES"/>
        </w:rPr>
        <w:t xml:space="preserve"> competentes conforme a la normatividad aplicable;</w:t>
      </w:r>
    </w:p>
    <w:p w14:paraId="1A8FB989"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IV. Realizar, con efectividad, los trámites internos necesarios para la atención de las solicitudes de acceso a la información;</w:t>
      </w:r>
    </w:p>
    <w:p w14:paraId="16CD7E2F"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lastRenderedPageBreak/>
        <w:t>V. Entregar, en su caso, a los particulares la información solicitada;</w:t>
      </w:r>
    </w:p>
    <w:p w14:paraId="646E9A81"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VI. Efectuar las notificaciones a los solicitantes;</w:t>
      </w:r>
    </w:p>
    <w:p w14:paraId="022A2102"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2540EA8C"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VIII. Proponer a quien preside el Comité de Transparencia, personal habilitado que sea necesario para recibir y dar trámite a las solicitudes de acceso a la información;</w:t>
      </w:r>
    </w:p>
    <w:p w14:paraId="4672C5C4"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3C19D6EE"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X. Presentar ante el Comité, el proyecto de clasificación de información;</w:t>
      </w:r>
    </w:p>
    <w:p w14:paraId="4657436C"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XI. Promover e implementar políticas de transparencia proactiva procurando su accesibilidad;</w:t>
      </w:r>
    </w:p>
    <w:p w14:paraId="1CC273B5"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XII. Fomentar la transparencia y accesibilidad al interior del sujeto obligado;</w:t>
      </w:r>
    </w:p>
    <w:p w14:paraId="6ADDA8B0"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XIII. Hacer del conocimiento de la instancia competente la probable responsabilidad por el incumplimiento de las obligaciones previstas en la presente Ley; y</w:t>
      </w:r>
    </w:p>
    <w:p w14:paraId="549D6225"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34CB092C"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C2BADC1"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w:t>
      </w:r>
      <w:r w:rsidRPr="00C92F48">
        <w:rPr>
          <w:rFonts w:ascii="Palatino Linotype" w:hAnsi="Palatino Linotype"/>
          <w:i/>
          <w:sz w:val="24"/>
          <w:lang w:val="es-ES"/>
        </w:rPr>
        <w:lastRenderedPageBreak/>
        <w:t>con discapacidad, a fin de que puedan consultar los sistemas que integran la Plataforma Nacional de Transparencia, presentar solicitudes de acceso a la información y facilitar su gestión e interponer los recursos que las leyes establezcan.</w:t>
      </w:r>
    </w:p>
    <w:p w14:paraId="62B5BDF9" w14:textId="77777777" w:rsidR="00DE5BF8" w:rsidRPr="00C92F48" w:rsidRDefault="00DE5BF8" w:rsidP="00F367CA">
      <w:pPr>
        <w:ind w:left="567" w:right="567"/>
        <w:contextualSpacing/>
        <w:jc w:val="both"/>
        <w:rPr>
          <w:rFonts w:ascii="Palatino Linotype" w:hAnsi="Palatino Linotype"/>
          <w:i/>
          <w:sz w:val="24"/>
          <w:lang w:val="es-ES"/>
        </w:rPr>
      </w:pPr>
    </w:p>
    <w:p w14:paraId="7145D2D8"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b/>
          <w:i/>
          <w:sz w:val="24"/>
          <w:lang w:val="es-ES"/>
        </w:rPr>
        <w:t>Artículo 59</w:t>
      </w:r>
      <w:r w:rsidRPr="00C92F48">
        <w:rPr>
          <w:rFonts w:ascii="Palatino Linotype" w:hAnsi="Palatino Linotype"/>
          <w:i/>
          <w:sz w:val="24"/>
          <w:lang w:val="es-ES"/>
        </w:rPr>
        <w:t>. Los servidores públicos habilitados tendrán las funciones siguientes:</w:t>
      </w:r>
    </w:p>
    <w:p w14:paraId="1EB69D0F"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I. Localizar la información que le solicite la Unidad de Transparencia;</w:t>
      </w:r>
    </w:p>
    <w:p w14:paraId="5EB41433"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II. Proporcionar la información que obre en los archivos y que le sea solicitada por la Unidad de Transparencia;</w:t>
      </w:r>
    </w:p>
    <w:p w14:paraId="3D77DADE"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III. Apoyar a la Unidad de Transparencia en lo que esta le solicite para el cumplimiento de sus funciones;</w:t>
      </w:r>
    </w:p>
    <w:p w14:paraId="3A145788"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IV. Proporcionar a la Unidad de Transparencia, las modificaciones a la información pública de oficio que obre en su poder;</w:t>
      </w:r>
    </w:p>
    <w:p w14:paraId="396ED0ED"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V. Integrar y presentar al responsable de la Unidad de Transparencia la propuesta de clasificación de información, la cual tendrá los fundamentos y argumentos en que se basa dicha propuesta;</w:t>
      </w:r>
    </w:p>
    <w:p w14:paraId="6B51E9BD"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VI. Verificar, una vez analizado el contenido de la información, que no se encuentre en los supuestos de información clasificada; y</w:t>
      </w:r>
    </w:p>
    <w:p w14:paraId="4080E91A" w14:textId="77777777" w:rsidR="00DE5BF8" w:rsidRPr="00C92F48" w:rsidRDefault="00DE5BF8" w:rsidP="00F367CA">
      <w:pPr>
        <w:ind w:left="567" w:right="567"/>
        <w:jc w:val="both"/>
        <w:rPr>
          <w:rFonts w:ascii="Palatino Linotype" w:hAnsi="Palatino Linotype"/>
          <w:i/>
          <w:sz w:val="24"/>
          <w:lang w:val="es-ES"/>
        </w:rPr>
      </w:pPr>
      <w:r w:rsidRPr="00C92F48">
        <w:rPr>
          <w:rFonts w:ascii="Palatino Linotype" w:hAnsi="Palatino Linotype"/>
          <w:i/>
          <w:sz w:val="24"/>
          <w:lang w:val="es-ES"/>
        </w:rPr>
        <w:t>VII. Dar cuenta a la Unidad de Transparencia del vencimiento de los plazos de reserva.</w:t>
      </w:r>
    </w:p>
    <w:p w14:paraId="2C7B6496" w14:textId="77777777" w:rsidR="00DE5BF8" w:rsidRPr="00C92F48" w:rsidRDefault="00DE5BF8" w:rsidP="00F367CA">
      <w:pPr>
        <w:ind w:left="567" w:right="567"/>
        <w:contextualSpacing/>
        <w:jc w:val="both"/>
        <w:rPr>
          <w:rFonts w:ascii="Palatino Linotype" w:hAnsi="Palatino Linotype"/>
          <w:i/>
          <w:sz w:val="24"/>
          <w:lang w:val="es-ES"/>
        </w:rPr>
      </w:pPr>
    </w:p>
    <w:p w14:paraId="14CE95AD" w14:textId="77777777" w:rsidR="00DE5BF8" w:rsidRDefault="00DE5BF8" w:rsidP="00F367CA">
      <w:pPr>
        <w:spacing w:after="0"/>
        <w:ind w:left="567" w:right="567"/>
        <w:jc w:val="both"/>
        <w:rPr>
          <w:rFonts w:ascii="Palatino Linotype" w:hAnsi="Palatino Linotype"/>
          <w:i/>
          <w:sz w:val="24"/>
          <w:lang w:val="es-ES"/>
        </w:rPr>
      </w:pPr>
      <w:r w:rsidRPr="00C92F48">
        <w:rPr>
          <w:rFonts w:ascii="Palatino Linotype" w:hAnsi="Palatino Linotype"/>
          <w:b/>
          <w:i/>
          <w:sz w:val="24"/>
          <w:lang w:val="es-ES"/>
        </w:rPr>
        <w:t>Artículo 162</w:t>
      </w:r>
      <w:r w:rsidRPr="00C92F48">
        <w:rPr>
          <w:rFonts w:ascii="Palatino Linotype" w:hAnsi="Palatino Linotype"/>
          <w:i/>
          <w:sz w:val="24"/>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450D6C1" w14:textId="77777777" w:rsidR="00DE5BF8" w:rsidRPr="00C92F48" w:rsidRDefault="00DE5BF8" w:rsidP="00437556">
      <w:pPr>
        <w:spacing w:after="0"/>
        <w:ind w:left="851" w:right="901"/>
        <w:jc w:val="both"/>
        <w:rPr>
          <w:rFonts w:ascii="Palatino Linotype" w:hAnsi="Palatino Linotype"/>
          <w:i/>
          <w:sz w:val="24"/>
          <w:lang w:val="es-ES"/>
        </w:rPr>
      </w:pPr>
    </w:p>
    <w:p w14:paraId="3C4B79D6" w14:textId="77777777" w:rsidR="00DE5BF8" w:rsidRPr="00C92F48" w:rsidRDefault="00DE5BF8" w:rsidP="00437556">
      <w:pPr>
        <w:spacing w:after="0"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w:t>
      </w:r>
      <w:r w:rsidRPr="00C92F48">
        <w:rPr>
          <w:rFonts w:ascii="Palatino Linotype" w:eastAsia="Calibri" w:hAnsi="Palatino Linotype"/>
          <w:sz w:val="24"/>
          <w:lang w:val="es-ES"/>
        </w:rPr>
        <w:lastRenderedPageBreak/>
        <w:t xml:space="preserve">dicha área funge como enlace entre </w:t>
      </w:r>
      <w:r>
        <w:rPr>
          <w:rFonts w:ascii="Palatino Linotype" w:eastAsia="Calibri" w:hAnsi="Palatino Linotype"/>
          <w:sz w:val="24"/>
          <w:lang w:val="es-ES"/>
        </w:rPr>
        <w:t>el</w:t>
      </w:r>
      <w:r w:rsidRPr="00C92F48">
        <w:rPr>
          <w:rFonts w:ascii="Palatino Linotype" w:eastAsia="Calibri" w:hAnsi="Palatino Linotype"/>
          <w:b/>
          <w:sz w:val="24"/>
          <w:lang w:val="es-ES"/>
        </w:rPr>
        <w:t xml:space="preserve"> Sujeto Obligado</w:t>
      </w:r>
      <w:r w:rsidRPr="00C92F48">
        <w:rPr>
          <w:rFonts w:ascii="Palatino Linotype" w:eastAsia="Calibri" w:hAnsi="Palatino Linotype"/>
          <w:sz w:val="24"/>
          <w:lang w:val="es-ES"/>
        </w:rPr>
        <w:t xml:space="preserve"> y los solicitantes, y tiene bajo su responsabilidad el tramitar internamente la solicitud de información.</w:t>
      </w:r>
    </w:p>
    <w:p w14:paraId="368DEAC6" w14:textId="77777777" w:rsidR="00DE5BF8" w:rsidRPr="00C92F48" w:rsidRDefault="00DE5BF8" w:rsidP="00437556">
      <w:pPr>
        <w:spacing w:after="0"/>
        <w:ind w:left="426"/>
        <w:contextualSpacing/>
        <w:jc w:val="both"/>
        <w:rPr>
          <w:rFonts w:ascii="Palatino Linotype" w:eastAsia="Calibri" w:hAnsi="Palatino Linotype"/>
          <w:sz w:val="24"/>
          <w:lang w:val="es-ES"/>
        </w:rPr>
      </w:pPr>
    </w:p>
    <w:p w14:paraId="7D747436" w14:textId="77777777" w:rsidR="00DE5BF8" w:rsidRPr="00C92F48" w:rsidRDefault="00DE5BF8" w:rsidP="00437556">
      <w:pPr>
        <w:spacing w:after="0"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De tal manera que, si bien, l</w:t>
      </w:r>
      <w:r>
        <w:rPr>
          <w:rFonts w:ascii="Palatino Linotype" w:eastAsia="Calibri" w:hAnsi="Palatino Linotype"/>
          <w:sz w:val="24"/>
          <w:lang w:val="es-ES"/>
        </w:rPr>
        <w:t>a</w:t>
      </w:r>
      <w:r w:rsidRPr="00C92F48">
        <w:rPr>
          <w:rFonts w:ascii="Palatino Linotype" w:eastAsia="Calibri" w:hAnsi="Palatino Linotype"/>
          <w:sz w:val="24"/>
          <w:lang w:val="es-ES"/>
        </w:rPr>
        <w:t xml:space="preserve"> </w:t>
      </w:r>
      <w:r>
        <w:rPr>
          <w:rFonts w:ascii="Palatino Linotype" w:eastAsia="Calibri" w:hAnsi="Palatino Linotype"/>
          <w:sz w:val="24"/>
          <w:lang w:val="es-ES"/>
        </w:rPr>
        <w:t>Titular de la Unidad de Transparencia dio respuesta a la solicitud de información en cuestión, tenía que haber realizado el procedimiento</w:t>
      </w:r>
      <w:r w:rsidRPr="00C92F48">
        <w:rPr>
          <w:rFonts w:ascii="Palatino Linotype" w:eastAsia="Calibri" w:hAnsi="Palatino Linotype"/>
          <w:sz w:val="24"/>
          <w:lang w:val="es-ES"/>
        </w:rPr>
        <w:t xml:space="preserve">, </w:t>
      </w:r>
      <w:r>
        <w:rPr>
          <w:rFonts w:ascii="Palatino Linotype" w:eastAsia="Calibri" w:hAnsi="Palatino Linotype"/>
          <w:sz w:val="24"/>
          <w:lang w:val="es-ES"/>
        </w:rPr>
        <w:t>de turnar dentro de las</w:t>
      </w:r>
      <w:r w:rsidRPr="00C92F48">
        <w:rPr>
          <w:rFonts w:ascii="Palatino Linotype" w:eastAsia="Calibri" w:hAnsi="Palatino Linotype"/>
          <w:sz w:val="24"/>
          <w:lang w:val="es-ES"/>
        </w:rPr>
        <w:t xml:space="preserve"> áreas que conforman la estructura del </w:t>
      </w:r>
      <w:r w:rsidRPr="00C92F48">
        <w:rPr>
          <w:rFonts w:ascii="Palatino Linotype" w:eastAsia="Calibri" w:hAnsi="Palatino Linotype"/>
          <w:b/>
          <w:sz w:val="24"/>
          <w:lang w:val="es-ES"/>
        </w:rPr>
        <w:t>Sujeto Obligado</w:t>
      </w:r>
      <w:r w:rsidRPr="00C92F48">
        <w:rPr>
          <w:rFonts w:ascii="Palatino Linotype" w:eastAsia="Calibri" w:hAnsi="Palatino Linotype"/>
          <w:sz w:val="24"/>
          <w:lang w:val="es-ES"/>
        </w:rPr>
        <w:t xml:space="preserve">, </w:t>
      </w:r>
      <w:r>
        <w:rPr>
          <w:rFonts w:ascii="Palatino Linotype" w:eastAsia="Calibri" w:hAnsi="Palatino Linotype"/>
          <w:sz w:val="24"/>
          <w:lang w:val="es-ES"/>
        </w:rPr>
        <w:t xml:space="preserve">a fin de que el responsable del área diera respuesta a la misma, tal y como lo marca la normatividad invocada, </w:t>
      </w:r>
      <w:r w:rsidRPr="00C92F48">
        <w:rPr>
          <w:rFonts w:ascii="Palatino Linotype" w:eastAsia="Calibri" w:hAnsi="Palatino Linotype"/>
          <w:sz w:val="24"/>
          <w:lang w:val="es-ES"/>
        </w:rPr>
        <w:t xml:space="preserve">es por ello que debe turnar la solicitud a </w:t>
      </w:r>
      <w:r w:rsidRPr="00C92F48">
        <w:rPr>
          <w:rFonts w:ascii="Palatino Linotype" w:hAnsi="Palatino Linotype" w:cs="Arial"/>
          <w:sz w:val="24"/>
          <w:lang w:val="es-ES"/>
        </w:rPr>
        <w:t xml:space="preserve">todas las áreas que y </w:t>
      </w:r>
      <w:r w:rsidRPr="00C92F48">
        <w:rPr>
          <w:rFonts w:ascii="Palatino Linotype" w:eastAsia="Calibri" w:hAnsi="Palatino Linotype"/>
          <w:sz w:val="24"/>
          <w:lang w:val="es-ES"/>
        </w:rPr>
        <w:t>que pudieran generar, administrar o poseer la información requerida por el particular; pues los mismos, tienen como función, buscar, localizar y poseer la información, así como entregarla.</w:t>
      </w:r>
    </w:p>
    <w:p w14:paraId="779B23FD" w14:textId="77777777" w:rsidR="00DE5BF8" w:rsidRPr="00C92F48" w:rsidRDefault="00DE5BF8" w:rsidP="00F367CA">
      <w:pPr>
        <w:spacing w:after="0"/>
        <w:jc w:val="both"/>
        <w:rPr>
          <w:rFonts w:ascii="Palatino Linotype" w:eastAsia="Calibri" w:hAnsi="Palatino Linotype"/>
          <w:sz w:val="24"/>
          <w:lang w:val="es-ES"/>
        </w:rPr>
      </w:pPr>
    </w:p>
    <w:p w14:paraId="15C0A22A" w14:textId="77777777" w:rsidR="00DE5BF8" w:rsidRDefault="00DE5BF8" w:rsidP="00F367CA">
      <w:pPr>
        <w:spacing w:after="0"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Es por ello, que corresponde a</w:t>
      </w:r>
      <w:r>
        <w:rPr>
          <w:rFonts w:ascii="Palatino Linotype" w:eastAsia="Calibri" w:hAnsi="Palatino Linotype"/>
          <w:sz w:val="24"/>
          <w:lang w:val="es-ES"/>
        </w:rPr>
        <w:t xml:space="preserve"> </w:t>
      </w:r>
      <w:r w:rsidRPr="00C92F48">
        <w:rPr>
          <w:rFonts w:ascii="Palatino Linotype" w:eastAsia="Calibri" w:hAnsi="Palatino Linotype"/>
          <w:sz w:val="24"/>
          <w:lang w:val="es-ES"/>
        </w:rPr>
        <w:t>l</w:t>
      </w:r>
      <w:r>
        <w:rPr>
          <w:rFonts w:ascii="Palatino Linotype" w:eastAsia="Calibri" w:hAnsi="Palatino Linotype"/>
          <w:sz w:val="24"/>
          <w:lang w:val="es-ES"/>
        </w:rPr>
        <w:t>a</w:t>
      </w:r>
      <w:r w:rsidRPr="00C92F48">
        <w:rPr>
          <w:rFonts w:ascii="Palatino Linotype" w:eastAsia="Calibri" w:hAnsi="Palatino Linotype"/>
          <w:sz w:val="24"/>
          <w:lang w:val="es-ES"/>
        </w:rPr>
        <w:t xml:space="preserve"> Titular de la Unidad de Transparencia el garantizar que las solicitudes se turnen a todas las áreas competentes que puedan contar con la información, con el objeto de que se realice una búsqueda exha</w:t>
      </w:r>
      <w:r>
        <w:rPr>
          <w:rFonts w:ascii="Palatino Linotype" w:eastAsia="Calibri" w:hAnsi="Palatino Linotype"/>
          <w:sz w:val="24"/>
          <w:lang w:val="es-ES"/>
        </w:rPr>
        <w:t>ustiva y razonable de la misma.</w:t>
      </w:r>
    </w:p>
    <w:p w14:paraId="1A19E579" w14:textId="77777777" w:rsidR="00DE5BF8" w:rsidRDefault="00DE5BF8" w:rsidP="00F367CA">
      <w:pPr>
        <w:tabs>
          <w:tab w:val="left" w:pos="567"/>
          <w:tab w:val="left" w:pos="8647"/>
        </w:tabs>
        <w:spacing w:after="0" w:line="240" w:lineRule="auto"/>
        <w:ind w:left="567" w:right="567"/>
        <w:contextualSpacing/>
        <w:jc w:val="both"/>
        <w:rPr>
          <w:rFonts w:ascii="Palatino Linotype" w:hAnsi="Palatino Linotype"/>
          <w:i/>
          <w:iCs/>
        </w:rPr>
      </w:pPr>
    </w:p>
    <w:p w14:paraId="6E851FFB" w14:textId="77777777" w:rsidR="00DE5BF8" w:rsidRDefault="00DE5BF8" w:rsidP="00F367CA">
      <w:pPr>
        <w:spacing w:after="0" w:line="360" w:lineRule="auto"/>
        <w:jc w:val="both"/>
        <w:rPr>
          <w:rFonts w:ascii="Palatino Linotype" w:eastAsia="Calibri" w:hAnsi="Palatino Linotype"/>
          <w:sz w:val="24"/>
          <w:lang w:val="es-ES"/>
        </w:rPr>
      </w:pPr>
      <w:r w:rsidRPr="002D5B81">
        <w:rPr>
          <w:rFonts w:ascii="Palatino Linotype" w:eastAsia="MS Mincho" w:hAnsi="Palatino Linotype" w:cs="Tahoma"/>
          <w:sz w:val="24"/>
          <w:szCs w:val="24"/>
          <w:lang w:val="es-ES_tradnl" w:eastAsia="es-ES"/>
        </w:rPr>
        <w:t>De</w:t>
      </w:r>
      <w:r w:rsidRPr="002D5B81">
        <w:rPr>
          <w:rFonts w:ascii="Palatino Linotype" w:eastAsia="Times New Roman" w:hAnsi="Palatino Linotype" w:cs="Arial"/>
          <w:sz w:val="24"/>
          <w:szCs w:val="24"/>
          <w:lang w:val="es-ES_tradnl" w:eastAsia="es-ES"/>
        </w:rPr>
        <w:t xml:space="preserve"> lo anterior, es de precisar que </w:t>
      </w:r>
      <w:r>
        <w:rPr>
          <w:rFonts w:ascii="Palatino Linotype" w:eastAsia="Times New Roman" w:hAnsi="Palatino Linotype" w:cs="Arial"/>
          <w:sz w:val="24"/>
          <w:szCs w:val="24"/>
          <w:lang w:val="es-ES_tradnl" w:eastAsia="es-ES"/>
        </w:rPr>
        <w:t xml:space="preserve">se presume que </w:t>
      </w:r>
      <w:r w:rsidRPr="002D5B81">
        <w:rPr>
          <w:rFonts w:ascii="Palatino Linotype" w:eastAsia="Times New Roman" w:hAnsi="Palatino Linotype" w:cs="Arial"/>
          <w:sz w:val="24"/>
          <w:szCs w:val="24"/>
          <w:lang w:val="es-ES_tradnl" w:eastAsia="es-ES"/>
        </w:rPr>
        <w:t xml:space="preserve">la información </w:t>
      </w:r>
      <w:r>
        <w:rPr>
          <w:rFonts w:ascii="Palatino Linotype" w:eastAsia="Times New Roman" w:hAnsi="Palatino Linotype" w:cs="Arial"/>
          <w:sz w:val="24"/>
          <w:szCs w:val="24"/>
          <w:lang w:val="es-ES_tradnl" w:eastAsia="es-ES"/>
        </w:rPr>
        <w:t xml:space="preserve">que resulta de interés para el particular pudiera </w:t>
      </w:r>
      <w:r w:rsidRPr="002D5B81">
        <w:rPr>
          <w:rFonts w:ascii="Palatino Linotype" w:eastAsia="Times New Roman" w:hAnsi="Palatino Linotype" w:cs="Arial"/>
          <w:sz w:val="24"/>
          <w:szCs w:val="24"/>
          <w:lang w:val="es-ES_tradnl" w:eastAsia="es-ES"/>
        </w:rPr>
        <w:t xml:space="preserve">obrar en los </w:t>
      </w:r>
      <w:r>
        <w:rPr>
          <w:rFonts w:ascii="Palatino Linotype" w:eastAsia="Times New Roman" w:hAnsi="Palatino Linotype" w:cs="Arial"/>
          <w:sz w:val="24"/>
          <w:szCs w:val="24"/>
          <w:lang w:val="es-ES_tradnl" w:eastAsia="es-ES"/>
        </w:rPr>
        <w:t xml:space="preserve">archivos del </w:t>
      </w:r>
      <w:r w:rsidRPr="00014378">
        <w:rPr>
          <w:rFonts w:ascii="Palatino Linotype" w:eastAsia="Times New Roman" w:hAnsi="Palatino Linotype" w:cs="Arial"/>
          <w:bCs/>
          <w:sz w:val="24"/>
          <w:szCs w:val="24"/>
          <w:lang w:val="es-ES_tradnl" w:eastAsia="es-ES"/>
        </w:rPr>
        <w:t>Sujeto Obligado</w:t>
      </w:r>
      <w:r>
        <w:rPr>
          <w:rFonts w:ascii="Palatino Linotype" w:eastAsia="Times New Roman" w:hAnsi="Palatino Linotype" w:cs="Arial"/>
          <w:b/>
          <w:sz w:val="24"/>
          <w:szCs w:val="24"/>
          <w:lang w:val="es-ES_tradnl" w:eastAsia="es-ES"/>
        </w:rPr>
        <w:t xml:space="preserve"> </w:t>
      </w:r>
      <w:r w:rsidRPr="00014378">
        <w:rPr>
          <w:rFonts w:ascii="Palatino Linotype" w:eastAsia="Times New Roman" w:hAnsi="Palatino Linotype" w:cs="Arial"/>
          <w:bCs/>
          <w:sz w:val="24"/>
          <w:szCs w:val="24"/>
          <w:lang w:val="es-ES_tradnl" w:eastAsia="es-ES"/>
        </w:rPr>
        <w:t>y</w:t>
      </w:r>
      <w:r>
        <w:rPr>
          <w:rFonts w:ascii="Palatino Linotype" w:eastAsia="Times New Roman" w:hAnsi="Palatino Linotype" w:cs="Arial"/>
          <w:sz w:val="24"/>
          <w:szCs w:val="24"/>
          <w:lang w:val="es-ES_tradnl" w:eastAsia="es-ES"/>
        </w:rPr>
        <w:t xml:space="preserve"> por lo tanto debe proceder a realizar una búsqueda exhaustiva a efecto de proporcionar los documentos donde obre la misma.</w:t>
      </w:r>
    </w:p>
    <w:p w14:paraId="0428D5E6" w14:textId="77777777" w:rsidR="00DE5BF8" w:rsidRDefault="00DE5BF8" w:rsidP="00F367CA">
      <w:pPr>
        <w:tabs>
          <w:tab w:val="left" w:pos="2595"/>
        </w:tabs>
        <w:spacing w:after="0" w:line="360" w:lineRule="auto"/>
        <w:jc w:val="both"/>
        <w:rPr>
          <w:rFonts w:ascii="Palatino Linotype" w:eastAsia="Calibri" w:hAnsi="Palatino Linotype" w:cs="Tahoma"/>
          <w:iCs/>
          <w:sz w:val="24"/>
          <w:lang w:val="es-ES" w:eastAsia="es-ES_tradnl"/>
        </w:rPr>
      </w:pPr>
    </w:p>
    <w:p w14:paraId="2DA299D2" w14:textId="77777777" w:rsidR="00DE5BF8" w:rsidRDefault="00DE5BF8" w:rsidP="00F367CA">
      <w:pPr>
        <w:spacing w:after="0" w:line="360" w:lineRule="auto"/>
        <w:jc w:val="both"/>
        <w:rPr>
          <w:rFonts w:ascii="Palatino Linotype" w:hAnsi="Palatino Linotype" w:cs="Tahoma"/>
          <w:sz w:val="24"/>
        </w:rPr>
      </w:pPr>
      <w:r w:rsidRPr="00E706A9">
        <w:rPr>
          <w:rFonts w:ascii="Palatino Linotype" w:eastAsia="Calibri" w:hAnsi="Palatino Linotype" w:cs="Tahoma"/>
          <w:bCs/>
          <w:sz w:val="24"/>
        </w:rPr>
        <w:t xml:space="preserve">Conforme a lo anterior, se puede advertir que el Sujeto Obligado </w:t>
      </w:r>
      <w:r>
        <w:rPr>
          <w:rFonts w:ascii="Palatino Linotype" w:eastAsia="Calibri" w:hAnsi="Palatino Linotype" w:cs="Tahoma"/>
          <w:bCs/>
          <w:sz w:val="24"/>
        </w:rPr>
        <w:t>no</w:t>
      </w:r>
      <w:r w:rsidRPr="00E706A9">
        <w:rPr>
          <w:rFonts w:ascii="Palatino Linotype" w:eastAsia="Calibri" w:hAnsi="Palatino Linotype" w:cs="Tahoma"/>
          <w:bCs/>
          <w:sz w:val="24"/>
        </w:rPr>
        <w:t xml:space="preserve"> turnó la solicitud de información a </w:t>
      </w:r>
      <w:r>
        <w:rPr>
          <w:rFonts w:ascii="Palatino Linotype" w:eastAsia="Calibri" w:hAnsi="Palatino Linotype" w:cs="Tahoma"/>
          <w:bCs/>
          <w:sz w:val="24"/>
        </w:rPr>
        <w:t xml:space="preserve">las </w:t>
      </w:r>
      <w:r w:rsidRPr="00E706A9">
        <w:rPr>
          <w:rFonts w:ascii="Palatino Linotype" w:eastAsia="Calibri" w:hAnsi="Palatino Linotype" w:cs="Tahoma"/>
          <w:bCs/>
          <w:sz w:val="24"/>
        </w:rPr>
        <w:t>diversas unidades administrativas</w:t>
      </w:r>
      <w:r>
        <w:rPr>
          <w:rFonts w:ascii="Palatino Linotype" w:eastAsia="Calibri" w:hAnsi="Palatino Linotype" w:cs="Tahoma"/>
          <w:bCs/>
          <w:sz w:val="24"/>
        </w:rPr>
        <w:t xml:space="preserve"> con las que cuenta</w:t>
      </w:r>
      <w:r w:rsidRPr="00E706A9">
        <w:rPr>
          <w:rFonts w:ascii="Palatino Linotype" w:eastAsia="Calibri" w:hAnsi="Palatino Linotype" w:cs="Tahoma"/>
          <w:bCs/>
          <w:sz w:val="24"/>
        </w:rPr>
        <w:t>, por lo que se concluye</w:t>
      </w:r>
      <w:r>
        <w:rPr>
          <w:rFonts w:ascii="Palatino Linotype" w:eastAsia="Calibri" w:hAnsi="Palatino Linotype" w:cs="Tahoma"/>
          <w:bCs/>
          <w:sz w:val="24"/>
        </w:rPr>
        <w:t>,</w:t>
      </w:r>
      <w:r w:rsidRPr="00E706A9">
        <w:rPr>
          <w:rFonts w:ascii="Palatino Linotype" w:eastAsia="Calibri" w:hAnsi="Palatino Linotype" w:cs="Tahoma"/>
          <w:bCs/>
          <w:sz w:val="24"/>
        </w:rPr>
        <w:t xml:space="preserve"> que el Sujeto Obligado incumplió con el procedimiento de búsqueda </w:t>
      </w:r>
      <w:r w:rsidRPr="00E706A9">
        <w:rPr>
          <w:rFonts w:ascii="Palatino Linotype" w:eastAsia="Calibri" w:hAnsi="Palatino Linotype" w:cs="Tahoma"/>
          <w:bCs/>
          <w:sz w:val="24"/>
        </w:rPr>
        <w:lastRenderedPageBreak/>
        <w:t>establecido en el artículo 162 de la Ley de Transparencia y Acceso a la Información Pública de</w:t>
      </w:r>
      <w:r>
        <w:rPr>
          <w:rFonts w:ascii="Palatino Linotype" w:eastAsia="Calibri" w:hAnsi="Palatino Linotype" w:cs="Tahoma"/>
          <w:bCs/>
          <w:sz w:val="24"/>
        </w:rPr>
        <w:t xml:space="preserve">l Estado de México y Municipios, por lo que no se </w:t>
      </w:r>
      <w:r w:rsidRPr="00E706A9">
        <w:rPr>
          <w:rFonts w:ascii="Palatino Linotype" w:eastAsia="Calibri" w:hAnsi="Palatino Linotype" w:cs="Tahoma"/>
          <w:bCs/>
          <w:sz w:val="24"/>
        </w:rPr>
        <w:t>acredit</w:t>
      </w:r>
      <w:r>
        <w:rPr>
          <w:rFonts w:ascii="Palatino Linotype" w:eastAsia="Calibri" w:hAnsi="Palatino Linotype" w:cs="Tahoma"/>
          <w:bCs/>
          <w:sz w:val="24"/>
        </w:rPr>
        <w:t>ó</w:t>
      </w:r>
      <w:r w:rsidRPr="00E706A9">
        <w:rPr>
          <w:rFonts w:ascii="Palatino Linotype" w:eastAsia="Calibri" w:hAnsi="Palatino Linotype" w:cs="Tahoma"/>
          <w:bCs/>
          <w:sz w:val="24"/>
        </w:rPr>
        <w:t xml:space="preserve"> que la búsqueda fuera exhaustiva y razonable; para lograr dicha situación</w:t>
      </w:r>
      <w:r w:rsidRPr="00E706A9">
        <w:rPr>
          <w:rFonts w:ascii="Palatino Linotype" w:hAnsi="Palatino Linotype" w:cs="Tahoma"/>
          <w:sz w:val="24"/>
        </w:rPr>
        <w:t>, en principio, resulta necesario determinar, que es una investigación con esas características.</w:t>
      </w:r>
    </w:p>
    <w:p w14:paraId="51F3C8C8" w14:textId="77777777" w:rsidR="00DE5BF8" w:rsidRDefault="00DE5BF8" w:rsidP="00F367CA">
      <w:pPr>
        <w:spacing w:after="0" w:line="360" w:lineRule="auto"/>
        <w:jc w:val="both"/>
        <w:rPr>
          <w:rFonts w:ascii="Palatino Linotype" w:hAnsi="Palatino Linotype" w:cs="Tahoma"/>
          <w:sz w:val="24"/>
        </w:rPr>
      </w:pPr>
    </w:p>
    <w:p w14:paraId="106A830A" w14:textId="77777777" w:rsidR="00DE5BF8" w:rsidRPr="00E706A9" w:rsidRDefault="00DE5BF8" w:rsidP="00F367CA">
      <w:pPr>
        <w:spacing w:after="0" w:line="360" w:lineRule="auto"/>
        <w:jc w:val="both"/>
        <w:rPr>
          <w:rFonts w:ascii="Palatino Linotype" w:hAnsi="Palatino Linotype" w:cs="Tahoma"/>
          <w:sz w:val="24"/>
        </w:rPr>
      </w:pPr>
      <w:r>
        <w:rPr>
          <w:rFonts w:ascii="Palatino Linotype" w:hAnsi="Palatino Linotype" w:cs="Tahoma"/>
          <w:sz w:val="24"/>
        </w:rPr>
        <w:t>Aunado</w:t>
      </w:r>
      <w:r w:rsidRPr="00E706A9">
        <w:rPr>
          <w:rFonts w:ascii="Palatino Linotype" w:hAnsi="Palatino Linotype" w:cs="Tahoma"/>
          <w:sz w:val="24"/>
        </w:rPr>
        <w:t xml:space="preserve"> a lo </w:t>
      </w:r>
      <w:r>
        <w:rPr>
          <w:rFonts w:ascii="Palatino Linotype" w:hAnsi="Palatino Linotype" w:cs="Tahoma"/>
          <w:sz w:val="24"/>
        </w:rPr>
        <w:t>expuesto</w:t>
      </w:r>
      <w:r w:rsidRPr="00E706A9">
        <w:rPr>
          <w:rFonts w:ascii="Palatino Linotype" w:hAnsi="Palatino Linotype" w:cs="Tahoma"/>
          <w:sz w:val="24"/>
        </w:rPr>
        <w:t>,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6131DD10" w14:textId="77777777" w:rsidR="00DE5BF8" w:rsidRPr="00E706A9" w:rsidRDefault="00DE5BF8" w:rsidP="00DE5BF8">
      <w:pPr>
        <w:spacing w:after="0" w:line="360" w:lineRule="auto"/>
        <w:jc w:val="both"/>
        <w:rPr>
          <w:rFonts w:ascii="Palatino Linotype" w:hAnsi="Palatino Linotype" w:cs="Tahoma"/>
          <w:sz w:val="24"/>
        </w:rPr>
      </w:pPr>
    </w:p>
    <w:p w14:paraId="50FAA520" w14:textId="77777777" w:rsidR="00DE5BF8" w:rsidRDefault="00DE5BF8" w:rsidP="00DE5BF8">
      <w:pPr>
        <w:spacing w:after="0" w:line="360" w:lineRule="auto"/>
        <w:jc w:val="both"/>
        <w:rPr>
          <w:rFonts w:ascii="Palatino Linotype" w:hAnsi="Palatino Linotype" w:cs="Tahoma"/>
          <w:sz w:val="24"/>
        </w:rPr>
      </w:pPr>
      <w:r w:rsidRPr="00E706A9">
        <w:rPr>
          <w:rFonts w:ascii="Palatino Linotype" w:hAnsi="Palatino Linotype" w:cs="Tahoma"/>
          <w:sz w:val="24"/>
        </w:rPr>
        <w:t xml:space="preserve">En ese contexto, de conformidad con los </w:t>
      </w:r>
      <w:r w:rsidRPr="00E706A9">
        <w:rPr>
          <w:rFonts w:ascii="Palatino Linotype" w:hAnsi="Palatino Linotype" w:cs="Tahoma"/>
          <w:b/>
          <w:sz w:val="24"/>
        </w:rPr>
        <w:t>criterios 12/10 y 04/19,</w:t>
      </w:r>
      <w:r w:rsidRPr="00E706A9">
        <w:rPr>
          <w:rFonts w:ascii="Palatino Linotype" w:hAnsi="Palatino Linotype" w:cs="Tahoma"/>
          <w:sz w:val="24"/>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A9D8F32" w14:textId="77777777" w:rsidR="00DE5BF8" w:rsidRPr="00E706A9" w:rsidRDefault="00DE5BF8" w:rsidP="00DE5BF8">
      <w:pPr>
        <w:spacing w:after="0" w:line="360" w:lineRule="auto"/>
        <w:jc w:val="both"/>
        <w:rPr>
          <w:rFonts w:ascii="Palatino Linotype" w:hAnsi="Palatino Linotype" w:cs="Tahoma"/>
          <w:sz w:val="24"/>
        </w:rPr>
      </w:pPr>
    </w:p>
    <w:p w14:paraId="498B5172" w14:textId="77777777" w:rsidR="00DE5BF8" w:rsidRPr="00E706A9" w:rsidRDefault="00DE5BF8" w:rsidP="00DE5BF8">
      <w:pPr>
        <w:numPr>
          <w:ilvl w:val="0"/>
          <w:numId w:val="11"/>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Motivación por las que se buscó la información, en determinadas unidades administrativas;</w:t>
      </w:r>
    </w:p>
    <w:p w14:paraId="00C06BEB" w14:textId="77777777" w:rsidR="00DE5BF8" w:rsidRPr="00E706A9" w:rsidRDefault="00DE5BF8" w:rsidP="00DE5BF8">
      <w:pPr>
        <w:numPr>
          <w:ilvl w:val="0"/>
          <w:numId w:val="11"/>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Los criterios de búsqueda utilizados, y</w:t>
      </w:r>
    </w:p>
    <w:p w14:paraId="70F8C041" w14:textId="77777777" w:rsidR="00DE5BF8" w:rsidRPr="00E706A9" w:rsidRDefault="00DE5BF8" w:rsidP="00DE5BF8">
      <w:pPr>
        <w:numPr>
          <w:ilvl w:val="0"/>
          <w:numId w:val="11"/>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Las circunstancias que fueron tomadas en cuenta.</w:t>
      </w:r>
    </w:p>
    <w:p w14:paraId="11F46C10" w14:textId="77777777" w:rsidR="00DE5BF8" w:rsidRPr="00E706A9" w:rsidRDefault="00DE5BF8" w:rsidP="00DE5BF8">
      <w:pPr>
        <w:spacing w:after="0" w:line="360" w:lineRule="auto"/>
        <w:jc w:val="both"/>
        <w:rPr>
          <w:rFonts w:ascii="Palatino Linotype" w:hAnsi="Palatino Linotype" w:cs="Tahoma"/>
          <w:sz w:val="24"/>
        </w:rPr>
      </w:pPr>
    </w:p>
    <w:p w14:paraId="68E256C9" w14:textId="77777777" w:rsidR="00DE5BF8" w:rsidRDefault="00DE5BF8" w:rsidP="00DE5BF8">
      <w:pPr>
        <w:spacing w:after="0" w:line="360" w:lineRule="auto"/>
        <w:jc w:val="both"/>
        <w:rPr>
          <w:rFonts w:ascii="Palatino Linotype" w:hAnsi="Palatino Linotype" w:cs="Tahoma"/>
          <w:sz w:val="24"/>
        </w:rPr>
      </w:pPr>
      <w:r w:rsidRPr="00E706A9">
        <w:rPr>
          <w:rFonts w:ascii="Palatino Linotype" w:hAnsi="Palatino Linotype" w:cs="Tahoma"/>
          <w:sz w:val="24"/>
        </w:rPr>
        <w:t>De tales circunstancias, se considera que para que los Sujetos Obligado justifiquen que realizaron una búsqueda exhaustiva y razonable, deben indicar de manera clara, lo siguiente:</w:t>
      </w:r>
    </w:p>
    <w:p w14:paraId="4E2846F8" w14:textId="77777777" w:rsidR="00DE5BF8" w:rsidRPr="00E706A9" w:rsidRDefault="00DE5BF8" w:rsidP="00DE5BF8">
      <w:pPr>
        <w:spacing w:after="0" w:line="360" w:lineRule="auto"/>
        <w:jc w:val="both"/>
        <w:rPr>
          <w:rFonts w:ascii="Palatino Linotype" w:hAnsi="Palatino Linotype" w:cs="Tahoma"/>
          <w:sz w:val="24"/>
        </w:rPr>
      </w:pPr>
    </w:p>
    <w:p w14:paraId="7A376BC9" w14:textId="77777777" w:rsidR="00DE5BF8" w:rsidRPr="00E706A9" w:rsidRDefault="00DE5BF8" w:rsidP="00DE5BF8">
      <w:pPr>
        <w:numPr>
          <w:ilvl w:val="0"/>
          <w:numId w:val="10"/>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Las áreas donde se buscó la información;</w:t>
      </w:r>
    </w:p>
    <w:p w14:paraId="3B2EFA1A" w14:textId="77777777" w:rsidR="00DE5BF8" w:rsidRPr="00E706A9" w:rsidRDefault="00DE5BF8" w:rsidP="00DE5BF8">
      <w:pPr>
        <w:numPr>
          <w:ilvl w:val="0"/>
          <w:numId w:val="10"/>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Tipo de archivos buscados (físicos o electrónicos);</w:t>
      </w:r>
    </w:p>
    <w:p w14:paraId="143D897F" w14:textId="77777777" w:rsidR="00DE5BF8" w:rsidRPr="00E706A9" w:rsidRDefault="00DE5BF8" w:rsidP="00DE5BF8">
      <w:pPr>
        <w:numPr>
          <w:ilvl w:val="0"/>
          <w:numId w:val="10"/>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 xml:space="preserve">Los criterios de búsqueda utilizados, y </w:t>
      </w:r>
    </w:p>
    <w:p w14:paraId="17D07CA5" w14:textId="77777777" w:rsidR="00DE5BF8" w:rsidRDefault="00DE5BF8" w:rsidP="00DE5BF8">
      <w:pPr>
        <w:numPr>
          <w:ilvl w:val="0"/>
          <w:numId w:val="10"/>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Las circunstancias que fueron tomadas en cuenta.</w:t>
      </w:r>
      <w:r w:rsidRPr="00E706A9">
        <w:rPr>
          <w:rFonts w:ascii="Palatino Linotype" w:hAnsi="Palatino Linotype" w:cs="Tahoma"/>
          <w:sz w:val="24"/>
        </w:rPr>
        <w:tab/>
      </w:r>
    </w:p>
    <w:p w14:paraId="629E29DA" w14:textId="77777777" w:rsidR="00437556" w:rsidRDefault="00437556" w:rsidP="00DE5BF8">
      <w:pPr>
        <w:spacing w:after="0" w:line="360" w:lineRule="auto"/>
        <w:jc w:val="both"/>
        <w:rPr>
          <w:rFonts w:ascii="Palatino Linotype" w:hAnsi="Palatino Linotype" w:cs="Tahoma"/>
          <w:sz w:val="24"/>
        </w:rPr>
      </w:pPr>
    </w:p>
    <w:p w14:paraId="290C84F1" w14:textId="1505A1FB" w:rsidR="00DE5BF8" w:rsidRDefault="00DE5BF8" w:rsidP="00DE5BF8">
      <w:pPr>
        <w:spacing w:after="0" w:line="360" w:lineRule="auto"/>
        <w:jc w:val="both"/>
        <w:rPr>
          <w:rFonts w:ascii="Palatino Linotype" w:hAnsi="Palatino Linotype" w:cs="Tahoma"/>
          <w:sz w:val="24"/>
        </w:rPr>
      </w:pPr>
      <w:r w:rsidRPr="00E706A9">
        <w:rPr>
          <w:rFonts w:ascii="Palatino Linotype" w:hAnsi="Palatino Linotype" w:cs="Tahoma"/>
          <w:sz w:val="24"/>
        </w:rPr>
        <w:t xml:space="preserve">Conforme a lo anterior, este Instituto considera que </w:t>
      </w:r>
      <w:r>
        <w:rPr>
          <w:rFonts w:ascii="Palatino Linotype" w:hAnsi="Palatino Linotype" w:cs="Tahoma"/>
          <w:sz w:val="24"/>
        </w:rPr>
        <w:t xml:space="preserve">el Ayuntamiento de </w:t>
      </w:r>
      <w:r w:rsidR="00437556">
        <w:rPr>
          <w:rFonts w:ascii="Palatino Linotype" w:hAnsi="Palatino Linotype" w:cs="Tahoma"/>
          <w:sz w:val="24"/>
        </w:rPr>
        <w:t>Toluca</w:t>
      </w:r>
      <w:r w:rsidRPr="00E706A9">
        <w:rPr>
          <w:rFonts w:ascii="Palatino Linotype" w:hAnsi="Palatino Linotype" w:cs="Tahoma"/>
          <w:sz w:val="24"/>
        </w:rPr>
        <w:t>, no cumplió con ninguno de los requisitos previamente señalados por l</w:t>
      </w:r>
      <w:r>
        <w:rPr>
          <w:rFonts w:ascii="Palatino Linotype" w:hAnsi="Palatino Linotype" w:cs="Tahoma"/>
          <w:sz w:val="24"/>
        </w:rPr>
        <w:t>o siguiente no</w:t>
      </w:r>
      <w:r w:rsidRPr="00E706A9">
        <w:rPr>
          <w:rFonts w:ascii="Palatino Linotype" w:hAnsi="Palatino Linotype" w:cs="Tahoma"/>
          <w:sz w:val="24"/>
        </w:rPr>
        <w:t xml:space="preserve"> turnó la solicitud de información a </w:t>
      </w:r>
      <w:r>
        <w:rPr>
          <w:rFonts w:ascii="Palatino Linotype" w:hAnsi="Palatino Linotype" w:cs="Tahoma"/>
          <w:sz w:val="24"/>
        </w:rPr>
        <w:t xml:space="preserve">las </w:t>
      </w:r>
      <w:r w:rsidRPr="00E706A9">
        <w:rPr>
          <w:rFonts w:ascii="Palatino Linotype" w:hAnsi="Palatino Linotype" w:cs="Tahoma"/>
          <w:sz w:val="24"/>
        </w:rPr>
        <w:t>diversas áreas</w:t>
      </w:r>
      <w:r w:rsidRPr="00E706A9">
        <w:rPr>
          <w:rFonts w:ascii="Palatino Linotype" w:hAnsi="Palatino Linotype" w:cs="Tahoma"/>
          <w:sz w:val="24"/>
          <w:lang w:val="es-ES"/>
        </w:rPr>
        <w:t>,</w:t>
      </w:r>
      <w:r>
        <w:rPr>
          <w:rFonts w:ascii="Palatino Linotype" w:hAnsi="Palatino Linotype" w:cs="Tahoma"/>
          <w:sz w:val="24"/>
          <w:lang w:val="es-ES"/>
        </w:rPr>
        <w:t xml:space="preserve"> por lo que</w:t>
      </w:r>
      <w:r w:rsidRPr="00E706A9">
        <w:rPr>
          <w:rFonts w:ascii="Palatino Linotype" w:hAnsi="Palatino Linotype" w:cs="Tahoma"/>
          <w:sz w:val="24"/>
          <w:lang w:val="es-ES"/>
        </w:rPr>
        <w:t xml:space="preserve"> no se logró advertir que estas hayan realizado</w:t>
      </w:r>
      <w:r>
        <w:rPr>
          <w:rFonts w:ascii="Palatino Linotype" w:hAnsi="Palatino Linotype" w:cs="Tahoma"/>
          <w:sz w:val="24"/>
          <w:lang w:val="es-ES"/>
        </w:rPr>
        <w:t xml:space="preserve"> una indagación de lo requerido, no se indago en documentos físicos o </w:t>
      </w:r>
      <w:r w:rsidRPr="00E706A9">
        <w:rPr>
          <w:rFonts w:ascii="Palatino Linotype" w:hAnsi="Palatino Linotype" w:cs="Tahoma"/>
          <w:sz w:val="24"/>
        </w:rPr>
        <w:t>también electrónicos</w:t>
      </w:r>
      <w:r>
        <w:rPr>
          <w:rFonts w:ascii="Palatino Linotype" w:hAnsi="Palatino Linotype" w:cs="Tahoma"/>
          <w:sz w:val="24"/>
        </w:rPr>
        <w:t xml:space="preserve"> y no se logró desprender </w:t>
      </w:r>
      <w:r w:rsidRPr="00E706A9">
        <w:rPr>
          <w:rFonts w:ascii="Palatino Linotype" w:hAnsi="Palatino Linotype" w:cs="Tahoma"/>
          <w:sz w:val="24"/>
        </w:rPr>
        <w:t>los criterios de búsqueda utilizados</w:t>
      </w:r>
      <w:r>
        <w:rPr>
          <w:rFonts w:ascii="Palatino Linotype" w:hAnsi="Palatino Linotype" w:cs="Tahoma"/>
          <w:sz w:val="24"/>
        </w:rPr>
        <w:t>,</w:t>
      </w:r>
      <w:r w:rsidRPr="00E706A9">
        <w:rPr>
          <w:rFonts w:ascii="Palatino Linotype" w:hAnsi="Palatino Linotype" w:cs="Tahoma"/>
          <w:sz w:val="24"/>
        </w:rPr>
        <w:t xml:space="preserve"> pues no precisó como realizó la misma</w:t>
      </w:r>
      <w:r>
        <w:rPr>
          <w:rFonts w:ascii="Palatino Linotype" w:hAnsi="Palatino Linotype" w:cs="Tahoma"/>
          <w:sz w:val="24"/>
        </w:rPr>
        <w:t>.</w:t>
      </w:r>
    </w:p>
    <w:p w14:paraId="21FFCE16" w14:textId="77777777" w:rsidR="009C12EC" w:rsidRDefault="009C12EC" w:rsidP="00437556">
      <w:pPr>
        <w:spacing w:after="0" w:line="360" w:lineRule="auto"/>
        <w:jc w:val="both"/>
        <w:rPr>
          <w:rFonts w:ascii="Palatino Linotype" w:eastAsia="Times New Roman" w:hAnsi="Palatino Linotype"/>
          <w:sz w:val="24"/>
          <w:szCs w:val="24"/>
          <w:lang w:eastAsia="es-MX"/>
        </w:rPr>
      </w:pPr>
    </w:p>
    <w:p w14:paraId="3C0AB933" w14:textId="2558C2C3" w:rsidR="00C95C1F" w:rsidRPr="00C95C1F" w:rsidRDefault="00C95C1F" w:rsidP="00F367CA">
      <w:pPr>
        <w:spacing w:after="0" w:line="360" w:lineRule="auto"/>
        <w:ind w:right="141"/>
        <w:jc w:val="both"/>
        <w:rPr>
          <w:rFonts w:ascii="Palatino Linotype" w:eastAsia="Times New Roman" w:hAnsi="Palatino Linotype"/>
          <w:sz w:val="24"/>
          <w:szCs w:val="24"/>
          <w:lang w:eastAsia="es-MX"/>
        </w:rPr>
      </w:pPr>
      <w:r w:rsidRPr="00C95C1F">
        <w:rPr>
          <w:rFonts w:ascii="Palatino Linotype" w:eastAsia="Times New Roman" w:hAnsi="Palatino Linotype"/>
          <w:sz w:val="24"/>
          <w:szCs w:val="24"/>
          <w:lang w:eastAsia="es-MX"/>
        </w:rPr>
        <w:t>Ahora bien,</w:t>
      </w:r>
      <w:r w:rsidR="00437556" w:rsidRPr="00C95C1F">
        <w:rPr>
          <w:rFonts w:ascii="Palatino Linotype" w:eastAsia="Times New Roman" w:hAnsi="Palatino Linotype"/>
          <w:sz w:val="24"/>
          <w:szCs w:val="24"/>
          <w:lang w:eastAsia="es-MX"/>
        </w:rPr>
        <w:t xml:space="preserve"> es menester señalar que si bien la Dirección del Instituto Municipal de la Mujer, así como las áreas del Instituto Municipal de Cultura Física y Deporte de Toluca, de Dirección General, Coordinación de Administración y Finanzas y la Unidad Jurídica se pronunciaron respecto al requerimiento</w:t>
      </w:r>
      <w:r w:rsidR="00184A22" w:rsidRPr="00C95C1F">
        <w:rPr>
          <w:rFonts w:ascii="Palatino Linotype" w:eastAsia="Times New Roman" w:hAnsi="Palatino Linotype"/>
          <w:sz w:val="24"/>
          <w:szCs w:val="24"/>
          <w:lang w:eastAsia="es-MX"/>
        </w:rPr>
        <w:t xml:space="preserve"> de los contratos que se van a rescindir y en qué consisten, cabe señalar que se trata de hechos futuros, </w:t>
      </w:r>
      <w:r w:rsidR="001A5EF7">
        <w:rPr>
          <w:rFonts w:ascii="Palatino Linotype" w:eastAsia="Times New Roman" w:hAnsi="Palatino Linotype"/>
          <w:sz w:val="24"/>
          <w:szCs w:val="24"/>
          <w:lang w:eastAsia="es-MX"/>
        </w:rPr>
        <w:t xml:space="preserve">de los cuales no se tiene certeza de su realización, </w:t>
      </w:r>
      <w:r w:rsidRPr="00C95C1F">
        <w:rPr>
          <w:rFonts w:ascii="Palatino Linotype" w:eastAsia="Times New Roman" w:hAnsi="Palatino Linotype"/>
          <w:sz w:val="24"/>
          <w:szCs w:val="24"/>
          <w:lang w:eastAsia="es-MX"/>
        </w:rPr>
        <w:t>por lo que en tales circunstancias no procede su entrega.</w:t>
      </w:r>
    </w:p>
    <w:p w14:paraId="4128968D" w14:textId="77777777" w:rsidR="00C95C1F" w:rsidRPr="00C95C1F" w:rsidRDefault="00C95C1F" w:rsidP="00F367CA">
      <w:pPr>
        <w:spacing w:after="0" w:line="360" w:lineRule="auto"/>
        <w:ind w:right="141"/>
        <w:jc w:val="both"/>
        <w:rPr>
          <w:rFonts w:ascii="Palatino Linotype" w:eastAsia="Times New Roman" w:hAnsi="Palatino Linotype"/>
          <w:sz w:val="24"/>
          <w:szCs w:val="24"/>
          <w:lang w:eastAsia="es-MX"/>
        </w:rPr>
      </w:pPr>
    </w:p>
    <w:p w14:paraId="32E440E5" w14:textId="1A8D0FE9" w:rsidR="00184A22" w:rsidRPr="00C95C1F" w:rsidRDefault="00DB3726" w:rsidP="00DB3726">
      <w:pPr>
        <w:spacing w:after="0" w:line="360" w:lineRule="auto"/>
        <w:ind w:right="142"/>
        <w:jc w:val="both"/>
        <w:rPr>
          <w:rFonts w:ascii="Palatino Linotype" w:hAnsi="Palatino Linotype"/>
          <w:color w:val="000000"/>
          <w:sz w:val="24"/>
          <w:szCs w:val="24"/>
        </w:rPr>
      </w:pPr>
      <w:r>
        <w:rPr>
          <w:rFonts w:ascii="Palatino Linotype" w:eastAsia="Times New Roman" w:hAnsi="Palatino Linotype"/>
          <w:sz w:val="24"/>
          <w:szCs w:val="24"/>
          <w:lang w:eastAsia="es-MX"/>
        </w:rPr>
        <w:t>Finalmente,</w:t>
      </w:r>
      <w:r w:rsidR="00184A22" w:rsidRPr="00C95C1F">
        <w:rPr>
          <w:rFonts w:ascii="Palatino Linotype" w:eastAsia="Times New Roman" w:hAnsi="Palatino Linotype"/>
          <w:sz w:val="24"/>
          <w:szCs w:val="24"/>
          <w:lang w:eastAsia="es-MX"/>
        </w:rPr>
        <w:t xml:space="preserve"> </w:t>
      </w:r>
      <w:r w:rsidR="00184A22" w:rsidRPr="00C95C1F">
        <w:rPr>
          <w:rFonts w:ascii="Palatino Linotype" w:hAnsi="Palatino Linotype"/>
          <w:color w:val="000000"/>
          <w:sz w:val="24"/>
          <w:szCs w:val="24"/>
        </w:rPr>
        <w:t xml:space="preserve">es preciso señalar que la solicitante no plasmo la temporalidad de la información solicitada, en este sentido como ya ha sido criterio del pleno determinar la temporalidad de una año anterior a la fecha de solicitud, el cual también lo señala el </w:t>
      </w:r>
      <w:r w:rsidR="00184A22" w:rsidRPr="00C95C1F">
        <w:rPr>
          <w:rFonts w:ascii="Palatino Linotype" w:hAnsi="Palatino Linotype"/>
          <w:color w:val="000000"/>
          <w:sz w:val="24"/>
          <w:szCs w:val="24"/>
        </w:rPr>
        <w:lastRenderedPageBreak/>
        <w:t>Instituto Nacional de Transparencia, Acceso a la Información y Protección de Datos Personales en su criterio 9/13, que se inserta a continuación:</w:t>
      </w:r>
    </w:p>
    <w:p w14:paraId="799A6B2D" w14:textId="77777777" w:rsidR="00184A22" w:rsidRPr="00C95C1F" w:rsidRDefault="00184A22" w:rsidP="00DB3726">
      <w:pPr>
        <w:spacing w:after="0" w:line="360" w:lineRule="auto"/>
        <w:ind w:right="142"/>
        <w:jc w:val="both"/>
        <w:rPr>
          <w:rFonts w:ascii="Palatino Linotype" w:hAnsi="Palatino Linotype"/>
          <w:color w:val="000000"/>
          <w:sz w:val="24"/>
          <w:szCs w:val="24"/>
        </w:rPr>
      </w:pPr>
    </w:p>
    <w:p w14:paraId="340EA352" w14:textId="77777777" w:rsidR="00184A22" w:rsidRDefault="00184A22" w:rsidP="00F367CA">
      <w:pPr>
        <w:spacing w:after="0" w:line="240" w:lineRule="auto"/>
        <w:ind w:left="567" w:right="567"/>
        <w:jc w:val="both"/>
        <w:rPr>
          <w:rFonts w:ascii="Palatino Linotype" w:eastAsia="Arial" w:hAnsi="Palatino Linotype" w:cs="Arial"/>
          <w:i/>
        </w:rPr>
      </w:pPr>
      <w:r w:rsidRPr="00C95C1F">
        <w:rPr>
          <w:rFonts w:ascii="Palatino Linotype" w:eastAsia="Arial" w:hAnsi="Palatino Linotype" w:cs="Arial"/>
          <w:b/>
          <w:i/>
        </w:rPr>
        <w:t>P</w:t>
      </w:r>
      <w:r w:rsidRPr="00C95C1F">
        <w:rPr>
          <w:rFonts w:ascii="Palatino Linotype" w:eastAsia="Arial" w:hAnsi="Palatino Linotype" w:cs="Arial"/>
          <w:b/>
          <w:i/>
          <w:spacing w:val="1"/>
        </w:rPr>
        <w:t>e</w:t>
      </w:r>
      <w:r w:rsidRPr="00C95C1F">
        <w:rPr>
          <w:rFonts w:ascii="Palatino Linotype" w:eastAsia="Arial" w:hAnsi="Palatino Linotype" w:cs="Arial"/>
          <w:b/>
          <w:i/>
        </w:rPr>
        <w:t>riodo</w:t>
      </w:r>
      <w:r w:rsidRPr="00C95C1F">
        <w:rPr>
          <w:rFonts w:ascii="Palatino Linotype" w:eastAsia="Arial" w:hAnsi="Palatino Linotype" w:cs="Arial"/>
          <w:b/>
          <w:i/>
          <w:spacing w:val="2"/>
        </w:rPr>
        <w:t xml:space="preserve"> </w:t>
      </w:r>
      <w:r w:rsidRPr="00C95C1F">
        <w:rPr>
          <w:rFonts w:ascii="Palatino Linotype" w:eastAsia="Arial" w:hAnsi="Palatino Linotype" w:cs="Arial"/>
          <w:b/>
          <w:i/>
        </w:rPr>
        <w:t>de</w:t>
      </w:r>
      <w:r w:rsidRPr="00C95C1F">
        <w:rPr>
          <w:rFonts w:ascii="Palatino Linotype" w:eastAsia="Arial" w:hAnsi="Palatino Linotype" w:cs="Arial"/>
          <w:b/>
          <w:i/>
          <w:spacing w:val="2"/>
        </w:rPr>
        <w:t xml:space="preserve"> </w:t>
      </w:r>
      <w:r w:rsidRPr="00C95C1F">
        <w:rPr>
          <w:rFonts w:ascii="Palatino Linotype" w:eastAsia="Arial" w:hAnsi="Palatino Linotype" w:cs="Arial"/>
          <w:b/>
          <w:i/>
        </w:rPr>
        <w:t>búsqu</w:t>
      </w:r>
      <w:r w:rsidRPr="00C95C1F">
        <w:rPr>
          <w:rFonts w:ascii="Palatino Linotype" w:eastAsia="Arial" w:hAnsi="Palatino Linotype" w:cs="Arial"/>
          <w:b/>
          <w:i/>
          <w:spacing w:val="1"/>
        </w:rPr>
        <w:t>e</w:t>
      </w:r>
      <w:r w:rsidRPr="00C95C1F">
        <w:rPr>
          <w:rFonts w:ascii="Palatino Linotype" w:eastAsia="Arial" w:hAnsi="Palatino Linotype" w:cs="Arial"/>
          <w:b/>
          <w:i/>
          <w:spacing w:val="-3"/>
        </w:rPr>
        <w:t>d</w:t>
      </w:r>
      <w:r w:rsidRPr="00C95C1F">
        <w:rPr>
          <w:rFonts w:ascii="Palatino Linotype" w:eastAsia="Arial" w:hAnsi="Palatino Linotype" w:cs="Arial"/>
          <w:b/>
          <w:i/>
        </w:rPr>
        <w:t>a de</w:t>
      </w:r>
      <w:r w:rsidRPr="00C95C1F">
        <w:rPr>
          <w:rFonts w:ascii="Palatino Linotype" w:eastAsia="Arial" w:hAnsi="Palatino Linotype" w:cs="Arial"/>
          <w:b/>
          <w:i/>
          <w:spacing w:val="2"/>
        </w:rPr>
        <w:t xml:space="preserve"> </w:t>
      </w:r>
      <w:r w:rsidRPr="00C95C1F">
        <w:rPr>
          <w:rFonts w:ascii="Palatino Linotype" w:eastAsia="Arial" w:hAnsi="Palatino Linotype" w:cs="Arial"/>
          <w:b/>
          <w:i/>
        </w:rPr>
        <w:t>la</w:t>
      </w:r>
      <w:r w:rsidRPr="00C95C1F">
        <w:rPr>
          <w:rFonts w:ascii="Palatino Linotype" w:eastAsia="Arial" w:hAnsi="Palatino Linotype" w:cs="Arial"/>
          <w:b/>
          <w:i/>
          <w:spacing w:val="3"/>
        </w:rPr>
        <w:t xml:space="preserve"> </w:t>
      </w:r>
      <w:r w:rsidRPr="00C95C1F">
        <w:rPr>
          <w:rFonts w:ascii="Palatino Linotype" w:eastAsia="Arial" w:hAnsi="Palatino Linotype" w:cs="Arial"/>
          <w:b/>
          <w:i/>
        </w:rPr>
        <w:t>inform</w:t>
      </w:r>
      <w:r w:rsidRPr="00C95C1F">
        <w:rPr>
          <w:rFonts w:ascii="Palatino Linotype" w:eastAsia="Arial" w:hAnsi="Palatino Linotype" w:cs="Arial"/>
          <w:b/>
          <w:i/>
          <w:spacing w:val="-2"/>
        </w:rPr>
        <w:t>a</w:t>
      </w:r>
      <w:r w:rsidRPr="00C95C1F">
        <w:rPr>
          <w:rFonts w:ascii="Palatino Linotype" w:eastAsia="Arial" w:hAnsi="Palatino Linotype" w:cs="Arial"/>
          <w:b/>
          <w:i/>
          <w:spacing w:val="1"/>
        </w:rPr>
        <w:t>c</w:t>
      </w:r>
      <w:r w:rsidRPr="00C95C1F">
        <w:rPr>
          <w:rFonts w:ascii="Palatino Linotype" w:eastAsia="Arial" w:hAnsi="Palatino Linotype" w:cs="Arial"/>
          <w:b/>
          <w:i/>
        </w:rPr>
        <w:t>ión,</w:t>
      </w:r>
      <w:r w:rsidRPr="00C95C1F">
        <w:rPr>
          <w:rFonts w:ascii="Palatino Linotype" w:eastAsia="Arial" w:hAnsi="Palatino Linotype" w:cs="Arial"/>
          <w:b/>
          <w:i/>
          <w:spacing w:val="2"/>
        </w:rPr>
        <w:t xml:space="preserve"> </w:t>
      </w:r>
      <w:r w:rsidRPr="00C95C1F">
        <w:rPr>
          <w:rFonts w:ascii="Palatino Linotype" w:eastAsia="Arial" w:hAnsi="Palatino Linotype" w:cs="Arial"/>
          <w:b/>
          <w:i/>
          <w:spacing w:val="-1"/>
        </w:rPr>
        <w:t>c</w:t>
      </w:r>
      <w:r w:rsidRPr="00C95C1F">
        <w:rPr>
          <w:rFonts w:ascii="Palatino Linotype" w:eastAsia="Arial" w:hAnsi="Palatino Linotype" w:cs="Arial"/>
          <w:b/>
          <w:i/>
        </w:rPr>
        <w:t>uando</w:t>
      </w:r>
      <w:r w:rsidRPr="00C95C1F">
        <w:rPr>
          <w:rFonts w:ascii="Palatino Linotype" w:eastAsia="Arial" w:hAnsi="Palatino Linotype" w:cs="Arial"/>
          <w:b/>
          <w:i/>
          <w:spacing w:val="1"/>
        </w:rPr>
        <w:t xml:space="preserve"> </w:t>
      </w:r>
      <w:r w:rsidRPr="00C95C1F">
        <w:rPr>
          <w:rFonts w:ascii="Palatino Linotype" w:eastAsia="Arial" w:hAnsi="Palatino Linotype" w:cs="Arial"/>
          <w:b/>
          <w:i/>
        </w:rPr>
        <w:t>no</w:t>
      </w:r>
      <w:r w:rsidRPr="00C95C1F">
        <w:rPr>
          <w:rFonts w:ascii="Palatino Linotype" w:eastAsia="Arial" w:hAnsi="Palatino Linotype" w:cs="Arial"/>
          <w:b/>
          <w:i/>
          <w:spacing w:val="1"/>
        </w:rPr>
        <w:t xml:space="preserve"> s</w:t>
      </w:r>
      <w:r w:rsidRPr="00C95C1F">
        <w:rPr>
          <w:rFonts w:ascii="Palatino Linotype" w:eastAsia="Arial" w:hAnsi="Palatino Linotype" w:cs="Arial"/>
          <w:b/>
          <w:i/>
        </w:rPr>
        <w:t>e</w:t>
      </w:r>
      <w:r w:rsidRPr="00C95C1F">
        <w:rPr>
          <w:rFonts w:ascii="Palatino Linotype" w:eastAsia="Arial" w:hAnsi="Palatino Linotype" w:cs="Arial"/>
          <w:b/>
          <w:i/>
          <w:spacing w:val="2"/>
        </w:rPr>
        <w:t xml:space="preserve"> </w:t>
      </w:r>
      <w:r w:rsidRPr="00C95C1F">
        <w:rPr>
          <w:rFonts w:ascii="Palatino Linotype" w:eastAsia="Arial" w:hAnsi="Palatino Linotype" w:cs="Arial"/>
          <w:b/>
          <w:i/>
        </w:rPr>
        <w:t>pr</w:t>
      </w:r>
      <w:r w:rsidRPr="00C95C1F">
        <w:rPr>
          <w:rFonts w:ascii="Palatino Linotype" w:eastAsia="Arial" w:hAnsi="Palatino Linotype" w:cs="Arial"/>
          <w:b/>
          <w:i/>
          <w:spacing w:val="1"/>
        </w:rPr>
        <w:t>e</w:t>
      </w:r>
      <w:r w:rsidRPr="00C95C1F">
        <w:rPr>
          <w:rFonts w:ascii="Palatino Linotype" w:eastAsia="Arial" w:hAnsi="Palatino Linotype" w:cs="Arial"/>
          <w:b/>
          <w:i/>
          <w:spacing w:val="-1"/>
        </w:rPr>
        <w:t>c</w:t>
      </w:r>
      <w:r w:rsidRPr="00C95C1F">
        <w:rPr>
          <w:rFonts w:ascii="Palatino Linotype" w:eastAsia="Arial" w:hAnsi="Palatino Linotype" w:cs="Arial"/>
          <w:b/>
          <w:i/>
        </w:rPr>
        <w:t>i</w:t>
      </w:r>
      <w:r w:rsidRPr="00C95C1F">
        <w:rPr>
          <w:rFonts w:ascii="Palatino Linotype" w:eastAsia="Arial" w:hAnsi="Palatino Linotype" w:cs="Arial"/>
          <w:b/>
          <w:i/>
          <w:spacing w:val="1"/>
        </w:rPr>
        <w:t>s</w:t>
      </w:r>
      <w:r w:rsidRPr="00C95C1F">
        <w:rPr>
          <w:rFonts w:ascii="Palatino Linotype" w:eastAsia="Arial" w:hAnsi="Palatino Linotype" w:cs="Arial"/>
          <w:b/>
          <w:i/>
        </w:rPr>
        <w:t xml:space="preserve">a </w:t>
      </w:r>
      <w:r w:rsidRPr="00C95C1F">
        <w:rPr>
          <w:rFonts w:ascii="Palatino Linotype" w:eastAsia="Arial" w:hAnsi="Palatino Linotype" w:cs="Arial"/>
          <w:b/>
          <w:i/>
          <w:spacing w:val="1"/>
        </w:rPr>
        <w:t>e</w:t>
      </w:r>
      <w:r w:rsidRPr="00C95C1F">
        <w:rPr>
          <w:rFonts w:ascii="Palatino Linotype" w:eastAsia="Arial" w:hAnsi="Palatino Linotype" w:cs="Arial"/>
          <w:b/>
          <w:i/>
        </w:rPr>
        <w:t>n</w:t>
      </w:r>
      <w:r w:rsidRPr="00C95C1F">
        <w:rPr>
          <w:rFonts w:ascii="Palatino Linotype" w:eastAsia="Arial" w:hAnsi="Palatino Linotype" w:cs="Arial"/>
          <w:b/>
          <w:i/>
          <w:spacing w:val="1"/>
        </w:rPr>
        <w:t xml:space="preserve"> </w:t>
      </w:r>
      <w:r w:rsidRPr="00C95C1F">
        <w:rPr>
          <w:rFonts w:ascii="Palatino Linotype" w:eastAsia="Arial" w:hAnsi="Palatino Linotype" w:cs="Arial"/>
          <w:b/>
          <w:i/>
        </w:rPr>
        <w:t>la</w:t>
      </w:r>
      <w:r w:rsidRPr="00C95C1F">
        <w:rPr>
          <w:rFonts w:ascii="Palatino Linotype" w:eastAsia="Arial" w:hAnsi="Palatino Linotype" w:cs="Arial"/>
          <w:b/>
          <w:i/>
          <w:spacing w:val="3"/>
        </w:rPr>
        <w:t xml:space="preserve"> </w:t>
      </w:r>
      <w:r w:rsidRPr="00C95C1F">
        <w:rPr>
          <w:rFonts w:ascii="Palatino Linotype" w:eastAsia="Arial" w:hAnsi="Palatino Linotype" w:cs="Arial"/>
          <w:b/>
          <w:i/>
          <w:spacing w:val="1"/>
        </w:rPr>
        <w:t>s</w:t>
      </w:r>
      <w:r w:rsidRPr="00C95C1F">
        <w:rPr>
          <w:rFonts w:ascii="Palatino Linotype" w:eastAsia="Arial" w:hAnsi="Palatino Linotype" w:cs="Arial"/>
          <w:b/>
          <w:i/>
        </w:rPr>
        <w:t>o</w:t>
      </w:r>
      <w:r w:rsidRPr="00C95C1F">
        <w:rPr>
          <w:rFonts w:ascii="Palatino Linotype" w:eastAsia="Arial" w:hAnsi="Palatino Linotype" w:cs="Arial"/>
          <w:b/>
          <w:i/>
          <w:spacing w:val="-2"/>
        </w:rPr>
        <w:t>l</w:t>
      </w:r>
      <w:r w:rsidRPr="00C95C1F">
        <w:rPr>
          <w:rFonts w:ascii="Palatino Linotype" w:eastAsia="Arial" w:hAnsi="Palatino Linotype" w:cs="Arial"/>
          <w:b/>
          <w:i/>
        </w:rPr>
        <w:t>i</w:t>
      </w:r>
      <w:r w:rsidRPr="00C95C1F">
        <w:rPr>
          <w:rFonts w:ascii="Palatino Linotype" w:eastAsia="Arial" w:hAnsi="Palatino Linotype" w:cs="Arial"/>
          <w:b/>
          <w:i/>
          <w:spacing w:val="1"/>
        </w:rPr>
        <w:t>c</w:t>
      </w:r>
      <w:r w:rsidRPr="00C95C1F">
        <w:rPr>
          <w:rFonts w:ascii="Palatino Linotype" w:eastAsia="Arial" w:hAnsi="Palatino Linotype" w:cs="Arial"/>
          <w:b/>
          <w:i/>
        </w:rPr>
        <w:t>it</w:t>
      </w:r>
      <w:r w:rsidRPr="00C95C1F">
        <w:rPr>
          <w:rFonts w:ascii="Palatino Linotype" w:eastAsia="Arial" w:hAnsi="Palatino Linotype" w:cs="Arial"/>
          <w:b/>
          <w:i/>
          <w:spacing w:val="-3"/>
        </w:rPr>
        <w:t>u</w:t>
      </w:r>
      <w:r w:rsidRPr="00C95C1F">
        <w:rPr>
          <w:rFonts w:ascii="Palatino Linotype" w:eastAsia="Arial" w:hAnsi="Palatino Linotype" w:cs="Arial"/>
          <w:b/>
          <w:i/>
        </w:rPr>
        <w:t>d de</w:t>
      </w:r>
      <w:r w:rsidRPr="00C95C1F">
        <w:rPr>
          <w:rFonts w:ascii="Palatino Linotype" w:eastAsia="Arial" w:hAnsi="Palatino Linotype" w:cs="Arial"/>
          <w:b/>
          <w:i/>
          <w:spacing w:val="11"/>
        </w:rPr>
        <w:t xml:space="preserve"> </w:t>
      </w:r>
      <w:r w:rsidRPr="00C95C1F">
        <w:rPr>
          <w:rFonts w:ascii="Palatino Linotype" w:eastAsia="Arial" w:hAnsi="Palatino Linotype" w:cs="Arial"/>
          <w:b/>
          <w:i/>
        </w:rPr>
        <w:t>informa</w:t>
      </w:r>
      <w:r w:rsidRPr="00C95C1F">
        <w:rPr>
          <w:rFonts w:ascii="Palatino Linotype" w:eastAsia="Arial" w:hAnsi="Palatino Linotype" w:cs="Arial"/>
          <w:b/>
          <w:i/>
          <w:spacing w:val="1"/>
        </w:rPr>
        <w:t>c</w:t>
      </w:r>
      <w:r w:rsidRPr="00C95C1F">
        <w:rPr>
          <w:rFonts w:ascii="Palatino Linotype" w:eastAsia="Arial" w:hAnsi="Palatino Linotype" w:cs="Arial"/>
          <w:b/>
          <w:i/>
        </w:rPr>
        <w:t>ió</w:t>
      </w:r>
      <w:r w:rsidRPr="00C95C1F">
        <w:rPr>
          <w:rFonts w:ascii="Palatino Linotype" w:eastAsia="Arial" w:hAnsi="Palatino Linotype" w:cs="Arial"/>
          <w:b/>
          <w:i/>
          <w:spacing w:val="1"/>
        </w:rPr>
        <w:t>n</w:t>
      </w:r>
      <w:r w:rsidRPr="00C95C1F">
        <w:rPr>
          <w:rFonts w:ascii="Palatino Linotype" w:eastAsia="Arial" w:hAnsi="Palatino Linotype" w:cs="Arial"/>
          <w:b/>
          <w:i/>
        </w:rPr>
        <w:t>.</w:t>
      </w:r>
      <w:r w:rsidRPr="00C95C1F">
        <w:rPr>
          <w:rFonts w:ascii="Palatino Linotype" w:eastAsia="Arial" w:hAnsi="Palatino Linotype" w:cs="Arial"/>
          <w:b/>
          <w:i/>
          <w:spacing w:val="11"/>
        </w:rPr>
        <w:t xml:space="preserve"> </w:t>
      </w:r>
      <w:r w:rsidRPr="00C95C1F">
        <w:rPr>
          <w:rFonts w:ascii="Palatino Linotype" w:eastAsia="Arial" w:hAnsi="Palatino Linotype" w:cs="Arial"/>
          <w:i/>
        </w:rPr>
        <w:t>El</w:t>
      </w:r>
      <w:r w:rsidRPr="00C95C1F">
        <w:rPr>
          <w:rFonts w:ascii="Palatino Linotype" w:eastAsia="Arial" w:hAnsi="Palatino Linotype" w:cs="Arial"/>
          <w:i/>
          <w:spacing w:val="1"/>
        </w:rPr>
        <w:t xml:space="preserve"> a</w:t>
      </w:r>
      <w:r w:rsidRPr="00C95C1F">
        <w:rPr>
          <w:rFonts w:ascii="Palatino Linotype" w:eastAsia="Arial" w:hAnsi="Palatino Linotype" w:cs="Arial"/>
          <w:i/>
        </w:rPr>
        <w:t>rt</w:t>
      </w:r>
      <w:r w:rsidRPr="00C95C1F">
        <w:rPr>
          <w:rFonts w:ascii="Palatino Linotype" w:eastAsia="Arial" w:hAnsi="Palatino Linotype" w:cs="Arial"/>
          <w:i/>
          <w:spacing w:val="-2"/>
        </w:rPr>
        <w:t>í</w:t>
      </w:r>
      <w:r w:rsidRPr="00C95C1F">
        <w:rPr>
          <w:rFonts w:ascii="Palatino Linotype" w:eastAsia="Arial" w:hAnsi="Palatino Linotype" w:cs="Arial"/>
          <w:i/>
        </w:rPr>
        <w:t>c</w:t>
      </w:r>
      <w:r w:rsidRPr="00C95C1F">
        <w:rPr>
          <w:rFonts w:ascii="Palatino Linotype" w:eastAsia="Arial" w:hAnsi="Palatino Linotype" w:cs="Arial"/>
          <w:i/>
          <w:spacing w:val="1"/>
        </w:rPr>
        <w:t>u</w:t>
      </w:r>
      <w:r w:rsidRPr="00C95C1F">
        <w:rPr>
          <w:rFonts w:ascii="Palatino Linotype" w:eastAsia="Arial" w:hAnsi="Palatino Linotype" w:cs="Arial"/>
          <w:i/>
        </w:rPr>
        <w:t>lo</w:t>
      </w:r>
      <w:r w:rsidRPr="00C95C1F">
        <w:rPr>
          <w:rFonts w:ascii="Palatino Linotype" w:eastAsia="Arial" w:hAnsi="Palatino Linotype" w:cs="Arial"/>
          <w:i/>
          <w:spacing w:val="4"/>
        </w:rPr>
        <w:t xml:space="preserve"> </w:t>
      </w:r>
      <w:r w:rsidRPr="00C95C1F">
        <w:rPr>
          <w:rFonts w:ascii="Palatino Linotype" w:eastAsia="Arial" w:hAnsi="Palatino Linotype" w:cs="Arial"/>
          <w:i/>
          <w:spacing w:val="1"/>
        </w:rPr>
        <w:t>40</w:t>
      </w:r>
      <w:r w:rsidRPr="00C95C1F">
        <w:rPr>
          <w:rFonts w:ascii="Palatino Linotype" w:eastAsia="Arial" w:hAnsi="Palatino Linotype" w:cs="Arial"/>
          <w:i/>
        </w:rPr>
        <w:t xml:space="preserve">, </w:t>
      </w:r>
      <w:r w:rsidRPr="00C95C1F">
        <w:rPr>
          <w:rFonts w:ascii="Palatino Linotype" w:eastAsia="Arial" w:hAnsi="Palatino Linotype" w:cs="Arial"/>
          <w:i/>
          <w:spacing w:val="3"/>
        </w:rPr>
        <w:t>f</w:t>
      </w:r>
      <w:r w:rsidRPr="00C95C1F">
        <w:rPr>
          <w:rFonts w:ascii="Palatino Linotype" w:eastAsia="Arial" w:hAnsi="Palatino Linotype" w:cs="Arial"/>
          <w:i/>
        </w:rPr>
        <w:t>racci</w:t>
      </w:r>
      <w:r w:rsidRPr="00C95C1F">
        <w:rPr>
          <w:rFonts w:ascii="Palatino Linotype" w:eastAsia="Arial" w:hAnsi="Palatino Linotype" w:cs="Arial"/>
          <w:i/>
          <w:spacing w:val="-2"/>
        </w:rPr>
        <w:t>ó</w:t>
      </w:r>
      <w:r w:rsidRPr="00C95C1F">
        <w:rPr>
          <w:rFonts w:ascii="Palatino Linotype" w:eastAsia="Arial" w:hAnsi="Palatino Linotype" w:cs="Arial"/>
          <w:i/>
        </w:rPr>
        <w:t>n</w:t>
      </w:r>
      <w:r w:rsidRPr="00C95C1F">
        <w:rPr>
          <w:rFonts w:ascii="Palatino Linotype" w:eastAsia="Arial" w:hAnsi="Palatino Linotype" w:cs="Arial"/>
          <w:i/>
          <w:spacing w:val="2"/>
        </w:rPr>
        <w:t xml:space="preserve"> </w:t>
      </w:r>
      <w:r w:rsidRPr="00C95C1F">
        <w:rPr>
          <w:rFonts w:ascii="Palatino Linotype" w:eastAsia="Arial" w:hAnsi="Palatino Linotype" w:cs="Arial"/>
          <w:i/>
        </w:rPr>
        <w:t>II</w:t>
      </w:r>
      <w:r w:rsidRPr="00C95C1F">
        <w:rPr>
          <w:rFonts w:ascii="Palatino Linotype" w:eastAsia="Arial" w:hAnsi="Palatino Linotype" w:cs="Arial"/>
          <w:i/>
          <w:spacing w:val="2"/>
        </w:rPr>
        <w:t xml:space="preserve"> </w:t>
      </w:r>
      <w:r w:rsidRPr="00C95C1F">
        <w:rPr>
          <w:rFonts w:ascii="Palatino Linotype" w:eastAsia="Arial" w:hAnsi="Palatino Linotype" w:cs="Arial"/>
          <w:i/>
          <w:spacing w:val="-1"/>
        </w:rPr>
        <w:t>d</w:t>
      </w:r>
      <w:r w:rsidRPr="00C95C1F">
        <w:rPr>
          <w:rFonts w:ascii="Palatino Linotype" w:eastAsia="Arial" w:hAnsi="Palatino Linotype" w:cs="Arial"/>
          <w:i/>
        </w:rPr>
        <w:t>e</w:t>
      </w:r>
      <w:r w:rsidRPr="00C95C1F">
        <w:rPr>
          <w:rFonts w:ascii="Palatino Linotype" w:eastAsia="Arial" w:hAnsi="Palatino Linotype" w:cs="Arial"/>
          <w:i/>
          <w:spacing w:val="5"/>
        </w:rPr>
        <w:t xml:space="preserve"> </w:t>
      </w:r>
      <w:r w:rsidRPr="00C95C1F">
        <w:rPr>
          <w:rFonts w:ascii="Palatino Linotype" w:eastAsia="Arial" w:hAnsi="Palatino Linotype" w:cs="Arial"/>
          <w:i/>
        </w:rPr>
        <w:t>la</w:t>
      </w:r>
      <w:r w:rsidRPr="00C95C1F">
        <w:rPr>
          <w:rFonts w:ascii="Palatino Linotype" w:eastAsia="Arial" w:hAnsi="Palatino Linotype" w:cs="Arial"/>
          <w:i/>
          <w:spacing w:val="16"/>
        </w:rPr>
        <w:t xml:space="preserve"> </w:t>
      </w:r>
      <w:r w:rsidRPr="00C95C1F">
        <w:rPr>
          <w:rFonts w:ascii="Palatino Linotype" w:eastAsia="Arial" w:hAnsi="Palatino Linotype" w:cs="Arial"/>
          <w:i/>
          <w:spacing w:val="-1"/>
        </w:rPr>
        <w:t>L</w:t>
      </w:r>
      <w:r w:rsidRPr="00C95C1F">
        <w:rPr>
          <w:rFonts w:ascii="Palatino Linotype" w:eastAsia="Arial" w:hAnsi="Palatino Linotype" w:cs="Arial"/>
          <w:i/>
          <w:spacing w:val="1"/>
        </w:rPr>
        <w:t>e</w:t>
      </w:r>
      <w:r w:rsidRPr="00C95C1F">
        <w:rPr>
          <w:rFonts w:ascii="Palatino Linotype" w:eastAsia="Arial" w:hAnsi="Palatino Linotype" w:cs="Arial"/>
          <w:i/>
        </w:rPr>
        <w:t>y</w:t>
      </w:r>
      <w:r w:rsidRPr="00C95C1F">
        <w:rPr>
          <w:rFonts w:ascii="Palatino Linotype" w:eastAsia="Arial" w:hAnsi="Palatino Linotype" w:cs="Arial"/>
          <w:i/>
          <w:spacing w:val="11"/>
        </w:rPr>
        <w:t xml:space="preserve"> </w:t>
      </w:r>
      <w:r w:rsidRPr="00C95C1F">
        <w:rPr>
          <w:rFonts w:ascii="Palatino Linotype" w:eastAsia="Arial" w:hAnsi="Palatino Linotype" w:cs="Arial"/>
          <w:i/>
        </w:rPr>
        <w:t>Fe</w:t>
      </w:r>
      <w:r w:rsidRPr="00C95C1F">
        <w:rPr>
          <w:rFonts w:ascii="Palatino Linotype" w:eastAsia="Arial" w:hAnsi="Palatino Linotype" w:cs="Arial"/>
          <w:i/>
          <w:spacing w:val="1"/>
        </w:rPr>
        <w:t>de</w:t>
      </w:r>
      <w:r w:rsidRPr="00C95C1F">
        <w:rPr>
          <w:rFonts w:ascii="Palatino Linotype" w:eastAsia="Arial" w:hAnsi="Palatino Linotype" w:cs="Arial"/>
          <w:i/>
          <w:spacing w:val="-3"/>
        </w:rPr>
        <w:t>r</w:t>
      </w:r>
      <w:r w:rsidRPr="00C95C1F">
        <w:rPr>
          <w:rFonts w:ascii="Palatino Linotype" w:eastAsia="Arial" w:hAnsi="Palatino Linotype" w:cs="Arial"/>
          <w:i/>
          <w:spacing w:val="1"/>
        </w:rPr>
        <w:t>a</w:t>
      </w:r>
      <w:r w:rsidRPr="00C95C1F">
        <w:rPr>
          <w:rFonts w:ascii="Palatino Linotype" w:eastAsia="Arial" w:hAnsi="Palatino Linotype" w:cs="Arial"/>
          <w:i/>
        </w:rPr>
        <w:t>l</w:t>
      </w:r>
      <w:r w:rsidRPr="00C95C1F">
        <w:rPr>
          <w:rFonts w:ascii="Palatino Linotype" w:eastAsia="Arial" w:hAnsi="Palatino Linotype" w:cs="Arial"/>
          <w:i/>
          <w:spacing w:val="3"/>
        </w:rPr>
        <w:t xml:space="preserve"> </w:t>
      </w:r>
      <w:r w:rsidRPr="00C95C1F">
        <w:rPr>
          <w:rFonts w:ascii="Palatino Linotype" w:eastAsia="Arial" w:hAnsi="Palatino Linotype" w:cs="Arial"/>
          <w:i/>
          <w:spacing w:val="-1"/>
        </w:rPr>
        <w:t>d</w:t>
      </w:r>
      <w:r w:rsidRPr="00C95C1F">
        <w:rPr>
          <w:rFonts w:ascii="Palatino Linotype" w:eastAsia="Arial" w:hAnsi="Palatino Linotype" w:cs="Arial"/>
          <w:i/>
        </w:rPr>
        <w:t>e</w:t>
      </w:r>
      <w:r w:rsidRPr="00C95C1F">
        <w:rPr>
          <w:rFonts w:ascii="Palatino Linotype" w:eastAsia="Arial" w:hAnsi="Palatino Linotype" w:cs="Arial"/>
          <w:i/>
          <w:spacing w:val="5"/>
        </w:rPr>
        <w:t xml:space="preserve"> </w:t>
      </w:r>
      <w:r w:rsidRPr="00C95C1F">
        <w:rPr>
          <w:rFonts w:ascii="Palatino Linotype" w:eastAsia="Arial" w:hAnsi="Palatino Linotype" w:cs="Arial"/>
          <w:i/>
          <w:spacing w:val="-3"/>
        </w:rPr>
        <w:t>T</w:t>
      </w:r>
      <w:r w:rsidRPr="00C95C1F">
        <w:rPr>
          <w:rFonts w:ascii="Palatino Linotype" w:eastAsia="Arial" w:hAnsi="Palatino Linotype" w:cs="Arial"/>
          <w:i/>
        </w:rPr>
        <w:t>ra</w:t>
      </w:r>
      <w:r w:rsidRPr="00C95C1F">
        <w:rPr>
          <w:rFonts w:ascii="Palatino Linotype" w:eastAsia="Arial" w:hAnsi="Palatino Linotype" w:cs="Arial"/>
          <w:i/>
          <w:spacing w:val="1"/>
        </w:rPr>
        <w:t>n</w:t>
      </w:r>
      <w:r w:rsidRPr="00C95C1F">
        <w:rPr>
          <w:rFonts w:ascii="Palatino Linotype" w:eastAsia="Arial" w:hAnsi="Palatino Linotype" w:cs="Arial"/>
          <w:i/>
        </w:rPr>
        <w:t>s</w:t>
      </w:r>
      <w:r w:rsidRPr="00C95C1F">
        <w:rPr>
          <w:rFonts w:ascii="Palatino Linotype" w:eastAsia="Arial" w:hAnsi="Palatino Linotype" w:cs="Arial"/>
          <w:i/>
          <w:spacing w:val="1"/>
        </w:rPr>
        <w:t>pa</w:t>
      </w:r>
      <w:r w:rsidRPr="00C95C1F">
        <w:rPr>
          <w:rFonts w:ascii="Palatino Linotype" w:eastAsia="Arial" w:hAnsi="Palatino Linotype" w:cs="Arial"/>
          <w:i/>
        </w:rPr>
        <w:t>r</w:t>
      </w:r>
      <w:r w:rsidRPr="00C95C1F">
        <w:rPr>
          <w:rFonts w:ascii="Palatino Linotype" w:eastAsia="Arial" w:hAnsi="Palatino Linotype" w:cs="Arial"/>
          <w:i/>
          <w:spacing w:val="-2"/>
        </w:rPr>
        <w:t>e</w:t>
      </w:r>
      <w:r w:rsidRPr="00C95C1F">
        <w:rPr>
          <w:rFonts w:ascii="Palatino Linotype" w:eastAsia="Arial" w:hAnsi="Palatino Linotype" w:cs="Arial"/>
          <w:i/>
          <w:spacing w:val="1"/>
        </w:rPr>
        <w:t>n</w:t>
      </w:r>
      <w:r w:rsidRPr="00C95C1F">
        <w:rPr>
          <w:rFonts w:ascii="Palatino Linotype" w:eastAsia="Arial" w:hAnsi="Palatino Linotype" w:cs="Arial"/>
          <w:i/>
        </w:rPr>
        <w:t>cia</w:t>
      </w:r>
      <w:r w:rsidRPr="00C95C1F">
        <w:rPr>
          <w:rFonts w:ascii="Palatino Linotype" w:eastAsia="Arial" w:hAnsi="Palatino Linotype" w:cs="Arial"/>
          <w:i/>
          <w:spacing w:val="2"/>
        </w:rPr>
        <w:t xml:space="preserve"> </w:t>
      </w:r>
      <w:r w:rsidRPr="00C95C1F">
        <w:rPr>
          <w:rFonts w:ascii="Palatino Linotype" w:eastAsia="Arial" w:hAnsi="Palatino Linotype" w:cs="Arial"/>
          <w:i/>
        </w:rPr>
        <w:t>y Acc</w:t>
      </w:r>
      <w:r w:rsidRPr="00C95C1F">
        <w:rPr>
          <w:rFonts w:ascii="Palatino Linotype" w:eastAsia="Arial" w:hAnsi="Palatino Linotype" w:cs="Arial"/>
          <w:i/>
          <w:spacing w:val="1"/>
        </w:rPr>
        <w:t>e</w:t>
      </w:r>
      <w:r w:rsidRPr="00C95C1F">
        <w:rPr>
          <w:rFonts w:ascii="Palatino Linotype" w:eastAsia="Arial" w:hAnsi="Palatino Linotype" w:cs="Arial"/>
          <w:i/>
        </w:rPr>
        <w:t>so a</w:t>
      </w:r>
      <w:r w:rsidRPr="00C95C1F">
        <w:rPr>
          <w:rFonts w:ascii="Palatino Linotype" w:eastAsia="Arial" w:hAnsi="Palatino Linotype" w:cs="Arial"/>
          <w:i/>
          <w:spacing w:val="3"/>
        </w:rPr>
        <w:t xml:space="preserve"> </w:t>
      </w:r>
      <w:r w:rsidRPr="00C95C1F">
        <w:rPr>
          <w:rFonts w:ascii="Palatino Linotype" w:eastAsia="Arial" w:hAnsi="Palatino Linotype" w:cs="Arial"/>
          <w:i/>
        </w:rPr>
        <w:t>la</w:t>
      </w:r>
      <w:r w:rsidRPr="00C95C1F">
        <w:rPr>
          <w:rFonts w:ascii="Palatino Linotype" w:eastAsia="Arial" w:hAnsi="Palatino Linotype" w:cs="Arial"/>
          <w:i/>
          <w:spacing w:val="3"/>
        </w:rPr>
        <w:t xml:space="preserve"> </w:t>
      </w:r>
      <w:r w:rsidRPr="00C95C1F">
        <w:rPr>
          <w:rFonts w:ascii="Palatino Linotype" w:eastAsia="Arial" w:hAnsi="Palatino Linotype" w:cs="Arial"/>
          <w:i/>
        </w:rPr>
        <w:t>I</w:t>
      </w:r>
      <w:r w:rsidRPr="00C95C1F">
        <w:rPr>
          <w:rFonts w:ascii="Palatino Linotype" w:eastAsia="Arial" w:hAnsi="Palatino Linotype" w:cs="Arial"/>
          <w:i/>
          <w:spacing w:val="-1"/>
        </w:rPr>
        <w:t>n</w:t>
      </w:r>
      <w:r w:rsidRPr="00C95C1F">
        <w:rPr>
          <w:rFonts w:ascii="Palatino Linotype" w:eastAsia="Arial" w:hAnsi="Palatino Linotype" w:cs="Arial"/>
          <w:i/>
        </w:rPr>
        <w:t>f</w:t>
      </w:r>
      <w:r w:rsidRPr="00C95C1F">
        <w:rPr>
          <w:rFonts w:ascii="Palatino Linotype" w:eastAsia="Arial" w:hAnsi="Palatino Linotype" w:cs="Arial"/>
          <w:i/>
          <w:spacing w:val="1"/>
        </w:rPr>
        <w:t>o</w:t>
      </w:r>
      <w:r w:rsidRPr="00C95C1F">
        <w:rPr>
          <w:rFonts w:ascii="Palatino Linotype" w:eastAsia="Arial" w:hAnsi="Palatino Linotype" w:cs="Arial"/>
          <w:i/>
        </w:rPr>
        <w:t>r</w:t>
      </w:r>
      <w:r w:rsidRPr="00C95C1F">
        <w:rPr>
          <w:rFonts w:ascii="Palatino Linotype" w:eastAsia="Arial" w:hAnsi="Palatino Linotype" w:cs="Arial"/>
          <w:i/>
          <w:spacing w:val="-4"/>
        </w:rPr>
        <w:t>m</w:t>
      </w:r>
      <w:r w:rsidRPr="00C95C1F">
        <w:rPr>
          <w:rFonts w:ascii="Palatino Linotype" w:eastAsia="Arial" w:hAnsi="Palatino Linotype" w:cs="Arial"/>
          <w:i/>
          <w:spacing w:val="1"/>
        </w:rPr>
        <w:t>a</w:t>
      </w:r>
      <w:r w:rsidRPr="00C95C1F">
        <w:rPr>
          <w:rFonts w:ascii="Palatino Linotype" w:eastAsia="Arial" w:hAnsi="Palatino Linotype" w:cs="Arial"/>
          <w:i/>
        </w:rPr>
        <w:t>ción</w:t>
      </w:r>
      <w:r w:rsidRPr="00C95C1F">
        <w:rPr>
          <w:rFonts w:ascii="Palatino Linotype" w:eastAsia="Arial" w:hAnsi="Palatino Linotype" w:cs="Arial"/>
          <w:i/>
          <w:spacing w:val="3"/>
        </w:rPr>
        <w:t xml:space="preserve"> </w:t>
      </w:r>
      <w:r w:rsidRPr="00C95C1F">
        <w:rPr>
          <w:rFonts w:ascii="Palatino Linotype" w:eastAsia="Arial" w:hAnsi="Palatino Linotype" w:cs="Arial"/>
          <w:i/>
        </w:rPr>
        <w:t>P</w:t>
      </w:r>
      <w:r w:rsidRPr="00C95C1F">
        <w:rPr>
          <w:rFonts w:ascii="Palatino Linotype" w:eastAsia="Arial" w:hAnsi="Palatino Linotype" w:cs="Arial"/>
          <w:i/>
          <w:spacing w:val="-1"/>
        </w:rPr>
        <w:t>ú</w:t>
      </w:r>
      <w:r w:rsidRPr="00C95C1F">
        <w:rPr>
          <w:rFonts w:ascii="Palatino Linotype" w:eastAsia="Arial" w:hAnsi="Palatino Linotype" w:cs="Arial"/>
          <w:i/>
          <w:spacing w:val="1"/>
        </w:rPr>
        <w:t>b</w:t>
      </w:r>
      <w:r w:rsidRPr="00C95C1F">
        <w:rPr>
          <w:rFonts w:ascii="Palatino Linotype" w:eastAsia="Arial" w:hAnsi="Palatino Linotype" w:cs="Arial"/>
          <w:i/>
        </w:rPr>
        <w:t>l</w:t>
      </w:r>
      <w:r w:rsidRPr="00C95C1F">
        <w:rPr>
          <w:rFonts w:ascii="Palatino Linotype" w:eastAsia="Arial" w:hAnsi="Palatino Linotype" w:cs="Arial"/>
          <w:i/>
          <w:spacing w:val="-1"/>
        </w:rPr>
        <w:t>i</w:t>
      </w:r>
      <w:r w:rsidRPr="00C95C1F">
        <w:rPr>
          <w:rFonts w:ascii="Palatino Linotype" w:eastAsia="Arial" w:hAnsi="Palatino Linotype" w:cs="Arial"/>
          <w:i/>
        </w:rPr>
        <w:t>ca</w:t>
      </w:r>
      <w:r w:rsidRPr="00C95C1F">
        <w:rPr>
          <w:rFonts w:ascii="Palatino Linotype" w:eastAsia="Arial" w:hAnsi="Palatino Linotype" w:cs="Arial"/>
          <w:i/>
          <w:spacing w:val="3"/>
        </w:rPr>
        <w:t xml:space="preserve"> </w:t>
      </w:r>
      <w:r w:rsidRPr="00C95C1F">
        <w:rPr>
          <w:rFonts w:ascii="Palatino Linotype" w:eastAsia="Arial" w:hAnsi="Palatino Linotype" w:cs="Arial"/>
          <w:i/>
        </w:rPr>
        <w:t>G</w:t>
      </w:r>
      <w:r w:rsidRPr="00C95C1F">
        <w:rPr>
          <w:rFonts w:ascii="Palatino Linotype" w:eastAsia="Arial" w:hAnsi="Palatino Linotype" w:cs="Arial"/>
          <w:i/>
          <w:spacing w:val="-1"/>
        </w:rPr>
        <w:t>u</w:t>
      </w:r>
      <w:r w:rsidRPr="00C95C1F">
        <w:rPr>
          <w:rFonts w:ascii="Palatino Linotype" w:eastAsia="Arial" w:hAnsi="Palatino Linotype" w:cs="Arial"/>
          <w:i/>
          <w:spacing w:val="1"/>
        </w:rPr>
        <w:t>be</w:t>
      </w:r>
      <w:r w:rsidRPr="00C95C1F">
        <w:rPr>
          <w:rFonts w:ascii="Palatino Linotype" w:eastAsia="Arial" w:hAnsi="Palatino Linotype" w:cs="Arial"/>
          <w:i/>
        </w:rPr>
        <w:t>r</w:t>
      </w:r>
      <w:r w:rsidRPr="00C95C1F">
        <w:rPr>
          <w:rFonts w:ascii="Palatino Linotype" w:eastAsia="Arial" w:hAnsi="Palatino Linotype" w:cs="Arial"/>
          <w:i/>
          <w:spacing w:val="-2"/>
        </w:rPr>
        <w:t>n</w:t>
      </w:r>
      <w:r w:rsidRPr="00C95C1F">
        <w:rPr>
          <w:rFonts w:ascii="Palatino Linotype" w:eastAsia="Arial" w:hAnsi="Palatino Linotype" w:cs="Arial"/>
          <w:i/>
          <w:spacing w:val="-1"/>
        </w:rPr>
        <w:t>a</w:t>
      </w:r>
      <w:r w:rsidRPr="00C95C1F">
        <w:rPr>
          <w:rFonts w:ascii="Palatino Linotype" w:eastAsia="Arial" w:hAnsi="Palatino Linotype" w:cs="Arial"/>
          <w:i/>
          <w:spacing w:val="-3"/>
        </w:rPr>
        <w:t>m</w:t>
      </w:r>
      <w:r w:rsidRPr="00C95C1F">
        <w:rPr>
          <w:rFonts w:ascii="Palatino Linotype" w:eastAsia="Arial" w:hAnsi="Palatino Linotype" w:cs="Arial"/>
          <w:i/>
          <w:spacing w:val="1"/>
        </w:rPr>
        <w:t>en</w:t>
      </w:r>
      <w:r w:rsidRPr="00C95C1F">
        <w:rPr>
          <w:rFonts w:ascii="Palatino Linotype" w:eastAsia="Arial" w:hAnsi="Palatino Linotype" w:cs="Arial"/>
          <w:i/>
        </w:rPr>
        <w:t>t</w:t>
      </w:r>
      <w:r w:rsidRPr="00C95C1F">
        <w:rPr>
          <w:rFonts w:ascii="Palatino Linotype" w:eastAsia="Arial" w:hAnsi="Palatino Linotype" w:cs="Arial"/>
          <w:i/>
          <w:spacing w:val="1"/>
        </w:rPr>
        <w:t>a</w:t>
      </w:r>
      <w:r w:rsidRPr="00C95C1F">
        <w:rPr>
          <w:rFonts w:ascii="Palatino Linotype" w:eastAsia="Arial" w:hAnsi="Palatino Linotype" w:cs="Arial"/>
          <w:i/>
          <w:spacing w:val="5"/>
        </w:rPr>
        <w:t>l</w:t>
      </w:r>
      <w:r w:rsidRPr="00C95C1F">
        <w:rPr>
          <w:rFonts w:ascii="Palatino Linotype" w:eastAsia="Arial" w:hAnsi="Palatino Linotype" w:cs="Arial"/>
          <w:i/>
        </w:rPr>
        <w:t>,</w:t>
      </w:r>
      <w:r w:rsidRPr="00C95C1F">
        <w:rPr>
          <w:rFonts w:ascii="Palatino Linotype" w:eastAsia="Arial" w:hAnsi="Palatino Linotype" w:cs="Arial"/>
          <w:i/>
          <w:spacing w:val="3"/>
        </w:rPr>
        <w:t xml:space="preserve"> </w:t>
      </w:r>
      <w:r w:rsidRPr="00C95C1F">
        <w:rPr>
          <w:rFonts w:ascii="Palatino Linotype" w:eastAsia="Arial" w:hAnsi="Palatino Linotype" w:cs="Arial"/>
          <w:i/>
        </w:rPr>
        <w:t>s</w:t>
      </w:r>
      <w:r w:rsidRPr="00C95C1F">
        <w:rPr>
          <w:rFonts w:ascii="Palatino Linotype" w:eastAsia="Arial" w:hAnsi="Palatino Linotype" w:cs="Arial"/>
          <w:i/>
          <w:spacing w:val="1"/>
        </w:rPr>
        <w:t>eña</w:t>
      </w:r>
      <w:r w:rsidRPr="00C95C1F">
        <w:rPr>
          <w:rFonts w:ascii="Palatino Linotype" w:eastAsia="Arial" w:hAnsi="Palatino Linotype" w:cs="Arial"/>
          <w:i/>
        </w:rPr>
        <w:t xml:space="preserve">la </w:t>
      </w:r>
      <w:r w:rsidRPr="00C95C1F">
        <w:rPr>
          <w:rFonts w:ascii="Palatino Linotype" w:eastAsia="Arial" w:hAnsi="Palatino Linotype" w:cs="Arial"/>
          <w:i/>
          <w:spacing w:val="-1"/>
        </w:rPr>
        <w:t>q</w:t>
      </w:r>
      <w:r w:rsidRPr="00C95C1F">
        <w:rPr>
          <w:rFonts w:ascii="Palatino Linotype" w:eastAsia="Arial" w:hAnsi="Palatino Linotype" w:cs="Arial"/>
          <w:i/>
          <w:spacing w:val="1"/>
        </w:rPr>
        <w:t>u</w:t>
      </w:r>
      <w:r w:rsidRPr="00C95C1F">
        <w:rPr>
          <w:rFonts w:ascii="Palatino Linotype" w:eastAsia="Arial" w:hAnsi="Palatino Linotype" w:cs="Arial"/>
          <w:i/>
        </w:rPr>
        <w:t>e</w:t>
      </w:r>
      <w:r w:rsidRPr="00C95C1F">
        <w:rPr>
          <w:rFonts w:ascii="Palatino Linotype" w:eastAsia="Arial" w:hAnsi="Palatino Linotype" w:cs="Arial"/>
          <w:i/>
          <w:spacing w:val="3"/>
        </w:rPr>
        <w:t xml:space="preserve"> </w:t>
      </w:r>
      <w:r w:rsidRPr="00C95C1F">
        <w:rPr>
          <w:rFonts w:ascii="Palatino Linotype" w:eastAsia="Arial" w:hAnsi="Palatino Linotype" w:cs="Arial"/>
          <w:i/>
          <w:spacing w:val="-3"/>
        </w:rPr>
        <w:t>l</w:t>
      </w:r>
      <w:r w:rsidRPr="00C95C1F">
        <w:rPr>
          <w:rFonts w:ascii="Palatino Linotype" w:eastAsia="Arial" w:hAnsi="Palatino Linotype" w:cs="Arial"/>
          <w:i/>
          <w:spacing w:val="1"/>
        </w:rPr>
        <w:t>o</w:t>
      </w:r>
      <w:r w:rsidRPr="00C95C1F">
        <w:rPr>
          <w:rFonts w:ascii="Palatino Linotype" w:eastAsia="Arial" w:hAnsi="Palatino Linotype" w:cs="Arial"/>
          <w:i/>
        </w:rPr>
        <w:t>s</w:t>
      </w:r>
      <w:r w:rsidRPr="00C95C1F">
        <w:rPr>
          <w:rFonts w:ascii="Palatino Linotype" w:eastAsia="Arial" w:hAnsi="Palatino Linotype" w:cs="Arial"/>
          <w:i/>
          <w:spacing w:val="2"/>
        </w:rPr>
        <w:t xml:space="preserve"> </w:t>
      </w:r>
      <w:r w:rsidRPr="00C95C1F">
        <w:rPr>
          <w:rFonts w:ascii="Palatino Linotype" w:eastAsia="Arial" w:hAnsi="Palatino Linotype" w:cs="Arial"/>
          <w:i/>
          <w:spacing w:val="1"/>
        </w:rPr>
        <w:t>pa</w:t>
      </w:r>
      <w:r w:rsidRPr="00C95C1F">
        <w:rPr>
          <w:rFonts w:ascii="Palatino Linotype" w:eastAsia="Arial" w:hAnsi="Palatino Linotype" w:cs="Arial"/>
          <w:i/>
        </w:rPr>
        <w:t>rt</w:t>
      </w:r>
      <w:r w:rsidRPr="00C95C1F">
        <w:rPr>
          <w:rFonts w:ascii="Palatino Linotype" w:eastAsia="Arial" w:hAnsi="Palatino Linotype" w:cs="Arial"/>
          <w:i/>
          <w:spacing w:val="-1"/>
        </w:rPr>
        <w:t>i</w:t>
      </w:r>
      <w:r w:rsidRPr="00C95C1F">
        <w:rPr>
          <w:rFonts w:ascii="Palatino Linotype" w:eastAsia="Arial" w:hAnsi="Palatino Linotype" w:cs="Arial"/>
          <w:i/>
        </w:rPr>
        <w:t>c</w:t>
      </w:r>
      <w:r w:rsidRPr="00C95C1F">
        <w:rPr>
          <w:rFonts w:ascii="Palatino Linotype" w:eastAsia="Arial" w:hAnsi="Palatino Linotype" w:cs="Arial"/>
          <w:i/>
          <w:spacing w:val="1"/>
        </w:rPr>
        <w:t>u</w:t>
      </w:r>
      <w:r w:rsidRPr="00C95C1F">
        <w:rPr>
          <w:rFonts w:ascii="Palatino Linotype" w:eastAsia="Arial" w:hAnsi="Palatino Linotype" w:cs="Arial"/>
          <w:i/>
        </w:rPr>
        <w:t>la</w:t>
      </w:r>
      <w:r w:rsidRPr="00C95C1F">
        <w:rPr>
          <w:rFonts w:ascii="Palatino Linotype" w:eastAsia="Arial" w:hAnsi="Palatino Linotype" w:cs="Arial"/>
          <w:i/>
          <w:spacing w:val="-3"/>
        </w:rPr>
        <w:t>r</w:t>
      </w:r>
      <w:r w:rsidRPr="00C95C1F">
        <w:rPr>
          <w:rFonts w:ascii="Palatino Linotype" w:eastAsia="Arial" w:hAnsi="Palatino Linotype" w:cs="Arial"/>
          <w:i/>
          <w:spacing w:val="1"/>
        </w:rPr>
        <w:t>e</w:t>
      </w:r>
      <w:r w:rsidRPr="00C95C1F">
        <w:rPr>
          <w:rFonts w:ascii="Palatino Linotype" w:eastAsia="Arial" w:hAnsi="Palatino Linotype" w:cs="Arial"/>
          <w:i/>
        </w:rPr>
        <w:t xml:space="preserve">s </w:t>
      </w:r>
      <w:r w:rsidRPr="00C95C1F">
        <w:rPr>
          <w:rFonts w:ascii="Palatino Linotype" w:eastAsia="Arial" w:hAnsi="Palatino Linotype" w:cs="Arial"/>
          <w:i/>
          <w:spacing w:val="1"/>
        </w:rPr>
        <w:t>de</w:t>
      </w:r>
      <w:r w:rsidRPr="00C95C1F">
        <w:rPr>
          <w:rFonts w:ascii="Palatino Linotype" w:eastAsia="Arial" w:hAnsi="Palatino Linotype" w:cs="Arial"/>
          <w:i/>
          <w:spacing w:val="-1"/>
        </w:rPr>
        <w:t>b</w:t>
      </w:r>
      <w:r w:rsidRPr="00C95C1F">
        <w:rPr>
          <w:rFonts w:ascii="Palatino Linotype" w:eastAsia="Arial" w:hAnsi="Palatino Linotype" w:cs="Arial"/>
          <w:i/>
          <w:spacing w:val="1"/>
        </w:rPr>
        <w:t>e</w:t>
      </w:r>
      <w:r w:rsidRPr="00C95C1F">
        <w:rPr>
          <w:rFonts w:ascii="Palatino Linotype" w:eastAsia="Arial" w:hAnsi="Palatino Linotype" w:cs="Arial"/>
          <w:i/>
        </w:rPr>
        <w:t>rán</w:t>
      </w:r>
      <w:r w:rsidRPr="00C95C1F">
        <w:rPr>
          <w:rFonts w:ascii="Palatino Linotype" w:eastAsia="Arial" w:hAnsi="Palatino Linotype" w:cs="Arial"/>
          <w:i/>
          <w:spacing w:val="3"/>
        </w:rPr>
        <w:t xml:space="preserve"> </w:t>
      </w:r>
      <w:r w:rsidRPr="00C95C1F">
        <w:rPr>
          <w:rFonts w:ascii="Palatino Linotype" w:eastAsia="Arial" w:hAnsi="Palatino Linotype" w:cs="Arial"/>
          <w:i/>
          <w:spacing w:val="1"/>
        </w:rPr>
        <w:t>de</w:t>
      </w:r>
      <w:r w:rsidRPr="00C95C1F">
        <w:rPr>
          <w:rFonts w:ascii="Palatino Linotype" w:eastAsia="Arial" w:hAnsi="Palatino Linotype" w:cs="Arial"/>
          <w:i/>
        </w:rPr>
        <w:t>scr</w:t>
      </w:r>
      <w:r w:rsidRPr="00C95C1F">
        <w:rPr>
          <w:rFonts w:ascii="Palatino Linotype" w:eastAsia="Arial" w:hAnsi="Palatino Linotype" w:cs="Arial"/>
          <w:i/>
          <w:spacing w:val="-1"/>
        </w:rPr>
        <w:t>i</w:t>
      </w:r>
      <w:r w:rsidRPr="00C95C1F">
        <w:rPr>
          <w:rFonts w:ascii="Palatino Linotype" w:eastAsia="Arial" w:hAnsi="Palatino Linotype" w:cs="Arial"/>
          <w:i/>
          <w:spacing w:val="1"/>
        </w:rPr>
        <w:t>b</w:t>
      </w:r>
      <w:r w:rsidRPr="00C95C1F">
        <w:rPr>
          <w:rFonts w:ascii="Palatino Linotype" w:eastAsia="Arial" w:hAnsi="Palatino Linotype" w:cs="Arial"/>
          <w:i/>
        </w:rPr>
        <w:t xml:space="preserve">ir </w:t>
      </w:r>
      <w:r w:rsidRPr="00C95C1F">
        <w:rPr>
          <w:rFonts w:ascii="Palatino Linotype" w:eastAsia="Arial" w:hAnsi="Palatino Linotype" w:cs="Arial"/>
          <w:i/>
          <w:spacing w:val="1"/>
        </w:rPr>
        <w:t>e</w:t>
      </w:r>
      <w:r w:rsidRPr="00C95C1F">
        <w:rPr>
          <w:rFonts w:ascii="Palatino Linotype" w:eastAsia="Arial" w:hAnsi="Palatino Linotype" w:cs="Arial"/>
          <w:i/>
        </w:rPr>
        <w:t>n su</w:t>
      </w:r>
      <w:r w:rsidRPr="00C95C1F">
        <w:rPr>
          <w:rFonts w:ascii="Palatino Linotype" w:eastAsia="Arial" w:hAnsi="Palatino Linotype" w:cs="Arial"/>
          <w:i/>
          <w:spacing w:val="4"/>
        </w:rPr>
        <w:t xml:space="preserve"> </w:t>
      </w:r>
      <w:r w:rsidRPr="00C95C1F">
        <w:rPr>
          <w:rFonts w:ascii="Palatino Linotype" w:eastAsia="Arial" w:hAnsi="Palatino Linotype" w:cs="Arial"/>
          <w:i/>
        </w:rPr>
        <w:t>s</w:t>
      </w:r>
      <w:r w:rsidRPr="00C95C1F">
        <w:rPr>
          <w:rFonts w:ascii="Palatino Linotype" w:eastAsia="Arial" w:hAnsi="Palatino Linotype" w:cs="Arial"/>
          <w:i/>
          <w:spacing w:val="1"/>
        </w:rPr>
        <w:t>o</w:t>
      </w:r>
      <w:r w:rsidRPr="00C95C1F">
        <w:rPr>
          <w:rFonts w:ascii="Palatino Linotype" w:eastAsia="Arial" w:hAnsi="Palatino Linotype" w:cs="Arial"/>
          <w:i/>
        </w:rPr>
        <w:t>l</w:t>
      </w:r>
      <w:r w:rsidRPr="00C95C1F">
        <w:rPr>
          <w:rFonts w:ascii="Palatino Linotype" w:eastAsia="Arial" w:hAnsi="Palatino Linotype" w:cs="Arial"/>
          <w:i/>
          <w:spacing w:val="-1"/>
        </w:rPr>
        <w:t>i</w:t>
      </w:r>
      <w:r w:rsidRPr="00C95C1F">
        <w:rPr>
          <w:rFonts w:ascii="Palatino Linotype" w:eastAsia="Arial" w:hAnsi="Palatino Linotype" w:cs="Arial"/>
          <w:i/>
        </w:rPr>
        <w:t>cit</w:t>
      </w:r>
      <w:r w:rsidRPr="00C95C1F">
        <w:rPr>
          <w:rFonts w:ascii="Palatino Linotype" w:eastAsia="Arial" w:hAnsi="Palatino Linotype" w:cs="Arial"/>
          <w:i/>
          <w:spacing w:val="-1"/>
        </w:rPr>
        <w:t>u</w:t>
      </w:r>
      <w:r w:rsidRPr="00C95C1F">
        <w:rPr>
          <w:rFonts w:ascii="Palatino Linotype" w:eastAsia="Arial" w:hAnsi="Palatino Linotype" w:cs="Arial"/>
          <w:i/>
        </w:rPr>
        <w:t>d</w:t>
      </w:r>
      <w:r w:rsidRPr="00C95C1F">
        <w:rPr>
          <w:rFonts w:ascii="Palatino Linotype" w:eastAsia="Arial" w:hAnsi="Palatino Linotype" w:cs="Arial"/>
          <w:i/>
          <w:spacing w:val="2"/>
        </w:rPr>
        <w:t xml:space="preserve"> </w:t>
      </w:r>
      <w:r w:rsidRPr="00C95C1F">
        <w:rPr>
          <w:rFonts w:ascii="Palatino Linotype" w:eastAsia="Arial" w:hAnsi="Palatino Linotype" w:cs="Arial"/>
          <w:i/>
          <w:spacing w:val="1"/>
        </w:rPr>
        <w:t>d</w:t>
      </w:r>
      <w:r w:rsidRPr="00C95C1F">
        <w:rPr>
          <w:rFonts w:ascii="Palatino Linotype" w:eastAsia="Arial" w:hAnsi="Palatino Linotype" w:cs="Arial"/>
          <w:i/>
        </w:rPr>
        <w:t>e</w:t>
      </w:r>
      <w:r w:rsidRPr="00C95C1F">
        <w:rPr>
          <w:rFonts w:ascii="Palatino Linotype" w:eastAsia="Arial" w:hAnsi="Palatino Linotype" w:cs="Arial"/>
          <w:i/>
          <w:spacing w:val="2"/>
        </w:rPr>
        <w:t xml:space="preserve"> </w:t>
      </w:r>
      <w:r w:rsidRPr="00C95C1F">
        <w:rPr>
          <w:rFonts w:ascii="Palatino Linotype" w:eastAsia="Arial" w:hAnsi="Palatino Linotype" w:cs="Arial"/>
          <w:i/>
        </w:rPr>
        <w:t>i</w:t>
      </w:r>
      <w:r w:rsidRPr="00C95C1F">
        <w:rPr>
          <w:rFonts w:ascii="Palatino Linotype" w:eastAsia="Arial" w:hAnsi="Palatino Linotype" w:cs="Arial"/>
          <w:i/>
          <w:spacing w:val="-2"/>
        </w:rPr>
        <w:t>n</w:t>
      </w:r>
      <w:r w:rsidRPr="00C95C1F">
        <w:rPr>
          <w:rFonts w:ascii="Palatino Linotype" w:eastAsia="Arial" w:hAnsi="Palatino Linotype" w:cs="Arial"/>
          <w:i/>
          <w:spacing w:val="3"/>
        </w:rPr>
        <w:t>f</w:t>
      </w:r>
      <w:r w:rsidRPr="00C95C1F">
        <w:rPr>
          <w:rFonts w:ascii="Palatino Linotype" w:eastAsia="Arial" w:hAnsi="Palatino Linotype" w:cs="Arial"/>
          <w:i/>
          <w:spacing w:val="1"/>
        </w:rPr>
        <w:t>o</w:t>
      </w:r>
      <w:r w:rsidRPr="00C95C1F">
        <w:rPr>
          <w:rFonts w:ascii="Palatino Linotype" w:eastAsia="Arial" w:hAnsi="Palatino Linotype" w:cs="Arial"/>
          <w:i/>
          <w:spacing w:val="-3"/>
        </w:rPr>
        <w:t>r</w:t>
      </w:r>
      <w:r w:rsidRPr="00C95C1F">
        <w:rPr>
          <w:rFonts w:ascii="Palatino Linotype" w:eastAsia="Arial" w:hAnsi="Palatino Linotype" w:cs="Arial"/>
          <w:i/>
          <w:spacing w:val="-1"/>
        </w:rPr>
        <w:t>m</w:t>
      </w:r>
      <w:r w:rsidRPr="00C95C1F">
        <w:rPr>
          <w:rFonts w:ascii="Palatino Linotype" w:eastAsia="Arial" w:hAnsi="Palatino Linotype" w:cs="Arial"/>
          <w:i/>
          <w:spacing w:val="1"/>
        </w:rPr>
        <w:t>a</w:t>
      </w:r>
      <w:r w:rsidRPr="00C95C1F">
        <w:rPr>
          <w:rFonts w:ascii="Palatino Linotype" w:eastAsia="Arial" w:hAnsi="Palatino Linotype" w:cs="Arial"/>
          <w:i/>
        </w:rPr>
        <w:t>ció</w:t>
      </w:r>
      <w:r w:rsidRPr="00C95C1F">
        <w:rPr>
          <w:rFonts w:ascii="Palatino Linotype" w:eastAsia="Arial" w:hAnsi="Palatino Linotype" w:cs="Arial"/>
          <w:i/>
          <w:spacing w:val="1"/>
        </w:rPr>
        <w:t>n</w:t>
      </w:r>
      <w:r w:rsidRPr="00C95C1F">
        <w:rPr>
          <w:rFonts w:ascii="Palatino Linotype" w:eastAsia="Arial" w:hAnsi="Palatino Linotype" w:cs="Arial"/>
          <w:i/>
        </w:rPr>
        <w:t>,</w:t>
      </w:r>
      <w:r w:rsidRPr="00C95C1F">
        <w:rPr>
          <w:rFonts w:ascii="Palatino Linotype" w:eastAsia="Arial" w:hAnsi="Palatino Linotype" w:cs="Arial"/>
          <w:i/>
          <w:spacing w:val="2"/>
        </w:rPr>
        <w:t xml:space="preserve"> </w:t>
      </w:r>
      <w:r w:rsidRPr="00C95C1F">
        <w:rPr>
          <w:rFonts w:ascii="Palatino Linotype" w:eastAsia="Arial" w:hAnsi="Palatino Linotype" w:cs="Arial"/>
          <w:i/>
          <w:spacing w:val="1"/>
        </w:rPr>
        <w:t>d</w:t>
      </w:r>
      <w:r w:rsidRPr="00C95C1F">
        <w:rPr>
          <w:rFonts w:ascii="Palatino Linotype" w:eastAsia="Arial" w:hAnsi="Palatino Linotype" w:cs="Arial"/>
          <w:i/>
        </w:rPr>
        <w:t>e f</w:t>
      </w:r>
      <w:r w:rsidRPr="00C95C1F">
        <w:rPr>
          <w:rFonts w:ascii="Palatino Linotype" w:eastAsia="Arial" w:hAnsi="Palatino Linotype" w:cs="Arial"/>
          <w:i/>
          <w:spacing w:val="1"/>
        </w:rPr>
        <w:t>o</w:t>
      </w:r>
      <w:r w:rsidRPr="00C95C1F">
        <w:rPr>
          <w:rFonts w:ascii="Palatino Linotype" w:eastAsia="Arial" w:hAnsi="Palatino Linotype" w:cs="Arial"/>
          <w:i/>
        </w:rPr>
        <w:t>r</w:t>
      </w:r>
      <w:r w:rsidRPr="00C95C1F">
        <w:rPr>
          <w:rFonts w:ascii="Palatino Linotype" w:eastAsia="Arial" w:hAnsi="Palatino Linotype" w:cs="Arial"/>
          <w:i/>
          <w:spacing w:val="1"/>
        </w:rPr>
        <w:t>m</w:t>
      </w:r>
      <w:r w:rsidRPr="00C95C1F">
        <w:rPr>
          <w:rFonts w:ascii="Palatino Linotype" w:eastAsia="Arial" w:hAnsi="Palatino Linotype" w:cs="Arial"/>
          <w:i/>
        </w:rPr>
        <w:t>a</w:t>
      </w:r>
      <w:r w:rsidRPr="00C95C1F">
        <w:rPr>
          <w:rFonts w:ascii="Palatino Linotype" w:eastAsia="Arial" w:hAnsi="Palatino Linotype" w:cs="Arial"/>
          <w:i/>
          <w:spacing w:val="2"/>
        </w:rPr>
        <w:t xml:space="preserve"> </w:t>
      </w:r>
      <w:r w:rsidRPr="00C95C1F">
        <w:rPr>
          <w:rFonts w:ascii="Palatino Linotype" w:eastAsia="Arial" w:hAnsi="Palatino Linotype" w:cs="Arial"/>
          <w:i/>
        </w:rPr>
        <w:t>clara</w:t>
      </w:r>
      <w:r w:rsidRPr="00C95C1F">
        <w:rPr>
          <w:rFonts w:ascii="Palatino Linotype" w:eastAsia="Arial" w:hAnsi="Palatino Linotype" w:cs="Arial"/>
          <w:i/>
          <w:spacing w:val="2"/>
        </w:rPr>
        <w:t xml:space="preserve"> </w:t>
      </w:r>
      <w:r w:rsidRPr="00C95C1F">
        <w:rPr>
          <w:rFonts w:ascii="Palatino Linotype" w:eastAsia="Arial" w:hAnsi="Palatino Linotype" w:cs="Arial"/>
          <w:i/>
        </w:rPr>
        <w:t>y</w:t>
      </w:r>
      <w:r w:rsidRPr="00C95C1F">
        <w:rPr>
          <w:rFonts w:ascii="Palatino Linotype" w:eastAsia="Arial" w:hAnsi="Palatino Linotype" w:cs="Arial"/>
          <w:i/>
          <w:spacing w:val="1"/>
        </w:rPr>
        <w:t xml:space="preserve"> p</w:t>
      </w:r>
      <w:r w:rsidRPr="00C95C1F">
        <w:rPr>
          <w:rFonts w:ascii="Palatino Linotype" w:eastAsia="Arial" w:hAnsi="Palatino Linotype" w:cs="Arial"/>
          <w:i/>
        </w:rPr>
        <w:t>recisa,</w:t>
      </w:r>
      <w:r w:rsidRPr="00C95C1F">
        <w:rPr>
          <w:rFonts w:ascii="Palatino Linotype" w:eastAsia="Arial" w:hAnsi="Palatino Linotype" w:cs="Arial"/>
          <w:i/>
          <w:spacing w:val="2"/>
        </w:rPr>
        <w:t xml:space="preserve"> </w:t>
      </w:r>
      <w:r w:rsidRPr="00C95C1F">
        <w:rPr>
          <w:rFonts w:ascii="Palatino Linotype" w:eastAsia="Arial" w:hAnsi="Palatino Linotype" w:cs="Arial"/>
          <w:i/>
        </w:rPr>
        <w:t xml:space="preserve">los </w:t>
      </w:r>
      <w:r w:rsidRPr="00C95C1F">
        <w:rPr>
          <w:rFonts w:ascii="Palatino Linotype" w:eastAsia="Arial" w:hAnsi="Palatino Linotype" w:cs="Arial"/>
          <w:i/>
          <w:spacing w:val="1"/>
        </w:rPr>
        <w:t>do</w:t>
      </w:r>
      <w:r w:rsidRPr="00C95C1F">
        <w:rPr>
          <w:rFonts w:ascii="Palatino Linotype" w:eastAsia="Arial" w:hAnsi="Palatino Linotype" w:cs="Arial"/>
          <w:i/>
        </w:rPr>
        <w:t>c</w:t>
      </w:r>
      <w:r w:rsidRPr="00C95C1F">
        <w:rPr>
          <w:rFonts w:ascii="Palatino Linotype" w:eastAsia="Arial" w:hAnsi="Palatino Linotype" w:cs="Arial"/>
          <w:i/>
          <w:spacing w:val="-1"/>
        </w:rPr>
        <w:t>u</w:t>
      </w:r>
      <w:r w:rsidRPr="00C95C1F">
        <w:rPr>
          <w:rFonts w:ascii="Palatino Linotype" w:eastAsia="Arial" w:hAnsi="Palatino Linotype" w:cs="Arial"/>
          <w:i/>
          <w:spacing w:val="1"/>
        </w:rPr>
        <w:t>m</w:t>
      </w:r>
      <w:r w:rsidRPr="00C95C1F">
        <w:rPr>
          <w:rFonts w:ascii="Palatino Linotype" w:eastAsia="Arial" w:hAnsi="Palatino Linotype" w:cs="Arial"/>
          <w:i/>
          <w:spacing w:val="-1"/>
        </w:rPr>
        <w:t>e</w:t>
      </w:r>
      <w:r w:rsidRPr="00C95C1F">
        <w:rPr>
          <w:rFonts w:ascii="Palatino Linotype" w:eastAsia="Arial" w:hAnsi="Palatino Linotype" w:cs="Arial"/>
          <w:i/>
          <w:spacing w:val="1"/>
        </w:rPr>
        <w:t>n</w:t>
      </w:r>
      <w:r w:rsidRPr="00C95C1F">
        <w:rPr>
          <w:rFonts w:ascii="Palatino Linotype" w:eastAsia="Arial" w:hAnsi="Palatino Linotype" w:cs="Arial"/>
          <w:i/>
        </w:rPr>
        <w:t>t</w:t>
      </w:r>
      <w:r w:rsidRPr="00C95C1F">
        <w:rPr>
          <w:rFonts w:ascii="Palatino Linotype" w:eastAsia="Arial" w:hAnsi="Palatino Linotype" w:cs="Arial"/>
          <w:i/>
          <w:spacing w:val="1"/>
        </w:rPr>
        <w:t>o</w:t>
      </w:r>
      <w:r w:rsidRPr="00C95C1F">
        <w:rPr>
          <w:rFonts w:ascii="Palatino Linotype" w:eastAsia="Arial" w:hAnsi="Palatino Linotype" w:cs="Arial"/>
          <w:i/>
        </w:rPr>
        <w:t>s</w:t>
      </w:r>
      <w:r w:rsidRPr="00C95C1F">
        <w:rPr>
          <w:rFonts w:ascii="Palatino Linotype" w:eastAsia="Arial" w:hAnsi="Palatino Linotype" w:cs="Arial"/>
          <w:i/>
          <w:spacing w:val="1"/>
        </w:rPr>
        <w:t xml:space="preserve"> </w:t>
      </w:r>
      <w:r w:rsidRPr="00C95C1F">
        <w:rPr>
          <w:rFonts w:ascii="Palatino Linotype" w:eastAsia="Arial" w:hAnsi="Palatino Linotype" w:cs="Arial"/>
          <w:i/>
        </w:rPr>
        <w:t>re</w:t>
      </w:r>
      <w:r w:rsidRPr="00C95C1F">
        <w:rPr>
          <w:rFonts w:ascii="Palatino Linotype" w:eastAsia="Arial" w:hAnsi="Palatino Linotype" w:cs="Arial"/>
          <w:i/>
          <w:spacing w:val="-1"/>
        </w:rPr>
        <w:t>q</w:t>
      </w:r>
      <w:r w:rsidRPr="00C95C1F">
        <w:rPr>
          <w:rFonts w:ascii="Palatino Linotype" w:eastAsia="Arial" w:hAnsi="Palatino Linotype" w:cs="Arial"/>
          <w:i/>
          <w:spacing w:val="1"/>
        </w:rPr>
        <w:t>ue</w:t>
      </w:r>
      <w:r w:rsidRPr="00C95C1F">
        <w:rPr>
          <w:rFonts w:ascii="Palatino Linotype" w:eastAsia="Arial" w:hAnsi="Palatino Linotype" w:cs="Arial"/>
          <w:i/>
        </w:rPr>
        <w:t>r</w:t>
      </w:r>
      <w:r w:rsidRPr="00C95C1F">
        <w:rPr>
          <w:rFonts w:ascii="Palatino Linotype" w:eastAsia="Arial" w:hAnsi="Palatino Linotype" w:cs="Arial"/>
          <w:i/>
          <w:spacing w:val="-1"/>
        </w:rPr>
        <w:t>i</w:t>
      </w:r>
      <w:r w:rsidRPr="00C95C1F">
        <w:rPr>
          <w:rFonts w:ascii="Palatino Linotype" w:eastAsia="Arial" w:hAnsi="Palatino Linotype" w:cs="Arial"/>
          <w:i/>
          <w:spacing w:val="1"/>
        </w:rPr>
        <w:t>d</w:t>
      </w:r>
      <w:r w:rsidRPr="00C95C1F">
        <w:rPr>
          <w:rFonts w:ascii="Palatino Linotype" w:eastAsia="Arial" w:hAnsi="Palatino Linotype" w:cs="Arial"/>
          <w:i/>
          <w:spacing w:val="-1"/>
        </w:rPr>
        <w:t>o</w:t>
      </w:r>
      <w:r w:rsidRPr="00C95C1F">
        <w:rPr>
          <w:rFonts w:ascii="Palatino Linotype" w:eastAsia="Arial" w:hAnsi="Palatino Linotype" w:cs="Arial"/>
          <w:i/>
        </w:rPr>
        <w:t>s.</w:t>
      </w:r>
      <w:r w:rsidRPr="00C95C1F">
        <w:rPr>
          <w:rFonts w:ascii="Palatino Linotype" w:eastAsia="Arial" w:hAnsi="Palatino Linotype" w:cs="Arial"/>
          <w:i/>
          <w:spacing w:val="2"/>
        </w:rPr>
        <w:t xml:space="preserve"> </w:t>
      </w:r>
      <w:r w:rsidRPr="00C95C1F">
        <w:rPr>
          <w:rFonts w:ascii="Palatino Linotype" w:eastAsia="Arial" w:hAnsi="Palatino Linotype" w:cs="Arial"/>
          <w:i/>
        </w:rPr>
        <w:t>En</w:t>
      </w:r>
      <w:r w:rsidRPr="00C95C1F">
        <w:rPr>
          <w:rFonts w:ascii="Palatino Linotype" w:eastAsia="Arial" w:hAnsi="Palatino Linotype" w:cs="Arial"/>
          <w:i/>
          <w:spacing w:val="2"/>
        </w:rPr>
        <w:t xml:space="preserve"> </w:t>
      </w:r>
      <w:r w:rsidRPr="00C95C1F">
        <w:rPr>
          <w:rFonts w:ascii="Palatino Linotype" w:eastAsia="Arial" w:hAnsi="Palatino Linotype" w:cs="Arial"/>
          <w:i/>
          <w:spacing w:val="1"/>
        </w:rPr>
        <w:t>e</w:t>
      </w:r>
      <w:r w:rsidRPr="00C95C1F">
        <w:rPr>
          <w:rFonts w:ascii="Palatino Linotype" w:eastAsia="Arial" w:hAnsi="Palatino Linotype" w:cs="Arial"/>
          <w:i/>
        </w:rPr>
        <w:t>se</w:t>
      </w:r>
      <w:r w:rsidRPr="00C95C1F">
        <w:rPr>
          <w:rFonts w:ascii="Palatino Linotype" w:eastAsia="Arial" w:hAnsi="Palatino Linotype" w:cs="Arial"/>
          <w:i/>
          <w:spacing w:val="2"/>
        </w:rPr>
        <w:t xml:space="preserve"> </w:t>
      </w:r>
      <w:r w:rsidRPr="00C95C1F">
        <w:rPr>
          <w:rFonts w:ascii="Palatino Linotype" w:eastAsia="Arial" w:hAnsi="Palatino Linotype" w:cs="Arial"/>
          <w:i/>
        </w:rPr>
        <w:t>s</w:t>
      </w:r>
      <w:r w:rsidRPr="00C95C1F">
        <w:rPr>
          <w:rFonts w:ascii="Palatino Linotype" w:eastAsia="Arial" w:hAnsi="Palatino Linotype" w:cs="Arial"/>
          <w:i/>
          <w:spacing w:val="-1"/>
        </w:rPr>
        <w:t>e</w:t>
      </w:r>
      <w:r w:rsidRPr="00C95C1F">
        <w:rPr>
          <w:rFonts w:ascii="Palatino Linotype" w:eastAsia="Arial" w:hAnsi="Palatino Linotype" w:cs="Arial"/>
          <w:i/>
          <w:spacing w:val="1"/>
        </w:rPr>
        <w:t>n</w:t>
      </w:r>
      <w:r w:rsidRPr="00C95C1F">
        <w:rPr>
          <w:rFonts w:ascii="Palatino Linotype" w:eastAsia="Arial" w:hAnsi="Palatino Linotype" w:cs="Arial"/>
          <w:i/>
        </w:rPr>
        <w:t>ti</w:t>
      </w:r>
      <w:r w:rsidRPr="00C95C1F">
        <w:rPr>
          <w:rFonts w:ascii="Palatino Linotype" w:eastAsia="Arial" w:hAnsi="Palatino Linotype" w:cs="Arial"/>
          <w:i/>
          <w:spacing w:val="1"/>
        </w:rPr>
        <w:t>d</w:t>
      </w:r>
      <w:r w:rsidRPr="00C95C1F">
        <w:rPr>
          <w:rFonts w:ascii="Palatino Linotype" w:eastAsia="Arial" w:hAnsi="Palatino Linotype" w:cs="Arial"/>
          <w:i/>
          <w:spacing w:val="-1"/>
        </w:rPr>
        <w:t>o</w:t>
      </w:r>
      <w:r w:rsidRPr="00C95C1F">
        <w:rPr>
          <w:rFonts w:ascii="Palatino Linotype" w:eastAsia="Arial" w:hAnsi="Palatino Linotype" w:cs="Arial"/>
          <w:i/>
        </w:rPr>
        <w:t>,</w:t>
      </w:r>
      <w:r w:rsidRPr="00C95C1F">
        <w:rPr>
          <w:rFonts w:ascii="Palatino Linotype" w:eastAsia="Arial" w:hAnsi="Palatino Linotype" w:cs="Arial"/>
          <w:i/>
          <w:spacing w:val="2"/>
        </w:rPr>
        <w:t xml:space="preserve"> </w:t>
      </w:r>
      <w:r w:rsidRPr="00C95C1F">
        <w:rPr>
          <w:rFonts w:ascii="Palatino Linotype" w:eastAsia="Arial" w:hAnsi="Palatino Linotype" w:cs="Arial"/>
          <w:i/>
          <w:spacing w:val="1"/>
        </w:rPr>
        <w:t>e</w:t>
      </w:r>
      <w:r w:rsidRPr="00C95C1F">
        <w:rPr>
          <w:rFonts w:ascii="Palatino Linotype" w:eastAsia="Arial" w:hAnsi="Palatino Linotype" w:cs="Arial"/>
          <w:i/>
        </w:rPr>
        <w:t xml:space="preserve">n </w:t>
      </w:r>
      <w:r w:rsidRPr="00C95C1F">
        <w:rPr>
          <w:rFonts w:ascii="Palatino Linotype" w:eastAsia="Arial" w:hAnsi="Palatino Linotype" w:cs="Arial"/>
          <w:i/>
          <w:spacing w:val="1"/>
        </w:rPr>
        <w:t>e</w:t>
      </w:r>
      <w:r w:rsidRPr="00C95C1F">
        <w:rPr>
          <w:rFonts w:ascii="Palatino Linotype" w:eastAsia="Arial" w:hAnsi="Palatino Linotype" w:cs="Arial"/>
          <w:i/>
        </w:rPr>
        <w:t>l</w:t>
      </w:r>
      <w:r w:rsidRPr="00C95C1F">
        <w:rPr>
          <w:rFonts w:ascii="Palatino Linotype" w:eastAsia="Arial" w:hAnsi="Palatino Linotype" w:cs="Arial"/>
          <w:i/>
          <w:spacing w:val="1"/>
        </w:rPr>
        <w:t xml:space="preserve"> </w:t>
      </w:r>
      <w:r w:rsidRPr="00C95C1F">
        <w:rPr>
          <w:rFonts w:ascii="Palatino Linotype" w:eastAsia="Arial" w:hAnsi="Palatino Linotype" w:cs="Arial"/>
          <w:i/>
        </w:rPr>
        <w:t>s</w:t>
      </w:r>
      <w:r w:rsidRPr="00C95C1F">
        <w:rPr>
          <w:rFonts w:ascii="Palatino Linotype" w:eastAsia="Arial" w:hAnsi="Palatino Linotype" w:cs="Arial"/>
          <w:i/>
          <w:spacing w:val="1"/>
        </w:rPr>
        <w:t>upue</w:t>
      </w:r>
      <w:r w:rsidRPr="00C95C1F">
        <w:rPr>
          <w:rFonts w:ascii="Palatino Linotype" w:eastAsia="Arial" w:hAnsi="Palatino Linotype" w:cs="Arial"/>
          <w:i/>
        </w:rPr>
        <w:t>s</w:t>
      </w:r>
      <w:r w:rsidRPr="00C95C1F">
        <w:rPr>
          <w:rFonts w:ascii="Palatino Linotype" w:eastAsia="Arial" w:hAnsi="Palatino Linotype" w:cs="Arial"/>
          <w:i/>
          <w:spacing w:val="-2"/>
        </w:rPr>
        <w:t>t</w:t>
      </w:r>
      <w:r w:rsidRPr="00C95C1F">
        <w:rPr>
          <w:rFonts w:ascii="Palatino Linotype" w:eastAsia="Arial" w:hAnsi="Palatino Linotype" w:cs="Arial"/>
          <w:i/>
        </w:rPr>
        <w:t>o</w:t>
      </w:r>
      <w:r w:rsidRPr="00C95C1F">
        <w:rPr>
          <w:rFonts w:ascii="Palatino Linotype" w:eastAsia="Arial" w:hAnsi="Palatino Linotype" w:cs="Arial"/>
          <w:i/>
          <w:spacing w:val="2"/>
        </w:rPr>
        <w:t xml:space="preserve"> </w:t>
      </w:r>
      <w:r w:rsidRPr="00C95C1F">
        <w:rPr>
          <w:rFonts w:ascii="Palatino Linotype" w:eastAsia="Arial" w:hAnsi="Palatino Linotype" w:cs="Arial"/>
          <w:i/>
          <w:spacing w:val="1"/>
        </w:rPr>
        <w:t>d</w:t>
      </w:r>
      <w:r w:rsidRPr="00C95C1F">
        <w:rPr>
          <w:rFonts w:ascii="Palatino Linotype" w:eastAsia="Arial" w:hAnsi="Palatino Linotype" w:cs="Arial"/>
          <w:i/>
        </w:rPr>
        <w:t>e</w:t>
      </w:r>
      <w:r w:rsidRPr="00C95C1F">
        <w:rPr>
          <w:rFonts w:ascii="Palatino Linotype" w:eastAsia="Arial" w:hAnsi="Palatino Linotype" w:cs="Arial"/>
          <w:i/>
          <w:spacing w:val="2"/>
        </w:rPr>
        <w:t xml:space="preserve"> </w:t>
      </w:r>
      <w:r w:rsidRPr="00C95C1F">
        <w:rPr>
          <w:rFonts w:ascii="Palatino Linotype" w:eastAsia="Arial" w:hAnsi="Palatino Linotype" w:cs="Arial"/>
          <w:i/>
          <w:spacing w:val="-1"/>
        </w:rPr>
        <w:t>q</w:t>
      </w:r>
      <w:r w:rsidRPr="00C95C1F">
        <w:rPr>
          <w:rFonts w:ascii="Palatino Linotype" w:eastAsia="Arial" w:hAnsi="Palatino Linotype" w:cs="Arial"/>
          <w:i/>
          <w:spacing w:val="1"/>
        </w:rPr>
        <w:t>u</w:t>
      </w:r>
      <w:r w:rsidRPr="00C95C1F">
        <w:rPr>
          <w:rFonts w:ascii="Palatino Linotype" w:eastAsia="Arial" w:hAnsi="Palatino Linotype" w:cs="Arial"/>
          <w:i/>
        </w:rPr>
        <w:t xml:space="preserve">e </w:t>
      </w:r>
      <w:r w:rsidRPr="00C95C1F">
        <w:rPr>
          <w:rFonts w:ascii="Palatino Linotype" w:eastAsia="Arial" w:hAnsi="Palatino Linotype" w:cs="Arial"/>
          <w:i/>
          <w:spacing w:val="1"/>
        </w:rPr>
        <w:t>e</w:t>
      </w:r>
      <w:r w:rsidRPr="00C95C1F">
        <w:rPr>
          <w:rFonts w:ascii="Palatino Linotype" w:eastAsia="Arial" w:hAnsi="Palatino Linotype" w:cs="Arial"/>
          <w:i/>
        </w:rPr>
        <w:t>l</w:t>
      </w:r>
      <w:r w:rsidRPr="00C95C1F">
        <w:rPr>
          <w:rFonts w:ascii="Palatino Linotype" w:eastAsia="Arial" w:hAnsi="Palatino Linotype" w:cs="Arial"/>
          <w:i/>
          <w:spacing w:val="1"/>
        </w:rPr>
        <w:t xml:space="preserve"> pa</w:t>
      </w:r>
      <w:r w:rsidRPr="00C95C1F">
        <w:rPr>
          <w:rFonts w:ascii="Palatino Linotype" w:eastAsia="Arial" w:hAnsi="Palatino Linotype" w:cs="Arial"/>
          <w:i/>
        </w:rPr>
        <w:t>rt</w:t>
      </w:r>
      <w:r w:rsidRPr="00C95C1F">
        <w:rPr>
          <w:rFonts w:ascii="Palatino Linotype" w:eastAsia="Arial" w:hAnsi="Palatino Linotype" w:cs="Arial"/>
          <w:i/>
          <w:spacing w:val="-1"/>
        </w:rPr>
        <w:t>i</w:t>
      </w:r>
      <w:r w:rsidRPr="00C95C1F">
        <w:rPr>
          <w:rFonts w:ascii="Palatino Linotype" w:eastAsia="Arial" w:hAnsi="Palatino Linotype" w:cs="Arial"/>
          <w:i/>
        </w:rPr>
        <w:t>c</w:t>
      </w:r>
      <w:r w:rsidRPr="00C95C1F">
        <w:rPr>
          <w:rFonts w:ascii="Palatino Linotype" w:eastAsia="Arial" w:hAnsi="Palatino Linotype" w:cs="Arial"/>
          <w:i/>
          <w:spacing w:val="1"/>
        </w:rPr>
        <w:t>u</w:t>
      </w:r>
      <w:r w:rsidRPr="00C95C1F">
        <w:rPr>
          <w:rFonts w:ascii="Palatino Linotype" w:eastAsia="Arial" w:hAnsi="Palatino Linotype" w:cs="Arial"/>
          <w:i/>
        </w:rPr>
        <w:t>lar</w:t>
      </w:r>
      <w:r w:rsidRPr="00C95C1F">
        <w:rPr>
          <w:rFonts w:ascii="Palatino Linotype" w:eastAsia="Arial" w:hAnsi="Palatino Linotype" w:cs="Arial"/>
          <w:i/>
          <w:spacing w:val="1"/>
        </w:rPr>
        <w:t xml:space="preserve"> </w:t>
      </w:r>
      <w:r w:rsidRPr="00C95C1F">
        <w:rPr>
          <w:rFonts w:ascii="Palatino Linotype" w:eastAsia="Arial" w:hAnsi="Palatino Linotype" w:cs="Arial"/>
          <w:i/>
          <w:spacing w:val="-1"/>
        </w:rPr>
        <w:t>n</w:t>
      </w:r>
      <w:r w:rsidRPr="00C95C1F">
        <w:rPr>
          <w:rFonts w:ascii="Palatino Linotype" w:eastAsia="Arial" w:hAnsi="Palatino Linotype" w:cs="Arial"/>
          <w:i/>
        </w:rPr>
        <w:t xml:space="preserve">o </w:t>
      </w:r>
      <w:r w:rsidRPr="00C95C1F">
        <w:rPr>
          <w:rFonts w:ascii="Palatino Linotype" w:eastAsia="Arial" w:hAnsi="Palatino Linotype" w:cs="Arial"/>
          <w:i/>
          <w:spacing w:val="1"/>
        </w:rPr>
        <w:t>ha</w:t>
      </w:r>
      <w:r w:rsidRPr="00C95C1F">
        <w:rPr>
          <w:rFonts w:ascii="Palatino Linotype" w:eastAsia="Arial" w:hAnsi="Palatino Linotype" w:cs="Arial"/>
          <w:i/>
          <w:spacing w:val="-2"/>
        </w:rPr>
        <w:t>y</w:t>
      </w:r>
      <w:r w:rsidRPr="00C95C1F">
        <w:rPr>
          <w:rFonts w:ascii="Palatino Linotype" w:eastAsia="Arial" w:hAnsi="Palatino Linotype" w:cs="Arial"/>
          <w:i/>
        </w:rPr>
        <w:t xml:space="preserve">a  </w:t>
      </w:r>
      <w:r w:rsidRPr="00C95C1F">
        <w:rPr>
          <w:rFonts w:ascii="Palatino Linotype" w:eastAsia="Arial" w:hAnsi="Palatino Linotype" w:cs="Arial"/>
          <w:i/>
          <w:spacing w:val="3"/>
        </w:rPr>
        <w:t xml:space="preserve"> </w:t>
      </w:r>
      <w:r w:rsidRPr="00C95C1F">
        <w:rPr>
          <w:rFonts w:ascii="Palatino Linotype" w:eastAsia="Arial" w:hAnsi="Palatino Linotype" w:cs="Arial"/>
          <w:i/>
        </w:rPr>
        <w:t>s</w:t>
      </w:r>
      <w:r w:rsidRPr="00C95C1F">
        <w:rPr>
          <w:rFonts w:ascii="Palatino Linotype" w:eastAsia="Arial" w:hAnsi="Palatino Linotype" w:cs="Arial"/>
          <w:i/>
          <w:spacing w:val="-1"/>
        </w:rPr>
        <w:t>e</w:t>
      </w:r>
      <w:r w:rsidRPr="00C95C1F">
        <w:rPr>
          <w:rFonts w:ascii="Palatino Linotype" w:eastAsia="Arial" w:hAnsi="Palatino Linotype" w:cs="Arial"/>
          <w:i/>
          <w:spacing w:val="1"/>
        </w:rPr>
        <w:t>ña</w:t>
      </w:r>
      <w:r w:rsidRPr="00C95C1F">
        <w:rPr>
          <w:rFonts w:ascii="Palatino Linotype" w:eastAsia="Arial" w:hAnsi="Palatino Linotype" w:cs="Arial"/>
          <w:i/>
        </w:rPr>
        <w:t>la</w:t>
      </w:r>
      <w:r w:rsidRPr="00C95C1F">
        <w:rPr>
          <w:rFonts w:ascii="Palatino Linotype" w:eastAsia="Arial" w:hAnsi="Palatino Linotype" w:cs="Arial"/>
          <w:i/>
          <w:spacing w:val="-1"/>
        </w:rPr>
        <w:t>d</w:t>
      </w:r>
      <w:r w:rsidRPr="00C95C1F">
        <w:rPr>
          <w:rFonts w:ascii="Palatino Linotype" w:eastAsia="Arial" w:hAnsi="Palatino Linotype" w:cs="Arial"/>
          <w:i/>
        </w:rPr>
        <w:t xml:space="preserve">o  </w:t>
      </w:r>
      <w:r w:rsidRPr="00C95C1F">
        <w:rPr>
          <w:rFonts w:ascii="Palatino Linotype" w:eastAsia="Arial" w:hAnsi="Palatino Linotype" w:cs="Arial"/>
          <w:i/>
          <w:spacing w:val="1"/>
        </w:rPr>
        <w:t xml:space="preserve"> e</w:t>
      </w:r>
      <w:r w:rsidRPr="00C95C1F">
        <w:rPr>
          <w:rFonts w:ascii="Palatino Linotype" w:eastAsia="Arial" w:hAnsi="Palatino Linotype" w:cs="Arial"/>
          <w:i/>
        </w:rPr>
        <w:t xml:space="preserve">l   </w:t>
      </w:r>
      <w:r w:rsidRPr="00C95C1F">
        <w:rPr>
          <w:rFonts w:ascii="Palatino Linotype" w:eastAsia="Arial" w:hAnsi="Palatino Linotype" w:cs="Arial"/>
          <w:i/>
          <w:spacing w:val="-1"/>
        </w:rPr>
        <w:t>p</w:t>
      </w:r>
      <w:r w:rsidRPr="00C95C1F">
        <w:rPr>
          <w:rFonts w:ascii="Palatino Linotype" w:eastAsia="Arial" w:hAnsi="Palatino Linotype" w:cs="Arial"/>
          <w:i/>
          <w:spacing w:val="1"/>
        </w:rPr>
        <w:t>e</w:t>
      </w:r>
      <w:r w:rsidRPr="00C95C1F">
        <w:rPr>
          <w:rFonts w:ascii="Palatino Linotype" w:eastAsia="Arial" w:hAnsi="Palatino Linotype" w:cs="Arial"/>
          <w:i/>
        </w:rPr>
        <w:t>r</w:t>
      </w:r>
      <w:r w:rsidRPr="00C95C1F">
        <w:rPr>
          <w:rFonts w:ascii="Palatino Linotype" w:eastAsia="Arial" w:hAnsi="Palatino Linotype" w:cs="Arial"/>
          <w:i/>
          <w:spacing w:val="-1"/>
        </w:rPr>
        <w:t>i</w:t>
      </w:r>
      <w:r w:rsidRPr="00C95C1F">
        <w:rPr>
          <w:rFonts w:ascii="Palatino Linotype" w:eastAsia="Arial" w:hAnsi="Palatino Linotype" w:cs="Arial"/>
          <w:i/>
          <w:spacing w:val="1"/>
        </w:rPr>
        <w:t>od</w:t>
      </w:r>
      <w:r w:rsidRPr="00C95C1F">
        <w:rPr>
          <w:rFonts w:ascii="Palatino Linotype" w:eastAsia="Arial" w:hAnsi="Palatino Linotype" w:cs="Arial"/>
          <w:i/>
        </w:rPr>
        <w:t xml:space="preserve">o  </w:t>
      </w:r>
      <w:r w:rsidRPr="00C95C1F">
        <w:rPr>
          <w:rFonts w:ascii="Palatino Linotype" w:eastAsia="Arial" w:hAnsi="Palatino Linotype" w:cs="Arial"/>
          <w:i/>
          <w:spacing w:val="1"/>
        </w:rPr>
        <w:t xml:space="preserve"> </w:t>
      </w:r>
      <w:r w:rsidRPr="00C95C1F">
        <w:rPr>
          <w:rFonts w:ascii="Palatino Linotype" w:eastAsia="Arial" w:hAnsi="Palatino Linotype" w:cs="Arial"/>
          <w:i/>
        </w:rPr>
        <w:t>s</w:t>
      </w:r>
      <w:r w:rsidRPr="00C95C1F">
        <w:rPr>
          <w:rFonts w:ascii="Palatino Linotype" w:eastAsia="Arial" w:hAnsi="Palatino Linotype" w:cs="Arial"/>
          <w:i/>
          <w:spacing w:val="1"/>
        </w:rPr>
        <w:t>ob</w:t>
      </w:r>
      <w:r w:rsidRPr="00C95C1F">
        <w:rPr>
          <w:rFonts w:ascii="Palatino Linotype" w:eastAsia="Arial" w:hAnsi="Palatino Linotype" w:cs="Arial"/>
          <w:i/>
        </w:rPr>
        <w:t xml:space="preserve">re  </w:t>
      </w:r>
      <w:r w:rsidRPr="00C95C1F">
        <w:rPr>
          <w:rFonts w:ascii="Palatino Linotype" w:eastAsia="Arial" w:hAnsi="Palatino Linotype" w:cs="Arial"/>
          <w:i/>
          <w:spacing w:val="1"/>
        </w:rPr>
        <w:t xml:space="preserve"> e</w:t>
      </w:r>
      <w:r w:rsidRPr="00C95C1F">
        <w:rPr>
          <w:rFonts w:ascii="Palatino Linotype" w:eastAsia="Arial" w:hAnsi="Palatino Linotype" w:cs="Arial"/>
          <w:i/>
        </w:rPr>
        <w:t xml:space="preserve">l   </w:t>
      </w:r>
      <w:r w:rsidRPr="00C95C1F">
        <w:rPr>
          <w:rFonts w:ascii="Palatino Linotype" w:eastAsia="Arial" w:hAnsi="Palatino Linotype" w:cs="Arial"/>
          <w:i/>
          <w:spacing w:val="-1"/>
        </w:rPr>
        <w:t>qu</w:t>
      </w:r>
      <w:r w:rsidRPr="00C95C1F">
        <w:rPr>
          <w:rFonts w:ascii="Palatino Linotype" w:eastAsia="Arial" w:hAnsi="Palatino Linotype" w:cs="Arial"/>
          <w:i/>
        </w:rPr>
        <w:t xml:space="preserve">e  </w:t>
      </w:r>
      <w:r w:rsidRPr="00C95C1F">
        <w:rPr>
          <w:rFonts w:ascii="Palatino Linotype" w:eastAsia="Arial" w:hAnsi="Palatino Linotype" w:cs="Arial"/>
          <w:i/>
          <w:spacing w:val="3"/>
        </w:rPr>
        <w:t xml:space="preserve"> </w:t>
      </w:r>
      <w:r w:rsidRPr="00C95C1F">
        <w:rPr>
          <w:rFonts w:ascii="Palatino Linotype" w:eastAsia="Arial" w:hAnsi="Palatino Linotype" w:cs="Arial"/>
          <w:i/>
        </w:rPr>
        <w:t>re</w:t>
      </w:r>
      <w:r w:rsidRPr="00C95C1F">
        <w:rPr>
          <w:rFonts w:ascii="Palatino Linotype" w:eastAsia="Arial" w:hAnsi="Palatino Linotype" w:cs="Arial"/>
          <w:i/>
          <w:spacing w:val="-1"/>
        </w:rPr>
        <w:t>q</w:t>
      </w:r>
      <w:r w:rsidRPr="00C95C1F">
        <w:rPr>
          <w:rFonts w:ascii="Palatino Linotype" w:eastAsia="Arial" w:hAnsi="Palatino Linotype" w:cs="Arial"/>
          <w:i/>
          <w:spacing w:val="1"/>
        </w:rPr>
        <w:t>u</w:t>
      </w:r>
      <w:r w:rsidRPr="00C95C1F">
        <w:rPr>
          <w:rFonts w:ascii="Palatino Linotype" w:eastAsia="Arial" w:hAnsi="Palatino Linotype" w:cs="Arial"/>
          <w:i/>
        </w:rPr>
        <w:t xml:space="preserve">iere  </w:t>
      </w:r>
      <w:r w:rsidRPr="00C95C1F">
        <w:rPr>
          <w:rFonts w:ascii="Palatino Linotype" w:eastAsia="Arial" w:hAnsi="Palatino Linotype" w:cs="Arial"/>
          <w:i/>
          <w:spacing w:val="1"/>
        </w:rPr>
        <w:t xml:space="preserve"> </w:t>
      </w:r>
      <w:r w:rsidRPr="00C95C1F">
        <w:rPr>
          <w:rFonts w:ascii="Palatino Linotype" w:eastAsia="Arial" w:hAnsi="Palatino Linotype" w:cs="Arial"/>
          <w:i/>
        </w:rPr>
        <w:t xml:space="preserve">la  </w:t>
      </w:r>
      <w:r w:rsidRPr="00C95C1F">
        <w:rPr>
          <w:rFonts w:ascii="Palatino Linotype" w:eastAsia="Arial" w:hAnsi="Palatino Linotype" w:cs="Arial"/>
          <w:i/>
          <w:spacing w:val="1"/>
        </w:rPr>
        <w:t xml:space="preserve"> </w:t>
      </w:r>
      <w:r w:rsidRPr="00C95C1F">
        <w:rPr>
          <w:rFonts w:ascii="Palatino Linotype" w:eastAsia="Arial" w:hAnsi="Palatino Linotype" w:cs="Arial"/>
          <w:i/>
        </w:rPr>
        <w:t>i</w:t>
      </w:r>
      <w:r w:rsidRPr="00C95C1F">
        <w:rPr>
          <w:rFonts w:ascii="Palatino Linotype" w:eastAsia="Arial" w:hAnsi="Palatino Linotype" w:cs="Arial"/>
          <w:i/>
          <w:spacing w:val="-2"/>
        </w:rPr>
        <w:t>n</w:t>
      </w:r>
      <w:r w:rsidRPr="00C95C1F">
        <w:rPr>
          <w:rFonts w:ascii="Palatino Linotype" w:eastAsia="Arial" w:hAnsi="Palatino Linotype" w:cs="Arial"/>
          <w:i/>
          <w:spacing w:val="3"/>
        </w:rPr>
        <w:t>f</w:t>
      </w:r>
      <w:r w:rsidRPr="00C95C1F">
        <w:rPr>
          <w:rFonts w:ascii="Palatino Linotype" w:eastAsia="Arial" w:hAnsi="Palatino Linotype" w:cs="Arial"/>
          <w:i/>
          <w:spacing w:val="1"/>
        </w:rPr>
        <w:t>o</w:t>
      </w:r>
      <w:r w:rsidRPr="00C95C1F">
        <w:rPr>
          <w:rFonts w:ascii="Palatino Linotype" w:eastAsia="Arial" w:hAnsi="Palatino Linotype" w:cs="Arial"/>
          <w:i/>
          <w:spacing w:val="-3"/>
        </w:rPr>
        <w:t>r</w:t>
      </w:r>
      <w:r w:rsidRPr="00C95C1F">
        <w:rPr>
          <w:rFonts w:ascii="Palatino Linotype" w:eastAsia="Arial" w:hAnsi="Palatino Linotype" w:cs="Arial"/>
          <w:i/>
          <w:spacing w:val="1"/>
        </w:rPr>
        <w:t>ma</w:t>
      </w:r>
      <w:r w:rsidRPr="00C95C1F">
        <w:rPr>
          <w:rFonts w:ascii="Palatino Linotype" w:eastAsia="Arial" w:hAnsi="Palatino Linotype" w:cs="Arial"/>
          <w:i/>
        </w:rPr>
        <w:t>ci</w:t>
      </w:r>
      <w:r w:rsidRPr="00C95C1F">
        <w:rPr>
          <w:rFonts w:ascii="Palatino Linotype" w:eastAsia="Arial" w:hAnsi="Palatino Linotype" w:cs="Arial"/>
          <w:i/>
          <w:spacing w:val="-2"/>
        </w:rPr>
        <w:t>ó</w:t>
      </w:r>
      <w:r w:rsidRPr="00C95C1F">
        <w:rPr>
          <w:rFonts w:ascii="Palatino Linotype" w:eastAsia="Arial" w:hAnsi="Palatino Linotype" w:cs="Arial"/>
          <w:i/>
          <w:spacing w:val="1"/>
        </w:rPr>
        <w:t>n</w:t>
      </w:r>
      <w:r w:rsidRPr="00C95C1F">
        <w:rPr>
          <w:rFonts w:ascii="Palatino Linotype" w:eastAsia="Arial" w:hAnsi="Palatino Linotype" w:cs="Arial"/>
          <w:i/>
        </w:rPr>
        <w:t xml:space="preserve">,  </w:t>
      </w:r>
      <w:r w:rsidRPr="00C95C1F">
        <w:rPr>
          <w:rFonts w:ascii="Palatino Linotype" w:eastAsia="Arial" w:hAnsi="Palatino Linotype" w:cs="Arial"/>
          <w:i/>
          <w:spacing w:val="1"/>
        </w:rPr>
        <w:t xml:space="preserve"> d</w:t>
      </w:r>
      <w:r w:rsidRPr="00C95C1F">
        <w:rPr>
          <w:rFonts w:ascii="Palatino Linotype" w:eastAsia="Arial" w:hAnsi="Palatino Linotype" w:cs="Arial"/>
          <w:i/>
          <w:spacing w:val="-1"/>
        </w:rPr>
        <w:t>e</w:t>
      </w:r>
      <w:r w:rsidRPr="00C95C1F">
        <w:rPr>
          <w:rFonts w:ascii="Palatino Linotype" w:eastAsia="Arial" w:hAnsi="Palatino Linotype" w:cs="Arial"/>
          <w:i/>
          <w:spacing w:val="1"/>
        </w:rPr>
        <w:t>be</w:t>
      </w:r>
      <w:r w:rsidRPr="00C95C1F">
        <w:rPr>
          <w:rFonts w:ascii="Palatino Linotype" w:eastAsia="Arial" w:hAnsi="Palatino Linotype" w:cs="Arial"/>
          <w:i/>
        </w:rPr>
        <w:t>rá in</w:t>
      </w:r>
      <w:r w:rsidRPr="00C95C1F">
        <w:rPr>
          <w:rFonts w:ascii="Palatino Linotype" w:eastAsia="Arial" w:hAnsi="Palatino Linotype" w:cs="Arial"/>
          <w:i/>
          <w:spacing w:val="1"/>
        </w:rPr>
        <w:t>te</w:t>
      </w:r>
      <w:r w:rsidRPr="00C95C1F">
        <w:rPr>
          <w:rFonts w:ascii="Palatino Linotype" w:eastAsia="Arial" w:hAnsi="Palatino Linotype" w:cs="Arial"/>
          <w:i/>
        </w:rPr>
        <w:t>rpre</w:t>
      </w:r>
      <w:r w:rsidRPr="00C95C1F">
        <w:rPr>
          <w:rFonts w:ascii="Palatino Linotype" w:eastAsia="Arial" w:hAnsi="Palatino Linotype" w:cs="Arial"/>
          <w:i/>
          <w:spacing w:val="-1"/>
        </w:rPr>
        <w:t>t</w:t>
      </w:r>
      <w:r w:rsidRPr="00C95C1F">
        <w:rPr>
          <w:rFonts w:ascii="Palatino Linotype" w:eastAsia="Arial" w:hAnsi="Palatino Linotype" w:cs="Arial"/>
          <w:i/>
          <w:spacing w:val="1"/>
        </w:rPr>
        <w:t>a</w:t>
      </w:r>
      <w:r w:rsidRPr="00C95C1F">
        <w:rPr>
          <w:rFonts w:ascii="Palatino Linotype" w:eastAsia="Arial" w:hAnsi="Palatino Linotype" w:cs="Arial"/>
          <w:i/>
        </w:rPr>
        <w:t>rse</w:t>
      </w:r>
      <w:r w:rsidRPr="00C95C1F">
        <w:rPr>
          <w:rFonts w:ascii="Palatino Linotype" w:eastAsia="Arial" w:hAnsi="Palatino Linotype" w:cs="Arial"/>
          <w:i/>
          <w:spacing w:val="2"/>
        </w:rPr>
        <w:t xml:space="preserve"> </w:t>
      </w:r>
      <w:r w:rsidRPr="00C95C1F">
        <w:rPr>
          <w:rFonts w:ascii="Palatino Linotype" w:eastAsia="Arial" w:hAnsi="Palatino Linotype" w:cs="Arial"/>
          <w:i/>
          <w:spacing w:val="-1"/>
        </w:rPr>
        <w:t>q</w:t>
      </w:r>
      <w:r w:rsidRPr="00C95C1F">
        <w:rPr>
          <w:rFonts w:ascii="Palatino Linotype" w:eastAsia="Arial" w:hAnsi="Palatino Linotype" w:cs="Arial"/>
          <w:i/>
          <w:spacing w:val="1"/>
        </w:rPr>
        <w:t>u</w:t>
      </w:r>
      <w:r w:rsidRPr="00C95C1F">
        <w:rPr>
          <w:rFonts w:ascii="Palatino Linotype" w:eastAsia="Arial" w:hAnsi="Palatino Linotype" w:cs="Arial"/>
          <w:i/>
        </w:rPr>
        <w:t>e</w:t>
      </w:r>
      <w:r w:rsidRPr="00C95C1F">
        <w:rPr>
          <w:rFonts w:ascii="Palatino Linotype" w:eastAsia="Arial" w:hAnsi="Palatino Linotype" w:cs="Arial"/>
          <w:i/>
          <w:spacing w:val="2"/>
        </w:rPr>
        <w:t xml:space="preserve"> </w:t>
      </w:r>
      <w:r w:rsidRPr="00C95C1F">
        <w:rPr>
          <w:rFonts w:ascii="Palatino Linotype" w:eastAsia="Arial" w:hAnsi="Palatino Linotype" w:cs="Arial"/>
          <w:i/>
        </w:rPr>
        <w:t>su</w:t>
      </w:r>
      <w:r w:rsidRPr="00C95C1F">
        <w:rPr>
          <w:rFonts w:ascii="Palatino Linotype" w:eastAsia="Arial" w:hAnsi="Palatino Linotype" w:cs="Arial"/>
          <w:i/>
          <w:spacing w:val="2"/>
        </w:rPr>
        <w:t xml:space="preserve"> </w:t>
      </w:r>
      <w:r w:rsidRPr="00C95C1F">
        <w:rPr>
          <w:rFonts w:ascii="Palatino Linotype" w:eastAsia="Arial" w:hAnsi="Palatino Linotype" w:cs="Arial"/>
          <w:i/>
        </w:rPr>
        <w:t>r</w:t>
      </w:r>
      <w:r w:rsidRPr="00C95C1F">
        <w:rPr>
          <w:rFonts w:ascii="Palatino Linotype" w:eastAsia="Arial" w:hAnsi="Palatino Linotype" w:cs="Arial"/>
          <w:i/>
          <w:spacing w:val="-2"/>
        </w:rPr>
        <w:t>e</w:t>
      </w:r>
      <w:r w:rsidRPr="00C95C1F">
        <w:rPr>
          <w:rFonts w:ascii="Palatino Linotype" w:eastAsia="Arial" w:hAnsi="Palatino Linotype" w:cs="Arial"/>
          <w:i/>
          <w:spacing w:val="-1"/>
        </w:rPr>
        <w:t>q</w:t>
      </w:r>
      <w:r w:rsidRPr="00C95C1F">
        <w:rPr>
          <w:rFonts w:ascii="Palatino Linotype" w:eastAsia="Arial" w:hAnsi="Palatino Linotype" w:cs="Arial"/>
          <w:i/>
          <w:spacing w:val="1"/>
        </w:rPr>
        <w:t>ue</w:t>
      </w:r>
      <w:r w:rsidRPr="00C95C1F">
        <w:rPr>
          <w:rFonts w:ascii="Palatino Linotype" w:eastAsia="Arial" w:hAnsi="Palatino Linotype" w:cs="Arial"/>
          <w:i/>
        </w:rPr>
        <w:t>r</w:t>
      </w:r>
      <w:r w:rsidRPr="00C95C1F">
        <w:rPr>
          <w:rFonts w:ascii="Palatino Linotype" w:eastAsia="Arial" w:hAnsi="Palatino Linotype" w:cs="Arial"/>
          <w:i/>
          <w:spacing w:val="-1"/>
        </w:rPr>
        <w:t>i</w:t>
      </w:r>
      <w:r w:rsidRPr="00C95C1F">
        <w:rPr>
          <w:rFonts w:ascii="Palatino Linotype" w:eastAsia="Arial" w:hAnsi="Palatino Linotype" w:cs="Arial"/>
          <w:i/>
          <w:spacing w:val="1"/>
        </w:rPr>
        <w:t>m</w:t>
      </w:r>
      <w:r w:rsidRPr="00C95C1F">
        <w:rPr>
          <w:rFonts w:ascii="Palatino Linotype" w:eastAsia="Arial" w:hAnsi="Palatino Linotype" w:cs="Arial"/>
          <w:i/>
        </w:rPr>
        <w:t>ie</w:t>
      </w:r>
      <w:r w:rsidRPr="00C95C1F">
        <w:rPr>
          <w:rFonts w:ascii="Palatino Linotype" w:eastAsia="Arial" w:hAnsi="Palatino Linotype" w:cs="Arial"/>
          <w:i/>
          <w:spacing w:val="1"/>
        </w:rPr>
        <w:t>n</w:t>
      </w:r>
      <w:r w:rsidRPr="00C95C1F">
        <w:rPr>
          <w:rFonts w:ascii="Palatino Linotype" w:eastAsia="Arial" w:hAnsi="Palatino Linotype" w:cs="Arial"/>
          <w:i/>
        </w:rPr>
        <w:t>to</w:t>
      </w:r>
      <w:r w:rsidRPr="00C95C1F">
        <w:rPr>
          <w:rFonts w:ascii="Palatino Linotype" w:eastAsia="Arial" w:hAnsi="Palatino Linotype" w:cs="Arial"/>
          <w:i/>
          <w:spacing w:val="3"/>
        </w:rPr>
        <w:t xml:space="preserve"> </w:t>
      </w:r>
      <w:r w:rsidRPr="00C95C1F">
        <w:rPr>
          <w:rFonts w:ascii="Palatino Linotype" w:eastAsia="Arial" w:hAnsi="Palatino Linotype" w:cs="Arial"/>
          <w:i/>
          <w:spacing w:val="-2"/>
        </w:rPr>
        <w:t>s</w:t>
      </w:r>
      <w:r w:rsidRPr="00C95C1F">
        <w:rPr>
          <w:rFonts w:ascii="Palatino Linotype" w:eastAsia="Arial" w:hAnsi="Palatino Linotype" w:cs="Arial"/>
          <w:i/>
        </w:rPr>
        <w:t>e</w:t>
      </w:r>
      <w:r w:rsidRPr="00C95C1F">
        <w:rPr>
          <w:rFonts w:ascii="Palatino Linotype" w:eastAsia="Arial" w:hAnsi="Palatino Linotype" w:cs="Arial"/>
          <w:i/>
          <w:spacing w:val="2"/>
        </w:rPr>
        <w:t xml:space="preserve"> </w:t>
      </w:r>
      <w:r w:rsidRPr="00C95C1F">
        <w:rPr>
          <w:rFonts w:ascii="Palatino Linotype" w:eastAsia="Arial" w:hAnsi="Palatino Linotype" w:cs="Arial"/>
          <w:i/>
        </w:rPr>
        <w:t>r</w:t>
      </w:r>
      <w:r w:rsidRPr="00C95C1F">
        <w:rPr>
          <w:rFonts w:ascii="Palatino Linotype" w:eastAsia="Arial" w:hAnsi="Palatino Linotype" w:cs="Arial"/>
          <w:i/>
          <w:spacing w:val="-2"/>
        </w:rPr>
        <w:t>e</w:t>
      </w:r>
      <w:r w:rsidRPr="00C95C1F">
        <w:rPr>
          <w:rFonts w:ascii="Palatino Linotype" w:eastAsia="Arial" w:hAnsi="Palatino Linotype" w:cs="Arial"/>
          <w:i/>
          <w:spacing w:val="3"/>
        </w:rPr>
        <w:t>f</w:t>
      </w:r>
      <w:r w:rsidRPr="00C95C1F">
        <w:rPr>
          <w:rFonts w:ascii="Palatino Linotype" w:eastAsia="Arial" w:hAnsi="Palatino Linotype" w:cs="Arial"/>
          <w:i/>
        </w:rPr>
        <w:t xml:space="preserve">iere </w:t>
      </w:r>
      <w:r w:rsidRPr="00C95C1F">
        <w:rPr>
          <w:rFonts w:ascii="Palatino Linotype" w:eastAsia="Arial" w:hAnsi="Palatino Linotype" w:cs="Arial"/>
          <w:i/>
          <w:spacing w:val="1"/>
        </w:rPr>
        <w:t>a</w:t>
      </w:r>
      <w:r w:rsidRPr="00C95C1F">
        <w:rPr>
          <w:rFonts w:ascii="Palatino Linotype" w:eastAsia="Arial" w:hAnsi="Palatino Linotype" w:cs="Arial"/>
          <w:i/>
        </w:rPr>
        <w:t>l</w:t>
      </w:r>
      <w:r w:rsidRPr="00C95C1F">
        <w:rPr>
          <w:rFonts w:ascii="Palatino Linotype" w:eastAsia="Arial" w:hAnsi="Palatino Linotype" w:cs="Arial"/>
          <w:i/>
          <w:spacing w:val="1"/>
        </w:rPr>
        <w:t xml:space="preserve"> de</w:t>
      </w:r>
      <w:r w:rsidRPr="00C95C1F">
        <w:rPr>
          <w:rFonts w:ascii="Palatino Linotype" w:eastAsia="Arial" w:hAnsi="Palatino Linotype" w:cs="Arial"/>
          <w:i/>
        </w:rPr>
        <w:t>l</w:t>
      </w:r>
      <w:r w:rsidRPr="00C95C1F">
        <w:rPr>
          <w:rFonts w:ascii="Palatino Linotype" w:eastAsia="Arial" w:hAnsi="Palatino Linotype" w:cs="Arial"/>
          <w:i/>
          <w:spacing w:val="1"/>
        </w:rPr>
        <w:t xml:space="preserve"> a</w:t>
      </w:r>
      <w:r w:rsidRPr="00C95C1F">
        <w:rPr>
          <w:rFonts w:ascii="Palatino Linotype" w:eastAsia="Arial" w:hAnsi="Palatino Linotype" w:cs="Arial"/>
          <w:i/>
          <w:spacing w:val="-1"/>
        </w:rPr>
        <w:t>ñ</w:t>
      </w:r>
      <w:r w:rsidRPr="00C95C1F">
        <w:rPr>
          <w:rFonts w:ascii="Palatino Linotype" w:eastAsia="Arial" w:hAnsi="Palatino Linotype" w:cs="Arial"/>
          <w:i/>
        </w:rPr>
        <w:t>o</w:t>
      </w:r>
      <w:r w:rsidRPr="00C95C1F">
        <w:rPr>
          <w:rFonts w:ascii="Palatino Linotype" w:eastAsia="Arial" w:hAnsi="Palatino Linotype" w:cs="Arial"/>
          <w:i/>
          <w:spacing w:val="2"/>
        </w:rPr>
        <w:t xml:space="preserve"> </w:t>
      </w:r>
      <w:r w:rsidRPr="00C95C1F">
        <w:rPr>
          <w:rFonts w:ascii="Palatino Linotype" w:eastAsia="Arial" w:hAnsi="Palatino Linotype" w:cs="Arial"/>
          <w:i/>
        </w:rPr>
        <w:t>inme</w:t>
      </w:r>
      <w:r w:rsidRPr="00C95C1F">
        <w:rPr>
          <w:rFonts w:ascii="Palatino Linotype" w:eastAsia="Arial" w:hAnsi="Palatino Linotype" w:cs="Arial"/>
          <w:i/>
          <w:spacing w:val="1"/>
        </w:rPr>
        <w:t>d</w:t>
      </w:r>
      <w:r w:rsidRPr="00C95C1F">
        <w:rPr>
          <w:rFonts w:ascii="Palatino Linotype" w:eastAsia="Arial" w:hAnsi="Palatino Linotype" w:cs="Arial"/>
          <w:i/>
        </w:rPr>
        <w:t>ia</w:t>
      </w:r>
      <w:r w:rsidRPr="00C95C1F">
        <w:rPr>
          <w:rFonts w:ascii="Palatino Linotype" w:eastAsia="Arial" w:hAnsi="Palatino Linotype" w:cs="Arial"/>
          <w:i/>
          <w:spacing w:val="-1"/>
        </w:rPr>
        <w:t>t</w:t>
      </w:r>
      <w:r w:rsidRPr="00C95C1F">
        <w:rPr>
          <w:rFonts w:ascii="Palatino Linotype" w:eastAsia="Arial" w:hAnsi="Palatino Linotype" w:cs="Arial"/>
          <w:i/>
        </w:rPr>
        <w:t>o</w:t>
      </w:r>
      <w:r w:rsidRPr="00C95C1F">
        <w:rPr>
          <w:rFonts w:ascii="Palatino Linotype" w:eastAsia="Arial" w:hAnsi="Palatino Linotype" w:cs="Arial"/>
          <w:i/>
          <w:spacing w:val="2"/>
        </w:rPr>
        <w:t xml:space="preserve"> </w:t>
      </w:r>
      <w:r w:rsidRPr="00C95C1F">
        <w:rPr>
          <w:rFonts w:ascii="Palatino Linotype" w:eastAsia="Arial" w:hAnsi="Palatino Linotype" w:cs="Arial"/>
          <w:i/>
          <w:spacing w:val="-1"/>
        </w:rPr>
        <w:t>a</w:t>
      </w:r>
      <w:r w:rsidRPr="00C95C1F">
        <w:rPr>
          <w:rFonts w:ascii="Palatino Linotype" w:eastAsia="Arial" w:hAnsi="Palatino Linotype" w:cs="Arial"/>
          <w:i/>
          <w:spacing w:val="1"/>
        </w:rPr>
        <w:t>n</w:t>
      </w:r>
      <w:r w:rsidRPr="00C95C1F">
        <w:rPr>
          <w:rFonts w:ascii="Palatino Linotype" w:eastAsia="Arial" w:hAnsi="Palatino Linotype" w:cs="Arial"/>
          <w:i/>
        </w:rPr>
        <w:t>t</w:t>
      </w:r>
      <w:r w:rsidRPr="00C95C1F">
        <w:rPr>
          <w:rFonts w:ascii="Palatino Linotype" w:eastAsia="Arial" w:hAnsi="Palatino Linotype" w:cs="Arial"/>
          <w:i/>
          <w:spacing w:val="1"/>
        </w:rPr>
        <w:t>e</w:t>
      </w:r>
      <w:r w:rsidRPr="00C95C1F">
        <w:rPr>
          <w:rFonts w:ascii="Palatino Linotype" w:eastAsia="Arial" w:hAnsi="Palatino Linotype" w:cs="Arial"/>
          <w:i/>
        </w:rPr>
        <w:t>r</w:t>
      </w:r>
      <w:r w:rsidRPr="00C95C1F">
        <w:rPr>
          <w:rFonts w:ascii="Palatino Linotype" w:eastAsia="Arial" w:hAnsi="Palatino Linotype" w:cs="Arial"/>
          <w:i/>
          <w:spacing w:val="-1"/>
        </w:rPr>
        <w:t>i</w:t>
      </w:r>
      <w:r w:rsidRPr="00C95C1F">
        <w:rPr>
          <w:rFonts w:ascii="Palatino Linotype" w:eastAsia="Arial" w:hAnsi="Palatino Linotype" w:cs="Arial"/>
          <w:i/>
          <w:spacing w:val="1"/>
        </w:rPr>
        <w:t>o</w:t>
      </w:r>
      <w:r w:rsidRPr="00C95C1F">
        <w:rPr>
          <w:rFonts w:ascii="Palatino Linotype" w:eastAsia="Arial" w:hAnsi="Palatino Linotype" w:cs="Arial"/>
          <w:i/>
        </w:rPr>
        <w:t>r</w:t>
      </w:r>
      <w:r w:rsidRPr="00C95C1F">
        <w:rPr>
          <w:rFonts w:ascii="Palatino Linotype" w:eastAsia="Arial" w:hAnsi="Palatino Linotype" w:cs="Arial"/>
          <w:i/>
          <w:spacing w:val="1"/>
        </w:rPr>
        <w:t xml:space="preserve"> </w:t>
      </w:r>
      <w:r w:rsidRPr="00C95C1F">
        <w:rPr>
          <w:rFonts w:ascii="Palatino Linotype" w:eastAsia="Arial" w:hAnsi="Palatino Linotype" w:cs="Arial"/>
          <w:i/>
        </w:rPr>
        <w:t>c</w:t>
      </w:r>
      <w:r w:rsidRPr="00C95C1F">
        <w:rPr>
          <w:rFonts w:ascii="Palatino Linotype" w:eastAsia="Arial" w:hAnsi="Palatino Linotype" w:cs="Arial"/>
          <w:i/>
          <w:spacing w:val="1"/>
        </w:rPr>
        <w:t>on</w:t>
      </w:r>
      <w:r w:rsidRPr="00C95C1F">
        <w:rPr>
          <w:rFonts w:ascii="Palatino Linotype" w:eastAsia="Arial" w:hAnsi="Palatino Linotype" w:cs="Arial"/>
          <w:i/>
          <w:spacing w:val="-2"/>
        </w:rPr>
        <w:t>t</w:t>
      </w:r>
      <w:r w:rsidRPr="00C95C1F">
        <w:rPr>
          <w:rFonts w:ascii="Palatino Linotype" w:eastAsia="Arial" w:hAnsi="Palatino Linotype" w:cs="Arial"/>
          <w:i/>
          <w:spacing w:val="1"/>
        </w:rPr>
        <w:t>a</w:t>
      </w:r>
      <w:r w:rsidRPr="00C95C1F">
        <w:rPr>
          <w:rFonts w:ascii="Palatino Linotype" w:eastAsia="Arial" w:hAnsi="Palatino Linotype" w:cs="Arial"/>
          <w:i/>
          <w:spacing w:val="-1"/>
        </w:rPr>
        <w:t>d</w:t>
      </w:r>
      <w:r w:rsidRPr="00C95C1F">
        <w:rPr>
          <w:rFonts w:ascii="Palatino Linotype" w:eastAsia="Arial" w:hAnsi="Palatino Linotype" w:cs="Arial"/>
          <w:i/>
        </w:rPr>
        <w:t>o a</w:t>
      </w:r>
      <w:r w:rsidRPr="00C95C1F">
        <w:rPr>
          <w:rFonts w:ascii="Palatino Linotype" w:eastAsia="Arial" w:hAnsi="Palatino Linotype" w:cs="Arial"/>
          <w:i/>
          <w:spacing w:val="3"/>
        </w:rPr>
        <w:t xml:space="preserve"> </w:t>
      </w:r>
      <w:r w:rsidRPr="00C95C1F">
        <w:rPr>
          <w:rFonts w:ascii="Palatino Linotype" w:eastAsia="Arial" w:hAnsi="Palatino Linotype" w:cs="Arial"/>
          <w:i/>
          <w:spacing w:val="1"/>
        </w:rPr>
        <w:t>pa</w:t>
      </w:r>
      <w:r w:rsidRPr="00C95C1F">
        <w:rPr>
          <w:rFonts w:ascii="Palatino Linotype" w:eastAsia="Arial" w:hAnsi="Palatino Linotype" w:cs="Arial"/>
          <w:i/>
        </w:rPr>
        <w:t>rt</w:t>
      </w:r>
      <w:r w:rsidRPr="00C95C1F">
        <w:rPr>
          <w:rFonts w:ascii="Palatino Linotype" w:eastAsia="Arial" w:hAnsi="Palatino Linotype" w:cs="Arial"/>
          <w:i/>
          <w:spacing w:val="-1"/>
        </w:rPr>
        <w:t>i</w:t>
      </w:r>
      <w:r w:rsidRPr="00C95C1F">
        <w:rPr>
          <w:rFonts w:ascii="Palatino Linotype" w:eastAsia="Arial" w:hAnsi="Palatino Linotype" w:cs="Arial"/>
          <w:i/>
        </w:rPr>
        <w:t>r</w:t>
      </w:r>
      <w:r w:rsidRPr="00C95C1F">
        <w:rPr>
          <w:rFonts w:ascii="Palatino Linotype" w:eastAsia="Arial" w:hAnsi="Palatino Linotype" w:cs="Arial"/>
          <w:i/>
          <w:spacing w:val="1"/>
        </w:rPr>
        <w:t xml:space="preserve"> d</w:t>
      </w:r>
      <w:r w:rsidRPr="00C95C1F">
        <w:rPr>
          <w:rFonts w:ascii="Palatino Linotype" w:eastAsia="Arial" w:hAnsi="Palatino Linotype" w:cs="Arial"/>
          <w:i/>
        </w:rPr>
        <w:t>e</w:t>
      </w:r>
      <w:r w:rsidRPr="00C95C1F">
        <w:rPr>
          <w:rFonts w:ascii="Palatino Linotype" w:eastAsia="Arial" w:hAnsi="Palatino Linotype" w:cs="Arial"/>
          <w:i/>
          <w:spacing w:val="3"/>
        </w:rPr>
        <w:t xml:space="preserve"> </w:t>
      </w:r>
      <w:r w:rsidRPr="00C95C1F">
        <w:rPr>
          <w:rFonts w:ascii="Palatino Linotype" w:eastAsia="Arial" w:hAnsi="Palatino Linotype" w:cs="Arial"/>
          <w:i/>
        </w:rPr>
        <w:t xml:space="preserve">la </w:t>
      </w:r>
      <w:r w:rsidRPr="00C95C1F">
        <w:rPr>
          <w:rFonts w:ascii="Palatino Linotype" w:eastAsia="Arial" w:hAnsi="Palatino Linotype" w:cs="Arial"/>
          <w:i/>
          <w:spacing w:val="3"/>
        </w:rPr>
        <w:t>f</w:t>
      </w:r>
      <w:r w:rsidRPr="00C95C1F">
        <w:rPr>
          <w:rFonts w:ascii="Palatino Linotype" w:eastAsia="Arial" w:hAnsi="Palatino Linotype" w:cs="Arial"/>
          <w:i/>
          <w:spacing w:val="1"/>
        </w:rPr>
        <w:t>e</w:t>
      </w:r>
      <w:r w:rsidRPr="00C95C1F">
        <w:rPr>
          <w:rFonts w:ascii="Palatino Linotype" w:eastAsia="Arial" w:hAnsi="Palatino Linotype" w:cs="Arial"/>
          <w:i/>
          <w:spacing w:val="-2"/>
        </w:rPr>
        <w:t>c</w:t>
      </w:r>
      <w:r w:rsidRPr="00C95C1F">
        <w:rPr>
          <w:rFonts w:ascii="Palatino Linotype" w:eastAsia="Arial" w:hAnsi="Palatino Linotype" w:cs="Arial"/>
          <w:i/>
          <w:spacing w:val="1"/>
        </w:rPr>
        <w:t>h</w:t>
      </w:r>
      <w:r w:rsidRPr="00C95C1F">
        <w:rPr>
          <w:rFonts w:ascii="Palatino Linotype" w:eastAsia="Arial" w:hAnsi="Palatino Linotype" w:cs="Arial"/>
          <w:i/>
        </w:rPr>
        <w:t>a</w:t>
      </w:r>
      <w:r w:rsidRPr="00C95C1F">
        <w:rPr>
          <w:rFonts w:ascii="Palatino Linotype" w:eastAsia="Arial" w:hAnsi="Palatino Linotype" w:cs="Arial"/>
          <w:i/>
          <w:spacing w:val="3"/>
        </w:rPr>
        <w:t xml:space="preserve"> </w:t>
      </w:r>
      <w:r w:rsidRPr="00C95C1F">
        <w:rPr>
          <w:rFonts w:ascii="Palatino Linotype" w:eastAsia="Arial" w:hAnsi="Palatino Linotype" w:cs="Arial"/>
          <w:i/>
          <w:spacing w:val="-1"/>
        </w:rPr>
        <w:t>e</w:t>
      </w:r>
      <w:r w:rsidRPr="00C95C1F">
        <w:rPr>
          <w:rFonts w:ascii="Palatino Linotype" w:eastAsia="Arial" w:hAnsi="Palatino Linotype" w:cs="Arial"/>
          <w:i/>
        </w:rPr>
        <w:t>n</w:t>
      </w:r>
      <w:r w:rsidRPr="00C95C1F">
        <w:rPr>
          <w:rFonts w:ascii="Palatino Linotype" w:eastAsia="Arial" w:hAnsi="Palatino Linotype" w:cs="Arial"/>
          <w:i/>
          <w:spacing w:val="3"/>
        </w:rPr>
        <w:t xml:space="preserve"> </w:t>
      </w:r>
      <w:r w:rsidRPr="00C95C1F">
        <w:rPr>
          <w:rFonts w:ascii="Palatino Linotype" w:eastAsia="Arial" w:hAnsi="Palatino Linotype" w:cs="Arial"/>
          <w:i/>
          <w:spacing w:val="-1"/>
        </w:rPr>
        <w:t>q</w:t>
      </w:r>
      <w:r w:rsidRPr="00C95C1F">
        <w:rPr>
          <w:rFonts w:ascii="Palatino Linotype" w:eastAsia="Arial" w:hAnsi="Palatino Linotype" w:cs="Arial"/>
          <w:i/>
          <w:spacing w:val="1"/>
        </w:rPr>
        <w:t>u</w:t>
      </w:r>
      <w:r w:rsidRPr="00C95C1F">
        <w:rPr>
          <w:rFonts w:ascii="Palatino Linotype" w:eastAsia="Arial" w:hAnsi="Palatino Linotype" w:cs="Arial"/>
          <w:i/>
        </w:rPr>
        <w:t>e</w:t>
      </w:r>
      <w:r w:rsidRPr="00C95C1F">
        <w:rPr>
          <w:rFonts w:ascii="Palatino Linotype" w:eastAsia="Arial" w:hAnsi="Palatino Linotype" w:cs="Arial"/>
          <w:i/>
          <w:spacing w:val="3"/>
        </w:rPr>
        <w:t xml:space="preserve"> </w:t>
      </w:r>
      <w:r w:rsidRPr="00C95C1F">
        <w:rPr>
          <w:rFonts w:ascii="Palatino Linotype" w:eastAsia="Arial" w:hAnsi="Palatino Linotype" w:cs="Arial"/>
          <w:i/>
        </w:rPr>
        <w:t>se</w:t>
      </w:r>
      <w:r w:rsidRPr="00C95C1F">
        <w:rPr>
          <w:rFonts w:ascii="Palatino Linotype" w:eastAsia="Arial" w:hAnsi="Palatino Linotype" w:cs="Arial"/>
          <w:i/>
          <w:spacing w:val="3"/>
        </w:rPr>
        <w:t xml:space="preserve"> </w:t>
      </w:r>
      <w:r w:rsidRPr="00C95C1F">
        <w:rPr>
          <w:rFonts w:ascii="Palatino Linotype" w:eastAsia="Arial" w:hAnsi="Palatino Linotype" w:cs="Arial"/>
          <w:i/>
          <w:spacing w:val="1"/>
        </w:rPr>
        <w:t>p</w:t>
      </w:r>
      <w:r w:rsidRPr="00C95C1F">
        <w:rPr>
          <w:rFonts w:ascii="Palatino Linotype" w:eastAsia="Arial" w:hAnsi="Palatino Linotype" w:cs="Arial"/>
          <w:i/>
        </w:rPr>
        <w:t>res</w:t>
      </w:r>
      <w:r w:rsidRPr="00C95C1F">
        <w:rPr>
          <w:rFonts w:ascii="Palatino Linotype" w:eastAsia="Arial" w:hAnsi="Palatino Linotype" w:cs="Arial"/>
          <w:i/>
          <w:spacing w:val="1"/>
        </w:rPr>
        <w:t>e</w:t>
      </w:r>
      <w:r w:rsidRPr="00C95C1F">
        <w:rPr>
          <w:rFonts w:ascii="Palatino Linotype" w:eastAsia="Arial" w:hAnsi="Palatino Linotype" w:cs="Arial"/>
          <w:i/>
          <w:spacing w:val="-1"/>
        </w:rPr>
        <w:t>n</w:t>
      </w:r>
      <w:r w:rsidRPr="00C95C1F">
        <w:rPr>
          <w:rFonts w:ascii="Palatino Linotype" w:eastAsia="Arial" w:hAnsi="Palatino Linotype" w:cs="Arial"/>
          <w:i/>
        </w:rPr>
        <w:t>tó</w:t>
      </w:r>
      <w:r w:rsidRPr="00C95C1F">
        <w:rPr>
          <w:rFonts w:ascii="Palatino Linotype" w:eastAsia="Arial" w:hAnsi="Palatino Linotype" w:cs="Arial"/>
          <w:i/>
          <w:spacing w:val="3"/>
        </w:rPr>
        <w:t xml:space="preserve"> </w:t>
      </w:r>
      <w:r w:rsidRPr="00C95C1F">
        <w:rPr>
          <w:rFonts w:ascii="Palatino Linotype" w:eastAsia="Arial" w:hAnsi="Palatino Linotype" w:cs="Arial"/>
          <w:i/>
        </w:rPr>
        <w:t>la s</w:t>
      </w:r>
      <w:r w:rsidRPr="00C95C1F">
        <w:rPr>
          <w:rFonts w:ascii="Palatino Linotype" w:eastAsia="Arial" w:hAnsi="Palatino Linotype" w:cs="Arial"/>
          <w:i/>
          <w:spacing w:val="1"/>
        </w:rPr>
        <w:t>o</w:t>
      </w:r>
      <w:r w:rsidRPr="00C95C1F">
        <w:rPr>
          <w:rFonts w:ascii="Palatino Linotype" w:eastAsia="Arial" w:hAnsi="Palatino Linotype" w:cs="Arial"/>
          <w:i/>
        </w:rPr>
        <w:t>l</w:t>
      </w:r>
      <w:r w:rsidRPr="00C95C1F">
        <w:rPr>
          <w:rFonts w:ascii="Palatino Linotype" w:eastAsia="Arial" w:hAnsi="Palatino Linotype" w:cs="Arial"/>
          <w:i/>
          <w:spacing w:val="-1"/>
        </w:rPr>
        <w:t>i</w:t>
      </w:r>
      <w:r w:rsidRPr="00C95C1F">
        <w:rPr>
          <w:rFonts w:ascii="Palatino Linotype" w:eastAsia="Arial" w:hAnsi="Palatino Linotype" w:cs="Arial"/>
          <w:i/>
        </w:rPr>
        <w:t>cit</w:t>
      </w:r>
      <w:r w:rsidRPr="00C95C1F">
        <w:rPr>
          <w:rFonts w:ascii="Palatino Linotype" w:eastAsia="Arial" w:hAnsi="Palatino Linotype" w:cs="Arial"/>
          <w:i/>
          <w:spacing w:val="1"/>
        </w:rPr>
        <w:t>ud</w:t>
      </w:r>
      <w:r w:rsidRPr="00C95C1F">
        <w:rPr>
          <w:rFonts w:ascii="Palatino Linotype" w:eastAsia="Arial" w:hAnsi="Palatino Linotype" w:cs="Arial"/>
          <w:i/>
        </w:rPr>
        <w:t>.</w:t>
      </w:r>
      <w:r w:rsidRPr="00C95C1F">
        <w:rPr>
          <w:rFonts w:ascii="Palatino Linotype" w:eastAsia="Arial" w:hAnsi="Palatino Linotype" w:cs="Arial"/>
          <w:i/>
          <w:spacing w:val="3"/>
        </w:rPr>
        <w:t xml:space="preserve"> </w:t>
      </w:r>
      <w:r w:rsidRPr="00C95C1F">
        <w:rPr>
          <w:rFonts w:ascii="Palatino Linotype" w:eastAsia="Arial" w:hAnsi="Palatino Linotype" w:cs="Arial"/>
          <w:i/>
          <w:spacing w:val="1"/>
        </w:rPr>
        <w:t>L</w:t>
      </w:r>
      <w:r w:rsidRPr="00C95C1F">
        <w:rPr>
          <w:rFonts w:ascii="Palatino Linotype" w:eastAsia="Arial" w:hAnsi="Palatino Linotype" w:cs="Arial"/>
          <w:i/>
        </w:rPr>
        <w:t xml:space="preserve">o </w:t>
      </w:r>
      <w:r w:rsidRPr="00C95C1F">
        <w:rPr>
          <w:rFonts w:ascii="Palatino Linotype" w:eastAsia="Arial" w:hAnsi="Palatino Linotype" w:cs="Arial"/>
          <w:i/>
          <w:spacing w:val="1"/>
        </w:rPr>
        <w:t>an</w:t>
      </w:r>
      <w:r w:rsidRPr="00C95C1F">
        <w:rPr>
          <w:rFonts w:ascii="Palatino Linotype" w:eastAsia="Arial" w:hAnsi="Palatino Linotype" w:cs="Arial"/>
          <w:i/>
          <w:spacing w:val="-2"/>
        </w:rPr>
        <w:t>t</w:t>
      </w:r>
      <w:r w:rsidRPr="00C95C1F">
        <w:rPr>
          <w:rFonts w:ascii="Palatino Linotype" w:eastAsia="Arial" w:hAnsi="Palatino Linotype" w:cs="Arial"/>
          <w:i/>
          <w:spacing w:val="1"/>
        </w:rPr>
        <w:t>e</w:t>
      </w:r>
      <w:r w:rsidRPr="00C95C1F">
        <w:rPr>
          <w:rFonts w:ascii="Palatino Linotype" w:eastAsia="Arial" w:hAnsi="Palatino Linotype" w:cs="Arial"/>
          <w:i/>
        </w:rPr>
        <w:t>r</w:t>
      </w:r>
      <w:r w:rsidRPr="00C95C1F">
        <w:rPr>
          <w:rFonts w:ascii="Palatino Linotype" w:eastAsia="Arial" w:hAnsi="Palatino Linotype" w:cs="Arial"/>
          <w:i/>
          <w:spacing w:val="-1"/>
        </w:rPr>
        <w:t>i</w:t>
      </w:r>
      <w:r w:rsidRPr="00C95C1F">
        <w:rPr>
          <w:rFonts w:ascii="Palatino Linotype" w:eastAsia="Arial" w:hAnsi="Palatino Linotype" w:cs="Arial"/>
          <w:i/>
          <w:spacing w:val="1"/>
        </w:rPr>
        <w:t>o</w:t>
      </w:r>
      <w:r w:rsidRPr="00C95C1F">
        <w:rPr>
          <w:rFonts w:ascii="Palatino Linotype" w:eastAsia="Arial" w:hAnsi="Palatino Linotype" w:cs="Arial"/>
          <w:i/>
        </w:rPr>
        <w:t>r</w:t>
      </w:r>
      <w:r w:rsidRPr="00C95C1F">
        <w:rPr>
          <w:rFonts w:ascii="Palatino Linotype" w:eastAsia="Arial" w:hAnsi="Palatino Linotype" w:cs="Arial"/>
          <w:i/>
          <w:spacing w:val="1"/>
        </w:rPr>
        <w:t xml:space="preserve"> pe</w:t>
      </w:r>
      <w:r w:rsidRPr="00C95C1F">
        <w:rPr>
          <w:rFonts w:ascii="Palatino Linotype" w:eastAsia="Arial" w:hAnsi="Palatino Linotype" w:cs="Arial"/>
          <w:i/>
        </w:rPr>
        <w:t>r</w:t>
      </w:r>
      <w:r w:rsidRPr="00C95C1F">
        <w:rPr>
          <w:rFonts w:ascii="Palatino Linotype" w:eastAsia="Arial" w:hAnsi="Palatino Linotype" w:cs="Arial"/>
          <w:i/>
          <w:spacing w:val="1"/>
        </w:rPr>
        <w:t>m</w:t>
      </w:r>
      <w:r w:rsidRPr="00C95C1F">
        <w:rPr>
          <w:rFonts w:ascii="Palatino Linotype" w:eastAsia="Arial" w:hAnsi="Palatino Linotype" w:cs="Arial"/>
          <w:i/>
        </w:rPr>
        <w:t>i</w:t>
      </w:r>
      <w:r w:rsidRPr="00C95C1F">
        <w:rPr>
          <w:rFonts w:ascii="Palatino Linotype" w:eastAsia="Arial" w:hAnsi="Palatino Linotype" w:cs="Arial"/>
          <w:i/>
          <w:spacing w:val="-2"/>
        </w:rPr>
        <w:t>t</w:t>
      </w:r>
      <w:r w:rsidRPr="00C95C1F">
        <w:rPr>
          <w:rFonts w:ascii="Palatino Linotype" w:eastAsia="Arial" w:hAnsi="Palatino Linotype" w:cs="Arial"/>
          <w:i/>
        </w:rPr>
        <w:t>e</w:t>
      </w:r>
      <w:r w:rsidRPr="00C95C1F">
        <w:rPr>
          <w:rFonts w:ascii="Palatino Linotype" w:eastAsia="Arial" w:hAnsi="Palatino Linotype" w:cs="Arial"/>
          <w:i/>
          <w:spacing w:val="3"/>
        </w:rPr>
        <w:t xml:space="preserve"> </w:t>
      </w:r>
      <w:r w:rsidRPr="00C95C1F">
        <w:rPr>
          <w:rFonts w:ascii="Palatino Linotype" w:eastAsia="Arial" w:hAnsi="Palatino Linotype" w:cs="Arial"/>
          <w:i/>
          <w:spacing w:val="-1"/>
        </w:rPr>
        <w:t>q</w:t>
      </w:r>
      <w:r w:rsidRPr="00C95C1F">
        <w:rPr>
          <w:rFonts w:ascii="Palatino Linotype" w:eastAsia="Arial" w:hAnsi="Palatino Linotype" w:cs="Arial"/>
          <w:i/>
          <w:spacing w:val="1"/>
        </w:rPr>
        <w:t>u</w:t>
      </w:r>
      <w:r w:rsidRPr="00C95C1F">
        <w:rPr>
          <w:rFonts w:ascii="Palatino Linotype" w:eastAsia="Arial" w:hAnsi="Palatino Linotype" w:cs="Arial"/>
          <w:i/>
        </w:rPr>
        <w:t>e</w:t>
      </w:r>
      <w:r w:rsidRPr="00C95C1F">
        <w:rPr>
          <w:rFonts w:ascii="Palatino Linotype" w:eastAsia="Arial" w:hAnsi="Palatino Linotype" w:cs="Arial"/>
          <w:i/>
          <w:spacing w:val="3"/>
        </w:rPr>
        <w:t xml:space="preserve"> </w:t>
      </w:r>
      <w:r w:rsidRPr="00C95C1F">
        <w:rPr>
          <w:rFonts w:ascii="Palatino Linotype" w:eastAsia="Arial" w:hAnsi="Palatino Linotype" w:cs="Arial"/>
          <w:i/>
        </w:rPr>
        <w:t>los s</w:t>
      </w:r>
      <w:r w:rsidRPr="00C95C1F">
        <w:rPr>
          <w:rFonts w:ascii="Palatino Linotype" w:eastAsia="Arial" w:hAnsi="Palatino Linotype" w:cs="Arial"/>
          <w:i/>
          <w:spacing w:val="1"/>
        </w:rPr>
        <w:t>u</w:t>
      </w:r>
      <w:r w:rsidRPr="00C95C1F">
        <w:rPr>
          <w:rFonts w:ascii="Palatino Linotype" w:eastAsia="Arial" w:hAnsi="Palatino Linotype" w:cs="Arial"/>
          <w:i/>
        </w:rPr>
        <w:t>je</w:t>
      </w:r>
      <w:r w:rsidRPr="00C95C1F">
        <w:rPr>
          <w:rFonts w:ascii="Palatino Linotype" w:eastAsia="Arial" w:hAnsi="Palatino Linotype" w:cs="Arial"/>
          <w:i/>
          <w:spacing w:val="1"/>
        </w:rPr>
        <w:t>to</w:t>
      </w:r>
      <w:r w:rsidRPr="00C95C1F">
        <w:rPr>
          <w:rFonts w:ascii="Palatino Linotype" w:eastAsia="Arial" w:hAnsi="Palatino Linotype" w:cs="Arial"/>
          <w:i/>
        </w:rPr>
        <w:t xml:space="preserve">s </w:t>
      </w:r>
      <w:r w:rsidRPr="00C95C1F">
        <w:rPr>
          <w:rFonts w:ascii="Palatino Linotype" w:eastAsia="Arial" w:hAnsi="Palatino Linotype" w:cs="Arial"/>
          <w:i/>
          <w:spacing w:val="1"/>
        </w:rPr>
        <w:t>ob</w:t>
      </w:r>
      <w:r w:rsidRPr="00C95C1F">
        <w:rPr>
          <w:rFonts w:ascii="Palatino Linotype" w:eastAsia="Arial" w:hAnsi="Palatino Linotype" w:cs="Arial"/>
          <w:i/>
        </w:rPr>
        <w:t>l</w:t>
      </w:r>
      <w:r w:rsidRPr="00C95C1F">
        <w:rPr>
          <w:rFonts w:ascii="Palatino Linotype" w:eastAsia="Arial" w:hAnsi="Palatino Linotype" w:cs="Arial"/>
          <w:i/>
          <w:spacing w:val="-1"/>
        </w:rPr>
        <w:t>ig</w:t>
      </w:r>
      <w:r w:rsidRPr="00C95C1F">
        <w:rPr>
          <w:rFonts w:ascii="Palatino Linotype" w:eastAsia="Arial" w:hAnsi="Palatino Linotype" w:cs="Arial"/>
          <w:i/>
          <w:spacing w:val="1"/>
        </w:rPr>
        <w:t>ado</w:t>
      </w:r>
      <w:r w:rsidRPr="00C95C1F">
        <w:rPr>
          <w:rFonts w:ascii="Palatino Linotype" w:eastAsia="Arial" w:hAnsi="Palatino Linotype" w:cs="Arial"/>
          <w:i/>
        </w:rPr>
        <w:t>s c</w:t>
      </w:r>
      <w:r w:rsidRPr="00C95C1F">
        <w:rPr>
          <w:rFonts w:ascii="Palatino Linotype" w:eastAsia="Arial" w:hAnsi="Palatino Linotype" w:cs="Arial"/>
          <w:i/>
          <w:spacing w:val="-1"/>
        </w:rPr>
        <w:t>ue</w:t>
      </w:r>
      <w:r w:rsidRPr="00C95C1F">
        <w:rPr>
          <w:rFonts w:ascii="Palatino Linotype" w:eastAsia="Arial" w:hAnsi="Palatino Linotype" w:cs="Arial"/>
          <w:i/>
          <w:spacing w:val="1"/>
        </w:rPr>
        <w:t>n</w:t>
      </w:r>
      <w:r w:rsidRPr="00C95C1F">
        <w:rPr>
          <w:rFonts w:ascii="Palatino Linotype" w:eastAsia="Arial" w:hAnsi="Palatino Linotype" w:cs="Arial"/>
          <w:i/>
        </w:rPr>
        <w:t>t</w:t>
      </w:r>
      <w:r w:rsidRPr="00C95C1F">
        <w:rPr>
          <w:rFonts w:ascii="Palatino Linotype" w:eastAsia="Arial" w:hAnsi="Palatino Linotype" w:cs="Arial"/>
          <w:i/>
          <w:spacing w:val="1"/>
        </w:rPr>
        <w:t>e</w:t>
      </w:r>
      <w:r w:rsidRPr="00C95C1F">
        <w:rPr>
          <w:rFonts w:ascii="Palatino Linotype" w:eastAsia="Arial" w:hAnsi="Palatino Linotype" w:cs="Arial"/>
          <w:i/>
        </w:rPr>
        <w:t>n</w:t>
      </w:r>
      <w:r w:rsidRPr="00C95C1F">
        <w:rPr>
          <w:rFonts w:ascii="Palatino Linotype" w:eastAsia="Arial" w:hAnsi="Palatino Linotype" w:cs="Arial"/>
          <w:i/>
          <w:spacing w:val="1"/>
        </w:rPr>
        <w:t xml:space="preserve"> </w:t>
      </w:r>
      <w:r w:rsidRPr="00C95C1F">
        <w:rPr>
          <w:rFonts w:ascii="Palatino Linotype" w:eastAsia="Arial" w:hAnsi="Palatino Linotype" w:cs="Arial"/>
          <w:i/>
        </w:rPr>
        <w:t>c</w:t>
      </w:r>
      <w:r w:rsidRPr="00C95C1F">
        <w:rPr>
          <w:rFonts w:ascii="Palatino Linotype" w:eastAsia="Arial" w:hAnsi="Palatino Linotype" w:cs="Arial"/>
          <w:i/>
          <w:spacing w:val="-1"/>
        </w:rPr>
        <w:t>o</w:t>
      </w:r>
      <w:r w:rsidRPr="00C95C1F">
        <w:rPr>
          <w:rFonts w:ascii="Palatino Linotype" w:eastAsia="Arial" w:hAnsi="Palatino Linotype" w:cs="Arial"/>
          <w:i/>
        </w:rPr>
        <w:t xml:space="preserve">n </w:t>
      </w:r>
      <w:r w:rsidRPr="00C95C1F">
        <w:rPr>
          <w:rFonts w:ascii="Palatino Linotype" w:eastAsia="Arial" w:hAnsi="Palatino Linotype" w:cs="Arial"/>
          <w:i/>
          <w:spacing w:val="1"/>
        </w:rPr>
        <w:t>ma</w:t>
      </w:r>
      <w:r w:rsidRPr="00C95C1F">
        <w:rPr>
          <w:rFonts w:ascii="Palatino Linotype" w:eastAsia="Arial" w:hAnsi="Palatino Linotype" w:cs="Arial"/>
          <w:i/>
          <w:spacing w:val="-2"/>
        </w:rPr>
        <w:t>y</w:t>
      </w:r>
      <w:r w:rsidRPr="00C95C1F">
        <w:rPr>
          <w:rFonts w:ascii="Palatino Linotype" w:eastAsia="Arial" w:hAnsi="Palatino Linotype" w:cs="Arial"/>
          <w:i/>
          <w:spacing w:val="1"/>
        </w:rPr>
        <w:t>o</w:t>
      </w:r>
      <w:r w:rsidRPr="00C95C1F">
        <w:rPr>
          <w:rFonts w:ascii="Palatino Linotype" w:eastAsia="Arial" w:hAnsi="Palatino Linotype" w:cs="Arial"/>
          <w:i/>
        </w:rPr>
        <w:t>res</w:t>
      </w:r>
      <w:r w:rsidRPr="00C95C1F">
        <w:rPr>
          <w:rFonts w:ascii="Palatino Linotype" w:eastAsia="Arial" w:hAnsi="Palatino Linotype" w:cs="Arial"/>
          <w:i/>
          <w:spacing w:val="2"/>
        </w:rPr>
        <w:t xml:space="preserve"> </w:t>
      </w:r>
      <w:r w:rsidRPr="00C95C1F">
        <w:rPr>
          <w:rFonts w:ascii="Palatino Linotype" w:eastAsia="Arial" w:hAnsi="Palatino Linotype" w:cs="Arial"/>
          <w:i/>
          <w:spacing w:val="1"/>
        </w:rPr>
        <w:t>e</w:t>
      </w:r>
      <w:r w:rsidRPr="00C95C1F">
        <w:rPr>
          <w:rFonts w:ascii="Palatino Linotype" w:eastAsia="Arial" w:hAnsi="Palatino Linotype" w:cs="Arial"/>
          <w:i/>
          <w:spacing w:val="-3"/>
        </w:rPr>
        <w:t>l</w:t>
      </w:r>
      <w:r w:rsidRPr="00C95C1F">
        <w:rPr>
          <w:rFonts w:ascii="Palatino Linotype" w:eastAsia="Arial" w:hAnsi="Palatino Linotype" w:cs="Arial"/>
          <w:i/>
          <w:spacing w:val="1"/>
        </w:rPr>
        <w:t>em</w:t>
      </w:r>
      <w:r w:rsidRPr="00C95C1F">
        <w:rPr>
          <w:rFonts w:ascii="Palatino Linotype" w:eastAsia="Arial" w:hAnsi="Palatino Linotype" w:cs="Arial"/>
          <w:i/>
          <w:spacing w:val="-1"/>
        </w:rPr>
        <w:t>e</w:t>
      </w:r>
      <w:r w:rsidRPr="00C95C1F">
        <w:rPr>
          <w:rFonts w:ascii="Palatino Linotype" w:eastAsia="Arial" w:hAnsi="Palatino Linotype" w:cs="Arial"/>
          <w:i/>
          <w:spacing w:val="1"/>
        </w:rPr>
        <w:t>n</w:t>
      </w:r>
      <w:r w:rsidRPr="00C95C1F">
        <w:rPr>
          <w:rFonts w:ascii="Palatino Linotype" w:eastAsia="Arial" w:hAnsi="Palatino Linotype" w:cs="Arial"/>
          <w:i/>
        </w:rPr>
        <w:t>t</w:t>
      </w:r>
      <w:r w:rsidRPr="00C95C1F">
        <w:rPr>
          <w:rFonts w:ascii="Palatino Linotype" w:eastAsia="Arial" w:hAnsi="Palatino Linotype" w:cs="Arial"/>
          <w:i/>
          <w:spacing w:val="1"/>
        </w:rPr>
        <w:t>o</w:t>
      </w:r>
      <w:r w:rsidRPr="00C95C1F">
        <w:rPr>
          <w:rFonts w:ascii="Palatino Linotype" w:eastAsia="Arial" w:hAnsi="Palatino Linotype" w:cs="Arial"/>
          <w:i/>
        </w:rPr>
        <w:t xml:space="preserve">s </w:t>
      </w:r>
      <w:r w:rsidRPr="00C95C1F">
        <w:rPr>
          <w:rFonts w:ascii="Palatino Linotype" w:eastAsia="Arial" w:hAnsi="Palatino Linotype" w:cs="Arial"/>
          <w:i/>
          <w:spacing w:val="-1"/>
        </w:rPr>
        <w:t>p</w:t>
      </w:r>
      <w:r w:rsidRPr="00C95C1F">
        <w:rPr>
          <w:rFonts w:ascii="Palatino Linotype" w:eastAsia="Arial" w:hAnsi="Palatino Linotype" w:cs="Arial"/>
          <w:i/>
          <w:spacing w:val="1"/>
        </w:rPr>
        <w:t>a</w:t>
      </w:r>
      <w:r w:rsidRPr="00C95C1F">
        <w:rPr>
          <w:rFonts w:ascii="Palatino Linotype" w:eastAsia="Arial" w:hAnsi="Palatino Linotype" w:cs="Arial"/>
          <w:i/>
        </w:rPr>
        <w:t>ra</w:t>
      </w:r>
      <w:r w:rsidRPr="00C95C1F">
        <w:rPr>
          <w:rFonts w:ascii="Palatino Linotype" w:eastAsia="Arial" w:hAnsi="Palatino Linotype" w:cs="Arial"/>
          <w:i/>
          <w:spacing w:val="2"/>
        </w:rPr>
        <w:t xml:space="preserve"> </w:t>
      </w:r>
      <w:r w:rsidRPr="00C95C1F">
        <w:rPr>
          <w:rFonts w:ascii="Palatino Linotype" w:eastAsia="Arial" w:hAnsi="Palatino Linotype" w:cs="Arial"/>
          <w:i/>
          <w:spacing w:val="1"/>
        </w:rPr>
        <w:t>p</w:t>
      </w:r>
      <w:r w:rsidRPr="00C95C1F">
        <w:rPr>
          <w:rFonts w:ascii="Palatino Linotype" w:eastAsia="Arial" w:hAnsi="Palatino Linotype" w:cs="Arial"/>
          <w:i/>
          <w:spacing w:val="-3"/>
        </w:rPr>
        <w:t>r</w:t>
      </w:r>
      <w:r w:rsidRPr="00C95C1F">
        <w:rPr>
          <w:rFonts w:ascii="Palatino Linotype" w:eastAsia="Arial" w:hAnsi="Palatino Linotype" w:cs="Arial"/>
          <w:i/>
          <w:spacing w:val="1"/>
        </w:rPr>
        <w:t>e</w:t>
      </w:r>
      <w:r w:rsidRPr="00C95C1F">
        <w:rPr>
          <w:rFonts w:ascii="Palatino Linotype" w:eastAsia="Arial" w:hAnsi="Palatino Linotype" w:cs="Arial"/>
          <w:i/>
        </w:rPr>
        <w:t>cis</w:t>
      </w:r>
      <w:r w:rsidRPr="00C95C1F">
        <w:rPr>
          <w:rFonts w:ascii="Palatino Linotype" w:eastAsia="Arial" w:hAnsi="Palatino Linotype" w:cs="Arial"/>
          <w:i/>
          <w:spacing w:val="-2"/>
        </w:rPr>
        <w:t>a</w:t>
      </w:r>
      <w:r w:rsidRPr="00C95C1F">
        <w:rPr>
          <w:rFonts w:ascii="Palatino Linotype" w:eastAsia="Arial" w:hAnsi="Palatino Linotype" w:cs="Arial"/>
          <w:i/>
        </w:rPr>
        <w:t>r</w:t>
      </w:r>
      <w:r w:rsidRPr="00C95C1F">
        <w:rPr>
          <w:rFonts w:ascii="Palatino Linotype" w:eastAsia="Arial" w:hAnsi="Palatino Linotype" w:cs="Arial"/>
          <w:i/>
          <w:spacing w:val="1"/>
        </w:rPr>
        <w:t xml:space="preserve"> </w:t>
      </w:r>
      <w:r w:rsidRPr="00C95C1F">
        <w:rPr>
          <w:rFonts w:ascii="Palatino Linotype" w:eastAsia="Arial" w:hAnsi="Palatino Linotype" w:cs="Arial"/>
          <w:i/>
        </w:rPr>
        <w:t>y loc</w:t>
      </w:r>
      <w:r w:rsidRPr="00C95C1F">
        <w:rPr>
          <w:rFonts w:ascii="Palatino Linotype" w:eastAsia="Arial" w:hAnsi="Palatino Linotype" w:cs="Arial"/>
          <w:i/>
          <w:spacing w:val="1"/>
        </w:rPr>
        <w:t>a</w:t>
      </w:r>
      <w:r w:rsidRPr="00C95C1F">
        <w:rPr>
          <w:rFonts w:ascii="Palatino Linotype" w:eastAsia="Arial" w:hAnsi="Palatino Linotype" w:cs="Arial"/>
          <w:i/>
        </w:rPr>
        <w:t>l</w:t>
      </w:r>
      <w:r w:rsidRPr="00C95C1F">
        <w:rPr>
          <w:rFonts w:ascii="Palatino Linotype" w:eastAsia="Arial" w:hAnsi="Palatino Linotype" w:cs="Arial"/>
          <w:i/>
          <w:spacing w:val="-1"/>
        </w:rPr>
        <w:t>i</w:t>
      </w:r>
      <w:r w:rsidRPr="00C95C1F">
        <w:rPr>
          <w:rFonts w:ascii="Palatino Linotype" w:eastAsia="Arial" w:hAnsi="Palatino Linotype" w:cs="Arial"/>
          <w:i/>
          <w:spacing w:val="-2"/>
        </w:rPr>
        <w:t>z</w:t>
      </w:r>
      <w:r w:rsidRPr="00C95C1F">
        <w:rPr>
          <w:rFonts w:ascii="Palatino Linotype" w:eastAsia="Arial" w:hAnsi="Palatino Linotype" w:cs="Arial"/>
          <w:i/>
          <w:spacing w:val="1"/>
        </w:rPr>
        <w:t>a</w:t>
      </w:r>
      <w:r w:rsidRPr="00C95C1F">
        <w:rPr>
          <w:rFonts w:ascii="Palatino Linotype" w:eastAsia="Arial" w:hAnsi="Palatino Linotype" w:cs="Arial"/>
          <w:i/>
        </w:rPr>
        <w:t>r</w:t>
      </w:r>
      <w:r w:rsidRPr="00C95C1F">
        <w:rPr>
          <w:rFonts w:ascii="Palatino Linotype" w:eastAsia="Arial" w:hAnsi="Palatino Linotype" w:cs="Arial"/>
          <w:i/>
          <w:spacing w:val="1"/>
        </w:rPr>
        <w:t xml:space="preserve"> </w:t>
      </w:r>
      <w:r w:rsidRPr="00C95C1F">
        <w:rPr>
          <w:rFonts w:ascii="Palatino Linotype" w:eastAsia="Arial" w:hAnsi="Palatino Linotype" w:cs="Arial"/>
          <w:i/>
        </w:rPr>
        <w:t>la in</w:t>
      </w:r>
      <w:r w:rsidRPr="00C95C1F">
        <w:rPr>
          <w:rFonts w:ascii="Palatino Linotype" w:eastAsia="Arial" w:hAnsi="Palatino Linotype" w:cs="Arial"/>
          <w:i/>
          <w:spacing w:val="1"/>
        </w:rPr>
        <w:t>fo</w:t>
      </w:r>
      <w:r w:rsidRPr="00C95C1F">
        <w:rPr>
          <w:rFonts w:ascii="Palatino Linotype" w:eastAsia="Arial" w:hAnsi="Palatino Linotype" w:cs="Arial"/>
          <w:i/>
        </w:rPr>
        <w:t>r</w:t>
      </w:r>
      <w:r w:rsidRPr="00C95C1F">
        <w:rPr>
          <w:rFonts w:ascii="Palatino Linotype" w:eastAsia="Arial" w:hAnsi="Palatino Linotype" w:cs="Arial"/>
          <w:i/>
          <w:spacing w:val="-1"/>
        </w:rPr>
        <w:t>m</w:t>
      </w:r>
      <w:r w:rsidRPr="00C95C1F">
        <w:rPr>
          <w:rFonts w:ascii="Palatino Linotype" w:eastAsia="Arial" w:hAnsi="Palatino Linotype" w:cs="Arial"/>
          <w:i/>
          <w:spacing w:val="1"/>
        </w:rPr>
        <w:t>a</w:t>
      </w:r>
      <w:r w:rsidRPr="00C95C1F">
        <w:rPr>
          <w:rFonts w:ascii="Palatino Linotype" w:eastAsia="Arial" w:hAnsi="Palatino Linotype" w:cs="Arial"/>
          <w:i/>
        </w:rPr>
        <w:t>ción</w:t>
      </w:r>
      <w:r w:rsidRPr="00C95C1F">
        <w:rPr>
          <w:rFonts w:ascii="Palatino Linotype" w:eastAsia="Arial" w:hAnsi="Palatino Linotype" w:cs="Arial"/>
          <w:i/>
          <w:spacing w:val="1"/>
        </w:rPr>
        <w:t xml:space="preserve"> </w:t>
      </w:r>
      <w:r w:rsidRPr="00C95C1F">
        <w:rPr>
          <w:rFonts w:ascii="Palatino Linotype" w:eastAsia="Arial" w:hAnsi="Palatino Linotype" w:cs="Arial"/>
          <w:i/>
          <w:spacing w:val="-1"/>
        </w:rPr>
        <w:t>s</w:t>
      </w:r>
      <w:r w:rsidRPr="00C95C1F">
        <w:rPr>
          <w:rFonts w:ascii="Palatino Linotype" w:eastAsia="Arial" w:hAnsi="Palatino Linotype" w:cs="Arial"/>
          <w:i/>
          <w:spacing w:val="1"/>
        </w:rPr>
        <w:t>o</w:t>
      </w:r>
      <w:r w:rsidRPr="00C95C1F">
        <w:rPr>
          <w:rFonts w:ascii="Palatino Linotype" w:eastAsia="Arial" w:hAnsi="Palatino Linotype" w:cs="Arial"/>
          <w:i/>
        </w:rPr>
        <w:t>l</w:t>
      </w:r>
      <w:r w:rsidRPr="00C95C1F">
        <w:rPr>
          <w:rFonts w:ascii="Palatino Linotype" w:eastAsia="Arial" w:hAnsi="Palatino Linotype" w:cs="Arial"/>
          <w:i/>
          <w:spacing w:val="-1"/>
        </w:rPr>
        <w:t>i</w:t>
      </w:r>
      <w:r w:rsidRPr="00C95C1F">
        <w:rPr>
          <w:rFonts w:ascii="Palatino Linotype" w:eastAsia="Arial" w:hAnsi="Palatino Linotype" w:cs="Arial"/>
          <w:i/>
        </w:rPr>
        <w:t>cit</w:t>
      </w:r>
      <w:r w:rsidRPr="00C95C1F">
        <w:rPr>
          <w:rFonts w:ascii="Palatino Linotype" w:eastAsia="Arial" w:hAnsi="Palatino Linotype" w:cs="Arial"/>
          <w:i/>
          <w:spacing w:val="1"/>
        </w:rPr>
        <w:t>ad</w:t>
      </w:r>
      <w:r w:rsidRPr="00C95C1F">
        <w:rPr>
          <w:rFonts w:ascii="Palatino Linotype" w:eastAsia="Arial" w:hAnsi="Palatino Linotype" w:cs="Arial"/>
          <w:i/>
          <w:spacing w:val="-1"/>
        </w:rPr>
        <w:t>a</w:t>
      </w:r>
      <w:r w:rsidRPr="00C95C1F">
        <w:rPr>
          <w:rFonts w:ascii="Palatino Linotype" w:eastAsia="Arial" w:hAnsi="Palatino Linotype" w:cs="Arial"/>
          <w:i/>
        </w:rPr>
        <w:t>.</w:t>
      </w:r>
    </w:p>
    <w:p w14:paraId="3027714D" w14:textId="77777777" w:rsidR="00184A22" w:rsidRPr="00EA3902" w:rsidRDefault="00184A22" w:rsidP="00F367CA">
      <w:pPr>
        <w:spacing w:after="0" w:line="240" w:lineRule="auto"/>
        <w:ind w:left="851" w:right="850"/>
        <w:jc w:val="both"/>
        <w:rPr>
          <w:rFonts w:ascii="Palatino Linotype" w:eastAsia="Arial" w:hAnsi="Palatino Linotype" w:cs="Arial"/>
          <w:i/>
        </w:rPr>
      </w:pPr>
    </w:p>
    <w:p w14:paraId="6270C5E7" w14:textId="219A2E05" w:rsidR="009264F9" w:rsidRPr="009264F9" w:rsidRDefault="00EF7677" w:rsidP="00F367CA">
      <w:pPr>
        <w:spacing w:after="0" w:line="360" w:lineRule="auto"/>
        <w:jc w:val="both"/>
        <w:rPr>
          <w:rFonts w:ascii="Palatino Linotype" w:hAnsi="Palatino Linotype"/>
          <w:sz w:val="24"/>
          <w:szCs w:val="24"/>
        </w:rPr>
      </w:pPr>
      <w:r w:rsidRPr="00EF7677">
        <w:rPr>
          <w:rFonts w:ascii="Palatino Linotype" w:eastAsia="Times New Roman" w:hAnsi="Palatino Linotype"/>
          <w:sz w:val="24"/>
          <w:szCs w:val="24"/>
          <w:lang w:eastAsia="es-MX"/>
        </w:rPr>
        <w:t xml:space="preserve">En conclusión, es indudable que el Sujeto Obligado posee y genera la información, por lo que </w:t>
      </w:r>
      <w:r w:rsidR="009264F9" w:rsidRPr="00EF7677">
        <w:rPr>
          <w:rFonts w:ascii="Palatino Linotype" w:eastAsia="Times New Roman" w:hAnsi="Palatino Linotype"/>
          <w:sz w:val="24"/>
          <w:szCs w:val="24"/>
          <w:lang w:eastAsia="es-MX"/>
        </w:rPr>
        <w:t>deberá entregar</w:t>
      </w:r>
      <w:r w:rsidRPr="00EF7677">
        <w:rPr>
          <w:rFonts w:ascii="Palatino Linotype" w:eastAsia="Times New Roman" w:hAnsi="Palatino Linotype"/>
          <w:sz w:val="24"/>
          <w:szCs w:val="24"/>
          <w:lang w:eastAsia="es-MX"/>
        </w:rPr>
        <w:t xml:space="preserve"> el soporte documental en donde obre la información requerida por l</w:t>
      </w:r>
      <w:r w:rsidR="009264F9">
        <w:rPr>
          <w:rFonts w:ascii="Palatino Linotype" w:eastAsia="Times New Roman" w:hAnsi="Palatino Linotype"/>
          <w:sz w:val="24"/>
          <w:szCs w:val="24"/>
          <w:lang w:eastAsia="es-MX"/>
        </w:rPr>
        <w:t>a</w:t>
      </w:r>
      <w:r w:rsidRPr="00EF7677">
        <w:rPr>
          <w:rFonts w:ascii="Palatino Linotype" w:eastAsia="Times New Roman" w:hAnsi="Palatino Linotype"/>
          <w:sz w:val="24"/>
          <w:szCs w:val="24"/>
          <w:lang w:eastAsia="es-MX"/>
        </w:rPr>
        <w:t xml:space="preserve"> particular</w:t>
      </w:r>
      <w:r w:rsidR="009264F9">
        <w:rPr>
          <w:rFonts w:ascii="Palatino Linotype" w:eastAsia="Times New Roman" w:hAnsi="Palatino Linotype"/>
          <w:sz w:val="24"/>
          <w:szCs w:val="24"/>
          <w:lang w:eastAsia="es-MX"/>
        </w:rPr>
        <w:t>,</w:t>
      </w:r>
      <w:r w:rsidR="009264F9" w:rsidRPr="009264F9">
        <w:rPr>
          <w:rFonts w:ascii="Palatino Linotype" w:hAnsi="Palatino Linotype"/>
        </w:rPr>
        <w:t xml:space="preserve"> </w:t>
      </w:r>
      <w:r w:rsidR="009264F9" w:rsidRPr="009264F9">
        <w:rPr>
          <w:rFonts w:ascii="Palatino Linotype" w:hAnsi="Palatino Linotype"/>
          <w:sz w:val="24"/>
          <w:szCs w:val="24"/>
        </w:rPr>
        <w:t>debemos advertir que dentro del documento o documentos en los que conste la información que se ordena, puede obrar información que por su naturaleza sea clasificada, se debe atender al siguiente considerando:</w:t>
      </w:r>
    </w:p>
    <w:p w14:paraId="46FBA2AE" w14:textId="77777777" w:rsidR="00DB3726" w:rsidRDefault="00DB3726" w:rsidP="009264F9">
      <w:pPr>
        <w:spacing w:line="360" w:lineRule="auto"/>
        <w:jc w:val="both"/>
        <w:rPr>
          <w:rFonts w:ascii="Palatino Linotype" w:hAnsi="Palatino Linotype"/>
        </w:rPr>
      </w:pPr>
    </w:p>
    <w:p w14:paraId="112168B7" w14:textId="77777777" w:rsidR="009264F9" w:rsidRPr="00951014" w:rsidRDefault="009264F9" w:rsidP="009264F9">
      <w:pPr>
        <w:pStyle w:val="Prrafodelista"/>
        <w:numPr>
          <w:ilvl w:val="0"/>
          <w:numId w:val="6"/>
        </w:numPr>
        <w:spacing w:line="360" w:lineRule="auto"/>
        <w:jc w:val="both"/>
        <w:rPr>
          <w:rFonts w:ascii="Palatino Linotype" w:hAnsi="Palatino Linotype" w:cs="Arial"/>
          <w:b/>
          <w:i/>
          <w:sz w:val="26"/>
          <w:szCs w:val="26"/>
        </w:rPr>
      </w:pPr>
      <w:r w:rsidRPr="00951014">
        <w:rPr>
          <w:rFonts w:ascii="Palatino Linotype" w:hAnsi="Palatino Linotype" w:cs="Arial"/>
          <w:b/>
          <w:i/>
          <w:sz w:val="26"/>
          <w:szCs w:val="26"/>
        </w:rPr>
        <w:t>DE LA VERSIÓN PÚBLICA.</w:t>
      </w:r>
    </w:p>
    <w:p w14:paraId="49BAFD3C" w14:textId="77777777" w:rsidR="009264F9" w:rsidRPr="009264F9" w:rsidRDefault="009264F9" w:rsidP="009264F9">
      <w:pPr>
        <w:spacing w:after="0" w:line="360" w:lineRule="auto"/>
        <w:jc w:val="both"/>
        <w:rPr>
          <w:rFonts w:ascii="Palatino Linotype" w:hAnsi="Palatino Linotype" w:cs="Arial"/>
          <w:sz w:val="24"/>
          <w:szCs w:val="24"/>
        </w:rPr>
      </w:pPr>
      <w:r w:rsidRPr="009264F9">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448A7B37" w14:textId="77777777" w:rsidR="009264F9" w:rsidRDefault="009264F9" w:rsidP="009264F9">
      <w:pPr>
        <w:spacing w:after="0"/>
        <w:ind w:left="567" w:right="567"/>
        <w:jc w:val="both"/>
        <w:rPr>
          <w:rFonts w:ascii="Palatino Linotype" w:hAnsi="Palatino Linotype" w:cs="Arial"/>
          <w:b/>
          <w:i/>
        </w:rPr>
      </w:pPr>
    </w:p>
    <w:p w14:paraId="65BD062F" w14:textId="7FE9B9D1" w:rsidR="009264F9" w:rsidRPr="007C3E46" w:rsidRDefault="009264F9" w:rsidP="009264F9">
      <w:pPr>
        <w:spacing w:after="0"/>
        <w:ind w:left="567" w:right="567"/>
        <w:jc w:val="both"/>
        <w:rPr>
          <w:rFonts w:ascii="Palatino Linotype" w:hAnsi="Palatino Linotype" w:cs="Arial"/>
          <w:i/>
        </w:rPr>
      </w:pPr>
      <w:r w:rsidRPr="007C3E46">
        <w:rPr>
          <w:rFonts w:ascii="Palatino Linotype" w:hAnsi="Palatino Linotype" w:cs="Arial"/>
          <w:b/>
          <w:i/>
        </w:rPr>
        <w:t>Artículo 3.</w:t>
      </w:r>
      <w:r w:rsidRPr="007C3E46">
        <w:rPr>
          <w:rFonts w:ascii="Palatino Linotype" w:hAnsi="Palatino Linotype" w:cs="Arial"/>
          <w:i/>
        </w:rPr>
        <w:t xml:space="preserve"> Para los efectos de la presente Ley se entenderá por:</w:t>
      </w:r>
    </w:p>
    <w:p w14:paraId="1FA324F9" w14:textId="77777777" w:rsidR="009264F9" w:rsidRPr="007C3E46" w:rsidRDefault="009264F9" w:rsidP="009264F9">
      <w:pPr>
        <w:spacing w:after="0"/>
        <w:ind w:left="567" w:right="567"/>
        <w:jc w:val="both"/>
        <w:rPr>
          <w:rFonts w:ascii="Palatino Linotype" w:hAnsi="Palatino Linotype" w:cs="Arial"/>
          <w:i/>
        </w:rPr>
      </w:pPr>
      <w:r w:rsidRPr="007C3E46">
        <w:rPr>
          <w:rFonts w:ascii="Palatino Linotype" w:hAnsi="Palatino Linotype" w:cs="Arial"/>
          <w:i/>
        </w:rPr>
        <w:t>[…]</w:t>
      </w:r>
    </w:p>
    <w:p w14:paraId="50CE2D83"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b/>
          <w:i/>
        </w:rPr>
        <w:t>IX. Datos personales:</w:t>
      </w:r>
      <w:r w:rsidRPr="007C3E46">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10B4D841"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b/>
          <w:i/>
        </w:rPr>
        <w:lastRenderedPageBreak/>
        <w:t>XX.</w:t>
      </w:r>
      <w:r w:rsidRPr="007C3E46">
        <w:rPr>
          <w:rFonts w:ascii="Palatino Linotype" w:hAnsi="Palatino Linotype" w:cs="Arial"/>
          <w:i/>
        </w:rPr>
        <w:t xml:space="preserve"> </w:t>
      </w:r>
      <w:r w:rsidRPr="007C3E46">
        <w:rPr>
          <w:rFonts w:ascii="Palatino Linotype" w:hAnsi="Palatino Linotype" w:cs="Arial"/>
          <w:b/>
          <w:i/>
        </w:rPr>
        <w:t>Información clasificada:</w:t>
      </w:r>
      <w:r w:rsidRPr="007C3E46">
        <w:rPr>
          <w:rFonts w:ascii="Palatino Linotype" w:hAnsi="Palatino Linotype" w:cs="Arial"/>
          <w:i/>
        </w:rPr>
        <w:t xml:space="preserve"> Aquella considerada por la presente Ley como reservada o confidencial;</w:t>
      </w:r>
    </w:p>
    <w:p w14:paraId="04D8EB0B"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b/>
          <w:i/>
        </w:rPr>
        <w:t>XXI.</w:t>
      </w:r>
      <w:r w:rsidRPr="007C3E46">
        <w:rPr>
          <w:rFonts w:ascii="Palatino Linotype" w:hAnsi="Palatino Linotype" w:cs="Arial"/>
          <w:i/>
        </w:rPr>
        <w:t xml:space="preserve"> </w:t>
      </w:r>
      <w:r w:rsidRPr="007C3E46">
        <w:rPr>
          <w:rFonts w:ascii="Palatino Linotype" w:hAnsi="Palatino Linotype" w:cs="Arial"/>
          <w:b/>
          <w:i/>
        </w:rPr>
        <w:t>Información confidencial:</w:t>
      </w:r>
      <w:r w:rsidRPr="007C3E46">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BDA5AB"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b/>
          <w:i/>
        </w:rPr>
        <w:t>…</w:t>
      </w:r>
    </w:p>
    <w:p w14:paraId="56894C17"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b/>
          <w:i/>
        </w:rPr>
        <w:t>XLV.</w:t>
      </w:r>
      <w:r w:rsidRPr="007C3E46">
        <w:rPr>
          <w:rFonts w:ascii="Palatino Linotype" w:hAnsi="Palatino Linotype" w:cs="Arial"/>
          <w:i/>
        </w:rPr>
        <w:t xml:space="preserve"> </w:t>
      </w:r>
      <w:r w:rsidRPr="007C3E46">
        <w:rPr>
          <w:rFonts w:ascii="Palatino Linotype" w:hAnsi="Palatino Linotype" w:cs="Arial"/>
          <w:b/>
          <w:i/>
        </w:rPr>
        <w:t>Versión pública:</w:t>
      </w:r>
      <w:r w:rsidRPr="007C3E46">
        <w:rPr>
          <w:rFonts w:ascii="Palatino Linotype" w:hAnsi="Palatino Linotype" w:cs="Arial"/>
          <w:i/>
        </w:rPr>
        <w:t xml:space="preserve"> Documento en el que se elimine, suprime o borra la información clasificada como reservada o confidencial para permitir su acceso.</w:t>
      </w:r>
    </w:p>
    <w:p w14:paraId="6C38E652" w14:textId="77777777" w:rsidR="009264F9" w:rsidRDefault="009264F9" w:rsidP="009264F9">
      <w:pPr>
        <w:ind w:left="567" w:right="567"/>
        <w:jc w:val="both"/>
        <w:rPr>
          <w:rFonts w:ascii="Palatino Linotype" w:hAnsi="Palatino Linotype" w:cs="Arial"/>
          <w:i/>
        </w:rPr>
      </w:pPr>
      <w:r w:rsidRPr="007C3E46">
        <w:rPr>
          <w:rFonts w:ascii="Palatino Linotype" w:hAnsi="Palatino Linotype" w:cs="Arial"/>
          <w:i/>
        </w:rPr>
        <w:t>[…]</w:t>
      </w:r>
    </w:p>
    <w:p w14:paraId="5DE8BB11" w14:textId="77777777" w:rsidR="009264F9" w:rsidRPr="007C3E46" w:rsidRDefault="009264F9" w:rsidP="009264F9">
      <w:pPr>
        <w:ind w:left="567" w:right="567"/>
        <w:jc w:val="both"/>
        <w:rPr>
          <w:rFonts w:ascii="Palatino Linotype" w:hAnsi="Palatino Linotype" w:cs="Arial"/>
          <w:i/>
        </w:rPr>
      </w:pPr>
    </w:p>
    <w:p w14:paraId="445D6EF1" w14:textId="77777777" w:rsidR="009264F9" w:rsidRDefault="009264F9" w:rsidP="009264F9">
      <w:pPr>
        <w:ind w:left="567" w:right="567"/>
        <w:jc w:val="both"/>
        <w:rPr>
          <w:rFonts w:ascii="Palatino Linotype" w:hAnsi="Palatino Linotype" w:cs="Arial"/>
          <w:i/>
        </w:rPr>
      </w:pPr>
      <w:r w:rsidRPr="007C3E46">
        <w:rPr>
          <w:rFonts w:ascii="Palatino Linotype" w:hAnsi="Palatino Linotype" w:cs="Arial"/>
          <w:b/>
          <w:i/>
        </w:rPr>
        <w:t xml:space="preserve">Artículo 91. </w:t>
      </w:r>
      <w:r w:rsidRPr="007C3E46">
        <w:rPr>
          <w:rFonts w:ascii="Palatino Linotype" w:hAnsi="Palatino Linotype" w:cs="Arial"/>
          <w:i/>
        </w:rPr>
        <w:t>El acceso a la información pública será restringido excepcionalmente, cuando ésta sea clasificada como reservada o confidencial.</w:t>
      </w:r>
    </w:p>
    <w:p w14:paraId="4F75DF61" w14:textId="77777777" w:rsidR="009264F9" w:rsidRPr="007C3E46" w:rsidRDefault="009264F9" w:rsidP="009264F9">
      <w:pPr>
        <w:ind w:left="567" w:right="567"/>
        <w:jc w:val="both"/>
        <w:rPr>
          <w:rFonts w:ascii="Palatino Linotype" w:hAnsi="Palatino Linotype" w:cs="Arial"/>
          <w:i/>
        </w:rPr>
      </w:pPr>
    </w:p>
    <w:p w14:paraId="78075F2E"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b/>
          <w:i/>
        </w:rPr>
        <w:t>Artículo 132.</w:t>
      </w:r>
      <w:r w:rsidRPr="007C3E46">
        <w:rPr>
          <w:rFonts w:ascii="Palatino Linotype" w:hAnsi="Palatino Linotype" w:cs="Arial"/>
          <w:i/>
        </w:rPr>
        <w:t xml:space="preserve"> </w:t>
      </w:r>
      <w:r w:rsidRPr="007C3E46">
        <w:rPr>
          <w:rFonts w:ascii="Palatino Linotype" w:hAnsi="Palatino Linotype" w:cs="Arial"/>
          <w:i/>
          <w:u w:val="single"/>
        </w:rPr>
        <w:t>La clasificación de la información se llevará a cabo en el momento en que</w:t>
      </w:r>
      <w:r w:rsidRPr="007C3E46">
        <w:rPr>
          <w:rFonts w:ascii="Palatino Linotype" w:hAnsi="Palatino Linotype" w:cs="Arial"/>
          <w:i/>
        </w:rPr>
        <w:t>:</w:t>
      </w:r>
    </w:p>
    <w:p w14:paraId="4DDB6AD6"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b/>
          <w:i/>
        </w:rPr>
        <w:t>I.</w:t>
      </w:r>
      <w:r w:rsidRPr="007C3E46">
        <w:rPr>
          <w:rFonts w:ascii="Palatino Linotype" w:hAnsi="Palatino Linotype" w:cs="Arial"/>
          <w:i/>
        </w:rPr>
        <w:t xml:space="preserve"> Se reciba una solicitud de acceso a la información;</w:t>
      </w:r>
    </w:p>
    <w:p w14:paraId="759E68C8"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b/>
          <w:i/>
        </w:rPr>
        <w:t>II.</w:t>
      </w:r>
      <w:r w:rsidRPr="007C3E46">
        <w:rPr>
          <w:rFonts w:ascii="Palatino Linotype" w:hAnsi="Palatino Linotype" w:cs="Arial"/>
          <w:i/>
        </w:rPr>
        <w:t xml:space="preserve"> </w:t>
      </w:r>
      <w:r w:rsidRPr="007C3E46">
        <w:rPr>
          <w:rFonts w:ascii="Palatino Linotype" w:hAnsi="Palatino Linotype" w:cs="Arial"/>
          <w:i/>
          <w:u w:val="single"/>
        </w:rPr>
        <w:t>Se determine mediante resolución de autoridad competente; o</w:t>
      </w:r>
    </w:p>
    <w:p w14:paraId="5926C714" w14:textId="77777777" w:rsidR="009264F9" w:rsidRPr="007C3E46" w:rsidRDefault="009264F9" w:rsidP="009264F9">
      <w:pPr>
        <w:ind w:left="567" w:right="567"/>
        <w:jc w:val="both"/>
        <w:rPr>
          <w:rFonts w:ascii="Palatino Linotype" w:hAnsi="Palatino Linotype" w:cs="Arial"/>
          <w:i/>
          <w:u w:val="single"/>
        </w:rPr>
      </w:pPr>
      <w:r w:rsidRPr="007C3E46">
        <w:rPr>
          <w:rFonts w:ascii="Palatino Linotype" w:hAnsi="Palatino Linotype" w:cs="Arial"/>
          <w:b/>
          <w:i/>
        </w:rPr>
        <w:t>III.</w:t>
      </w:r>
      <w:r w:rsidRPr="007C3E46">
        <w:rPr>
          <w:rFonts w:ascii="Palatino Linotype" w:hAnsi="Palatino Linotype" w:cs="Arial"/>
          <w:i/>
        </w:rPr>
        <w:t xml:space="preserve"> </w:t>
      </w:r>
      <w:r w:rsidRPr="007C3E46">
        <w:rPr>
          <w:rFonts w:ascii="Palatino Linotype" w:hAnsi="Palatino Linotype" w:cs="Arial"/>
          <w:i/>
          <w:u w:val="single"/>
        </w:rPr>
        <w:t>Se generen versiones públicas para dar cumplimiento a las obligaciones de transparencia previstas en esta Ley.</w:t>
      </w:r>
    </w:p>
    <w:p w14:paraId="3FB01F03" w14:textId="77777777" w:rsidR="009264F9" w:rsidRPr="00395D52" w:rsidRDefault="009264F9" w:rsidP="009264F9">
      <w:pPr>
        <w:ind w:left="567" w:right="567"/>
        <w:jc w:val="both"/>
        <w:rPr>
          <w:rFonts w:ascii="Palatino Linotype" w:hAnsi="Palatino Linotype" w:cs="Arial"/>
          <w:i/>
        </w:rPr>
      </w:pPr>
      <w:r w:rsidRPr="007C3E46">
        <w:rPr>
          <w:rFonts w:ascii="Palatino Linotype" w:hAnsi="Palatino Linotype" w:cs="Arial"/>
          <w:i/>
        </w:rPr>
        <w:t>[…]</w:t>
      </w:r>
    </w:p>
    <w:p w14:paraId="62A27A46" w14:textId="77777777" w:rsidR="009264F9" w:rsidRDefault="009264F9" w:rsidP="009264F9">
      <w:pPr>
        <w:spacing w:after="0" w:line="360" w:lineRule="auto"/>
        <w:jc w:val="both"/>
        <w:rPr>
          <w:rFonts w:ascii="Palatino Linotype" w:hAnsi="Palatino Linotype" w:cs="Arial"/>
        </w:rPr>
      </w:pPr>
    </w:p>
    <w:p w14:paraId="0E39B483" w14:textId="77777777" w:rsidR="009264F9" w:rsidRPr="009264F9" w:rsidRDefault="009264F9" w:rsidP="009264F9">
      <w:pPr>
        <w:spacing w:after="0" w:line="360" w:lineRule="auto"/>
        <w:jc w:val="both"/>
        <w:rPr>
          <w:rFonts w:ascii="Palatino Linotype" w:hAnsi="Palatino Linotype" w:cs="Arial"/>
          <w:sz w:val="24"/>
          <w:szCs w:val="24"/>
        </w:rPr>
      </w:pPr>
      <w:r w:rsidRPr="009264F9">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6CEBA57" w14:textId="77777777" w:rsidR="009264F9" w:rsidRPr="009264F9" w:rsidRDefault="009264F9" w:rsidP="009264F9">
      <w:pPr>
        <w:spacing w:after="0" w:line="360" w:lineRule="auto"/>
        <w:jc w:val="both"/>
        <w:rPr>
          <w:rFonts w:ascii="Palatino Linotype" w:hAnsi="Palatino Linotype" w:cs="Arial"/>
          <w:sz w:val="24"/>
          <w:szCs w:val="24"/>
        </w:rPr>
      </w:pPr>
    </w:p>
    <w:p w14:paraId="53CF70A6" w14:textId="77777777" w:rsidR="009264F9" w:rsidRPr="009264F9" w:rsidRDefault="009264F9" w:rsidP="009264F9">
      <w:pPr>
        <w:spacing w:after="0" w:line="360" w:lineRule="auto"/>
        <w:jc w:val="both"/>
        <w:rPr>
          <w:rFonts w:ascii="Palatino Linotype" w:hAnsi="Palatino Linotype" w:cs="Arial"/>
          <w:sz w:val="24"/>
          <w:szCs w:val="24"/>
        </w:rPr>
      </w:pPr>
      <w:r w:rsidRPr="009264F9">
        <w:rPr>
          <w:rFonts w:ascii="Palatino Linotype" w:hAnsi="Palatino Linotype" w:cs="Arial"/>
          <w:sz w:val="24"/>
          <w:szCs w:val="24"/>
        </w:rPr>
        <w:lastRenderedPageBreak/>
        <w:t xml:space="preserve">Por otro lado, los </w:t>
      </w:r>
      <w:r w:rsidRPr="009264F9">
        <w:rPr>
          <w:rFonts w:ascii="Palatino Linotype" w:hAnsi="Palatino Linotype" w:cs="Arial"/>
          <w:i/>
          <w:sz w:val="24"/>
          <w:szCs w:val="24"/>
        </w:rPr>
        <w:t>Lineamientos Generales en Materia de Clasificación y Desclasificación de la Información, así como para la elaboración de Versiones Públicas</w:t>
      </w:r>
      <w:r w:rsidRPr="009264F9">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821705D" w14:textId="77777777" w:rsidR="009264F9" w:rsidRPr="009264F9" w:rsidRDefault="009264F9" w:rsidP="009264F9">
      <w:pPr>
        <w:spacing w:after="0" w:line="360" w:lineRule="auto"/>
        <w:jc w:val="both"/>
        <w:rPr>
          <w:rFonts w:ascii="Palatino Linotype" w:hAnsi="Palatino Linotype" w:cs="Arial"/>
          <w:sz w:val="24"/>
          <w:szCs w:val="24"/>
        </w:rPr>
      </w:pPr>
    </w:p>
    <w:p w14:paraId="15E07462" w14:textId="77777777" w:rsidR="009264F9" w:rsidRPr="009264F9" w:rsidRDefault="009264F9" w:rsidP="009264F9">
      <w:pPr>
        <w:spacing w:after="0" w:line="360" w:lineRule="auto"/>
        <w:jc w:val="both"/>
        <w:rPr>
          <w:rFonts w:ascii="Palatino Linotype" w:hAnsi="Palatino Linotype" w:cs="Arial"/>
          <w:sz w:val="24"/>
          <w:szCs w:val="24"/>
        </w:rPr>
      </w:pPr>
      <w:r w:rsidRPr="009264F9">
        <w:rPr>
          <w:rFonts w:ascii="Palatino Linotype" w:hAnsi="Palatino Linotype" w:cs="Arial"/>
          <w:sz w:val="24"/>
          <w:szCs w:val="24"/>
        </w:rPr>
        <w:t>Entorno a lo que aquí nos interesa, los Lineamientos Quincuagésimo sexto, Quincuagésimo séptimo y Quincuagésimo octavo, establecen lo siguiente:</w:t>
      </w:r>
    </w:p>
    <w:p w14:paraId="5EDD89D9" w14:textId="77777777" w:rsidR="009264F9" w:rsidRPr="00690F42" w:rsidRDefault="009264F9" w:rsidP="009264F9">
      <w:pPr>
        <w:pStyle w:val="Sinespaciado"/>
      </w:pPr>
    </w:p>
    <w:p w14:paraId="73FE3726"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b/>
          <w:i/>
        </w:rPr>
        <w:t>Quincuagésimo sexto.</w:t>
      </w:r>
      <w:r w:rsidRPr="007C3E46">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A96AD87" w14:textId="77777777" w:rsidR="009264F9" w:rsidRPr="007C3E46" w:rsidRDefault="009264F9" w:rsidP="009264F9">
      <w:pPr>
        <w:ind w:left="567" w:right="567"/>
        <w:jc w:val="both"/>
        <w:rPr>
          <w:rFonts w:ascii="Palatino Linotype" w:hAnsi="Palatino Linotype" w:cs="Arial"/>
          <w:i/>
        </w:rPr>
      </w:pPr>
    </w:p>
    <w:p w14:paraId="018C16A6"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b/>
          <w:i/>
        </w:rPr>
        <w:t>Quincuagésimo séptimo.</w:t>
      </w:r>
      <w:r w:rsidRPr="007C3E46">
        <w:rPr>
          <w:rFonts w:ascii="Palatino Linotype" w:hAnsi="Palatino Linotype" w:cs="Arial"/>
          <w:i/>
        </w:rPr>
        <w:t xml:space="preserve"> Se considera, en principio, como información pública y no podrá omitirse de las versiones públicas la siguiente:</w:t>
      </w:r>
    </w:p>
    <w:p w14:paraId="764D827E"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i/>
        </w:rPr>
        <w:t xml:space="preserve"> </w:t>
      </w:r>
    </w:p>
    <w:p w14:paraId="169411B7"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i/>
        </w:rPr>
        <w:t xml:space="preserve">I. La relativa a las Obligaciones de Transparencia que contempla el Título V de la Ley General y las demás disposiciones legales aplicables; </w:t>
      </w:r>
    </w:p>
    <w:p w14:paraId="497854C0"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2858173A"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67FDEDD" w14:textId="77777777" w:rsidR="009264F9" w:rsidRPr="007C3E46" w:rsidRDefault="009264F9" w:rsidP="009264F9">
      <w:pPr>
        <w:ind w:left="567" w:right="567"/>
        <w:jc w:val="both"/>
        <w:rPr>
          <w:rFonts w:ascii="Palatino Linotype" w:hAnsi="Palatino Linotype" w:cs="Arial"/>
          <w:i/>
        </w:rPr>
      </w:pPr>
    </w:p>
    <w:p w14:paraId="0295B97A"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44F93418" w14:textId="77777777" w:rsidR="009264F9" w:rsidRPr="007C3E46" w:rsidRDefault="009264F9" w:rsidP="009264F9">
      <w:pPr>
        <w:ind w:left="567" w:right="567"/>
        <w:jc w:val="both"/>
        <w:rPr>
          <w:rFonts w:ascii="Palatino Linotype" w:hAnsi="Palatino Linotype" w:cs="Arial"/>
          <w:i/>
        </w:rPr>
      </w:pPr>
    </w:p>
    <w:p w14:paraId="27504E18" w14:textId="77777777" w:rsidR="009264F9" w:rsidRPr="007C3E46" w:rsidRDefault="009264F9" w:rsidP="009264F9">
      <w:pPr>
        <w:ind w:left="567" w:right="567"/>
        <w:jc w:val="both"/>
        <w:rPr>
          <w:rFonts w:ascii="Palatino Linotype" w:hAnsi="Palatino Linotype" w:cs="Arial"/>
          <w:i/>
        </w:rPr>
      </w:pPr>
      <w:r w:rsidRPr="007C3E46">
        <w:rPr>
          <w:rFonts w:ascii="Palatino Linotype" w:hAnsi="Palatino Linotype" w:cs="Arial"/>
          <w:b/>
          <w:i/>
        </w:rPr>
        <w:t>Quincuagésimo octavo.</w:t>
      </w:r>
      <w:r w:rsidRPr="007C3E46">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4ED0C33D" w14:textId="77777777" w:rsidR="009264F9" w:rsidRPr="009264F9" w:rsidRDefault="009264F9" w:rsidP="009264F9">
      <w:pPr>
        <w:spacing w:after="0" w:line="360" w:lineRule="auto"/>
        <w:jc w:val="both"/>
        <w:rPr>
          <w:rFonts w:ascii="Palatino Linotype" w:hAnsi="Palatino Linotype" w:cs="Arial"/>
          <w:i/>
          <w:sz w:val="24"/>
          <w:szCs w:val="24"/>
        </w:rPr>
      </w:pPr>
    </w:p>
    <w:p w14:paraId="39DED0CE" w14:textId="77777777" w:rsidR="009264F9" w:rsidRPr="009264F9" w:rsidRDefault="009264F9" w:rsidP="009264F9">
      <w:pPr>
        <w:spacing w:after="0" w:line="360" w:lineRule="auto"/>
        <w:jc w:val="both"/>
        <w:rPr>
          <w:rFonts w:ascii="Palatino Linotype" w:hAnsi="Palatino Linotype" w:cs="Arial"/>
          <w:sz w:val="24"/>
          <w:szCs w:val="24"/>
        </w:rPr>
      </w:pPr>
      <w:r w:rsidRPr="009264F9">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3FD39EA" w14:textId="77777777" w:rsidR="009264F9" w:rsidRPr="009264F9" w:rsidRDefault="009264F9" w:rsidP="009264F9">
      <w:pPr>
        <w:spacing w:after="0" w:line="360" w:lineRule="auto"/>
        <w:jc w:val="both"/>
        <w:rPr>
          <w:rFonts w:ascii="Palatino Linotype" w:hAnsi="Palatino Linotype" w:cs="Arial"/>
          <w:sz w:val="24"/>
          <w:szCs w:val="24"/>
        </w:rPr>
      </w:pPr>
    </w:p>
    <w:p w14:paraId="14A3A000" w14:textId="77777777" w:rsidR="009264F9" w:rsidRPr="009264F9" w:rsidRDefault="009264F9" w:rsidP="009264F9">
      <w:pPr>
        <w:spacing w:after="0" w:line="360" w:lineRule="auto"/>
        <w:jc w:val="both"/>
        <w:rPr>
          <w:rFonts w:ascii="Palatino Linotype" w:hAnsi="Palatino Linotype" w:cs="Arial"/>
          <w:sz w:val="24"/>
          <w:szCs w:val="24"/>
        </w:rPr>
      </w:pPr>
      <w:r w:rsidRPr="009264F9">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643DD93E" w14:textId="77777777" w:rsidR="009264F9" w:rsidRPr="009264F9" w:rsidRDefault="009264F9" w:rsidP="009264F9">
      <w:pPr>
        <w:spacing w:after="0" w:line="360" w:lineRule="auto"/>
        <w:jc w:val="both"/>
        <w:rPr>
          <w:rFonts w:ascii="Palatino Linotype" w:hAnsi="Palatino Linotype" w:cs="Arial"/>
          <w:sz w:val="24"/>
          <w:szCs w:val="24"/>
        </w:rPr>
      </w:pPr>
    </w:p>
    <w:p w14:paraId="33C41709" w14:textId="77777777" w:rsidR="009264F9" w:rsidRPr="00EE1E88" w:rsidRDefault="009264F9" w:rsidP="00EE1E88">
      <w:pPr>
        <w:pStyle w:val="Sinespaciado"/>
        <w:spacing w:line="360" w:lineRule="auto"/>
        <w:jc w:val="both"/>
        <w:rPr>
          <w:rFonts w:ascii="Palatino Linotype" w:hAnsi="Palatino Linotype"/>
        </w:rPr>
      </w:pPr>
      <w:r w:rsidRPr="009264F9">
        <w:rPr>
          <w:rFonts w:ascii="Palatino Linotype" w:hAnsi="Palatino Linotype" w:cs="Arial"/>
          <w:bCs/>
        </w:rPr>
        <w:t>En ese tenor y de acuerdo a la interpretación en el orden administrativo que le da</w:t>
      </w:r>
      <w:r w:rsidRPr="00951014">
        <w:rPr>
          <w:rFonts w:ascii="Palatino Linotype" w:hAnsi="Palatino Linotype" w:cs="Arial"/>
          <w:bCs/>
        </w:rPr>
        <w:t xml:space="preserve"> la Ley de la materia a este Instituto específicamente, en términos de su artículo 36, fracción I, </w:t>
      </w:r>
      <w:r w:rsidRPr="00951014">
        <w:rPr>
          <w:rFonts w:ascii="Palatino Linotype" w:hAnsi="Palatino Linotype" w:cs="Arial"/>
        </w:rPr>
        <w:t xml:space="preserve">de la Ley de Transparencia y Acceso a la Información Pública del Estado de México y </w:t>
      </w:r>
      <w:r w:rsidRPr="00951014">
        <w:rPr>
          <w:rFonts w:ascii="Palatino Linotype" w:hAnsi="Palatino Linotype" w:cs="Arial"/>
        </w:rPr>
        <w:lastRenderedPageBreak/>
        <w:t xml:space="preserve">Municipios, </w:t>
      </w:r>
      <w:r w:rsidRPr="00951014">
        <w:rPr>
          <w:rFonts w:ascii="Palatino Linotype" w:hAnsi="Palatino Linotype" w:cs="Arial"/>
          <w:bCs/>
        </w:rPr>
        <w:t xml:space="preserve">a efecto de salvaguardar el derecho de acceso a la información pública </w:t>
      </w:r>
      <w:r w:rsidRPr="00EE1E88">
        <w:rPr>
          <w:rFonts w:ascii="Palatino Linotype" w:hAnsi="Palatino Linotype" w:cs="Arial"/>
          <w:bCs/>
        </w:rPr>
        <w:t>consignado a favor del Recurrente.</w:t>
      </w:r>
    </w:p>
    <w:p w14:paraId="04B4833F" w14:textId="77777777" w:rsidR="009264F9" w:rsidRPr="00EE1E88" w:rsidRDefault="009264F9" w:rsidP="00EE1E88">
      <w:pPr>
        <w:spacing w:after="0" w:line="360" w:lineRule="auto"/>
        <w:jc w:val="both"/>
        <w:rPr>
          <w:rFonts w:ascii="Palatino Linotype" w:hAnsi="Palatino Linotype" w:cs="Arial"/>
          <w:sz w:val="24"/>
          <w:szCs w:val="24"/>
          <w:lang w:eastAsia="es-CO"/>
        </w:rPr>
      </w:pPr>
    </w:p>
    <w:p w14:paraId="1C1BCC99" w14:textId="292B25E0" w:rsidR="009264F9" w:rsidRPr="00EE1E88" w:rsidRDefault="009264F9" w:rsidP="00EE1E88">
      <w:pPr>
        <w:spacing w:after="0" w:line="360" w:lineRule="auto"/>
        <w:jc w:val="both"/>
        <w:rPr>
          <w:rFonts w:ascii="Palatino Linotype" w:hAnsi="Palatino Linotype"/>
          <w:sz w:val="24"/>
          <w:szCs w:val="24"/>
        </w:rPr>
      </w:pPr>
      <w:r w:rsidRPr="00EE1E88">
        <w:rPr>
          <w:rFonts w:ascii="Palatino Linotype" w:hAnsi="Palatino Linotype" w:cs="Arial"/>
          <w:sz w:val="24"/>
          <w:szCs w:val="24"/>
          <w:lang w:eastAsia="es-MX"/>
        </w:rPr>
        <w:t>Final</w:t>
      </w:r>
      <w:r w:rsidRPr="00EE1E88">
        <w:rPr>
          <w:rFonts w:ascii="Palatino Linotype" w:hAnsi="Palatino Linotype"/>
          <w:sz w:val="24"/>
          <w:szCs w:val="24"/>
        </w:rPr>
        <w:t xml:space="preserve">mente y en mérito de lo expuesto en líneas anteriores, resultan fundados los motivos de inconformidad vertidos por </w:t>
      </w:r>
      <w:r w:rsidR="00EE1E88">
        <w:rPr>
          <w:rFonts w:ascii="Palatino Linotype" w:hAnsi="Palatino Linotype"/>
          <w:b/>
          <w:sz w:val="24"/>
          <w:szCs w:val="24"/>
        </w:rPr>
        <w:t>la</w:t>
      </w:r>
      <w:r w:rsidRPr="00EE1E88">
        <w:rPr>
          <w:rFonts w:ascii="Palatino Linotype" w:hAnsi="Palatino Linotype"/>
          <w:b/>
          <w:sz w:val="24"/>
          <w:szCs w:val="24"/>
        </w:rPr>
        <w:t xml:space="preserve"> Recurrente</w:t>
      </w:r>
      <w:r w:rsidRPr="00EE1E88">
        <w:rPr>
          <w:rFonts w:ascii="Palatino Linotype" w:hAnsi="Palatino Linotype"/>
          <w:sz w:val="24"/>
          <w:szCs w:val="24"/>
        </w:rPr>
        <w:t xml:space="preserve">, por ello con fundamento en la </w:t>
      </w:r>
      <w:r w:rsidRPr="00EE1E88">
        <w:rPr>
          <w:rFonts w:ascii="Palatino Linotype" w:hAnsi="Palatino Linotype"/>
          <w:i/>
          <w:sz w:val="24"/>
          <w:szCs w:val="24"/>
        </w:rPr>
        <w:t>primera hipótesis</w:t>
      </w:r>
      <w:r w:rsidRPr="00EE1E88">
        <w:rPr>
          <w:rFonts w:ascii="Palatino Linotype" w:hAnsi="Palatino Linotype"/>
          <w:sz w:val="24"/>
          <w:szCs w:val="24"/>
        </w:rPr>
        <w:t xml:space="preserve"> del artículo 186, fracción III, de la Ley de Transparencia y Acceso a la Información Pública del Estado de México y Municipios, se </w:t>
      </w:r>
      <w:r w:rsidR="00EE1E88" w:rsidRPr="00EE1E88">
        <w:rPr>
          <w:rFonts w:ascii="Palatino Linotype" w:hAnsi="Palatino Linotype"/>
          <w:b/>
          <w:bCs/>
          <w:sz w:val="24"/>
          <w:szCs w:val="24"/>
        </w:rPr>
        <w:t>MODIFI</w:t>
      </w:r>
      <w:r w:rsidRPr="00EE1E88">
        <w:rPr>
          <w:rFonts w:ascii="Palatino Linotype" w:hAnsi="Palatino Linotype"/>
          <w:b/>
          <w:sz w:val="24"/>
          <w:szCs w:val="24"/>
        </w:rPr>
        <w:t xml:space="preserve">CA </w:t>
      </w:r>
      <w:r w:rsidRPr="00EE1E88">
        <w:rPr>
          <w:rFonts w:ascii="Palatino Linotype" w:hAnsi="Palatino Linotype"/>
          <w:sz w:val="24"/>
          <w:szCs w:val="24"/>
        </w:rPr>
        <w:t xml:space="preserve">la respuesta a la solicitud de información </w:t>
      </w:r>
      <w:r w:rsidR="00B27D0F" w:rsidRPr="00B27D0F">
        <w:rPr>
          <w:rFonts w:ascii="Palatino Linotype" w:hAnsi="Palatino Linotype" w:cs="Arial"/>
          <w:b/>
          <w:sz w:val="24"/>
          <w:szCs w:val="24"/>
        </w:rPr>
        <w:t>00155/TOLUCA/IP/2022</w:t>
      </w:r>
      <w:r w:rsidRPr="00EE1E88">
        <w:rPr>
          <w:rFonts w:ascii="Palatino Linotype" w:hAnsi="Palatino Linotype" w:cs="Arial"/>
          <w:sz w:val="24"/>
          <w:szCs w:val="24"/>
        </w:rPr>
        <w:t xml:space="preserve">, </w:t>
      </w:r>
      <w:r w:rsidRPr="00EE1E88">
        <w:rPr>
          <w:rFonts w:ascii="Palatino Linotype" w:hAnsi="Palatino Linotype"/>
          <w:sz w:val="24"/>
          <w:szCs w:val="24"/>
        </w:rPr>
        <w:t>que ha sido materia del presente fallo.</w:t>
      </w:r>
    </w:p>
    <w:p w14:paraId="7184D2B6" w14:textId="77777777" w:rsidR="009264F9" w:rsidRPr="00EE1E88" w:rsidRDefault="009264F9" w:rsidP="00EE1E88">
      <w:pPr>
        <w:spacing w:after="0" w:line="360" w:lineRule="auto"/>
        <w:jc w:val="both"/>
        <w:rPr>
          <w:rFonts w:ascii="Palatino Linotype" w:hAnsi="Palatino Linotype"/>
          <w:sz w:val="24"/>
          <w:szCs w:val="24"/>
        </w:rPr>
      </w:pPr>
    </w:p>
    <w:p w14:paraId="0F9474C0" w14:textId="77777777" w:rsidR="009264F9" w:rsidRPr="00EE1E88" w:rsidRDefault="009264F9" w:rsidP="00EE1E88">
      <w:pPr>
        <w:spacing w:after="0" w:line="360" w:lineRule="auto"/>
        <w:jc w:val="both"/>
        <w:rPr>
          <w:rFonts w:ascii="Palatino Linotype" w:hAnsi="Palatino Linotype"/>
          <w:sz w:val="24"/>
          <w:szCs w:val="24"/>
        </w:rPr>
      </w:pPr>
      <w:r w:rsidRPr="00EE1E88">
        <w:rPr>
          <w:rFonts w:ascii="Palatino Linotype" w:hAnsi="Palatino Linotype"/>
          <w:sz w:val="24"/>
          <w:szCs w:val="24"/>
        </w:rPr>
        <w:t xml:space="preserve">Por lo antes expuesto y fundado. </w:t>
      </w:r>
    </w:p>
    <w:p w14:paraId="4D4F9B21" w14:textId="77777777" w:rsidR="009264F9" w:rsidRPr="00071411" w:rsidRDefault="009264F9" w:rsidP="00EE1E88">
      <w:pPr>
        <w:spacing w:after="0" w:line="360" w:lineRule="auto"/>
        <w:jc w:val="both"/>
        <w:rPr>
          <w:rFonts w:ascii="Palatino Linotype" w:hAnsi="Palatino Linotype"/>
        </w:rPr>
      </w:pPr>
    </w:p>
    <w:p w14:paraId="01FF0F5E" w14:textId="77777777" w:rsidR="009264F9" w:rsidRDefault="009264F9" w:rsidP="00EE1E88">
      <w:pPr>
        <w:spacing w:after="0" w:line="360" w:lineRule="auto"/>
        <w:jc w:val="center"/>
        <w:rPr>
          <w:rFonts w:ascii="Palatino Linotype" w:hAnsi="Palatino Linotype"/>
          <w:b/>
          <w:bCs/>
          <w:spacing w:val="60"/>
          <w:sz w:val="28"/>
          <w:lang w:val="es-ES_tradnl"/>
        </w:rPr>
      </w:pPr>
      <w:r w:rsidRPr="00AE6704">
        <w:rPr>
          <w:rFonts w:ascii="Palatino Linotype" w:hAnsi="Palatino Linotype"/>
          <w:b/>
          <w:bCs/>
          <w:spacing w:val="60"/>
          <w:sz w:val="28"/>
          <w:lang w:val="es-ES_tradnl"/>
        </w:rPr>
        <w:t>SE    RESUELVE</w:t>
      </w:r>
    </w:p>
    <w:p w14:paraId="30FD3C7A" w14:textId="77777777" w:rsidR="009264F9" w:rsidRPr="00FC6F08" w:rsidRDefault="009264F9" w:rsidP="00EE1E88">
      <w:pPr>
        <w:pStyle w:val="Sinespaciado"/>
        <w:spacing w:line="360" w:lineRule="auto"/>
        <w:rPr>
          <w:lang w:eastAsia="en-US"/>
        </w:rPr>
      </w:pPr>
    </w:p>
    <w:p w14:paraId="7E05D80E" w14:textId="6F04EB38" w:rsidR="009264F9" w:rsidRPr="00B27D0F" w:rsidRDefault="009264F9" w:rsidP="00EE1E88">
      <w:pPr>
        <w:autoSpaceDE w:val="0"/>
        <w:autoSpaceDN w:val="0"/>
        <w:adjustRightInd w:val="0"/>
        <w:spacing w:after="0" w:line="360" w:lineRule="auto"/>
        <w:jc w:val="both"/>
        <w:rPr>
          <w:rFonts w:ascii="Palatino Linotype" w:hAnsi="Palatino Linotype" w:cs="Arial"/>
          <w:sz w:val="24"/>
          <w:szCs w:val="24"/>
        </w:rPr>
      </w:pPr>
      <w:r w:rsidRPr="00AE6704">
        <w:rPr>
          <w:rFonts w:ascii="Palatino Linotype" w:hAnsi="Palatino Linotype" w:cs="Arial"/>
          <w:b/>
          <w:sz w:val="28"/>
          <w:szCs w:val="28"/>
          <w:lang w:val="es-ES_tradnl"/>
        </w:rPr>
        <w:t>PRIMERO.</w:t>
      </w:r>
      <w:r w:rsidRPr="00AE6704">
        <w:rPr>
          <w:rFonts w:ascii="Palatino Linotype" w:hAnsi="Palatino Linotype" w:cs="Arial"/>
          <w:lang w:val="es-ES_tradnl"/>
        </w:rPr>
        <w:t xml:space="preserve"> </w:t>
      </w:r>
      <w:r w:rsidRPr="00B27D0F">
        <w:rPr>
          <w:rFonts w:ascii="Palatino Linotype" w:hAnsi="Palatino Linotype" w:cs="Arial"/>
          <w:sz w:val="24"/>
          <w:szCs w:val="24"/>
        </w:rPr>
        <w:t>Se</w:t>
      </w:r>
      <w:r w:rsidRPr="00B27D0F">
        <w:rPr>
          <w:rFonts w:ascii="Palatino Linotype" w:hAnsi="Palatino Linotype" w:cs="Arial"/>
          <w:b/>
          <w:sz w:val="24"/>
          <w:szCs w:val="24"/>
        </w:rPr>
        <w:t xml:space="preserve"> </w:t>
      </w:r>
      <w:r w:rsidR="00B27D0F">
        <w:rPr>
          <w:rFonts w:ascii="Palatino Linotype" w:hAnsi="Palatino Linotype" w:cs="Arial"/>
          <w:b/>
          <w:sz w:val="24"/>
          <w:szCs w:val="24"/>
        </w:rPr>
        <w:t>MODIFI</w:t>
      </w:r>
      <w:r w:rsidRPr="00B27D0F">
        <w:rPr>
          <w:rFonts w:ascii="Palatino Linotype" w:hAnsi="Palatino Linotype" w:cs="Arial"/>
          <w:b/>
          <w:sz w:val="24"/>
          <w:szCs w:val="24"/>
        </w:rPr>
        <w:t xml:space="preserve">CA </w:t>
      </w:r>
      <w:r w:rsidRPr="00B27D0F">
        <w:rPr>
          <w:rFonts w:ascii="Palatino Linotype" w:eastAsia="Arial Unicode MS" w:hAnsi="Palatino Linotype" w:cs="Arial"/>
          <w:sz w:val="24"/>
          <w:szCs w:val="24"/>
        </w:rPr>
        <w:t xml:space="preserve">la respuesta entregada por </w:t>
      </w:r>
      <w:r w:rsidRPr="00B27D0F">
        <w:rPr>
          <w:rFonts w:ascii="Palatino Linotype" w:eastAsia="Arial Unicode MS" w:hAnsi="Palatino Linotype" w:cs="Arial"/>
          <w:b/>
          <w:sz w:val="24"/>
          <w:szCs w:val="24"/>
        </w:rPr>
        <w:t xml:space="preserve">El Sujeto Obligado </w:t>
      </w:r>
      <w:r w:rsidRPr="00B27D0F">
        <w:rPr>
          <w:rFonts w:ascii="Palatino Linotype" w:eastAsia="Arial Unicode MS" w:hAnsi="Palatino Linotype" w:cs="Arial"/>
          <w:sz w:val="24"/>
          <w:szCs w:val="24"/>
        </w:rPr>
        <w:t xml:space="preserve">a la solicitud de información número </w:t>
      </w:r>
      <w:r w:rsidR="00B27D0F" w:rsidRPr="00B27D0F">
        <w:rPr>
          <w:rFonts w:ascii="Palatino Linotype" w:hAnsi="Palatino Linotype" w:cs="Arial"/>
          <w:b/>
          <w:sz w:val="24"/>
          <w:szCs w:val="24"/>
        </w:rPr>
        <w:t>00155/TOLUCA/IP/2022</w:t>
      </w:r>
      <w:r w:rsidRPr="00B27D0F">
        <w:rPr>
          <w:rFonts w:ascii="Palatino Linotype" w:hAnsi="Palatino Linotype" w:cs="Arial"/>
          <w:sz w:val="24"/>
          <w:szCs w:val="24"/>
        </w:rPr>
        <w:t>, por resultar fundados los motivos de inconformidad vertidos por l</w:t>
      </w:r>
      <w:r w:rsidR="00B27D0F">
        <w:rPr>
          <w:rFonts w:ascii="Palatino Linotype" w:hAnsi="Palatino Linotype" w:cs="Arial"/>
          <w:sz w:val="24"/>
          <w:szCs w:val="24"/>
        </w:rPr>
        <w:t>a</w:t>
      </w:r>
      <w:r w:rsidRPr="00B27D0F">
        <w:rPr>
          <w:rFonts w:ascii="Palatino Linotype" w:hAnsi="Palatino Linotype" w:cs="Arial"/>
          <w:b/>
          <w:sz w:val="24"/>
          <w:szCs w:val="24"/>
        </w:rPr>
        <w:t xml:space="preserve"> Recurrente</w:t>
      </w:r>
      <w:r w:rsidRPr="00B27D0F">
        <w:rPr>
          <w:rFonts w:ascii="Palatino Linotype" w:hAnsi="Palatino Linotype" w:cs="Arial"/>
          <w:sz w:val="24"/>
          <w:szCs w:val="24"/>
        </w:rPr>
        <w:t xml:space="preserve">, en términos del Considerando </w:t>
      </w:r>
      <w:r w:rsidR="00B27D0F">
        <w:rPr>
          <w:rFonts w:ascii="Palatino Linotype" w:hAnsi="Palatino Linotype" w:cs="Arial"/>
          <w:b/>
          <w:sz w:val="24"/>
          <w:szCs w:val="24"/>
        </w:rPr>
        <w:t>CUART</w:t>
      </w:r>
      <w:r w:rsidRPr="00B27D0F">
        <w:rPr>
          <w:rFonts w:ascii="Palatino Linotype" w:hAnsi="Palatino Linotype" w:cs="Arial"/>
          <w:b/>
          <w:sz w:val="24"/>
          <w:szCs w:val="24"/>
        </w:rPr>
        <w:t>O</w:t>
      </w:r>
      <w:r w:rsidRPr="00B27D0F">
        <w:rPr>
          <w:rFonts w:ascii="Palatino Linotype" w:hAnsi="Palatino Linotype" w:cs="Arial"/>
          <w:sz w:val="24"/>
          <w:szCs w:val="24"/>
        </w:rPr>
        <w:t xml:space="preserve"> de </w:t>
      </w:r>
      <w:r w:rsidR="00F928D2" w:rsidRPr="00B27D0F">
        <w:rPr>
          <w:rFonts w:ascii="Palatino Linotype" w:hAnsi="Palatino Linotype" w:cs="Arial"/>
          <w:sz w:val="24"/>
          <w:szCs w:val="24"/>
        </w:rPr>
        <w:t>esta</w:t>
      </w:r>
      <w:r w:rsidRPr="00B27D0F">
        <w:rPr>
          <w:rFonts w:ascii="Palatino Linotype" w:hAnsi="Palatino Linotype" w:cs="Arial"/>
          <w:sz w:val="24"/>
          <w:szCs w:val="24"/>
        </w:rPr>
        <w:t xml:space="preserve"> resolución.</w:t>
      </w:r>
    </w:p>
    <w:p w14:paraId="413E89B9" w14:textId="77777777" w:rsidR="009264F9" w:rsidRPr="00FC6F08" w:rsidRDefault="009264F9" w:rsidP="009264F9">
      <w:pPr>
        <w:autoSpaceDE w:val="0"/>
        <w:autoSpaceDN w:val="0"/>
        <w:adjustRightInd w:val="0"/>
        <w:spacing w:line="360" w:lineRule="auto"/>
        <w:ind w:right="49"/>
        <w:jc w:val="both"/>
        <w:rPr>
          <w:rFonts w:ascii="Palatino Linotype" w:hAnsi="Palatino Linotype" w:cs="Arial"/>
        </w:rPr>
      </w:pPr>
    </w:p>
    <w:p w14:paraId="173642C5" w14:textId="7A698992" w:rsidR="009264F9" w:rsidRDefault="009264F9" w:rsidP="00B1061D">
      <w:pPr>
        <w:spacing w:after="0" w:line="360" w:lineRule="auto"/>
        <w:jc w:val="both"/>
        <w:rPr>
          <w:rFonts w:ascii="Palatino Linotype" w:hAnsi="Palatino Linotype" w:cs="Arial"/>
          <w:sz w:val="24"/>
          <w:szCs w:val="24"/>
        </w:rPr>
      </w:pPr>
      <w:r w:rsidRPr="00AE6704">
        <w:rPr>
          <w:rFonts w:ascii="Palatino Linotype" w:hAnsi="Palatino Linotype" w:cs="Arial"/>
          <w:b/>
          <w:sz w:val="28"/>
          <w:szCs w:val="28"/>
        </w:rPr>
        <w:t>SEGUNDO</w:t>
      </w:r>
      <w:r w:rsidRPr="00B27D0F">
        <w:rPr>
          <w:rFonts w:ascii="Palatino Linotype" w:hAnsi="Palatino Linotype" w:cs="Arial"/>
          <w:b/>
          <w:sz w:val="24"/>
          <w:szCs w:val="24"/>
        </w:rPr>
        <w:t>.</w:t>
      </w:r>
      <w:r w:rsidRPr="00B27D0F">
        <w:rPr>
          <w:rFonts w:ascii="Palatino Linotype" w:hAnsi="Palatino Linotype" w:cs="Arial"/>
          <w:sz w:val="24"/>
          <w:szCs w:val="24"/>
        </w:rPr>
        <w:t xml:space="preserve"> Se </w:t>
      </w:r>
      <w:r w:rsidRPr="00B27D0F">
        <w:rPr>
          <w:rFonts w:ascii="Palatino Linotype" w:hAnsi="Palatino Linotype" w:cs="Arial"/>
          <w:b/>
          <w:sz w:val="24"/>
          <w:szCs w:val="24"/>
        </w:rPr>
        <w:t>ORDENA</w:t>
      </w:r>
      <w:r w:rsidRPr="00B27D0F">
        <w:rPr>
          <w:rFonts w:ascii="Palatino Linotype" w:hAnsi="Palatino Linotype" w:cs="Arial"/>
          <w:sz w:val="24"/>
          <w:szCs w:val="24"/>
        </w:rPr>
        <w:t xml:space="preserve"> al </w:t>
      </w:r>
      <w:r w:rsidRPr="00B27D0F">
        <w:rPr>
          <w:rFonts w:ascii="Palatino Linotype" w:hAnsi="Palatino Linotype" w:cs="Arial"/>
          <w:b/>
          <w:sz w:val="24"/>
          <w:szCs w:val="24"/>
        </w:rPr>
        <w:t>Sujeto Obligado</w:t>
      </w:r>
      <w:r w:rsidR="00B1061D">
        <w:rPr>
          <w:rFonts w:ascii="Palatino Linotype" w:hAnsi="Palatino Linotype" w:cs="Arial"/>
          <w:b/>
          <w:sz w:val="24"/>
          <w:szCs w:val="24"/>
        </w:rPr>
        <w:t xml:space="preserve">, </w:t>
      </w:r>
      <w:r w:rsidRPr="00B27D0F">
        <w:rPr>
          <w:rFonts w:ascii="Palatino Linotype" w:hAnsi="Palatino Linotype" w:cs="Arial"/>
          <w:sz w:val="24"/>
          <w:szCs w:val="24"/>
        </w:rPr>
        <w:t>haga entrega a</w:t>
      </w:r>
      <w:r w:rsidR="00B27D0F">
        <w:rPr>
          <w:rFonts w:ascii="Palatino Linotype" w:hAnsi="Palatino Linotype" w:cs="Arial"/>
          <w:sz w:val="24"/>
          <w:szCs w:val="24"/>
        </w:rPr>
        <w:t xml:space="preserve"> </w:t>
      </w:r>
      <w:r w:rsidRPr="00B27D0F">
        <w:rPr>
          <w:rFonts w:ascii="Palatino Linotype" w:hAnsi="Palatino Linotype" w:cs="Arial"/>
          <w:sz w:val="24"/>
          <w:szCs w:val="24"/>
        </w:rPr>
        <w:t>l</w:t>
      </w:r>
      <w:r w:rsidR="00B27D0F">
        <w:rPr>
          <w:rFonts w:ascii="Palatino Linotype" w:hAnsi="Palatino Linotype" w:cs="Arial"/>
          <w:sz w:val="24"/>
          <w:szCs w:val="24"/>
        </w:rPr>
        <w:t>a</w:t>
      </w:r>
      <w:r w:rsidRPr="00B27D0F">
        <w:rPr>
          <w:rFonts w:ascii="Palatino Linotype" w:hAnsi="Palatino Linotype" w:cs="Arial"/>
          <w:sz w:val="24"/>
          <w:szCs w:val="24"/>
        </w:rPr>
        <w:t xml:space="preserve"> </w:t>
      </w:r>
      <w:r w:rsidRPr="00B27D0F">
        <w:rPr>
          <w:rFonts w:ascii="Palatino Linotype" w:hAnsi="Palatino Linotype" w:cs="Arial"/>
          <w:b/>
          <w:sz w:val="24"/>
          <w:szCs w:val="24"/>
        </w:rPr>
        <w:t xml:space="preserve">Recurrente </w:t>
      </w:r>
      <w:r w:rsidRPr="00B27D0F">
        <w:rPr>
          <w:rFonts w:ascii="Palatino Linotype" w:hAnsi="Palatino Linotype" w:cs="Arial"/>
          <w:sz w:val="24"/>
          <w:szCs w:val="24"/>
        </w:rPr>
        <w:t xml:space="preserve">en términos del Considerando </w:t>
      </w:r>
      <w:r w:rsidR="00B27D0F">
        <w:rPr>
          <w:rFonts w:ascii="Palatino Linotype" w:hAnsi="Palatino Linotype" w:cs="Arial"/>
          <w:b/>
          <w:sz w:val="24"/>
          <w:szCs w:val="24"/>
        </w:rPr>
        <w:t>CUAR</w:t>
      </w:r>
      <w:r w:rsidRPr="00B27D0F">
        <w:rPr>
          <w:rFonts w:ascii="Palatino Linotype" w:hAnsi="Palatino Linotype" w:cs="Arial"/>
          <w:b/>
          <w:sz w:val="24"/>
          <w:szCs w:val="24"/>
        </w:rPr>
        <w:t xml:space="preserve">TO </w:t>
      </w:r>
      <w:r w:rsidRPr="00B27D0F">
        <w:rPr>
          <w:rFonts w:ascii="Palatino Linotype" w:hAnsi="Palatino Linotype" w:cs="Arial"/>
          <w:sz w:val="24"/>
          <w:szCs w:val="24"/>
        </w:rPr>
        <w:t>de esta resolución, a través del</w:t>
      </w:r>
      <w:r w:rsidRPr="00B27D0F">
        <w:rPr>
          <w:rFonts w:ascii="Palatino Linotype" w:hAnsi="Palatino Linotype" w:cs="Arial"/>
          <w:b/>
          <w:sz w:val="24"/>
          <w:szCs w:val="24"/>
        </w:rPr>
        <w:t xml:space="preserve"> </w:t>
      </w:r>
      <w:r w:rsidRPr="00B27D0F">
        <w:rPr>
          <w:rFonts w:ascii="Palatino Linotype" w:hAnsi="Palatino Linotype" w:cs="Arial"/>
          <w:sz w:val="24"/>
          <w:szCs w:val="24"/>
        </w:rPr>
        <w:t xml:space="preserve">Sistema de Acceso a la Información Mexiquense </w:t>
      </w:r>
      <w:r w:rsidRPr="00B27D0F">
        <w:rPr>
          <w:rFonts w:ascii="Palatino Linotype" w:hAnsi="Palatino Linotype" w:cs="Arial"/>
          <w:b/>
          <w:sz w:val="24"/>
          <w:szCs w:val="24"/>
        </w:rPr>
        <w:t>(SAIMEX)</w:t>
      </w:r>
      <w:r w:rsidRPr="00B27D0F">
        <w:rPr>
          <w:rFonts w:ascii="Palatino Linotype" w:hAnsi="Palatino Linotype" w:cs="Arial"/>
          <w:sz w:val="24"/>
          <w:szCs w:val="24"/>
        </w:rPr>
        <w:t xml:space="preserve">, </w:t>
      </w:r>
      <w:r w:rsidR="00B1061D" w:rsidRPr="00B1061D">
        <w:rPr>
          <w:rFonts w:ascii="Palatino Linotype" w:hAnsi="Palatino Linotype" w:cs="Arial"/>
          <w:sz w:val="24"/>
          <w:szCs w:val="24"/>
        </w:rPr>
        <w:t>previa búsqueda exhaustiva y razonable</w:t>
      </w:r>
      <w:r w:rsidR="00B1061D">
        <w:rPr>
          <w:rFonts w:ascii="Palatino Linotype" w:hAnsi="Palatino Linotype" w:cs="Arial"/>
          <w:sz w:val="24"/>
          <w:szCs w:val="24"/>
        </w:rPr>
        <w:t xml:space="preserve">, </w:t>
      </w:r>
      <w:r w:rsidR="000A52CB">
        <w:rPr>
          <w:rFonts w:ascii="Palatino Linotype" w:hAnsi="Palatino Linotype" w:cs="Arial"/>
          <w:sz w:val="24"/>
          <w:szCs w:val="24"/>
        </w:rPr>
        <w:t>en</w:t>
      </w:r>
      <w:r w:rsidRPr="00B27D0F">
        <w:rPr>
          <w:rFonts w:ascii="Palatino Linotype" w:hAnsi="Palatino Linotype" w:cs="Arial"/>
          <w:sz w:val="24"/>
          <w:szCs w:val="24"/>
        </w:rPr>
        <w:t xml:space="preserve"> versión pública, de lo siguiente:</w:t>
      </w:r>
    </w:p>
    <w:p w14:paraId="24930D66" w14:textId="77777777" w:rsidR="00B1061D" w:rsidRDefault="00B1061D" w:rsidP="00B1061D">
      <w:pPr>
        <w:spacing w:after="0" w:line="360" w:lineRule="auto"/>
        <w:jc w:val="both"/>
        <w:rPr>
          <w:rFonts w:ascii="Palatino Linotype" w:hAnsi="Palatino Linotype" w:cs="Arial"/>
        </w:rPr>
      </w:pPr>
    </w:p>
    <w:p w14:paraId="17AC3AC3" w14:textId="454B5BDE" w:rsidR="009264F9" w:rsidRDefault="00B27D0F" w:rsidP="00B1061D">
      <w:pPr>
        <w:spacing w:after="0"/>
        <w:rPr>
          <w:rFonts w:ascii="Palatino Linotype" w:hAnsi="Palatino Linotype"/>
          <w:sz w:val="24"/>
          <w:szCs w:val="24"/>
        </w:rPr>
      </w:pPr>
      <w:r>
        <w:rPr>
          <w:rFonts w:ascii="Palatino Linotype" w:hAnsi="Palatino Linotype"/>
          <w:sz w:val="24"/>
          <w:szCs w:val="24"/>
        </w:rPr>
        <w:lastRenderedPageBreak/>
        <w:t>De</w:t>
      </w:r>
      <w:r w:rsidRPr="00B27D0F">
        <w:rPr>
          <w:rFonts w:ascii="Palatino Linotype" w:hAnsi="Palatino Linotype"/>
          <w:sz w:val="24"/>
          <w:szCs w:val="24"/>
        </w:rPr>
        <w:t xml:space="preserve"> la Dirección de Administración </w:t>
      </w:r>
      <w:r>
        <w:rPr>
          <w:rFonts w:ascii="Palatino Linotype" w:hAnsi="Palatino Linotype"/>
          <w:sz w:val="24"/>
          <w:szCs w:val="24"/>
        </w:rPr>
        <w:t>el d</w:t>
      </w:r>
      <w:r w:rsidRPr="00B27D0F">
        <w:rPr>
          <w:rFonts w:ascii="Palatino Linotype" w:hAnsi="Palatino Linotype"/>
          <w:sz w:val="24"/>
          <w:szCs w:val="24"/>
        </w:rPr>
        <w:t>ocumento o documentos donde conste</w:t>
      </w:r>
      <w:r>
        <w:rPr>
          <w:rFonts w:ascii="Palatino Linotype" w:hAnsi="Palatino Linotype"/>
          <w:sz w:val="24"/>
          <w:szCs w:val="24"/>
        </w:rPr>
        <w:t>:</w:t>
      </w:r>
    </w:p>
    <w:p w14:paraId="6D1C3EF6" w14:textId="77777777" w:rsidR="00B1061D" w:rsidRPr="00B27D0F" w:rsidRDefault="00B1061D" w:rsidP="00B1061D">
      <w:pPr>
        <w:spacing w:after="0"/>
        <w:rPr>
          <w:rFonts w:ascii="Palatino Linotype" w:hAnsi="Palatino Linotype"/>
          <w:sz w:val="24"/>
          <w:szCs w:val="24"/>
        </w:rPr>
      </w:pPr>
    </w:p>
    <w:p w14:paraId="45571159" w14:textId="188E5E6C" w:rsidR="009264F9" w:rsidRDefault="001A5EF7" w:rsidP="00B1061D">
      <w:pPr>
        <w:pStyle w:val="Prrafodelista"/>
        <w:numPr>
          <w:ilvl w:val="0"/>
          <w:numId w:val="5"/>
        </w:numPr>
        <w:spacing w:line="360" w:lineRule="auto"/>
        <w:jc w:val="both"/>
        <w:rPr>
          <w:rFonts w:ascii="Palatino Linotype" w:hAnsi="Palatino Linotype" w:cs="Arial"/>
        </w:rPr>
      </w:pPr>
      <w:r w:rsidRPr="004C7B0A">
        <w:rPr>
          <w:rFonts w:ascii="Palatino Linotype" w:hAnsi="Palatino Linotype"/>
        </w:rPr>
        <w:t>L</w:t>
      </w:r>
      <w:r w:rsidRPr="004C7B0A">
        <w:rPr>
          <w:rFonts w:ascii="Palatino Linotype" w:hAnsi="Palatino Linotype"/>
          <w:lang w:eastAsia="es-MX"/>
        </w:rPr>
        <w:t>os Recibos de nómina, Comprobante Fis</w:t>
      </w:r>
      <w:r>
        <w:rPr>
          <w:rFonts w:ascii="Palatino Linotype" w:hAnsi="Palatino Linotype"/>
          <w:lang w:eastAsia="es-MX"/>
        </w:rPr>
        <w:t>cal Digital por Internet (CFDI)</w:t>
      </w:r>
      <w:r w:rsidR="00B27D0F">
        <w:rPr>
          <w:rFonts w:ascii="Palatino Linotype" w:hAnsi="Palatino Linotype" w:cs="Arial"/>
        </w:rPr>
        <w:t xml:space="preserve"> y prestaciones pendientes </w:t>
      </w:r>
      <w:r w:rsidRPr="004C7B0A">
        <w:rPr>
          <w:rFonts w:ascii="Palatino Linotype" w:hAnsi="Palatino Linotype"/>
          <w:lang w:val="es-ES_tradnl"/>
        </w:rPr>
        <w:t xml:space="preserve">de los </w:t>
      </w:r>
      <w:r>
        <w:rPr>
          <w:rFonts w:ascii="Palatino Linotype" w:hAnsi="Palatino Linotype"/>
          <w:lang w:val="es-ES_tradnl"/>
        </w:rPr>
        <w:t>servidores públicos del Ayuntamiento de Toluca, correspondiente de la primera quincena del mes de enero a la segunda quincena del mes de diciembre del año dos mil veintiuno</w:t>
      </w:r>
      <w:r w:rsidR="00B27D0F">
        <w:rPr>
          <w:rFonts w:ascii="Palatino Linotype" w:hAnsi="Palatino Linotype" w:cs="Arial"/>
        </w:rPr>
        <w:t>.</w:t>
      </w:r>
    </w:p>
    <w:p w14:paraId="38415A40" w14:textId="77777777" w:rsidR="009264F9" w:rsidRDefault="009264F9" w:rsidP="009264F9">
      <w:pPr>
        <w:pStyle w:val="Sinespaciado"/>
      </w:pPr>
    </w:p>
    <w:p w14:paraId="3E3017B3" w14:textId="77777777" w:rsidR="009264F9" w:rsidRPr="001A5EF7" w:rsidRDefault="009264F9" w:rsidP="001A5EF7">
      <w:pPr>
        <w:spacing w:after="0" w:line="240" w:lineRule="auto"/>
        <w:ind w:left="567"/>
        <w:jc w:val="both"/>
        <w:rPr>
          <w:rFonts w:ascii="Palatino Linotype" w:hAnsi="Palatino Linotype" w:cs="Arial"/>
          <w:i/>
        </w:rPr>
      </w:pPr>
      <w:r w:rsidRPr="001A5EF7">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w:t>
      </w:r>
      <w:r w:rsidRPr="001A5EF7">
        <w:rPr>
          <w:rFonts w:ascii="Palatino Linotype" w:hAnsi="Palatino Linotype" w:cs="Arial"/>
          <w:b/>
          <w:i/>
        </w:rPr>
        <w:t>Recurrente</w:t>
      </w:r>
      <w:r w:rsidRPr="001A5EF7">
        <w:rPr>
          <w:rFonts w:ascii="Palatino Linotype" w:hAnsi="Palatino Linotype" w:cs="Arial"/>
          <w:i/>
        </w:rPr>
        <w:t>.</w:t>
      </w:r>
    </w:p>
    <w:p w14:paraId="44E16399" w14:textId="77777777" w:rsidR="001A5EF7" w:rsidRPr="001A5EF7" w:rsidRDefault="001A5EF7" w:rsidP="001A5EF7">
      <w:pPr>
        <w:spacing w:after="0"/>
        <w:ind w:left="567"/>
        <w:jc w:val="both"/>
        <w:rPr>
          <w:rFonts w:ascii="Palatino Linotype" w:hAnsi="Palatino Linotype" w:cs="Arial"/>
          <w:i/>
        </w:rPr>
      </w:pPr>
    </w:p>
    <w:p w14:paraId="1D32E755" w14:textId="77777777" w:rsidR="001A5EF7" w:rsidRPr="001A5EF7" w:rsidRDefault="001A5EF7" w:rsidP="001A5EF7">
      <w:pPr>
        <w:pBdr>
          <w:top w:val="nil"/>
          <w:left w:val="nil"/>
          <w:bottom w:val="nil"/>
          <w:right w:val="nil"/>
          <w:between w:val="nil"/>
        </w:pBdr>
        <w:spacing w:after="0" w:line="240" w:lineRule="auto"/>
        <w:ind w:left="567"/>
        <w:jc w:val="both"/>
        <w:rPr>
          <w:rFonts w:ascii="Palatino Linotype" w:eastAsia="Palatino Linotype" w:hAnsi="Palatino Linotype" w:cs="Palatino Linotype"/>
          <w:i/>
          <w:iCs/>
          <w:color w:val="000000"/>
          <w:lang w:val="es-ES_tradnl"/>
        </w:rPr>
      </w:pPr>
      <w:r w:rsidRPr="001A5EF7">
        <w:rPr>
          <w:rFonts w:ascii="Palatino Linotype" w:eastAsia="Palatino Linotype" w:hAnsi="Palatino Linotype" w:cs="Palatino Linotype"/>
          <w:i/>
          <w:iCs/>
          <w:color w:val="000000"/>
          <w:lang w:val="es-ES_tradnl"/>
        </w:rPr>
        <w:t xml:space="preserve">Para el caso de que exista impedimento justificado de entregar la información vía </w:t>
      </w:r>
      <w:r w:rsidRPr="001A5EF7">
        <w:rPr>
          <w:rFonts w:ascii="Palatino Linotype" w:eastAsia="Palatino Linotype" w:hAnsi="Palatino Linotype" w:cs="Palatino Linotype"/>
          <w:bCs/>
          <w:i/>
          <w:iCs/>
          <w:color w:val="000000"/>
          <w:lang w:val="es-ES_tradnl"/>
        </w:rPr>
        <w:t>SAIMEX, el Sujeto Obligado deberá proponer diversos medios electrónicos como</w:t>
      </w:r>
      <w:r w:rsidRPr="001A5EF7">
        <w:rPr>
          <w:rFonts w:ascii="Palatino Linotype" w:eastAsia="Palatino Linotype" w:hAnsi="Palatino Linotype" w:cs="Palatino Linotype"/>
          <w:i/>
          <w:iCs/>
          <w:color w:val="000000"/>
          <w:lang w:val="es-ES_tradnl"/>
        </w:rPr>
        <w:t xml:space="preserve">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específico para acceder a la información.</w:t>
      </w:r>
    </w:p>
    <w:p w14:paraId="560A0EAF" w14:textId="77777777" w:rsidR="009264F9" w:rsidRDefault="009264F9" w:rsidP="00B1061D">
      <w:pPr>
        <w:autoSpaceDE w:val="0"/>
        <w:autoSpaceDN w:val="0"/>
        <w:adjustRightInd w:val="0"/>
        <w:spacing w:after="0" w:line="360" w:lineRule="auto"/>
        <w:ind w:right="49"/>
        <w:jc w:val="both"/>
        <w:rPr>
          <w:rFonts w:ascii="Palatino Linotype" w:hAnsi="Palatino Linotype" w:cs="Arial"/>
          <w:b/>
          <w:sz w:val="28"/>
          <w:szCs w:val="28"/>
          <w:lang w:val="es-ES_tradnl"/>
        </w:rPr>
      </w:pPr>
    </w:p>
    <w:p w14:paraId="5AE2358D" w14:textId="2C92F44D" w:rsidR="009264F9" w:rsidRDefault="009264F9" w:rsidP="00B1061D">
      <w:pPr>
        <w:autoSpaceDE w:val="0"/>
        <w:autoSpaceDN w:val="0"/>
        <w:adjustRightInd w:val="0"/>
        <w:spacing w:after="0" w:line="360" w:lineRule="auto"/>
        <w:ind w:right="49"/>
        <w:jc w:val="both"/>
        <w:rPr>
          <w:rFonts w:ascii="Palatino Linotype" w:hAnsi="Palatino Linotype" w:cs="Arial"/>
          <w:sz w:val="24"/>
          <w:szCs w:val="32"/>
          <w:lang w:val="es-ES_tradnl"/>
        </w:rPr>
      </w:pPr>
      <w:r w:rsidRPr="00AE6704">
        <w:rPr>
          <w:rFonts w:ascii="Palatino Linotype" w:hAnsi="Palatino Linotype" w:cs="Arial"/>
          <w:b/>
          <w:sz w:val="28"/>
          <w:szCs w:val="28"/>
          <w:lang w:val="es-ES_tradnl"/>
        </w:rPr>
        <w:t xml:space="preserve">TERCERO. </w:t>
      </w:r>
      <w:r w:rsidRPr="00891EA4">
        <w:rPr>
          <w:rFonts w:ascii="Palatino Linotype" w:hAnsi="Palatino Linotype" w:cs="Arial"/>
          <w:b/>
          <w:sz w:val="24"/>
          <w:szCs w:val="32"/>
          <w:lang w:val="es-ES_tradnl"/>
        </w:rPr>
        <w:t>NOTIFÍQUESE</w:t>
      </w:r>
      <w:r w:rsidRPr="00891EA4">
        <w:rPr>
          <w:rFonts w:ascii="Palatino Linotype" w:hAnsi="Palatino Linotype" w:cs="Arial"/>
          <w:b/>
          <w:sz w:val="32"/>
          <w:szCs w:val="32"/>
          <w:lang w:val="es-ES_tradnl"/>
        </w:rPr>
        <w:t xml:space="preserve"> </w:t>
      </w:r>
      <w:r w:rsidRPr="00891EA4">
        <w:rPr>
          <w:rFonts w:ascii="Palatino Linotype" w:hAnsi="Palatino Linotype" w:cs="Arial"/>
          <w:sz w:val="24"/>
          <w:szCs w:val="32"/>
          <w:lang w:val="es-ES_tradnl"/>
        </w:rPr>
        <w:t xml:space="preserve">la presente resolución al Titular de la Unidad de Transparencia del Sujeto Obligado, </w:t>
      </w:r>
      <w:r w:rsidR="00891EA4" w:rsidRPr="00891EA4">
        <w:rPr>
          <w:rFonts w:ascii="Palatino Linotype" w:hAnsi="Palatino Linotype" w:cs="Arial"/>
          <w:sz w:val="24"/>
          <w:szCs w:val="32"/>
          <w:lang w:val="es-ES_tradnl"/>
        </w:rPr>
        <w:t>a través del Sistema de Acceso a la Información Mexiquense (SAIMEX),</w:t>
      </w:r>
      <w:r w:rsidR="00891EA4">
        <w:rPr>
          <w:rFonts w:ascii="Palatino Linotype" w:hAnsi="Palatino Linotype" w:cs="Arial"/>
          <w:sz w:val="24"/>
          <w:szCs w:val="32"/>
          <w:lang w:val="es-ES_tradnl"/>
        </w:rPr>
        <w:t xml:space="preserve"> </w:t>
      </w:r>
      <w:r w:rsidRPr="00891EA4">
        <w:rPr>
          <w:rFonts w:ascii="Palatino Linotype" w:hAnsi="Palatino Linotype" w:cs="Arial"/>
          <w:sz w:val="24"/>
          <w:szCs w:val="32"/>
          <w:lang w:val="es-ES_tradnl"/>
        </w:rPr>
        <w:t>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1CB2FBD3" w14:textId="77777777" w:rsidR="00891EA4" w:rsidRPr="00891EA4" w:rsidRDefault="00891EA4" w:rsidP="00B1061D">
      <w:pPr>
        <w:autoSpaceDE w:val="0"/>
        <w:autoSpaceDN w:val="0"/>
        <w:adjustRightInd w:val="0"/>
        <w:spacing w:after="0" w:line="360" w:lineRule="auto"/>
        <w:ind w:right="49"/>
        <w:jc w:val="both"/>
        <w:rPr>
          <w:rFonts w:ascii="Palatino Linotype" w:hAnsi="Palatino Linotype" w:cs="Arial"/>
          <w:sz w:val="24"/>
          <w:szCs w:val="32"/>
          <w:lang w:val="es-ES_tradnl"/>
        </w:rPr>
      </w:pPr>
    </w:p>
    <w:p w14:paraId="6A9F5563" w14:textId="77777777" w:rsidR="009264F9" w:rsidRPr="00891EA4" w:rsidRDefault="009264F9" w:rsidP="00B1061D">
      <w:pPr>
        <w:spacing w:after="0" w:line="360" w:lineRule="auto"/>
        <w:jc w:val="both"/>
        <w:rPr>
          <w:rFonts w:ascii="Palatino Linotype" w:hAnsi="Palatino Linotype" w:cs="Arial"/>
          <w:bCs/>
          <w:sz w:val="24"/>
          <w:szCs w:val="32"/>
        </w:rPr>
      </w:pPr>
      <w:r w:rsidRPr="00AE6704">
        <w:rPr>
          <w:rFonts w:ascii="Palatino Linotype" w:hAnsi="Palatino Linotype" w:cs="Arial"/>
          <w:b/>
          <w:bCs/>
          <w:sz w:val="28"/>
          <w:szCs w:val="28"/>
        </w:rPr>
        <w:lastRenderedPageBreak/>
        <w:t>CUARTO.</w:t>
      </w:r>
      <w:r w:rsidRPr="00AE6704">
        <w:rPr>
          <w:rFonts w:ascii="Palatino Linotype" w:hAnsi="Palatino Linotype" w:cs="Arial"/>
          <w:bCs/>
          <w:szCs w:val="28"/>
        </w:rPr>
        <w:t xml:space="preserve"> </w:t>
      </w:r>
      <w:r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891EA4">
        <w:rPr>
          <w:rFonts w:ascii="Palatino Linotype" w:hAnsi="Palatino Linotype" w:cs="Arial"/>
          <w:b/>
          <w:bCs/>
          <w:sz w:val="24"/>
          <w:szCs w:val="32"/>
        </w:rPr>
        <w:t>Sujeto Obligado</w:t>
      </w:r>
      <w:r w:rsidRPr="00891EA4">
        <w:rPr>
          <w:rFonts w:ascii="Palatino Linotype" w:hAnsi="Palatino Linotype" w:cs="Arial"/>
          <w:bCs/>
          <w:sz w:val="24"/>
          <w:szCs w:val="32"/>
        </w:rPr>
        <w:t xml:space="preserve"> de manera fundada y motivada, podrá solicitar una ampliación de plazo para el cumplimiento de la presente resolución.</w:t>
      </w:r>
    </w:p>
    <w:p w14:paraId="7D9B9B84" w14:textId="77777777" w:rsidR="009264F9" w:rsidRPr="00B1061D" w:rsidRDefault="009264F9" w:rsidP="00B1061D">
      <w:pPr>
        <w:spacing w:after="0" w:line="360" w:lineRule="auto"/>
        <w:jc w:val="both"/>
        <w:rPr>
          <w:rFonts w:ascii="Palatino Linotype" w:hAnsi="Palatino Linotype" w:cs="Arial"/>
          <w:bCs/>
          <w:sz w:val="24"/>
          <w:szCs w:val="28"/>
        </w:rPr>
      </w:pPr>
    </w:p>
    <w:p w14:paraId="55AA0E03" w14:textId="6484C238" w:rsidR="009264F9" w:rsidRPr="00FC6F08" w:rsidRDefault="009264F9" w:rsidP="00B1061D">
      <w:pPr>
        <w:autoSpaceDE w:val="0"/>
        <w:autoSpaceDN w:val="0"/>
        <w:adjustRightInd w:val="0"/>
        <w:spacing w:after="0" w:line="360" w:lineRule="auto"/>
        <w:ind w:right="51"/>
        <w:jc w:val="both"/>
        <w:rPr>
          <w:rFonts w:ascii="Palatino Linotype" w:hAnsi="Palatino Linotype" w:cs="Arial"/>
        </w:rPr>
      </w:pPr>
      <w:r w:rsidRPr="00AE6704">
        <w:rPr>
          <w:rFonts w:ascii="Palatino Linotype" w:hAnsi="Palatino Linotype" w:cs="Arial"/>
          <w:b/>
          <w:sz w:val="28"/>
          <w:szCs w:val="28"/>
        </w:rPr>
        <w:t>QUINTO.</w:t>
      </w:r>
      <w:r w:rsidRPr="00AE6704">
        <w:rPr>
          <w:rFonts w:ascii="Palatino Linotype" w:hAnsi="Palatino Linotype" w:cs="Arial"/>
          <w:b/>
        </w:rPr>
        <w:t xml:space="preserve"> </w:t>
      </w:r>
      <w:r w:rsidRPr="00891EA4">
        <w:rPr>
          <w:rFonts w:ascii="Palatino Linotype" w:hAnsi="Palatino Linotype" w:cs="Arial"/>
          <w:b/>
          <w:sz w:val="24"/>
          <w:szCs w:val="24"/>
        </w:rPr>
        <w:t>NOTIFÍQUESE</w:t>
      </w:r>
      <w:r w:rsidRPr="00891EA4">
        <w:rPr>
          <w:rFonts w:ascii="Palatino Linotype" w:hAnsi="Palatino Linotype" w:cs="Arial"/>
          <w:sz w:val="24"/>
          <w:szCs w:val="24"/>
        </w:rPr>
        <w:t xml:space="preserve"> a la </w:t>
      </w:r>
      <w:r w:rsidRPr="00891EA4">
        <w:rPr>
          <w:rFonts w:ascii="Palatino Linotype" w:hAnsi="Palatino Linotype" w:cs="Arial"/>
          <w:b/>
          <w:sz w:val="24"/>
          <w:szCs w:val="24"/>
        </w:rPr>
        <w:t>Recurrente</w:t>
      </w:r>
      <w:r w:rsidRPr="00891EA4">
        <w:rPr>
          <w:rFonts w:ascii="Palatino Linotype" w:hAnsi="Palatino Linotype" w:cs="Arial"/>
          <w:sz w:val="24"/>
          <w:szCs w:val="24"/>
        </w:rPr>
        <w:t xml:space="preserve"> la presente resolución a través del Sistema de Acceso a la Información Mexiquense </w:t>
      </w:r>
      <w:r w:rsidRPr="00891EA4">
        <w:rPr>
          <w:rFonts w:ascii="Palatino Linotype" w:hAnsi="Palatino Linotype" w:cs="Arial"/>
          <w:b/>
          <w:sz w:val="24"/>
          <w:szCs w:val="24"/>
        </w:rPr>
        <w:t>(SAIMEX),</w:t>
      </w:r>
      <w:r w:rsidRPr="00891EA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bookmarkEnd w:id="4"/>
    <w:bookmarkEnd w:id="5"/>
    <w:p w14:paraId="23EEB24A" w14:textId="77777777" w:rsidR="002F7C94" w:rsidRDefault="002F7C94" w:rsidP="002F7C9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173A8C57" w14:textId="6DDF8C3B" w:rsidR="002F7C94" w:rsidRDefault="002F7C94" w:rsidP="002F7C9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w:t>
      </w:r>
      <w:r w:rsidR="00B13C4E">
        <w:rPr>
          <w:rFonts w:ascii="Palatino Linotype" w:eastAsiaTheme="minorEastAsia" w:hAnsi="Palatino Linotype"/>
          <w:color w:val="000000" w:themeColor="text1"/>
          <w:sz w:val="24"/>
          <w:szCs w:val="24"/>
          <w:lang w:val="es-ES_tradnl" w:eastAsia="es-ES"/>
        </w:rPr>
        <w:t xml:space="preserve">ÍNEZ, LUIS GUSTAVO PARRA NORIEGA </w:t>
      </w:r>
      <w:r w:rsidR="00B13C4E" w:rsidRPr="00B13C4E">
        <w:rPr>
          <w:rFonts w:ascii="Palatino Linotype" w:eastAsiaTheme="minorEastAsia" w:hAnsi="Palatino Linotype"/>
          <w:color w:val="000000" w:themeColor="text1"/>
          <w:sz w:val="24"/>
          <w:szCs w:val="24"/>
          <w:lang w:val="es-ES_tradnl" w:eastAsia="es-ES"/>
        </w:rPr>
        <w:t>(AUSENCIA JUSTIFICADA)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DÉCIMA PRIMERA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 xml:space="preserve">VEINTICUATRO DE MARZO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B13C4E">
        <w:rPr>
          <w:rFonts w:ascii="Palatino Linotype" w:eastAsiaTheme="minorEastAsia" w:hAnsi="Palatino Linotype"/>
          <w:color w:val="000000" w:themeColor="text1"/>
          <w:sz w:val="24"/>
          <w:szCs w:val="24"/>
          <w:lang w:val="es-ES_tradnl" w:eastAsia="es-ES"/>
        </w:rPr>
        <w:t>------------------------</w:t>
      </w:r>
    </w:p>
    <w:p w14:paraId="3C2695B6" w14:textId="77777777" w:rsidR="002F7C94" w:rsidRDefault="002F7C94" w:rsidP="002F7C94">
      <w:pPr>
        <w:spacing w:after="0" w:line="240" w:lineRule="auto"/>
        <w:rPr>
          <w:rFonts w:ascii="Palatino Linotype" w:hAnsi="Palatino Linotype"/>
          <w:sz w:val="16"/>
          <w:szCs w:val="18"/>
        </w:rPr>
      </w:pPr>
    </w:p>
    <w:p w14:paraId="4C71A248" w14:textId="77777777" w:rsidR="002F7C94" w:rsidRPr="00EB66ED" w:rsidRDefault="002F7C94" w:rsidP="002F7C94">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3E6B87E3" w14:textId="77777777" w:rsidR="002F7C94" w:rsidRDefault="002F7C94" w:rsidP="002F7C94"/>
    <w:p w14:paraId="3E48E03D" w14:textId="77777777" w:rsidR="002F7C94" w:rsidRDefault="002F7C94" w:rsidP="002F7C94"/>
    <w:p w14:paraId="0CCF56A9" w14:textId="77777777" w:rsidR="002F7C94" w:rsidRDefault="002F7C94" w:rsidP="002F7C94"/>
    <w:p w14:paraId="093C4459" w14:textId="77777777" w:rsidR="002F7C94" w:rsidRDefault="002F7C94" w:rsidP="002F7C94"/>
    <w:p w14:paraId="6816D196" w14:textId="77777777" w:rsidR="002F7C94" w:rsidRDefault="002F7C94" w:rsidP="002F7C94"/>
    <w:p w14:paraId="4E735DBA" w14:textId="77777777" w:rsidR="002F7C94" w:rsidRDefault="002F7C94" w:rsidP="002F7C94"/>
    <w:p w14:paraId="3ADF9A89" w14:textId="77777777" w:rsidR="002F7C94" w:rsidRDefault="002F7C94" w:rsidP="002F7C94"/>
    <w:p w14:paraId="2F385E2D" w14:textId="77777777" w:rsidR="002F7C94" w:rsidRDefault="002F7C94" w:rsidP="002F7C94"/>
    <w:p w14:paraId="2081A71C" w14:textId="77777777" w:rsidR="002F7C94" w:rsidRDefault="002F7C94" w:rsidP="002F7C94"/>
    <w:p w14:paraId="28F4B0F2" w14:textId="77777777" w:rsidR="002F7C94" w:rsidRDefault="002F7C94" w:rsidP="002F7C94"/>
    <w:p w14:paraId="4E34EA3D" w14:textId="77777777" w:rsidR="002F7C94" w:rsidRDefault="002F7C94" w:rsidP="002F7C94"/>
    <w:p w14:paraId="5F0AF416" w14:textId="77777777" w:rsidR="002F7C94" w:rsidRDefault="002F7C94" w:rsidP="002F7C94"/>
    <w:p w14:paraId="4242C63C" w14:textId="77777777" w:rsidR="002F7C94" w:rsidRDefault="002F7C94" w:rsidP="002F7C94"/>
    <w:p w14:paraId="16BBC843" w14:textId="77777777" w:rsidR="002F7C94" w:rsidRDefault="002F7C94" w:rsidP="002F7C94"/>
    <w:p w14:paraId="3CFE6B5C" w14:textId="77777777" w:rsidR="002F7C94" w:rsidRDefault="002F7C94" w:rsidP="002F7C94"/>
    <w:p w14:paraId="07698B08" w14:textId="77777777" w:rsidR="002F7C94" w:rsidRDefault="002F7C94" w:rsidP="002F7C94"/>
    <w:p w14:paraId="1B5F89E4" w14:textId="77777777" w:rsidR="00C51768" w:rsidRDefault="00C51768"/>
    <w:sectPr w:rsidR="00C51768" w:rsidSect="00955817">
      <w:headerReference w:type="even" r:id="rId12"/>
      <w:headerReference w:type="default" r:id="rId13"/>
      <w:footerReference w:type="default" r:id="rId14"/>
      <w:headerReference w:type="first" r:id="rId15"/>
      <w:footerReference w:type="first" r:id="rId16"/>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08B7E" w14:textId="77777777" w:rsidR="009530F4" w:rsidRDefault="009530F4" w:rsidP="002F7C94">
      <w:pPr>
        <w:spacing w:after="0" w:line="240" w:lineRule="auto"/>
      </w:pPr>
      <w:r>
        <w:separator/>
      </w:r>
    </w:p>
  </w:endnote>
  <w:endnote w:type="continuationSeparator" w:id="0">
    <w:p w14:paraId="19DDAF2A" w14:textId="77777777" w:rsidR="009530F4" w:rsidRDefault="009530F4" w:rsidP="002F7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1A9F0" w14:textId="77777777" w:rsidR="00955817" w:rsidRPr="000B69FA" w:rsidRDefault="003915F5"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4CE2">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4CE2">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5ABD8" w14:textId="77777777" w:rsidR="00955817" w:rsidRPr="000B69FA" w:rsidRDefault="003915F5"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4CE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4CE2">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E71F8" w14:textId="77777777" w:rsidR="009530F4" w:rsidRDefault="009530F4" w:rsidP="002F7C94">
      <w:pPr>
        <w:spacing w:after="0" w:line="240" w:lineRule="auto"/>
      </w:pPr>
      <w:r>
        <w:separator/>
      </w:r>
    </w:p>
  </w:footnote>
  <w:footnote w:type="continuationSeparator" w:id="0">
    <w:p w14:paraId="0AAC5AA6" w14:textId="77777777" w:rsidR="009530F4" w:rsidRDefault="009530F4" w:rsidP="002F7C94">
      <w:pPr>
        <w:spacing w:after="0" w:line="240" w:lineRule="auto"/>
      </w:pPr>
      <w:r>
        <w:continuationSeparator/>
      </w:r>
    </w:p>
  </w:footnote>
  <w:footnote w:id="1">
    <w:p w14:paraId="56AD0D2E" w14:textId="77777777" w:rsidR="002F7C94" w:rsidRPr="00481AAF" w:rsidRDefault="002F7C94" w:rsidP="002F7C94">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7DF8051" w14:textId="77777777" w:rsidR="002F7C94" w:rsidRPr="00946E1F" w:rsidRDefault="002F7C94" w:rsidP="002F7C94">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111FC" w14:textId="77777777" w:rsidR="00D21B73" w:rsidRDefault="00BB4CE2">
    <w:pPr>
      <w:pStyle w:val="Encabezado"/>
    </w:pPr>
    <w:r>
      <w:rPr>
        <w:noProof/>
      </w:rPr>
      <w:pict w14:anchorId="644A7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51715" w14:textId="77777777" w:rsidR="00955817" w:rsidRDefault="00BB4CE2">
    <w:pPr>
      <w:pStyle w:val="Encabezado"/>
    </w:pPr>
    <w:r>
      <w:rPr>
        <w:noProof/>
      </w:rPr>
      <w:pict w14:anchorId="18EDE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0A7DC005" w14:textId="77777777" w:rsidTr="003901C4">
      <w:trPr>
        <w:trHeight w:val="227"/>
      </w:trPr>
      <w:tc>
        <w:tcPr>
          <w:tcW w:w="5949" w:type="dxa"/>
          <w:hideMark/>
        </w:tcPr>
        <w:p w14:paraId="5ED386F9" w14:textId="77777777" w:rsidR="00955817" w:rsidRDefault="003915F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73EDF285" w14:textId="7F33C140" w:rsidR="00955817" w:rsidRPr="00B4142F" w:rsidRDefault="003915F5" w:rsidP="007042B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0046</w:t>
          </w:r>
          <w:r w:rsidR="002F7C94">
            <w:rPr>
              <w:rFonts w:ascii="Palatino Linotype" w:hAnsi="Palatino Linotype" w:cs="Arial"/>
              <w:bCs/>
              <w:sz w:val="24"/>
              <w:lang w:eastAsia="es-MX"/>
            </w:rPr>
            <w:t>5</w:t>
          </w:r>
          <w:r>
            <w:rPr>
              <w:rFonts w:ascii="Palatino Linotype" w:hAnsi="Palatino Linotype" w:cs="Arial"/>
              <w:bCs/>
              <w:sz w:val="24"/>
              <w:lang w:eastAsia="es-MX"/>
            </w:rPr>
            <w:t>/INFOEM/IP/RR/2022</w:t>
          </w:r>
        </w:p>
      </w:tc>
    </w:tr>
    <w:tr w:rsidR="00955817" w14:paraId="56EEEBE4" w14:textId="77777777" w:rsidTr="003901C4">
      <w:trPr>
        <w:trHeight w:val="242"/>
      </w:trPr>
      <w:tc>
        <w:tcPr>
          <w:tcW w:w="5949" w:type="dxa"/>
          <w:hideMark/>
        </w:tcPr>
        <w:p w14:paraId="153C4248" w14:textId="77777777" w:rsidR="00955817" w:rsidRDefault="003915F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43C77C0E" w14:textId="77777777" w:rsidR="00955817" w:rsidRPr="00F06FED" w:rsidRDefault="003915F5" w:rsidP="00880A24">
          <w:pPr>
            <w:spacing w:after="120" w:line="256" w:lineRule="auto"/>
            <w:ind w:right="214"/>
            <w:jc w:val="center"/>
            <w:rPr>
              <w:rFonts w:ascii="Palatino Linotype" w:hAnsi="Palatino Linotype" w:cs="Arial"/>
            </w:rPr>
          </w:pPr>
          <w:r>
            <w:rPr>
              <w:rFonts w:ascii="Palatino Linotype" w:hAnsi="Palatino Linotype" w:cs="Arial"/>
            </w:rPr>
            <w:t>Ayuntamiento de Toluca</w:t>
          </w:r>
        </w:p>
      </w:tc>
    </w:tr>
    <w:tr w:rsidR="00955817" w14:paraId="33A0CABA" w14:textId="77777777" w:rsidTr="003901C4">
      <w:trPr>
        <w:trHeight w:val="342"/>
      </w:trPr>
      <w:tc>
        <w:tcPr>
          <w:tcW w:w="5949" w:type="dxa"/>
          <w:hideMark/>
        </w:tcPr>
        <w:p w14:paraId="26DC7C9F" w14:textId="77777777" w:rsidR="00955817" w:rsidRDefault="003915F5"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73A59DB9" w14:textId="77777777" w:rsidR="00955817" w:rsidRDefault="003915F5"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3A8E199D" w14:textId="77777777" w:rsidR="00955817" w:rsidRDefault="00BB4CE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3CE05212" w14:textId="77777777" w:rsidTr="003901C4">
      <w:trPr>
        <w:trHeight w:val="227"/>
      </w:trPr>
      <w:tc>
        <w:tcPr>
          <w:tcW w:w="6091" w:type="dxa"/>
          <w:hideMark/>
        </w:tcPr>
        <w:p w14:paraId="75EE9D6F" w14:textId="77777777" w:rsidR="00955817" w:rsidRDefault="003915F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5E1A9559" w14:textId="60EA1FB6" w:rsidR="00955817" w:rsidRPr="00B4142F" w:rsidRDefault="003915F5" w:rsidP="007042B7">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0046</w:t>
          </w:r>
          <w:r w:rsidR="002F7C94">
            <w:rPr>
              <w:rFonts w:ascii="Palatino Linotype" w:hAnsi="Palatino Linotype" w:cs="Arial"/>
              <w:bCs/>
              <w:sz w:val="24"/>
              <w:lang w:eastAsia="es-MX"/>
            </w:rPr>
            <w:t>5</w:t>
          </w:r>
          <w:r>
            <w:rPr>
              <w:rFonts w:ascii="Palatino Linotype" w:hAnsi="Palatino Linotype" w:cs="Arial"/>
              <w:bCs/>
              <w:sz w:val="24"/>
              <w:lang w:eastAsia="es-MX"/>
            </w:rPr>
            <w:t>/INFOEM/IP/RR/2022</w:t>
          </w:r>
        </w:p>
      </w:tc>
    </w:tr>
    <w:tr w:rsidR="00955817" w14:paraId="64D0F3E4" w14:textId="77777777" w:rsidTr="003901C4">
      <w:trPr>
        <w:trHeight w:val="196"/>
      </w:trPr>
      <w:tc>
        <w:tcPr>
          <w:tcW w:w="6091" w:type="dxa"/>
          <w:hideMark/>
        </w:tcPr>
        <w:p w14:paraId="04B9551C" w14:textId="77777777" w:rsidR="00955817" w:rsidRDefault="003915F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5502BB1C" w14:textId="4ED6DB74" w:rsidR="00955817" w:rsidRPr="00F06FED" w:rsidRDefault="00BB4CE2" w:rsidP="00D21B73">
          <w:pPr>
            <w:spacing w:after="120" w:line="256" w:lineRule="auto"/>
            <w:ind w:right="214"/>
            <w:jc w:val="right"/>
            <w:rPr>
              <w:rFonts w:ascii="Palatino Linotype" w:hAnsi="Palatino Linotype" w:cs="Arial"/>
            </w:rPr>
          </w:pPr>
          <w:proofErr w:type="spellStart"/>
          <w:r>
            <w:rPr>
              <w:rFonts w:ascii="Palatino Linotype" w:hAnsi="Palatino Linotype" w:cs="Arial"/>
            </w:rPr>
            <w:t>xxxxxxxxxxxxxxxx</w:t>
          </w:r>
          <w:proofErr w:type="spellEnd"/>
        </w:p>
      </w:tc>
    </w:tr>
    <w:tr w:rsidR="00955817" w14:paraId="6083B765" w14:textId="77777777" w:rsidTr="003901C4">
      <w:trPr>
        <w:trHeight w:val="242"/>
      </w:trPr>
      <w:tc>
        <w:tcPr>
          <w:tcW w:w="6091" w:type="dxa"/>
          <w:hideMark/>
        </w:tcPr>
        <w:p w14:paraId="3F29600C" w14:textId="77777777" w:rsidR="00955817" w:rsidRDefault="003915F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1568D9E" w14:textId="77777777" w:rsidR="00955817" w:rsidRDefault="003915F5" w:rsidP="00D21B73">
          <w:pPr>
            <w:spacing w:after="120" w:line="256" w:lineRule="auto"/>
            <w:ind w:right="214"/>
            <w:jc w:val="right"/>
            <w:rPr>
              <w:rFonts w:ascii="Palatino Linotype" w:hAnsi="Palatino Linotype" w:cs="Arial"/>
              <w:szCs w:val="20"/>
            </w:rPr>
          </w:pPr>
          <w:r>
            <w:rPr>
              <w:rFonts w:ascii="Palatino Linotype" w:hAnsi="Palatino Linotype" w:cs="Arial"/>
              <w:szCs w:val="20"/>
            </w:rPr>
            <w:t>Ayuntamiento de Toluca</w:t>
          </w:r>
        </w:p>
      </w:tc>
    </w:tr>
    <w:tr w:rsidR="00955817" w14:paraId="7009ACDD" w14:textId="77777777" w:rsidTr="003901C4">
      <w:trPr>
        <w:trHeight w:val="342"/>
      </w:trPr>
      <w:tc>
        <w:tcPr>
          <w:tcW w:w="6091" w:type="dxa"/>
          <w:hideMark/>
        </w:tcPr>
        <w:p w14:paraId="381F8518" w14:textId="77777777" w:rsidR="00955817" w:rsidRDefault="003915F5"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2C41B6AC" w14:textId="77777777" w:rsidR="00955817" w:rsidRDefault="003915F5"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3E3985F5" w14:textId="77777777" w:rsidR="00955817" w:rsidRDefault="00BB4CE2">
    <w:pPr>
      <w:pStyle w:val="Encabezado"/>
    </w:pPr>
    <w:r>
      <w:rPr>
        <w:noProof/>
      </w:rPr>
      <w:pict w14:anchorId="7A086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9C15FB"/>
    <w:multiLevelType w:val="hybridMultilevel"/>
    <w:tmpl w:val="C24A396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DF75D4"/>
    <w:multiLevelType w:val="hybridMultilevel"/>
    <w:tmpl w:val="F97A6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E193703"/>
    <w:multiLevelType w:val="hybridMultilevel"/>
    <w:tmpl w:val="7118326E"/>
    <w:lvl w:ilvl="0" w:tplc="31AC1A82">
      <w:start w:val="38"/>
      <w:numFmt w:val="bullet"/>
      <w:lvlText w:val="-"/>
      <w:lvlJc w:val="left"/>
      <w:pPr>
        <w:ind w:left="927" w:hanging="360"/>
      </w:pPr>
      <w:rPr>
        <w:rFonts w:ascii="Palatino Linotype" w:eastAsia="Arial Unicode MS" w:hAnsi="Palatino Linotype" w:cs="Arial"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79A230C"/>
    <w:multiLevelType w:val="hybridMultilevel"/>
    <w:tmpl w:val="AFB8C85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4B1654C2"/>
    <w:multiLevelType w:val="hybridMultilevel"/>
    <w:tmpl w:val="2654BE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1BB28D3"/>
    <w:multiLevelType w:val="hybridMultilevel"/>
    <w:tmpl w:val="382AF2F8"/>
    <w:lvl w:ilvl="0" w:tplc="6F208A8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65B9446B"/>
    <w:multiLevelType w:val="hybridMultilevel"/>
    <w:tmpl w:val="D9CE7350"/>
    <w:lvl w:ilvl="0" w:tplc="C3644CEE">
      <w:start w:val="38"/>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9331FE8"/>
    <w:multiLevelType w:val="hybridMultilevel"/>
    <w:tmpl w:val="6810A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8"/>
  </w:num>
  <w:num w:numId="4">
    <w:abstractNumId w:val="5"/>
  </w:num>
  <w:num w:numId="5">
    <w:abstractNumId w:val="12"/>
  </w:num>
  <w:num w:numId="6">
    <w:abstractNumId w:val="13"/>
  </w:num>
  <w:num w:numId="7">
    <w:abstractNumId w:val="10"/>
  </w:num>
  <w:num w:numId="8">
    <w:abstractNumId w:val="4"/>
  </w:num>
  <w:num w:numId="9">
    <w:abstractNumId w:val="7"/>
  </w:num>
  <w:num w:numId="10">
    <w:abstractNumId w:val="3"/>
  </w:num>
  <w:num w:numId="11">
    <w:abstractNumId w:val="0"/>
  </w:num>
  <w:num w:numId="12">
    <w:abstractNumId w:val="2"/>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C94"/>
    <w:rsid w:val="000A52CB"/>
    <w:rsid w:val="000A6E33"/>
    <w:rsid w:val="0010604C"/>
    <w:rsid w:val="00164534"/>
    <w:rsid w:val="00184A22"/>
    <w:rsid w:val="001A5EF7"/>
    <w:rsid w:val="001C4B69"/>
    <w:rsid w:val="002942B5"/>
    <w:rsid w:val="002C0B29"/>
    <w:rsid w:val="002F7C94"/>
    <w:rsid w:val="00331DAD"/>
    <w:rsid w:val="00341EAA"/>
    <w:rsid w:val="00364BA8"/>
    <w:rsid w:val="00366C03"/>
    <w:rsid w:val="00381289"/>
    <w:rsid w:val="003915F5"/>
    <w:rsid w:val="00394258"/>
    <w:rsid w:val="003B0AEE"/>
    <w:rsid w:val="0041100C"/>
    <w:rsid w:val="00437556"/>
    <w:rsid w:val="004F34F9"/>
    <w:rsid w:val="0051175D"/>
    <w:rsid w:val="005238CB"/>
    <w:rsid w:val="00534799"/>
    <w:rsid w:val="005708DA"/>
    <w:rsid w:val="00576824"/>
    <w:rsid w:val="00594C49"/>
    <w:rsid w:val="005E3195"/>
    <w:rsid w:val="00644FB6"/>
    <w:rsid w:val="00661F3F"/>
    <w:rsid w:val="00697EA0"/>
    <w:rsid w:val="006A0C5D"/>
    <w:rsid w:val="006B79A0"/>
    <w:rsid w:val="00720E96"/>
    <w:rsid w:val="00751846"/>
    <w:rsid w:val="007F0B37"/>
    <w:rsid w:val="008326E2"/>
    <w:rsid w:val="00891EA4"/>
    <w:rsid w:val="008979CA"/>
    <w:rsid w:val="008A662F"/>
    <w:rsid w:val="009264F9"/>
    <w:rsid w:val="00943FEF"/>
    <w:rsid w:val="009530F4"/>
    <w:rsid w:val="009C12EC"/>
    <w:rsid w:val="009D067C"/>
    <w:rsid w:val="009E64FF"/>
    <w:rsid w:val="00A52073"/>
    <w:rsid w:val="00AE0592"/>
    <w:rsid w:val="00AF0C15"/>
    <w:rsid w:val="00B01E4B"/>
    <w:rsid w:val="00B03034"/>
    <w:rsid w:val="00B1061D"/>
    <w:rsid w:val="00B13C4E"/>
    <w:rsid w:val="00B219B3"/>
    <w:rsid w:val="00B27D0F"/>
    <w:rsid w:val="00B54466"/>
    <w:rsid w:val="00B94C88"/>
    <w:rsid w:val="00BB4CE2"/>
    <w:rsid w:val="00BE09B8"/>
    <w:rsid w:val="00BF6A77"/>
    <w:rsid w:val="00C27865"/>
    <w:rsid w:val="00C51768"/>
    <w:rsid w:val="00C95C1F"/>
    <w:rsid w:val="00CA4250"/>
    <w:rsid w:val="00CC2079"/>
    <w:rsid w:val="00CE27A5"/>
    <w:rsid w:val="00D22DBD"/>
    <w:rsid w:val="00D24190"/>
    <w:rsid w:val="00D46EAB"/>
    <w:rsid w:val="00D5249C"/>
    <w:rsid w:val="00D63677"/>
    <w:rsid w:val="00D657A1"/>
    <w:rsid w:val="00D87E64"/>
    <w:rsid w:val="00DB3726"/>
    <w:rsid w:val="00DC4E39"/>
    <w:rsid w:val="00DE5BF8"/>
    <w:rsid w:val="00DF68C1"/>
    <w:rsid w:val="00E063A1"/>
    <w:rsid w:val="00E31367"/>
    <w:rsid w:val="00E437F6"/>
    <w:rsid w:val="00EE1E88"/>
    <w:rsid w:val="00EF7677"/>
    <w:rsid w:val="00F367CA"/>
    <w:rsid w:val="00F42F3B"/>
    <w:rsid w:val="00F928D2"/>
    <w:rsid w:val="00FB2D91"/>
    <w:rsid w:val="00FF33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6B1448"/>
  <w15:chartTrackingRefBased/>
  <w15:docId w15:val="{60FCF00A-8E54-47F4-935A-D353BF47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C9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7C9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F7C9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F7C9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F7C9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F7C9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F7C9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F7C9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F7C9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2F7C94"/>
    <w:rPr>
      <w:color w:val="0563C1" w:themeColor="hyperlink"/>
      <w:u w:val="single"/>
    </w:rPr>
  </w:style>
  <w:style w:type="paragraph" w:styleId="Sinespaciado">
    <w:name w:val="No Spacing"/>
    <w:aliases w:val="Francesa,INAI"/>
    <w:link w:val="SinespaciadoCar"/>
    <w:uiPriority w:val="1"/>
    <w:qFormat/>
    <w:rsid w:val="002F7C9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F7C94"/>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2F7C94"/>
    <w:pPr>
      <w:spacing w:after="120"/>
    </w:pPr>
  </w:style>
  <w:style w:type="character" w:customStyle="1" w:styleId="TextoindependienteCar">
    <w:name w:val="Texto independiente Car"/>
    <w:basedOn w:val="Fuentedeprrafopredeter"/>
    <w:link w:val="Textoindependiente"/>
    <w:uiPriority w:val="99"/>
    <w:rsid w:val="002F7C94"/>
  </w:style>
  <w:style w:type="paragraph" w:styleId="Textoindependiente2">
    <w:name w:val="Body Text 2"/>
    <w:basedOn w:val="Normal"/>
    <w:link w:val="Textoindependiente2Car"/>
    <w:uiPriority w:val="99"/>
    <w:semiHidden/>
    <w:unhideWhenUsed/>
    <w:rsid w:val="002F7C94"/>
    <w:pPr>
      <w:spacing w:after="120" w:line="480" w:lineRule="auto"/>
    </w:pPr>
  </w:style>
  <w:style w:type="character" w:customStyle="1" w:styleId="Textoindependiente2Car">
    <w:name w:val="Texto independiente 2 Car"/>
    <w:basedOn w:val="Fuentedeprrafopredeter"/>
    <w:link w:val="Textoindependiente2"/>
    <w:uiPriority w:val="99"/>
    <w:semiHidden/>
    <w:rsid w:val="002F7C94"/>
  </w:style>
  <w:style w:type="character" w:customStyle="1" w:styleId="il">
    <w:name w:val="il"/>
    <w:basedOn w:val="Fuentedeprrafopredeter"/>
    <w:rsid w:val="00364BA8"/>
  </w:style>
  <w:style w:type="table" w:styleId="Tablaconcuadrcula">
    <w:name w:val="Table Grid"/>
    <w:basedOn w:val="Tablanormal"/>
    <w:uiPriority w:val="39"/>
    <w:rsid w:val="00164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909562">
      <w:bodyDiv w:val="1"/>
      <w:marLeft w:val="0"/>
      <w:marRight w:val="0"/>
      <w:marTop w:val="0"/>
      <w:marBottom w:val="0"/>
      <w:divBdr>
        <w:top w:val="none" w:sz="0" w:space="0" w:color="auto"/>
        <w:left w:val="none" w:sz="0" w:space="0" w:color="auto"/>
        <w:bottom w:val="none" w:sz="0" w:space="0" w:color="auto"/>
        <w:right w:val="none" w:sz="0" w:space="0" w:color="auto"/>
      </w:divBdr>
    </w:div>
    <w:div w:id="440491397">
      <w:bodyDiv w:val="1"/>
      <w:marLeft w:val="0"/>
      <w:marRight w:val="0"/>
      <w:marTop w:val="0"/>
      <w:marBottom w:val="0"/>
      <w:divBdr>
        <w:top w:val="none" w:sz="0" w:space="0" w:color="auto"/>
        <w:left w:val="none" w:sz="0" w:space="0" w:color="auto"/>
        <w:bottom w:val="none" w:sz="0" w:space="0" w:color="auto"/>
        <w:right w:val="none" w:sz="0" w:space="0" w:color="auto"/>
      </w:divBdr>
    </w:div>
    <w:div w:id="78422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Ros18</b:Tag>
    <b:SourceType>JournalArticle</b:SourceType>
    <b:Guid>{5C96828D-7336-4416-927B-674BE681FB36}</b:Guid>
    <b:Title>Panorama del derecho laboral en México </b:Title>
    <b:Year>2018</b:Year>
    <b:Author>
      <b:Author>
        <b:NameList>
          <b:Person>
            <b:Last>Bustillo</b:Last>
            <b:First>Rosa</b:First>
            <b:Middle>Guadalupe Gomez</b:Middle>
          </b:Person>
        </b:NameList>
      </b:Author>
    </b:Author>
    <b:JournalName>Revista Jurídica Derecho </b:JournalName>
    <b:RefOrder>1</b:RefOrder>
  </b:Source>
</b:Sources>
</file>

<file path=customXml/itemProps1.xml><?xml version="1.0" encoding="utf-8"?>
<ds:datastoreItem xmlns:ds="http://schemas.openxmlformats.org/officeDocument/2006/customXml" ds:itemID="{ABAFFE15-DF08-4E6B-8A26-65FAF24CC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10670</Words>
  <Characters>58691</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4</cp:revision>
  <dcterms:created xsi:type="dcterms:W3CDTF">2022-03-25T05:14:00Z</dcterms:created>
  <dcterms:modified xsi:type="dcterms:W3CDTF">2022-04-04T19:52:00Z</dcterms:modified>
</cp:coreProperties>
</file>