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0C56"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C9636F" w:rsidRPr="00A56B5A">
        <w:rPr>
          <w:rFonts w:ascii="Palatino Linotype" w:eastAsia="Palatino Linotype" w:hAnsi="Palatino Linotype" w:cs="Palatino Linotype"/>
          <w:sz w:val="24"/>
          <w:szCs w:val="24"/>
        </w:rPr>
        <w:t>catorce de diciembre</w:t>
      </w:r>
      <w:r w:rsidRPr="00A56B5A">
        <w:rPr>
          <w:rFonts w:ascii="Palatino Linotype" w:eastAsia="Palatino Linotype" w:hAnsi="Palatino Linotype" w:cs="Palatino Linotype"/>
          <w:sz w:val="24"/>
          <w:szCs w:val="24"/>
        </w:rPr>
        <w:t xml:space="preserve"> de dos mil veintidós. </w:t>
      </w:r>
    </w:p>
    <w:p w14:paraId="3C7804DA" w14:textId="77777777" w:rsidR="00D8617F" w:rsidRPr="00A56B5A" w:rsidRDefault="00D8617F">
      <w:pPr>
        <w:spacing w:after="0" w:line="360" w:lineRule="auto"/>
        <w:ind w:right="49"/>
        <w:jc w:val="center"/>
        <w:rPr>
          <w:rFonts w:ascii="Palatino Linotype" w:eastAsia="Palatino Linotype" w:hAnsi="Palatino Linotype" w:cs="Palatino Linotype"/>
          <w:sz w:val="24"/>
          <w:szCs w:val="24"/>
        </w:rPr>
      </w:pPr>
    </w:p>
    <w:p w14:paraId="635EEF38" w14:textId="7B598B7D"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Visto el expediente relativo al recurso de revisión </w:t>
      </w:r>
      <w:r w:rsidR="00C9636F" w:rsidRPr="00A56B5A">
        <w:rPr>
          <w:rFonts w:ascii="Palatino Linotype" w:eastAsia="Palatino Linotype" w:hAnsi="Palatino Linotype" w:cs="Palatino Linotype"/>
          <w:b/>
          <w:sz w:val="24"/>
          <w:szCs w:val="24"/>
        </w:rPr>
        <w:t>11449</w:t>
      </w:r>
      <w:r w:rsidRPr="00A56B5A">
        <w:rPr>
          <w:rFonts w:ascii="Palatino Linotype" w:eastAsia="Palatino Linotype" w:hAnsi="Palatino Linotype" w:cs="Palatino Linotype"/>
          <w:b/>
          <w:sz w:val="24"/>
          <w:szCs w:val="24"/>
        </w:rPr>
        <w:t>/INFOEM/IP/RR/2022</w:t>
      </w:r>
      <w:r w:rsidRPr="00A56B5A">
        <w:rPr>
          <w:rFonts w:ascii="Palatino Linotype" w:eastAsia="Palatino Linotype" w:hAnsi="Palatino Linotype" w:cs="Palatino Linotype"/>
          <w:sz w:val="24"/>
          <w:szCs w:val="24"/>
        </w:rPr>
        <w:t xml:space="preserve">, interpuesto por </w:t>
      </w:r>
      <w:r w:rsidR="005A36AF">
        <w:rPr>
          <w:rFonts w:ascii="Palatino Linotype" w:eastAsia="Palatino Linotype" w:hAnsi="Palatino Linotype" w:cs="Palatino Linotype"/>
          <w:b/>
          <w:sz w:val="24"/>
          <w:szCs w:val="24"/>
        </w:rPr>
        <w:t xml:space="preserve">XXXXXX XXXXXXX </w:t>
      </w:r>
      <w:proofErr w:type="spellStart"/>
      <w:r w:rsidR="005A36AF">
        <w:rPr>
          <w:rFonts w:ascii="Palatino Linotype" w:eastAsia="Palatino Linotype" w:hAnsi="Palatino Linotype" w:cs="Palatino Linotype"/>
          <w:b/>
          <w:sz w:val="24"/>
          <w:szCs w:val="24"/>
        </w:rPr>
        <w:t>XXXXXXX</w:t>
      </w:r>
      <w:proofErr w:type="spellEnd"/>
      <w:r w:rsidRPr="00A56B5A">
        <w:rPr>
          <w:rFonts w:ascii="Palatino Linotype" w:eastAsia="Palatino Linotype" w:hAnsi="Palatino Linotype" w:cs="Palatino Linotype"/>
          <w:sz w:val="24"/>
          <w:szCs w:val="24"/>
        </w:rPr>
        <w:t xml:space="preserve">, al cual </w:t>
      </w:r>
      <w:r w:rsidR="005275A1" w:rsidRPr="00A56B5A">
        <w:rPr>
          <w:rFonts w:ascii="Palatino Linotype" w:eastAsia="Palatino Linotype" w:hAnsi="Palatino Linotype" w:cs="Palatino Linotype"/>
          <w:sz w:val="24"/>
          <w:szCs w:val="24"/>
        </w:rPr>
        <w:t xml:space="preserve">en lo sucesivo se le denominará la </w:t>
      </w:r>
      <w:r w:rsidRPr="00A56B5A">
        <w:rPr>
          <w:rFonts w:ascii="Palatino Linotype" w:eastAsia="Palatino Linotype" w:hAnsi="Palatino Linotype" w:cs="Palatino Linotype"/>
          <w:b/>
          <w:sz w:val="24"/>
          <w:szCs w:val="24"/>
        </w:rPr>
        <w:t>RECURRENTE</w:t>
      </w:r>
      <w:r w:rsidRPr="00A56B5A">
        <w:rPr>
          <w:rFonts w:ascii="Palatino Linotype" w:eastAsia="Palatino Linotype" w:hAnsi="Palatino Linotype" w:cs="Palatino Linotype"/>
          <w:sz w:val="24"/>
          <w:szCs w:val="24"/>
        </w:rPr>
        <w:t xml:space="preserve">, en contra de la respuesta a su solicitud de información identificada con número de folio </w:t>
      </w:r>
      <w:r w:rsidR="005275A1" w:rsidRPr="00A56B5A">
        <w:rPr>
          <w:rFonts w:ascii="Palatino Linotype" w:eastAsia="Palatino Linotype" w:hAnsi="Palatino Linotype" w:cs="Palatino Linotype"/>
          <w:b/>
          <w:sz w:val="24"/>
          <w:szCs w:val="24"/>
        </w:rPr>
        <w:t>00374</w:t>
      </w:r>
      <w:r w:rsidRPr="00A56B5A">
        <w:rPr>
          <w:rFonts w:ascii="Palatino Linotype" w:eastAsia="Palatino Linotype" w:hAnsi="Palatino Linotype" w:cs="Palatino Linotype"/>
          <w:b/>
          <w:sz w:val="24"/>
          <w:szCs w:val="24"/>
        </w:rPr>
        <w:t>/</w:t>
      </w:r>
      <w:r w:rsidR="00C9636F" w:rsidRPr="00A56B5A">
        <w:rPr>
          <w:rFonts w:ascii="Palatino Linotype" w:eastAsia="Palatino Linotype" w:hAnsi="Palatino Linotype" w:cs="Palatino Linotype"/>
          <w:b/>
          <w:sz w:val="24"/>
          <w:szCs w:val="24"/>
        </w:rPr>
        <w:t>CHIMALHU</w:t>
      </w:r>
      <w:r w:rsidRPr="00A56B5A">
        <w:rPr>
          <w:rFonts w:ascii="Palatino Linotype" w:eastAsia="Palatino Linotype" w:hAnsi="Palatino Linotype" w:cs="Palatino Linotype"/>
          <w:b/>
          <w:sz w:val="24"/>
          <w:szCs w:val="24"/>
        </w:rPr>
        <w:t>/IP/2022</w:t>
      </w:r>
      <w:r w:rsidRPr="00A56B5A">
        <w:rPr>
          <w:rFonts w:ascii="Palatino Linotype" w:eastAsia="Palatino Linotype" w:hAnsi="Palatino Linotype" w:cs="Palatino Linotype"/>
          <w:sz w:val="24"/>
          <w:szCs w:val="24"/>
        </w:rPr>
        <w:t xml:space="preserve"> proporcionada por parte del Ayuntamiento</w:t>
      </w:r>
      <w:r w:rsidR="005275A1" w:rsidRPr="00A56B5A">
        <w:rPr>
          <w:rFonts w:ascii="Palatino Linotype" w:eastAsia="Palatino Linotype" w:hAnsi="Palatino Linotype" w:cs="Palatino Linotype"/>
          <w:sz w:val="24"/>
          <w:szCs w:val="24"/>
        </w:rPr>
        <w:t xml:space="preserve"> de Chimalhuacán</w:t>
      </w:r>
      <w:r w:rsidRPr="00A56B5A">
        <w:rPr>
          <w:rFonts w:ascii="Palatino Linotype" w:eastAsia="Palatino Linotype" w:hAnsi="Palatino Linotype" w:cs="Palatino Linotype"/>
          <w:sz w:val="24"/>
          <w:szCs w:val="24"/>
        </w:rPr>
        <w:t xml:space="preserve">, en lo sucesivo 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se procede a dictar la presente resolución, con base en los siguientes:</w:t>
      </w:r>
    </w:p>
    <w:p w14:paraId="4C0C10E2"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5F08A44" w14:textId="77777777" w:rsidR="00D8617F" w:rsidRPr="00A56B5A" w:rsidRDefault="005A29EB">
      <w:pPr>
        <w:spacing w:after="0" w:line="360" w:lineRule="auto"/>
        <w:ind w:right="49"/>
        <w:jc w:val="center"/>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I.</w:t>
      </w:r>
      <w:r w:rsidRPr="00A56B5A">
        <w:rPr>
          <w:rFonts w:ascii="Palatino Linotype" w:eastAsia="Palatino Linotype" w:hAnsi="Palatino Linotype" w:cs="Palatino Linotype"/>
          <w:b/>
          <w:sz w:val="24"/>
          <w:szCs w:val="24"/>
        </w:rPr>
        <w:tab/>
        <w:t>A N T E C E D E N T E S</w:t>
      </w:r>
    </w:p>
    <w:p w14:paraId="77F5163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06208B6" w14:textId="77777777" w:rsidR="00D8617F" w:rsidRPr="00A56B5A" w:rsidRDefault="005A29EB">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Solicitud de acceso a la información.</w:t>
      </w:r>
      <w:r w:rsidRPr="00A56B5A">
        <w:rPr>
          <w:rFonts w:ascii="Palatino Linotype" w:eastAsia="Palatino Linotype" w:hAnsi="Palatino Linotype" w:cs="Palatino Linotype"/>
          <w:sz w:val="24"/>
          <w:szCs w:val="24"/>
        </w:rPr>
        <w:t xml:space="preserve"> Con fecha </w:t>
      </w:r>
      <w:r w:rsidR="00C9636F" w:rsidRPr="00A56B5A">
        <w:rPr>
          <w:rFonts w:ascii="Palatino Linotype" w:eastAsia="Palatino Linotype" w:hAnsi="Palatino Linotype" w:cs="Palatino Linotype"/>
          <w:b/>
          <w:sz w:val="24"/>
          <w:szCs w:val="24"/>
        </w:rPr>
        <w:t>trece de mayo</w:t>
      </w:r>
      <w:r w:rsidRPr="00A56B5A">
        <w:rPr>
          <w:rFonts w:ascii="Palatino Linotype" w:eastAsia="Palatino Linotype" w:hAnsi="Palatino Linotype" w:cs="Palatino Linotype"/>
          <w:b/>
          <w:sz w:val="24"/>
          <w:szCs w:val="24"/>
        </w:rPr>
        <w:t xml:space="preserve"> de dos mil veintidós</w:t>
      </w:r>
      <w:r w:rsidRPr="00A56B5A">
        <w:rPr>
          <w:rFonts w:ascii="Palatino Linotype" w:eastAsia="Palatino Linotype" w:hAnsi="Palatino Linotype" w:cs="Palatino Linotype"/>
          <w:sz w:val="24"/>
          <w:szCs w:val="24"/>
        </w:rPr>
        <w:t xml:space="preserve">, la parte </w:t>
      </w:r>
      <w:r w:rsidRPr="00A56B5A">
        <w:rPr>
          <w:rFonts w:ascii="Palatino Linotype" w:eastAsia="Palatino Linotype" w:hAnsi="Palatino Linotype" w:cs="Palatino Linotype"/>
          <w:b/>
          <w:sz w:val="24"/>
          <w:szCs w:val="24"/>
        </w:rPr>
        <w:t>RECURRENTE</w:t>
      </w:r>
      <w:r w:rsidRPr="00A56B5A">
        <w:rPr>
          <w:rFonts w:ascii="Palatino Linotype" w:eastAsia="Palatino Linotype" w:hAnsi="Palatino Linotype" w:cs="Palatino Linotype"/>
          <w:sz w:val="24"/>
          <w:szCs w:val="24"/>
        </w:rPr>
        <w:t xml:space="preserve"> formuló solicitud de acceso a información pública al</w:t>
      </w:r>
      <w:r w:rsidRPr="00A56B5A">
        <w:rPr>
          <w:rFonts w:ascii="Palatino Linotype" w:eastAsia="Palatino Linotype" w:hAnsi="Palatino Linotype" w:cs="Palatino Linotype"/>
          <w:b/>
          <w:sz w:val="24"/>
          <w:szCs w:val="24"/>
        </w:rPr>
        <w:t xml:space="preserve"> SUJETO OBLIGADO</w:t>
      </w:r>
      <w:r w:rsidRPr="00A56B5A">
        <w:rPr>
          <w:rFonts w:ascii="Palatino Linotype" w:eastAsia="Palatino Linotype" w:hAnsi="Palatino Linotype" w:cs="Palatino Linotype"/>
          <w:sz w:val="24"/>
          <w:szCs w:val="24"/>
        </w:rPr>
        <w:t xml:space="preserve"> a través del Sistema de Acceso a la Información Mexiquense, en adelante </w:t>
      </w:r>
      <w:r w:rsidRPr="00A56B5A">
        <w:rPr>
          <w:rFonts w:ascii="Palatino Linotype" w:eastAsia="Palatino Linotype" w:hAnsi="Palatino Linotype" w:cs="Palatino Linotype"/>
          <w:b/>
          <w:sz w:val="24"/>
          <w:szCs w:val="24"/>
        </w:rPr>
        <w:t>SAIMEX</w:t>
      </w:r>
      <w:r w:rsidRPr="00A56B5A">
        <w:rPr>
          <w:rFonts w:ascii="Palatino Linotype" w:eastAsia="Palatino Linotype" w:hAnsi="Palatino Linotype" w:cs="Palatino Linotype"/>
          <w:sz w:val="24"/>
          <w:szCs w:val="24"/>
        </w:rPr>
        <w:t xml:space="preserve">, en la que requirió lo siguiente: </w:t>
      </w:r>
    </w:p>
    <w:p w14:paraId="1BF4E19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C7F55E5" w14:textId="77777777" w:rsidR="00D8617F" w:rsidRPr="00A56B5A" w:rsidRDefault="005A29EB" w:rsidP="0049709B">
      <w:pPr>
        <w:spacing w:after="0" w:line="276" w:lineRule="auto"/>
        <w:ind w:left="851" w:right="843"/>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r w:rsidR="00C9636F" w:rsidRPr="00A56B5A">
        <w:rPr>
          <w:rFonts w:ascii="Palatino Linotype" w:eastAsia="Palatino Linotype" w:hAnsi="Palatino Linotype" w:cs="Palatino Linotype"/>
          <w:i/>
        </w:rPr>
        <w:t xml:space="preserve">Nombre, cargo, nivel de estudios, percepción mensual bruta y neta, tipo de contrato y tipo de trabajador de todos los servidores públicos adscritos al Gobierno municipal de </w:t>
      </w:r>
      <w:proofErr w:type="spellStart"/>
      <w:r w:rsidR="00C9636F" w:rsidRPr="00A56B5A">
        <w:rPr>
          <w:rFonts w:ascii="Palatino Linotype" w:eastAsia="Palatino Linotype" w:hAnsi="Palatino Linotype" w:cs="Palatino Linotype"/>
          <w:i/>
        </w:rPr>
        <w:t>Chimalhuacan</w:t>
      </w:r>
      <w:proofErr w:type="spellEnd"/>
      <w:r w:rsidR="00C9636F" w:rsidRPr="00A56B5A">
        <w:rPr>
          <w:rFonts w:ascii="Palatino Linotype" w:eastAsia="Palatino Linotype" w:hAnsi="Palatino Linotype" w:cs="Palatino Linotype"/>
          <w:i/>
        </w:rPr>
        <w:t xml:space="preserve">, desde jefe de departamento hasta directores de todas las áreas, así como también </w:t>
      </w:r>
      <w:proofErr w:type="spellStart"/>
      <w:r w:rsidR="00C9636F" w:rsidRPr="00A56B5A">
        <w:rPr>
          <w:rFonts w:ascii="Palatino Linotype" w:eastAsia="Palatino Linotype" w:hAnsi="Palatino Linotype" w:cs="Palatino Linotype"/>
          <w:i/>
        </w:rPr>
        <w:t>sìndicos</w:t>
      </w:r>
      <w:proofErr w:type="spellEnd"/>
      <w:r w:rsidR="00C9636F" w:rsidRPr="00A56B5A">
        <w:rPr>
          <w:rFonts w:ascii="Palatino Linotype" w:eastAsia="Palatino Linotype" w:hAnsi="Palatino Linotype" w:cs="Palatino Linotype"/>
          <w:i/>
        </w:rPr>
        <w:t xml:space="preserve"> y regidores y presidenta municipal.</w:t>
      </w:r>
      <w:r w:rsidRPr="00A56B5A">
        <w:rPr>
          <w:rFonts w:ascii="Palatino Linotype" w:eastAsia="Palatino Linotype" w:hAnsi="Palatino Linotype" w:cs="Palatino Linotype"/>
          <w:i/>
        </w:rPr>
        <w:t>”.</w:t>
      </w:r>
    </w:p>
    <w:p w14:paraId="5C0EE53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27C6392"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lastRenderedPageBreak/>
        <w:t>Modalidad elegida para la entrega de la información:</w:t>
      </w:r>
      <w:r w:rsidRPr="00A56B5A">
        <w:rPr>
          <w:rFonts w:ascii="Palatino Linotype" w:eastAsia="Palatino Linotype" w:hAnsi="Palatino Linotype" w:cs="Palatino Linotype"/>
          <w:sz w:val="24"/>
          <w:szCs w:val="24"/>
        </w:rPr>
        <w:t xml:space="preserve"> a través del Sistema de Acceso a la Información Mexiquense (SAIMEX). </w:t>
      </w:r>
    </w:p>
    <w:p w14:paraId="3904A3CB"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20C6EBA" w14:textId="77777777" w:rsidR="00D8617F" w:rsidRPr="00A56B5A" w:rsidRDefault="005A29EB">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Respuesta.</w:t>
      </w:r>
      <w:r w:rsidRPr="00A56B5A">
        <w:rPr>
          <w:rFonts w:ascii="Palatino Linotype" w:eastAsia="Palatino Linotype" w:hAnsi="Palatino Linotype" w:cs="Palatino Linotype"/>
          <w:sz w:val="24"/>
          <w:szCs w:val="24"/>
        </w:rPr>
        <w:t xml:space="preserve"> Con fecha </w:t>
      </w:r>
      <w:r w:rsidR="00C9636F" w:rsidRPr="00A56B5A">
        <w:rPr>
          <w:rFonts w:ascii="Palatino Linotype" w:eastAsia="Palatino Linotype" w:hAnsi="Palatino Linotype" w:cs="Palatino Linotype"/>
          <w:b/>
          <w:sz w:val="24"/>
          <w:szCs w:val="24"/>
        </w:rPr>
        <w:t>tres de junio</w:t>
      </w:r>
      <w:r w:rsidRPr="00A56B5A">
        <w:rPr>
          <w:rFonts w:ascii="Palatino Linotype" w:eastAsia="Palatino Linotype" w:hAnsi="Palatino Linotype" w:cs="Palatino Linotype"/>
          <w:b/>
          <w:sz w:val="24"/>
          <w:szCs w:val="24"/>
        </w:rPr>
        <w:t xml:space="preserve"> de dos mil veintidós</w:t>
      </w:r>
      <w:r w:rsidRPr="00A56B5A">
        <w:rPr>
          <w:rFonts w:ascii="Palatino Linotype" w:eastAsia="Palatino Linotype" w:hAnsi="Palatino Linotype" w:cs="Palatino Linotype"/>
          <w:sz w:val="24"/>
          <w:szCs w:val="24"/>
        </w:rPr>
        <w:t xml:space="preserve">, 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3200901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AA496E0" w14:textId="77777777" w:rsidR="00C9636F" w:rsidRPr="00A56B5A" w:rsidRDefault="00C9636F" w:rsidP="00C9636F">
      <w:pPr>
        <w:spacing w:after="0" w:line="360" w:lineRule="auto"/>
        <w:ind w:left="567" w:right="843"/>
        <w:jc w:val="both"/>
        <w:rPr>
          <w:rFonts w:ascii="Palatino Linotype" w:eastAsia="Palatino Linotype" w:hAnsi="Palatino Linotype" w:cs="Palatino Linotype"/>
          <w:i/>
        </w:rPr>
      </w:pPr>
      <w:r w:rsidRPr="00A56B5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3CFC05" w14:textId="77777777" w:rsidR="00D8617F" w:rsidRPr="00A56B5A" w:rsidRDefault="00C9636F" w:rsidP="00C9636F">
      <w:pPr>
        <w:spacing w:after="0" w:line="360" w:lineRule="auto"/>
        <w:ind w:left="567" w:right="843"/>
        <w:jc w:val="both"/>
        <w:rPr>
          <w:rFonts w:ascii="Palatino Linotype" w:eastAsia="Palatino Linotype" w:hAnsi="Palatino Linotype" w:cs="Palatino Linotype"/>
          <w:i/>
        </w:rPr>
      </w:pPr>
      <w:r w:rsidRPr="00A56B5A">
        <w:rPr>
          <w:rFonts w:ascii="Palatino Linotype" w:eastAsia="Palatino Linotype" w:hAnsi="Palatino Linotype" w:cs="Palatino Linotype"/>
          <w:i/>
        </w:rPr>
        <w:t>RESPUESTA PROPORCIONADA POR RECURSOS HUMANOS</w:t>
      </w:r>
    </w:p>
    <w:p w14:paraId="799D3430" w14:textId="77777777" w:rsidR="00C9636F" w:rsidRPr="00A56B5A" w:rsidRDefault="00C9636F" w:rsidP="00C9636F">
      <w:pPr>
        <w:spacing w:after="0" w:line="360" w:lineRule="auto"/>
        <w:ind w:right="49"/>
        <w:jc w:val="both"/>
        <w:rPr>
          <w:rFonts w:ascii="Palatino Linotype" w:eastAsia="Palatino Linotype" w:hAnsi="Palatino Linotype" w:cs="Palatino Linotype"/>
          <w:sz w:val="24"/>
          <w:szCs w:val="24"/>
        </w:rPr>
      </w:pPr>
    </w:p>
    <w:p w14:paraId="1EE816B1" w14:textId="77777777" w:rsidR="00D8617F" w:rsidRPr="00A56B5A" w:rsidRDefault="00C9636F" w:rsidP="00C9636F">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Asimismo, adjuntó los documentos que se describen a continuación:</w:t>
      </w:r>
    </w:p>
    <w:p w14:paraId="48BB4484" w14:textId="77777777" w:rsidR="00C9636F" w:rsidRPr="00A56B5A" w:rsidRDefault="00C9636F" w:rsidP="00C9636F">
      <w:pPr>
        <w:spacing w:after="0" w:line="360" w:lineRule="auto"/>
        <w:ind w:right="49"/>
        <w:jc w:val="both"/>
        <w:rPr>
          <w:rFonts w:ascii="Palatino Linotype" w:eastAsia="Palatino Linotype" w:hAnsi="Palatino Linotype" w:cs="Palatino Linotype"/>
          <w:sz w:val="24"/>
          <w:szCs w:val="24"/>
        </w:rPr>
      </w:pPr>
    </w:p>
    <w:p w14:paraId="534048FB" w14:textId="77777777" w:rsidR="00C9636F" w:rsidRPr="00A56B5A" w:rsidRDefault="00C9636F" w:rsidP="00C9636F">
      <w:pPr>
        <w:pStyle w:val="Prrafodelista"/>
        <w:numPr>
          <w:ilvl w:val="0"/>
          <w:numId w:val="11"/>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Oficio número DRH/1161/2022 de fecha tres de junio de dos mil veintidós, signado por la titular de Recursos Humanos, mediante el cual informa que se anexa la información requerida en formato PDF. </w:t>
      </w:r>
    </w:p>
    <w:p w14:paraId="643C9488" w14:textId="77777777" w:rsidR="00C9636F" w:rsidRPr="00A56B5A" w:rsidRDefault="00C9636F" w:rsidP="00C9636F">
      <w:pPr>
        <w:pStyle w:val="Prrafodelista"/>
        <w:numPr>
          <w:ilvl w:val="0"/>
          <w:numId w:val="11"/>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Tabla que contiene los siguientes datos: dependencia, nombre y escolaridad. </w:t>
      </w:r>
    </w:p>
    <w:p w14:paraId="031B0CF6" w14:textId="77777777" w:rsidR="00C9636F" w:rsidRPr="00A56B5A" w:rsidRDefault="002763D3" w:rsidP="00C9636F">
      <w:pPr>
        <w:pStyle w:val="Prrafodelista"/>
        <w:numPr>
          <w:ilvl w:val="0"/>
          <w:numId w:val="11"/>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Tabla que contiene los siguientes datos: nombre del trabajador, departamento, puesto, total percepciones y neto pagado. </w:t>
      </w:r>
    </w:p>
    <w:p w14:paraId="3FCCEDE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3CF2A55" w14:textId="77777777" w:rsidR="00D8617F" w:rsidRPr="00A56B5A" w:rsidRDefault="005A29EB">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Interposición del recurso de revisión.</w:t>
      </w:r>
      <w:r w:rsidRPr="00A56B5A">
        <w:rPr>
          <w:rFonts w:ascii="Palatino Linotype" w:eastAsia="Palatino Linotype" w:hAnsi="Palatino Linotype" w:cs="Palatino Linotype"/>
          <w:sz w:val="24"/>
          <w:szCs w:val="24"/>
        </w:rPr>
        <w:t xml:space="preserve"> Inconforme el Solicitante con la respuesta del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xml:space="preserve"> interpuso Recurso de Revisión a través del </w:t>
      </w:r>
      <w:r w:rsidRPr="00A56B5A">
        <w:rPr>
          <w:rFonts w:ascii="Palatino Linotype" w:eastAsia="Palatino Linotype" w:hAnsi="Palatino Linotype" w:cs="Palatino Linotype"/>
          <w:b/>
          <w:sz w:val="24"/>
          <w:szCs w:val="24"/>
        </w:rPr>
        <w:lastRenderedPageBreak/>
        <w:t>SAIMEX</w:t>
      </w:r>
      <w:r w:rsidRPr="00A56B5A">
        <w:rPr>
          <w:rFonts w:ascii="Palatino Linotype" w:eastAsia="Palatino Linotype" w:hAnsi="Palatino Linotype" w:cs="Palatino Linotype"/>
          <w:sz w:val="24"/>
          <w:szCs w:val="24"/>
        </w:rPr>
        <w:t xml:space="preserve"> en fecha </w:t>
      </w:r>
      <w:r w:rsidR="002763D3" w:rsidRPr="00A56B5A">
        <w:rPr>
          <w:rFonts w:ascii="Palatino Linotype" w:eastAsia="Palatino Linotype" w:hAnsi="Palatino Linotype" w:cs="Palatino Linotype"/>
          <w:b/>
          <w:sz w:val="24"/>
          <w:szCs w:val="24"/>
        </w:rPr>
        <w:t>diecisiete de junio</w:t>
      </w:r>
      <w:r w:rsidRPr="00A56B5A">
        <w:rPr>
          <w:rFonts w:ascii="Palatino Linotype" w:eastAsia="Palatino Linotype" w:hAnsi="Palatino Linotype" w:cs="Palatino Linotype"/>
          <w:b/>
          <w:sz w:val="24"/>
          <w:szCs w:val="24"/>
        </w:rPr>
        <w:t xml:space="preserve"> de dos mil veintidós</w:t>
      </w:r>
      <w:r w:rsidRPr="00A56B5A">
        <w:rPr>
          <w:rFonts w:ascii="Palatino Linotype" w:eastAsia="Palatino Linotype" w:hAnsi="Palatino Linotype" w:cs="Palatino Linotype"/>
          <w:sz w:val="24"/>
          <w:szCs w:val="24"/>
        </w:rPr>
        <w:t>, a través del cual expresó lo siguiente:</w:t>
      </w:r>
    </w:p>
    <w:p w14:paraId="2D97DBF1" w14:textId="77777777" w:rsidR="00D8617F" w:rsidRPr="00A56B5A" w:rsidRDefault="00D8617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DD76F5" w14:textId="77777777" w:rsidR="00D8617F" w:rsidRPr="00A56B5A" w:rsidRDefault="005A29EB" w:rsidP="002763D3">
      <w:pPr>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 xml:space="preserve">Acto impugnado. </w:t>
      </w:r>
      <w:r w:rsidRPr="00A56B5A">
        <w:rPr>
          <w:rFonts w:ascii="Palatino Linotype" w:eastAsia="Palatino Linotype" w:hAnsi="Palatino Linotype" w:cs="Palatino Linotype"/>
        </w:rPr>
        <w:t>“</w:t>
      </w:r>
      <w:r w:rsidR="002763D3" w:rsidRPr="00A56B5A">
        <w:rPr>
          <w:rFonts w:ascii="Palatino Linotype" w:eastAsia="Palatino Linotype" w:hAnsi="Palatino Linotype" w:cs="Palatino Linotype"/>
          <w:i/>
        </w:rPr>
        <w:t>RESPUESTA A LA SOLICITUD DE ACCESO A LA INFORMACIÓN PÚBLICA CON NÚMERO DE FOLIO 00374/CHIMALHU/IP/2022</w:t>
      </w:r>
      <w:r w:rsidRPr="00A56B5A">
        <w:rPr>
          <w:rFonts w:ascii="Palatino Linotype" w:eastAsia="Palatino Linotype" w:hAnsi="Palatino Linotype" w:cs="Palatino Linotype"/>
          <w:i/>
        </w:rPr>
        <w:t>”.</w:t>
      </w:r>
    </w:p>
    <w:p w14:paraId="0C2956A5" w14:textId="77777777" w:rsidR="00D8617F" w:rsidRPr="00A56B5A" w:rsidRDefault="00D8617F">
      <w:pPr>
        <w:pBdr>
          <w:top w:val="nil"/>
          <w:left w:val="nil"/>
          <w:bottom w:val="nil"/>
          <w:right w:val="nil"/>
          <w:between w:val="nil"/>
        </w:pBdr>
        <w:spacing w:after="0" w:line="360" w:lineRule="auto"/>
        <w:ind w:left="709" w:right="49"/>
        <w:jc w:val="both"/>
        <w:rPr>
          <w:rFonts w:ascii="Palatino Linotype" w:eastAsia="Palatino Linotype" w:hAnsi="Palatino Linotype" w:cs="Palatino Linotype"/>
          <w:b/>
          <w:sz w:val="24"/>
          <w:szCs w:val="24"/>
        </w:rPr>
      </w:pPr>
    </w:p>
    <w:p w14:paraId="28EDAFEA" w14:textId="77777777" w:rsidR="00D8617F" w:rsidRPr="00A56B5A" w:rsidRDefault="005A29EB" w:rsidP="002763D3">
      <w:pPr>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 xml:space="preserve">Razones o motivos de la inconformidad: </w:t>
      </w:r>
      <w:r w:rsidRPr="00A56B5A">
        <w:rPr>
          <w:rFonts w:ascii="Palatino Linotype" w:eastAsia="Palatino Linotype" w:hAnsi="Palatino Linotype" w:cs="Palatino Linotype"/>
        </w:rPr>
        <w:t>“</w:t>
      </w:r>
      <w:r w:rsidR="002763D3" w:rsidRPr="00A56B5A">
        <w:rPr>
          <w:rFonts w:ascii="Palatino Linotype" w:eastAsia="Palatino Linotype" w:hAnsi="Palatino Linotype" w:cs="Palatino Linotype"/>
          <w:i/>
        </w:rPr>
        <w:t xml:space="preserve">EN MI SOLICITUD DE INFORMACIÓN REQUERÍ SE ME INFORMARA QUÉ TIPO DE CONTRATO TIENEN LAS PERSONAS QUE TRABAJAN EN EL H. AYUNTAMIENTO DE CHIMALHUACÁN (ANUAL, MENSUAL, TRIMESTRAL), ASÍ COMO QUÉ TIPO DE TRABAJADOR, TOMANDO EN CONSIDERACIÓN QUE DE ACUERDO CON LA LEY DE LOS TRABAJADORES AL SERVICIO DEL ESTADO EXISTEN LOS TRABAJADORES DE CONFIANZA, DE BASE, EVENTUALES, ETC., INFORMACIÓN QUE NO ME FUE DEBIDAMENTE PROPORCIONADA. ADEMÁS, EN LA RESPUESTA NO SE ME MENCIONÓ EL NIVEL DE ESTUDIOS DE LA PRESIDENTA MUNICIPAL XOCHITL FLORES Y TAMPOCO SE ME PROPORCIONÓ LA INFORMACIÓN QUE SOLICITÉ RESPECTO DE LOS SINDICOS Y REGIDORES DEL H. AYUNTAMIENTO DE CHIMALHUACÁN. POR OTRO LADO, LAS TABLAS DONDE APARECEN LAS PERCEPCIONES DE LOS TRABAJADORES, EN LA COLUMNA DEL RUBRO "PUESTO", LOS PUESTOS APARECEN INCOMPLETOS, LO QUE ME DIFICULTA CONOCER EL NOMBRE COMPLETO Y CORRECTO DE LOS MISMOS Y TODA LA INFORMACIÓN VIENE DESORDENADA, YA QUE NO CONTIENE LA INFORMACIÓN DE LA DIRECCIÓN, NI DE LAS ÁREAS QUE DEPENDEN DE ELLA COMO LAS </w:t>
      </w:r>
      <w:r w:rsidR="002763D3" w:rsidRPr="00A56B5A">
        <w:rPr>
          <w:rFonts w:ascii="Palatino Linotype" w:eastAsia="Palatino Linotype" w:hAnsi="Palatino Linotype" w:cs="Palatino Linotype"/>
          <w:i/>
        </w:rPr>
        <w:lastRenderedPageBreak/>
        <w:t>JEFATURAS DE DEPARTAMENTO, COORDINACIONES, ETC. Y MUCHO MENOS LA INFORMACIÓN VIENE ORDENADA NI POR ORDEN ALFABÉTICO O ALGUNA FORMA QUE ME PERMITA CONOCER DE MANERA ORDENADA LA INFORMACIÓN, YA QUE TANTO LA TABLA DE PERCEPCIONES COMO DE NIVEL DE ESCOLARIDAD CON TOTALMENTE DIFERENTES Y DEBERÍAN ESTAR CONJUNTAS PARA CONOCER LA INFORMACIÓN DE MANERA MÁS EFICAZ. FINALMENTE, LOS DOCUMENTOS ANEXOS QUE PRESUNTAMENTE ATENDIERON MI SOLICITUD NO FUERON ACOMPAÑADOS DE ALGUN OFICIO FIRMADO POR LA TITULAR DE LA OFICINA DE TRANSPARENCIA DEL H. AYUNTAMIENTO DE CHIMALHUACÁN, POR LO QUE TAMPOCO FUNDAMENTARON NI MOTIVARON LA RESPUESTA BRINDADA A MI SOLICITUD, POR LO QUE DESCONOZCO QUÉ AUTORIDAD EMITIÓ TAL INFORMACIÓN Y BAJÓ QUE NORMATIVIDAD. POR LO ANTERIOR, SOLICITO SE ME BRINDE UNA RESPUESTA DEBIDAMENTE FUNDADA Y MOTIVADA, EMITIDA POR AUTORIDAD COMPETENTE, EN LA QUE SE ME EXHIBA UN DOCUMENTO ORDENADO, EN DONDE APAREZCA DE MANERA UNIFORME TODO LO SOLICITADO,</w:t>
      </w:r>
      <w:r w:rsidRPr="00A56B5A">
        <w:rPr>
          <w:rFonts w:ascii="Palatino Linotype" w:eastAsia="Palatino Linotype" w:hAnsi="Palatino Linotype" w:cs="Palatino Linotype"/>
          <w:i/>
        </w:rPr>
        <w:t>”.</w:t>
      </w:r>
    </w:p>
    <w:p w14:paraId="418271C9"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453F453" w14:textId="77777777" w:rsidR="00D8617F" w:rsidRPr="00A56B5A" w:rsidRDefault="005A29EB">
      <w:pPr>
        <w:spacing w:line="360" w:lineRule="auto"/>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Del mismo modo, adj</w:t>
      </w:r>
      <w:r w:rsidR="002763D3" w:rsidRPr="00A56B5A">
        <w:rPr>
          <w:rFonts w:ascii="Palatino Linotype" w:eastAsia="Palatino Linotype" w:hAnsi="Palatino Linotype" w:cs="Palatino Linotype"/>
          <w:sz w:val="24"/>
          <w:szCs w:val="24"/>
        </w:rPr>
        <w:t xml:space="preserve">untó a su Recurso de Revisión los oficios que envió el Sujeto Obligado en respuesta y el acuse de su solicitud de información. </w:t>
      </w:r>
    </w:p>
    <w:p w14:paraId="63D0F8DB" w14:textId="77777777" w:rsidR="00D8617F" w:rsidRPr="00A56B5A" w:rsidRDefault="00D8617F">
      <w:pPr>
        <w:jc w:val="center"/>
        <w:rPr>
          <w:rFonts w:ascii="Arial" w:eastAsia="Arial" w:hAnsi="Arial" w:cs="Arial"/>
          <w:b/>
        </w:rPr>
      </w:pPr>
    </w:p>
    <w:p w14:paraId="62E7C831" w14:textId="77777777" w:rsidR="00D8617F" w:rsidRPr="00A56B5A" w:rsidRDefault="00D8617F">
      <w:pPr>
        <w:spacing w:after="0" w:line="360" w:lineRule="auto"/>
        <w:ind w:right="49"/>
        <w:jc w:val="both"/>
        <w:rPr>
          <w:rFonts w:ascii="Palatino Linotype" w:eastAsia="Palatino Linotype" w:hAnsi="Palatino Linotype" w:cs="Palatino Linotype"/>
          <w:strike/>
          <w:sz w:val="24"/>
          <w:szCs w:val="24"/>
        </w:rPr>
      </w:pPr>
    </w:p>
    <w:p w14:paraId="70F7E972"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1C3BEF6" w14:textId="77777777" w:rsidR="00D8617F" w:rsidRPr="00A56B5A" w:rsidRDefault="005A29EB">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lastRenderedPageBreak/>
        <w:t>Turno.</w:t>
      </w:r>
      <w:r w:rsidRPr="00A56B5A">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2763D3" w:rsidRPr="00A56B5A">
        <w:rPr>
          <w:rFonts w:ascii="Palatino Linotype" w:eastAsia="Palatino Linotype" w:hAnsi="Palatino Linotype" w:cs="Palatino Linotype"/>
          <w:b/>
          <w:sz w:val="24"/>
          <w:szCs w:val="24"/>
        </w:rPr>
        <w:t>11449/</w:t>
      </w:r>
      <w:r w:rsidRPr="00A56B5A">
        <w:rPr>
          <w:rFonts w:ascii="Palatino Linotype" w:eastAsia="Palatino Linotype" w:hAnsi="Palatino Linotype" w:cs="Palatino Linotype"/>
          <w:b/>
          <w:sz w:val="24"/>
          <w:szCs w:val="24"/>
        </w:rPr>
        <w:t>INFOEM/IP/RR/2022</w:t>
      </w:r>
      <w:r w:rsidRPr="00A56B5A">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D81C9A4" w14:textId="77777777" w:rsidR="00D8617F" w:rsidRPr="00A56B5A" w:rsidRDefault="00D8617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7219688" w14:textId="77777777" w:rsidR="00D8617F" w:rsidRPr="00A56B5A" w:rsidRDefault="005A29EB">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Admisión del recurso de revisión</w:t>
      </w:r>
      <w:r w:rsidRPr="00A56B5A">
        <w:rPr>
          <w:rFonts w:ascii="Palatino Linotype" w:eastAsia="Palatino Linotype" w:hAnsi="Palatino Linotype" w:cs="Palatino Linotype"/>
          <w:sz w:val="24"/>
          <w:szCs w:val="24"/>
        </w:rPr>
        <w:t xml:space="preserve">: En fecha </w:t>
      </w:r>
      <w:r w:rsidR="002763D3" w:rsidRPr="00A56B5A">
        <w:rPr>
          <w:rFonts w:ascii="Palatino Linotype" w:eastAsia="Palatino Linotype" w:hAnsi="Palatino Linotype" w:cs="Palatino Linotype"/>
          <w:b/>
          <w:sz w:val="24"/>
          <w:szCs w:val="24"/>
        </w:rPr>
        <w:t>veintidós de junio</w:t>
      </w:r>
      <w:r w:rsidRPr="00A56B5A">
        <w:rPr>
          <w:rFonts w:ascii="Palatino Linotype" w:eastAsia="Palatino Linotype" w:hAnsi="Palatino Linotype" w:cs="Palatino Linotype"/>
          <w:b/>
          <w:sz w:val="24"/>
          <w:szCs w:val="24"/>
        </w:rPr>
        <w:t xml:space="preserve"> de dos mil veintidós</w:t>
      </w:r>
      <w:r w:rsidRPr="00A56B5A">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E98C648" w14:textId="77777777" w:rsidR="00D8617F" w:rsidRPr="00A56B5A" w:rsidRDefault="00D8617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5FBA122" w14:textId="77777777" w:rsidR="00D8617F" w:rsidRPr="00A56B5A" w:rsidRDefault="005A29EB" w:rsidP="002763D3">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Manifestaciones:</w:t>
      </w:r>
      <w:r w:rsidRPr="00A56B5A">
        <w:rPr>
          <w:rFonts w:ascii="Palatino Linotype" w:eastAsia="Palatino Linotype" w:hAnsi="Palatino Linotype" w:cs="Palatino Linotype"/>
          <w:sz w:val="24"/>
          <w:szCs w:val="24"/>
        </w:rPr>
        <w:t xml:space="preserve"> Las partes fueron omisas en rendir manifestaciones, como se advierte a continuación: </w:t>
      </w:r>
    </w:p>
    <w:p w14:paraId="41615B2F" w14:textId="77777777" w:rsidR="00D8617F" w:rsidRPr="00A56B5A" w:rsidRDefault="002763D3">
      <w:pP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drawing>
          <wp:inline distT="0" distB="0" distL="0" distR="0" wp14:anchorId="7A8DD07C" wp14:editId="2D8431D7">
            <wp:extent cx="5756275" cy="15538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553845"/>
                    </a:xfrm>
                    <a:prstGeom prst="rect">
                      <a:avLst/>
                    </a:prstGeom>
                  </pic:spPr>
                </pic:pic>
              </a:graphicData>
            </a:graphic>
          </wp:inline>
        </w:drawing>
      </w:r>
    </w:p>
    <w:p w14:paraId="4EF3FF01" w14:textId="77777777" w:rsidR="002763D3" w:rsidRPr="00A56B5A" w:rsidRDefault="002763D3">
      <w:pPr>
        <w:spacing w:after="0" w:line="360" w:lineRule="auto"/>
        <w:ind w:right="49"/>
        <w:jc w:val="center"/>
        <w:rPr>
          <w:rFonts w:ascii="Palatino Linotype" w:eastAsia="Palatino Linotype" w:hAnsi="Palatino Linotype" w:cs="Palatino Linotype"/>
          <w:sz w:val="24"/>
          <w:szCs w:val="24"/>
        </w:rPr>
      </w:pPr>
    </w:p>
    <w:p w14:paraId="018A968B" w14:textId="77777777" w:rsidR="002763D3" w:rsidRPr="00A56B5A" w:rsidRDefault="002763D3" w:rsidP="002763D3">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lastRenderedPageBreak/>
        <w:t>Cierre de instrucción</w:t>
      </w:r>
      <w:r w:rsidRPr="00A56B5A">
        <w:rPr>
          <w:rFonts w:ascii="Palatino Linotype" w:eastAsia="Palatino Linotype" w:hAnsi="Palatino Linotype" w:cs="Palatino Linotype"/>
          <w:sz w:val="24"/>
          <w:szCs w:val="24"/>
        </w:rPr>
        <w:t xml:space="preserve">. En fecha </w:t>
      </w:r>
      <w:r w:rsidRPr="00A56B5A">
        <w:rPr>
          <w:rFonts w:ascii="Palatino Linotype" w:eastAsia="Palatino Linotype" w:hAnsi="Palatino Linotype" w:cs="Palatino Linotype"/>
          <w:b/>
          <w:sz w:val="24"/>
          <w:szCs w:val="24"/>
        </w:rPr>
        <w:t>cinco de agosto de dos mil veintidós</w:t>
      </w:r>
      <w:r w:rsidRPr="00A56B5A">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CBE096B"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17C2D2E" w14:textId="77777777" w:rsidR="00D8617F" w:rsidRPr="00A56B5A" w:rsidRDefault="005A29EB">
      <w:pPr>
        <w:numPr>
          <w:ilvl w:val="0"/>
          <w:numId w:val="9"/>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Ampliación de plazo:</w:t>
      </w:r>
      <w:r w:rsidRPr="00A56B5A">
        <w:rPr>
          <w:rFonts w:ascii="Palatino Linotype" w:eastAsia="Palatino Linotype" w:hAnsi="Palatino Linotype" w:cs="Palatino Linotype"/>
          <w:sz w:val="24"/>
          <w:szCs w:val="24"/>
        </w:rPr>
        <w:t xml:space="preserve"> El </w:t>
      </w:r>
      <w:r w:rsidR="002763D3" w:rsidRPr="00A56B5A">
        <w:rPr>
          <w:rFonts w:ascii="Palatino Linotype" w:eastAsia="Palatino Linotype" w:hAnsi="Palatino Linotype" w:cs="Palatino Linotype"/>
          <w:b/>
          <w:sz w:val="24"/>
          <w:szCs w:val="24"/>
        </w:rPr>
        <w:t>siete de diciembre de</w:t>
      </w:r>
      <w:r w:rsidRPr="00A56B5A">
        <w:rPr>
          <w:rFonts w:ascii="Palatino Linotype" w:eastAsia="Palatino Linotype" w:hAnsi="Palatino Linotype" w:cs="Palatino Linotype"/>
          <w:b/>
          <w:sz w:val="24"/>
          <w:szCs w:val="24"/>
        </w:rPr>
        <w:t xml:space="preserve"> dos mil veintidós</w:t>
      </w:r>
      <w:r w:rsidRPr="00A56B5A">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3DE24CF"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C371701"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7A5A4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68E72D1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A56B5A">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07BA9605"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1C19E12F"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E097BA"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6E297144"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EB2E7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76299AB"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CAE1A6D"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E389141" w14:textId="77777777" w:rsidR="00D8617F" w:rsidRPr="00A56B5A" w:rsidRDefault="005A29EB">
      <w:pPr>
        <w:tabs>
          <w:tab w:val="left" w:pos="709"/>
        </w:tabs>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b/>
          <w:sz w:val="24"/>
          <w:szCs w:val="24"/>
        </w:rPr>
        <w:t>a</w:t>
      </w:r>
      <w:r w:rsidRPr="00A56B5A">
        <w:rPr>
          <w:rFonts w:ascii="Palatino Linotype" w:eastAsia="Palatino Linotype" w:hAnsi="Palatino Linotype" w:cs="Palatino Linotype"/>
          <w:b/>
        </w:rPr>
        <w:t>)    Complejidad del asunto:</w:t>
      </w:r>
      <w:r w:rsidRPr="00A56B5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B29334B" w14:textId="77777777" w:rsidR="00D8617F" w:rsidRPr="00A56B5A" w:rsidRDefault="005A29EB">
      <w:pPr>
        <w:tabs>
          <w:tab w:val="left" w:pos="709"/>
        </w:tabs>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b/>
        </w:rPr>
        <w:t>b)   Actividad Procesal del interesado</w:t>
      </w:r>
      <w:r w:rsidRPr="00A56B5A">
        <w:rPr>
          <w:rFonts w:ascii="Palatino Linotype" w:eastAsia="Palatino Linotype" w:hAnsi="Palatino Linotype" w:cs="Palatino Linotype"/>
        </w:rPr>
        <w:t>: Acciones u omisiones del interesado.</w:t>
      </w:r>
    </w:p>
    <w:p w14:paraId="06A1A56F" w14:textId="77777777" w:rsidR="00D8617F" w:rsidRPr="00A56B5A" w:rsidRDefault="005A29EB">
      <w:pPr>
        <w:tabs>
          <w:tab w:val="left" w:pos="851"/>
        </w:tabs>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b/>
        </w:rPr>
        <w:t>c)  Conducta de la Autoridad:</w:t>
      </w:r>
      <w:r w:rsidRPr="00A56B5A">
        <w:rPr>
          <w:rFonts w:ascii="Palatino Linotype" w:eastAsia="Palatino Linotype" w:hAnsi="Palatino Linotype" w:cs="Palatino Linotype"/>
        </w:rPr>
        <w:t xml:space="preserve"> Las Acciones u omisiones realizadas en el procedimiento. Así como si la autoridad actuó con la debida diligencia.</w:t>
      </w:r>
    </w:p>
    <w:p w14:paraId="025436FF" w14:textId="77777777" w:rsidR="00D8617F" w:rsidRPr="00A56B5A" w:rsidRDefault="005A29EB">
      <w:pPr>
        <w:tabs>
          <w:tab w:val="left" w:pos="851"/>
        </w:tabs>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b/>
        </w:rPr>
        <w:t>d) La afectación generada en la situación jurídica de la persona involucrada en el proceso:</w:t>
      </w:r>
      <w:r w:rsidRPr="00A56B5A">
        <w:rPr>
          <w:rFonts w:ascii="Palatino Linotype" w:eastAsia="Palatino Linotype" w:hAnsi="Palatino Linotype" w:cs="Palatino Linotype"/>
        </w:rPr>
        <w:t xml:space="preserve"> Violación a sus derechos humanos.</w:t>
      </w:r>
    </w:p>
    <w:p w14:paraId="73CE736E"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22F35E7"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33C1E5"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74A26C5E"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A56B5A">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A56B5A">
        <w:rPr>
          <w:rFonts w:ascii="Palatino Linotype" w:eastAsia="Palatino Linotype" w:hAnsi="Palatino Linotype" w:cs="Palatino Linotype"/>
          <w:sz w:val="24"/>
          <w:szCs w:val="24"/>
        </w:rPr>
        <w:t>, visible en la Gaceta del Seminario Judicial de la Federación con el registro digital 205635.</w:t>
      </w:r>
    </w:p>
    <w:p w14:paraId="16244DDC"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09CBA035"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56B5A">
        <w:rPr>
          <w:rFonts w:ascii="Palatino Linotype" w:eastAsia="Palatino Linotype" w:hAnsi="Palatino Linotype" w:cs="Palatino Linotype"/>
          <w:sz w:val="24"/>
          <w:szCs w:val="24"/>
        </w:rPr>
        <w:lastRenderedPageBreak/>
        <w:t>desahogadas por las partes; lo que impide la tramitación de los recursos dentro de los términos legales previamente establecidos por la Ley, por tratarse de causas de fuerza mayor.</w:t>
      </w:r>
    </w:p>
    <w:p w14:paraId="63CDB5F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5CAC515"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EF7963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6B4B734E" w14:textId="77777777" w:rsidR="00D8617F" w:rsidRPr="00A56B5A" w:rsidRDefault="005A29EB">
      <w:pPr>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b/>
        </w:rPr>
        <w:t xml:space="preserve"> “PLAZO RAZONABLE PARA RESOLVER. DIMENSIÓN Y EFECTOS DE ESTE CONCEPTO CUANDO SE ADUCE EXCESIVA CARGA DE TRABAJO.”</w:t>
      </w:r>
      <w:r w:rsidRPr="00A56B5A">
        <w:rPr>
          <w:rFonts w:ascii="Palatino Linotype" w:eastAsia="Palatino Linotype" w:hAnsi="Palatino Linotype" w:cs="Palatino Linotype"/>
        </w:rPr>
        <w:t xml:space="preserve"> consultable en el Seminario Judicial de la Federación y su gaceta, con el registro digital 2002351.</w:t>
      </w:r>
    </w:p>
    <w:p w14:paraId="48936CAC" w14:textId="77777777" w:rsidR="00D8617F" w:rsidRPr="00A56B5A" w:rsidRDefault="005A29EB">
      <w:pPr>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rPr>
        <w:t xml:space="preserve"> </w:t>
      </w:r>
    </w:p>
    <w:p w14:paraId="5ABCEDB5" w14:textId="77777777" w:rsidR="00D8617F" w:rsidRPr="00A56B5A" w:rsidRDefault="005A29EB">
      <w:pPr>
        <w:spacing w:after="0" w:line="360" w:lineRule="auto"/>
        <w:ind w:left="567" w:right="560"/>
        <w:jc w:val="both"/>
        <w:rPr>
          <w:rFonts w:ascii="Palatino Linotype" w:eastAsia="Palatino Linotype" w:hAnsi="Palatino Linotype" w:cs="Palatino Linotype"/>
        </w:rPr>
      </w:pPr>
      <w:r w:rsidRPr="00A56B5A">
        <w:rPr>
          <w:rFonts w:ascii="Palatino Linotype" w:eastAsia="Palatino Linotype" w:hAnsi="Palatino Linotype" w:cs="Palatino Linotype"/>
          <w:b/>
        </w:rPr>
        <w:t>“PLAZO RAZONABLE PARA RESOLVER. CONCEPTO Y ELEMENTOS QUE LO INTEGRAN A LA LUZ DEL DERECHO INTERNACIONAL DE LOS DERECHOS HUMANOS.”,</w:t>
      </w:r>
      <w:r w:rsidRPr="00A56B5A">
        <w:rPr>
          <w:rFonts w:ascii="Palatino Linotype" w:eastAsia="Palatino Linotype" w:hAnsi="Palatino Linotype" w:cs="Palatino Linotype"/>
        </w:rPr>
        <w:t xml:space="preserve"> visible en el Seminario Judicial de la Federación y su gaceta, con el registro digital 2002350.</w:t>
      </w:r>
    </w:p>
    <w:p w14:paraId="1CF80FD3"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383C7AC"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190104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ECCC111"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00178425"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1352030" w14:textId="77777777" w:rsidR="00D8617F" w:rsidRPr="00A56B5A" w:rsidRDefault="005A29EB">
      <w:pPr>
        <w:spacing w:after="0" w:line="360" w:lineRule="auto"/>
        <w:ind w:right="49"/>
        <w:jc w:val="center"/>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II.</w:t>
      </w:r>
      <w:r w:rsidRPr="00A56B5A">
        <w:rPr>
          <w:rFonts w:ascii="Palatino Linotype" w:eastAsia="Palatino Linotype" w:hAnsi="Palatino Linotype" w:cs="Palatino Linotype"/>
          <w:b/>
          <w:sz w:val="24"/>
          <w:szCs w:val="24"/>
        </w:rPr>
        <w:tab/>
        <w:t>C O N S I D E R A N D O:</w:t>
      </w:r>
    </w:p>
    <w:p w14:paraId="0E209361"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2C2AB5C"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Primero. Competencia.</w:t>
      </w:r>
      <w:r w:rsidRPr="00A56B5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34A7F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81E5ADC" w14:textId="654CF17A"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Segundo. Oportunidad y Procedibilidad del Recurso de Revisión.</w:t>
      </w:r>
      <w:r w:rsidRPr="00A56B5A">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F9067E3"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xml:space="preserve"> remitió la respuesta a la solicitud de información el </w:t>
      </w:r>
      <w:r w:rsidR="002763D3" w:rsidRPr="00A56B5A">
        <w:rPr>
          <w:rFonts w:ascii="Palatino Linotype" w:eastAsia="Palatino Linotype" w:hAnsi="Palatino Linotype" w:cs="Palatino Linotype"/>
          <w:b/>
          <w:sz w:val="24"/>
          <w:szCs w:val="24"/>
        </w:rPr>
        <w:t>tres de junio</w:t>
      </w:r>
      <w:r w:rsidRPr="00A56B5A">
        <w:rPr>
          <w:rFonts w:ascii="Palatino Linotype" w:eastAsia="Palatino Linotype" w:hAnsi="Palatino Linotype" w:cs="Palatino Linotype"/>
          <w:b/>
          <w:sz w:val="24"/>
          <w:szCs w:val="24"/>
        </w:rPr>
        <w:t xml:space="preserve"> de dos mil veintidós</w:t>
      </w:r>
      <w:r w:rsidRPr="00A56B5A">
        <w:rPr>
          <w:rFonts w:ascii="Palatino Linotype" w:eastAsia="Palatino Linotype" w:hAnsi="Palatino Linotype" w:cs="Palatino Linotype"/>
          <w:sz w:val="24"/>
          <w:szCs w:val="24"/>
        </w:rPr>
        <w:t xml:space="preserve">, mientras que el recurso de revisión interpuesto por la parte </w:t>
      </w:r>
      <w:r w:rsidRPr="00A56B5A">
        <w:rPr>
          <w:rFonts w:ascii="Palatino Linotype" w:eastAsia="Palatino Linotype" w:hAnsi="Palatino Linotype" w:cs="Palatino Linotype"/>
          <w:b/>
          <w:sz w:val="24"/>
          <w:szCs w:val="24"/>
        </w:rPr>
        <w:t>RECURRENTE</w:t>
      </w:r>
      <w:r w:rsidRPr="00A56B5A">
        <w:rPr>
          <w:rFonts w:ascii="Palatino Linotype" w:eastAsia="Palatino Linotype" w:hAnsi="Palatino Linotype" w:cs="Palatino Linotype"/>
          <w:sz w:val="24"/>
          <w:szCs w:val="24"/>
        </w:rPr>
        <w:t xml:space="preserve"> se tuvo por presentado el </w:t>
      </w:r>
      <w:r w:rsidR="002763D3" w:rsidRPr="00A56B5A">
        <w:rPr>
          <w:rFonts w:ascii="Palatino Linotype" w:eastAsia="Palatino Linotype" w:hAnsi="Palatino Linotype" w:cs="Palatino Linotype"/>
          <w:b/>
          <w:sz w:val="24"/>
          <w:szCs w:val="24"/>
        </w:rPr>
        <w:t>diecisiete de junio</w:t>
      </w:r>
      <w:r w:rsidRPr="00A56B5A">
        <w:rPr>
          <w:rFonts w:ascii="Palatino Linotype" w:eastAsia="Palatino Linotype" w:hAnsi="Palatino Linotype" w:cs="Palatino Linotype"/>
          <w:b/>
          <w:sz w:val="24"/>
          <w:szCs w:val="24"/>
        </w:rPr>
        <w:t xml:space="preserve"> de dos mil veintidós</w:t>
      </w:r>
      <w:r w:rsidRPr="00A56B5A">
        <w:rPr>
          <w:rFonts w:ascii="Palatino Linotype" w:eastAsia="Palatino Linotype" w:hAnsi="Palatino Linotype" w:cs="Palatino Linotype"/>
          <w:sz w:val="24"/>
          <w:szCs w:val="24"/>
        </w:rPr>
        <w:t xml:space="preserve">, esto es al </w:t>
      </w:r>
      <w:r w:rsidR="002763D3" w:rsidRPr="00A56B5A">
        <w:rPr>
          <w:rFonts w:ascii="Palatino Linotype" w:eastAsia="Palatino Linotype" w:hAnsi="Palatino Linotype" w:cs="Palatino Linotype"/>
          <w:sz w:val="24"/>
          <w:szCs w:val="24"/>
        </w:rPr>
        <w:t>décimo</w:t>
      </w:r>
      <w:r w:rsidRPr="00A56B5A">
        <w:rPr>
          <w:rFonts w:ascii="Palatino Linotype" w:eastAsia="Palatino Linotype" w:hAnsi="Palatino Linotype" w:cs="Palatino Linotype"/>
          <w:sz w:val="24"/>
          <w:szCs w:val="24"/>
        </w:rPr>
        <w:t xml:space="preserve"> día en que se proporcionó la respuesta. </w:t>
      </w:r>
    </w:p>
    <w:p w14:paraId="41EE519F"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EBE18A6"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0DC49AFC"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A7A60A1"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14:paraId="53D9EB5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A261CD4"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Finalmente, resulta procedente la interposición del recurso de revisión al rubro anotado, toda vez que se actualiza las hipótesis de procedencia previstas en el a</w:t>
      </w:r>
      <w:r w:rsidR="002763D3" w:rsidRPr="00A56B5A">
        <w:rPr>
          <w:rFonts w:ascii="Palatino Linotype" w:eastAsia="Palatino Linotype" w:hAnsi="Palatino Linotype" w:cs="Palatino Linotype"/>
          <w:sz w:val="24"/>
          <w:szCs w:val="24"/>
        </w:rPr>
        <w:t>rtículo 179, fracciones V y IX</w:t>
      </w:r>
      <w:r w:rsidRPr="00A56B5A">
        <w:rPr>
          <w:rFonts w:ascii="Palatino Linotype" w:eastAsia="Palatino Linotype" w:hAnsi="Palatino Linotype" w:cs="Palatino Linotype"/>
          <w:sz w:val="24"/>
          <w:szCs w:val="24"/>
        </w:rPr>
        <w:t xml:space="preserve"> de la Ley de la materia, que a la letra dice:</w:t>
      </w:r>
    </w:p>
    <w:p w14:paraId="532CE202"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BE73D44"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lastRenderedPageBreak/>
        <w:t>“</w:t>
      </w:r>
      <w:r w:rsidRPr="00A56B5A">
        <w:rPr>
          <w:rFonts w:ascii="Palatino Linotype" w:eastAsia="Palatino Linotype" w:hAnsi="Palatino Linotype" w:cs="Palatino Linotype"/>
          <w:b/>
          <w:i/>
        </w:rPr>
        <w:t>Artículo 179.</w:t>
      </w:r>
      <w:r w:rsidRPr="00A56B5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126520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662618A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V. La entrega de información incompleta;</w:t>
      </w:r>
    </w:p>
    <w:p w14:paraId="5E8DBD53"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7EA50B7D" w14:textId="77777777" w:rsidR="00D8617F" w:rsidRPr="00A56B5A" w:rsidRDefault="002763D3" w:rsidP="002763D3">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IX. La entrega o puesta a disposición de información en un formato incomprensible y/o no accesible para el solicitante;</w:t>
      </w:r>
    </w:p>
    <w:p w14:paraId="1CB6C1A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(Sic)</w:t>
      </w:r>
    </w:p>
    <w:p w14:paraId="2A301EA0"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313BCB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Tercero. Materia de la revisión</w:t>
      </w:r>
      <w:r w:rsidRPr="00A56B5A">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 en determinar, si se actualiza</w:t>
      </w:r>
      <w:r w:rsidR="002763D3" w:rsidRPr="00A56B5A">
        <w:rPr>
          <w:rFonts w:ascii="Palatino Linotype" w:eastAsia="Palatino Linotype" w:hAnsi="Palatino Linotype" w:cs="Palatino Linotype"/>
          <w:sz w:val="24"/>
          <w:szCs w:val="24"/>
        </w:rPr>
        <w:t>n</w:t>
      </w:r>
      <w:r w:rsidRPr="00A56B5A">
        <w:rPr>
          <w:rFonts w:ascii="Palatino Linotype" w:eastAsia="Palatino Linotype" w:hAnsi="Palatino Linotype" w:cs="Palatino Linotype"/>
          <w:sz w:val="24"/>
          <w:szCs w:val="24"/>
        </w:rPr>
        <w:t xml:space="preserve"> las hipótesis prev</w:t>
      </w:r>
      <w:r w:rsidR="002763D3" w:rsidRPr="00A56B5A">
        <w:rPr>
          <w:rFonts w:ascii="Palatino Linotype" w:eastAsia="Palatino Linotype" w:hAnsi="Palatino Linotype" w:cs="Palatino Linotype"/>
          <w:sz w:val="24"/>
          <w:szCs w:val="24"/>
        </w:rPr>
        <w:t>istas en las fracciones V y IX</w:t>
      </w:r>
      <w:r w:rsidRPr="00A56B5A">
        <w:rPr>
          <w:rFonts w:ascii="Palatino Linotype" w:eastAsia="Palatino Linotype" w:hAnsi="Palatino Linotype" w:cs="Palatino Linotype"/>
          <w:sz w:val="24"/>
          <w:szCs w:val="24"/>
        </w:rPr>
        <w:t xml:space="preserve"> del artículo 179 de la Ley en la materia, es decir; si la información remitida en respuesta por el Sujeto Obligado es adecuada para satisfacer el derecho de acceso a la información pública de la parte Recurrente, o en su defecto, en caso de ser procedente, ordenar la entrega de información oportuna.</w:t>
      </w:r>
    </w:p>
    <w:p w14:paraId="773C659D"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31338C3"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Cuarto.</w:t>
      </w:r>
      <w:r w:rsidRPr="00A56B5A">
        <w:rPr>
          <w:rFonts w:ascii="Palatino Linotype" w:eastAsia="Palatino Linotype" w:hAnsi="Palatino Linotype" w:cs="Palatino Linotype"/>
          <w:sz w:val="24"/>
          <w:szCs w:val="24"/>
        </w:rPr>
        <w:t xml:space="preserve"> </w:t>
      </w:r>
      <w:r w:rsidRPr="00A56B5A">
        <w:rPr>
          <w:rFonts w:ascii="Palatino Linotype" w:eastAsia="Palatino Linotype" w:hAnsi="Palatino Linotype" w:cs="Palatino Linotype"/>
          <w:b/>
          <w:sz w:val="24"/>
          <w:szCs w:val="24"/>
        </w:rPr>
        <w:t>Estudio de fondo del asunto.</w:t>
      </w:r>
      <w:r w:rsidRPr="00A56B5A">
        <w:rPr>
          <w:rFonts w:ascii="Palatino Linotype" w:eastAsia="Palatino Linotype" w:hAnsi="Palatino Linotype" w:cs="Palatino Linotype"/>
          <w:sz w:val="24"/>
          <w:szCs w:val="24"/>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Pr="00A56B5A">
        <w:rPr>
          <w:rFonts w:ascii="Palatino Linotype" w:eastAsia="Palatino Linotype" w:hAnsi="Palatino Linotype" w:cs="Palatino Linotype"/>
          <w:sz w:val="24"/>
          <w:szCs w:val="24"/>
        </w:rPr>
        <w:lastRenderedPageBreak/>
        <w:t>primero, segundo y tercero y 6 apartado A fracciones I, II, III, IV, V, VI y VII que a la letra señalan:</w:t>
      </w:r>
    </w:p>
    <w:p w14:paraId="73756D13" w14:textId="77777777" w:rsidR="00D8617F" w:rsidRPr="00A56B5A" w:rsidRDefault="00D8617F">
      <w:pPr>
        <w:spacing w:after="0" w:line="276" w:lineRule="auto"/>
        <w:ind w:left="567" w:right="560"/>
        <w:jc w:val="both"/>
        <w:rPr>
          <w:rFonts w:ascii="Palatino Linotype" w:eastAsia="Palatino Linotype" w:hAnsi="Palatino Linotype" w:cs="Palatino Linotype"/>
          <w:i/>
        </w:rPr>
      </w:pPr>
    </w:p>
    <w:p w14:paraId="7AE662B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1o.</w:t>
      </w:r>
      <w:r w:rsidRPr="00A56B5A">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670224"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51CA074D"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87084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2D55C744" w14:textId="77777777" w:rsidR="00D8617F" w:rsidRPr="00A56B5A" w:rsidRDefault="005A29EB">
      <w:pPr>
        <w:spacing w:after="0" w:line="276" w:lineRule="auto"/>
        <w:ind w:left="567" w:right="560"/>
        <w:jc w:val="both"/>
        <w:rPr>
          <w:rFonts w:ascii="Palatino Linotype" w:eastAsia="Palatino Linotype" w:hAnsi="Palatino Linotype" w:cs="Palatino Linotype"/>
          <w:b/>
          <w:i/>
        </w:rPr>
      </w:pPr>
      <w:r w:rsidRPr="00A56B5A">
        <w:rPr>
          <w:rFonts w:ascii="Palatino Linotype" w:eastAsia="Palatino Linotype" w:hAnsi="Palatino Linotype" w:cs="Palatino Linotype"/>
          <w:b/>
          <w:i/>
        </w:rPr>
        <w:t>“Artículo 6o.</w:t>
      </w:r>
    </w:p>
    <w:p w14:paraId="4ECA4103"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402CEA9B"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1630FFF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D8A7C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lastRenderedPageBreak/>
        <w:t xml:space="preserve"> II. La información que se refiere a la vida privada y los datos personales será protegida en los términos y con las excepciones que fijen las leyes.</w:t>
      </w:r>
    </w:p>
    <w:p w14:paraId="42A88F13"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57859E66"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3C1A885F"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EE6BC4"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35A9347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74D9EA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7CC5113"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4F08AA"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70C3587"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lastRenderedPageBreak/>
        <w:t>“</w:t>
      </w:r>
      <w:r w:rsidRPr="00A56B5A">
        <w:rPr>
          <w:rFonts w:ascii="Palatino Linotype" w:eastAsia="Palatino Linotype" w:hAnsi="Palatino Linotype" w:cs="Palatino Linotype"/>
          <w:b/>
          <w:i/>
        </w:rPr>
        <w:t>Artículo 4.</w:t>
      </w:r>
      <w:r w:rsidRPr="00A56B5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A6E58BC"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4ECBDC"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7EF8D2A" w14:textId="77777777" w:rsidR="00D8617F" w:rsidRPr="00A56B5A" w:rsidRDefault="00D8617F">
      <w:pPr>
        <w:spacing w:after="0" w:line="360" w:lineRule="auto"/>
        <w:ind w:left="567" w:right="560"/>
        <w:jc w:val="both"/>
        <w:rPr>
          <w:rFonts w:ascii="Palatino Linotype" w:eastAsia="Palatino Linotype" w:hAnsi="Palatino Linotype" w:cs="Palatino Linotype"/>
          <w:i/>
          <w:sz w:val="24"/>
          <w:szCs w:val="24"/>
        </w:rPr>
      </w:pPr>
    </w:p>
    <w:p w14:paraId="1C0760B9"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216523A"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D5D5DA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r w:rsidRPr="00A56B5A">
        <w:rPr>
          <w:rFonts w:ascii="Palatino Linotype" w:eastAsia="Palatino Linotype" w:hAnsi="Palatino Linotype" w:cs="Palatino Linotype"/>
          <w:b/>
          <w:i/>
        </w:rPr>
        <w:t>Artículo 12.</w:t>
      </w:r>
      <w:r w:rsidRPr="00A56B5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1DF912F"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8D1A20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D4193DF"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07D2CE19"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D3940C4" w14:textId="77777777" w:rsidR="00D8617F" w:rsidRPr="00A56B5A" w:rsidRDefault="005A29EB">
      <w:pPr>
        <w:spacing w:after="0" w:line="276" w:lineRule="auto"/>
        <w:ind w:left="567" w:right="560"/>
        <w:jc w:val="both"/>
        <w:rPr>
          <w:rFonts w:ascii="Palatino Linotype" w:eastAsia="Palatino Linotype" w:hAnsi="Palatino Linotype" w:cs="Palatino Linotype"/>
          <w:b/>
          <w:i/>
        </w:rPr>
      </w:pPr>
      <w:r w:rsidRPr="00A56B5A">
        <w:rPr>
          <w:rFonts w:ascii="Palatino Linotype" w:eastAsia="Palatino Linotype" w:hAnsi="Palatino Linotype" w:cs="Palatino Linotype"/>
          <w:b/>
          <w:i/>
        </w:rPr>
        <w:t>Criterio 03/17</w:t>
      </w:r>
    </w:p>
    <w:p w14:paraId="58767512" w14:textId="77777777" w:rsidR="00D8617F" w:rsidRPr="00A56B5A" w:rsidRDefault="005A29EB">
      <w:pPr>
        <w:spacing w:after="0" w:line="276" w:lineRule="auto"/>
        <w:ind w:left="567" w:right="560"/>
        <w:jc w:val="both"/>
        <w:rPr>
          <w:rFonts w:ascii="Palatino Linotype" w:eastAsia="Palatino Linotype" w:hAnsi="Palatino Linotype" w:cs="Palatino Linotype"/>
          <w:b/>
          <w:i/>
        </w:rPr>
      </w:pPr>
      <w:r w:rsidRPr="00A56B5A">
        <w:rPr>
          <w:rFonts w:ascii="Palatino Linotype" w:eastAsia="Palatino Linotype" w:hAnsi="Palatino Linotype" w:cs="Palatino Linotype"/>
          <w:b/>
          <w:i/>
        </w:rPr>
        <w:t xml:space="preserve">“NO EXISTE OBLIGACIÓN DE ELABORAR DOCUMENTOS AD HOC PARA ATENDER LAS SOLICITUDES DE ACCESO A LA INFORMACIÓN. </w:t>
      </w:r>
      <w:r w:rsidRPr="00A56B5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761385"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3D7C94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sidRPr="00A56B5A">
        <w:rPr>
          <w:rFonts w:ascii="Palatino Linotype" w:eastAsia="Palatino Linotype" w:hAnsi="Palatino Linotype" w:cs="Palatino Linotype"/>
          <w:sz w:val="24"/>
          <w:szCs w:val="24"/>
        </w:rPr>
        <w:lastRenderedPageBreak/>
        <w:t>lo que implica que es deber de los Sujetos Obligados, garantizar el Derecho de Acceso a la Información Pública.</w:t>
      </w:r>
    </w:p>
    <w:p w14:paraId="38529612"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353F732"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73F1E04"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B6F6C07" w14:textId="77777777" w:rsidR="00D8617F" w:rsidRPr="00A56B5A" w:rsidRDefault="00D8617F">
      <w:pPr>
        <w:spacing w:after="0" w:line="276" w:lineRule="auto"/>
        <w:ind w:left="567" w:right="560"/>
        <w:jc w:val="both"/>
        <w:rPr>
          <w:rFonts w:ascii="Palatino Linotype" w:eastAsia="Palatino Linotype" w:hAnsi="Palatino Linotype" w:cs="Palatino Linotype"/>
          <w:i/>
        </w:rPr>
      </w:pPr>
    </w:p>
    <w:p w14:paraId="6C900396"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r w:rsidRPr="00A56B5A">
        <w:rPr>
          <w:rFonts w:ascii="Palatino Linotype" w:eastAsia="Palatino Linotype" w:hAnsi="Palatino Linotype" w:cs="Palatino Linotype"/>
          <w:b/>
          <w:i/>
        </w:rPr>
        <w:t>Artículo 3.</w:t>
      </w:r>
      <w:r w:rsidRPr="00A56B5A">
        <w:rPr>
          <w:rFonts w:ascii="Palatino Linotype" w:eastAsia="Palatino Linotype" w:hAnsi="Palatino Linotype" w:cs="Palatino Linotype"/>
          <w:i/>
        </w:rPr>
        <w:t xml:space="preserve"> Para los efectos de la presente Ley se entenderá por:</w:t>
      </w:r>
    </w:p>
    <w:p w14:paraId="6BE6706D"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0273E4D6"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XI. Documento:</w:t>
      </w:r>
      <w:r w:rsidRPr="00A56B5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A56B5A">
        <w:rPr>
          <w:rFonts w:ascii="Palatino Linotype" w:eastAsia="Palatino Linotype" w:hAnsi="Palatino Linotype" w:cs="Palatino Linotype"/>
          <w:i/>
        </w:rPr>
        <w:lastRenderedPageBreak/>
        <w:t>servidores públicos e integrantes, sin importar su fuente o fecha de elaboración. Los documentos podrán estar en cualquier medio, sea escrito, impreso, sonoro, visual, electrónico, informático u holográfico…” (Sic)</w:t>
      </w:r>
    </w:p>
    <w:p w14:paraId="331E9420"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72553D0"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E0D284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9CF2434" w14:textId="77777777" w:rsidR="00D8617F" w:rsidRPr="00A56B5A" w:rsidRDefault="005A29EB">
      <w:pPr>
        <w:spacing w:after="0" w:line="276" w:lineRule="auto"/>
        <w:ind w:left="567" w:right="560"/>
        <w:jc w:val="both"/>
        <w:rPr>
          <w:rFonts w:ascii="Palatino Linotype" w:eastAsia="Palatino Linotype" w:hAnsi="Palatino Linotype" w:cs="Palatino Linotype"/>
          <w:b/>
          <w:i/>
        </w:rPr>
      </w:pPr>
      <w:r w:rsidRPr="00A56B5A">
        <w:rPr>
          <w:rFonts w:ascii="Palatino Linotype" w:eastAsia="Palatino Linotype" w:hAnsi="Palatino Linotype" w:cs="Palatino Linotype"/>
          <w:i/>
        </w:rPr>
        <w:t>“</w:t>
      </w:r>
      <w:r w:rsidRPr="00A56B5A">
        <w:rPr>
          <w:rFonts w:ascii="Palatino Linotype" w:eastAsia="Palatino Linotype" w:hAnsi="Palatino Linotype" w:cs="Palatino Linotype"/>
          <w:b/>
          <w:i/>
        </w:rPr>
        <w:t>CRITERIO 0002-11</w:t>
      </w:r>
    </w:p>
    <w:p w14:paraId="2AACB4C3"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56B5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9F5676"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En consecuencia el acceso a la información se refiere a que se cumplan cualquiera de los siguientes tres supuestos:</w:t>
      </w:r>
    </w:p>
    <w:p w14:paraId="01C4BA7F"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1)</w:t>
      </w:r>
      <w:r w:rsidRPr="00A56B5A">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333548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2)</w:t>
      </w:r>
      <w:r w:rsidRPr="00A56B5A">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33DC5D0"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3DA8B2A"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219927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w:t>
      </w:r>
      <w:r w:rsidRPr="00A56B5A">
        <w:rPr>
          <w:rFonts w:ascii="Palatino Linotype" w:eastAsia="Palatino Linotype" w:hAnsi="Palatino Linotype" w:cs="Palatino Linotype"/>
          <w:sz w:val="24"/>
          <w:szCs w:val="24"/>
        </w:rPr>
        <w:lastRenderedPageBreak/>
        <w:t>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A15A32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B20A532"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De las actuaciones que integran el expediente electrónico, se procede al análisis del agravio hecho valer por el Recurrente, relativo a la entrega de la información incompleta y la puesta a disposición de la información </w:t>
      </w:r>
      <w:r w:rsidR="002763D3" w:rsidRPr="00A56B5A">
        <w:rPr>
          <w:rFonts w:ascii="Palatino Linotype" w:eastAsia="Palatino Linotype" w:hAnsi="Palatino Linotype" w:cs="Palatino Linotype"/>
          <w:sz w:val="24"/>
          <w:szCs w:val="24"/>
        </w:rPr>
        <w:t>en un formato incomprensible y/o no accesible para el solicitante</w:t>
      </w:r>
      <w:r w:rsidRPr="00A56B5A">
        <w:rPr>
          <w:rFonts w:ascii="Palatino Linotype" w:eastAsia="Palatino Linotype" w:hAnsi="Palatino Linotype" w:cs="Palatino Linotype"/>
          <w:sz w:val="24"/>
          <w:szCs w:val="24"/>
        </w:rPr>
        <w:t>, lo que actualiza las causales de procedencia prev</w:t>
      </w:r>
      <w:r w:rsidR="002763D3" w:rsidRPr="00A56B5A">
        <w:rPr>
          <w:rFonts w:ascii="Palatino Linotype" w:eastAsia="Palatino Linotype" w:hAnsi="Palatino Linotype" w:cs="Palatino Linotype"/>
          <w:sz w:val="24"/>
          <w:szCs w:val="24"/>
        </w:rPr>
        <w:t>istas en las fracciones V y IX</w:t>
      </w:r>
      <w:r w:rsidRPr="00A56B5A">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3E6E5870"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A43A265"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7FB9D122" w14:textId="77777777" w:rsidR="002763D3" w:rsidRPr="00A56B5A" w:rsidRDefault="002763D3" w:rsidP="002763D3">
      <w:pPr>
        <w:spacing w:after="0" w:line="360" w:lineRule="auto"/>
        <w:ind w:left="567" w:right="843"/>
        <w:jc w:val="both"/>
        <w:rPr>
          <w:rFonts w:ascii="Palatino Linotype" w:eastAsia="Palatino Linotype" w:hAnsi="Palatino Linotype" w:cs="Palatino Linotype"/>
        </w:rPr>
      </w:pPr>
    </w:p>
    <w:p w14:paraId="1698FA64" w14:textId="77777777" w:rsidR="002763D3" w:rsidRPr="00A56B5A" w:rsidRDefault="002763D3" w:rsidP="002763D3">
      <w:pPr>
        <w:spacing w:after="0" w:line="360" w:lineRule="auto"/>
        <w:ind w:left="567" w:right="843"/>
        <w:jc w:val="both"/>
        <w:rPr>
          <w:rFonts w:ascii="Palatino Linotype" w:eastAsia="Times New Roman" w:hAnsi="Palatino Linotype" w:cs="Times New Roman"/>
          <w:b/>
          <w:szCs w:val="14"/>
        </w:rPr>
      </w:pPr>
      <w:r w:rsidRPr="00A56B5A">
        <w:rPr>
          <w:rFonts w:ascii="Palatino Linotype" w:eastAsia="Times New Roman" w:hAnsi="Palatino Linotype" w:cs="Times New Roman"/>
          <w:b/>
          <w:szCs w:val="14"/>
        </w:rPr>
        <w:t xml:space="preserve">De los Jefes de Departamento hasta Directores de todas las áreas, Presidenta, Síndicos y Regidores. </w:t>
      </w:r>
    </w:p>
    <w:p w14:paraId="05CA9DAE" w14:textId="77777777" w:rsidR="002763D3" w:rsidRPr="00A56B5A" w:rsidRDefault="002763D3" w:rsidP="002763D3">
      <w:pPr>
        <w:spacing w:after="0" w:line="360" w:lineRule="auto"/>
        <w:ind w:left="567" w:right="843"/>
        <w:jc w:val="both"/>
        <w:rPr>
          <w:rFonts w:ascii="Palatino Linotype" w:eastAsia="Times New Roman" w:hAnsi="Palatino Linotype" w:cs="Times New Roman"/>
          <w:szCs w:val="14"/>
        </w:rPr>
      </w:pPr>
    </w:p>
    <w:p w14:paraId="490FDD66" w14:textId="77777777" w:rsidR="002763D3" w:rsidRPr="00A56B5A" w:rsidRDefault="002763D3" w:rsidP="002763D3">
      <w:pPr>
        <w:spacing w:after="0" w:line="360" w:lineRule="auto"/>
        <w:ind w:left="567" w:right="843"/>
        <w:jc w:val="both"/>
        <w:rPr>
          <w:rFonts w:ascii="Palatino Linotype" w:eastAsia="Times New Roman" w:hAnsi="Palatino Linotype" w:cs="Times New Roman"/>
          <w:szCs w:val="14"/>
        </w:rPr>
      </w:pPr>
      <w:r w:rsidRPr="00A56B5A">
        <w:rPr>
          <w:rFonts w:ascii="Palatino Linotype" w:eastAsia="Times New Roman" w:hAnsi="Palatino Linotype" w:cs="Times New Roman"/>
          <w:szCs w:val="14"/>
        </w:rPr>
        <w:t>Nombre, cargo, nivel de estudios, percepción mensual bruta y neta, tipo de contrato y tipo de trabajador.</w:t>
      </w:r>
    </w:p>
    <w:p w14:paraId="00AD6CF2" w14:textId="77777777" w:rsidR="002763D3" w:rsidRPr="00A56B5A" w:rsidRDefault="002763D3" w:rsidP="002763D3">
      <w:pPr>
        <w:spacing w:after="0" w:line="360" w:lineRule="auto"/>
        <w:ind w:left="567" w:right="843"/>
        <w:jc w:val="both"/>
        <w:rPr>
          <w:rFonts w:ascii="Palatino Linotype" w:eastAsia="Times New Roman" w:hAnsi="Palatino Linotype" w:cs="Times New Roman"/>
          <w:szCs w:val="14"/>
        </w:rPr>
      </w:pPr>
    </w:p>
    <w:p w14:paraId="1839400E"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75B1F25" w14:textId="77777777" w:rsidR="00A831C6"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En respues</w:t>
      </w:r>
      <w:r w:rsidR="002763D3" w:rsidRPr="00A56B5A">
        <w:rPr>
          <w:rFonts w:ascii="Palatino Linotype" w:eastAsia="Palatino Linotype" w:hAnsi="Palatino Linotype" w:cs="Palatino Linotype"/>
          <w:sz w:val="24"/>
          <w:szCs w:val="24"/>
        </w:rPr>
        <w:t xml:space="preserve">ta, el Sujeto Obligado remitió diversas tablas, en la primera de ellas, se pueden apreciar datos como: dependencia, nombre y escolaridad, en la segunda tabla se aprecian datos como: nombre del trabajador, departamento, puesto, total de percepciones y neto pagado, todo de diversos servidores públicos </w:t>
      </w:r>
      <w:r w:rsidR="00A831C6" w:rsidRPr="00A56B5A">
        <w:rPr>
          <w:rFonts w:ascii="Palatino Linotype" w:eastAsia="Palatino Linotype" w:hAnsi="Palatino Linotype" w:cs="Palatino Linotype"/>
          <w:sz w:val="24"/>
          <w:szCs w:val="24"/>
        </w:rPr>
        <w:t xml:space="preserve">adscritos al Ayuntamiento. </w:t>
      </w:r>
    </w:p>
    <w:p w14:paraId="2DC6AD6A" w14:textId="77777777" w:rsidR="00A831C6" w:rsidRPr="00A56B5A" w:rsidRDefault="00A831C6">
      <w:pPr>
        <w:spacing w:after="0" w:line="360" w:lineRule="auto"/>
        <w:ind w:right="49"/>
        <w:jc w:val="both"/>
        <w:rPr>
          <w:rFonts w:ascii="Palatino Linotype" w:eastAsia="Palatino Linotype" w:hAnsi="Palatino Linotype" w:cs="Palatino Linotype"/>
          <w:sz w:val="24"/>
          <w:szCs w:val="24"/>
        </w:rPr>
      </w:pPr>
    </w:p>
    <w:p w14:paraId="39F78AEF" w14:textId="77777777" w:rsidR="00A831C6" w:rsidRPr="00A56B5A" w:rsidRDefault="00A831C6">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Derivado de la respuesta proporcionada, el Particular se inconformó porque: </w:t>
      </w:r>
    </w:p>
    <w:p w14:paraId="6899BAFA" w14:textId="77777777" w:rsidR="00A831C6" w:rsidRPr="00A56B5A" w:rsidRDefault="00A831C6">
      <w:pPr>
        <w:spacing w:after="0" w:line="360" w:lineRule="auto"/>
        <w:ind w:right="49"/>
        <w:jc w:val="both"/>
        <w:rPr>
          <w:rFonts w:ascii="Palatino Linotype" w:eastAsia="Palatino Linotype" w:hAnsi="Palatino Linotype" w:cs="Palatino Linotype"/>
          <w:szCs w:val="24"/>
        </w:rPr>
      </w:pPr>
    </w:p>
    <w:p w14:paraId="6CA705F3" w14:textId="77777777" w:rsidR="00D8617F"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No se proporcionó el tipo de contrato de los servidores públicos. (periodicidad) </w:t>
      </w:r>
    </w:p>
    <w:p w14:paraId="5E9C2227" w14:textId="77777777" w:rsidR="00A831C6"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Tipo de trabajador (base, eventuales, confianza…) </w:t>
      </w:r>
    </w:p>
    <w:p w14:paraId="26D71B25" w14:textId="77777777" w:rsidR="00A831C6"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No se proporcionó el nivel de estudios de la Presidenta. </w:t>
      </w:r>
    </w:p>
    <w:p w14:paraId="25392047" w14:textId="77777777" w:rsidR="00A831C6"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No se proporcionó información de Síndicos y Regidores. </w:t>
      </w:r>
    </w:p>
    <w:p w14:paraId="1B98025C" w14:textId="77777777" w:rsidR="00A831C6"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El formato es inaccesible, porque en las tablas el dato de “puestos” es incompleto. </w:t>
      </w:r>
    </w:p>
    <w:p w14:paraId="319F5099" w14:textId="77777777" w:rsidR="00A831C6"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La información está desordenada y las tablas de percepciones y de escolaridad deberían encontrase unidas y; </w:t>
      </w:r>
    </w:p>
    <w:p w14:paraId="47E3DADE" w14:textId="77777777" w:rsidR="00A831C6" w:rsidRPr="00A56B5A" w:rsidRDefault="00A831C6" w:rsidP="00A831C6">
      <w:pPr>
        <w:pStyle w:val="Prrafodelista"/>
        <w:numPr>
          <w:ilvl w:val="0"/>
          <w:numId w:val="12"/>
        </w:numPr>
        <w:spacing w:after="0" w:line="360" w:lineRule="auto"/>
        <w:ind w:right="49"/>
        <w:jc w:val="both"/>
        <w:rPr>
          <w:rFonts w:ascii="Palatino Linotype" w:eastAsia="Palatino Linotype" w:hAnsi="Palatino Linotype" w:cs="Palatino Linotype"/>
          <w:szCs w:val="24"/>
        </w:rPr>
      </w:pPr>
      <w:r w:rsidRPr="00A56B5A">
        <w:rPr>
          <w:rFonts w:ascii="Palatino Linotype" w:eastAsia="Palatino Linotype" w:hAnsi="Palatino Linotype" w:cs="Palatino Linotype"/>
          <w:szCs w:val="24"/>
        </w:rPr>
        <w:t xml:space="preserve">Los documentos no se acompañaron de algún oficio firmado por la Titular de la Unidad de Transparencia, se desconoce la autoridad que emitió la información. </w:t>
      </w:r>
    </w:p>
    <w:p w14:paraId="0B5055F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3FE73A5" w14:textId="77777777" w:rsidR="00D8617F" w:rsidRPr="00A56B5A" w:rsidRDefault="00A831C6" w:rsidP="00A831C6">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Dicho lo anterior</w:t>
      </w:r>
      <w:r w:rsidR="005A29EB" w:rsidRPr="00A56B5A">
        <w:rPr>
          <w:rFonts w:ascii="Palatino Linotype" w:eastAsia="Palatino Linotype" w:hAnsi="Palatino Linotype" w:cs="Palatino Linotype"/>
          <w:sz w:val="24"/>
          <w:szCs w:val="24"/>
        </w:rPr>
        <w:t xml:space="preserve">, se procede a realizar el análisis de la información solicitada, </w:t>
      </w:r>
      <w:r w:rsidRPr="00A56B5A">
        <w:rPr>
          <w:rFonts w:ascii="Palatino Linotype" w:eastAsia="Palatino Linotype" w:hAnsi="Palatino Linotype" w:cs="Palatino Linotype"/>
          <w:sz w:val="24"/>
          <w:szCs w:val="24"/>
        </w:rPr>
        <w:t xml:space="preserve">en razón de lo siguiente: </w:t>
      </w:r>
    </w:p>
    <w:p w14:paraId="73A73A09"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3D8B1C8" w14:textId="77777777" w:rsidR="005275A1" w:rsidRPr="00A56B5A" w:rsidRDefault="005275A1">
      <w:pPr>
        <w:spacing w:after="0" w:line="360" w:lineRule="auto"/>
        <w:ind w:right="49"/>
        <w:jc w:val="both"/>
        <w:rPr>
          <w:rFonts w:ascii="Palatino Linotype" w:eastAsia="Palatino Linotype" w:hAnsi="Palatino Linotype" w:cs="Palatino Linotype"/>
          <w:sz w:val="24"/>
          <w:szCs w:val="24"/>
        </w:rPr>
      </w:pPr>
    </w:p>
    <w:p w14:paraId="3B29250A" w14:textId="77777777" w:rsidR="005275A1" w:rsidRPr="00A56B5A" w:rsidRDefault="005275A1">
      <w:pPr>
        <w:spacing w:after="0" w:line="360" w:lineRule="auto"/>
        <w:ind w:right="49"/>
        <w:jc w:val="both"/>
        <w:rPr>
          <w:rFonts w:ascii="Palatino Linotype" w:eastAsia="Palatino Linotype" w:hAnsi="Palatino Linotype" w:cs="Palatino Linotype"/>
          <w:sz w:val="24"/>
          <w:szCs w:val="24"/>
        </w:rPr>
      </w:pPr>
    </w:p>
    <w:p w14:paraId="347ED33D" w14:textId="77777777" w:rsidR="005275A1" w:rsidRPr="00A56B5A" w:rsidRDefault="005275A1">
      <w:pPr>
        <w:spacing w:after="0" w:line="360" w:lineRule="auto"/>
        <w:ind w:right="49"/>
        <w:jc w:val="both"/>
        <w:rPr>
          <w:rFonts w:ascii="Palatino Linotype" w:eastAsia="Palatino Linotype" w:hAnsi="Palatino Linotype" w:cs="Palatino Linotype"/>
          <w:sz w:val="24"/>
          <w:szCs w:val="24"/>
        </w:rPr>
      </w:pPr>
    </w:p>
    <w:p w14:paraId="716A54D7" w14:textId="77777777" w:rsidR="00A831C6" w:rsidRPr="00A56B5A" w:rsidRDefault="00A831C6" w:rsidP="0049709B">
      <w:pPr>
        <w:numPr>
          <w:ilvl w:val="0"/>
          <w:numId w:val="6"/>
        </w:numPr>
        <w:pBdr>
          <w:top w:val="nil"/>
          <w:left w:val="nil"/>
          <w:bottom w:val="nil"/>
          <w:right w:val="nil"/>
          <w:between w:val="nil"/>
        </w:pBdr>
        <w:spacing w:after="0" w:line="360" w:lineRule="auto"/>
        <w:ind w:left="426"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lastRenderedPageBreak/>
        <w:t xml:space="preserve">De la estructura orgánica del Sujeto Obligado. </w:t>
      </w:r>
    </w:p>
    <w:p w14:paraId="1745B9C3" w14:textId="77777777" w:rsidR="00A831C6" w:rsidRPr="00A56B5A" w:rsidRDefault="00A831C6" w:rsidP="00A831C6">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68F438D7" w14:textId="77777777" w:rsidR="00D8617F" w:rsidRPr="00A56B5A" w:rsidRDefault="00A831C6" w:rsidP="00A831C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Respecto a este punto, cabe recordar que la Particular solicitó obtener informaci</w:t>
      </w:r>
      <w:r w:rsidR="0059787D" w:rsidRPr="00A56B5A">
        <w:rPr>
          <w:rFonts w:ascii="Palatino Linotype" w:eastAsia="Palatino Linotype" w:hAnsi="Palatino Linotype" w:cs="Palatino Linotype"/>
          <w:sz w:val="24"/>
          <w:szCs w:val="24"/>
        </w:rPr>
        <w:t>ón de los servidores públicos que ostentan los cargos de Jefes de Departamento y Directores de todas las áreas que integran el Ayuntamiento, así como de la Presidenta Municipal, Síndicos y Regidores, para ello, resulta necesario precisar que de conformidad con el artículo 62 del Bando Municipal de Chimalhuacán, el Ayuntamiento se conformará de las siguientes unidades administrativas:</w:t>
      </w:r>
    </w:p>
    <w:p w14:paraId="7C35897C" w14:textId="77777777" w:rsidR="0059787D" w:rsidRPr="00A56B5A" w:rsidRDefault="0059787D" w:rsidP="00A831C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CE86424"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b/>
          <w:i/>
        </w:rPr>
        <w:t>Artículo 62.-</w:t>
      </w:r>
      <w:r w:rsidRPr="00A56B5A">
        <w:rPr>
          <w:rFonts w:ascii="Palatino Linotype" w:hAnsi="Palatino Linotype"/>
          <w:i/>
        </w:rPr>
        <w:t xml:space="preserve"> La Administración Pública Municipal contará con las siguientes unidades administrativas centralizadas: </w:t>
      </w:r>
    </w:p>
    <w:p w14:paraId="6A5689EC"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b/>
          <w:i/>
        </w:rPr>
      </w:pPr>
      <w:r w:rsidRPr="00A56B5A">
        <w:rPr>
          <w:rFonts w:ascii="Palatino Linotype" w:hAnsi="Palatino Linotype"/>
          <w:b/>
          <w:i/>
        </w:rPr>
        <w:t xml:space="preserve">I. Presidencia Municipal; </w:t>
      </w:r>
    </w:p>
    <w:p w14:paraId="14F62291"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II. Secretaría del H. Ayuntamiento; </w:t>
      </w:r>
    </w:p>
    <w:p w14:paraId="4198C382"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III. Tesorería Municipal; IV. Dirección General de Comunicación Social; </w:t>
      </w:r>
    </w:p>
    <w:p w14:paraId="1C9119DC"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V. Dirección General de Planeación; </w:t>
      </w:r>
    </w:p>
    <w:p w14:paraId="0599D947"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VI. Dirección General de Desarrollo Urbano; </w:t>
      </w:r>
    </w:p>
    <w:p w14:paraId="7A312FCA"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VII. Dirección General de Obras Públicas; </w:t>
      </w:r>
    </w:p>
    <w:p w14:paraId="4C033EA9"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VIII. Dirección General de Servicios Públicos; </w:t>
      </w:r>
    </w:p>
    <w:p w14:paraId="3387B0FD"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IX. Dirección General de Seguridad Ciudadana y Tránsito Municipal; </w:t>
      </w:r>
    </w:p>
    <w:p w14:paraId="779D9A58"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 Dirección General de Protección Civil y Bomberos; </w:t>
      </w:r>
    </w:p>
    <w:p w14:paraId="74372A43"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XI. Dirección General del Medio Ambiente y Ecología; </w:t>
      </w:r>
    </w:p>
    <w:p w14:paraId="035D35C5"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XII. Dirección General de Gobernación; </w:t>
      </w:r>
    </w:p>
    <w:p w14:paraId="29E4698F"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XIII. Dirección General de Educación; </w:t>
      </w:r>
    </w:p>
    <w:p w14:paraId="3AB2661F"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XIV. Dirección General de Cultura y Turismo;</w:t>
      </w:r>
    </w:p>
    <w:p w14:paraId="69047E90"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 XV. Dirección General de Bienestar; </w:t>
      </w:r>
    </w:p>
    <w:p w14:paraId="6C784934"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XVI. Dirección General de Desarrollo Económico; </w:t>
      </w:r>
    </w:p>
    <w:p w14:paraId="5D9D497F"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XVII. Dirección General de las Oficialías Mediadoras-Conciliadoras y Calificadoras; </w:t>
      </w:r>
    </w:p>
    <w:p w14:paraId="761985D8"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XVIII. Dirección General de Salud; </w:t>
      </w:r>
    </w:p>
    <w:p w14:paraId="4C30A136"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XIX. Dirección General Jurídica; </w:t>
      </w:r>
    </w:p>
    <w:p w14:paraId="00A56445"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lastRenderedPageBreak/>
        <w:t xml:space="preserve">XX. Dirección General de la Mujer; </w:t>
      </w:r>
    </w:p>
    <w:p w14:paraId="640461C3"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XXI. Dirección General de la Juventud; </w:t>
      </w:r>
    </w:p>
    <w:p w14:paraId="1727669C"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XXII. Contraloría Interna Municipal; </w:t>
      </w:r>
    </w:p>
    <w:p w14:paraId="5D983BC6"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XXIII. Unidad de Transparencia y Acceso a la Información Pública; </w:t>
      </w:r>
    </w:p>
    <w:p w14:paraId="3439F140"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hAnsi="Palatino Linotype"/>
          <w:i/>
        </w:rPr>
      </w:pPr>
      <w:r w:rsidRPr="00A56B5A">
        <w:rPr>
          <w:rFonts w:ascii="Palatino Linotype" w:hAnsi="Palatino Linotype"/>
          <w:i/>
        </w:rPr>
        <w:t xml:space="preserve">XXIV. Cronista Municipal; y </w:t>
      </w:r>
    </w:p>
    <w:p w14:paraId="2DE8E151" w14:textId="77777777" w:rsidR="0059787D" w:rsidRPr="00A56B5A" w:rsidRDefault="0059787D" w:rsidP="0059787D">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 w:val="24"/>
          <w:szCs w:val="24"/>
        </w:rPr>
      </w:pPr>
      <w:r w:rsidRPr="00A56B5A">
        <w:rPr>
          <w:rFonts w:ascii="Palatino Linotype" w:hAnsi="Palatino Linotype"/>
          <w:i/>
        </w:rPr>
        <w:t>XXV. Defensoría Municipal de los Derechos Humanos. Los cargos de Cronista Municipal y Defensor Municipal de los Derechos Humanos se regirán bajo las disposiciones establecidas en la Ley Orgánica Municipal.</w:t>
      </w:r>
    </w:p>
    <w:p w14:paraId="5A18BBB0" w14:textId="77777777" w:rsidR="0059787D" w:rsidRPr="00A56B5A" w:rsidRDefault="0059787D" w:rsidP="00A831C6">
      <w:pPr>
        <w:pBdr>
          <w:top w:val="nil"/>
          <w:left w:val="nil"/>
          <w:bottom w:val="nil"/>
          <w:right w:val="nil"/>
          <w:between w:val="nil"/>
        </w:pBdr>
        <w:spacing w:after="0" w:line="360" w:lineRule="auto"/>
        <w:ind w:left="426" w:right="49"/>
        <w:jc w:val="both"/>
        <w:rPr>
          <w:rFonts w:ascii="Palatino Linotype" w:eastAsia="Palatino Linotype" w:hAnsi="Palatino Linotype" w:cs="Palatino Linotype"/>
          <w:sz w:val="24"/>
          <w:szCs w:val="24"/>
        </w:rPr>
      </w:pPr>
    </w:p>
    <w:p w14:paraId="01E531EC" w14:textId="77777777" w:rsidR="0059787D" w:rsidRPr="00A56B5A" w:rsidRDefault="0059787D" w:rsidP="005978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En el mismo orden de ideas, el Bando Municipal del Municipio, establece que el Ayuntamiento de Integrará por una Presidenta Municipal, dos Síndicos y once Regidores, como se observa a continuación: </w:t>
      </w:r>
    </w:p>
    <w:p w14:paraId="50B8DC30" w14:textId="77777777" w:rsidR="0059787D" w:rsidRPr="00A56B5A" w:rsidRDefault="0059787D" w:rsidP="0059787D">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59787D" w:rsidRPr="00A56B5A" w14:paraId="304BC57A" w14:textId="77777777" w:rsidTr="0059787D">
        <w:tc>
          <w:tcPr>
            <w:tcW w:w="4527" w:type="dxa"/>
          </w:tcPr>
          <w:p w14:paraId="5EE3F2C8" w14:textId="77777777" w:rsidR="0059787D" w:rsidRPr="00A56B5A" w:rsidRDefault="0059787D" w:rsidP="0059787D">
            <w:pPr>
              <w:spacing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drawing>
                <wp:inline distT="0" distB="0" distL="0" distR="0" wp14:anchorId="4378C445" wp14:editId="0B0E69A1">
                  <wp:extent cx="2391109" cy="301032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1109" cy="3010320"/>
                          </a:xfrm>
                          <a:prstGeom prst="rect">
                            <a:avLst/>
                          </a:prstGeom>
                        </pic:spPr>
                      </pic:pic>
                    </a:graphicData>
                  </a:graphic>
                </wp:inline>
              </w:drawing>
            </w:r>
          </w:p>
        </w:tc>
        <w:tc>
          <w:tcPr>
            <w:tcW w:w="4528" w:type="dxa"/>
          </w:tcPr>
          <w:p w14:paraId="69E5CF3A" w14:textId="77777777" w:rsidR="0059787D" w:rsidRPr="00A56B5A" w:rsidRDefault="004712EE" w:rsidP="0059787D">
            <w:pPr>
              <w:spacing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drawing>
                <wp:inline distT="0" distB="0" distL="0" distR="0" wp14:anchorId="42F701CE" wp14:editId="190D1E25">
                  <wp:extent cx="1924050" cy="22118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33814" cy="2223124"/>
                          </a:xfrm>
                          <a:prstGeom prst="rect">
                            <a:avLst/>
                          </a:prstGeom>
                        </pic:spPr>
                      </pic:pic>
                    </a:graphicData>
                  </a:graphic>
                </wp:inline>
              </w:drawing>
            </w:r>
          </w:p>
        </w:tc>
      </w:tr>
    </w:tbl>
    <w:p w14:paraId="65E3B841" w14:textId="77777777" w:rsidR="0059787D" w:rsidRPr="00A56B5A" w:rsidRDefault="0059787D" w:rsidP="0059787D">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p>
    <w:p w14:paraId="6C2074C5" w14:textId="77777777" w:rsidR="00370FF4" w:rsidRPr="00A56B5A" w:rsidRDefault="0059787D" w:rsidP="005978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Asimismo, es de destacar que se realizó una búsqueda en el Portal de Información de </w:t>
      </w:r>
      <w:proofErr w:type="spellStart"/>
      <w:r w:rsidRPr="00A56B5A">
        <w:rPr>
          <w:rFonts w:ascii="Palatino Linotype" w:eastAsia="Palatino Linotype" w:hAnsi="Palatino Linotype" w:cs="Palatino Linotype"/>
          <w:sz w:val="24"/>
          <w:szCs w:val="24"/>
        </w:rPr>
        <w:t>de</w:t>
      </w:r>
      <w:proofErr w:type="spellEnd"/>
      <w:r w:rsidRPr="00A56B5A">
        <w:rPr>
          <w:rFonts w:ascii="Palatino Linotype" w:eastAsia="Palatino Linotype" w:hAnsi="Palatino Linotype" w:cs="Palatino Linotype"/>
          <w:sz w:val="24"/>
          <w:szCs w:val="24"/>
        </w:rPr>
        <w:t xml:space="preserve"> Oficio Mexiquense </w:t>
      </w:r>
      <w:r w:rsidR="00370FF4" w:rsidRPr="00A56B5A">
        <w:rPr>
          <w:rFonts w:ascii="Palatino Linotype" w:eastAsia="Palatino Linotype" w:hAnsi="Palatino Linotype" w:cs="Palatino Linotype"/>
          <w:sz w:val="24"/>
          <w:szCs w:val="24"/>
        </w:rPr>
        <w:t xml:space="preserve">con la finalidad de conocer la estructura del Sujeto Obligado, </w:t>
      </w:r>
      <w:r w:rsidR="00370FF4" w:rsidRPr="00A56B5A">
        <w:rPr>
          <w:rFonts w:ascii="Palatino Linotype" w:eastAsia="Palatino Linotype" w:hAnsi="Palatino Linotype" w:cs="Palatino Linotype"/>
          <w:sz w:val="24"/>
          <w:szCs w:val="24"/>
        </w:rPr>
        <w:lastRenderedPageBreak/>
        <w:t xml:space="preserve">siendo que de su consulta se obtuvo que además de estar integrado por las Direcciones que precisa su Bando Municipal, también se integra por diversos departamentos que dependerán de estas, y que a modo de ejemplo, se aprecian a continuación: </w:t>
      </w:r>
    </w:p>
    <w:p w14:paraId="342C9DA2" w14:textId="77777777" w:rsidR="00370FF4" w:rsidRPr="00A56B5A" w:rsidRDefault="00370FF4" w:rsidP="005978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EA81144" w14:textId="77777777" w:rsidR="00370FF4" w:rsidRPr="00A56B5A" w:rsidRDefault="00370FF4" w:rsidP="00370FF4">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drawing>
          <wp:inline distT="0" distB="0" distL="0" distR="0" wp14:anchorId="274A30E8" wp14:editId="64430859">
            <wp:extent cx="3990340" cy="2590693"/>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06282" cy="2601043"/>
                    </a:xfrm>
                    <a:prstGeom prst="rect">
                      <a:avLst/>
                    </a:prstGeom>
                  </pic:spPr>
                </pic:pic>
              </a:graphicData>
            </a:graphic>
          </wp:inline>
        </w:drawing>
      </w:r>
    </w:p>
    <w:p w14:paraId="00AB2723" w14:textId="77777777" w:rsidR="00370FF4" w:rsidRPr="00A56B5A" w:rsidRDefault="00370FF4" w:rsidP="00370FF4">
      <w:pPr>
        <w:pBdr>
          <w:top w:val="nil"/>
          <w:left w:val="nil"/>
          <w:bottom w:val="nil"/>
          <w:right w:val="nil"/>
          <w:between w:val="nil"/>
        </w:pBdr>
        <w:spacing w:after="0" w:line="360" w:lineRule="auto"/>
        <w:ind w:left="1276" w:right="1410"/>
        <w:jc w:val="both"/>
        <w:rPr>
          <w:rFonts w:ascii="Palatino Linotype" w:eastAsia="Palatino Linotype" w:hAnsi="Palatino Linotype" w:cs="Palatino Linotype"/>
          <w:sz w:val="20"/>
          <w:szCs w:val="24"/>
        </w:rPr>
      </w:pPr>
      <w:r w:rsidRPr="00A56B5A">
        <w:rPr>
          <w:rFonts w:ascii="Palatino Linotype" w:eastAsia="Palatino Linotype" w:hAnsi="Palatino Linotype" w:cs="Palatino Linotype"/>
          <w:sz w:val="20"/>
          <w:szCs w:val="24"/>
        </w:rPr>
        <w:t>[Extracto obtenido del Portal de Información de Oficio Mexiquense del Sujeto Obligado]</w:t>
      </w:r>
    </w:p>
    <w:p w14:paraId="41091D7E" w14:textId="77777777" w:rsidR="00370FF4" w:rsidRPr="00A56B5A" w:rsidRDefault="00370FF4" w:rsidP="005978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4752295" w14:textId="7A715FAF" w:rsidR="00370FF4" w:rsidRPr="00A56B5A" w:rsidRDefault="00370FF4" w:rsidP="005978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De lo anterior, se colige que en efecto, el Sujeto Obligado cuenta con los servidores públicos de los que solicitó conocer el Particular, toda vez que </w:t>
      </w:r>
      <w:r w:rsidR="005275A1" w:rsidRPr="00A56B5A">
        <w:rPr>
          <w:rFonts w:ascii="Palatino Linotype" w:eastAsia="Palatino Linotype" w:hAnsi="Palatino Linotype" w:cs="Palatino Linotype"/>
          <w:sz w:val="24"/>
          <w:szCs w:val="24"/>
        </w:rPr>
        <w:t>su</w:t>
      </w:r>
      <w:r w:rsidRPr="00A56B5A">
        <w:rPr>
          <w:rFonts w:ascii="Palatino Linotype" w:eastAsia="Palatino Linotype" w:hAnsi="Palatino Linotype" w:cs="Palatino Linotype"/>
          <w:sz w:val="24"/>
          <w:szCs w:val="24"/>
        </w:rPr>
        <w:t xml:space="preserve"> estructura orgánica se integra tanto por direcciones, jefaturas, regidurías, sindicaturas y presidencia. </w:t>
      </w:r>
    </w:p>
    <w:p w14:paraId="3CBC8173" w14:textId="77777777" w:rsidR="00370FF4" w:rsidRPr="00A56B5A" w:rsidRDefault="00370FF4" w:rsidP="005978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6BEF205" w14:textId="77777777" w:rsidR="00D8617F" w:rsidRPr="00A56B5A" w:rsidRDefault="005A29EB">
      <w:pPr>
        <w:spacing w:after="0" w:line="360" w:lineRule="auto"/>
        <w:ind w:right="49"/>
        <w:jc w:val="both"/>
        <w:rPr>
          <w:rFonts w:ascii="Palatino Linotype" w:eastAsia="Palatino Linotype" w:hAnsi="Palatino Linotype" w:cs="Palatino Linotype"/>
          <w:b/>
          <w:sz w:val="24"/>
          <w:szCs w:val="24"/>
        </w:rPr>
      </w:pPr>
      <w:r w:rsidRPr="00A56B5A">
        <w:rPr>
          <w:rFonts w:ascii="Palatino Linotype" w:eastAsia="Palatino Linotype" w:hAnsi="Palatino Linotype" w:cs="Palatino Linotype"/>
          <w:sz w:val="24"/>
          <w:szCs w:val="24"/>
        </w:rPr>
        <w:t>•</w:t>
      </w:r>
      <w:r w:rsidRPr="00A56B5A">
        <w:rPr>
          <w:rFonts w:ascii="Palatino Linotype" w:eastAsia="Palatino Linotype" w:hAnsi="Palatino Linotype" w:cs="Palatino Linotype"/>
          <w:sz w:val="24"/>
          <w:szCs w:val="24"/>
        </w:rPr>
        <w:tab/>
      </w:r>
      <w:r w:rsidR="00370FF4" w:rsidRPr="00A56B5A">
        <w:rPr>
          <w:rFonts w:ascii="Palatino Linotype" w:eastAsia="Palatino Linotype" w:hAnsi="Palatino Linotype" w:cs="Palatino Linotype"/>
          <w:b/>
          <w:sz w:val="24"/>
          <w:szCs w:val="24"/>
        </w:rPr>
        <w:t xml:space="preserve">De la contratación de los servidores públicos. </w:t>
      </w:r>
    </w:p>
    <w:p w14:paraId="06576A1C" w14:textId="77777777" w:rsidR="00370FF4" w:rsidRPr="00A56B5A" w:rsidRDefault="00370FF4">
      <w:pPr>
        <w:spacing w:after="0" w:line="360" w:lineRule="auto"/>
        <w:ind w:right="49"/>
        <w:jc w:val="both"/>
        <w:rPr>
          <w:rFonts w:ascii="Palatino Linotype" w:eastAsia="Palatino Linotype" w:hAnsi="Palatino Linotype" w:cs="Palatino Linotype"/>
          <w:b/>
          <w:sz w:val="24"/>
          <w:szCs w:val="24"/>
        </w:rPr>
      </w:pPr>
    </w:p>
    <w:p w14:paraId="628E61CD" w14:textId="77777777" w:rsidR="00370FF4" w:rsidRPr="00A56B5A" w:rsidRDefault="004712EE">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Ahora bien, </w:t>
      </w:r>
      <w:r w:rsidR="00A5646D" w:rsidRPr="00A56B5A">
        <w:rPr>
          <w:rFonts w:ascii="Palatino Linotype" w:eastAsia="Palatino Linotype" w:hAnsi="Palatino Linotype" w:cs="Palatino Linotype"/>
          <w:sz w:val="24"/>
          <w:szCs w:val="24"/>
        </w:rPr>
        <w:t xml:space="preserve">de conformidad con el artículo 5 de la Ley de Trabajo de los Servidores Públicos del Estado de México, la relación de trabajo entre las instituciones públicas y </w:t>
      </w:r>
      <w:r w:rsidR="00A5646D" w:rsidRPr="00A56B5A">
        <w:rPr>
          <w:rFonts w:ascii="Palatino Linotype" w:eastAsia="Palatino Linotype" w:hAnsi="Palatino Linotype" w:cs="Palatino Linotype"/>
          <w:sz w:val="24"/>
          <w:szCs w:val="24"/>
        </w:rPr>
        <w:lastRenderedPageBreak/>
        <w:t xml:space="preserve">sus servidores públicos, se establecerá por nombramiento, formato único de movimiento de personal, contrato o por cualquier otro que tenga el mismo fin, como se observa a continuación: </w:t>
      </w:r>
    </w:p>
    <w:p w14:paraId="0B4AE711" w14:textId="77777777" w:rsidR="00A5646D" w:rsidRPr="00A56B5A" w:rsidRDefault="00A5646D">
      <w:pPr>
        <w:spacing w:after="0" w:line="360" w:lineRule="auto"/>
        <w:ind w:right="49"/>
        <w:jc w:val="both"/>
        <w:rPr>
          <w:rFonts w:ascii="Palatino Linotype" w:eastAsia="Palatino Linotype" w:hAnsi="Palatino Linotype" w:cs="Palatino Linotype"/>
          <w:sz w:val="24"/>
          <w:szCs w:val="24"/>
        </w:rPr>
      </w:pPr>
    </w:p>
    <w:p w14:paraId="538F38BD" w14:textId="77777777" w:rsidR="00A5646D" w:rsidRPr="00A56B5A" w:rsidRDefault="00A5646D" w:rsidP="00A5646D">
      <w:pPr>
        <w:spacing w:after="0" w:line="276" w:lineRule="auto"/>
        <w:ind w:left="567" w:right="49"/>
        <w:jc w:val="both"/>
        <w:rPr>
          <w:rFonts w:ascii="Palatino Linotype" w:hAnsi="Palatino Linotype"/>
          <w:i/>
        </w:rPr>
      </w:pPr>
      <w:r w:rsidRPr="00A56B5A">
        <w:rPr>
          <w:rFonts w:ascii="Palatino Linotype" w:hAnsi="Palatino Linotype"/>
          <w:b/>
          <w:i/>
        </w:rPr>
        <w:t>ARTÍCULO 5.-</w:t>
      </w:r>
      <w:r w:rsidRPr="00A56B5A">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 </w:t>
      </w:r>
    </w:p>
    <w:p w14:paraId="38808207" w14:textId="77777777" w:rsidR="00A5646D" w:rsidRPr="00A56B5A" w:rsidRDefault="00A5646D">
      <w:pPr>
        <w:spacing w:after="0" w:line="360" w:lineRule="auto"/>
        <w:ind w:right="49"/>
        <w:jc w:val="both"/>
      </w:pPr>
    </w:p>
    <w:p w14:paraId="35091871" w14:textId="77777777" w:rsidR="00A5646D" w:rsidRPr="00A56B5A" w:rsidRDefault="00A5646D" w:rsidP="00A5646D">
      <w:pPr>
        <w:spacing w:after="0" w:line="360" w:lineRule="auto"/>
        <w:ind w:right="49"/>
        <w:jc w:val="both"/>
        <w:rPr>
          <w:rFonts w:ascii="Palatino Linotype" w:hAnsi="Palatino Linotype"/>
        </w:rPr>
      </w:pPr>
      <w:r w:rsidRPr="00A56B5A">
        <w:rPr>
          <w:rFonts w:ascii="Palatino Linotype" w:hAnsi="Palatino Linotype"/>
        </w:rPr>
        <w:t xml:space="preserve">Asimismo, el artículo 6 precisa que los servidores públicos se clasificarán en generales y de confianza, de acuerdo con la duración de las relaciones de trabajo, como se aprecia: </w:t>
      </w:r>
    </w:p>
    <w:p w14:paraId="38FB6EFC" w14:textId="77777777" w:rsidR="00A5646D" w:rsidRPr="00A56B5A" w:rsidRDefault="00A5646D">
      <w:pPr>
        <w:spacing w:after="0" w:line="360" w:lineRule="auto"/>
        <w:ind w:right="49"/>
        <w:jc w:val="both"/>
      </w:pPr>
    </w:p>
    <w:p w14:paraId="20DD7B69" w14:textId="77777777" w:rsidR="00A5646D" w:rsidRPr="00A56B5A" w:rsidRDefault="00A5646D" w:rsidP="00A5646D">
      <w:pPr>
        <w:spacing w:after="0" w:line="276" w:lineRule="auto"/>
        <w:ind w:left="567" w:right="843"/>
        <w:jc w:val="both"/>
        <w:rPr>
          <w:rFonts w:ascii="Palatino Linotype" w:eastAsia="Palatino Linotype" w:hAnsi="Palatino Linotype" w:cs="Palatino Linotype"/>
          <w:i/>
          <w:sz w:val="24"/>
          <w:szCs w:val="24"/>
        </w:rPr>
      </w:pPr>
      <w:r w:rsidRPr="00A56B5A">
        <w:rPr>
          <w:rFonts w:ascii="Palatino Linotype" w:hAnsi="Palatino Linotype"/>
          <w:b/>
          <w:i/>
        </w:rPr>
        <w:t>ARTÍCULO 6.</w:t>
      </w:r>
      <w:r w:rsidRPr="00A56B5A">
        <w:rPr>
          <w:rFonts w:ascii="Palatino Linotype" w:hAnsi="Palatino Linotype"/>
          <w:i/>
        </w:rPr>
        <w:t xml:space="preserve"> Los servidores públicos se clasifican en generales y de confianza, los cuales, de acuerdo con la duración de sus relaciones de trabajo pueden ser: por tiempo u obra determinados o por tiempo indeterminado.</w:t>
      </w:r>
    </w:p>
    <w:p w14:paraId="6BD43805" w14:textId="77777777" w:rsidR="00D8617F" w:rsidRPr="00A56B5A" w:rsidRDefault="00D8617F">
      <w:pPr>
        <w:spacing w:after="0" w:line="360" w:lineRule="auto"/>
        <w:ind w:right="49"/>
        <w:jc w:val="both"/>
        <w:rPr>
          <w:rFonts w:ascii="Palatino Linotype" w:eastAsia="Palatino Linotype" w:hAnsi="Palatino Linotype" w:cs="Palatino Linotype"/>
          <w:b/>
          <w:sz w:val="24"/>
          <w:szCs w:val="24"/>
        </w:rPr>
      </w:pPr>
    </w:p>
    <w:p w14:paraId="4775FF98" w14:textId="77777777" w:rsidR="00A5646D" w:rsidRPr="00A56B5A" w:rsidRDefault="00A5646D">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Ahora bien, cabe destacar que la Ley de Trabajo citada, precisa que los nombramientos, contratos o formato único de Movimiento de Personal deben contener por lo menos los siguientes datos: </w:t>
      </w:r>
    </w:p>
    <w:p w14:paraId="14DB33BA" w14:textId="77777777" w:rsidR="00A5646D" w:rsidRPr="00A56B5A" w:rsidRDefault="00A5646D">
      <w:pPr>
        <w:spacing w:after="0" w:line="360" w:lineRule="auto"/>
        <w:ind w:right="49"/>
        <w:jc w:val="both"/>
        <w:rPr>
          <w:rFonts w:ascii="Palatino Linotype" w:eastAsia="Palatino Linotype" w:hAnsi="Palatino Linotype" w:cs="Palatino Linotype"/>
          <w:sz w:val="24"/>
          <w:szCs w:val="24"/>
        </w:rPr>
      </w:pPr>
    </w:p>
    <w:p w14:paraId="385C2151" w14:textId="77777777" w:rsidR="00A5646D" w:rsidRPr="00A56B5A" w:rsidRDefault="00A5646D" w:rsidP="00A5646D">
      <w:pPr>
        <w:spacing w:after="0" w:line="276" w:lineRule="auto"/>
        <w:ind w:left="567" w:right="843"/>
        <w:jc w:val="both"/>
        <w:rPr>
          <w:rFonts w:ascii="Palatino Linotype" w:hAnsi="Palatino Linotype"/>
          <w:i/>
        </w:rPr>
      </w:pPr>
      <w:r w:rsidRPr="00A56B5A">
        <w:rPr>
          <w:rFonts w:ascii="Palatino Linotype" w:hAnsi="Palatino Linotype"/>
          <w:b/>
          <w:i/>
        </w:rPr>
        <w:t>ARTÍCULO 49.-</w:t>
      </w:r>
      <w:r w:rsidRPr="00A56B5A">
        <w:rPr>
          <w:rFonts w:ascii="Palatino Linotype" w:hAnsi="Palatino Linotype"/>
          <w:i/>
        </w:rPr>
        <w:t xml:space="preserve"> Los nombramientos, contratos o formato único de Movimientos de Personal de los servidores públicos deberán contener:</w:t>
      </w:r>
    </w:p>
    <w:p w14:paraId="4176E37D" w14:textId="77777777" w:rsidR="00A5646D" w:rsidRPr="00A56B5A" w:rsidRDefault="00A5646D" w:rsidP="00A5646D">
      <w:pPr>
        <w:spacing w:after="0" w:line="276" w:lineRule="auto"/>
        <w:ind w:left="567" w:right="843"/>
        <w:jc w:val="both"/>
        <w:rPr>
          <w:rFonts w:ascii="Palatino Linotype" w:eastAsia="Palatino Linotype" w:hAnsi="Palatino Linotype" w:cs="Palatino Linotype"/>
          <w:i/>
          <w:sz w:val="24"/>
          <w:szCs w:val="24"/>
        </w:rPr>
      </w:pPr>
    </w:p>
    <w:p w14:paraId="0901FBB2" w14:textId="77777777" w:rsidR="00A5646D" w:rsidRPr="00A56B5A" w:rsidRDefault="00A5646D" w:rsidP="00A5646D">
      <w:pPr>
        <w:spacing w:after="0" w:line="276" w:lineRule="auto"/>
        <w:ind w:left="567" w:right="843"/>
        <w:jc w:val="both"/>
        <w:rPr>
          <w:rFonts w:ascii="Palatino Linotype" w:hAnsi="Palatino Linotype"/>
          <w:b/>
          <w:i/>
          <w:u w:val="single"/>
        </w:rPr>
      </w:pPr>
      <w:r w:rsidRPr="00A56B5A">
        <w:rPr>
          <w:rFonts w:ascii="Palatino Linotype" w:hAnsi="Palatino Linotype"/>
          <w:b/>
          <w:i/>
          <w:u w:val="single"/>
        </w:rPr>
        <w:t xml:space="preserve">I. Nombre completo del servidor público; </w:t>
      </w:r>
    </w:p>
    <w:p w14:paraId="2C218181" w14:textId="77777777" w:rsidR="00A5646D" w:rsidRPr="00A56B5A" w:rsidRDefault="00A5646D" w:rsidP="00A5646D">
      <w:pPr>
        <w:spacing w:after="0" w:line="276" w:lineRule="auto"/>
        <w:ind w:left="567" w:right="843"/>
        <w:jc w:val="both"/>
        <w:rPr>
          <w:rFonts w:ascii="Palatino Linotype" w:hAnsi="Palatino Linotype"/>
          <w:b/>
          <w:i/>
          <w:u w:val="single"/>
        </w:rPr>
      </w:pPr>
      <w:r w:rsidRPr="00A56B5A">
        <w:rPr>
          <w:rFonts w:ascii="Palatino Linotype" w:hAnsi="Palatino Linotype"/>
          <w:b/>
          <w:i/>
          <w:u w:val="single"/>
        </w:rPr>
        <w:t xml:space="preserve">II. Cargo para el que es designado, fecha de inicio de sus servicios y lugar de adscripción; </w:t>
      </w:r>
    </w:p>
    <w:p w14:paraId="1C72014A" w14:textId="77777777" w:rsidR="00A5646D" w:rsidRPr="00A56B5A" w:rsidRDefault="00A5646D" w:rsidP="00A5646D">
      <w:pPr>
        <w:spacing w:after="0" w:line="276" w:lineRule="auto"/>
        <w:ind w:left="567" w:right="843"/>
        <w:jc w:val="both"/>
        <w:rPr>
          <w:rFonts w:ascii="Palatino Linotype" w:hAnsi="Palatino Linotype"/>
          <w:b/>
          <w:i/>
          <w:u w:val="single"/>
        </w:rPr>
      </w:pPr>
      <w:r w:rsidRPr="00A56B5A">
        <w:rPr>
          <w:rFonts w:ascii="Palatino Linotype" w:hAnsi="Palatino Linotype"/>
          <w:b/>
          <w:i/>
          <w:u w:val="single"/>
        </w:rPr>
        <w:lastRenderedPageBreak/>
        <w:t xml:space="preserve">III. Carácter del nombramiento, ya sea de servidores públicos generales o de confianza, así como la temporalidad del mismo; </w:t>
      </w:r>
    </w:p>
    <w:p w14:paraId="5CA83C0A" w14:textId="77777777" w:rsidR="00A5646D" w:rsidRPr="00A56B5A" w:rsidRDefault="00A5646D" w:rsidP="00A5646D">
      <w:pPr>
        <w:spacing w:after="0" w:line="276" w:lineRule="auto"/>
        <w:ind w:left="567" w:right="843"/>
        <w:jc w:val="both"/>
        <w:rPr>
          <w:rFonts w:ascii="Palatino Linotype" w:hAnsi="Palatino Linotype"/>
          <w:b/>
          <w:i/>
          <w:u w:val="single"/>
        </w:rPr>
      </w:pPr>
      <w:r w:rsidRPr="00A56B5A">
        <w:rPr>
          <w:rFonts w:ascii="Palatino Linotype" w:hAnsi="Palatino Linotype"/>
          <w:b/>
          <w:i/>
          <w:u w:val="single"/>
        </w:rPr>
        <w:t xml:space="preserve">IV. Remuneración correspondiente al puesto; </w:t>
      </w:r>
    </w:p>
    <w:p w14:paraId="3D142266" w14:textId="77777777" w:rsidR="00A5646D" w:rsidRPr="00A56B5A" w:rsidRDefault="00A5646D" w:rsidP="00A5646D">
      <w:pPr>
        <w:spacing w:after="0" w:line="276" w:lineRule="auto"/>
        <w:ind w:left="567" w:right="843"/>
        <w:jc w:val="both"/>
        <w:rPr>
          <w:rFonts w:ascii="Palatino Linotype" w:hAnsi="Palatino Linotype"/>
          <w:i/>
        </w:rPr>
      </w:pPr>
      <w:r w:rsidRPr="00A56B5A">
        <w:rPr>
          <w:rFonts w:ascii="Palatino Linotype" w:hAnsi="Palatino Linotype"/>
          <w:i/>
        </w:rPr>
        <w:t xml:space="preserve">V. </w:t>
      </w:r>
      <w:proofErr w:type="spellStart"/>
      <w:r w:rsidRPr="00A56B5A">
        <w:rPr>
          <w:rFonts w:ascii="Palatino Linotype" w:hAnsi="Palatino Linotype"/>
          <w:i/>
        </w:rPr>
        <w:t>Jornadade</w:t>
      </w:r>
      <w:proofErr w:type="spellEnd"/>
      <w:r w:rsidRPr="00A56B5A">
        <w:rPr>
          <w:rFonts w:ascii="Palatino Linotype" w:hAnsi="Palatino Linotype"/>
          <w:i/>
        </w:rPr>
        <w:t xml:space="preserve"> trabajo; </w:t>
      </w:r>
    </w:p>
    <w:p w14:paraId="487889EE" w14:textId="77777777" w:rsidR="00A5646D" w:rsidRPr="00A56B5A" w:rsidRDefault="00A5646D" w:rsidP="00A5646D">
      <w:pPr>
        <w:spacing w:after="0" w:line="276" w:lineRule="auto"/>
        <w:ind w:left="567" w:right="843"/>
        <w:jc w:val="both"/>
        <w:rPr>
          <w:rFonts w:ascii="Palatino Linotype" w:hAnsi="Palatino Linotype"/>
          <w:i/>
        </w:rPr>
      </w:pPr>
      <w:r w:rsidRPr="00A56B5A">
        <w:rPr>
          <w:rFonts w:ascii="Palatino Linotype" w:hAnsi="Palatino Linotype"/>
          <w:i/>
        </w:rPr>
        <w:t xml:space="preserve">VI. Derogada; </w:t>
      </w:r>
    </w:p>
    <w:p w14:paraId="5350585C" w14:textId="77777777" w:rsidR="00A5646D" w:rsidRPr="00A56B5A" w:rsidRDefault="00A5646D" w:rsidP="00A5646D">
      <w:pPr>
        <w:spacing w:after="0" w:line="276" w:lineRule="auto"/>
        <w:ind w:left="567" w:right="843"/>
        <w:jc w:val="both"/>
        <w:rPr>
          <w:rFonts w:ascii="Palatino Linotype" w:hAnsi="Palatino Linotype"/>
          <w:i/>
        </w:rPr>
      </w:pPr>
      <w:r w:rsidRPr="00A56B5A">
        <w:rPr>
          <w:rFonts w:ascii="Palatino Linotype" w:hAnsi="Palatino Linotype"/>
          <w:i/>
        </w:rPr>
        <w:t>VII. Firma del servidor público autorizado para emitir el nombramiento, contrato o formato único de Movimientos de Personal, así como el fundamento legal de esa atribución.</w:t>
      </w:r>
    </w:p>
    <w:p w14:paraId="4C5AA6A6" w14:textId="77777777" w:rsidR="00971E8B" w:rsidRPr="00A56B5A" w:rsidRDefault="00971E8B">
      <w:pPr>
        <w:spacing w:after="0" w:line="360" w:lineRule="auto"/>
        <w:ind w:right="49"/>
        <w:jc w:val="both"/>
        <w:rPr>
          <w:rFonts w:ascii="Palatino Linotype" w:eastAsia="Palatino Linotype" w:hAnsi="Palatino Linotype" w:cs="Palatino Linotype"/>
          <w:sz w:val="24"/>
          <w:szCs w:val="24"/>
        </w:rPr>
      </w:pPr>
    </w:p>
    <w:p w14:paraId="4CB8175B" w14:textId="77777777" w:rsidR="00971E8B" w:rsidRPr="00A56B5A" w:rsidRDefault="00971E8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Ahora bien, de conformidad con la Guía Técnica 09 emitida por el Instituto Nacional para el Federalismo y el Desarrollo Municipal </w:t>
      </w:r>
      <w:r w:rsidRPr="00A56B5A">
        <w:rPr>
          <w:rFonts w:ascii="Palatino Linotype" w:eastAsia="Palatino Linotype" w:hAnsi="Palatino Linotype" w:cs="Palatino Linotype"/>
          <w:sz w:val="20"/>
          <w:szCs w:val="24"/>
        </w:rPr>
        <w:t xml:space="preserve">(consultada en </w:t>
      </w:r>
      <w:hyperlink r:id="rId12" w:history="1">
        <w:r w:rsidRPr="00A56B5A">
          <w:rPr>
            <w:rStyle w:val="Hipervnculo"/>
            <w:rFonts w:ascii="Palatino Linotype" w:eastAsia="Palatino Linotype" w:hAnsi="Palatino Linotype" w:cs="Palatino Linotype"/>
            <w:color w:val="auto"/>
            <w:sz w:val="20"/>
            <w:szCs w:val="24"/>
          </w:rPr>
          <w:t>http://webcache.googleusercontent.com/search?q=cache:XBYw62Qma-QJ:https://docplayer.es/14352043-Guia-tecnica-9-la-administracion-del-personal-municipal.html&amp;client=safari&amp;hl=es-419&amp;gl=mx&amp;strip=1&amp;vwsrc=0</w:t>
        </w:r>
      </w:hyperlink>
      <w:r w:rsidRPr="00A56B5A">
        <w:rPr>
          <w:rFonts w:ascii="Palatino Linotype" w:eastAsia="Palatino Linotype" w:hAnsi="Palatino Linotype" w:cs="Palatino Linotype"/>
          <w:sz w:val="24"/>
          <w:szCs w:val="24"/>
        </w:rPr>
        <w:t xml:space="preserve">) la formalización de la relación laboral se realiza a través del contrato y del nombramiento, mediante los cuales la administración municipal acepta, asimismo, refiere que los expedientes del personal deben contener lo siguiente: </w:t>
      </w:r>
    </w:p>
    <w:p w14:paraId="4D64CADC" w14:textId="77777777" w:rsidR="00971E8B" w:rsidRPr="00A56B5A" w:rsidRDefault="00971E8B">
      <w:pPr>
        <w:spacing w:after="0" w:line="360" w:lineRule="auto"/>
        <w:ind w:right="49"/>
        <w:jc w:val="both"/>
        <w:rPr>
          <w:rFonts w:ascii="Palatino Linotype" w:eastAsia="Palatino Linotype" w:hAnsi="Palatino Linotype" w:cs="Palatino Linotype"/>
          <w:sz w:val="24"/>
          <w:szCs w:val="24"/>
        </w:rPr>
      </w:pPr>
    </w:p>
    <w:p w14:paraId="2EC73ABB" w14:textId="77777777" w:rsidR="00971E8B" w:rsidRPr="00A56B5A" w:rsidRDefault="00971E8B" w:rsidP="00971E8B">
      <w:pPr>
        <w:spacing w:after="0" w:line="276" w:lineRule="auto"/>
        <w:ind w:left="567" w:right="843"/>
        <w:jc w:val="both"/>
        <w:rPr>
          <w:rFonts w:ascii="Palatino Linotype" w:eastAsia="Palatino Linotype" w:hAnsi="Palatino Linotype" w:cs="Palatino Linotype"/>
          <w:i/>
        </w:rPr>
      </w:pPr>
      <w:r w:rsidRPr="00A56B5A">
        <w:rPr>
          <w:rFonts w:ascii="Palatino Linotype" w:eastAsia="Palatino Linotype" w:hAnsi="Palatino Linotype" w:cs="Palatino Linotype"/>
          <w:i/>
        </w:rPr>
        <w:t>8. Los expedientes del personal deben contener:</w:t>
      </w:r>
    </w:p>
    <w:p w14:paraId="2C24E57C" w14:textId="77777777" w:rsidR="00971E8B" w:rsidRPr="00A56B5A" w:rsidRDefault="00971E8B" w:rsidP="00971E8B">
      <w:pPr>
        <w:spacing w:after="0" w:line="276" w:lineRule="auto"/>
        <w:ind w:left="567" w:right="843"/>
        <w:jc w:val="both"/>
        <w:rPr>
          <w:rFonts w:ascii="Palatino Linotype" w:eastAsia="Palatino Linotype" w:hAnsi="Palatino Linotype" w:cs="Palatino Linotype"/>
          <w:i/>
        </w:rPr>
      </w:pPr>
    </w:p>
    <w:p w14:paraId="1E849FD0" w14:textId="77777777" w:rsidR="00971E8B" w:rsidRPr="00A56B5A" w:rsidRDefault="00971E8B" w:rsidP="00971E8B">
      <w:pPr>
        <w:pStyle w:val="Prrafodelista"/>
        <w:numPr>
          <w:ilvl w:val="0"/>
          <w:numId w:val="13"/>
        </w:numPr>
        <w:spacing w:after="0" w:line="276" w:lineRule="auto"/>
        <w:ind w:left="567" w:right="843" w:firstLine="0"/>
        <w:jc w:val="both"/>
        <w:rPr>
          <w:rFonts w:ascii="Palatino Linotype" w:eastAsia="Times New Roman" w:hAnsi="Palatino Linotype" w:cs="Times New Roman"/>
          <w:i/>
        </w:rPr>
      </w:pPr>
      <w:r w:rsidRPr="00A56B5A">
        <w:rPr>
          <w:rFonts w:ascii="Palatino Linotype" w:eastAsia="Times New Roman" w:hAnsi="Palatino Linotype" w:cs="Times New Roman"/>
          <w:i/>
        </w:rPr>
        <w:t>Solicitud de empleo</w:t>
      </w:r>
    </w:p>
    <w:p w14:paraId="60F3B944" w14:textId="77777777" w:rsidR="00971E8B" w:rsidRPr="00A56B5A" w:rsidRDefault="00971E8B" w:rsidP="00971E8B">
      <w:pPr>
        <w:pStyle w:val="Prrafodelista"/>
        <w:numPr>
          <w:ilvl w:val="0"/>
          <w:numId w:val="13"/>
        </w:numPr>
        <w:spacing w:after="0" w:line="276" w:lineRule="auto"/>
        <w:ind w:left="567" w:right="843" w:firstLine="0"/>
        <w:jc w:val="both"/>
        <w:rPr>
          <w:rFonts w:ascii="Palatino Linotype" w:eastAsia="Times New Roman" w:hAnsi="Palatino Linotype" w:cs="Times New Roman"/>
          <w:b/>
          <w:i/>
          <w:u w:val="single"/>
        </w:rPr>
      </w:pPr>
      <w:r w:rsidRPr="00A56B5A">
        <w:rPr>
          <w:rFonts w:ascii="Palatino Linotype" w:eastAsia="Times New Roman" w:hAnsi="Palatino Linotype" w:cs="Times New Roman"/>
          <w:b/>
          <w:i/>
          <w:u w:val="single"/>
        </w:rPr>
        <w:t>Nombramiento</w:t>
      </w:r>
    </w:p>
    <w:p w14:paraId="01174338" w14:textId="77777777" w:rsidR="00971E8B" w:rsidRPr="00A56B5A" w:rsidRDefault="00971E8B" w:rsidP="00971E8B">
      <w:pPr>
        <w:pStyle w:val="Prrafodelista"/>
        <w:numPr>
          <w:ilvl w:val="0"/>
          <w:numId w:val="13"/>
        </w:numPr>
        <w:spacing w:after="0" w:line="276" w:lineRule="auto"/>
        <w:ind w:left="567" w:right="843" w:firstLine="0"/>
        <w:jc w:val="both"/>
        <w:rPr>
          <w:rFonts w:ascii="Palatino Linotype" w:eastAsia="Times New Roman" w:hAnsi="Palatino Linotype" w:cs="Times New Roman"/>
          <w:i/>
        </w:rPr>
      </w:pPr>
      <w:r w:rsidRPr="00A56B5A">
        <w:rPr>
          <w:rFonts w:ascii="Palatino Linotype" w:eastAsia="Times New Roman" w:hAnsi="Palatino Linotype" w:cs="Times New Roman"/>
          <w:i/>
        </w:rPr>
        <w:t>Fotografías</w:t>
      </w:r>
    </w:p>
    <w:p w14:paraId="747A62D4" w14:textId="77777777" w:rsidR="00971E8B" w:rsidRPr="00A56B5A" w:rsidRDefault="00971E8B" w:rsidP="00971E8B">
      <w:pPr>
        <w:pStyle w:val="Prrafodelista"/>
        <w:numPr>
          <w:ilvl w:val="0"/>
          <w:numId w:val="13"/>
        </w:numPr>
        <w:spacing w:after="0" w:line="276" w:lineRule="auto"/>
        <w:ind w:left="567" w:right="843" w:firstLine="0"/>
        <w:jc w:val="both"/>
        <w:rPr>
          <w:rFonts w:ascii="Palatino Linotype" w:eastAsia="Times New Roman" w:hAnsi="Palatino Linotype" w:cs="Times New Roman"/>
          <w:i/>
        </w:rPr>
      </w:pPr>
      <w:r w:rsidRPr="00A56B5A">
        <w:rPr>
          <w:rFonts w:ascii="Palatino Linotype" w:eastAsia="Times New Roman" w:hAnsi="Palatino Linotype" w:cs="Times New Roman"/>
          <w:i/>
        </w:rPr>
        <w:t xml:space="preserve">Constancia de estudios y </w:t>
      </w:r>
    </w:p>
    <w:p w14:paraId="162E54A8" w14:textId="77777777" w:rsidR="00971E8B" w:rsidRPr="00A56B5A" w:rsidRDefault="00971E8B" w:rsidP="00971E8B">
      <w:pPr>
        <w:pStyle w:val="Prrafodelista"/>
        <w:numPr>
          <w:ilvl w:val="0"/>
          <w:numId w:val="13"/>
        </w:numPr>
        <w:spacing w:after="0" w:line="276" w:lineRule="auto"/>
        <w:ind w:left="567" w:right="843" w:firstLine="0"/>
        <w:jc w:val="both"/>
        <w:rPr>
          <w:rFonts w:ascii="Palatino Linotype" w:eastAsia="Times New Roman" w:hAnsi="Palatino Linotype" w:cs="Times New Roman"/>
          <w:i/>
        </w:rPr>
      </w:pPr>
      <w:r w:rsidRPr="00A56B5A">
        <w:rPr>
          <w:rFonts w:ascii="Palatino Linotype" w:eastAsia="Times New Roman" w:hAnsi="Palatino Linotype" w:cs="Times New Roman"/>
          <w:i/>
        </w:rPr>
        <w:t xml:space="preserve">Acta de nacimiento. </w:t>
      </w:r>
    </w:p>
    <w:p w14:paraId="0A7276CB" w14:textId="77777777" w:rsidR="00971E8B" w:rsidRPr="00A56B5A" w:rsidRDefault="00971E8B">
      <w:pPr>
        <w:spacing w:after="0" w:line="360" w:lineRule="auto"/>
        <w:ind w:right="49"/>
        <w:jc w:val="both"/>
        <w:rPr>
          <w:rFonts w:ascii="Palatino Linotype" w:eastAsia="Times New Roman" w:hAnsi="Palatino Linotype" w:cs="Times New Roman"/>
          <w:sz w:val="24"/>
          <w:szCs w:val="14"/>
        </w:rPr>
      </w:pPr>
    </w:p>
    <w:p w14:paraId="64440157" w14:textId="77777777" w:rsidR="009A1357" w:rsidRPr="00A56B5A" w:rsidRDefault="00971E8B">
      <w:pPr>
        <w:spacing w:after="0" w:line="360" w:lineRule="auto"/>
        <w:ind w:right="49"/>
        <w:jc w:val="both"/>
        <w:rPr>
          <w:rFonts w:ascii="Palatino Linotype" w:eastAsia="Times New Roman" w:hAnsi="Palatino Linotype" w:cs="Times New Roman"/>
          <w:sz w:val="24"/>
          <w:szCs w:val="14"/>
        </w:rPr>
      </w:pPr>
      <w:r w:rsidRPr="00A56B5A">
        <w:rPr>
          <w:rFonts w:ascii="Palatino Linotype" w:eastAsia="Times New Roman" w:hAnsi="Palatino Linotype" w:cs="Times New Roman"/>
          <w:sz w:val="24"/>
          <w:szCs w:val="14"/>
        </w:rPr>
        <w:t xml:space="preserve">En ese sentido, se colige que la información relacionada con el nombre, cargo, percepción mensual bruta y neta, tipo de contrato y tipo de trabajador, de manera </w:t>
      </w:r>
      <w:r w:rsidRPr="00A56B5A">
        <w:rPr>
          <w:rFonts w:ascii="Palatino Linotype" w:eastAsia="Times New Roman" w:hAnsi="Palatino Linotype" w:cs="Times New Roman"/>
          <w:sz w:val="24"/>
          <w:szCs w:val="14"/>
        </w:rPr>
        <w:lastRenderedPageBreak/>
        <w:t>enunciativa, más no limitativa puede constar en el nombramiento, Formato Único de Movimiento de Personal o el contrato</w:t>
      </w:r>
      <w:r w:rsidR="009A1357" w:rsidRPr="00A56B5A">
        <w:rPr>
          <w:rFonts w:ascii="Palatino Linotype" w:eastAsia="Times New Roman" w:hAnsi="Palatino Linotype" w:cs="Times New Roman"/>
          <w:sz w:val="24"/>
          <w:szCs w:val="14"/>
        </w:rPr>
        <w:t xml:space="preserve">. </w:t>
      </w:r>
    </w:p>
    <w:p w14:paraId="1FF45E45" w14:textId="77777777" w:rsidR="00971E8B" w:rsidRPr="00A56B5A" w:rsidRDefault="00971E8B">
      <w:pPr>
        <w:spacing w:after="0" w:line="360" w:lineRule="auto"/>
        <w:ind w:right="49"/>
        <w:jc w:val="both"/>
        <w:rPr>
          <w:rFonts w:ascii="Palatino Linotype" w:eastAsia="Times New Roman" w:hAnsi="Palatino Linotype" w:cs="Times New Roman"/>
          <w:sz w:val="24"/>
          <w:szCs w:val="14"/>
        </w:rPr>
      </w:pPr>
    </w:p>
    <w:p w14:paraId="3EE63015" w14:textId="6AC2D584" w:rsidR="005275A1" w:rsidRPr="00A56B5A" w:rsidRDefault="005275A1">
      <w:pPr>
        <w:spacing w:after="0" w:line="360" w:lineRule="auto"/>
        <w:ind w:right="49"/>
        <w:jc w:val="both"/>
        <w:rPr>
          <w:rFonts w:ascii="Palatino Linotype" w:eastAsia="Times New Roman" w:hAnsi="Palatino Linotype" w:cs="Times New Roman"/>
          <w:sz w:val="24"/>
          <w:szCs w:val="14"/>
        </w:rPr>
      </w:pPr>
      <w:r w:rsidRPr="00A56B5A">
        <w:rPr>
          <w:rFonts w:ascii="Palatino Linotype" w:eastAsia="Times New Roman" w:hAnsi="Palatino Linotype" w:cs="Times New Roman"/>
          <w:sz w:val="24"/>
          <w:szCs w:val="14"/>
        </w:rPr>
        <w:t>Ahora bien, en relación con los integrantes de Cabildo, a saber, el Presidente Municipal, Síndicos y Regidores, es menester precisar que estos fueron design</w:t>
      </w:r>
      <w:r w:rsidR="00182D11" w:rsidRPr="00A56B5A">
        <w:rPr>
          <w:rFonts w:ascii="Palatino Linotype" w:eastAsia="Times New Roman" w:hAnsi="Palatino Linotype" w:cs="Times New Roman"/>
          <w:sz w:val="24"/>
          <w:szCs w:val="14"/>
        </w:rPr>
        <w:t xml:space="preserve">ados por elección popular, por lo que, estas figuras no son contratadas bajo los esquemas que establece la Ley de Trabajo de los Servidores Públicos del Estado de México, de tal forma, que toda vez que el Sujeto Obligado no manifestó si en sus archivos obra algún documento que dé cuenta del último grado de estudios de los integrantes de Cabildo, se determina la entrega de dichas documentales, de ser el caso, en versión pública, no obstante, en el caso de que no cuente con estas, bastará que lo haga del conocimiento del Particular en términos del artículo 19, párrafo segundo, de la Ley en la materia. </w:t>
      </w:r>
    </w:p>
    <w:p w14:paraId="7D9DDB5F" w14:textId="77777777" w:rsidR="00182D11" w:rsidRPr="00A56B5A" w:rsidRDefault="00182D11">
      <w:pPr>
        <w:spacing w:after="0" w:line="360" w:lineRule="auto"/>
        <w:ind w:right="49"/>
        <w:jc w:val="both"/>
        <w:rPr>
          <w:rFonts w:ascii="Palatino Linotype" w:eastAsia="Times New Roman" w:hAnsi="Palatino Linotype" w:cs="Times New Roman"/>
          <w:sz w:val="24"/>
          <w:szCs w:val="14"/>
        </w:rPr>
      </w:pPr>
    </w:p>
    <w:p w14:paraId="7CD1339C" w14:textId="77777777" w:rsidR="00D8617F" w:rsidRPr="00A56B5A" w:rsidRDefault="000B7355" w:rsidP="000B7355">
      <w:pPr>
        <w:pStyle w:val="Prrafodelista"/>
        <w:numPr>
          <w:ilvl w:val="0"/>
          <w:numId w:val="14"/>
        </w:numPr>
        <w:spacing w:after="0" w:line="360" w:lineRule="auto"/>
        <w:ind w:left="426" w:right="49"/>
        <w:jc w:val="both"/>
        <w:rPr>
          <w:rFonts w:ascii="Palatino Linotype" w:eastAsia="Times New Roman" w:hAnsi="Palatino Linotype" w:cs="Times New Roman"/>
          <w:b/>
          <w:sz w:val="24"/>
          <w:szCs w:val="14"/>
        </w:rPr>
      </w:pPr>
      <w:r w:rsidRPr="00A56B5A">
        <w:rPr>
          <w:rFonts w:ascii="Palatino Linotype" w:eastAsia="Times New Roman" w:hAnsi="Palatino Linotype" w:cs="Times New Roman"/>
          <w:b/>
          <w:sz w:val="24"/>
          <w:szCs w:val="14"/>
        </w:rPr>
        <w:t xml:space="preserve">Del nivel de estudios de los servidores públicos. </w:t>
      </w:r>
    </w:p>
    <w:p w14:paraId="00B5F0DF" w14:textId="77777777" w:rsidR="000B7355" w:rsidRPr="00A56B5A" w:rsidRDefault="000B7355" w:rsidP="000B7355">
      <w:pPr>
        <w:pStyle w:val="Prrafodelista"/>
        <w:spacing w:after="0" w:line="360" w:lineRule="auto"/>
        <w:ind w:right="49"/>
        <w:jc w:val="both"/>
        <w:rPr>
          <w:rFonts w:ascii="Palatino Linotype" w:eastAsia="Times New Roman" w:hAnsi="Palatino Linotype" w:cs="Times New Roman"/>
          <w:b/>
          <w:sz w:val="24"/>
          <w:szCs w:val="14"/>
        </w:rPr>
      </w:pPr>
    </w:p>
    <w:p w14:paraId="5EE63E9A" w14:textId="77777777" w:rsidR="00D8617F" w:rsidRPr="00A56B5A" w:rsidRDefault="005A29EB" w:rsidP="000B7355">
      <w:pPr>
        <w:numPr>
          <w:ilvl w:val="0"/>
          <w:numId w:val="2"/>
        </w:numPr>
        <w:pBdr>
          <w:top w:val="nil"/>
          <w:left w:val="nil"/>
          <w:bottom w:val="nil"/>
          <w:right w:val="nil"/>
          <w:between w:val="nil"/>
        </w:pBdr>
        <w:spacing w:after="0" w:line="360" w:lineRule="auto"/>
        <w:ind w:left="709"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 xml:space="preserve">De los cargos de elección popular. </w:t>
      </w:r>
    </w:p>
    <w:p w14:paraId="41FC7E80" w14:textId="77777777" w:rsidR="00D8617F" w:rsidRPr="00A56B5A" w:rsidRDefault="00D8617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0E8DD0AA" w14:textId="77777777" w:rsidR="00D8617F" w:rsidRPr="00A56B5A" w:rsidRDefault="000B7355">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Respecto a este punto, es de mencionar que d</w:t>
      </w:r>
      <w:r w:rsidR="005A29EB" w:rsidRPr="00A56B5A">
        <w:rPr>
          <w:rFonts w:ascii="Palatino Linotype" w:eastAsia="Palatino Linotype" w:hAnsi="Palatino Linotype" w:cs="Palatino Linotype"/>
          <w:sz w:val="24"/>
          <w:szCs w:val="24"/>
        </w:rPr>
        <w:t xml:space="preserve">e acuerdo con el Sistema de Información Legislativa de la Secretaria de Gobernación </w:t>
      </w:r>
      <w:r w:rsidR="005A29EB" w:rsidRPr="00A56B5A">
        <w:rPr>
          <w:rFonts w:ascii="Palatino Linotype" w:eastAsia="Palatino Linotype" w:hAnsi="Palatino Linotype" w:cs="Palatino Linotype"/>
        </w:rPr>
        <w:t xml:space="preserve">(consultado en </w:t>
      </w:r>
      <w:hyperlink r:id="rId13">
        <w:r w:rsidR="005A29EB" w:rsidRPr="00A56B5A">
          <w:rPr>
            <w:rFonts w:ascii="Palatino Linotype" w:eastAsia="Palatino Linotype" w:hAnsi="Palatino Linotype" w:cs="Palatino Linotype"/>
            <w:u w:val="single"/>
          </w:rPr>
          <w:t>http://sil.gobernacion.gob.mx/Glosario/definicionpop.php?ID=31</w:t>
        </w:r>
      </w:hyperlink>
      <w:r w:rsidR="005A29EB" w:rsidRPr="00A56B5A">
        <w:rPr>
          <w:rFonts w:ascii="Palatino Linotype" w:eastAsia="Palatino Linotype" w:hAnsi="Palatino Linotype" w:cs="Palatino Linotype"/>
        </w:rPr>
        <w:t xml:space="preserve">), </w:t>
      </w:r>
      <w:r w:rsidR="005A29EB" w:rsidRPr="00A56B5A">
        <w:rPr>
          <w:rFonts w:ascii="Palatino Linotype" w:eastAsia="Palatino Linotype" w:hAnsi="Palatino Linotype" w:cs="Palatino Linotype"/>
          <w:sz w:val="24"/>
          <w:szCs w:val="24"/>
        </w:rPr>
        <w:t xml:space="preserve">los cargos de elección popular se refieren al derecho y obligación ciudadana para desempeñar un puesto en </w:t>
      </w:r>
      <w:r w:rsidR="005A29EB" w:rsidRPr="00A56B5A">
        <w:rPr>
          <w:rFonts w:ascii="Palatino Linotype" w:eastAsia="Palatino Linotype" w:hAnsi="Palatino Linotype" w:cs="Palatino Linotype"/>
          <w:sz w:val="24"/>
          <w:szCs w:val="24"/>
        </w:rPr>
        <w:lastRenderedPageBreak/>
        <w:t xml:space="preserve">alguno de los poderes de los tres órdenes de gobierno del Estado, con derecho a una retribución monetaria, siempre que se tengan las calidades que establezca la Ley. </w:t>
      </w:r>
    </w:p>
    <w:p w14:paraId="718ACD4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4F19CCA"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En ese sentido, se consideran como cargos de elección popular en la administración pública a los regidores, síndicos y presidente municipal gobernador o presidente de la República y en el en ámbito legislativo a los diputados locales y federales, así como senadores. </w:t>
      </w:r>
    </w:p>
    <w:p w14:paraId="7418F195"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BF8D93C"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Ahora bien, desde un sentido político-sociológico, los procesos de elección popular y con ello, los cargos de la misma naturaleza, guardan relación estrecha con la democracia, palabra que en su acepción etimológica significa “el poder en las manos del pueblo”,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14B2D999"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C526D5E"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De esto, se colige que las personas que ocupan cargos como regidores, síndicos y presidente municipal, gobernador o presidente de la República, así como los diputados y senadores, fueron electos mediante un proceso democrático, es decir, los ciudadanos los consideraron como adecuados para su representación, no obstante, </w:t>
      </w:r>
      <w:r w:rsidRPr="00A56B5A">
        <w:rPr>
          <w:rFonts w:ascii="Palatino Linotype" w:eastAsia="Palatino Linotype" w:hAnsi="Palatino Linotype" w:cs="Palatino Linotype"/>
          <w:sz w:val="24"/>
          <w:szCs w:val="24"/>
        </w:rPr>
        <w:lastRenderedPageBreak/>
        <w:t xml:space="preserve">cabe mencionar que si bien, estos son electos de manera popular, también lo es que se establecen un mínimo de requisitos para poder ocupar estos. </w:t>
      </w:r>
    </w:p>
    <w:p w14:paraId="713A7E1F"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C055655"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lo que, de conformidad con el artículo 119 de la Constitución Política del Estado Libre y Soberano de México, para ser miembro propietario o suplente de un ayuntamiento se requiere: </w:t>
      </w:r>
    </w:p>
    <w:p w14:paraId="23CDEA73"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DA80316" w14:textId="77777777" w:rsidR="00D8617F" w:rsidRPr="00A56B5A" w:rsidRDefault="005A29EB">
      <w:pPr>
        <w:spacing w:after="0" w:line="276" w:lineRule="auto"/>
        <w:ind w:left="567" w:right="560"/>
        <w:jc w:val="both"/>
        <w:rPr>
          <w:rFonts w:ascii="Palatino Linotype" w:eastAsia="Palatino Linotype" w:hAnsi="Palatino Linotype" w:cs="Palatino Linotype"/>
          <w:i/>
          <w:sz w:val="24"/>
          <w:szCs w:val="24"/>
        </w:rPr>
      </w:pPr>
      <w:r w:rsidRPr="00A56B5A">
        <w:rPr>
          <w:rFonts w:ascii="Palatino Linotype" w:eastAsia="Palatino Linotype" w:hAnsi="Palatino Linotype" w:cs="Palatino Linotype"/>
          <w:b/>
          <w:i/>
        </w:rPr>
        <w:t>Artículo 119.-</w:t>
      </w:r>
      <w:r w:rsidRPr="00A56B5A">
        <w:rPr>
          <w:rFonts w:ascii="Palatino Linotype" w:eastAsia="Palatino Linotype" w:hAnsi="Palatino Linotype" w:cs="Palatino Linotype"/>
          <w:i/>
        </w:rPr>
        <w:t xml:space="preserve"> Para ser miembro propietario o suplente de un ayuntamiento se requiere:</w:t>
      </w:r>
    </w:p>
    <w:p w14:paraId="218B3D82"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 Ser mexicano por nacimiento, ciudadano del Estado, en pleno ejercicio de sus derechos; </w:t>
      </w:r>
    </w:p>
    <w:p w14:paraId="75C367E2"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II. Ser mexiquense con residencia efectiva en el municipio no menor a un año o vecino del mismo, con residencia efectiva en su territorio no menor a tres años, anteriores al día de la elección; y </w:t>
      </w:r>
    </w:p>
    <w:p w14:paraId="64754A20" w14:textId="77777777" w:rsidR="00D8617F" w:rsidRPr="00A56B5A" w:rsidRDefault="005A29EB">
      <w:pPr>
        <w:spacing w:after="0" w:line="276" w:lineRule="auto"/>
        <w:ind w:left="567" w:right="560"/>
        <w:jc w:val="both"/>
        <w:rPr>
          <w:rFonts w:ascii="Palatino Linotype" w:eastAsia="Palatino Linotype" w:hAnsi="Palatino Linotype" w:cs="Palatino Linotype"/>
          <w:i/>
          <w:sz w:val="24"/>
          <w:szCs w:val="24"/>
        </w:rPr>
      </w:pPr>
      <w:r w:rsidRPr="00A56B5A">
        <w:rPr>
          <w:rFonts w:ascii="Palatino Linotype" w:eastAsia="Palatino Linotype" w:hAnsi="Palatino Linotype" w:cs="Palatino Linotype"/>
          <w:i/>
        </w:rPr>
        <w:t>III. Ser de reconocida probidad y buena fama pública.</w:t>
      </w:r>
    </w:p>
    <w:p w14:paraId="02A9A5BD"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147FDA8"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su parte, para ser miembro del Ayuntamiento, la Constitución Política únicamente, refiere lo siguiente: </w:t>
      </w:r>
    </w:p>
    <w:p w14:paraId="01DAE02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4D581D8" w14:textId="77777777" w:rsidR="00D8617F" w:rsidRPr="00A56B5A" w:rsidRDefault="005A29EB">
      <w:pPr>
        <w:spacing w:after="0" w:line="276" w:lineRule="auto"/>
        <w:ind w:left="567" w:right="560"/>
        <w:jc w:val="both"/>
        <w:rPr>
          <w:rFonts w:ascii="Palatino Linotype" w:eastAsia="Palatino Linotype" w:hAnsi="Palatino Linotype" w:cs="Palatino Linotype"/>
          <w:i/>
          <w:sz w:val="24"/>
          <w:szCs w:val="24"/>
        </w:rPr>
      </w:pPr>
      <w:r w:rsidRPr="00A56B5A">
        <w:rPr>
          <w:rFonts w:ascii="Palatino Linotype" w:eastAsia="Palatino Linotype" w:hAnsi="Palatino Linotype" w:cs="Palatino Linotype"/>
          <w:b/>
          <w:i/>
        </w:rPr>
        <w:t>Artículo 114.-</w:t>
      </w:r>
      <w:r w:rsidRPr="00A56B5A">
        <w:rPr>
          <w:rFonts w:ascii="Palatino Linotype" w:eastAsia="Palatino Linotype" w:hAnsi="Palatino Linotype" w:cs="Palatino Linotype"/>
          <w:i/>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p>
    <w:p w14:paraId="4DE32139"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3362AD1" w14:textId="72B4ED0E" w:rsidR="000B7355" w:rsidRPr="00A56B5A" w:rsidRDefault="005A29EB">
      <w:pPr>
        <w:spacing w:after="0" w:line="360" w:lineRule="auto"/>
        <w:ind w:right="49"/>
        <w:jc w:val="both"/>
        <w:rPr>
          <w:rFonts w:ascii="Palatino Linotype" w:eastAsia="Palatino Linotype" w:hAnsi="Palatino Linotype" w:cs="Palatino Linotype"/>
          <w:b/>
          <w:sz w:val="24"/>
          <w:szCs w:val="24"/>
          <w:u w:val="single"/>
        </w:rPr>
      </w:pPr>
      <w:r w:rsidRPr="00A56B5A">
        <w:rPr>
          <w:rFonts w:ascii="Palatino Linotype" w:eastAsia="Palatino Linotype" w:hAnsi="Palatino Linotype" w:cs="Palatino Linotype"/>
          <w:sz w:val="24"/>
          <w:szCs w:val="24"/>
        </w:rPr>
        <w:lastRenderedPageBreak/>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el cargo de síndicos y regidores, no se requiere algún requisito, más que haber sido electo mediante sufragio, por lo que, </w:t>
      </w:r>
      <w:r w:rsidRPr="00A56B5A">
        <w:rPr>
          <w:rFonts w:ascii="Palatino Linotype" w:eastAsia="Palatino Linotype" w:hAnsi="Palatino Linotype" w:cs="Palatino Linotype"/>
          <w:b/>
          <w:sz w:val="24"/>
          <w:szCs w:val="24"/>
          <w:u w:val="single"/>
        </w:rPr>
        <w:t>se colige que no es obligatorio que los miembros del Ayuntamiento cuenten con algún g</w:t>
      </w:r>
      <w:r w:rsidR="000B7355" w:rsidRPr="00A56B5A">
        <w:rPr>
          <w:rFonts w:ascii="Palatino Linotype" w:eastAsia="Palatino Linotype" w:hAnsi="Palatino Linotype" w:cs="Palatino Linotype"/>
          <w:b/>
          <w:sz w:val="24"/>
          <w:szCs w:val="24"/>
          <w:u w:val="single"/>
        </w:rPr>
        <w:t xml:space="preserve">rado de estudios. </w:t>
      </w:r>
    </w:p>
    <w:p w14:paraId="60156F1D" w14:textId="77777777" w:rsidR="000B7355" w:rsidRPr="00A56B5A" w:rsidRDefault="000B7355">
      <w:pPr>
        <w:spacing w:after="0" w:line="360" w:lineRule="auto"/>
        <w:ind w:right="49"/>
        <w:jc w:val="both"/>
        <w:rPr>
          <w:rFonts w:ascii="Palatino Linotype" w:eastAsia="Palatino Linotype" w:hAnsi="Palatino Linotype" w:cs="Palatino Linotype"/>
          <w:sz w:val="24"/>
          <w:szCs w:val="24"/>
        </w:rPr>
      </w:pPr>
    </w:p>
    <w:p w14:paraId="3154878C" w14:textId="77777777" w:rsidR="00D8617F" w:rsidRPr="00A56B5A" w:rsidRDefault="005A29EB">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De los titulares de las áreas</w:t>
      </w:r>
      <w:r w:rsidR="000B7355" w:rsidRPr="00A56B5A">
        <w:rPr>
          <w:rFonts w:ascii="Palatino Linotype" w:eastAsia="Palatino Linotype" w:hAnsi="Palatino Linotype" w:cs="Palatino Linotype"/>
          <w:b/>
          <w:sz w:val="24"/>
          <w:szCs w:val="24"/>
        </w:rPr>
        <w:t xml:space="preserve"> y jefaturas</w:t>
      </w:r>
      <w:r w:rsidRPr="00A56B5A">
        <w:rPr>
          <w:rFonts w:ascii="Palatino Linotype" w:eastAsia="Palatino Linotype" w:hAnsi="Palatino Linotype" w:cs="Palatino Linotype"/>
          <w:b/>
          <w:sz w:val="24"/>
          <w:szCs w:val="24"/>
        </w:rPr>
        <w:t xml:space="preserve"> que </w:t>
      </w:r>
      <w:r w:rsidR="000B7355" w:rsidRPr="00A56B5A">
        <w:rPr>
          <w:rFonts w:ascii="Palatino Linotype" w:eastAsia="Palatino Linotype" w:hAnsi="Palatino Linotype" w:cs="Palatino Linotype"/>
          <w:b/>
          <w:sz w:val="24"/>
          <w:szCs w:val="24"/>
        </w:rPr>
        <w:t xml:space="preserve">integran la estructura orgánica.  </w:t>
      </w:r>
    </w:p>
    <w:p w14:paraId="12E0E1CD"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8432414"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Respecto a esto, la Ley del Trabajo de los Servidores Públicos del Estado de México y Municipios, establece que, para ingresar al servicio público, los interesados deben acreditar una serie de requisitos, entre ellos, presentar una solicitud de empleo, no estar inhabilitado para el ejercicio del servicio público, o acreditar los conocimientos y aptitudes necesarios para el desempeño, tal como se observa a continuación: </w:t>
      </w:r>
    </w:p>
    <w:p w14:paraId="22CBEC5C" w14:textId="77777777" w:rsidR="00D8617F" w:rsidRPr="00A56B5A" w:rsidRDefault="00D8617F">
      <w:pPr>
        <w:spacing w:after="0" w:line="276" w:lineRule="auto"/>
        <w:ind w:left="567" w:right="560"/>
        <w:jc w:val="both"/>
        <w:rPr>
          <w:rFonts w:ascii="Palatino Linotype" w:eastAsia="Palatino Linotype" w:hAnsi="Palatino Linotype" w:cs="Palatino Linotype"/>
          <w:i/>
          <w:sz w:val="24"/>
          <w:szCs w:val="24"/>
        </w:rPr>
      </w:pPr>
    </w:p>
    <w:p w14:paraId="043737C7"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47.</w:t>
      </w:r>
      <w:r w:rsidRPr="00A56B5A">
        <w:rPr>
          <w:rFonts w:ascii="Palatino Linotype" w:eastAsia="Palatino Linotype" w:hAnsi="Palatino Linotype" w:cs="Palatino Linotype"/>
          <w:i/>
        </w:rPr>
        <w:t xml:space="preserve"> Para ingresar al servicio público se requiere: </w:t>
      </w:r>
    </w:p>
    <w:p w14:paraId="5563832A"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 Presentar una solicitud utilizando la forma oficial que se autorice por la institución pública o dependencia correspondiente; </w:t>
      </w:r>
    </w:p>
    <w:p w14:paraId="65ABD31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II. Ser de nacionalidad mexicana, con la excepción prevista en el artículo 17 de la presente ley; </w:t>
      </w:r>
    </w:p>
    <w:p w14:paraId="0BCE550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III. Estar en pleno ejercicio de sus derechos civiles y políticos, en su caso; </w:t>
      </w:r>
    </w:p>
    <w:p w14:paraId="05A1ADF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IV. Acreditar, cuando proceda, el cumplimiento de la Ley del Servicio Militar Nacional; </w:t>
      </w:r>
    </w:p>
    <w:p w14:paraId="269A9E57"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V. Derogada. </w:t>
      </w:r>
    </w:p>
    <w:p w14:paraId="14B93465"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VI. No haber sido separado anteriormente del servicio por las causas previstas en el artículo 93 de la presente ley; </w:t>
      </w:r>
    </w:p>
    <w:p w14:paraId="201BB06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lastRenderedPageBreak/>
        <w:t xml:space="preserve">VII. Tener buena salud, lo que se comprobará con los certificados médicos correspondientes, en la forma en que se establezca en cada institución pública; </w:t>
      </w:r>
    </w:p>
    <w:p w14:paraId="614C261B"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VIII. Cumplir con los requisitos que se establezcan para los diferentes puestos; </w:t>
      </w:r>
    </w:p>
    <w:p w14:paraId="415EB1D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68D9BC14"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X. No estar inhabilitado para el ejercicio del servicio público. </w:t>
      </w:r>
    </w:p>
    <w:p w14:paraId="04113AD6"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14:paraId="240AE8FA" w14:textId="77777777" w:rsidR="00D8617F" w:rsidRPr="00A56B5A" w:rsidRDefault="005A29EB" w:rsidP="000B7355">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E9F4133" w14:textId="77777777" w:rsidR="00182D11" w:rsidRPr="00A56B5A" w:rsidRDefault="00182D11" w:rsidP="000B7355">
      <w:pPr>
        <w:spacing w:after="0" w:line="276" w:lineRule="auto"/>
        <w:ind w:left="567" w:right="560"/>
        <w:jc w:val="both"/>
        <w:rPr>
          <w:rFonts w:ascii="Palatino Linotype" w:eastAsia="Palatino Linotype" w:hAnsi="Palatino Linotype" w:cs="Palatino Linotype"/>
          <w:i/>
        </w:rPr>
      </w:pPr>
    </w:p>
    <w:p w14:paraId="5198925D"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otro lado, la Ley Orgánica Municipal del Estado de México, establece en su artículo 32 lo siguiente: </w:t>
      </w:r>
    </w:p>
    <w:p w14:paraId="6533E7EE"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3556FC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32.</w:t>
      </w:r>
      <w:r w:rsidRPr="00A56B5A">
        <w:rPr>
          <w:rFonts w:ascii="Palatino Linotype" w:eastAsia="Palatino Linotype" w:hAnsi="Palatino Linotype" w:cs="Palatino Linotype"/>
          <w:i/>
        </w:rPr>
        <w:t xml:space="preserve"> Para ocupar las titularidades de la </w:t>
      </w:r>
      <w:r w:rsidRPr="00A56B5A">
        <w:rPr>
          <w:rFonts w:ascii="Palatino Linotype" w:eastAsia="Palatino Linotype" w:hAnsi="Palatino Linotype" w:cs="Palatino Linotype"/>
          <w:b/>
          <w:i/>
          <w:u w:val="single"/>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A56B5A">
        <w:rPr>
          <w:rFonts w:ascii="Palatino Linotype" w:eastAsia="Palatino Linotype" w:hAnsi="Palatino Linotype" w:cs="Palatino Linotype"/>
          <w:i/>
        </w:rPr>
        <w:t xml:space="preserve">, se deberán satisfacer los siguientes requisitos: </w:t>
      </w:r>
    </w:p>
    <w:p w14:paraId="4FACEDD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 Ser persona ciudadana del Estado, en pleno uso de sus derechos; </w:t>
      </w:r>
    </w:p>
    <w:p w14:paraId="382E44AD"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II. No estar inhabilitada o inhabilitado para desempeñar cargo, empleo, o comisión pública;</w:t>
      </w:r>
    </w:p>
    <w:p w14:paraId="620D7152"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u w:val="single"/>
        </w:rPr>
        <w:t>III. Contar con título profesional</w:t>
      </w:r>
      <w:r w:rsidRPr="00A56B5A">
        <w:rPr>
          <w:rFonts w:ascii="Palatino Linotype" w:eastAsia="Palatino Linotype" w:hAnsi="Palatino Linotype" w:cs="Palatino Linotype"/>
          <w:i/>
        </w:rPr>
        <w:t xml:space="preserve"> o </w:t>
      </w:r>
      <w:r w:rsidRPr="00A56B5A">
        <w:rPr>
          <w:rFonts w:ascii="Palatino Linotype" w:eastAsia="Palatino Linotype" w:hAnsi="Palatino Linotype" w:cs="Palatino Linotype"/>
          <w:b/>
          <w:i/>
          <w:u w:val="single"/>
        </w:rPr>
        <w:t>acreditar experiencia mínima de un año en la materia, ante la o el Presidente o el Ayuntamiento, cuando sea el caso</w:t>
      </w:r>
      <w:r w:rsidRPr="00A56B5A">
        <w:rPr>
          <w:rFonts w:ascii="Palatino Linotype" w:eastAsia="Palatino Linotype" w:hAnsi="Palatino Linotype" w:cs="Palatino Linotype"/>
          <w:i/>
        </w:rPr>
        <w:t xml:space="preserve">, para el desempeño de los cargos que así lo requieran; </w:t>
      </w:r>
    </w:p>
    <w:p w14:paraId="38C133C7"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66EC1CBA"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V. No estar condenada o condenado por sentencia ejecutoriada por el delito de violencia política contra las mujeres en razón de género; </w:t>
      </w:r>
    </w:p>
    <w:p w14:paraId="0B16F7B2"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lastRenderedPageBreak/>
        <w:t xml:space="preserve">VI. No estar inscrito en el Registro de Deudores Alimentarios Morosos en el Estado, ni en otra entidad federativa, y </w:t>
      </w:r>
    </w:p>
    <w:p w14:paraId="0B291F44"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VII. No estar condenada o condenado por sentencia ejecutoriada por delitos de violencia familiar, contra la libertad sexual o de violencia de género. </w:t>
      </w:r>
    </w:p>
    <w:p w14:paraId="43A11EA3" w14:textId="77777777" w:rsidR="00D8617F" w:rsidRPr="00A56B5A" w:rsidRDefault="00D8617F">
      <w:pPr>
        <w:spacing w:after="0" w:line="276" w:lineRule="auto"/>
        <w:ind w:left="567" w:right="560"/>
        <w:jc w:val="both"/>
        <w:rPr>
          <w:rFonts w:ascii="Palatino Linotype" w:eastAsia="Palatino Linotype" w:hAnsi="Palatino Linotype" w:cs="Palatino Linotype"/>
          <w:i/>
        </w:rPr>
      </w:pPr>
    </w:p>
    <w:p w14:paraId="17213021" w14:textId="77777777" w:rsidR="00D8617F" w:rsidRPr="00A56B5A" w:rsidRDefault="005A29EB">
      <w:pPr>
        <w:spacing w:after="0" w:line="276" w:lineRule="auto"/>
        <w:ind w:left="567" w:right="560"/>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Pr="00A56B5A">
        <w:t>.</w:t>
      </w:r>
    </w:p>
    <w:p w14:paraId="6F401E7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9DD3863"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En ese sentido, resulta necesario traer a colación lo que la Ley en cita establece en sus artículos 92, 96, 96 Ter, 96 </w:t>
      </w:r>
      <w:proofErr w:type="spellStart"/>
      <w:r w:rsidRPr="00A56B5A">
        <w:rPr>
          <w:rFonts w:ascii="Palatino Linotype" w:eastAsia="Palatino Linotype" w:hAnsi="Palatino Linotype" w:cs="Palatino Linotype"/>
          <w:sz w:val="24"/>
          <w:szCs w:val="24"/>
        </w:rPr>
        <w:t>Quintus</w:t>
      </w:r>
      <w:proofErr w:type="spellEnd"/>
      <w:r w:rsidRPr="00A56B5A">
        <w:rPr>
          <w:rFonts w:ascii="Palatino Linotype" w:eastAsia="Palatino Linotype" w:hAnsi="Palatino Linotype" w:cs="Palatino Linotype"/>
          <w:sz w:val="24"/>
          <w:szCs w:val="24"/>
        </w:rPr>
        <w:t xml:space="preserve">, 96 </w:t>
      </w:r>
      <w:proofErr w:type="spellStart"/>
      <w:r w:rsidRPr="00A56B5A">
        <w:rPr>
          <w:rFonts w:ascii="Palatino Linotype" w:eastAsia="Palatino Linotype" w:hAnsi="Palatino Linotype" w:cs="Palatino Linotype"/>
          <w:sz w:val="24"/>
          <w:szCs w:val="24"/>
        </w:rPr>
        <w:t>Septies</w:t>
      </w:r>
      <w:proofErr w:type="spellEnd"/>
      <w:r w:rsidRPr="00A56B5A">
        <w:rPr>
          <w:rFonts w:ascii="Palatino Linotype" w:eastAsia="Palatino Linotype" w:hAnsi="Palatino Linotype" w:cs="Palatino Linotype"/>
          <w:sz w:val="24"/>
          <w:szCs w:val="24"/>
        </w:rPr>
        <w:t xml:space="preserve">, 96 </w:t>
      </w:r>
      <w:proofErr w:type="spellStart"/>
      <w:r w:rsidRPr="00A56B5A">
        <w:rPr>
          <w:rFonts w:ascii="Palatino Linotype" w:eastAsia="Palatino Linotype" w:hAnsi="Palatino Linotype" w:cs="Palatino Linotype"/>
          <w:sz w:val="24"/>
          <w:szCs w:val="24"/>
        </w:rPr>
        <w:t>Nonies</w:t>
      </w:r>
      <w:proofErr w:type="spellEnd"/>
      <w:r w:rsidRPr="00A56B5A">
        <w:rPr>
          <w:rFonts w:ascii="Palatino Linotype" w:eastAsia="Palatino Linotype" w:hAnsi="Palatino Linotype" w:cs="Palatino Linotype"/>
          <w:sz w:val="24"/>
          <w:szCs w:val="24"/>
        </w:rPr>
        <w:t xml:space="preserve">, 96 </w:t>
      </w:r>
      <w:proofErr w:type="spellStart"/>
      <w:r w:rsidRPr="00A56B5A">
        <w:rPr>
          <w:rFonts w:ascii="Palatino Linotype" w:eastAsia="Palatino Linotype" w:hAnsi="Palatino Linotype" w:cs="Palatino Linotype"/>
          <w:sz w:val="24"/>
          <w:szCs w:val="24"/>
        </w:rPr>
        <w:t>Undecis</w:t>
      </w:r>
      <w:proofErr w:type="spellEnd"/>
      <w:r w:rsidRPr="00A56B5A">
        <w:rPr>
          <w:rFonts w:ascii="Palatino Linotype" w:eastAsia="Palatino Linotype" w:hAnsi="Palatino Linotype" w:cs="Palatino Linotype"/>
          <w:sz w:val="24"/>
          <w:szCs w:val="24"/>
        </w:rPr>
        <w:t xml:space="preserve">, 96 </w:t>
      </w:r>
      <w:proofErr w:type="spellStart"/>
      <w:r w:rsidRPr="00A56B5A">
        <w:rPr>
          <w:rFonts w:ascii="Palatino Linotype" w:eastAsia="Palatino Linotype" w:hAnsi="Palatino Linotype" w:cs="Palatino Linotype"/>
          <w:sz w:val="24"/>
          <w:szCs w:val="24"/>
        </w:rPr>
        <w:t>Tercecies</w:t>
      </w:r>
      <w:proofErr w:type="spellEnd"/>
      <w:r w:rsidRPr="00A56B5A">
        <w:rPr>
          <w:rFonts w:ascii="Palatino Linotype" w:eastAsia="Palatino Linotype" w:hAnsi="Palatino Linotype" w:cs="Palatino Linotype"/>
          <w:sz w:val="24"/>
          <w:szCs w:val="24"/>
        </w:rPr>
        <w:t xml:space="preserve"> y 96 </w:t>
      </w:r>
      <w:proofErr w:type="spellStart"/>
      <w:r w:rsidRPr="00A56B5A">
        <w:rPr>
          <w:rFonts w:ascii="Palatino Linotype" w:eastAsia="Palatino Linotype" w:hAnsi="Palatino Linotype" w:cs="Palatino Linotype"/>
          <w:sz w:val="24"/>
          <w:szCs w:val="24"/>
        </w:rPr>
        <w:t>Quindecies</w:t>
      </w:r>
      <w:proofErr w:type="spellEnd"/>
      <w:r w:rsidRPr="00A56B5A">
        <w:rPr>
          <w:rFonts w:ascii="Palatino Linotype" w:eastAsia="Palatino Linotype" w:hAnsi="Palatino Linotype" w:cs="Palatino Linotype"/>
          <w:sz w:val="24"/>
          <w:szCs w:val="24"/>
        </w:rPr>
        <w:t xml:space="preserve">, por lo que, se hará el siguiente cuadro de análisis para mayor claridad: </w:t>
      </w:r>
    </w:p>
    <w:p w14:paraId="06C8E55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tbl>
      <w:tblPr>
        <w:tblStyle w:val="a"/>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198"/>
        <w:gridCol w:w="3019"/>
      </w:tblGrid>
      <w:tr w:rsidR="00A56B5A" w:rsidRPr="00A56B5A" w14:paraId="54549223" w14:textId="77777777">
        <w:tc>
          <w:tcPr>
            <w:tcW w:w="1838" w:type="dxa"/>
            <w:shd w:val="clear" w:color="auto" w:fill="F2F2F2"/>
          </w:tcPr>
          <w:p w14:paraId="6412F6FF"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Cargo o puesto</w:t>
            </w:r>
          </w:p>
        </w:tc>
        <w:tc>
          <w:tcPr>
            <w:tcW w:w="4198" w:type="dxa"/>
            <w:shd w:val="clear" w:color="auto" w:fill="F2F2F2"/>
          </w:tcPr>
          <w:p w14:paraId="469A7DE9"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Artículo de la Ley Orgánica Municipal del Estado de México aplicable.</w:t>
            </w:r>
          </w:p>
        </w:tc>
        <w:tc>
          <w:tcPr>
            <w:tcW w:w="3019" w:type="dxa"/>
            <w:shd w:val="clear" w:color="auto" w:fill="F2F2F2"/>
          </w:tcPr>
          <w:p w14:paraId="2FDD355A"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Observaciones</w:t>
            </w:r>
          </w:p>
        </w:tc>
      </w:tr>
      <w:tr w:rsidR="00A56B5A" w:rsidRPr="00A56B5A" w14:paraId="6701AA38" w14:textId="77777777">
        <w:tc>
          <w:tcPr>
            <w:tcW w:w="1838" w:type="dxa"/>
            <w:shd w:val="clear" w:color="auto" w:fill="F2F2F2"/>
          </w:tcPr>
          <w:p w14:paraId="4B773DC1"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Secretario del Ayuntamiento</w:t>
            </w:r>
          </w:p>
        </w:tc>
        <w:tc>
          <w:tcPr>
            <w:tcW w:w="4198" w:type="dxa"/>
          </w:tcPr>
          <w:p w14:paraId="3888E450"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Artículo 92.- Para ser secretario del ayuntamiento se requiere, además de los requisitos establecidos en el artículo 32 de esta Ley, los siguientes:</w:t>
            </w:r>
          </w:p>
          <w:p w14:paraId="76ABAAAC"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I. En municipios que tengan una población de hasta 150 mil habitantes, </w:t>
            </w:r>
            <w:r w:rsidRPr="00A56B5A">
              <w:rPr>
                <w:rFonts w:ascii="Palatino Linotype" w:eastAsia="Palatino Linotype" w:hAnsi="Palatino Linotype" w:cs="Palatino Linotype"/>
                <w:b/>
                <w:sz w:val="20"/>
                <w:szCs w:val="20"/>
              </w:rPr>
              <w:t>podrán tener título profesional de educación superior; en los municipios que tengan más de 150 mil o que sean cabecera distrital, tener título profesional de educación superior</w:t>
            </w:r>
            <w:r w:rsidRPr="00A56B5A">
              <w:rPr>
                <w:rFonts w:ascii="Palatino Linotype" w:eastAsia="Palatino Linotype" w:hAnsi="Palatino Linotype" w:cs="Palatino Linotype"/>
                <w:sz w:val="20"/>
                <w:szCs w:val="20"/>
              </w:rPr>
              <w:t>;</w:t>
            </w:r>
          </w:p>
          <w:p w14:paraId="32BF91FB"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w:t>
            </w:r>
          </w:p>
        </w:tc>
        <w:tc>
          <w:tcPr>
            <w:tcW w:w="3019" w:type="dxa"/>
          </w:tcPr>
          <w:p w14:paraId="7A5009A5" w14:textId="77777777" w:rsidR="00D8617F" w:rsidRPr="00A56B5A" w:rsidRDefault="00D8617F">
            <w:pPr>
              <w:ind w:right="49"/>
              <w:jc w:val="center"/>
              <w:rPr>
                <w:rFonts w:ascii="Palatino Linotype" w:eastAsia="Palatino Linotype" w:hAnsi="Palatino Linotype" w:cs="Palatino Linotype"/>
                <w:sz w:val="20"/>
                <w:szCs w:val="20"/>
              </w:rPr>
            </w:pPr>
          </w:p>
          <w:p w14:paraId="6B8EF95F" w14:textId="5A024842" w:rsidR="00D8617F" w:rsidRPr="00A56B5A" w:rsidRDefault="005A29EB" w:rsidP="0002245E">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Debe contar con Título Profesional en educación superior</w:t>
            </w:r>
            <w:r w:rsidR="0002245E" w:rsidRPr="00A56B5A">
              <w:rPr>
                <w:rFonts w:ascii="Palatino Linotype" w:eastAsia="Palatino Linotype" w:hAnsi="Palatino Linotype" w:cs="Palatino Linotype"/>
                <w:sz w:val="20"/>
                <w:szCs w:val="20"/>
              </w:rPr>
              <w:t>.</w:t>
            </w:r>
          </w:p>
        </w:tc>
      </w:tr>
      <w:tr w:rsidR="00A56B5A" w:rsidRPr="00A56B5A" w14:paraId="26606E6A" w14:textId="77777777">
        <w:tc>
          <w:tcPr>
            <w:tcW w:w="1838" w:type="dxa"/>
            <w:shd w:val="clear" w:color="auto" w:fill="F2F2F2"/>
          </w:tcPr>
          <w:p w14:paraId="45EC1829"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Tesorero Municipal</w:t>
            </w:r>
          </w:p>
        </w:tc>
        <w:tc>
          <w:tcPr>
            <w:tcW w:w="4198" w:type="dxa"/>
          </w:tcPr>
          <w:p w14:paraId="0D67B35D"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Artículo 96.- Para ser tesorero municipal se requiere, además de los requisitos del artículos 32 de esta Ley:</w:t>
            </w:r>
          </w:p>
          <w:p w14:paraId="5E58C1C9"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I. Tener los conocimientos suficientes para poder desempeñar el cargo, a juicio del Ayuntamiento; contar con título profesional en las áreas jurídicas, económicas o contables administrativas, con experiencia mínima de </w:t>
            </w:r>
            <w:r w:rsidRPr="00A56B5A">
              <w:rPr>
                <w:rFonts w:ascii="Palatino Linotype" w:eastAsia="Palatino Linotype" w:hAnsi="Palatino Linotype" w:cs="Palatino Linotype"/>
                <w:sz w:val="20"/>
                <w:szCs w:val="20"/>
              </w:rPr>
              <w:lastRenderedPageBreak/>
              <w:t>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0E0F3568"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w:t>
            </w:r>
          </w:p>
        </w:tc>
        <w:tc>
          <w:tcPr>
            <w:tcW w:w="3019" w:type="dxa"/>
          </w:tcPr>
          <w:p w14:paraId="78809425" w14:textId="77777777" w:rsidR="00D8617F" w:rsidRPr="00A56B5A" w:rsidRDefault="00D8617F">
            <w:pPr>
              <w:ind w:right="49"/>
              <w:jc w:val="center"/>
              <w:rPr>
                <w:rFonts w:ascii="Palatino Linotype" w:eastAsia="Palatino Linotype" w:hAnsi="Palatino Linotype" w:cs="Palatino Linotype"/>
                <w:sz w:val="20"/>
                <w:szCs w:val="20"/>
              </w:rPr>
            </w:pPr>
          </w:p>
          <w:p w14:paraId="77C04693"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Debe contar con Título Profesional, además de experiencia mínima de un año. </w:t>
            </w:r>
          </w:p>
        </w:tc>
      </w:tr>
      <w:tr w:rsidR="00A56B5A" w:rsidRPr="00A56B5A" w14:paraId="65A869D9" w14:textId="77777777">
        <w:tc>
          <w:tcPr>
            <w:tcW w:w="1838" w:type="dxa"/>
            <w:shd w:val="clear" w:color="auto" w:fill="F2F2F2"/>
          </w:tcPr>
          <w:p w14:paraId="5C789978"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 de Obras Públicas o equivalente.</w:t>
            </w:r>
          </w:p>
        </w:tc>
        <w:tc>
          <w:tcPr>
            <w:tcW w:w="4198" w:type="dxa"/>
          </w:tcPr>
          <w:p w14:paraId="19A47CF1"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tc>
        <w:tc>
          <w:tcPr>
            <w:tcW w:w="3019" w:type="dxa"/>
          </w:tcPr>
          <w:p w14:paraId="5659F60D" w14:textId="77777777" w:rsidR="00D8617F" w:rsidRPr="00A56B5A" w:rsidRDefault="00D8617F">
            <w:pPr>
              <w:ind w:right="49"/>
              <w:jc w:val="center"/>
              <w:rPr>
                <w:rFonts w:ascii="Palatino Linotype" w:eastAsia="Palatino Linotype" w:hAnsi="Palatino Linotype" w:cs="Palatino Linotype"/>
                <w:sz w:val="20"/>
                <w:szCs w:val="20"/>
              </w:rPr>
            </w:pPr>
          </w:p>
          <w:p w14:paraId="54413C05"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Puede contar con Título Profesional o con experiencia mínima de un año. </w:t>
            </w:r>
          </w:p>
        </w:tc>
      </w:tr>
      <w:tr w:rsidR="00A56B5A" w:rsidRPr="00A56B5A" w14:paraId="3B78144C" w14:textId="77777777">
        <w:tc>
          <w:tcPr>
            <w:tcW w:w="1838" w:type="dxa"/>
            <w:shd w:val="clear" w:color="auto" w:fill="F2F2F2"/>
          </w:tcPr>
          <w:p w14:paraId="08F1A877"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 de Desarrollo Económico o equivalente</w:t>
            </w:r>
          </w:p>
        </w:tc>
        <w:tc>
          <w:tcPr>
            <w:tcW w:w="4198" w:type="dxa"/>
          </w:tcPr>
          <w:p w14:paraId="39D88FA8"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96 </w:t>
            </w:r>
            <w:proofErr w:type="spellStart"/>
            <w:r w:rsidRPr="00A56B5A">
              <w:rPr>
                <w:rFonts w:ascii="Palatino Linotype" w:eastAsia="Palatino Linotype" w:hAnsi="Palatino Linotype" w:cs="Palatino Linotype"/>
                <w:sz w:val="20"/>
                <w:szCs w:val="20"/>
              </w:rPr>
              <w:t>Quintus</w:t>
            </w:r>
            <w:proofErr w:type="spellEnd"/>
            <w:r w:rsidRPr="00A56B5A">
              <w:rPr>
                <w:rFonts w:ascii="Palatino Linotype" w:eastAsia="Palatino Linotype" w:hAnsi="Palatino Linotype" w:cs="Palatino Linotype"/>
                <w:sz w:val="20"/>
                <w:szCs w:val="20"/>
              </w:rPr>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tc>
        <w:tc>
          <w:tcPr>
            <w:tcW w:w="3019" w:type="dxa"/>
          </w:tcPr>
          <w:p w14:paraId="440C033D" w14:textId="77777777" w:rsidR="00D8617F" w:rsidRPr="00A56B5A" w:rsidRDefault="00D8617F">
            <w:pPr>
              <w:ind w:right="49"/>
              <w:jc w:val="center"/>
              <w:rPr>
                <w:rFonts w:ascii="Palatino Linotype" w:eastAsia="Palatino Linotype" w:hAnsi="Palatino Linotype" w:cs="Palatino Linotype"/>
                <w:sz w:val="20"/>
                <w:szCs w:val="20"/>
              </w:rPr>
            </w:pPr>
          </w:p>
          <w:p w14:paraId="1BE50185"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Puede contar con Título Profesional o con experiencia mínima de un año.</w:t>
            </w:r>
          </w:p>
        </w:tc>
      </w:tr>
      <w:tr w:rsidR="00A56B5A" w:rsidRPr="00A56B5A" w14:paraId="6E2EED3C" w14:textId="77777777">
        <w:tc>
          <w:tcPr>
            <w:tcW w:w="1838" w:type="dxa"/>
            <w:shd w:val="clear" w:color="auto" w:fill="F2F2F2"/>
          </w:tcPr>
          <w:p w14:paraId="08AF7E4E"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 de Desarrollo Urbano o equivalente</w:t>
            </w:r>
          </w:p>
        </w:tc>
        <w:tc>
          <w:tcPr>
            <w:tcW w:w="4198" w:type="dxa"/>
          </w:tcPr>
          <w:p w14:paraId="4F8D2FE1"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96 </w:t>
            </w:r>
            <w:proofErr w:type="spellStart"/>
            <w:r w:rsidRPr="00A56B5A">
              <w:rPr>
                <w:rFonts w:ascii="Palatino Linotype" w:eastAsia="Palatino Linotype" w:hAnsi="Palatino Linotype" w:cs="Palatino Linotype"/>
                <w:sz w:val="20"/>
                <w:szCs w:val="20"/>
              </w:rPr>
              <w:t>Septies</w:t>
            </w:r>
            <w:proofErr w:type="spellEnd"/>
            <w:r w:rsidRPr="00A56B5A">
              <w:rPr>
                <w:rFonts w:ascii="Palatino Linotype" w:eastAsia="Palatino Linotype" w:hAnsi="Palatino Linotype" w:cs="Palatino Linotype"/>
                <w:sz w:val="20"/>
                <w:szCs w:val="20"/>
              </w:rP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p>
        </w:tc>
        <w:tc>
          <w:tcPr>
            <w:tcW w:w="3019" w:type="dxa"/>
          </w:tcPr>
          <w:p w14:paraId="7672B7C2" w14:textId="77777777" w:rsidR="00D8617F" w:rsidRPr="00A56B5A" w:rsidRDefault="00D8617F">
            <w:pPr>
              <w:ind w:right="49"/>
              <w:jc w:val="center"/>
              <w:rPr>
                <w:rFonts w:ascii="Palatino Linotype" w:eastAsia="Palatino Linotype" w:hAnsi="Palatino Linotype" w:cs="Palatino Linotype"/>
                <w:sz w:val="20"/>
                <w:szCs w:val="20"/>
              </w:rPr>
            </w:pPr>
          </w:p>
          <w:p w14:paraId="2A007255"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Puede contar con Título Profesional o con experiencia mínima de un año.</w:t>
            </w:r>
          </w:p>
        </w:tc>
      </w:tr>
      <w:tr w:rsidR="00A56B5A" w:rsidRPr="00A56B5A" w14:paraId="17336C15" w14:textId="77777777">
        <w:tc>
          <w:tcPr>
            <w:tcW w:w="1838" w:type="dxa"/>
            <w:shd w:val="clear" w:color="auto" w:fill="F2F2F2"/>
          </w:tcPr>
          <w:p w14:paraId="19500625"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 de Ecología o equivalente</w:t>
            </w:r>
          </w:p>
        </w:tc>
        <w:tc>
          <w:tcPr>
            <w:tcW w:w="4198" w:type="dxa"/>
          </w:tcPr>
          <w:p w14:paraId="2E0869EC"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96 </w:t>
            </w:r>
            <w:proofErr w:type="spellStart"/>
            <w:r w:rsidRPr="00A56B5A">
              <w:rPr>
                <w:rFonts w:ascii="Palatino Linotype" w:eastAsia="Palatino Linotype" w:hAnsi="Palatino Linotype" w:cs="Palatino Linotype"/>
                <w:sz w:val="20"/>
                <w:szCs w:val="20"/>
              </w:rPr>
              <w:t>Nonies</w:t>
            </w:r>
            <w:proofErr w:type="spellEnd"/>
            <w:r w:rsidRPr="00A56B5A">
              <w:rPr>
                <w:rFonts w:ascii="Palatino Linotype" w:eastAsia="Palatino Linotype" w:hAnsi="Palatino Linotype" w:cs="Palatino Linotype"/>
                <w:sz w:val="20"/>
                <w:szCs w:val="20"/>
              </w:rPr>
              <w:t xml:space="preserve">. El Director de Ecología o el Titular de la Unidad Administrativa equivalente, además de los requisitos establecidos en el artículo 32 de esta Ley, </w:t>
            </w:r>
            <w:r w:rsidRPr="00A56B5A">
              <w:rPr>
                <w:rFonts w:ascii="Palatino Linotype" w:eastAsia="Palatino Linotype" w:hAnsi="Palatino Linotype" w:cs="Palatino Linotype"/>
                <w:sz w:val="20"/>
                <w:szCs w:val="20"/>
              </w:rPr>
              <w:lastRenderedPageBreak/>
              <w:t>requiere contar con título profesional en el área de biología-agronomía-administración pública o afín, o contar con una experiencia mínima de un año, con anterioridad a la fecha de su designación;</w:t>
            </w:r>
          </w:p>
        </w:tc>
        <w:tc>
          <w:tcPr>
            <w:tcW w:w="3019" w:type="dxa"/>
          </w:tcPr>
          <w:p w14:paraId="13D44A38" w14:textId="77777777" w:rsidR="00D8617F" w:rsidRPr="00A56B5A" w:rsidRDefault="00D8617F">
            <w:pPr>
              <w:ind w:right="49"/>
              <w:jc w:val="center"/>
              <w:rPr>
                <w:rFonts w:ascii="Palatino Linotype" w:eastAsia="Palatino Linotype" w:hAnsi="Palatino Linotype" w:cs="Palatino Linotype"/>
                <w:sz w:val="20"/>
                <w:szCs w:val="20"/>
              </w:rPr>
            </w:pPr>
          </w:p>
          <w:p w14:paraId="523004C2"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Puede contar con Título Profesional o con experiencia mínima de un año.</w:t>
            </w:r>
          </w:p>
        </w:tc>
      </w:tr>
      <w:tr w:rsidR="00A56B5A" w:rsidRPr="00A56B5A" w14:paraId="016CA44F" w14:textId="77777777">
        <w:tc>
          <w:tcPr>
            <w:tcW w:w="1838" w:type="dxa"/>
            <w:shd w:val="clear" w:color="auto" w:fill="F2F2F2"/>
          </w:tcPr>
          <w:p w14:paraId="2AC620CC"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 de Turismo</w:t>
            </w:r>
          </w:p>
        </w:tc>
        <w:tc>
          <w:tcPr>
            <w:tcW w:w="4198" w:type="dxa"/>
          </w:tcPr>
          <w:p w14:paraId="0DE4EA4F"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96. </w:t>
            </w:r>
            <w:proofErr w:type="spellStart"/>
            <w:r w:rsidRPr="00A56B5A">
              <w:rPr>
                <w:rFonts w:ascii="Palatino Linotype" w:eastAsia="Palatino Linotype" w:hAnsi="Palatino Linotype" w:cs="Palatino Linotype"/>
                <w:sz w:val="20"/>
                <w:szCs w:val="20"/>
              </w:rPr>
              <w:t>Undecies</w:t>
            </w:r>
            <w:proofErr w:type="spellEnd"/>
            <w:r w:rsidRPr="00A56B5A">
              <w:rPr>
                <w:rFonts w:ascii="Palatino Linotype" w:eastAsia="Palatino Linotype" w:hAnsi="Palatino Linotype" w:cs="Palatino Linotype"/>
                <w:sz w:val="20"/>
                <w:szCs w:val="20"/>
              </w:rPr>
              <w:t>. El Director de Turismo, además de los requisitos establecidos en el artículo 32 de esta Ley, requiere contar con título profesional en el área de turismo o afín.</w:t>
            </w:r>
          </w:p>
        </w:tc>
        <w:tc>
          <w:tcPr>
            <w:tcW w:w="3019" w:type="dxa"/>
          </w:tcPr>
          <w:p w14:paraId="21FD9505" w14:textId="77777777" w:rsidR="00D8617F" w:rsidRPr="00A56B5A" w:rsidRDefault="00D8617F">
            <w:pPr>
              <w:ind w:right="49"/>
              <w:jc w:val="center"/>
              <w:rPr>
                <w:rFonts w:ascii="Palatino Linotype" w:eastAsia="Palatino Linotype" w:hAnsi="Palatino Linotype" w:cs="Palatino Linotype"/>
                <w:sz w:val="20"/>
                <w:szCs w:val="20"/>
              </w:rPr>
            </w:pPr>
          </w:p>
          <w:p w14:paraId="184A9CC3"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Debe contar con Título Profesional.</w:t>
            </w:r>
          </w:p>
        </w:tc>
      </w:tr>
      <w:tr w:rsidR="00A56B5A" w:rsidRPr="00A56B5A" w14:paraId="6C23A714" w14:textId="77777777">
        <w:tc>
          <w:tcPr>
            <w:tcW w:w="1838" w:type="dxa"/>
            <w:shd w:val="clear" w:color="auto" w:fill="F2F2F2"/>
          </w:tcPr>
          <w:p w14:paraId="3FE81868"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 de Desarrollo Social o equivalente</w:t>
            </w:r>
          </w:p>
        </w:tc>
        <w:tc>
          <w:tcPr>
            <w:tcW w:w="4198" w:type="dxa"/>
          </w:tcPr>
          <w:p w14:paraId="45FD1FFB"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96 </w:t>
            </w:r>
            <w:proofErr w:type="spellStart"/>
            <w:r w:rsidRPr="00A56B5A">
              <w:rPr>
                <w:rFonts w:ascii="Palatino Linotype" w:eastAsia="Palatino Linotype" w:hAnsi="Palatino Linotype" w:cs="Palatino Linotype"/>
                <w:sz w:val="20"/>
                <w:szCs w:val="20"/>
              </w:rPr>
              <w:t>Terdecies</w:t>
            </w:r>
            <w:proofErr w:type="spellEnd"/>
            <w:r w:rsidRPr="00A56B5A">
              <w:rPr>
                <w:rFonts w:ascii="Palatino Linotype" w:eastAsia="Palatino Linotype" w:hAnsi="Palatino Linotype" w:cs="Palatino Linotype"/>
                <w:sz w:val="20"/>
                <w:szCs w:val="20"/>
              </w:rPr>
              <w:t>.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tc>
        <w:tc>
          <w:tcPr>
            <w:tcW w:w="3019" w:type="dxa"/>
          </w:tcPr>
          <w:p w14:paraId="1AC0A917"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Puede contar con Título Profesional o con experiencia mínima de un año.</w:t>
            </w:r>
          </w:p>
        </w:tc>
      </w:tr>
      <w:tr w:rsidR="00A56B5A" w:rsidRPr="00A56B5A" w14:paraId="27E2C034" w14:textId="77777777">
        <w:tc>
          <w:tcPr>
            <w:tcW w:w="1838" w:type="dxa"/>
            <w:shd w:val="clear" w:color="auto" w:fill="F2F2F2"/>
          </w:tcPr>
          <w:p w14:paraId="2ECD8E4C"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Director/a de las Mujeres o equivalente</w:t>
            </w:r>
          </w:p>
        </w:tc>
        <w:tc>
          <w:tcPr>
            <w:tcW w:w="4198" w:type="dxa"/>
          </w:tcPr>
          <w:p w14:paraId="1ED8BFF8"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96 </w:t>
            </w:r>
            <w:proofErr w:type="spellStart"/>
            <w:r w:rsidRPr="00A56B5A">
              <w:rPr>
                <w:rFonts w:ascii="Palatino Linotype" w:eastAsia="Palatino Linotype" w:hAnsi="Palatino Linotype" w:cs="Palatino Linotype"/>
                <w:sz w:val="20"/>
                <w:szCs w:val="20"/>
              </w:rPr>
              <w:t>Quindecies</w:t>
            </w:r>
            <w:proofErr w:type="spellEnd"/>
            <w:r w:rsidRPr="00A56B5A">
              <w:rPr>
                <w:rFonts w:ascii="Palatino Linotype" w:eastAsia="Palatino Linotype" w:hAnsi="Palatino Linotype" w:cs="Palatino Linotype"/>
                <w:sz w:val="20"/>
                <w:szCs w:val="20"/>
              </w:rPr>
              <w:t>.- 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tc>
        <w:tc>
          <w:tcPr>
            <w:tcW w:w="3019" w:type="dxa"/>
          </w:tcPr>
          <w:p w14:paraId="7C495612" w14:textId="77777777" w:rsidR="00D8617F" w:rsidRPr="00A56B5A" w:rsidRDefault="00D8617F">
            <w:pPr>
              <w:ind w:right="49"/>
              <w:jc w:val="center"/>
              <w:rPr>
                <w:rFonts w:ascii="Palatino Linotype" w:eastAsia="Palatino Linotype" w:hAnsi="Palatino Linotype" w:cs="Palatino Linotype"/>
                <w:sz w:val="20"/>
                <w:szCs w:val="20"/>
              </w:rPr>
            </w:pPr>
          </w:p>
          <w:p w14:paraId="2477ED99"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Debe contar con Título Profesional y conocimiento en el contexto municipal. </w:t>
            </w:r>
          </w:p>
        </w:tc>
      </w:tr>
      <w:tr w:rsidR="00A56B5A" w:rsidRPr="00A56B5A" w14:paraId="3A2F3A5A" w14:textId="77777777">
        <w:tc>
          <w:tcPr>
            <w:tcW w:w="1838" w:type="dxa"/>
            <w:shd w:val="clear" w:color="auto" w:fill="F2F2F2"/>
          </w:tcPr>
          <w:p w14:paraId="40F45884"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Coordinador General Municipal de</w:t>
            </w:r>
          </w:p>
        </w:tc>
        <w:tc>
          <w:tcPr>
            <w:tcW w:w="4198" w:type="dxa"/>
          </w:tcPr>
          <w:p w14:paraId="78F4A0AF"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85 </w:t>
            </w:r>
            <w:proofErr w:type="spellStart"/>
            <w:r w:rsidRPr="00A56B5A">
              <w:rPr>
                <w:rFonts w:ascii="Palatino Linotype" w:eastAsia="Palatino Linotype" w:hAnsi="Palatino Linotype" w:cs="Palatino Linotype"/>
                <w:sz w:val="20"/>
                <w:szCs w:val="20"/>
              </w:rPr>
              <w:t>Sexies</w:t>
            </w:r>
            <w:proofErr w:type="spellEnd"/>
            <w:r w:rsidRPr="00A56B5A">
              <w:rPr>
                <w:rFonts w:ascii="Palatino Linotype" w:eastAsia="Palatino Linotype" w:hAnsi="Palatino Linotype" w:cs="Palatino Linotype"/>
                <w:sz w:val="20"/>
                <w:szCs w:val="20"/>
              </w:rPr>
              <w:t>. El Coordinador General Municipal de Mejora Regulatoria, además de los requisitos establecidos en el artículo 32 de esta Ley, requiere contar con título profesional …</w:t>
            </w:r>
          </w:p>
        </w:tc>
        <w:tc>
          <w:tcPr>
            <w:tcW w:w="3019" w:type="dxa"/>
          </w:tcPr>
          <w:p w14:paraId="5BC54685"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Debe contar con Título Profesional.</w:t>
            </w:r>
          </w:p>
        </w:tc>
      </w:tr>
      <w:tr w:rsidR="00A56B5A" w:rsidRPr="00A56B5A" w14:paraId="2BD8BA05" w14:textId="77777777">
        <w:tc>
          <w:tcPr>
            <w:tcW w:w="1838" w:type="dxa"/>
            <w:shd w:val="clear" w:color="auto" w:fill="F2F2F2"/>
          </w:tcPr>
          <w:p w14:paraId="40DE66F6"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 xml:space="preserve">Director del Instituto Municipal de Cultura Física y Deporte </w:t>
            </w:r>
          </w:p>
        </w:tc>
        <w:tc>
          <w:tcPr>
            <w:tcW w:w="4198" w:type="dxa"/>
          </w:tcPr>
          <w:p w14:paraId="2F20C429"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Artículo 123 Bis.-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p>
        </w:tc>
        <w:tc>
          <w:tcPr>
            <w:tcW w:w="3019" w:type="dxa"/>
          </w:tcPr>
          <w:p w14:paraId="171215BD"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Debe contar con Título Profesional. </w:t>
            </w:r>
          </w:p>
        </w:tc>
      </w:tr>
      <w:tr w:rsidR="00A56B5A" w:rsidRPr="00A56B5A" w14:paraId="5BA7D842" w14:textId="77777777">
        <w:tc>
          <w:tcPr>
            <w:tcW w:w="1838" w:type="dxa"/>
            <w:shd w:val="clear" w:color="auto" w:fill="F2F2F2"/>
          </w:tcPr>
          <w:p w14:paraId="34651ACC"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lastRenderedPageBreak/>
              <w:t xml:space="preserve">Director de la Unidad Municipal de Control y Bienestar Animal. </w:t>
            </w:r>
          </w:p>
        </w:tc>
        <w:tc>
          <w:tcPr>
            <w:tcW w:w="4198" w:type="dxa"/>
          </w:tcPr>
          <w:p w14:paraId="25C1DACE"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Artículo 124 </w:t>
            </w:r>
            <w:proofErr w:type="spellStart"/>
            <w:r w:rsidRPr="00A56B5A">
              <w:rPr>
                <w:rFonts w:ascii="Palatino Linotype" w:eastAsia="Palatino Linotype" w:hAnsi="Palatino Linotype" w:cs="Palatino Linotype"/>
                <w:sz w:val="20"/>
                <w:szCs w:val="20"/>
              </w:rPr>
              <w:t>Quater</w:t>
            </w:r>
            <w:proofErr w:type="spellEnd"/>
            <w:r w:rsidRPr="00A56B5A">
              <w:rPr>
                <w:rFonts w:ascii="Palatino Linotype" w:eastAsia="Palatino Linotype" w:hAnsi="Palatino Linotype" w:cs="Palatino Linotype"/>
                <w:sz w:val="20"/>
                <w:szCs w:val="20"/>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tc>
        <w:tc>
          <w:tcPr>
            <w:tcW w:w="3019" w:type="dxa"/>
          </w:tcPr>
          <w:p w14:paraId="18F3CA62"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 xml:space="preserve">Debe contar con Título Profesional y cédula profesional.  </w:t>
            </w:r>
          </w:p>
        </w:tc>
      </w:tr>
      <w:tr w:rsidR="00A56B5A" w:rsidRPr="00A56B5A" w14:paraId="21EE9E7E" w14:textId="77777777">
        <w:tc>
          <w:tcPr>
            <w:tcW w:w="1838" w:type="dxa"/>
            <w:shd w:val="clear" w:color="auto" w:fill="F2F2F2"/>
          </w:tcPr>
          <w:p w14:paraId="512040D4" w14:textId="77777777" w:rsidR="00D8617F" w:rsidRPr="00A56B5A" w:rsidRDefault="005A29EB">
            <w:pPr>
              <w:ind w:right="49"/>
              <w:jc w:val="center"/>
              <w:rPr>
                <w:rFonts w:ascii="Palatino Linotype" w:eastAsia="Palatino Linotype" w:hAnsi="Palatino Linotype" w:cs="Palatino Linotype"/>
                <w:b/>
                <w:sz w:val="20"/>
                <w:szCs w:val="20"/>
              </w:rPr>
            </w:pPr>
            <w:r w:rsidRPr="00A56B5A">
              <w:rPr>
                <w:rFonts w:ascii="Palatino Linotype" w:eastAsia="Palatino Linotype" w:hAnsi="Palatino Linotype" w:cs="Palatino Linotype"/>
                <w:b/>
                <w:sz w:val="20"/>
                <w:szCs w:val="20"/>
              </w:rPr>
              <w:t>Contralor Municipal</w:t>
            </w:r>
          </w:p>
        </w:tc>
        <w:tc>
          <w:tcPr>
            <w:tcW w:w="4198" w:type="dxa"/>
          </w:tcPr>
          <w:p w14:paraId="5D63F196" w14:textId="77777777" w:rsidR="00D8617F" w:rsidRPr="00A56B5A" w:rsidRDefault="005A29EB">
            <w:pPr>
              <w:ind w:right="49"/>
              <w:jc w:val="both"/>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Artículo 113.- Para ser contralor se requiere cumplir con los requisitos que se exigen para ser tesorero municipal, a excepción de la caución correspondiente.</w:t>
            </w:r>
          </w:p>
        </w:tc>
        <w:tc>
          <w:tcPr>
            <w:tcW w:w="3019" w:type="dxa"/>
          </w:tcPr>
          <w:p w14:paraId="5E37E8E6" w14:textId="77777777" w:rsidR="00D8617F" w:rsidRPr="00A56B5A" w:rsidRDefault="005A29EB">
            <w:pPr>
              <w:ind w:right="49"/>
              <w:jc w:val="center"/>
              <w:rPr>
                <w:rFonts w:ascii="Palatino Linotype" w:eastAsia="Palatino Linotype" w:hAnsi="Palatino Linotype" w:cs="Palatino Linotype"/>
                <w:sz w:val="20"/>
                <w:szCs w:val="20"/>
              </w:rPr>
            </w:pPr>
            <w:r w:rsidRPr="00A56B5A">
              <w:rPr>
                <w:rFonts w:ascii="Palatino Linotype" w:eastAsia="Palatino Linotype" w:hAnsi="Palatino Linotype" w:cs="Palatino Linotype"/>
                <w:sz w:val="20"/>
                <w:szCs w:val="20"/>
              </w:rPr>
              <w:t>Debe contar con Título Profesional</w:t>
            </w:r>
          </w:p>
        </w:tc>
      </w:tr>
    </w:tbl>
    <w:p w14:paraId="21F721A9" w14:textId="77777777" w:rsidR="005275A1" w:rsidRPr="00A56B5A" w:rsidRDefault="005275A1" w:rsidP="000B7355">
      <w:pPr>
        <w:spacing w:after="0" w:line="360" w:lineRule="auto"/>
        <w:ind w:right="49"/>
        <w:jc w:val="both"/>
        <w:rPr>
          <w:rFonts w:ascii="Palatino Linotype" w:eastAsia="Palatino Linotype" w:hAnsi="Palatino Linotype" w:cs="Palatino Linotype"/>
          <w:sz w:val="24"/>
          <w:szCs w:val="24"/>
        </w:rPr>
      </w:pPr>
    </w:p>
    <w:p w14:paraId="5A430091" w14:textId="77777777" w:rsidR="000B7355" w:rsidRPr="00A56B5A" w:rsidRDefault="005A29EB" w:rsidP="000B7355">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De lo anterior, se advierte que para el caso de ser titular de ciertas dependencias, como es el caso de la Tesorería Municipal, se </w:t>
      </w:r>
      <w:r w:rsidRPr="00A56B5A">
        <w:rPr>
          <w:rFonts w:ascii="Palatino Linotype" w:eastAsia="Palatino Linotype" w:hAnsi="Palatino Linotype" w:cs="Palatino Linotype"/>
          <w:b/>
          <w:sz w:val="24"/>
          <w:szCs w:val="24"/>
          <w:u w:val="single"/>
        </w:rPr>
        <w:t>deberá contar forzosamente con un determinado grado de estudios</w:t>
      </w:r>
      <w:r w:rsidRPr="00A56B5A">
        <w:rPr>
          <w:rFonts w:ascii="Palatino Linotype" w:eastAsia="Palatino Linotype" w:hAnsi="Palatino Linotype" w:cs="Palatino Linotype"/>
          <w:sz w:val="24"/>
          <w:szCs w:val="24"/>
        </w:rPr>
        <w:t xml:space="preserve">, lo cual se avalará a través de un documento comprobatorio, es decir; con un título profesional, por otro lado, se tiene que para el caso de ser Titular de la Unidad Municipal de Control y Bienestar Animal o equivalente, </w:t>
      </w:r>
      <w:r w:rsidRPr="00A56B5A">
        <w:rPr>
          <w:rFonts w:ascii="Palatino Linotype" w:eastAsia="Palatino Linotype" w:hAnsi="Palatino Linotype" w:cs="Palatino Linotype"/>
          <w:b/>
          <w:sz w:val="24"/>
          <w:szCs w:val="24"/>
          <w:u w:val="single"/>
        </w:rPr>
        <w:t xml:space="preserve">además de acreditar el título profesional, deberá demostrar que se </w:t>
      </w:r>
      <w:r w:rsidRPr="00A56B5A">
        <w:rPr>
          <w:rFonts w:ascii="Palatino Linotype" w:eastAsia="Palatino Linotype" w:hAnsi="Palatino Linotype" w:cs="Palatino Linotype"/>
          <w:sz w:val="24"/>
          <w:szCs w:val="24"/>
        </w:rPr>
        <w:t xml:space="preserve">cuenta con cédula profesional, no obstante, para ciertos cargos, como Titular de la Dirección de Ecología, se </w:t>
      </w:r>
      <w:r w:rsidRPr="00A56B5A">
        <w:rPr>
          <w:rFonts w:ascii="Palatino Linotype" w:eastAsia="Palatino Linotype" w:hAnsi="Palatino Linotype" w:cs="Palatino Linotype"/>
          <w:b/>
          <w:sz w:val="24"/>
          <w:szCs w:val="24"/>
          <w:u w:val="single"/>
        </w:rPr>
        <w:t>deberá contar ya sea con título profesional o con experiencia</w:t>
      </w:r>
      <w:r w:rsidR="000B7355" w:rsidRPr="00A56B5A">
        <w:rPr>
          <w:rFonts w:ascii="Palatino Linotype" w:eastAsia="Palatino Linotype" w:hAnsi="Palatino Linotype" w:cs="Palatino Linotype"/>
          <w:sz w:val="24"/>
          <w:szCs w:val="24"/>
        </w:rPr>
        <w:t xml:space="preserve">, lo que no hace forzoso que deba poseer un documento comprobatorio de escolaridad. </w:t>
      </w:r>
    </w:p>
    <w:p w14:paraId="5779AEBD" w14:textId="77777777" w:rsidR="000B7355" w:rsidRPr="00A56B5A" w:rsidRDefault="000B7355" w:rsidP="000B7355">
      <w:pPr>
        <w:spacing w:after="0" w:line="360" w:lineRule="auto"/>
        <w:ind w:right="49"/>
        <w:jc w:val="both"/>
        <w:rPr>
          <w:rFonts w:ascii="Palatino Linotype" w:eastAsia="Palatino Linotype" w:hAnsi="Palatino Linotype" w:cs="Palatino Linotype"/>
          <w:sz w:val="24"/>
          <w:szCs w:val="24"/>
        </w:rPr>
      </w:pPr>
    </w:p>
    <w:p w14:paraId="7231705C" w14:textId="77777777" w:rsidR="000B7355" w:rsidRPr="00A56B5A" w:rsidRDefault="000B7355" w:rsidP="000B7355">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En ese sentido, toda vez que la Particular solicitó conocer el grado de estudios de los Directores y Jefes de Departamento, se advierte que:</w:t>
      </w:r>
    </w:p>
    <w:p w14:paraId="6DB0623E" w14:textId="77777777" w:rsidR="000B7355" w:rsidRPr="00A56B5A" w:rsidRDefault="000B7355" w:rsidP="000B7355">
      <w:pPr>
        <w:spacing w:after="0" w:line="360" w:lineRule="auto"/>
        <w:ind w:right="49"/>
        <w:jc w:val="both"/>
        <w:rPr>
          <w:rFonts w:ascii="Palatino Linotype" w:eastAsia="Palatino Linotype" w:hAnsi="Palatino Linotype" w:cs="Palatino Linotype"/>
          <w:sz w:val="24"/>
          <w:szCs w:val="24"/>
        </w:rPr>
      </w:pPr>
    </w:p>
    <w:p w14:paraId="22B5E939" w14:textId="77777777" w:rsidR="000B7355" w:rsidRPr="00A56B5A" w:rsidRDefault="000B7355" w:rsidP="00DF3241">
      <w:pPr>
        <w:pStyle w:val="Prrafodelista"/>
        <w:numPr>
          <w:ilvl w:val="0"/>
          <w:numId w:val="15"/>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 xml:space="preserve">Para el caso, de aquellos que establece la Ley como condición el contar con un determinado grado de estudios, el Sujeto Obligado deberá hacer entrega de dicho documento. </w:t>
      </w:r>
    </w:p>
    <w:p w14:paraId="37C0FD8F" w14:textId="77777777" w:rsidR="000B7355" w:rsidRPr="00A56B5A" w:rsidRDefault="000B7355" w:rsidP="00DF3241">
      <w:pPr>
        <w:pStyle w:val="Prrafodelista"/>
        <w:numPr>
          <w:ilvl w:val="0"/>
          <w:numId w:val="15"/>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Para el caso, de aquellos que no establece la Ley como condición el ostentar un grado de escolaridad, ya que pueden acceder al cargo a través de su experiencia, bastará con que lo hagan del conocimiento del Particular y;</w:t>
      </w:r>
    </w:p>
    <w:p w14:paraId="01CC263A" w14:textId="77777777" w:rsidR="000B7355" w:rsidRPr="00A56B5A" w:rsidRDefault="000B7355" w:rsidP="00DF3241">
      <w:pPr>
        <w:pStyle w:val="Prrafodelista"/>
        <w:numPr>
          <w:ilvl w:val="0"/>
          <w:numId w:val="15"/>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Respecto de aquellos que ostentan cargos de Jefes de Departamento, se advierte que deben contar con un documento comprobatorio de su grado de estudios, toda vez que es un requisito que establece la </w:t>
      </w:r>
      <w:r w:rsidR="00DF3241" w:rsidRPr="00A56B5A">
        <w:rPr>
          <w:rFonts w:ascii="Palatino Linotype" w:eastAsia="Palatino Linotype" w:hAnsi="Palatino Linotype" w:cs="Palatino Linotype"/>
          <w:sz w:val="24"/>
          <w:szCs w:val="24"/>
        </w:rPr>
        <w:t xml:space="preserve">normatividad aplicable. </w:t>
      </w:r>
    </w:p>
    <w:p w14:paraId="20D30645" w14:textId="77777777" w:rsidR="005275A1" w:rsidRPr="00A56B5A" w:rsidRDefault="005275A1" w:rsidP="005275A1">
      <w:pPr>
        <w:pStyle w:val="Prrafodelista"/>
        <w:spacing w:after="0" w:line="360" w:lineRule="auto"/>
        <w:ind w:right="49"/>
        <w:jc w:val="both"/>
        <w:rPr>
          <w:rFonts w:ascii="Palatino Linotype" w:eastAsia="Palatino Linotype" w:hAnsi="Palatino Linotype" w:cs="Palatino Linotype"/>
          <w:sz w:val="24"/>
          <w:szCs w:val="24"/>
        </w:rPr>
      </w:pPr>
    </w:p>
    <w:p w14:paraId="0FE3394B" w14:textId="77777777" w:rsidR="00DF3241" w:rsidRPr="00A56B5A" w:rsidRDefault="00DF3241" w:rsidP="0049709B">
      <w:pPr>
        <w:pStyle w:val="Prrafodelista"/>
        <w:numPr>
          <w:ilvl w:val="0"/>
          <w:numId w:val="14"/>
        </w:numPr>
        <w:spacing w:after="0" w:line="360" w:lineRule="auto"/>
        <w:ind w:right="49"/>
        <w:jc w:val="both"/>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 xml:space="preserve">De la información remitida en respuesta. </w:t>
      </w:r>
    </w:p>
    <w:p w14:paraId="1B19AAE6" w14:textId="77777777" w:rsidR="00DF3241" w:rsidRPr="00A56B5A" w:rsidRDefault="00DF3241" w:rsidP="00DF3241">
      <w:pPr>
        <w:spacing w:after="0" w:line="360" w:lineRule="auto"/>
        <w:ind w:right="49"/>
        <w:jc w:val="both"/>
        <w:rPr>
          <w:rFonts w:ascii="Palatino Linotype" w:eastAsia="Palatino Linotype" w:hAnsi="Palatino Linotype" w:cs="Palatino Linotype"/>
          <w:b/>
          <w:sz w:val="24"/>
          <w:szCs w:val="24"/>
        </w:rPr>
      </w:pPr>
    </w:p>
    <w:p w14:paraId="42BDE9F5" w14:textId="77777777" w:rsidR="00D8617F" w:rsidRPr="00A56B5A" w:rsidRDefault="009A1357" w:rsidP="00DF3241">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Respecto a esto, es de señalar que el</w:t>
      </w:r>
      <w:r w:rsidR="00DF3241" w:rsidRPr="00A56B5A">
        <w:rPr>
          <w:rFonts w:ascii="Palatino Linotype" w:eastAsia="Palatino Linotype" w:hAnsi="Palatino Linotype" w:cs="Palatino Linotype"/>
          <w:sz w:val="24"/>
          <w:szCs w:val="24"/>
        </w:rPr>
        <w:t xml:space="preserve"> Particular se inconformó arguyendo que las tablas enviadas por el Sujeto Obligado, eran inaccesibles, incompletas y desordenadas, por lo que solicitaba un documento ordenado y uniforme. </w:t>
      </w:r>
    </w:p>
    <w:p w14:paraId="166E58E5" w14:textId="77777777" w:rsidR="00182D11" w:rsidRPr="00A56B5A" w:rsidRDefault="00182D11" w:rsidP="00DF3241">
      <w:pPr>
        <w:spacing w:after="0" w:line="360" w:lineRule="auto"/>
        <w:ind w:right="49"/>
        <w:jc w:val="both"/>
        <w:rPr>
          <w:rFonts w:ascii="Palatino Linotype" w:eastAsia="Palatino Linotype" w:hAnsi="Palatino Linotype" w:cs="Palatino Linotype"/>
          <w:sz w:val="24"/>
          <w:szCs w:val="24"/>
        </w:rPr>
      </w:pPr>
    </w:p>
    <w:p w14:paraId="03934622" w14:textId="7D7F7EA0" w:rsidR="00182D11" w:rsidRPr="00A56B5A" w:rsidRDefault="00182D11" w:rsidP="00DF3241">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Asimismo, es de mencionar que el Solicitante mediante Recurso de Revisión precisó que la información no contenía el nombre de la Dirección, ni las áreas que  de estas dependen, como las Jefaturas de Departamento o Coordinaciones, de tal manera que es preciso referir que es información que no se solicitó en un inicio, es decir, el Particular no requirió en primer momento obtener esta información en ese grado de organización, por lo que, esto no puede ser atendido mediante esta vía.  </w:t>
      </w:r>
    </w:p>
    <w:p w14:paraId="5820CB2B" w14:textId="77777777" w:rsidR="00182D11" w:rsidRPr="00A56B5A" w:rsidRDefault="00182D11" w:rsidP="00DF3241">
      <w:pPr>
        <w:spacing w:after="0" w:line="360" w:lineRule="auto"/>
        <w:ind w:right="49"/>
        <w:jc w:val="both"/>
        <w:rPr>
          <w:rFonts w:ascii="Palatino Linotype" w:eastAsia="Palatino Linotype" w:hAnsi="Palatino Linotype" w:cs="Palatino Linotype"/>
          <w:sz w:val="24"/>
          <w:szCs w:val="24"/>
        </w:rPr>
      </w:pPr>
    </w:p>
    <w:p w14:paraId="4CA39AA3" w14:textId="2E173D8E" w:rsidR="00DF3241" w:rsidRPr="00A56B5A" w:rsidRDefault="00182D11" w:rsidP="00DF3241">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 xml:space="preserve">Por otro lado, </w:t>
      </w:r>
      <w:r w:rsidR="00DF3241" w:rsidRPr="00A56B5A">
        <w:rPr>
          <w:rFonts w:ascii="Palatino Linotype" w:eastAsia="Palatino Linotype" w:hAnsi="Palatino Linotype" w:cs="Palatino Linotype"/>
          <w:sz w:val="24"/>
          <w:szCs w:val="24"/>
        </w:rPr>
        <w:t xml:space="preserve">resulta conveniente traer a colación que el artículo 12 de la Ley de Transparencia y Acceso a la Información Pública del Estado de México y Municipios, establece que los sujetos obligados únicamente proporcionarán la información en el estado en que esta se encuentre y tal como obre en sus archivos, lo que no comprende el procesamiento de la misma o entregarla conforme al interés del Particular. </w:t>
      </w:r>
    </w:p>
    <w:p w14:paraId="3B704472" w14:textId="77777777" w:rsidR="00DF3241" w:rsidRPr="00A56B5A" w:rsidRDefault="00DF3241" w:rsidP="00DF3241">
      <w:pPr>
        <w:spacing w:after="0" w:line="360" w:lineRule="auto"/>
        <w:ind w:right="49"/>
        <w:jc w:val="both"/>
        <w:rPr>
          <w:rFonts w:ascii="Palatino Linotype" w:eastAsia="Palatino Linotype" w:hAnsi="Palatino Linotype" w:cs="Palatino Linotype"/>
          <w:sz w:val="24"/>
          <w:szCs w:val="24"/>
        </w:rPr>
      </w:pPr>
    </w:p>
    <w:p w14:paraId="5CFE8C19" w14:textId="77777777" w:rsidR="00DF3241" w:rsidRPr="00A56B5A" w:rsidRDefault="00DF3241" w:rsidP="00DF3241">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Dicho lo anterior, del análisis efectuado a la información enviada por el Sujeto Obligado se colige que en efecto, en esta</w:t>
      </w:r>
      <w:r w:rsidR="009A1357" w:rsidRPr="00A56B5A">
        <w:rPr>
          <w:rFonts w:ascii="Palatino Linotype" w:eastAsia="Palatino Linotype" w:hAnsi="Palatino Linotype" w:cs="Palatino Linotype"/>
          <w:sz w:val="24"/>
          <w:szCs w:val="24"/>
        </w:rPr>
        <w:t>s</w:t>
      </w:r>
      <w:r w:rsidRPr="00A56B5A">
        <w:rPr>
          <w:rFonts w:ascii="Palatino Linotype" w:eastAsia="Palatino Linotype" w:hAnsi="Palatino Linotype" w:cs="Palatino Linotype"/>
          <w:sz w:val="24"/>
          <w:szCs w:val="24"/>
        </w:rPr>
        <w:t xml:space="preserve"> no se logra apreciar </w:t>
      </w:r>
      <w:r w:rsidR="009A1357" w:rsidRPr="00A56B5A">
        <w:rPr>
          <w:rFonts w:ascii="Palatino Linotype" w:eastAsia="Palatino Linotype" w:hAnsi="Palatino Linotype" w:cs="Palatino Linotype"/>
          <w:sz w:val="24"/>
          <w:szCs w:val="24"/>
        </w:rPr>
        <w:t xml:space="preserve">cabalmente en nombre de la dependencia o el nombre del puesto, además de que no contienen toda la información solicitada por el Recurrente, a saber, </w:t>
      </w:r>
      <w:r w:rsidR="00007BB1" w:rsidRPr="00A56B5A">
        <w:rPr>
          <w:rFonts w:ascii="Palatino Linotype" w:eastAsia="Palatino Linotype" w:hAnsi="Palatino Linotype" w:cs="Palatino Linotype"/>
          <w:sz w:val="24"/>
          <w:szCs w:val="24"/>
        </w:rPr>
        <w:t>tipo de trabajador o tipo de contrato</w:t>
      </w:r>
      <w:r w:rsidR="009A1357" w:rsidRPr="00A56B5A">
        <w:rPr>
          <w:rFonts w:ascii="Palatino Linotype" w:eastAsia="Palatino Linotype" w:hAnsi="Palatino Linotype" w:cs="Palatino Linotype"/>
          <w:sz w:val="24"/>
          <w:szCs w:val="24"/>
        </w:rPr>
        <w:t xml:space="preserve"> como se observa a continuación: </w:t>
      </w:r>
    </w:p>
    <w:p w14:paraId="2C518E40" w14:textId="77777777" w:rsidR="009A1357" w:rsidRPr="00A56B5A" w:rsidRDefault="009A1357" w:rsidP="00DF3241">
      <w:pPr>
        <w:spacing w:after="0" w:line="360" w:lineRule="auto"/>
        <w:ind w:right="49"/>
        <w:jc w:val="both"/>
        <w:rPr>
          <w:rFonts w:ascii="Palatino Linotype" w:eastAsia="Palatino Linotype" w:hAnsi="Palatino Linotype" w:cs="Palatino Linotype"/>
          <w:sz w:val="8"/>
          <w:szCs w:val="24"/>
        </w:rPr>
      </w:pPr>
    </w:p>
    <w:p w14:paraId="4FCAE7B2" w14:textId="77777777" w:rsidR="009A1357" w:rsidRPr="00A56B5A" w:rsidRDefault="009A1357" w:rsidP="009A1357">
      <w:pP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7AA436E3" wp14:editId="08DAACA3">
                <wp:simplePos x="0" y="0"/>
                <wp:positionH relativeFrom="margin">
                  <wp:align>left</wp:align>
                </wp:positionH>
                <wp:positionV relativeFrom="paragraph">
                  <wp:posOffset>255905</wp:posOffset>
                </wp:positionV>
                <wp:extent cx="2019300" cy="12858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2019300" cy="12858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485F504" id="Rectángulo 9" o:spid="_x0000_s1026" style="position:absolute;margin-left:0;margin-top:20.15pt;width:159pt;height:10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" filled="f" strokecolor="red" strokeweight="3pt">
                <w10:wrap anchorx="margin"/>
              </v:rect>
            </w:pict>
          </mc:Fallback>
        </mc:AlternateContent>
      </w:r>
      <w:r w:rsidRPr="00A56B5A">
        <w:rPr>
          <w:rFonts w:ascii="Palatino Linotype" w:eastAsia="Palatino Linotype" w:hAnsi="Palatino Linotype" w:cs="Palatino Linotype"/>
          <w:sz w:val="24"/>
          <w:szCs w:val="24"/>
        </w:rPr>
        <w:t>…</w:t>
      </w:r>
    </w:p>
    <w:p w14:paraId="36276537" w14:textId="77777777" w:rsidR="009A1357" w:rsidRPr="00A56B5A" w:rsidRDefault="009A1357" w:rsidP="009A1357">
      <w:pP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drawing>
          <wp:inline distT="0" distB="0" distL="0" distR="0" wp14:anchorId="481D9A98" wp14:editId="32C08798">
            <wp:extent cx="5756275" cy="11512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6275" cy="1151255"/>
                    </a:xfrm>
                    <a:prstGeom prst="rect">
                      <a:avLst/>
                    </a:prstGeom>
                  </pic:spPr>
                </pic:pic>
              </a:graphicData>
            </a:graphic>
          </wp:inline>
        </w:drawing>
      </w:r>
    </w:p>
    <w:p w14:paraId="2062C8BF" w14:textId="77777777" w:rsidR="009A1357" w:rsidRPr="00A56B5A" w:rsidRDefault="009A1357" w:rsidP="009A1357">
      <w:pP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w:t>
      </w:r>
    </w:p>
    <w:p w14:paraId="08BC1218" w14:textId="77777777" w:rsidR="009A1357" w:rsidRPr="00A56B5A" w:rsidRDefault="009A1357" w:rsidP="009A1357">
      <w:pP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mc:AlternateContent>
          <mc:Choice Requires="wps">
            <w:drawing>
              <wp:anchor distT="0" distB="0" distL="114300" distR="114300" simplePos="0" relativeHeight="251661312" behindDoc="0" locked="0" layoutInCell="1" allowOverlap="1" wp14:anchorId="1F1EABE9" wp14:editId="76B5CD60">
                <wp:simplePos x="0" y="0"/>
                <wp:positionH relativeFrom="margin">
                  <wp:posOffset>2882265</wp:posOffset>
                </wp:positionH>
                <wp:positionV relativeFrom="paragraph">
                  <wp:posOffset>-44449</wp:posOffset>
                </wp:positionV>
                <wp:extent cx="2019300" cy="102870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019300" cy="10287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D8B57B5" id="Rectángulo 11" o:spid="_x0000_s1026" style="position:absolute;margin-left:226.95pt;margin-top:-3.5pt;width:159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" filled="f" strokecolor="red" strokeweight="3pt">
                <w10:wrap anchorx="margin"/>
              </v:rect>
            </w:pict>
          </mc:Fallback>
        </mc:AlternateContent>
      </w:r>
      <w:r w:rsidRPr="00A56B5A">
        <w:rPr>
          <w:rFonts w:ascii="Palatino Linotype" w:eastAsia="Palatino Linotype" w:hAnsi="Palatino Linotype" w:cs="Palatino Linotype"/>
          <w:noProof/>
          <w:sz w:val="24"/>
          <w:szCs w:val="24"/>
        </w:rPr>
        <w:drawing>
          <wp:inline distT="0" distB="0" distL="0" distR="0" wp14:anchorId="3794E3DF" wp14:editId="65F6AF8F">
            <wp:extent cx="4038603" cy="95592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6898" cy="957890"/>
                    </a:xfrm>
                    <a:prstGeom prst="rect">
                      <a:avLst/>
                    </a:prstGeom>
                  </pic:spPr>
                </pic:pic>
              </a:graphicData>
            </a:graphic>
          </wp:inline>
        </w:drawing>
      </w:r>
    </w:p>
    <w:p w14:paraId="320ED9DE" w14:textId="77777777" w:rsidR="009A1357" w:rsidRPr="00A56B5A" w:rsidRDefault="009A1357" w:rsidP="009A1357">
      <w:pPr>
        <w:spacing w:after="0" w:line="360" w:lineRule="auto"/>
        <w:ind w:right="49"/>
        <w:jc w:val="center"/>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w:t>
      </w:r>
    </w:p>
    <w:p w14:paraId="3E953D3C" w14:textId="77777777" w:rsidR="00182D11" w:rsidRPr="00A56B5A" w:rsidRDefault="00182D11">
      <w:pPr>
        <w:spacing w:after="0" w:line="360" w:lineRule="auto"/>
        <w:ind w:right="49"/>
        <w:jc w:val="both"/>
        <w:rPr>
          <w:rFonts w:ascii="Palatino Linotype" w:eastAsia="Palatino Linotype" w:hAnsi="Palatino Linotype" w:cs="Palatino Linotype"/>
          <w:sz w:val="24"/>
          <w:szCs w:val="24"/>
        </w:rPr>
      </w:pPr>
    </w:p>
    <w:p w14:paraId="7C65E8C5" w14:textId="7E5AFC70" w:rsidR="00007BB1" w:rsidRPr="00A56B5A" w:rsidRDefault="00007BB1">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Por lo que, toda vez que se determina que si bien, de la lectura a estas tablas se pueden obtener ciertos datos de interés del Particular, también lo es que no se aprecia cabalmente toda la información que contienen, situación que lleva a que este Organismo Garante determine que</w:t>
      </w:r>
      <w:r w:rsidR="006D612F" w:rsidRPr="00A56B5A">
        <w:rPr>
          <w:rFonts w:ascii="Palatino Linotype" w:eastAsia="Palatino Linotype" w:hAnsi="Palatino Linotype" w:cs="Palatino Linotype"/>
          <w:sz w:val="24"/>
          <w:szCs w:val="24"/>
        </w:rPr>
        <w:t>,</w:t>
      </w:r>
      <w:r w:rsidRPr="00A56B5A">
        <w:rPr>
          <w:rFonts w:ascii="Palatino Linotype" w:eastAsia="Palatino Linotype" w:hAnsi="Palatino Linotype" w:cs="Palatino Linotype"/>
          <w:sz w:val="24"/>
          <w:szCs w:val="24"/>
        </w:rPr>
        <w:t xml:space="preserve"> </w:t>
      </w:r>
      <w:r w:rsidR="009A1357" w:rsidRPr="00A56B5A">
        <w:rPr>
          <w:rFonts w:ascii="Palatino Linotype" w:eastAsia="Palatino Linotype" w:hAnsi="Palatino Linotype" w:cs="Palatino Linotype"/>
          <w:sz w:val="24"/>
          <w:szCs w:val="24"/>
        </w:rPr>
        <w:t>en aras de salvaguardar el correcto ejercicio del derecho de acceso a la información, el Sujeto O</w:t>
      </w:r>
      <w:r w:rsidRPr="00A56B5A">
        <w:rPr>
          <w:rFonts w:ascii="Palatino Linotype" w:eastAsia="Palatino Linotype" w:hAnsi="Palatino Linotype" w:cs="Palatino Linotype"/>
          <w:sz w:val="24"/>
          <w:szCs w:val="24"/>
        </w:rPr>
        <w:t xml:space="preserve">bligado deba </w:t>
      </w:r>
      <w:r w:rsidR="009A1357" w:rsidRPr="00A56B5A">
        <w:rPr>
          <w:rFonts w:ascii="Palatino Linotype" w:eastAsia="Palatino Linotype" w:hAnsi="Palatino Linotype" w:cs="Palatino Linotype"/>
          <w:sz w:val="24"/>
          <w:szCs w:val="24"/>
        </w:rPr>
        <w:t>proporcionar en un formato legible y completo, el documento donde conste la información solicitada.</w:t>
      </w:r>
    </w:p>
    <w:p w14:paraId="1F29B624" w14:textId="77777777" w:rsidR="00182D11" w:rsidRPr="00A56B5A" w:rsidRDefault="00182D11">
      <w:pPr>
        <w:spacing w:after="0" w:line="360" w:lineRule="auto"/>
        <w:ind w:right="49"/>
        <w:jc w:val="both"/>
        <w:rPr>
          <w:rFonts w:ascii="Palatino Linotype" w:eastAsia="Palatino Linotype" w:hAnsi="Palatino Linotype" w:cs="Palatino Linotype"/>
          <w:sz w:val="24"/>
          <w:szCs w:val="24"/>
        </w:rPr>
      </w:pPr>
    </w:p>
    <w:p w14:paraId="0A1F9162" w14:textId="77777777" w:rsidR="006D612F" w:rsidRPr="00A56B5A" w:rsidRDefault="00007BB1">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En relación </w:t>
      </w:r>
      <w:r w:rsidR="006D612F" w:rsidRPr="00A56B5A">
        <w:rPr>
          <w:rFonts w:ascii="Palatino Linotype" w:eastAsia="Palatino Linotype" w:hAnsi="Palatino Linotype" w:cs="Palatino Linotype"/>
          <w:sz w:val="24"/>
          <w:szCs w:val="24"/>
        </w:rPr>
        <w:t>con lo argüido por el Particular en su Recurso de Revisión, relativo a que la respuesta no se acompaña de algún oficio firmado por la titular de la Unidad de Transparencia, y se desconoce la autoridad que emitió la información, es de mencionar que tanto en los requerimientos que obran en el expediente electrónico, como en el oficio que el Sujeto Obligado adjuntó en respuesta, se advierte que quien proporcionó la información es la Titular de Recursos Humanos, como se advierte a continuación:</w:t>
      </w:r>
    </w:p>
    <w:p w14:paraId="7348AF6B" w14:textId="77777777" w:rsidR="006D612F" w:rsidRPr="00A56B5A" w:rsidRDefault="006D612F">
      <w:pPr>
        <w:spacing w:after="0" w:line="360" w:lineRule="auto"/>
        <w:ind w:right="49"/>
        <w:jc w:val="both"/>
        <w:rPr>
          <w:rFonts w:ascii="Palatino Linotype" w:eastAsia="Palatino Linotype" w:hAnsi="Palatino Linotype" w:cs="Palatino Linotype"/>
          <w:sz w:val="24"/>
          <w:szCs w:val="24"/>
        </w:rPr>
      </w:pPr>
    </w:p>
    <w:p w14:paraId="071C89AC" w14:textId="4C42D37E" w:rsidR="006D612F" w:rsidRPr="00A56B5A" w:rsidRDefault="006D612F">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drawing>
          <wp:inline distT="0" distB="0" distL="0" distR="0" wp14:anchorId="3AB879B1" wp14:editId="142D1987">
            <wp:extent cx="5756275" cy="755650"/>
            <wp:effectExtent l="0" t="0" r="0" b="6350"/>
            <wp:docPr id="2" name="Imagen 2" descr="Una captura de pantalla de una red soc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ptura de pantalla de una red social&#10;&#10;Descripción generada automáticamente"/>
                    <pic:cNvPicPr/>
                  </pic:nvPicPr>
                  <pic:blipFill>
                    <a:blip r:embed="rId16"/>
                    <a:stretch>
                      <a:fillRect/>
                    </a:stretch>
                  </pic:blipFill>
                  <pic:spPr>
                    <a:xfrm>
                      <a:off x="0" y="0"/>
                      <a:ext cx="5756275" cy="755650"/>
                    </a:xfrm>
                    <a:prstGeom prst="rect">
                      <a:avLst/>
                    </a:prstGeom>
                  </pic:spPr>
                </pic:pic>
              </a:graphicData>
            </a:graphic>
          </wp:inline>
        </w:drawing>
      </w:r>
      <w:r w:rsidRPr="00A56B5A">
        <w:rPr>
          <w:rFonts w:ascii="Palatino Linotype" w:eastAsia="Palatino Linotype" w:hAnsi="Palatino Linotype" w:cs="Palatino Linotype"/>
          <w:sz w:val="24"/>
          <w:szCs w:val="24"/>
        </w:rPr>
        <w:t xml:space="preserve"> </w:t>
      </w:r>
    </w:p>
    <w:p w14:paraId="0E18393D" w14:textId="16119916" w:rsidR="006D612F" w:rsidRPr="00A56B5A" w:rsidRDefault="006D612F">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noProof/>
          <w:sz w:val="24"/>
          <w:szCs w:val="24"/>
        </w:rPr>
        <w:lastRenderedPageBreak/>
        <w:drawing>
          <wp:inline distT="0" distB="0" distL="0" distR="0" wp14:anchorId="70EF3F82" wp14:editId="25645B5C">
            <wp:extent cx="5582429" cy="3515216"/>
            <wp:effectExtent l="0" t="0" r="0" b="9525"/>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pic:nvPicPr>
                  <pic:blipFill>
                    <a:blip r:embed="rId17"/>
                    <a:stretch>
                      <a:fillRect/>
                    </a:stretch>
                  </pic:blipFill>
                  <pic:spPr>
                    <a:xfrm>
                      <a:off x="0" y="0"/>
                      <a:ext cx="5582429" cy="3515216"/>
                    </a:xfrm>
                    <a:prstGeom prst="rect">
                      <a:avLst/>
                    </a:prstGeom>
                  </pic:spPr>
                </pic:pic>
              </a:graphicData>
            </a:graphic>
          </wp:inline>
        </w:drawing>
      </w:r>
    </w:p>
    <w:p w14:paraId="3C2AB177" w14:textId="4CE6FF37" w:rsidR="006D612F" w:rsidRPr="00A56B5A" w:rsidRDefault="006D612F">
      <w:pPr>
        <w:spacing w:after="0" w:line="360" w:lineRule="auto"/>
        <w:ind w:right="49"/>
        <w:jc w:val="both"/>
        <w:rPr>
          <w:rFonts w:ascii="Palatino Linotype" w:eastAsia="Palatino Linotype" w:hAnsi="Palatino Linotype" w:cs="Palatino Linotype"/>
          <w:sz w:val="24"/>
          <w:szCs w:val="24"/>
        </w:rPr>
      </w:pPr>
    </w:p>
    <w:p w14:paraId="54D9CAC7" w14:textId="73CD4991" w:rsidR="006D612F" w:rsidRPr="00A56B5A" w:rsidRDefault="006D612F">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 tal manera que se colige que es el servidor público competente, para generar, administrar y poseer la información solicitada; por otro lado, es de señalarle al Particular que no es necesario que a su respuesta se adjunte un oficio signado por el Titular de la</w:t>
      </w:r>
      <w:r w:rsidR="001478F0" w:rsidRPr="00A56B5A">
        <w:rPr>
          <w:rFonts w:ascii="Palatino Linotype" w:eastAsia="Palatino Linotype" w:hAnsi="Palatino Linotype" w:cs="Palatino Linotype"/>
          <w:sz w:val="24"/>
          <w:szCs w:val="24"/>
        </w:rPr>
        <w:t xml:space="preserve"> Unidad de Transparencia, ya que, quien debe proporcionar la información solicitada es el servidor público habilitado, adscrito a la unidad administrativa competente, siendo que, en el presente caso, así aconteció. </w:t>
      </w:r>
    </w:p>
    <w:p w14:paraId="1A837B70" w14:textId="77777777" w:rsidR="009A1357" w:rsidRPr="00A56B5A" w:rsidRDefault="009A1357">
      <w:pPr>
        <w:spacing w:after="0" w:line="360" w:lineRule="auto"/>
        <w:ind w:right="49"/>
        <w:jc w:val="both"/>
        <w:rPr>
          <w:rFonts w:ascii="Palatino Linotype" w:eastAsia="Palatino Linotype" w:hAnsi="Palatino Linotype" w:cs="Palatino Linotype"/>
          <w:sz w:val="24"/>
          <w:szCs w:val="24"/>
        </w:rPr>
      </w:pPr>
    </w:p>
    <w:p w14:paraId="412344DD" w14:textId="150144FB"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Por todo lo dicho, este Organismo Garante refiere que los agravios hechos valer por el Solicitante devienen </w:t>
      </w:r>
      <w:r w:rsidR="001478F0" w:rsidRPr="00A56B5A">
        <w:rPr>
          <w:rFonts w:ascii="Palatino Linotype" w:eastAsia="Palatino Linotype" w:hAnsi="Palatino Linotype" w:cs="Palatino Linotype"/>
          <w:b/>
          <w:bCs/>
          <w:sz w:val="24"/>
          <w:szCs w:val="24"/>
        </w:rPr>
        <w:t xml:space="preserve">PARCIALMENTE </w:t>
      </w:r>
      <w:r w:rsidRPr="00A56B5A">
        <w:rPr>
          <w:rFonts w:ascii="Palatino Linotype" w:eastAsia="Palatino Linotype" w:hAnsi="Palatino Linotype" w:cs="Palatino Linotype"/>
          <w:b/>
          <w:sz w:val="24"/>
          <w:szCs w:val="24"/>
        </w:rPr>
        <w:t xml:space="preserve">FUNDADOS </w:t>
      </w:r>
      <w:r w:rsidRPr="00A56B5A">
        <w:rPr>
          <w:rFonts w:ascii="Palatino Linotype" w:eastAsia="Palatino Linotype" w:hAnsi="Palatino Linotype" w:cs="Palatino Linotype"/>
          <w:sz w:val="24"/>
          <w:szCs w:val="24"/>
        </w:rPr>
        <w:t>y, en consecuencia, se</w:t>
      </w:r>
      <w:r w:rsidR="001478F0" w:rsidRPr="00A56B5A">
        <w:rPr>
          <w:rFonts w:ascii="Palatino Linotype" w:eastAsia="Palatino Linotype" w:hAnsi="Palatino Linotype" w:cs="Palatino Linotype"/>
          <w:sz w:val="24"/>
          <w:szCs w:val="24"/>
        </w:rPr>
        <w:t xml:space="preserve"> </w:t>
      </w:r>
      <w:r w:rsidR="001478F0" w:rsidRPr="00A56B5A">
        <w:rPr>
          <w:rFonts w:ascii="Palatino Linotype" w:eastAsia="Palatino Linotype" w:hAnsi="Palatino Linotype" w:cs="Palatino Linotype"/>
          <w:b/>
          <w:bCs/>
          <w:sz w:val="24"/>
          <w:szCs w:val="24"/>
        </w:rPr>
        <w:t>REVOCA</w:t>
      </w:r>
      <w:r w:rsidRPr="00A56B5A">
        <w:rPr>
          <w:rFonts w:ascii="Palatino Linotype" w:eastAsia="Palatino Linotype" w:hAnsi="Palatino Linotype" w:cs="Palatino Linotype"/>
          <w:b/>
          <w:sz w:val="24"/>
          <w:szCs w:val="24"/>
        </w:rPr>
        <w:t xml:space="preserve"> </w:t>
      </w:r>
      <w:r w:rsidRPr="00A56B5A">
        <w:rPr>
          <w:rFonts w:ascii="Palatino Linotype" w:eastAsia="Palatino Linotype" w:hAnsi="Palatino Linotype" w:cs="Palatino Linotype"/>
          <w:sz w:val="24"/>
          <w:szCs w:val="24"/>
        </w:rPr>
        <w:t xml:space="preserve">la respuesta del Sujeto Obligado y se le </w:t>
      </w:r>
      <w:r w:rsidRPr="00A56B5A">
        <w:rPr>
          <w:rFonts w:ascii="Palatino Linotype" w:eastAsia="Palatino Linotype" w:hAnsi="Palatino Linotype" w:cs="Palatino Linotype"/>
          <w:b/>
          <w:sz w:val="24"/>
          <w:szCs w:val="24"/>
        </w:rPr>
        <w:t>ORDENA</w:t>
      </w:r>
      <w:r w:rsidRPr="00A56B5A">
        <w:rPr>
          <w:rFonts w:ascii="Palatino Linotype" w:eastAsia="Palatino Linotype" w:hAnsi="Palatino Linotype" w:cs="Palatino Linotype"/>
          <w:sz w:val="24"/>
          <w:szCs w:val="24"/>
        </w:rPr>
        <w:t xml:space="preserve"> haga entrega, vía Sistema </w:t>
      </w:r>
      <w:r w:rsidRPr="00A56B5A">
        <w:rPr>
          <w:rFonts w:ascii="Palatino Linotype" w:eastAsia="Palatino Linotype" w:hAnsi="Palatino Linotype" w:cs="Palatino Linotype"/>
          <w:sz w:val="24"/>
          <w:szCs w:val="24"/>
        </w:rPr>
        <w:lastRenderedPageBreak/>
        <w:t xml:space="preserve">de Acceso a la Información Mexiquense, de ser el caso en versión pública, </w:t>
      </w:r>
      <w:r w:rsidR="001478F0" w:rsidRPr="00A56B5A">
        <w:rPr>
          <w:rFonts w:ascii="Palatino Linotype" w:eastAsia="Palatino Linotype" w:hAnsi="Palatino Linotype" w:cs="Palatino Linotype"/>
          <w:b/>
          <w:sz w:val="24"/>
          <w:szCs w:val="24"/>
          <w:u w:val="single"/>
        </w:rPr>
        <w:t xml:space="preserve">de lo siguiente: </w:t>
      </w:r>
    </w:p>
    <w:p w14:paraId="56B29026" w14:textId="1B50DCEC" w:rsidR="001478F0" w:rsidRPr="00A56B5A" w:rsidRDefault="001478F0">
      <w:pPr>
        <w:spacing w:after="0" w:line="360" w:lineRule="auto"/>
        <w:ind w:right="49"/>
        <w:jc w:val="both"/>
        <w:rPr>
          <w:rFonts w:ascii="Palatino Linotype" w:eastAsia="Palatino Linotype" w:hAnsi="Palatino Linotype" w:cs="Palatino Linotype"/>
          <w:sz w:val="24"/>
          <w:szCs w:val="24"/>
        </w:rPr>
      </w:pPr>
    </w:p>
    <w:p w14:paraId="06039F8C" w14:textId="0E022E9C" w:rsidR="005275A1" w:rsidRPr="00A56B5A" w:rsidRDefault="005275A1" w:rsidP="005275A1">
      <w:pPr>
        <w:pStyle w:val="Prrafodelista"/>
        <w:numPr>
          <w:ilvl w:val="0"/>
          <w:numId w:val="17"/>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Cs/>
          <w:sz w:val="24"/>
          <w:szCs w:val="24"/>
        </w:rPr>
        <w:t>Documento donde conste el nombre, cargo, nivel de estudios, percepción mensual bruta y neta, periodicidad y modalidad de contratación de los Titulares de las dependencias y Jefes de Departamento que integran la estructura orgánica del Sujeto Obligado al trece de mayo de dos mil veintidós;</w:t>
      </w:r>
    </w:p>
    <w:p w14:paraId="540C6B58" w14:textId="77777777" w:rsidR="005275A1" w:rsidRPr="00A56B5A" w:rsidRDefault="005275A1" w:rsidP="005275A1">
      <w:pPr>
        <w:pStyle w:val="Prrafodelista"/>
        <w:numPr>
          <w:ilvl w:val="0"/>
          <w:numId w:val="17"/>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Cs/>
          <w:sz w:val="24"/>
          <w:szCs w:val="24"/>
        </w:rPr>
        <w:t>Documento donde conste el nombre, cargo, percepción mensual bruta y neta, de los Síndicos y Regidores en funciones al trece de mayo de dos mil veintidós y;</w:t>
      </w:r>
    </w:p>
    <w:p w14:paraId="7B7EE340" w14:textId="77777777" w:rsidR="005275A1" w:rsidRPr="00A56B5A" w:rsidRDefault="005275A1" w:rsidP="005275A1">
      <w:pPr>
        <w:pStyle w:val="Prrafodelista"/>
        <w:numPr>
          <w:ilvl w:val="0"/>
          <w:numId w:val="17"/>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Cs/>
          <w:sz w:val="24"/>
          <w:szCs w:val="24"/>
        </w:rPr>
        <w:t xml:space="preserve">Documento que dé cuenta del último grado de estudios la Presidenta Municipal, Síndicos y Regidores en funciones al trece de mayo de dos mil veintidós. </w:t>
      </w:r>
    </w:p>
    <w:p w14:paraId="136805FA" w14:textId="77777777" w:rsidR="00581C21" w:rsidRPr="00A56B5A" w:rsidRDefault="00581C21" w:rsidP="005275A1">
      <w:pPr>
        <w:pStyle w:val="Prrafodelista"/>
        <w:spacing w:after="0" w:line="360" w:lineRule="auto"/>
        <w:ind w:left="1440" w:right="49"/>
        <w:jc w:val="both"/>
        <w:rPr>
          <w:rFonts w:ascii="Palatino Linotype" w:eastAsia="Palatino Linotype" w:hAnsi="Palatino Linotype" w:cs="Palatino Linotype"/>
          <w:sz w:val="24"/>
          <w:szCs w:val="24"/>
        </w:rPr>
      </w:pPr>
    </w:p>
    <w:p w14:paraId="3E72FE2C"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DF6B30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57D20A3" w14:textId="77777777" w:rsidR="005275A1" w:rsidRPr="00A56B5A" w:rsidRDefault="005275A1" w:rsidP="005275A1">
      <w:pPr>
        <w:spacing w:line="360" w:lineRule="auto"/>
        <w:contextualSpacing/>
        <w:jc w:val="both"/>
        <w:rPr>
          <w:rFonts w:ascii="Palatino Linotype" w:hAnsi="Palatino Linotype"/>
          <w:sz w:val="24"/>
        </w:rPr>
      </w:pPr>
      <w:r w:rsidRPr="00A56B5A">
        <w:rPr>
          <w:rFonts w:ascii="Palatino Linotype" w:hAnsi="Palatino Linotype"/>
          <w:iCs/>
          <w:sz w:val="24"/>
          <w:lang w:val="es-ES_tradnl"/>
        </w:rPr>
        <w:t xml:space="preserve">En el supuesto de que la información que se ordena en el inciso c), no obre en los archivos del Sujeto Obligado, deberá hacerlo del conocimiento de la parte Recurrente </w:t>
      </w:r>
      <w:r w:rsidRPr="00A56B5A">
        <w:rPr>
          <w:rFonts w:ascii="Palatino Linotype" w:hAnsi="Palatino Linotype"/>
          <w:iCs/>
          <w:sz w:val="24"/>
          <w:lang w:val="es-ES_tradnl"/>
        </w:rPr>
        <w:lastRenderedPageBreak/>
        <w:t xml:space="preserve">en términos del segundo párrafo del artículo 19 de la Ley en la materia, para tener por colmado el requerimiento de información. </w:t>
      </w:r>
    </w:p>
    <w:p w14:paraId="10743760" w14:textId="04C2C402" w:rsidR="005275A1" w:rsidRPr="00A56B5A" w:rsidRDefault="005275A1" w:rsidP="005275A1">
      <w:pPr>
        <w:tabs>
          <w:tab w:val="left" w:pos="5115"/>
        </w:tabs>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b/>
      </w:r>
    </w:p>
    <w:p w14:paraId="3C3ED269"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Quinto. De la versión pública.</w:t>
      </w:r>
      <w:r w:rsidRPr="00A56B5A">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11AC8D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B97602F"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4951A585"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C47ACD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sz w:val="24"/>
          <w:szCs w:val="24"/>
        </w:rPr>
        <w:t xml:space="preserve"> </w:t>
      </w:r>
      <w:r w:rsidRPr="00A56B5A">
        <w:rPr>
          <w:rFonts w:ascii="Palatino Linotype" w:eastAsia="Palatino Linotype" w:hAnsi="Palatino Linotype" w:cs="Palatino Linotype"/>
          <w:b/>
          <w:i/>
        </w:rPr>
        <w:t>Artículo 143.</w:t>
      </w:r>
      <w:r w:rsidRPr="00A56B5A">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44BF9A6A"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I.</w:t>
      </w:r>
      <w:r w:rsidRPr="00A56B5A">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05939F3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B4FB822"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0C5797D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768E262"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DC183D3"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3EAEE4C"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49.</w:t>
      </w:r>
      <w:r w:rsidRPr="00A56B5A">
        <w:rPr>
          <w:rFonts w:ascii="Palatino Linotype" w:eastAsia="Palatino Linotype" w:hAnsi="Palatino Linotype" w:cs="Palatino Linotype"/>
          <w:i/>
        </w:rPr>
        <w:t xml:space="preserve"> Los Comités de Transparencia tendrán las siguientes atribuciones:</w:t>
      </w:r>
    </w:p>
    <w:p w14:paraId="16C4BFBD"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14FC7F5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VIII. Aprobar, modificar o revocar la clasificación de la información</w:t>
      </w:r>
    </w:p>
    <w:p w14:paraId="35AD0F1B"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4B295FFD" w14:textId="77777777" w:rsidR="00D8617F" w:rsidRPr="00A56B5A" w:rsidRDefault="00D8617F">
      <w:pPr>
        <w:spacing w:after="0" w:line="276" w:lineRule="auto"/>
        <w:ind w:left="567" w:right="560"/>
        <w:jc w:val="both"/>
        <w:rPr>
          <w:rFonts w:ascii="Palatino Linotype" w:eastAsia="Palatino Linotype" w:hAnsi="Palatino Linotype" w:cs="Palatino Linotype"/>
          <w:i/>
        </w:rPr>
      </w:pPr>
    </w:p>
    <w:p w14:paraId="0D545D4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53.</w:t>
      </w:r>
      <w:r w:rsidRPr="00A56B5A">
        <w:rPr>
          <w:rFonts w:ascii="Palatino Linotype" w:eastAsia="Palatino Linotype" w:hAnsi="Palatino Linotype" w:cs="Palatino Linotype"/>
          <w:i/>
        </w:rPr>
        <w:t xml:space="preserve"> Las Unidades de Transparencia tendrán las siguientes funciones:</w:t>
      </w:r>
    </w:p>
    <w:p w14:paraId="788C3E7E"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37465AB7"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X. Presentar ante el Comité, el proyecto de clasificación de información…” </w:t>
      </w:r>
    </w:p>
    <w:p w14:paraId="2112EA89"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6DBC4B41" w14:textId="77777777" w:rsidR="00D8617F" w:rsidRPr="00A56B5A" w:rsidRDefault="00D8617F">
      <w:pPr>
        <w:spacing w:after="0" w:line="276" w:lineRule="auto"/>
        <w:ind w:left="567" w:right="560"/>
        <w:jc w:val="both"/>
        <w:rPr>
          <w:rFonts w:ascii="Palatino Linotype" w:eastAsia="Palatino Linotype" w:hAnsi="Palatino Linotype" w:cs="Palatino Linotype"/>
          <w:i/>
        </w:rPr>
      </w:pPr>
    </w:p>
    <w:p w14:paraId="6B9FF35F"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59.</w:t>
      </w:r>
      <w:r w:rsidRPr="00A56B5A">
        <w:rPr>
          <w:rFonts w:ascii="Palatino Linotype" w:eastAsia="Palatino Linotype" w:hAnsi="Palatino Linotype" w:cs="Palatino Linotype"/>
          <w:i/>
        </w:rPr>
        <w:t xml:space="preserve"> Los servidores públicos habilitados tendrán las funciones siguientes:</w:t>
      </w:r>
    </w:p>
    <w:p w14:paraId="72487FF7"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62621BB1"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8CD43F8"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w:t>
      </w:r>
    </w:p>
    <w:p w14:paraId="25B565CD" w14:textId="77777777" w:rsidR="00D8617F" w:rsidRPr="00A56B5A" w:rsidRDefault="005A29EB">
      <w:pPr>
        <w:spacing w:after="0" w:line="276"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i/>
        </w:rPr>
        <w:t xml:space="preserve"> </w:t>
      </w:r>
    </w:p>
    <w:p w14:paraId="3B0F21BF"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E8E5FAC"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46F927AB" w14:textId="77777777" w:rsidR="00D8617F" w:rsidRPr="00A56B5A" w:rsidRDefault="005A29EB">
      <w:pPr>
        <w:spacing w:after="0" w:line="360" w:lineRule="auto"/>
        <w:ind w:left="567" w:right="560"/>
        <w:jc w:val="both"/>
        <w:rPr>
          <w:rFonts w:ascii="Palatino Linotype" w:eastAsia="Palatino Linotype" w:hAnsi="Palatino Linotype" w:cs="Palatino Linotype"/>
          <w:i/>
        </w:rPr>
      </w:pPr>
      <w:r w:rsidRPr="00A56B5A">
        <w:rPr>
          <w:rFonts w:ascii="Palatino Linotype" w:eastAsia="Palatino Linotype" w:hAnsi="Palatino Linotype" w:cs="Palatino Linotype"/>
          <w:b/>
          <w:i/>
        </w:rPr>
        <w:t>Artículo 149.</w:t>
      </w:r>
      <w:r w:rsidRPr="00A56B5A">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5F73B152"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 </w:t>
      </w:r>
    </w:p>
    <w:p w14:paraId="74668DB3"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A56B5A">
        <w:rPr>
          <w:rFonts w:ascii="Palatino Linotype" w:eastAsia="Palatino Linotype" w:hAnsi="Palatino Linotype" w:cs="Palatino Linotype"/>
          <w:sz w:val="24"/>
          <w:szCs w:val="24"/>
        </w:rPr>
        <w:t>supraindicados</w:t>
      </w:r>
      <w:proofErr w:type="spellEnd"/>
      <w:r w:rsidRPr="00A56B5A">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1D56EFFC"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tbl>
      <w:tblPr>
        <w:tblStyle w:val="a0"/>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A56B5A" w:rsidRPr="00A56B5A" w14:paraId="443A4817"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2B415603"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048D852A"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Total</w:t>
            </w:r>
          </w:p>
        </w:tc>
      </w:tr>
      <w:tr w:rsidR="00A56B5A" w:rsidRPr="00A56B5A" w14:paraId="6EEF2DAB" w14:textId="77777777">
        <w:tc>
          <w:tcPr>
            <w:tcW w:w="1386" w:type="dxa"/>
            <w:tcBorders>
              <w:top w:val="single" w:sz="6" w:space="0" w:color="BFBFBF"/>
              <w:left w:val="single" w:sz="6" w:space="0" w:color="BFBFBF"/>
              <w:bottom w:val="single" w:sz="6" w:space="0" w:color="BFBFBF"/>
              <w:right w:val="single" w:sz="6" w:space="0" w:color="BFBFBF"/>
            </w:tcBorders>
          </w:tcPr>
          <w:p w14:paraId="0AEC7E2A"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2DB0C2A3"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127B596"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B6E3B8C"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Dónde</w:t>
            </w:r>
          </w:p>
        </w:tc>
      </w:tr>
      <w:tr w:rsidR="00A56B5A" w:rsidRPr="00A56B5A" w14:paraId="715B3F8F"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68B7E1B8"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Sello oficial o logotipo del sujeto obligado</w:t>
            </w:r>
          </w:p>
        </w:tc>
      </w:tr>
      <w:tr w:rsidR="00A56B5A" w:rsidRPr="00A56B5A" w14:paraId="2092C0D9" w14:textId="77777777">
        <w:tc>
          <w:tcPr>
            <w:tcW w:w="1386" w:type="dxa"/>
            <w:tcBorders>
              <w:top w:val="single" w:sz="6" w:space="0" w:color="BFBFBF"/>
              <w:left w:val="single" w:sz="6" w:space="0" w:color="BFBFBF"/>
              <w:bottom w:val="single" w:sz="6" w:space="0" w:color="BFBFBF"/>
              <w:right w:val="single" w:sz="6" w:space="0" w:color="BFBFBF"/>
            </w:tcBorders>
          </w:tcPr>
          <w:p w14:paraId="54A24A7B"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7110427F"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17D3FEF8"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3AE93B3F"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A56B5A" w:rsidRPr="00A56B5A" w14:paraId="19F55251" w14:textId="77777777">
        <w:tc>
          <w:tcPr>
            <w:tcW w:w="1386" w:type="dxa"/>
            <w:tcBorders>
              <w:top w:val="single" w:sz="6" w:space="0" w:color="BFBFBF"/>
              <w:left w:val="single" w:sz="6" w:space="0" w:color="BFBFBF"/>
              <w:bottom w:val="single" w:sz="6" w:space="0" w:color="BFBFBF"/>
              <w:right w:val="single" w:sz="6" w:space="0" w:color="BFBFBF"/>
            </w:tcBorders>
          </w:tcPr>
          <w:p w14:paraId="38FCF9F5"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C0DFD86"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1FC3EF80"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3AC7B19B"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señalará el nombre del área de la cual es el titular quien clasifica.</w:t>
            </w:r>
          </w:p>
        </w:tc>
      </w:tr>
      <w:tr w:rsidR="00A56B5A" w:rsidRPr="00A56B5A" w14:paraId="35E1779A" w14:textId="77777777">
        <w:tc>
          <w:tcPr>
            <w:tcW w:w="1386" w:type="dxa"/>
            <w:tcBorders>
              <w:top w:val="single" w:sz="6" w:space="0" w:color="BFBFBF"/>
              <w:left w:val="single" w:sz="6" w:space="0" w:color="BFBFBF"/>
              <w:bottom w:val="single" w:sz="6" w:space="0" w:color="BFBFBF"/>
              <w:right w:val="single" w:sz="6" w:space="0" w:color="BFBFBF"/>
            </w:tcBorders>
          </w:tcPr>
          <w:p w14:paraId="73639A15"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lastRenderedPageBreak/>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4F1AFB5C"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929C945"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31B3588"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Leyenda de información RESERVADA.</w:t>
            </w:r>
          </w:p>
        </w:tc>
      </w:tr>
      <w:tr w:rsidR="00A56B5A" w:rsidRPr="00A56B5A" w14:paraId="3F680B21" w14:textId="77777777">
        <w:tc>
          <w:tcPr>
            <w:tcW w:w="1386" w:type="dxa"/>
            <w:tcBorders>
              <w:top w:val="single" w:sz="6" w:space="0" w:color="BFBFBF"/>
              <w:left w:val="single" w:sz="6" w:space="0" w:color="BFBFBF"/>
              <w:bottom w:val="single" w:sz="6" w:space="0" w:color="BFBFBF"/>
              <w:right w:val="single" w:sz="6" w:space="0" w:color="BFBFBF"/>
            </w:tcBorders>
          </w:tcPr>
          <w:p w14:paraId="25B61694"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58CF81E"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1C177443"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4AD3EE41"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A56B5A" w:rsidRPr="00A56B5A" w14:paraId="4F077F4C" w14:textId="77777777">
        <w:tc>
          <w:tcPr>
            <w:tcW w:w="1386" w:type="dxa"/>
            <w:tcBorders>
              <w:top w:val="single" w:sz="6" w:space="0" w:color="BFBFBF"/>
              <w:left w:val="single" w:sz="6" w:space="0" w:color="BFBFBF"/>
              <w:bottom w:val="single" w:sz="6" w:space="0" w:color="BFBFBF"/>
              <w:right w:val="single" w:sz="6" w:space="0" w:color="BFBFBF"/>
            </w:tcBorders>
          </w:tcPr>
          <w:p w14:paraId="157FD0D3"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637AEE57"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E166894"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CB6E1F6"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A56B5A" w:rsidRPr="00A56B5A" w14:paraId="3B048E1E" w14:textId="77777777">
        <w:tc>
          <w:tcPr>
            <w:tcW w:w="1386" w:type="dxa"/>
            <w:tcBorders>
              <w:top w:val="single" w:sz="6" w:space="0" w:color="BFBFBF"/>
              <w:left w:val="single" w:sz="6" w:space="0" w:color="BFBFBF"/>
              <w:bottom w:val="single" w:sz="6" w:space="0" w:color="BFBFBF"/>
              <w:right w:val="single" w:sz="6" w:space="0" w:color="BFBFBF"/>
            </w:tcBorders>
          </w:tcPr>
          <w:p w14:paraId="6DAB53C8"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60BA234E"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documento no contiene </w:t>
            </w:r>
            <w:r w:rsidRPr="00A56B5A">
              <w:rPr>
                <w:rFonts w:ascii="Palatino Linotype" w:eastAsia="Palatino Linotype" w:hAnsi="Palatino Linotype" w:cs="Palatino Linotype"/>
                <w:sz w:val="18"/>
                <w:szCs w:val="18"/>
              </w:rPr>
              <w:lastRenderedPageBreak/>
              <w:t>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FE946B8"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34AE374"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A56B5A" w:rsidRPr="00A56B5A" w14:paraId="31376568" w14:textId="77777777">
        <w:tc>
          <w:tcPr>
            <w:tcW w:w="1386" w:type="dxa"/>
            <w:tcBorders>
              <w:top w:val="single" w:sz="6" w:space="0" w:color="BFBFBF"/>
              <w:left w:val="single" w:sz="6" w:space="0" w:color="BFBFBF"/>
              <w:bottom w:val="single" w:sz="6" w:space="0" w:color="BFBFBF"/>
              <w:right w:val="single" w:sz="6" w:space="0" w:color="BFBFBF"/>
            </w:tcBorders>
          </w:tcPr>
          <w:p w14:paraId="38CCD87C"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599E0BE"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B4FAEBE"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AEF8112"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Leyenda de información CONFIDENCIAL.</w:t>
            </w:r>
          </w:p>
        </w:tc>
      </w:tr>
      <w:tr w:rsidR="00A56B5A" w:rsidRPr="00A56B5A" w14:paraId="62CDE5C3" w14:textId="77777777">
        <w:tc>
          <w:tcPr>
            <w:tcW w:w="1386" w:type="dxa"/>
            <w:tcBorders>
              <w:top w:val="single" w:sz="6" w:space="0" w:color="BFBFBF"/>
              <w:left w:val="single" w:sz="6" w:space="0" w:color="BFBFBF"/>
              <w:bottom w:val="single" w:sz="6" w:space="0" w:color="BFBFBF"/>
              <w:right w:val="single" w:sz="6" w:space="0" w:color="BFBFBF"/>
            </w:tcBorders>
          </w:tcPr>
          <w:p w14:paraId="353A26C4"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12EDFAD5"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EBC77BF"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F4AC755"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A56B5A" w:rsidRPr="00A56B5A" w14:paraId="705B295E" w14:textId="77777777">
        <w:tc>
          <w:tcPr>
            <w:tcW w:w="1386" w:type="dxa"/>
            <w:tcBorders>
              <w:top w:val="single" w:sz="6" w:space="0" w:color="BFBFBF"/>
              <w:left w:val="single" w:sz="6" w:space="0" w:color="BFBFBF"/>
              <w:bottom w:val="single" w:sz="6" w:space="0" w:color="BFBFBF"/>
              <w:right w:val="single" w:sz="6" w:space="0" w:color="BFBFBF"/>
            </w:tcBorders>
          </w:tcPr>
          <w:p w14:paraId="0FF45A89"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2C41F471"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794B4F24"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59280BD7"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Rúbrica autógrafa de quien clasifica.</w:t>
            </w:r>
          </w:p>
        </w:tc>
      </w:tr>
      <w:tr w:rsidR="00A56B5A" w:rsidRPr="00A56B5A" w14:paraId="5917FA6F" w14:textId="77777777">
        <w:tc>
          <w:tcPr>
            <w:tcW w:w="1386" w:type="dxa"/>
            <w:tcBorders>
              <w:top w:val="single" w:sz="6" w:space="0" w:color="BFBFBF"/>
              <w:left w:val="single" w:sz="6" w:space="0" w:color="BFBFBF"/>
              <w:bottom w:val="single" w:sz="6" w:space="0" w:color="BFBFBF"/>
              <w:right w:val="single" w:sz="6" w:space="0" w:color="BFBFBF"/>
            </w:tcBorders>
          </w:tcPr>
          <w:p w14:paraId="744EFB6C"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15105D3E"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2FD5C281"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3693A46F"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Se anotará la fecha en que se desclasifica.</w:t>
            </w:r>
          </w:p>
        </w:tc>
      </w:tr>
      <w:tr w:rsidR="00A56B5A" w:rsidRPr="00A56B5A" w14:paraId="27361006" w14:textId="77777777">
        <w:tc>
          <w:tcPr>
            <w:tcW w:w="1386" w:type="dxa"/>
            <w:tcBorders>
              <w:top w:val="single" w:sz="6" w:space="0" w:color="BFBFBF"/>
              <w:left w:val="single" w:sz="6" w:space="0" w:color="BFBFBF"/>
              <w:bottom w:val="single" w:sz="6" w:space="0" w:color="BFBFBF"/>
              <w:right w:val="single" w:sz="6" w:space="0" w:color="BFBFBF"/>
            </w:tcBorders>
          </w:tcPr>
          <w:p w14:paraId="07EF5270"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33A4B90"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E71819E"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13866DFC"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En caso que una vez desclasificado el expediente, </w:t>
            </w:r>
            <w:proofErr w:type="spellStart"/>
            <w:r w:rsidRPr="00A56B5A">
              <w:rPr>
                <w:rFonts w:ascii="Palatino Linotype" w:eastAsia="Palatino Linotype" w:hAnsi="Palatino Linotype" w:cs="Palatino Linotype"/>
                <w:sz w:val="18"/>
                <w:szCs w:val="18"/>
              </w:rPr>
              <w:t>subsistanpartes</w:t>
            </w:r>
            <w:proofErr w:type="spellEnd"/>
            <w:r w:rsidRPr="00A56B5A">
              <w:rPr>
                <w:rFonts w:ascii="Palatino Linotype" w:eastAsia="Palatino Linotype" w:hAnsi="Palatino Linotype" w:cs="Palatino Linotype"/>
                <w:sz w:val="18"/>
                <w:szCs w:val="18"/>
              </w:rPr>
              <w:t> o secciones del mismo reservadas o confidenciales, se señalará este hecho.</w:t>
            </w:r>
          </w:p>
        </w:tc>
      </w:tr>
      <w:tr w:rsidR="00D8617F" w:rsidRPr="00A56B5A" w14:paraId="4841328F" w14:textId="77777777">
        <w:tc>
          <w:tcPr>
            <w:tcW w:w="1386" w:type="dxa"/>
            <w:tcBorders>
              <w:top w:val="single" w:sz="6" w:space="0" w:color="BFBFBF"/>
              <w:left w:val="single" w:sz="6" w:space="0" w:color="BFBFBF"/>
              <w:bottom w:val="single" w:sz="6" w:space="0" w:color="BFBFBF"/>
              <w:right w:val="single" w:sz="6" w:space="0" w:color="BFBFBF"/>
            </w:tcBorders>
          </w:tcPr>
          <w:p w14:paraId="601187DA"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B958F96"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3B23BB7"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77A9CD98" w14:textId="77777777" w:rsidR="00D8617F" w:rsidRPr="00A56B5A" w:rsidRDefault="005A29EB">
            <w:pPr>
              <w:spacing w:line="360" w:lineRule="auto"/>
              <w:jc w:val="both"/>
              <w:rPr>
                <w:rFonts w:ascii="Palatino Linotype" w:eastAsia="Palatino Linotype" w:hAnsi="Palatino Linotype" w:cs="Palatino Linotype"/>
                <w:sz w:val="18"/>
                <w:szCs w:val="18"/>
              </w:rPr>
            </w:pPr>
            <w:r w:rsidRPr="00A56B5A">
              <w:rPr>
                <w:rFonts w:ascii="Palatino Linotype" w:eastAsia="Palatino Linotype" w:hAnsi="Palatino Linotype" w:cs="Palatino Linotype"/>
                <w:sz w:val="18"/>
                <w:szCs w:val="18"/>
              </w:rPr>
              <w:t>Rúbrica autógrafa de quien desclasifica.</w:t>
            </w:r>
          </w:p>
        </w:tc>
      </w:tr>
    </w:tbl>
    <w:p w14:paraId="083D78FC"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95717A4" w14:textId="04A211C6"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lastRenderedPageBreak/>
        <w:t xml:space="preserve">Es así como, en mérito de lo expuesto en líneas anteriores, resultan fundadas las razones o motivos de inconformidad hechos valer por el RECURRENTE dentro del recurso de revisión </w:t>
      </w:r>
      <w:r w:rsidR="00581C21" w:rsidRPr="00A56B5A">
        <w:rPr>
          <w:rFonts w:ascii="Palatino Linotype" w:eastAsia="Palatino Linotype" w:hAnsi="Palatino Linotype" w:cs="Palatino Linotype"/>
          <w:b/>
          <w:sz w:val="24"/>
          <w:szCs w:val="24"/>
        </w:rPr>
        <w:t>11449</w:t>
      </w:r>
      <w:r w:rsidRPr="00A56B5A">
        <w:rPr>
          <w:rFonts w:ascii="Palatino Linotype" w:eastAsia="Palatino Linotype" w:hAnsi="Palatino Linotype" w:cs="Palatino Linotype"/>
          <w:b/>
          <w:sz w:val="24"/>
          <w:szCs w:val="24"/>
        </w:rPr>
        <w:t>/INFOEM/IP/RR/2022</w:t>
      </w:r>
      <w:r w:rsidRPr="00A56B5A">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A56B5A">
        <w:rPr>
          <w:rFonts w:ascii="Palatino Linotype" w:eastAsia="Palatino Linotype" w:hAnsi="Palatino Linotype" w:cs="Palatino Linotype"/>
          <w:b/>
          <w:sz w:val="24"/>
          <w:szCs w:val="24"/>
        </w:rPr>
        <w:t xml:space="preserve">REVOCA </w:t>
      </w:r>
      <w:r w:rsidRPr="00A56B5A">
        <w:rPr>
          <w:rFonts w:ascii="Palatino Linotype" w:eastAsia="Palatino Linotype" w:hAnsi="Palatino Linotype" w:cs="Palatino Linotype"/>
          <w:sz w:val="24"/>
          <w:szCs w:val="24"/>
        </w:rPr>
        <w:t xml:space="preserve">la respuesta a la solicitud de información número </w:t>
      </w:r>
      <w:r w:rsidRPr="00A56B5A">
        <w:rPr>
          <w:rFonts w:ascii="Palatino Linotype" w:eastAsia="Palatino Linotype" w:hAnsi="Palatino Linotype" w:cs="Palatino Linotype"/>
          <w:b/>
          <w:sz w:val="24"/>
          <w:szCs w:val="24"/>
        </w:rPr>
        <w:t>0</w:t>
      </w:r>
      <w:r w:rsidR="00581C21" w:rsidRPr="00A56B5A">
        <w:rPr>
          <w:rFonts w:ascii="Palatino Linotype" w:eastAsia="Palatino Linotype" w:hAnsi="Palatino Linotype" w:cs="Palatino Linotype"/>
          <w:b/>
          <w:sz w:val="24"/>
          <w:szCs w:val="24"/>
        </w:rPr>
        <w:t>0374</w:t>
      </w:r>
      <w:r w:rsidRPr="00A56B5A">
        <w:rPr>
          <w:rFonts w:ascii="Palatino Linotype" w:eastAsia="Palatino Linotype" w:hAnsi="Palatino Linotype" w:cs="Palatino Linotype"/>
          <w:b/>
          <w:sz w:val="24"/>
          <w:szCs w:val="24"/>
        </w:rPr>
        <w:t>/</w:t>
      </w:r>
      <w:r w:rsidR="00581C21" w:rsidRPr="00A56B5A">
        <w:rPr>
          <w:rFonts w:ascii="Palatino Linotype" w:eastAsia="Palatino Linotype" w:hAnsi="Palatino Linotype" w:cs="Palatino Linotype"/>
          <w:b/>
          <w:sz w:val="24"/>
          <w:szCs w:val="24"/>
        </w:rPr>
        <w:t>CHIMALHU</w:t>
      </w:r>
      <w:r w:rsidRPr="00A56B5A">
        <w:rPr>
          <w:rFonts w:ascii="Palatino Linotype" w:eastAsia="Palatino Linotype" w:hAnsi="Palatino Linotype" w:cs="Palatino Linotype"/>
          <w:b/>
          <w:sz w:val="24"/>
          <w:szCs w:val="24"/>
        </w:rPr>
        <w:t>/IP/2022.</w:t>
      </w:r>
    </w:p>
    <w:p w14:paraId="5D32BBFA"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1DD73E0A" w14:textId="589085E3"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EDB84E2" w14:textId="77777777" w:rsidR="00E77700" w:rsidRPr="00A56B5A" w:rsidRDefault="00E77700">
      <w:pPr>
        <w:spacing w:after="0" w:line="360" w:lineRule="auto"/>
        <w:ind w:right="49"/>
        <w:jc w:val="both"/>
        <w:rPr>
          <w:rFonts w:ascii="Palatino Linotype" w:eastAsia="Palatino Linotype" w:hAnsi="Palatino Linotype" w:cs="Palatino Linotype"/>
          <w:sz w:val="24"/>
          <w:szCs w:val="24"/>
        </w:rPr>
      </w:pPr>
    </w:p>
    <w:p w14:paraId="6573BC1B" w14:textId="77777777" w:rsidR="00D8617F" w:rsidRPr="00A56B5A" w:rsidRDefault="005A29EB">
      <w:pPr>
        <w:spacing w:after="0" w:line="360" w:lineRule="auto"/>
        <w:ind w:right="49"/>
        <w:jc w:val="center"/>
        <w:rPr>
          <w:rFonts w:ascii="Palatino Linotype" w:eastAsia="Palatino Linotype" w:hAnsi="Palatino Linotype" w:cs="Palatino Linotype"/>
          <w:b/>
          <w:sz w:val="24"/>
          <w:szCs w:val="24"/>
        </w:rPr>
      </w:pPr>
      <w:r w:rsidRPr="00A56B5A">
        <w:rPr>
          <w:rFonts w:ascii="Palatino Linotype" w:eastAsia="Palatino Linotype" w:hAnsi="Palatino Linotype" w:cs="Palatino Linotype"/>
          <w:b/>
          <w:sz w:val="24"/>
          <w:szCs w:val="24"/>
        </w:rPr>
        <w:t>III.</w:t>
      </w:r>
      <w:r w:rsidRPr="00A56B5A">
        <w:rPr>
          <w:rFonts w:ascii="Palatino Linotype" w:eastAsia="Palatino Linotype" w:hAnsi="Palatino Linotype" w:cs="Palatino Linotype"/>
          <w:b/>
          <w:sz w:val="24"/>
          <w:szCs w:val="24"/>
        </w:rPr>
        <w:tab/>
        <w:t>R E S U E L V E:</w:t>
      </w:r>
    </w:p>
    <w:p w14:paraId="240433AC"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03F1B7C" w14:textId="37752794"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Primero.</w:t>
      </w:r>
      <w:r w:rsidRPr="00A56B5A">
        <w:rPr>
          <w:rFonts w:ascii="Palatino Linotype" w:eastAsia="Palatino Linotype" w:hAnsi="Palatino Linotype" w:cs="Palatino Linotype"/>
          <w:sz w:val="24"/>
          <w:szCs w:val="24"/>
        </w:rPr>
        <w:t xml:space="preserve"> Resultan </w:t>
      </w:r>
      <w:r w:rsidR="00581C21" w:rsidRPr="00A56B5A">
        <w:rPr>
          <w:rFonts w:ascii="Palatino Linotype" w:eastAsia="Palatino Linotype" w:hAnsi="Palatino Linotype" w:cs="Palatino Linotype"/>
          <w:b/>
          <w:bCs/>
          <w:sz w:val="24"/>
          <w:szCs w:val="24"/>
        </w:rPr>
        <w:t xml:space="preserve">PARCIALMENTE </w:t>
      </w:r>
      <w:r w:rsidRPr="00A56B5A">
        <w:rPr>
          <w:rFonts w:ascii="Palatino Linotype" w:eastAsia="Palatino Linotype" w:hAnsi="Palatino Linotype" w:cs="Palatino Linotype"/>
          <w:b/>
          <w:sz w:val="24"/>
          <w:szCs w:val="24"/>
        </w:rPr>
        <w:t>FUNDADOS</w:t>
      </w:r>
      <w:r w:rsidRPr="00A56B5A">
        <w:rPr>
          <w:rFonts w:ascii="Palatino Linotype" w:eastAsia="Palatino Linotype" w:hAnsi="Palatino Linotype" w:cs="Palatino Linotype"/>
          <w:sz w:val="24"/>
          <w:szCs w:val="24"/>
        </w:rPr>
        <w:t xml:space="preserve"> los motivos de inconformidad hechos valer por el RECURRENTE en el Recurso de Revisión </w:t>
      </w:r>
      <w:r w:rsidR="00581C21" w:rsidRPr="00A56B5A">
        <w:rPr>
          <w:rFonts w:ascii="Palatino Linotype" w:eastAsia="Palatino Linotype" w:hAnsi="Palatino Linotype" w:cs="Palatino Linotype"/>
          <w:b/>
          <w:sz w:val="24"/>
          <w:szCs w:val="24"/>
        </w:rPr>
        <w:t>11449</w:t>
      </w:r>
      <w:r w:rsidRPr="00A56B5A">
        <w:rPr>
          <w:rFonts w:ascii="Palatino Linotype" w:eastAsia="Palatino Linotype" w:hAnsi="Palatino Linotype" w:cs="Palatino Linotype"/>
          <w:b/>
          <w:sz w:val="24"/>
          <w:szCs w:val="24"/>
        </w:rPr>
        <w:t>/INFOEM/IP/RR/2022</w:t>
      </w:r>
      <w:r w:rsidRPr="00A56B5A">
        <w:rPr>
          <w:rFonts w:ascii="Palatino Linotype" w:eastAsia="Palatino Linotype" w:hAnsi="Palatino Linotype" w:cs="Palatino Linotype"/>
          <w:sz w:val="24"/>
          <w:szCs w:val="24"/>
        </w:rPr>
        <w:t xml:space="preserve">, por lo que, en términos del </w:t>
      </w:r>
      <w:r w:rsidRPr="00A56B5A">
        <w:rPr>
          <w:rFonts w:ascii="Palatino Linotype" w:eastAsia="Palatino Linotype" w:hAnsi="Palatino Linotype" w:cs="Palatino Linotype"/>
          <w:b/>
          <w:sz w:val="24"/>
          <w:szCs w:val="24"/>
        </w:rPr>
        <w:t>Considerando Cuarto</w:t>
      </w:r>
      <w:r w:rsidRPr="00A56B5A">
        <w:rPr>
          <w:rFonts w:ascii="Palatino Linotype" w:eastAsia="Palatino Linotype" w:hAnsi="Palatino Linotype" w:cs="Palatino Linotype"/>
          <w:sz w:val="24"/>
          <w:szCs w:val="24"/>
        </w:rPr>
        <w:t xml:space="preserve"> de esta resolución, se </w:t>
      </w:r>
      <w:r w:rsidRPr="00A56B5A">
        <w:rPr>
          <w:rFonts w:ascii="Palatino Linotype" w:eastAsia="Palatino Linotype" w:hAnsi="Palatino Linotype" w:cs="Palatino Linotype"/>
          <w:b/>
          <w:sz w:val="24"/>
          <w:szCs w:val="24"/>
        </w:rPr>
        <w:t>REVOCA</w:t>
      </w:r>
      <w:r w:rsidRPr="00A56B5A">
        <w:rPr>
          <w:rFonts w:ascii="Palatino Linotype" w:eastAsia="Palatino Linotype" w:hAnsi="Palatino Linotype" w:cs="Palatino Linotype"/>
          <w:sz w:val="24"/>
          <w:szCs w:val="24"/>
        </w:rPr>
        <w:t xml:space="preserve"> la respuesta emitida por 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w:t>
      </w:r>
    </w:p>
    <w:p w14:paraId="200E4143"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5C70E43" w14:textId="5013B846" w:rsidR="00581C21" w:rsidRPr="00A56B5A" w:rsidRDefault="005A29EB">
      <w:pPr>
        <w:spacing w:after="0" w:line="360" w:lineRule="auto"/>
        <w:ind w:right="49"/>
        <w:jc w:val="both"/>
        <w:rPr>
          <w:rFonts w:ascii="Palatino Linotype" w:eastAsia="Palatino Linotype" w:hAnsi="Palatino Linotype" w:cs="Palatino Linotype"/>
          <w:b/>
          <w:sz w:val="24"/>
          <w:szCs w:val="24"/>
          <w:u w:val="single"/>
        </w:rPr>
      </w:pPr>
      <w:r w:rsidRPr="00A56B5A">
        <w:rPr>
          <w:rFonts w:ascii="Palatino Linotype" w:eastAsia="Palatino Linotype" w:hAnsi="Palatino Linotype" w:cs="Palatino Linotype"/>
          <w:b/>
          <w:sz w:val="24"/>
          <w:szCs w:val="24"/>
        </w:rPr>
        <w:t>Segundo</w:t>
      </w:r>
      <w:r w:rsidRPr="00A56B5A">
        <w:rPr>
          <w:rFonts w:ascii="Palatino Linotype" w:eastAsia="Palatino Linotype" w:hAnsi="Palatino Linotype" w:cs="Palatino Linotype"/>
          <w:sz w:val="24"/>
          <w:szCs w:val="24"/>
        </w:rPr>
        <w:t xml:space="preserve">. Se </w:t>
      </w:r>
      <w:r w:rsidRPr="00A56B5A">
        <w:rPr>
          <w:rFonts w:ascii="Palatino Linotype" w:eastAsia="Palatino Linotype" w:hAnsi="Palatino Linotype" w:cs="Palatino Linotype"/>
          <w:b/>
          <w:sz w:val="24"/>
          <w:szCs w:val="24"/>
        </w:rPr>
        <w:t>ORDENA</w:t>
      </w:r>
      <w:r w:rsidRPr="00A56B5A">
        <w:rPr>
          <w:rFonts w:ascii="Palatino Linotype" w:eastAsia="Palatino Linotype" w:hAnsi="Palatino Linotype" w:cs="Palatino Linotype"/>
          <w:sz w:val="24"/>
          <w:szCs w:val="24"/>
        </w:rPr>
        <w:t xml:space="preserve"> al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xml:space="preserve"> a que, en términos del </w:t>
      </w:r>
      <w:r w:rsidRPr="00A56B5A">
        <w:rPr>
          <w:rFonts w:ascii="Palatino Linotype" w:eastAsia="Palatino Linotype" w:hAnsi="Palatino Linotype" w:cs="Palatino Linotype"/>
          <w:b/>
          <w:sz w:val="24"/>
          <w:szCs w:val="24"/>
        </w:rPr>
        <w:t>Considerando Cuarto y Quinto</w:t>
      </w:r>
      <w:r w:rsidRPr="00A56B5A">
        <w:rPr>
          <w:rFonts w:ascii="Palatino Linotype" w:eastAsia="Palatino Linotype" w:hAnsi="Palatino Linotype" w:cs="Palatino Linotype"/>
          <w:sz w:val="24"/>
          <w:szCs w:val="24"/>
        </w:rPr>
        <w:t>, haga entrega vía Sistema de Acce</w:t>
      </w:r>
      <w:r w:rsidR="00182D11" w:rsidRPr="00A56B5A">
        <w:rPr>
          <w:rFonts w:ascii="Palatino Linotype" w:eastAsia="Palatino Linotype" w:hAnsi="Palatino Linotype" w:cs="Palatino Linotype"/>
          <w:sz w:val="24"/>
          <w:szCs w:val="24"/>
        </w:rPr>
        <w:t xml:space="preserve">so a la Información </w:t>
      </w:r>
      <w:r w:rsidR="00182D11" w:rsidRPr="00A56B5A">
        <w:rPr>
          <w:rFonts w:ascii="Palatino Linotype" w:eastAsia="Palatino Linotype" w:hAnsi="Palatino Linotype" w:cs="Palatino Linotype"/>
          <w:sz w:val="24"/>
          <w:szCs w:val="24"/>
        </w:rPr>
        <w:lastRenderedPageBreak/>
        <w:t>Mexiquense, previa búsqueda exhaustiva y razonable,</w:t>
      </w:r>
      <w:r w:rsidRPr="00A56B5A">
        <w:rPr>
          <w:rFonts w:ascii="Palatino Linotype" w:eastAsia="Palatino Linotype" w:hAnsi="Palatino Linotype" w:cs="Palatino Linotype"/>
          <w:sz w:val="24"/>
          <w:szCs w:val="24"/>
        </w:rPr>
        <w:t xml:space="preserve"> de ser el caso, en versión pública, </w:t>
      </w:r>
      <w:r w:rsidR="00581C21" w:rsidRPr="00A56B5A">
        <w:rPr>
          <w:rFonts w:ascii="Palatino Linotype" w:eastAsia="Palatino Linotype" w:hAnsi="Palatino Linotype" w:cs="Palatino Linotype"/>
          <w:b/>
          <w:sz w:val="24"/>
          <w:szCs w:val="24"/>
          <w:u w:val="single"/>
        </w:rPr>
        <w:t>de lo siguiente:</w:t>
      </w:r>
    </w:p>
    <w:p w14:paraId="66859DDA" w14:textId="77777777" w:rsidR="00E77700" w:rsidRPr="00A56B5A" w:rsidRDefault="00E77700">
      <w:pPr>
        <w:spacing w:after="0" w:line="360" w:lineRule="auto"/>
        <w:ind w:right="49"/>
        <w:jc w:val="both"/>
        <w:rPr>
          <w:rFonts w:ascii="Palatino Linotype" w:eastAsia="Palatino Linotype" w:hAnsi="Palatino Linotype" w:cs="Palatino Linotype"/>
          <w:b/>
          <w:sz w:val="24"/>
          <w:szCs w:val="24"/>
          <w:u w:val="single"/>
        </w:rPr>
      </w:pPr>
    </w:p>
    <w:p w14:paraId="468E364E" w14:textId="199B5505" w:rsidR="00581C21" w:rsidRPr="00A56B5A" w:rsidRDefault="00581C21" w:rsidP="00182D11">
      <w:pPr>
        <w:pStyle w:val="Prrafodelista"/>
        <w:numPr>
          <w:ilvl w:val="0"/>
          <w:numId w:val="18"/>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Cs/>
          <w:sz w:val="24"/>
          <w:szCs w:val="24"/>
        </w:rPr>
        <w:t xml:space="preserve">Documento donde conste el nombre, cargo, nivel de estudios, percepción mensual bruta y neta, </w:t>
      </w:r>
      <w:r w:rsidR="005275A1" w:rsidRPr="00A56B5A">
        <w:rPr>
          <w:rFonts w:ascii="Palatino Linotype" w:eastAsia="Palatino Linotype" w:hAnsi="Palatino Linotype" w:cs="Palatino Linotype"/>
          <w:bCs/>
          <w:sz w:val="24"/>
          <w:szCs w:val="24"/>
        </w:rPr>
        <w:t>periodicidad y modalidad de contratación</w:t>
      </w:r>
      <w:r w:rsidRPr="00A56B5A">
        <w:rPr>
          <w:rFonts w:ascii="Palatino Linotype" w:eastAsia="Palatino Linotype" w:hAnsi="Palatino Linotype" w:cs="Palatino Linotype"/>
          <w:bCs/>
          <w:sz w:val="24"/>
          <w:szCs w:val="24"/>
        </w:rPr>
        <w:t xml:space="preserve"> de los Titulares de las dependencias que integran la estructura orgánica del Sujeto Obligado y Jefes de Departamento </w:t>
      </w:r>
      <w:r w:rsidR="005275A1" w:rsidRPr="00A56B5A">
        <w:rPr>
          <w:rFonts w:ascii="Palatino Linotype" w:eastAsia="Palatino Linotype" w:hAnsi="Palatino Linotype" w:cs="Palatino Linotype"/>
          <w:bCs/>
          <w:sz w:val="24"/>
          <w:szCs w:val="24"/>
        </w:rPr>
        <w:t>al trece de mayo de dos mil veintidós;</w:t>
      </w:r>
    </w:p>
    <w:p w14:paraId="58C623FA" w14:textId="795DB9ED" w:rsidR="00581C21" w:rsidRPr="00A56B5A" w:rsidRDefault="00581C21" w:rsidP="00182D11">
      <w:pPr>
        <w:pStyle w:val="Prrafodelista"/>
        <w:numPr>
          <w:ilvl w:val="0"/>
          <w:numId w:val="18"/>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Cs/>
          <w:sz w:val="24"/>
          <w:szCs w:val="24"/>
        </w:rPr>
        <w:t xml:space="preserve">Documento donde conste el nombre, cargo, percepción mensual bruta y neta, </w:t>
      </w:r>
      <w:r w:rsidR="005275A1" w:rsidRPr="00A56B5A">
        <w:rPr>
          <w:rFonts w:ascii="Palatino Linotype" w:eastAsia="Palatino Linotype" w:hAnsi="Palatino Linotype" w:cs="Palatino Linotype"/>
          <w:bCs/>
          <w:sz w:val="24"/>
          <w:szCs w:val="24"/>
        </w:rPr>
        <w:t>de los Síndicos y Regidores en funciones al trece de mayo de dos mil veintidós y;</w:t>
      </w:r>
    </w:p>
    <w:p w14:paraId="08A51BAC" w14:textId="1EAC1734" w:rsidR="009656AF" w:rsidRPr="00A56B5A" w:rsidRDefault="005275A1" w:rsidP="00182D11">
      <w:pPr>
        <w:pStyle w:val="Prrafodelista"/>
        <w:numPr>
          <w:ilvl w:val="0"/>
          <w:numId w:val="18"/>
        </w:num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Cs/>
          <w:sz w:val="24"/>
          <w:szCs w:val="24"/>
        </w:rPr>
        <w:t xml:space="preserve">Documento que dé cuenta del último grado de estudios la Presidenta Municipal, Síndicos y Regidores en funciones al trece de mayo de dos mil veintidós. </w:t>
      </w:r>
    </w:p>
    <w:p w14:paraId="4B02F10B" w14:textId="77777777" w:rsidR="005275A1" w:rsidRPr="00A56B5A" w:rsidRDefault="005275A1" w:rsidP="005275A1">
      <w:pPr>
        <w:pStyle w:val="Prrafodelista"/>
        <w:spacing w:after="0" w:line="360" w:lineRule="auto"/>
        <w:ind w:right="49"/>
        <w:jc w:val="both"/>
        <w:rPr>
          <w:rFonts w:ascii="Palatino Linotype" w:eastAsia="Palatino Linotype" w:hAnsi="Palatino Linotype" w:cs="Palatino Linotype"/>
          <w:sz w:val="24"/>
          <w:szCs w:val="24"/>
        </w:rPr>
      </w:pPr>
    </w:p>
    <w:p w14:paraId="7D36C394" w14:textId="607ADEAE"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AE613F4" w14:textId="77777777" w:rsidR="005275A1" w:rsidRPr="00A56B5A" w:rsidRDefault="005275A1">
      <w:pPr>
        <w:spacing w:after="0" w:line="360" w:lineRule="auto"/>
        <w:ind w:right="49"/>
        <w:jc w:val="both"/>
        <w:rPr>
          <w:rFonts w:ascii="Palatino Linotype" w:eastAsia="Palatino Linotype" w:hAnsi="Palatino Linotype" w:cs="Palatino Linotype"/>
          <w:i/>
          <w:sz w:val="24"/>
          <w:szCs w:val="24"/>
        </w:rPr>
      </w:pPr>
    </w:p>
    <w:p w14:paraId="3A5FFF7F" w14:textId="77777777" w:rsidR="005275A1" w:rsidRPr="00A56B5A" w:rsidRDefault="005275A1" w:rsidP="005275A1">
      <w:pPr>
        <w:spacing w:line="360" w:lineRule="auto"/>
        <w:contextualSpacing/>
        <w:jc w:val="both"/>
        <w:rPr>
          <w:rFonts w:ascii="Palatino Linotype" w:hAnsi="Palatino Linotype"/>
          <w:sz w:val="24"/>
        </w:rPr>
      </w:pPr>
      <w:r w:rsidRPr="00A56B5A">
        <w:rPr>
          <w:rFonts w:ascii="Palatino Linotype" w:hAnsi="Palatino Linotype"/>
          <w:iCs/>
          <w:sz w:val="24"/>
          <w:lang w:val="es-ES_tradnl"/>
        </w:rPr>
        <w:t xml:space="preserve">En el supuesto de que la información que se ordena en el inciso c), no obre en los archivos del Sujeto Obligado, deberá hacerlo del conocimiento de la parte Recurrente </w:t>
      </w:r>
      <w:r w:rsidRPr="00A56B5A">
        <w:rPr>
          <w:rFonts w:ascii="Palatino Linotype" w:hAnsi="Palatino Linotype"/>
          <w:iCs/>
          <w:sz w:val="24"/>
          <w:lang w:val="es-ES_tradnl"/>
        </w:rPr>
        <w:lastRenderedPageBreak/>
        <w:t xml:space="preserve">en términos del segundo párrafo del artículo 19 de la Ley en la materia, para tener por colmado el requerimiento de información. </w:t>
      </w:r>
    </w:p>
    <w:p w14:paraId="17E4AA25" w14:textId="77777777" w:rsidR="005275A1" w:rsidRPr="00A56B5A" w:rsidRDefault="005275A1">
      <w:pPr>
        <w:spacing w:after="0" w:line="360" w:lineRule="auto"/>
        <w:ind w:right="49"/>
        <w:jc w:val="both"/>
        <w:rPr>
          <w:rFonts w:ascii="Palatino Linotype" w:eastAsia="Palatino Linotype" w:hAnsi="Palatino Linotype" w:cs="Palatino Linotype"/>
          <w:i/>
          <w:sz w:val="24"/>
          <w:szCs w:val="24"/>
        </w:rPr>
      </w:pPr>
    </w:p>
    <w:p w14:paraId="38FA0844"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Tercero.</w:t>
      </w:r>
      <w:r w:rsidRPr="00A56B5A">
        <w:rPr>
          <w:rFonts w:ascii="Palatino Linotype" w:eastAsia="Palatino Linotype" w:hAnsi="Palatino Linotype" w:cs="Palatino Linotype"/>
          <w:sz w:val="24"/>
          <w:szCs w:val="24"/>
        </w:rPr>
        <w:t xml:space="preserve"> </w:t>
      </w:r>
      <w:r w:rsidRPr="00A56B5A">
        <w:rPr>
          <w:rFonts w:ascii="Palatino Linotype" w:eastAsia="Palatino Linotype" w:hAnsi="Palatino Linotype" w:cs="Palatino Linotype"/>
          <w:b/>
          <w:sz w:val="24"/>
          <w:szCs w:val="24"/>
        </w:rPr>
        <w:t>Notifíquese vía SAIMEX</w:t>
      </w:r>
      <w:r w:rsidRPr="00A56B5A">
        <w:rPr>
          <w:rFonts w:ascii="Palatino Linotype" w:eastAsia="Palatino Linotype" w:hAnsi="Palatino Linotype" w:cs="Palatino Linotype"/>
          <w:sz w:val="24"/>
          <w:szCs w:val="24"/>
        </w:rPr>
        <w:t xml:space="preserve">, al </w:t>
      </w:r>
      <w:r w:rsidRPr="00A56B5A">
        <w:rPr>
          <w:rFonts w:ascii="Palatino Linotype" w:eastAsia="Palatino Linotype" w:hAnsi="Palatino Linotype" w:cs="Palatino Linotype"/>
          <w:b/>
          <w:sz w:val="24"/>
          <w:szCs w:val="24"/>
        </w:rPr>
        <w:t>Responsable de la Unidad de Transparencia</w:t>
      </w:r>
      <w:r w:rsidRPr="00A56B5A">
        <w:rPr>
          <w:rFonts w:ascii="Palatino Linotype" w:eastAsia="Palatino Linotype" w:hAnsi="Palatino Linotype" w:cs="Palatino Linotype"/>
          <w:sz w:val="24"/>
          <w:szCs w:val="24"/>
        </w:rPr>
        <w:t xml:space="preserve"> </w:t>
      </w:r>
      <w:r w:rsidRPr="00A56B5A">
        <w:rPr>
          <w:rFonts w:ascii="Palatino Linotype" w:eastAsia="Palatino Linotype" w:hAnsi="Palatino Linotype" w:cs="Palatino Linotype"/>
          <w:b/>
          <w:sz w:val="24"/>
          <w:szCs w:val="24"/>
        </w:rPr>
        <w:t>del Sujeto Obligado</w:t>
      </w:r>
      <w:r w:rsidRPr="00A56B5A">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B1BEA2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28F29EA7"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Cuarto.</w:t>
      </w:r>
      <w:r w:rsidRPr="00A56B5A">
        <w:rPr>
          <w:rFonts w:ascii="Palatino Linotype" w:eastAsia="Palatino Linotype" w:hAnsi="Palatino Linotype" w:cs="Palatino Linotype"/>
          <w:sz w:val="24"/>
          <w:szCs w:val="24"/>
        </w:rPr>
        <w:t xml:space="preserve"> </w:t>
      </w:r>
      <w:r w:rsidRPr="00A56B5A">
        <w:rPr>
          <w:rFonts w:ascii="Palatino Linotype" w:eastAsia="Palatino Linotype" w:hAnsi="Palatino Linotype" w:cs="Palatino Linotype"/>
          <w:b/>
          <w:sz w:val="24"/>
          <w:szCs w:val="24"/>
        </w:rPr>
        <w:t>Notifíquese vía SAIMEX</w:t>
      </w:r>
      <w:r w:rsidRPr="00A56B5A">
        <w:rPr>
          <w:rFonts w:ascii="Palatino Linotype" w:eastAsia="Palatino Linotype" w:hAnsi="Palatino Linotype" w:cs="Palatino Linotype"/>
          <w:sz w:val="24"/>
          <w:szCs w:val="24"/>
        </w:rPr>
        <w:t xml:space="preserve"> a la parte RECURRENTE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EBD4767"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E693959" w14:textId="77777777"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b/>
          <w:sz w:val="24"/>
          <w:szCs w:val="24"/>
        </w:rPr>
        <w:t>Quinto.</w:t>
      </w:r>
      <w:r w:rsidRPr="00A56B5A">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A56B5A">
        <w:rPr>
          <w:rFonts w:ascii="Palatino Linotype" w:eastAsia="Palatino Linotype" w:hAnsi="Palatino Linotype" w:cs="Palatino Linotype"/>
          <w:b/>
          <w:sz w:val="24"/>
          <w:szCs w:val="24"/>
        </w:rPr>
        <w:t>SUJETO OBLIGADO</w:t>
      </w:r>
      <w:r w:rsidRPr="00A56B5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5C9D9C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BB4AE51" w14:textId="708360A3" w:rsidR="00D8617F" w:rsidRPr="00A56B5A" w:rsidRDefault="005A29EB">
      <w:pPr>
        <w:spacing w:after="0" w:line="360" w:lineRule="auto"/>
        <w:ind w:right="49"/>
        <w:jc w:val="both"/>
        <w:rPr>
          <w:rFonts w:ascii="Palatino Linotype" w:eastAsia="Palatino Linotype" w:hAnsi="Palatino Linotype" w:cs="Palatino Linotype"/>
          <w:sz w:val="24"/>
          <w:szCs w:val="24"/>
        </w:rPr>
      </w:pPr>
      <w:r w:rsidRPr="00A56B5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w:t>
      </w:r>
      <w:r w:rsidRPr="00A56B5A">
        <w:rPr>
          <w:rFonts w:ascii="Palatino Linotype" w:eastAsia="Palatino Linotype" w:hAnsi="Palatino Linotype" w:cs="Palatino Linotype"/>
          <w:sz w:val="24"/>
          <w:szCs w:val="24"/>
        </w:rPr>
        <w:lastRenderedPageBreak/>
        <w:t>DE DATOS PERSONALES DEL ESTADO DE MÉXICO Y MUNICIPIOS, CONFORMADO POR LOS COMISIONADOS JOSÉ MARTÍNEZ VILCHIS</w:t>
      </w:r>
      <w:r w:rsidR="001F3B91">
        <w:rPr>
          <w:rFonts w:ascii="Palatino Linotype" w:eastAsia="Palatino Linotype" w:hAnsi="Palatino Linotype" w:cs="Palatino Linotype"/>
          <w:sz w:val="24"/>
          <w:szCs w:val="24"/>
        </w:rPr>
        <w:t xml:space="preserve"> EMITIENDO VOTO PARTICULAR</w:t>
      </w:r>
      <w:r w:rsidRPr="00A56B5A">
        <w:rPr>
          <w:rFonts w:ascii="Palatino Linotype" w:eastAsia="Palatino Linotype" w:hAnsi="Palatino Linotype" w:cs="Palatino Linotype"/>
          <w:sz w:val="24"/>
          <w:szCs w:val="24"/>
        </w:rPr>
        <w:t>, MARÍA DEL ROSARIO MEJÍA AYALA</w:t>
      </w:r>
      <w:r w:rsidR="001F3B91">
        <w:rPr>
          <w:rFonts w:ascii="Palatino Linotype" w:eastAsia="Palatino Linotype" w:hAnsi="Palatino Linotype" w:cs="Palatino Linotype"/>
          <w:sz w:val="24"/>
          <w:szCs w:val="24"/>
        </w:rPr>
        <w:t xml:space="preserve"> EMITIENDO VOTO PARTICULAR</w:t>
      </w:r>
      <w:r w:rsidRPr="00A56B5A">
        <w:rPr>
          <w:rFonts w:ascii="Palatino Linotype" w:eastAsia="Palatino Linotype" w:hAnsi="Palatino Linotype" w:cs="Palatino Linotype"/>
          <w:sz w:val="24"/>
          <w:szCs w:val="24"/>
        </w:rPr>
        <w:t>, SHARON CRISTINA MORALES MARTÍNEZ</w:t>
      </w:r>
      <w:r w:rsidR="007603BF" w:rsidRPr="00A56B5A">
        <w:rPr>
          <w:rFonts w:ascii="Palatino Linotype" w:eastAsia="Palatino Linotype" w:hAnsi="Palatino Linotype" w:cs="Palatino Linotype"/>
          <w:sz w:val="24"/>
          <w:szCs w:val="24"/>
        </w:rPr>
        <w:t xml:space="preserve"> (EMITIENDO VOTO PARTICULAR</w:t>
      </w:r>
      <w:r w:rsidR="001F3B91">
        <w:rPr>
          <w:rFonts w:ascii="Palatino Linotype" w:eastAsia="Palatino Linotype" w:hAnsi="Palatino Linotype" w:cs="Palatino Linotype"/>
          <w:sz w:val="24"/>
          <w:szCs w:val="24"/>
        </w:rPr>
        <w:t xml:space="preserve"> CONCURRENTE</w:t>
      </w:r>
      <w:r w:rsidR="007603BF" w:rsidRPr="00A56B5A">
        <w:rPr>
          <w:rFonts w:ascii="Palatino Linotype" w:eastAsia="Palatino Linotype" w:hAnsi="Palatino Linotype" w:cs="Palatino Linotype"/>
          <w:sz w:val="24"/>
          <w:szCs w:val="24"/>
        </w:rPr>
        <w:t>)</w:t>
      </w:r>
      <w:r w:rsidRPr="00A56B5A">
        <w:rPr>
          <w:rFonts w:ascii="Palatino Linotype" w:eastAsia="Palatino Linotype" w:hAnsi="Palatino Linotype" w:cs="Palatino Linotype"/>
          <w:sz w:val="24"/>
          <w:szCs w:val="24"/>
        </w:rPr>
        <w:t>, LUIS GUSTAVO PARRA NORIEGA Y GUADALUPE RAMÍREZ PEÑA</w:t>
      </w:r>
      <w:r w:rsidR="007603BF" w:rsidRPr="00A56B5A">
        <w:rPr>
          <w:rFonts w:ascii="Palatino Linotype" w:eastAsia="Palatino Linotype" w:hAnsi="Palatino Linotype" w:cs="Palatino Linotype"/>
          <w:sz w:val="24"/>
          <w:szCs w:val="24"/>
        </w:rPr>
        <w:t xml:space="preserve"> (EMITIENDO VOTO PARTICULAR</w:t>
      </w:r>
      <w:r w:rsidR="001F3B91">
        <w:rPr>
          <w:rFonts w:ascii="Palatino Linotype" w:eastAsia="Palatino Linotype" w:hAnsi="Palatino Linotype" w:cs="Palatino Linotype"/>
          <w:sz w:val="24"/>
          <w:szCs w:val="24"/>
        </w:rPr>
        <w:t xml:space="preserve"> CONCURRENTE</w:t>
      </w:r>
      <w:r w:rsidR="007603BF" w:rsidRPr="00A56B5A">
        <w:rPr>
          <w:rFonts w:ascii="Palatino Linotype" w:eastAsia="Palatino Linotype" w:hAnsi="Palatino Linotype" w:cs="Palatino Linotype"/>
          <w:sz w:val="24"/>
          <w:szCs w:val="24"/>
        </w:rPr>
        <w:t>)</w:t>
      </w:r>
      <w:r w:rsidRPr="00A56B5A">
        <w:rPr>
          <w:rFonts w:ascii="Palatino Linotype" w:eastAsia="Palatino Linotype" w:hAnsi="Palatino Linotype" w:cs="Palatino Linotype"/>
          <w:sz w:val="24"/>
          <w:szCs w:val="24"/>
        </w:rPr>
        <w:t xml:space="preserve">; EN LA </w:t>
      </w:r>
      <w:r w:rsidR="00581C21" w:rsidRPr="00A56B5A">
        <w:rPr>
          <w:rFonts w:ascii="Palatino Linotype" w:eastAsia="Palatino Linotype" w:hAnsi="Palatino Linotype" w:cs="Palatino Linotype"/>
          <w:sz w:val="24"/>
          <w:szCs w:val="24"/>
        </w:rPr>
        <w:t>CUADRAGÉSIMA CUARTA</w:t>
      </w:r>
      <w:r w:rsidRPr="00A56B5A">
        <w:rPr>
          <w:rFonts w:ascii="Palatino Linotype" w:eastAsia="Palatino Linotype" w:hAnsi="Palatino Linotype" w:cs="Palatino Linotype"/>
          <w:sz w:val="24"/>
          <w:szCs w:val="24"/>
        </w:rPr>
        <w:t xml:space="preserve"> SESIÓN ORDINARIA CELEBRADA EL </w:t>
      </w:r>
      <w:r w:rsidR="00581C21" w:rsidRPr="00A56B5A">
        <w:rPr>
          <w:rFonts w:ascii="Palatino Linotype" w:eastAsia="Palatino Linotype" w:hAnsi="Palatino Linotype" w:cs="Palatino Linotype"/>
          <w:sz w:val="24"/>
          <w:szCs w:val="24"/>
        </w:rPr>
        <w:t xml:space="preserve">CATORCE DE DICIEMBRE </w:t>
      </w:r>
      <w:r w:rsidRPr="00A56B5A">
        <w:rPr>
          <w:rFonts w:ascii="Palatino Linotype" w:eastAsia="Palatino Linotype" w:hAnsi="Palatino Linotype" w:cs="Palatino Linotype"/>
          <w:sz w:val="24"/>
          <w:szCs w:val="24"/>
        </w:rPr>
        <w:t xml:space="preserve">DE DOS MIL VEINTIDÓS, ANTE EL SECRETARIO TÉCNICO DEL PLENO ALEXIS TAPIA RAMÍREZ. </w:t>
      </w:r>
    </w:p>
    <w:p w14:paraId="2D90190B"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C1D76A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15D3B88"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0C1B4F6"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32481211" w14:textId="77777777" w:rsidR="00D8617F" w:rsidRDefault="00D8617F">
      <w:pPr>
        <w:spacing w:after="0" w:line="360" w:lineRule="auto"/>
        <w:ind w:right="49"/>
        <w:jc w:val="both"/>
        <w:rPr>
          <w:rFonts w:ascii="Palatino Linotype" w:eastAsia="Palatino Linotype" w:hAnsi="Palatino Linotype" w:cs="Palatino Linotype"/>
          <w:sz w:val="24"/>
          <w:szCs w:val="24"/>
        </w:rPr>
      </w:pPr>
    </w:p>
    <w:p w14:paraId="2046FDB3"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5E7F7E6A"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5C217FCC"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0C30A668"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416C8978"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7BE2A871"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4164EDD0"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58041AA7"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307F6D8F"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239AC837"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03FFA17A"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00E28158"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0C88AD0B"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72632894"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6118BA33" w14:textId="77777777" w:rsidR="001F3B91" w:rsidRDefault="001F3B91">
      <w:pPr>
        <w:spacing w:after="0" w:line="360" w:lineRule="auto"/>
        <w:ind w:right="49"/>
        <w:jc w:val="both"/>
        <w:rPr>
          <w:rFonts w:ascii="Palatino Linotype" w:eastAsia="Palatino Linotype" w:hAnsi="Palatino Linotype" w:cs="Palatino Linotype"/>
          <w:sz w:val="24"/>
          <w:szCs w:val="24"/>
        </w:rPr>
      </w:pPr>
    </w:p>
    <w:p w14:paraId="0CAC2580" w14:textId="77777777" w:rsidR="001F3B91" w:rsidRPr="00A56B5A" w:rsidRDefault="001F3B91">
      <w:pPr>
        <w:spacing w:after="0" w:line="360" w:lineRule="auto"/>
        <w:ind w:right="49"/>
        <w:jc w:val="both"/>
        <w:rPr>
          <w:rFonts w:ascii="Palatino Linotype" w:eastAsia="Palatino Linotype" w:hAnsi="Palatino Linotype" w:cs="Palatino Linotype"/>
          <w:sz w:val="24"/>
          <w:szCs w:val="24"/>
        </w:rPr>
      </w:pPr>
    </w:p>
    <w:p w14:paraId="11E9E1B5"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48493D3"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7D27F2E5"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009E34F4"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50622E8F"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p w14:paraId="61A10D73" w14:textId="77777777" w:rsidR="00D8617F" w:rsidRPr="00A56B5A" w:rsidRDefault="00D8617F">
      <w:pPr>
        <w:spacing w:after="0" w:line="360" w:lineRule="auto"/>
        <w:ind w:right="49"/>
        <w:jc w:val="both"/>
        <w:rPr>
          <w:rFonts w:ascii="Palatino Linotype" w:eastAsia="Palatino Linotype" w:hAnsi="Palatino Linotype" w:cs="Palatino Linotype"/>
          <w:sz w:val="24"/>
          <w:szCs w:val="24"/>
        </w:rPr>
      </w:pPr>
    </w:p>
    <w:sectPr w:rsidR="00D8617F" w:rsidRPr="00A56B5A">
      <w:headerReference w:type="default" r:id="rId18"/>
      <w:footerReference w:type="default" r:id="rId19"/>
      <w:headerReference w:type="first" r:id="rId20"/>
      <w:footerReference w:type="first" r:id="rId21"/>
      <w:pgSz w:w="12240" w:h="15840"/>
      <w:pgMar w:top="2041" w:right="1474"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1105" w14:textId="77777777" w:rsidR="00A925FE" w:rsidRDefault="00A925FE">
      <w:pPr>
        <w:spacing w:after="0" w:line="240" w:lineRule="auto"/>
      </w:pPr>
      <w:r>
        <w:separator/>
      </w:r>
    </w:p>
  </w:endnote>
  <w:endnote w:type="continuationSeparator" w:id="0">
    <w:p w14:paraId="1DE999B6" w14:textId="77777777" w:rsidR="00A925FE" w:rsidRDefault="00A9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7F7D" w14:textId="60DB23DA" w:rsidR="005275A1" w:rsidRDefault="005275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21B60">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21B60">
      <w:rPr>
        <w:b/>
        <w:noProof/>
        <w:color w:val="000000"/>
        <w:sz w:val="24"/>
        <w:szCs w:val="24"/>
      </w:rPr>
      <w:t>49</w:t>
    </w:r>
    <w:r>
      <w:rPr>
        <w:b/>
        <w:color w:val="000000"/>
        <w:sz w:val="24"/>
        <w:szCs w:val="24"/>
      </w:rPr>
      <w:fldChar w:fldCharType="end"/>
    </w:r>
  </w:p>
  <w:p w14:paraId="4FF7D47F" w14:textId="77777777" w:rsidR="005275A1" w:rsidRDefault="005275A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64CC" w14:textId="77777777" w:rsidR="005275A1" w:rsidRDefault="005275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21B60">
      <w:rPr>
        <w:b/>
        <w:noProof/>
        <w:color w:val="000000"/>
        <w:sz w:val="24"/>
        <w:szCs w:val="24"/>
      </w:rPr>
      <w:t>49</w:t>
    </w:r>
    <w:r>
      <w:rPr>
        <w:b/>
        <w:color w:val="000000"/>
        <w:sz w:val="24"/>
        <w:szCs w:val="24"/>
      </w:rPr>
      <w:fldChar w:fldCharType="end"/>
    </w:r>
  </w:p>
  <w:p w14:paraId="47A5E3C4" w14:textId="77777777" w:rsidR="005275A1" w:rsidRDefault="005275A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9208" w14:textId="77777777" w:rsidR="00A925FE" w:rsidRDefault="00A925FE">
      <w:pPr>
        <w:spacing w:after="0" w:line="240" w:lineRule="auto"/>
      </w:pPr>
      <w:r>
        <w:separator/>
      </w:r>
    </w:p>
  </w:footnote>
  <w:footnote w:type="continuationSeparator" w:id="0">
    <w:p w14:paraId="68CBD06C" w14:textId="77777777" w:rsidR="00A925FE" w:rsidRDefault="00A9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8026" w14:textId="77777777" w:rsidR="005275A1" w:rsidRDefault="005275A1">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5275A1" w14:paraId="71A3C18A" w14:textId="77777777">
      <w:tc>
        <w:tcPr>
          <w:tcW w:w="2551" w:type="dxa"/>
          <w:vAlign w:val="center"/>
        </w:tcPr>
        <w:p w14:paraId="25B1403F"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BFA6FE7"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11449/INFOEM/IP/RR/2022</w:t>
          </w:r>
        </w:p>
      </w:tc>
    </w:tr>
    <w:tr w:rsidR="005275A1" w14:paraId="25061852" w14:textId="77777777">
      <w:tc>
        <w:tcPr>
          <w:tcW w:w="2551" w:type="dxa"/>
          <w:vAlign w:val="center"/>
        </w:tcPr>
        <w:p w14:paraId="3244B60F"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110918B8" w14:textId="04893F1D"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5275A1" w14:paraId="62CFDAAF" w14:textId="77777777">
      <w:trPr>
        <w:trHeight w:val="228"/>
      </w:trPr>
      <w:tc>
        <w:tcPr>
          <w:tcW w:w="2551" w:type="dxa"/>
          <w:vAlign w:val="center"/>
        </w:tcPr>
        <w:p w14:paraId="75DFD495"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6EB4D52"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C01F990" w14:textId="77777777" w:rsidR="005275A1" w:rsidRDefault="005275A1" w:rsidP="00C9636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Chimalhuacán</w:t>
          </w:r>
        </w:p>
      </w:tc>
    </w:tr>
    <w:tr w:rsidR="005275A1" w14:paraId="4628BC73" w14:textId="77777777">
      <w:tc>
        <w:tcPr>
          <w:tcW w:w="2551" w:type="dxa"/>
          <w:vAlign w:val="center"/>
        </w:tcPr>
        <w:p w14:paraId="5B054F74"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5C5F3D9" w14:textId="77777777" w:rsidR="005275A1" w:rsidRDefault="005275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3D261EB" w14:textId="77777777" w:rsidR="005275A1" w:rsidRDefault="005275A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A6CFE28" wp14:editId="725F3BAA">
          <wp:simplePos x="0" y="0"/>
          <wp:positionH relativeFrom="column">
            <wp:posOffset>-670559</wp:posOffset>
          </wp:positionH>
          <wp:positionV relativeFrom="paragraph">
            <wp:posOffset>-1324609</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67E8" w14:textId="77777777" w:rsidR="005275A1" w:rsidRDefault="005275A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42D9"/>
    <w:multiLevelType w:val="multilevel"/>
    <w:tmpl w:val="91063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E2EB3"/>
    <w:multiLevelType w:val="hybridMultilevel"/>
    <w:tmpl w:val="B2609048"/>
    <w:lvl w:ilvl="0" w:tplc="080A0001">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31BA4"/>
    <w:multiLevelType w:val="multilevel"/>
    <w:tmpl w:val="4394D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FA5A15"/>
    <w:multiLevelType w:val="multilevel"/>
    <w:tmpl w:val="2E304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69375D"/>
    <w:multiLevelType w:val="multilevel"/>
    <w:tmpl w:val="575256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75402"/>
    <w:multiLevelType w:val="hybridMultilevel"/>
    <w:tmpl w:val="2282484A"/>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BB5AB0"/>
    <w:multiLevelType w:val="hybridMultilevel"/>
    <w:tmpl w:val="BEFC465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68F3980"/>
    <w:multiLevelType w:val="multilevel"/>
    <w:tmpl w:val="36363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F60C75"/>
    <w:multiLevelType w:val="multilevel"/>
    <w:tmpl w:val="46081B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5C5CCA"/>
    <w:multiLevelType w:val="multilevel"/>
    <w:tmpl w:val="FB907D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3E53E2"/>
    <w:multiLevelType w:val="hybridMultilevel"/>
    <w:tmpl w:val="791C90C4"/>
    <w:lvl w:ilvl="0" w:tplc="29748F3C">
      <w:start w:val="8"/>
      <w:numFmt w:val="bullet"/>
      <w:lvlText w:val="-"/>
      <w:lvlJc w:val="left"/>
      <w:pPr>
        <w:ind w:left="720" w:hanging="360"/>
      </w:pPr>
      <w:rPr>
        <w:rFonts w:ascii="Palatino Linotype" w:eastAsia="Palatino Linotype" w:hAnsi="Palatino Linotype" w:cs="Palatino Linotype"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060EF4"/>
    <w:multiLevelType w:val="hybridMultilevel"/>
    <w:tmpl w:val="9BC0B664"/>
    <w:lvl w:ilvl="0" w:tplc="080A0005">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947C8"/>
    <w:multiLevelType w:val="multilevel"/>
    <w:tmpl w:val="206EA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457CC3"/>
    <w:multiLevelType w:val="hybridMultilevel"/>
    <w:tmpl w:val="2B943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8509F8"/>
    <w:multiLevelType w:val="multilevel"/>
    <w:tmpl w:val="5A061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0B17EF"/>
    <w:multiLevelType w:val="multilevel"/>
    <w:tmpl w:val="B5AC0A5C"/>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3F019D"/>
    <w:multiLevelType w:val="hybridMultilevel"/>
    <w:tmpl w:val="36BE7DF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D4E71CE"/>
    <w:multiLevelType w:val="hybridMultilevel"/>
    <w:tmpl w:val="627C9F4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4"/>
  </w:num>
  <w:num w:numId="4">
    <w:abstractNumId w:val="0"/>
  </w:num>
  <w:num w:numId="5">
    <w:abstractNumId w:val="2"/>
  </w:num>
  <w:num w:numId="6">
    <w:abstractNumId w:val="7"/>
  </w:num>
  <w:num w:numId="7">
    <w:abstractNumId w:val="8"/>
  </w:num>
  <w:num w:numId="8">
    <w:abstractNumId w:val="9"/>
  </w:num>
  <w:num w:numId="9">
    <w:abstractNumId w:val="4"/>
  </w:num>
  <w:num w:numId="10">
    <w:abstractNumId w:val="15"/>
  </w:num>
  <w:num w:numId="11">
    <w:abstractNumId w:val="13"/>
  </w:num>
  <w:num w:numId="12">
    <w:abstractNumId w:val="6"/>
  </w:num>
  <w:num w:numId="13">
    <w:abstractNumId w:val="10"/>
  </w:num>
  <w:num w:numId="14">
    <w:abstractNumId w:val="1"/>
  </w:num>
  <w:num w:numId="15">
    <w:abstractNumId w:val="11"/>
  </w:num>
  <w:num w:numId="16">
    <w:abstractNumId w:val="16"/>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7F"/>
    <w:rsid w:val="00007BB1"/>
    <w:rsid w:val="0002245E"/>
    <w:rsid w:val="000B7355"/>
    <w:rsid w:val="000E72AA"/>
    <w:rsid w:val="001478F0"/>
    <w:rsid w:val="00182D11"/>
    <w:rsid w:val="001F3B91"/>
    <w:rsid w:val="002763D3"/>
    <w:rsid w:val="00370FF4"/>
    <w:rsid w:val="003878F5"/>
    <w:rsid w:val="003E294E"/>
    <w:rsid w:val="004712EE"/>
    <w:rsid w:val="0049709B"/>
    <w:rsid w:val="005275A1"/>
    <w:rsid w:val="00581C21"/>
    <w:rsid w:val="0059787D"/>
    <w:rsid w:val="005A29EB"/>
    <w:rsid w:val="005A36AF"/>
    <w:rsid w:val="006D612F"/>
    <w:rsid w:val="007603BF"/>
    <w:rsid w:val="009656AF"/>
    <w:rsid w:val="00971E8B"/>
    <w:rsid w:val="009A1357"/>
    <w:rsid w:val="00A5646D"/>
    <w:rsid w:val="00A56B5A"/>
    <w:rsid w:val="00A831C6"/>
    <w:rsid w:val="00A925FE"/>
    <w:rsid w:val="00C9636F"/>
    <w:rsid w:val="00D8617F"/>
    <w:rsid w:val="00DF3241"/>
    <w:rsid w:val="00E15188"/>
    <w:rsid w:val="00E77700"/>
    <w:rsid w:val="00E843FC"/>
    <w:rsid w:val="00F21B60"/>
    <w:rsid w:val="00F61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43CA"/>
  <w15:docId w15:val="{CA3AFD40-3277-418D-AE1B-DCFCA4DC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2564">
      <w:bodyDiv w:val="1"/>
      <w:marLeft w:val="0"/>
      <w:marRight w:val="0"/>
      <w:marTop w:val="0"/>
      <w:marBottom w:val="0"/>
      <w:divBdr>
        <w:top w:val="none" w:sz="0" w:space="0" w:color="auto"/>
        <w:left w:val="none" w:sz="0" w:space="0" w:color="auto"/>
        <w:bottom w:val="none" w:sz="0" w:space="0" w:color="auto"/>
        <w:right w:val="none" w:sz="0" w:space="0" w:color="auto"/>
      </w:divBdr>
    </w:div>
    <w:div w:id="780730815">
      <w:bodyDiv w:val="1"/>
      <w:marLeft w:val="0"/>
      <w:marRight w:val="0"/>
      <w:marTop w:val="0"/>
      <w:marBottom w:val="0"/>
      <w:divBdr>
        <w:top w:val="none" w:sz="0" w:space="0" w:color="auto"/>
        <w:left w:val="none" w:sz="0" w:space="0" w:color="auto"/>
        <w:bottom w:val="none" w:sz="0" w:space="0" w:color="auto"/>
        <w:right w:val="none" w:sz="0" w:space="0" w:color="auto"/>
      </w:divBdr>
    </w:div>
    <w:div w:id="857622826">
      <w:bodyDiv w:val="1"/>
      <w:marLeft w:val="0"/>
      <w:marRight w:val="0"/>
      <w:marTop w:val="0"/>
      <w:marBottom w:val="0"/>
      <w:divBdr>
        <w:top w:val="none" w:sz="0" w:space="0" w:color="auto"/>
        <w:left w:val="none" w:sz="0" w:space="0" w:color="auto"/>
        <w:bottom w:val="none" w:sz="0" w:space="0" w:color="auto"/>
        <w:right w:val="none" w:sz="0" w:space="0" w:color="auto"/>
      </w:divBdr>
    </w:div>
    <w:div w:id="990326545">
      <w:bodyDiv w:val="1"/>
      <w:marLeft w:val="0"/>
      <w:marRight w:val="0"/>
      <w:marTop w:val="0"/>
      <w:marBottom w:val="0"/>
      <w:divBdr>
        <w:top w:val="none" w:sz="0" w:space="0" w:color="auto"/>
        <w:left w:val="none" w:sz="0" w:space="0" w:color="auto"/>
        <w:bottom w:val="none" w:sz="0" w:space="0" w:color="auto"/>
        <w:right w:val="none" w:sz="0" w:space="0" w:color="auto"/>
      </w:divBdr>
    </w:div>
    <w:div w:id="160387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l.gobernacion.gob.mx/Glosario/definicionpop.php?ID=3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ebcache.googleusercontent.com/search?q=cache:XBYw62Qma-QJ:https://docplayer.es/14352043-Guia-tecnica-9-la-administracion-del-personal-municipal.html&amp;client=safari&amp;hl=es-419&amp;gl=mx&amp;strip=1&amp;vwsrc=0"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2lHWm4Nqh4Uc/hji8ZZKg6GmyA==">AMUW2mV9rmFxoPTeDtJ2SI7xRMr0HD4XSk2AaX/mSTwwOp0+KotDmYfVOeKQ9c9zGB450MeRDBr6KYRIA6oCT6jmAdIIKI7MyKW+7OshN++dYzGF4cuvQQEidCYlhmyjOH3KssUigeVc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10504</Words>
  <Characters>57774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2022-12-16T16:57:00Z</cp:lastPrinted>
  <dcterms:created xsi:type="dcterms:W3CDTF">2022-12-20T15:52:00Z</dcterms:created>
  <dcterms:modified xsi:type="dcterms:W3CDTF">2022-12-20T15:52:00Z</dcterms:modified>
</cp:coreProperties>
</file>