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61F05" w:rsidR="00994396" w:rsidP="00FA4527" w:rsidRDefault="00994396" w14:paraId="2AF423BE" w14:textId="188FF242">
      <w:pPr>
        <w:tabs>
          <w:tab w:val="left" w:pos="1876"/>
        </w:tabs>
        <w:spacing w:line="360" w:lineRule="auto"/>
        <w:jc w:val="both"/>
        <w:rPr>
          <w:rFonts w:ascii="Palatino Linotype" w:hAnsi="Palatino Linotype" w:cs="Tahoma"/>
          <w:sz w:val="22"/>
          <w:szCs w:val="22"/>
        </w:rPr>
      </w:pPr>
      <w:r w:rsidRPr="00A61F05">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Pr="00A61F05" w:rsidR="00D35266">
        <w:rPr>
          <w:rFonts w:ascii="Palatino Linotype" w:hAnsi="Palatino Linotype" w:cs="Tahoma"/>
          <w:bCs/>
          <w:sz w:val="22"/>
          <w:szCs w:val="22"/>
        </w:rPr>
        <w:t xml:space="preserve">de </w:t>
      </w:r>
      <w:r w:rsidRPr="00A61F05" w:rsidR="00B85E6A">
        <w:rPr>
          <w:rFonts w:ascii="Palatino Linotype" w:hAnsi="Palatino Linotype" w:cs="Tahoma"/>
          <w:bCs/>
          <w:sz w:val="22"/>
          <w:szCs w:val="22"/>
        </w:rPr>
        <w:t xml:space="preserve">fecha </w:t>
      </w:r>
      <w:r w:rsidRPr="00A61F05" w:rsidR="003D35C3">
        <w:rPr>
          <w:rFonts w:ascii="Palatino Linotype" w:hAnsi="Palatino Linotype" w:cs="Tahoma"/>
          <w:bCs/>
          <w:sz w:val="22"/>
          <w:szCs w:val="22"/>
        </w:rPr>
        <w:t xml:space="preserve">diez de febrero </w:t>
      </w:r>
      <w:r w:rsidRPr="00A61F05" w:rsidR="00C219D9">
        <w:rPr>
          <w:rFonts w:ascii="Palatino Linotype" w:hAnsi="Palatino Linotype" w:cs="Tahoma"/>
          <w:bCs/>
          <w:sz w:val="22"/>
          <w:szCs w:val="22"/>
        </w:rPr>
        <w:t>de dos mil veintidós</w:t>
      </w:r>
      <w:r w:rsidRPr="00A61F05">
        <w:rPr>
          <w:rFonts w:ascii="Palatino Linotype" w:hAnsi="Palatino Linotype" w:cs="Tahoma"/>
          <w:bCs/>
          <w:sz w:val="22"/>
          <w:szCs w:val="22"/>
        </w:rPr>
        <w:t>.</w:t>
      </w:r>
    </w:p>
    <w:p w:rsidRPr="00A61F05" w:rsidR="00B31222" w:rsidP="00FA4527" w:rsidRDefault="00B31222" w14:paraId="730C054A" w14:textId="77777777">
      <w:pPr>
        <w:spacing w:line="360" w:lineRule="auto"/>
        <w:rPr>
          <w:rFonts w:ascii="Palatino Linotype" w:hAnsi="Palatino Linotype" w:cs="Tahoma"/>
          <w:bCs/>
          <w:sz w:val="22"/>
          <w:szCs w:val="22"/>
        </w:rPr>
      </w:pPr>
    </w:p>
    <w:p w:rsidRPr="00A61F05" w:rsidR="0038273A" w:rsidP="4CDE90A0" w:rsidRDefault="00994396" w14:paraId="5DD76980" w14:textId="669B4212">
      <w:pPr>
        <w:spacing w:line="360" w:lineRule="auto"/>
        <w:jc w:val="both"/>
        <w:rPr>
          <w:rFonts w:ascii="Palatino Linotype" w:hAnsi="Palatino Linotype" w:cs="Tahoma"/>
          <w:color w:val="0D0D0D" w:themeColor="text1" w:themeTint="F2"/>
          <w:sz w:val="22"/>
          <w:szCs w:val="22"/>
        </w:rPr>
      </w:pPr>
      <w:r w:rsidRPr="4CDE90A0" w:rsidR="4CDE90A0">
        <w:rPr>
          <w:rFonts w:ascii="Palatino Linotype" w:hAnsi="Palatino Linotype" w:cs="Tahoma"/>
          <w:b w:val="1"/>
          <w:bCs w:val="1"/>
          <w:color w:val="0D0D0D" w:themeColor="text1" w:themeTint="F2" w:themeShade="FF"/>
          <w:sz w:val="22"/>
          <w:szCs w:val="22"/>
        </w:rPr>
        <w:t xml:space="preserve">VISTO </w:t>
      </w:r>
      <w:r w:rsidRPr="4CDE90A0" w:rsidR="4CDE90A0">
        <w:rPr>
          <w:rFonts w:ascii="Palatino Linotype" w:hAnsi="Palatino Linotype" w:cs="Tahoma"/>
          <w:color w:val="0D0D0D" w:themeColor="text1" w:themeTint="F2" w:themeShade="FF"/>
          <w:sz w:val="22"/>
          <w:szCs w:val="22"/>
        </w:rPr>
        <w:t xml:space="preserve">el expediente conformado con motivo del Recurso de Revisión </w:t>
      </w:r>
      <w:r w:rsidRPr="4CDE90A0" w:rsidR="4CDE90A0">
        <w:rPr>
          <w:rFonts w:ascii="Palatino Linotype" w:hAnsi="Palatino Linotype" w:cs="Tahoma"/>
          <w:b w:val="1"/>
          <w:bCs w:val="1"/>
          <w:color w:val="0D0D0D" w:themeColor="text1" w:themeTint="F2" w:themeShade="FF"/>
          <w:sz w:val="22"/>
          <w:szCs w:val="22"/>
        </w:rPr>
        <w:t>05846/INFOEM/IP/RR/2021,</w:t>
      </w:r>
      <w:r w:rsidRPr="4CDE90A0" w:rsidR="4CDE90A0">
        <w:rPr>
          <w:rFonts w:ascii="Palatino Linotype" w:hAnsi="Palatino Linotype" w:cs="Tahoma"/>
          <w:color w:val="0D0D0D" w:themeColor="text1" w:themeTint="F2" w:themeShade="FF"/>
          <w:sz w:val="22"/>
          <w:szCs w:val="22"/>
        </w:rPr>
        <w:t xml:space="preserve"> interpuesto por </w:t>
      </w:r>
      <w:r w:rsidRPr="4CDE90A0" w:rsidR="4CDE90A0">
        <w:rPr>
          <w:rFonts w:ascii="Palatino Linotype" w:hAnsi="Palatino Linotype" w:eastAsia="Calibri" w:cs="Tahoma"/>
          <w:sz w:val="22"/>
          <w:szCs w:val="22"/>
          <w:highlight w:val="black"/>
          <w:lang w:eastAsia="en-US"/>
        </w:rPr>
        <w:t>XXXXXXXXXXXXXXXXXXXXXXXXXXXXX</w:t>
      </w:r>
      <w:r w:rsidRPr="4CDE90A0" w:rsidR="4CDE90A0">
        <w:rPr>
          <w:rFonts w:ascii="Palatino Linotype" w:hAnsi="Palatino Linotype" w:eastAsia="Calibri" w:cs="Tahoma"/>
          <w:sz w:val="22"/>
          <w:szCs w:val="22"/>
          <w:lang w:eastAsia="en-US"/>
        </w:rPr>
        <w:t xml:space="preserve"> </w:t>
      </w:r>
      <w:r w:rsidRPr="4CDE90A0" w:rsidR="4CDE90A0">
        <w:rPr>
          <w:rFonts w:ascii="Palatino Linotype" w:hAnsi="Palatino Linotype" w:eastAsia="Calibri" w:cs="Tahoma"/>
          <w:sz w:val="22"/>
          <w:szCs w:val="22"/>
          <w:highlight w:val="black"/>
          <w:lang w:eastAsia="en-US"/>
        </w:rPr>
        <w:t>XXXXXXXX</w:t>
      </w:r>
      <w:r w:rsidRPr="4CDE90A0" w:rsidR="4CDE90A0">
        <w:rPr>
          <w:rFonts w:ascii="Palatino Linotype" w:hAnsi="Palatino Linotype" w:cs="Tahoma"/>
          <w:b w:val="1"/>
          <w:bCs w:val="1"/>
          <w:color w:val="0D0D0D" w:themeColor="text1" w:themeTint="F2" w:themeShade="FF"/>
          <w:sz w:val="22"/>
          <w:szCs w:val="22"/>
        </w:rPr>
        <w:t>,</w:t>
      </w:r>
      <w:r w:rsidRPr="4CDE90A0" w:rsidR="4CDE90A0">
        <w:rPr>
          <w:rFonts w:ascii="Palatino Linotype" w:hAnsi="Palatino Linotype" w:cs="Tahoma"/>
          <w:color w:val="0D0D0D" w:themeColor="text1" w:themeTint="F2" w:themeShade="FF"/>
          <w:sz w:val="22"/>
          <w:szCs w:val="22"/>
        </w:rPr>
        <w:t xml:space="preserve"> en lo sucesivo </w:t>
      </w:r>
      <w:r w:rsidRPr="4CDE90A0" w:rsidR="4CDE90A0">
        <w:rPr>
          <w:rFonts w:ascii="Palatino Linotype" w:hAnsi="Palatino Linotype" w:cs="Tahoma"/>
          <w:color w:val="0D0D0D" w:themeColor="text1" w:themeTint="F2" w:themeShade="FF"/>
          <w:sz w:val="22"/>
          <w:szCs w:val="22"/>
          <w:lang w:val="es-MX"/>
        </w:rPr>
        <w:t>Recurrente o Particular</w:t>
      </w:r>
      <w:r w:rsidRPr="4CDE90A0" w:rsidR="4CDE90A0">
        <w:rPr>
          <w:rFonts w:ascii="Palatino Linotype" w:hAnsi="Palatino Linotype" w:cs="Tahoma"/>
          <w:color w:val="0D0D0D" w:themeColor="text1" w:themeTint="F2" w:themeShade="FF"/>
          <w:sz w:val="22"/>
          <w:szCs w:val="22"/>
        </w:rPr>
        <w:t>, en contra de la respuesta del Sujeto Obligado, Ayuntamiento de Tultitlán,</w:t>
      </w:r>
      <w:r w:rsidRPr="4CDE90A0" w:rsidR="4CDE90A0">
        <w:rPr>
          <w:rFonts w:ascii="Palatino Linotype" w:hAnsi="Palatino Linotype" w:cs="Tahoma"/>
          <w:color w:val="0D0D0D" w:themeColor="text1" w:themeTint="F2" w:themeShade="FF"/>
          <w:sz w:val="22"/>
          <w:szCs w:val="22"/>
          <w:lang w:val="es-MX"/>
        </w:rPr>
        <w:t xml:space="preserve"> a la solicitud de acceso a la información pública </w:t>
      </w:r>
      <w:r w:rsidRPr="4CDE90A0" w:rsidR="4CDE90A0">
        <w:rPr>
          <w:rFonts w:ascii="Palatino Linotype" w:hAnsi="Palatino Linotype" w:cs="Tahoma"/>
          <w:b w:val="1"/>
          <w:bCs w:val="1"/>
          <w:color w:val="0D0D0D" w:themeColor="text1" w:themeTint="F2" w:themeShade="FF"/>
          <w:sz w:val="22"/>
          <w:szCs w:val="22"/>
          <w:lang w:val="es-MX"/>
        </w:rPr>
        <w:t>00313/TULTITLA/IP/2021,</w:t>
      </w:r>
      <w:r w:rsidRPr="4CDE90A0" w:rsidR="4CDE90A0">
        <w:rPr>
          <w:rFonts w:ascii="Palatino Linotype" w:hAnsi="Palatino Linotype" w:cs="Tahoma"/>
          <w:color w:val="0D0D0D" w:themeColor="text1" w:themeTint="F2" w:themeShade="FF"/>
          <w:sz w:val="22"/>
          <w:szCs w:val="22"/>
        </w:rPr>
        <w:t xml:space="preserve"> se emite la presente Resolución, con base en los Antecedentes y Considerandos que a continuación se exponen:</w:t>
      </w:r>
    </w:p>
    <w:p w:rsidRPr="00A61F05" w:rsidR="00735915" w:rsidP="00FA4527" w:rsidRDefault="00735915" w14:paraId="73AC3923" w14:textId="097EBAF8">
      <w:pPr>
        <w:spacing w:line="360" w:lineRule="auto"/>
        <w:jc w:val="both"/>
        <w:rPr>
          <w:rFonts w:ascii="Palatino Linotype" w:hAnsi="Palatino Linotype" w:cs="Tahoma"/>
          <w:sz w:val="22"/>
          <w:szCs w:val="22"/>
        </w:rPr>
      </w:pPr>
    </w:p>
    <w:p w:rsidRPr="00A61F05" w:rsidR="00B31222" w:rsidP="00FA4527" w:rsidRDefault="00B31222" w14:paraId="3118D86B" w14:textId="77777777">
      <w:pPr>
        <w:tabs>
          <w:tab w:val="center" w:pos="4522"/>
          <w:tab w:val="left" w:pos="7245"/>
        </w:tabs>
        <w:spacing w:line="360" w:lineRule="auto"/>
        <w:jc w:val="center"/>
        <w:rPr>
          <w:rFonts w:ascii="Palatino Linotype" w:hAnsi="Palatino Linotype" w:cs="Tahoma"/>
          <w:b/>
          <w:sz w:val="22"/>
          <w:szCs w:val="22"/>
        </w:rPr>
      </w:pPr>
      <w:r w:rsidRPr="00A61F05">
        <w:rPr>
          <w:rFonts w:ascii="Palatino Linotype" w:hAnsi="Palatino Linotype" w:cs="Tahoma"/>
          <w:b/>
          <w:sz w:val="22"/>
          <w:szCs w:val="22"/>
        </w:rPr>
        <w:t>ANTECEDENTES:</w:t>
      </w:r>
    </w:p>
    <w:p w:rsidRPr="00A61F05" w:rsidR="00B31222" w:rsidP="00FA4527" w:rsidRDefault="00B31222" w14:paraId="21335F82" w14:textId="77777777">
      <w:pPr>
        <w:pStyle w:val="Prrafodelista"/>
        <w:tabs>
          <w:tab w:val="left" w:pos="567"/>
        </w:tabs>
        <w:spacing w:line="360" w:lineRule="auto"/>
        <w:ind w:left="0"/>
        <w:contextualSpacing w:val="0"/>
        <w:jc w:val="both"/>
        <w:rPr>
          <w:rFonts w:ascii="Palatino Linotype" w:hAnsi="Palatino Linotype" w:cs="Tahoma"/>
          <w:szCs w:val="22"/>
        </w:rPr>
      </w:pPr>
    </w:p>
    <w:p w:rsidR="00EB2A6B" w:rsidP="00EB2A6B" w:rsidRDefault="00EB2A6B" w14:paraId="3E8DBA02" w14:textId="77777777">
      <w:pPr>
        <w:spacing w:line="360" w:lineRule="auto"/>
        <w:jc w:val="both"/>
        <w:rPr>
          <w:rFonts w:ascii="Palatino Linotype" w:hAnsi="Palatino Linotype" w:eastAsia="Calibri" w:cs="Tahoma"/>
          <w:b/>
          <w:bCs/>
          <w:sz w:val="22"/>
          <w:szCs w:val="22"/>
          <w:lang w:val="es-MX" w:eastAsia="en-US"/>
        </w:rPr>
      </w:pPr>
      <w:r>
        <w:rPr>
          <w:rFonts w:ascii="Palatino Linotype" w:hAnsi="Palatino Linotype" w:eastAsia="Calibri" w:cs="Tahoma"/>
          <w:b/>
          <w:bCs/>
          <w:sz w:val="22"/>
          <w:szCs w:val="22"/>
          <w:lang w:eastAsia="en-US"/>
        </w:rPr>
        <w:t xml:space="preserve">I. Presentación de la solicitud de información. </w:t>
      </w:r>
    </w:p>
    <w:p w:rsidRPr="00EB2A6B" w:rsidR="003968E7" w:rsidP="00EB2A6B" w:rsidRDefault="003968E7" w14:paraId="58A91B85" w14:textId="77777777">
      <w:pPr>
        <w:tabs>
          <w:tab w:val="left" w:pos="567"/>
        </w:tabs>
        <w:spacing w:line="360" w:lineRule="auto"/>
        <w:jc w:val="both"/>
        <w:rPr>
          <w:rFonts w:ascii="Palatino Linotype" w:hAnsi="Palatino Linotype" w:cs="Tahoma"/>
          <w:b/>
          <w:szCs w:val="22"/>
        </w:rPr>
      </w:pPr>
    </w:p>
    <w:p w:rsidRPr="00CB5A4B" w:rsidR="003366EC" w:rsidP="00FA4527" w:rsidRDefault="00EB2A6B" w14:paraId="6440009B" w14:textId="7AA7B326">
      <w:pPr>
        <w:tabs>
          <w:tab w:val="left" w:pos="567"/>
        </w:tabs>
        <w:spacing w:line="360" w:lineRule="auto"/>
        <w:jc w:val="both"/>
        <w:rPr>
          <w:rFonts w:ascii="Palatino Linotype" w:hAnsi="Palatino Linotype" w:cs="Tahoma"/>
          <w:bCs/>
          <w:sz w:val="22"/>
          <w:szCs w:val="22"/>
        </w:rPr>
      </w:pPr>
      <w:r>
        <w:rPr>
          <w:rFonts w:ascii="Palatino Linotype" w:hAnsi="Palatino Linotype" w:cs="Tahoma"/>
          <w:sz w:val="22"/>
          <w:szCs w:val="22"/>
        </w:rPr>
        <w:t>Con</w:t>
      </w:r>
      <w:r w:rsidRPr="00A61F05" w:rsidR="00204691">
        <w:rPr>
          <w:rFonts w:ascii="Palatino Linotype" w:hAnsi="Palatino Linotype" w:cs="Tahoma"/>
          <w:sz w:val="22"/>
          <w:szCs w:val="22"/>
        </w:rPr>
        <w:t xml:space="preserve"> fecha </w:t>
      </w:r>
      <w:r w:rsidRPr="00A61F05" w:rsidR="00C219D9">
        <w:rPr>
          <w:rFonts w:ascii="Palatino Linotype" w:hAnsi="Palatino Linotype" w:cs="Tahoma"/>
          <w:sz w:val="22"/>
          <w:szCs w:val="22"/>
        </w:rPr>
        <w:t xml:space="preserve">diez de noviembre </w:t>
      </w:r>
      <w:r w:rsidRPr="00A61F05" w:rsidR="00F51CE8">
        <w:rPr>
          <w:rFonts w:ascii="Palatino Linotype" w:hAnsi="Palatino Linotype" w:cs="Tahoma"/>
          <w:sz w:val="22"/>
          <w:szCs w:val="22"/>
        </w:rPr>
        <w:t>de dos mil veintiuno</w:t>
      </w:r>
      <w:r w:rsidRPr="00A61F05" w:rsidR="003366EC">
        <w:rPr>
          <w:rFonts w:ascii="Palatino Linotype" w:hAnsi="Palatino Linotype" w:cs="Tahoma"/>
          <w:sz w:val="22"/>
          <w:szCs w:val="22"/>
        </w:rPr>
        <w:t xml:space="preserve">, </w:t>
      </w:r>
      <w:r w:rsidR="00CB5A4B">
        <w:rPr>
          <w:rFonts w:ascii="Palatino Linotype" w:hAnsi="Palatino Linotype" w:cs="Tahoma"/>
          <w:sz w:val="22"/>
          <w:szCs w:val="22"/>
        </w:rPr>
        <w:t>se recibió</w:t>
      </w:r>
      <w:r w:rsidRPr="00A61F05" w:rsidR="003366EC">
        <w:rPr>
          <w:rFonts w:ascii="Palatino Linotype" w:hAnsi="Palatino Linotype" w:cs="Tahoma"/>
          <w:sz w:val="22"/>
          <w:szCs w:val="22"/>
        </w:rPr>
        <w:t xml:space="preserve"> una solicitud de acceso a la información pública, a través </w:t>
      </w:r>
      <w:r w:rsidR="00CB5A4B">
        <w:rPr>
          <w:rFonts w:ascii="Palatino Linotype" w:hAnsi="Palatino Linotype" w:cs="Tahoma"/>
          <w:sz w:val="22"/>
          <w:szCs w:val="22"/>
        </w:rPr>
        <w:t>de la Plataforma Nacional de Transparencia</w:t>
      </w:r>
      <w:r w:rsidRPr="00A61F05" w:rsidR="003366EC">
        <w:rPr>
          <w:rFonts w:ascii="Palatino Linotype" w:hAnsi="Palatino Linotype" w:cs="Tahoma"/>
          <w:sz w:val="22"/>
          <w:szCs w:val="22"/>
        </w:rPr>
        <w:t xml:space="preserve">, ante el </w:t>
      </w:r>
      <w:r w:rsidRPr="00CB5A4B" w:rsidR="00C219D9">
        <w:rPr>
          <w:rFonts w:ascii="Palatino Linotype" w:hAnsi="Palatino Linotype" w:cs="Tahoma"/>
          <w:bCs/>
          <w:sz w:val="22"/>
          <w:szCs w:val="22"/>
        </w:rPr>
        <w:t>Ayuntamiento de Tultitlán</w:t>
      </w:r>
      <w:r w:rsidRPr="00CB5A4B" w:rsidR="003121D0">
        <w:rPr>
          <w:rFonts w:ascii="Palatino Linotype" w:hAnsi="Palatino Linotype" w:cs="Tahoma"/>
          <w:bCs/>
          <w:sz w:val="22"/>
          <w:szCs w:val="22"/>
        </w:rPr>
        <w:t xml:space="preserve">, </w:t>
      </w:r>
      <w:r w:rsidRPr="00CB5A4B" w:rsidR="00BC6777">
        <w:rPr>
          <w:rFonts w:ascii="Palatino Linotype" w:hAnsi="Palatino Linotype" w:cs="Tahoma"/>
          <w:bCs/>
          <w:sz w:val="22"/>
          <w:szCs w:val="22"/>
        </w:rPr>
        <w:t>mediante la cual se solicitó lo siguiente:</w:t>
      </w:r>
    </w:p>
    <w:p w:rsidRPr="00A61F05" w:rsidR="00CD4641" w:rsidP="00FA4527" w:rsidRDefault="00CD4641" w14:paraId="76CBC9D7" w14:textId="77777777">
      <w:pPr>
        <w:tabs>
          <w:tab w:val="left" w:pos="567"/>
        </w:tabs>
        <w:spacing w:line="360" w:lineRule="auto"/>
        <w:jc w:val="both"/>
        <w:rPr>
          <w:rFonts w:ascii="Palatino Linotype" w:hAnsi="Palatino Linotype" w:cs="Tahoma"/>
          <w:sz w:val="22"/>
          <w:szCs w:val="22"/>
        </w:rPr>
      </w:pPr>
    </w:p>
    <w:p w:rsidR="00CB5A4B" w:rsidP="00CB5A4B" w:rsidRDefault="00CB5A4B" w14:paraId="75690B11" w14:textId="77777777">
      <w:pPr>
        <w:tabs>
          <w:tab w:val="left" w:pos="4667"/>
        </w:tabs>
        <w:spacing w:line="360" w:lineRule="auto"/>
        <w:ind w:left="567" w:right="567"/>
        <w:jc w:val="both"/>
        <w:rPr>
          <w:rFonts w:ascii="Palatino Linotype" w:hAnsi="Palatino Linotype" w:cs="Tahoma"/>
          <w:b/>
          <w:bCs/>
          <w:i/>
          <w:color w:val="0D0D0D" w:themeColor="text1" w:themeTint="F2"/>
          <w:lang w:val="es-MX"/>
        </w:rPr>
      </w:pPr>
      <w:r>
        <w:rPr>
          <w:rFonts w:ascii="Palatino Linotype" w:hAnsi="Palatino Linotype" w:cs="Tahoma"/>
          <w:b/>
          <w:bCs/>
          <w:i/>
          <w:color w:val="0D0D0D" w:themeColor="text1" w:themeTint="F2"/>
        </w:rPr>
        <w:t>“DESCRIPCIÓN CLARA Y PRECISA DE LA INFORMACIÓN SOLICITADA</w:t>
      </w:r>
    </w:p>
    <w:p w:rsidRPr="00A61F05" w:rsidR="0062786C" w:rsidP="00F51CE8" w:rsidRDefault="00C219D9" w14:paraId="1370DFB4" w14:textId="49236C92">
      <w:pPr>
        <w:tabs>
          <w:tab w:val="left" w:pos="0"/>
          <w:tab w:val="left" w:pos="6266"/>
        </w:tabs>
        <w:spacing w:line="360" w:lineRule="auto"/>
        <w:ind w:left="567" w:right="567"/>
        <w:jc w:val="both"/>
        <w:rPr>
          <w:rFonts w:ascii="Palatino Linotype" w:hAnsi="Palatino Linotype" w:cs="Tahoma"/>
          <w:i/>
          <w:szCs w:val="22"/>
        </w:rPr>
      </w:pPr>
      <w:r w:rsidRPr="00A61F05">
        <w:rPr>
          <w:rFonts w:ascii="Palatino Linotype" w:hAnsi="Palatino Linotype"/>
          <w:i/>
        </w:rPr>
        <w:t xml:space="preserve">Buen día, además de saludarlos, distraigo un poco de su atención para el efecto de peticionar que se me proporcione listado y adscripción de todos y cada uno de aquellos servidores públicos, que, de dos años a la presente fecha, aún les adeude el pago de su liquidación, prima de antigüedad o finiquito, esto es, conforme a los datos con que cuente de manera interna ese Sujeto Obligado, tras la presentación de su renuncia voluntaria por jubilación de dichos trabajadores; solicitud que se formula de conformidad con lo dispuesto por los artículos 1, 6, apartado A, fracción I, 14, 16 y 17 </w:t>
      </w:r>
      <w:r w:rsidRPr="00A61F05">
        <w:rPr>
          <w:rFonts w:ascii="Palatino Linotype" w:hAnsi="Palatino Linotype"/>
          <w:i/>
        </w:rPr>
        <w:lastRenderedPageBreak/>
        <w:t>de la Constitución Política de los Estados Unidos Mexicanos, 4 de la Ley de Transparencia y Acceso a la Información Pública del Estado de México y Municipios, y demás disposiciones relativas y aplicables vigentes, para todos los efectos legales a que haya lugar.</w:t>
      </w:r>
      <w:r w:rsidRPr="00A61F05" w:rsidR="00F51CE8">
        <w:rPr>
          <w:rFonts w:ascii="Palatino Linotype" w:hAnsi="Palatino Linotype"/>
          <w:i/>
        </w:rPr>
        <w:t>"</w:t>
      </w:r>
      <w:r w:rsidRPr="00A61F05" w:rsidR="003121D0">
        <w:rPr>
          <w:rFonts w:ascii="Palatino Linotype" w:hAnsi="Palatino Linotype" w:cs="Tahoma"/>
          <w:i/>
          <w:szCs w:val="22"/>
        </w:rPr>
        <w:t xml:space="preserve"> </w:t>
      </w:r>
      <w:r w:rsidRPr="00A61F05" w:rsidR="0062786C">
        <w:rPr>
          <w:rFonts w:ascii="Palatino Linotype" w:hAnsi="Palatino Linotype" w:cs="Tahoma"/>
          <w:i/>
          <w:szCs w:val="22"/>
        </w:rPr>
        <w:t>(</w:t>
      </w:r>
      <w:r w:rsidRPr="00A61F05" w:rsidR="00E94FE4">
        <w:rPr>
          <w:rFonts w:ascii="Palatino Linotype" w:hAnsi="Palatino Linotype" w:cs="Tahoma"/>
          <w:i/>
          <w:szCs w:val="22"/>
        </w:rPr>
        <w:t>Sic</w:t>
      </w:r>
      <w:r w:rsidRPr="00A61F05" w:rsidR="0062786C">
        <w:rPr>
          <w:rFonts w:ascii="Palatino Linotype" w:hAnsi="Palatino Linotype" w:cs="Tahoma"/>
          <w:i/>
          <w:szCs w:val="22"/>
        </w:rPr>
        <w:t>)</w:t>
      </w:r>
      <w:r w:rsidRPr="00A61F05" w:rsidR="00F51CE8">
        <w:rPr>
          <w:rFonts w:ascii="Palatino Linotype" w:hAnsi="Palatino Linotype" w:cs="Tahoma"/>
          <w:i/>
          <w:szCs w:val="22"/>
        </w:rPr>
        <w:t>.</w:t>
      </w:r>
    </w:p>
    <w:p w:rsidR="00CA642F" w:rsidP="00FA4527" w:rsidRDefault="00CA642F" w14:paraId="0A1AEDB8" w14:textId="6F08F587">
      <w:pPr>
        <w:tabs>
          <w:tab w:val="left" w:pos="567"/>
        </w:tabs>
        <w:spacing w:line="360" w:lineRule="auto"/>
        <w:ind w:left="567"/>
        <w:jc w:val="both"/>
        <w:rPr>
          <w:rFonts w:ascii="Palatino Linotype" w:hAnsi="Palatino Linotype" w:cs="Tahoma"/>
          <w:sz w:val="22"/>
          <w:szCs w:val="22"/>
        </w:rPr>
      </w:pPr>
    </w:p>
    <w:p w:rsidR="00CB5A4B" w:rsidP="00CB5A4B" w:rsidRDefault="00CB5A4B" w14:paraId="02126054" w14:textId="77777777">
      <w:pPr>
        <w:tabs>
          <w:tab w:val="left" w:pos="4667"/>
        </w:tabs>
        <w:spacing w:line="360" w:lineRule="auto"/>
        <w:ind w:left="567" w:right="567"/>
        <w:jc w:val="both"/>
        <w:rPr>
          <w:rFonts w:ascii="Palatino Linotype" w:hAnsi="Palatino Linotype" w:cs="Tahoma"/>
          <w:bCs/>
          <w:i/>
        </w:rPr>
      </w:pPr>
      <w:r>
        <w:rPr>
          <w:rFonts w:ascii="Palatino Linotype" w:hAnsi="Palatino Linotype" w:cs="Tahoma"/>
          <w:b/>
          <w:bCs/>
          <w:i/>
        </w:rPr>
        <w:t>“MODALIDAD DE ENTREGA:</w:t>
      </w:r>
    </w:p>
    <w:p w:rsidR="00CB5A4B" w:rsidP="00CB5A4B" w:rsidRDefault="00CB5A4B" w14:paraId="16062C18" w14:textId="77777777">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Medio para recibir información o notificaciones</w:t>
      </w:r>
    </w:p>
    <w:p w:rsidR="00CB5A4B" w:rsidP="00FA4527" w:rsidRDefault="00CB5A4B" w14:paraId="45C029BD" w14:textId="067684AB">
      <w:pPr>
        <w:tabs>
          <w:tab w:val="left" w:pos="567"/>
        </w:tabs>
        <w:spacing w:line="360" w:lineRule="auto"/>
        <w:ind w:left="567"/>
        <w:jc w:val="both"/>
        <w:rPr>
          <w:rFonts w:ascii="Palatino Linotype" w:hAnsi="Palatino Linotype" w:cs="Tahoma"/>
          <w:bCs/>
          <w:i/>
        </w:rPr>
      </w:pPr>
      <w:r w:rsidRPr="00CB5A4B">
        <w:rPr>
          <w:rFonts w:ascii="Palatino Linotype" w:hAnsi="Palatino Linotype" w:cs="Tahoma"/>
          <w:bCs/>
          <w:i/>
        </w:rPr>
        <w:t>Correo electrónico</w:t>
      </w:r>
    </w:p>
    <w:p w:rsidR="00CB5A4B" w:rsidP="00FA4527" w:rsidRDefault="00CB5A4B" w14:paraId="0BCC414E" w14:textId="35F2151E">
      <w:pPr>
        <w:tabs>
          <w:tab w:val="left" w:pos="567"/>
        </w:tabs>
        <w:spacing w:line="360" w:lineRule="auto"/>
        <w:ind w:left="567"/>
        <w:jc w:val="both"/>
        <w:rPr>
          <w:rFonts w:ascii="Palatino Linotype" w:hAnsi="Palatino Linotype" w:cs="Tahoma"/>
          <w:bCs/>
          <w:i/>
        </w:rPr>
      </w:pPr>
    </w:p>
    <w:p w:rsidR="00CB5A4B" w:rsidP="00CB5A4B" w:rsidRDefault="00CB5A4B" w14:paraId="2061AF14" w14:textId="77777777">
      <w:pPr>
        <w:tabs>
          <w:tab w:val="left" w:pos="4667"/>
        </w:tabs>
        <w:spacing w:line="360" w:lineRule="auto"/>
        <w:ind w:left="567" w:right="567"/>
        <w:jc w:val="both"/>
        <w:rPr>
          <w:rFonts w:ascii="Palatino Linotype" w:hAnsi="Palatino Linotype" w:cs="Tahoma"/>
          <w:b/>
          <w:bCs/>
          <w:i/>
          <w:lang w:val="es-MX"/>
        </w:rPr>
      </w:pPr>
      <w:r>
        <w:rPr>
          <w:rFonts w:ascii="Palatino Linotype" w:hAnsi="Palatino Linotype" w:cs="Tahoma"/>
          <w:b/>
          <w:bCs/>
          <w:i/>
        </w:rPr>
        <w:t>Indique cómo desea recibir la información</w:t>
      </w:r>
    </w:p>
    <w:p w:rsidRPr="00A61F05" w:rsidR="00CB5A4B" w:rsidP="00FA4527" w:rsidRDefault="00CB5A4B" w14:paraId="2320FA30" w14:textId="680F6125">
      <w:pPr>
        <w:tabs>
          <w:tab w:val="left" w:pos="567"/>
        </w:tabs>
        <w:spacing w:line="360" w:lineRule="auto"/>
        <w:ind w:left="567"/>
        <w:jc w:val="both"/>
        <w:rPr>
          <w:rFonts w:ascii="Palatino Linotype" w:hAnsi="Palatino Linotype" w:cs="Tahoma"/>
          <w:sz w:val="22"/>
          <w:szCs w:val="22"/>
        </w:rPr>
      </w:pPr>
      <w:r w:rsidRPr="00CB5A4B">
        <w:rPr>
          <w:rFonts w:ascii="Palatino Linotype" w:hAnsi="Palatino Linotype" w:cs="Tahoma"/>
          <w:i/>
        </w:rPr>
        <w:t>Electrónico a través del sistema de solicitudes de acceso la</w:t>
      </w:r>
    </w:p>
    <w:p w:rsidR="00885C6B" w:rsidP="00FA4527" w:rsidRDefault="00885C6B" w14:paraId="6B4F496A" w14:textId="0ED9326C">
      <w:pPr>
        <w:tabs>
          <w:tab w:val="left" w:pos="567"/>
        </w:tabs>
        <w:spacing w:line="360" w:lineRule="auto"/>
        <w:ind w:left="567" w:hanging="567"/>
        <w:jc w:val="both"/>
        <w:rPr>
          <w:rFonts w:ascii="Palatino Linotype" w:hAnsi="Palatino Linotype" w:cs="Tahoma"/>
          <w:sz w:val="22"/>
          <w:szCs w:val="22"/>
        </w:rPr>
      </w:pPr>
    </w:p>
    <w:p w:rsidR="00EB2A6B" w:rsidP="00EB2A6B" w:rsidRDefault="00EB2A6B" w14:paraId="29FAED87" w14:textId="77777777">
      <w:pPr>
        <w:tabs>
          <w:tab w:val="left" w:pos="567"/>
        </w:tabs>
        <w:spacing w:line="360" w:lineRule="auto"/>
        <w:jc w:val="both"/>
        <w:rPr>
          <w:rFonts w:ascii="Palatino Linotype" w:hAnsi="Palatino Linotype" w:cs="Tahoma"/>
          <w:sz w:val="22"/>
          <w:szCs w:val="22"/>
          <w:lang w:val="es-MX"/>
        </w:rPr>
      </w:pPr>
      <w:r>
        <w:rPr>
          <w:rFonts w:ascii="Palatino Linotype" w:hAnsi="Palatino Linotype" w:cs="Tahoma"/>
          <w:sz w:val="22"/>
          <w:szCs w:val="22"/>
        </w:rPr>
        <w:t xml:space="preserve">Cabe señalar que el sistema de solicitudes de acceso a la información de la Plataforma Nacional de Transparencia (PNT), se encuentra vinculado al Sistema de Acceso a la Información Mexiquense (SAIMEX), por lo que, se tiene como modalidad de recibir notificaciones, así como, para entrega de la información </w:t>
      </w:r>
      <w:r>
        <w:rPr>
          <w:rFonts w:ascii="Palatino Linotype" w:hAnsi="Palatino Linotype" w:cs="Tahoma"/>
          <w:i/>
          <w:sz w:val="22"/>
          <w:szCs w:val="22"/>
        </w:rPr>
        <w:t xml:space="preserve">“A través del SAIMEX” </w:t>
      </w:r>
      <w:r>
        <w:rPr>
          <w:rFonts w:ascii="Palatino Linotype" w:hAnsi="Palatino Linotype" w:cs="Tahoma"/>
          <w:sz w:val="22"/>
          <w:szCs w:val="22"/>
        </w:rPr>
        <w:t>y el correo electrónico indicado</w:t>
      </w:r>
      <w:r>
        <w:rPr>
          <w:rFonts w:ascii="Palatino Linotype" w:hAnsi="Palatino Linotype" w:cs="Tahoma"/>
          <w:i/>
          <w:sz w:val="22"/>
          <w:szCs w:val="22"/>
        </w:rPr>
        <w:t>.</w:t>
      </w:r>
    </w:p>
    <w:p w:rsidRPr="00A61F05" w:rsidR="00EB2A6B" w:rsidP="00FA4527" w:rsidRDefault="00EB2A6B" w14:paraId="54331ED0" w14:textId="77777777">
      <w:pPr>
        <w:tabs>
          <w:tab w:val="left" w:pos="567"/>
        </w:tabs>
        <w:spacing w:line="360" w:lineRule="auto"/>
        <w:ind w:left="567" w:hanging="567"/>
        <w:jc w:val="both"/>
        <w:rPr>
          <w:rFonts w:ascii="Palatino Linotype" w:hAnsi="Palatino Linotype" w:cs="Tahoma"/>
          <w:sz w:val="22"/>
          <w:szCs w:val="22"/>
        </w:rPr>
      </w:pPr>
    </w:p>
    <w:p w:rsidR="00EB2A6B" w:rsidP="00EB2A6B" w:rsidRDefault="00EB2A6B" w14:paraId="62FE016F" w14:textId="77777777">
      <w:pPr>
        <w:pStyle w:val="Prrafodelista"/>
        <w:tabs>
          <w:tab w:val="left" w:pos="567"/>
        </w:tabs>
        <w:spacing w:line="360" w:lineRule="auto"/>
        <w:ind w:left="0"/>
        <w:jc w:val="both"/>
        <w:rPr>
          <w:rFonts w:ascii="Palatino Linotype" w:hAnsi="Palatino Linotype" w:cs="Tahoma"/>
          <w:i/>
          <w:sz w:val="20"/>
          <w:szCs w:val="22"/>
          <w:lang w:val="es-MX"/>
        </w:rPr>
      </w:pPr>
      <w:r>
        <w:rPr>
          <w:rFonts w:ascii="Palatino Linotype" w:hAnsi="Palatino Linotype" w:cs="Tahoma"/>
          <w:b/>
          <w:szCs w:val="22"/>
        </w:rPr>
        <w:t xml:space="preserve">II. Respuesta del Sujeto Obligado. </w:t>
      </w:r>
    </w:p>
    <w:p w:rsidR="00EB2A6B" w:rsidP="00EB2A6B" w:rsidRDefault="00EB2A6B" w14:paraId="4589F915" w14:textId="77777777">
      <w:pPr>
        <w:pStyle w:val="Prrafodelista"/>
        <w:tabs>
          <w:tab w:val="left" w:pos="567"/>
        </w:tabs>
        <w:spacing w:line="360" w:lineRule="auto"/>
        <w:ind w:left="0"/>
        <w:jc w:val="both"/>
        <w:rPr>
          <w:rFonts w:ascii="Palatino Linotype" w:hAnsi="Palatino Linotype" w:cs="Tahoma"/>
          <w:i/>
          <w:sz w:val="20"/>
          <w:szCs w:val="22"/>
        </w:rPr>
      </w:pPr>
    </w:p>
    <w:p w:rsidRPr="00A61F05" w:rsidR="00D2766D" w:rsidP="00EB2A6B" w:rsidRDefault="00EB2A6B" w14:paraId="725AEB63" w14:textId="4F58B518">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Cs/>
          <w:szCs w:val="22"/>
        </w:rPr>
        <w:t xml:space="preserve">Con </w:t>
      </w:r>
      <w:r w:rsidRPr="00A61F05" w:rsidR="00903D55">
        <w:rPr>
          <w:rFonts w:ascii="Palatino Linotype" w:hAnsi="Palatino Linotype" w:cs="Tahoma"/>
          <w:bCs/>
          <w:sz w:val="22"/>
          <w:szCs w:val="22"/>
        </w:rPr>
        <w:t xml:space="preserve">fecha </w:t>
      </w:r>
      <w:r w:rsidRPr="00A61F05" w:rsidR="00F51CE8">
        <w:rPr>
          <w:rFonts w:ascii="Palatino Linotype" w:hAnsi="Palatino Linotype" w:cs="Tahoma"/>
          <w:bCs/>
          <w:sz w:val="22"/>
          <w:szCs w:val="22"/>
        </w:rPr>
        <w:t>veintiocho de junio de dos mil veintiuno</w:t>
      </w:r>
      <w:r w:rsidRPr="00A61F05" w:rsidR="00C219D9">
        <w:rPr>
          <w:rFonts w:ascii="Palatino Linotype" w:hAnsi="Palatino Linotype" w:cs="Tahoma"/>
          <w:bCs/>
          <w:sz w:val="22"/>
          <w:szCs w:val="22"/>
        </w:rPr>
        <w:t>, el Ayuntamiento de Tultitlán</w:t>
      </w:r>
      <w:r w:rsidRPr="00A61F05" w:rsidR="002E5C08">
        <w:rPr>
          <w:rFonts w:ascii="Palatino Linotype" w:hAnsi="Palatino Linotype" w:cs="Tahoma"/>
          <w:bCs/>
          <w:sz w:val="22"/>
          <w:szCs w:val="22"/>
        </w:rPr>
        <w:t>, notificó al Particular, mediante el Sistema de Acceso a la Información Mexiquense (SAIMEX), la respuesta a la solicitud de información</w:t>
      </w:r>
      <w:r w:rsidRPr="00A61F05" w:rsidR="006A3B5F">
        <w:rPr>
          <w:rFonts w:ascii="Palatino Linotype" w:hAnsi="Palatino Linotype" w:cs="Tahoma"/>
          <w:bCs/>
          <w:sz w:val="22"/>
          <w:szCs w:val="22"/>
        </w:rPr>
        <w:t>,</w:t>
      </w:r>
      <w:r w:rsidRPr="00A61F05" w:rsidR="00EB6533">
        <w:rPr>
          <w:rFonts w:ascii="Palatino Linotype" w:hAnsi="Palatino Linotype" w:cs="Tahoma"/>
          <w:bCs/>
          <w:sz w:val="22"/>
          <w:szCs w:val="22"/>
        </w:rPr>
        <w:t xml:space="preserve"> </w:t>
      </w:r>
      <w:r w:rsidRPr="00A61F05" w:rsidR="00D2766D">
        <w:rPr>
          <w:rFonts w:ascii="Palatino Linotype" w:hAnsi="Palatino Linotype" w:cs="Tahoma"/>
          <w:bCs/>
          <w:sz w:val="22"/>
          <w:szCs w:val="22"/>
        </w:rPr>
        <w:t xml:space="preserve">en el siguiente sentido: </w:t>
      </w:r>
    </w:p>
    <w:p w:rsidRPr="00A61F05" w:rsidR="00F51CE8" w:rsidP="00FA4527" w:rsidRDefault="00F51CE8" w14:paraId="0D85B7D0" w14:textId="77777777">
      <w:pPr>
        <w:autoSpaceDE w:val="0"/>
        <w:autoSpaceDN w:val="0"/>
        <w:adjustRightInd w:val="0"/>
        <w:spacing w:line="360" w:lineRule="auto"/>
        <w:jc w:val="both"/>
        <w:rPr>
          <w:rFonts w:ascii="Palatino Linotype" w:hAnsi="Palatino Linotype" w:cs="Tahoma"/>
          <w:bCs/>
          <w:sz w:val="22"/>
          <w:szCs w:val="22"/>
        </w:rPr>
      </w:pPr>
    </w:p>
    <w:p w:rsidRPr="00A61F05" w:rsidR="00D2766D" w:rsidP="00D2766D" w:rsidRDefault="00D2766D" w14:paraId="52BBD10A" w14:textId="71E44E6B">
      <w:pPr>
        <w:autoSpaceDE w:val="0"/>
        <w:autoSpaceDN w:val="0"/>
        <w:adjustRightInd w:val="0"/>
        <w:spacing w:line="360" w:lineRule="auto"/>
        <w:ind w:left="567" w:right="539"/>
        <w:jc w:val="both"/>
        <w:rPr>
          <w:rFonts w:ascii="Palatino Linotype" w:hAnsi="Palatino Linotype" w:cs="Tahoma"/>
          <w:bCs/>
          <w:i/>
          <w:szCs w:val="22"/>
        </w:rPr>
      </w:pPr>
      <w:r w:rsidRPr="00A61F05">
        <w:rPr>
          <w:rFonts w:ascii="Palatino Linotype" w:hAnsi="Palatino Linotype" w:cs="Tahoma"/>
          <w:bCs/>
          <w:i/>
          <w:szCs w:val="22"/>
        </w:rPr>
        <w:t>“</w:t>
      </w:r>
      <w:r w:rsidRPr="00A61F05" w:rsidR="00C219D9">
        <w:rPr>
          <w:rFonts w:ascii="Palatino Linotype" w:hAnsi="Palatino Linotype" w:cs="Tahoma"/>
          <w:bCs/>
          <w:i/>
          <w:szCs w:val="22"/>
        </w:rPr>
        <w:t xml:space="preserve">POR ESTE MEDIO RECIBA UN CORDIAL SALUDO; AL TIEMPO QUE APROVECHO PARA DAR RESPUESTA A SU SOLICITUD DE INFORMACIÓN INGRESADA A ESTA PLATAFORMA SAIMEX CON EL FOLIO 00313/ TULTITLA/IP/2021 CON ATENCIÓN POR PARTE DE LA DIRECCIÓN DE ADMINISTRACIÓN Y LA COORDINACIÓN DE RECURSOS HUMANOS (SE ANEXA SOPORTE DOCUMENTAL): SIN MAS POR EL </w:t>
      </w:r>
      <w:r w:rsidRPr="00A61F05" w:rsidR="00C219D9">
        <w:rPr>
          <w:rFonts w:ascii="Palatino Linotype" w:hAnsi="Palatino Linotype" w:cs="Tahoma"/>
          <w:bCs/>
          <w:i/>
          <w:szCs w:val="22"/>
        </w:rPr>
        <w:lastRenderedPageBreak/>
        <w:t>MOMENTO QUEDO A SUS ORDENES EN EL TELÉFONO 26208900 EXTENSIÓN 1106</w:t>
      </w:r>
      <w:proofErr w:type="gramStart"/>
      <w:r w:rsidRPr="00A61F05" w:rsidR="00F51CE8">
        <w:rPr>
          <w:rFonts w:ascii="Palatino Linotype" w:hAnsi="Palatino Linotype" w:cs="Tahoma"/>
          <w:bCs/>
          <w:i/>
          <w:szCs w:val="22"/>
        </w:rPr>
        <w:t>.</w:t>
      </w:r>
      <w:r w:rsidRPr="00A61F05" w:rsidR="00493B30">
        <w:rPr>
          <w:rFonts w:ascii="Palatino Linotype" w:hAnsi="Palatino Linotype" w:cs="Tahoma"/>
          <w:bCs/>
          <w:i/>
          <w:szCs w:val="22"/>
        </w:rPr>
        <w:t>”</w:t>
      </w:r>
      <w:r w:rsidRPr="00A61F05" w:rsidR="00845276">
        <w:rPr>
          <w:rFonts w:ascii="Palatino Linotype" w:hAnsi="Palatino Linotype" w:cs="Tahoma"/>
          <w:bCs/>
          <w:i/>
          <w:szCs w:val="22"/>
        </w:rPr>
        <w:t>(</w:t>
      </w:r>
      <w:proofErr w:type="gramEnd"/>
      <w:r w:rsidRPr="00A61F05" w:rsidR="00845276">
        <w:rPr>
          <w:rFonts w:ascii="Palatino Linotype" w:hAnsi="Palatino Linotype" w:cs="Tahoma"/>
          <w:bCs/>
          <w:i/>
          <w:szCs w:val="22"/>
        </w:rPr>
        <w:t>Sic)</w:t>
      </w:r>
    </w:p>
    <w:p w:rsidRPr="00A61F05" w:rsidR="00A467AB" w:rsidP="00D2766D" w:rsidRDefault="00A467AB" w14:paraId="12955052" w14:textId="77777777">
      <w:pPr>
        <w:autoSpaceDE w:val="0"/>
        <w:autoSpaceDN w:val="0"/>
        <w:adjustRightInd w:val="0"/>
        <w:spacing w:line="360" w:lineRule="auto"/>
        <w:ind w:left="567" w:right="539"/>
        <w:jc w:val="both"/>
        <w:rPr>
          <w:rFonts w:ascii="Palatino Linotype" w:hAnsi="Palatino Linotype" w:cs="Tahoma"/>
          <w:bCs/>
          <w:i/>
          <w:szCs w:val="22"/>
        </w:rPr>
      </w:pPr>
    </w:p>
    <w:p w:rsidRPr="00A61F05" w:rsidR="00C219D9" w:rsidP="00C219D9" w:rsidRDefault="00C219D9" w14:paraId="327C3259" w14:textId="66843C7E">
      <w:pPr>
        <w:autoSpaceDE w:val="0"/>
        <w:autoSpaceDN w:val="0"/>
        <w:adjustRightInd w:val="0"/>
        <w:spacing w:line="360" w:lineRule="auto"/>
        <w:ind w:right="539"/>
        <w:jc w:val="both"/>
        <w:rPr>
          <w:rFonts w:ascii="Palatino Linotype" w:hAnsi="Palatino Linotype" w:cs="Tahoma"/>
          <w:bCs/>
          <w:sz w:val="22"/>
          <w:szCs w:val="22"/>
        </w:rPr>
      </w:pPr>
      <w:r w:rsidRPr="00A61F05">
        <w:rPr>
          <w:rFonts w:ascii="Palatino Linotype" w:hAnsi="Palatino Linotype" w:cs="Tahoma"/>
          <w:bCs/>
          <w:sz w:val="22"/>
          <w:szCs w:val="22"/>
        </w:rPr>
        <w:t>Respuesta a la cual se adjuntó el archivo siguiente:</w:t>
      </w:r>
    </w:p>
    <w:p w:rsidRPr="00A61F05" w:rsidR="00C219D9" w:rsidP="00C219D9" w:rsidRDefault="00C219D9" w14:paraId="7A119CE4" w14:textId="77777777">
      <w:pPr>
        <w:autoSpaceDE w:val="0"/>
        <w:autoSpaceDN w:val="0"/>
        <w:adjustRightInd w:val="0"/>
        <w:spacing w:line="360" w:lineRule="auto"/>
        <w:ind w:right="539"/>
        <w:jc w:val="both"/>
        <w:rPr>
          <w:rFonts w:ascii="Palatino Linotype" w:hAnsi="Palatino Linotype" w:cs="Tahoma"/>
          <w:bCs/>
          <w:sz w:val="22"/>
          <w:szCs w:val="22"/>
        </w:rPr>
      </w:pPr>
    </w:p>
    <w:p w:rsidRPr="00A61F05" w:rsidR="00C219D9" w:rsidP="00152C51" w:rsidRDefault="00C219D9" w14:paraId="10BCBEFB" w14:textId="19282DB7">
      <w:pPr>
        <w:autoSpaceDE w:val="0"/>
        <w:autoSpaceDN w:val="0"/>
        <w:adjustRightInd w:val="0"/>
        <w:spacing w:line="360" w:lineRule="auto"/>
        <w:ind w:right="-28"/>
        <w:jc w:val="both"/>
        <w:rPr>
          <w:rFonts w:ascii="Palatino Linotype" w:hAnsi="Palatino Linotype" w:cs="Tahoma"/>
          <w:bCs/>
          <w:sz w:val="22"/>
          <w:szCs w:val="22"/>
        </w:rPr>
      </w:pPr>
      <w:r w:rsidRPr="00A61F05">
        <w:rPr>
          <w:rFonts w:ascii="Palatino Linotype" w:hAnsi="Palatino Linotype" w:cs="Tahoma"/>
          <w:b/>
          <w:bCs/>
          <w:sz w:val="22"/>
          <w:szCs w:val="22"/>
        </w:rPr>
        <w:t>ADMON 313.pdf.</w:t>
      </w:r>
      <w:r w:rsidRPr="00A61F05">
        <w:rPr>
          <w:rFonts w:ascii="Palatino Linotype" w:hAnsi="Palatino Linotype" w:cs="Tahoma"/>
          <w:bCs/>
          <w:sz w:val="22"/>
          <w:szCs w:val="22"/>
        </w:rPr>
        <w:t xml:space="preserve"> Por medio del cual la Coordinadora de Recursos Humanos, refiere que </w:t>
      </w:r>
      <w:r w:rsidRPr="00A61F05" w:rsidR="00B3736E">
        <w:rPr>
          <w:rFonts w:ascii="Palatino Linotype" w:hAnsi="Palatino Linotype" w:cs="Tahoma"/>
          <w:bCs/>
          <w:sz w:val="22"/>
          <w:szCs w:val="22"/>
        </w:rPr>
        <w:t>dicha  Coordinación  desconoce que servidores públicos renuncian voluntariamente para realizar el trámite de su jubilación, toda vez que dicho trámite es personal y esa Institución no tiene incumbencia en dicha gestión, por lo que se ve imposibilitada para informar que Servidores Públicos que hayan firmado su renuncia voluntaria se les adeuda el pago de su liquidación, prima de antigüedad o finiquito</w:t>
      </w:r>
      <w:r w:rsidR="00EB2A6B">
        <w:rPr>
          <w:rFonts w:ascii="Palatino Linotype" w:hAnsi="Palatino Linotype" w:cs="Tahoma"/>
          <w:bCs/>
          <w:sz w:val="22"/>
          <w:szCs w:val="22"/>
        </w:rPr>
        <w:t>,</w:t>
      </w:r>
      <w:r w:rsidRPr="00A61F05" w:rsidR="00B3736E">
        <w:rPr>
          <w:rFonts w:ascii="Palatino Linotype" w:hAnsi="Palatino Linotype" w:cs="Tahoma"/>
          <w:bCs/>
          <w:sz w:val="22"/>
          <w:szCs w:val="22"/>
        </w:rPr>
        <w:t xml:space="preserve"> para trámite de jubilación. </w:t>
      </w:r>
    </w:p>
    <w:p w:rsidRPr="00A61F05" w:rsidR="00C219D9" w:rsidP="00FA4527" w:rsidRDefault="00C219D9" w14:paraId="5EA15A5A" w14:textId="77777777">
      <w:pPr>
        <w:autoSpaceDE w:val="0"/>
        <w:autoSpaceDN w:val="0"/>
        <w:adjustRightInd w:val="0"/>
        <w:spacing w:line="360" w:lineRule="auto"/>
        <w:jc w:val="both"/>
        <w:rPr>
          <w:rFonts w:ascii="Palatino Linotype" w:hAnsi="Palatino Linotype" w:cs="Tahoma"/>
          <w:b/>
          <w:sz w:val="22"/>
          <w:szCs w:val="22"/>
        </w:rPr>
      </w:pPr>
    </w:p>
    <w:p w:rsidR="00EB2A6B" w:rsidP="00EB2A6B" w:rsidRDefault="00EB2A6B" w14:paraId="09083200" w14:textId="77777777">
      <w:pPr>
        <w:autoSpaceDE w:val="0"/>
        <w:autoSpaceDN w:val="0"/>
        <w:adjustRightInd w:val="0"/>
        <w:spacing w:line="360" w:lineRule="auto"/>
        <w:jc w:val="both"/>
        <w:rPr>
          <w:rFonts w:ascii="Palatino Linotype" w:hAnsi="Palatino Linotype" w:cs="Tahoma"/>
          <w:b/>
          <w:color w:val="0D0D0D" w:themeColor="text1" w:themeTint="F2"/>
          <w:sz w:val="22"/>
          <w:szCs w:val="22"/>
          <w:lang w:val="es-MX"/>
        </w:rPr>
      </w:pPr>
      <w:r>
        <w:rPr>
          <w:rFonts w:ascii="Palatino Linotype" w:hAnsi="Palatino Linotype" w:cs="Tahoma"/>
          <w:b/>
          <w:color w:val="0D0D0D" w:themeColor="text1" w:themeTint="F2"/>
          <w:sz w:val="22"/>
          <w:szCs w:val="22"/>
        </w:rPr>
        <w:t xml:space="preserve">III. Interposición del Recurso de Revisión. </w:t>
      </w:r>
    </w:p>
    <w:p w:rsidR="00EB2A6B" w:rsidP="00EB2A6B" w:rsidRDefault="00EB2A6B" w14:paraId="1A72E858" w14:textId="77777777">
      <w:pPr>
        <w:widowControl w:val="0"/>
        <w:autoSpaceDE w:val="0"/>
        <w:autoSpaceDN w:val="0"/>
        <w:adjustRightInd w:val="0"/>
        <w:spacing w:line="360" w:lineRule="auto"/>
        <w:jc w:val="both"/>
        <w:rPr>
          <w:rFonts w:ascii="Palatino Linotype" w:hAnsi="Palatino Linotype" w:cs="Tahoma"/>
          <w:color w:val="0D0D0D" w:themeColor="text1" w:themeTint="F2"/>
          <w:sz w:val="22"/>
          <w:szCs w:val="22"/>
        </w:rPr>
      </w:pPr>
    </w:p>
    <w:p w:rsidRPr="00A61F05" w:rsidR="00BF6654" w:rsidP="00EB2A6B" w:rsidRDefault="00EB2A6B" w14:paraId="346E668C" w14:textId="4548303D">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color w:val="0D0D0D" w:themeColor="text1" w:themeTint="F2"/>
          <w:sz w:val="22"/>
          <w:szCs w:val="22"/>
        </w:rPr>
        <w:t xml:space="preserve">Con fecha </w:t>
      </w:r>
      <w:r w:rsidRPr="00A61F05" w:rsidR="00B3736E">
        <w:rPr>
          <w:rFonts w:ascii="Palatino Linotype" w:hAnsi="Palatino Linotype" w:cs="Tahoma"/>
          <w:sz w:val="22"/>
          <w:szCs w:val="22"/>
        </w:rPr>
        <w:t xml:space="preserve">veinticuatro de </w:t>
      </w:r>
      <w:r w:rsidRPr="00A61F05">
        <w:rPr>
          <w:rFonts w:ascii="Palatino Linotype" w:hAnsi="Palatino Linotype" w:cs="Tahoma"/>
          <w:sz w:val="22"/>
          <w:szCs w:val="22"/>
        </w:rPr>
        <w:t>noviembre de</w:t>
      </w:r>
      <w:r w:rsidRPr="00A61F05" w:rsidR="00F51CE8">
        <w:rPr>
          <w:rFonts w:ascii="Palatino Linotype" w:hAnsi="Palatino Linotype" w:cs="Tahoma"/>
          <w:sz w:val="22"/>
          <w:szCs w:val="22"/>
        </w:rPr>
        <w:t xml:space="preserve"> dos mil veintiuno</w:t>
      </w:r>
      <w:r w:rsidRPr="00A61F05" w:rsidR="00C25238">
        <w:rPr>
          <w:rFonts w:ascii="Palatino Linotype" w:hAnsi="Palatino Linotype" w:cs="Tahoma"/>
          <w:sz w:val="22"/>
          <w:szCs w:val="22"/>
        </w:rPr>
        <w:t xml:space="preserve">, </w:t>
      </w:r>
      <w:r w:rsidRPr="00A61F05" w:rsidR="00C00966">
        <w:rPr>
          <w:rFonts w:ascii="Palatino Linotype" w:hAnsi="Palatino Linotype" w:cs="Tahoma"/>
          <w:sz w:val="22"/>
          <w:szCs w:val="22"/>
        </w:rPr>
        <w:t xml:space="preserve">se recibió </w:t>
      </w:r>
      <w:r w:rsidRPr="00A61F05" w:rsidR="00BE4843">
        <w:rPr>
          <w:rFonts w:ascii="Palatino Linotype" w:hAnsi="Palatino Linotype" w:cs="Tahoma"/>
          <w:sz w:val="22"/>
          <w:szCs w:val="22"/>
        </w:rPr>
        <w:t xml:space="preserve">en este Instituto, a través del </w:t>
      </w:r>
      <w:r w:rsidRPr="00A61F05" w:rsidR="00BE4843">
        <w:rPr>
          <w:rFonts w:ascii="Palatino Linotype" w:hAnsi="Palatino Linotype" w:cs="Tahoma"/>
          <w:sz w:val="22"/>
          <w:szCs w:val="22"/>
          <w:lang w:val="es-ES"/>
        </w:rPr>
        <w:t xml:space="preserve">Sistema </w:t>
      </w:r>
      <w:r w:rsidRPr="00A61F05" w:rsidR="00FD3F2D">
        <w:rPr>
          <w:rFonts w:ascii="Palatino Linotype" w:hAnsi="Palatino Linotype" w:cs="Tahoma"/>
          <w:sz w:val="22"/>
          <w:szCs w:val="22"/>
          <w:lang w:val="es-ES"/>
        </w:rPr>
        <w:t>d</w:t>
      </w:r>
      <w:r w:rsidRPr="00A61F05" w:rsidR="00BE4843">
        <w:rPr>
          <w:rFonts w:ascii="Palatino Linotype" w:hAnsi="Palatino Linotype" w:cs="Tahoma"/>
          <w:sz w:val="22"/>
          <w:szCs w:val="22"/>
          <w:lang w:val="es-ES"/>
        </w:rPr>
        <w:t>e Acceso a la Información Mexiquense (SAIMEX)</w:t>
      </w:r>
      <w:r w:rsidRPr="00A61F05" w:rsidR="00BE4843">
        <w:rPr>
          <w:rFonts w:ascii="Palatino Linotype" w:hAnsi="Palatino Linotype" w:cs="Tahoma"/>
          <w:sz w:val="22"/>
          <w:szCs w:val="22"/>
        </w:rPr>
        <w:t xml:space="preserve">, </w:t>
      </w:r>
      <w:r w:rsidRPr="00A61F05" w:rsidR="00C00966">
        <w:rPr>
          <w:rFonts w:ascii="Palatino Linotype" w:hAnsi="Palatino Linotype" w:cs="Tahoma"/>
          <w:sz w:val="22"/>
          <w:szCs w:val="22"/>
        </w:rPr>
        <w:t>el</w:t>
      </w:r>
      <w:r w:rsidRPr="00A61F05" w:rsidR="00BB5FD8">
        <w:rPr>
          <w:rFonts w:ascii="Palatino Linotype" w:hAnsi="Palatino Linotype" w:cs="Tahoma"/>
          <w:sz w:val="22"/>
          <w:szCs w:val="22"/>
        </w:rPr>
        <w:t xml:space="preserve"> </w:t>
      </w:r>
      <w:r w:rsidRPr="00A61F05" w:rsidR="00BE4843">
        <w:rPr>
          <w:rFonts w:ascii="Palatino Linotype" w:hAnsi="Palatino Linotype" w:cs="Tahoma"/>
          <w:sz w:val="22"/>
          <w:szCs w:val="22"/>
        </w:rPr>
        <w:t>Recurs</w:t>
      </w:r>
      <w:r w:rsidRPr="00A61F05" w:rsidR="00100E08">
        <w:rPr>
          <w:rFonts w:ascii="Palatino Linotype" w:hAnsi="Palatino Linotype" w:cs="Tahoma"/>
          <w:sz w:val="22"/>
          <w:szCs w:val="22"/>
        </w:rPr>
        <w:t xml:space="preserve">o de Revisión interpuesto por el </w:t>
      </w:r>
      <w:r w:rsidRPr="00A61F05" w:rsidR="00E95A88">
        <w:rPr>
          <w:rFonts w:ascii="Palatino Linotype" w:hAnsi="Palatino Linotype" w:cs="Tahoma"/>
          <w:sz w:val="22"/>
          <w:szCs w:val="22"/>
        </w:rPr>
        <w:t>Recurrente,</w:t>
      </w:r>
      <w:r w:rsidRPr="00A61F05" w:rsidR="00181AA7">
        <w:rPr>
          <w:rFonts w:ascii="Palatino Linotype" w:hAnsi="Palatino Linotype" w:cs="Tahoma"/>
          <w:sz w:val="22"/>
          <w:szCs w:val="22"/>
        </w:rPr>
        <w:t xml:space="preserve"> </w:t>
      </w:r>
      <w:r w:rsidRPr="00A61F05" w:rsidR="00BE4843">
        <w:rPr>
          <w:rFonts w:ascii="Palatino Linotype" w:hAnsi="Palatino Linotype" w:cs="Tahoma"/>
          <w:sz w:val="22"/>
          <w:szCs w:val="22"/>
        </w:rPr>
        <w:t>en los siguientes términos:</w:t>
      </w:r>
    </w:p>
    <w:p w:rsidRPr="00A61F05" w:rsidR="007F355D" w:rsidP="00FA4527" w:rsidRDefault="007F355D" w14:paraId="7A0CD985" w14:textId="77777777">
      <w:pPr>
        <w:autoSpaceDE w:val="0"/>
        <w:autoSpaceDN w:val="0"/>
        <w:adjustRightInd w:val="0"/>
        <w:spacing w:line="360" w:lineRule="auto"/>
        <w:ind w:right="1126"/>
        <w:jc w:val="both"/>
        <w:rPr>
          <w:rFonts w:ascii="Palatino Linotype" w:hAnsi="Palatino Linotype" w:cs="Tahoma"/>
          <w:sz w:val="22"/>
          <w:szCs w:val="22"/>
        </w:rPr>
      </w:pPr>
    </w:p>
    <w:p w:rsidR="00EB2A6B" w:rsidP="00EB2A6B" w:rsidRDefault="00EB2A6B" w14:paraId="54BFB900" w14:textId="77777777">
      <w:pPr>
        <w:tabs>
          <w:tab w:val="left" w:pos="4667"/>
        </w:tabs>
        <w:spacing w:line="360" w:lineRule="auto"/>
        <w:ind w:left="567" w:right="567"/>
        <w:jc w:val="both"/>
        <w:rPr>
          <w:rFonts w:ascii="Palatino Linotype" w:hAnsi="Palatino Linotype" w:cs="Tahoma"/>
          <w:bCs/>
          <w:i/>
          <w:color w:val="0D0D0D" w:themeColor="text1" w:themeTint="F2"/>
          <w:lang w:val="es-MX"/>
        </w:rPr>
      </w:pPr>
      <w:r>
        <w:rPr>
          <w:rFonts w:ascii="Palatino Linotype" w:hAnsi="Palatino Linotype" w:cs="Tahoma"/>
          <w:b/>
          <w:bCs/>
          <w:i/>
          <w:color w:val="0D0D0D" w:themeColor="text1" w:themeTint="F2"/>
        </w:rPr>
        <w:t>“ACTO IMPUGNADO</w:t>
      </w:r>
    </w:p>
    <w:p w:rsidRPr="00A61F05" w:rsidR="0050681C" w:rsidP="00FA4527" w:rsidRDefault="00B3736E" w14:paraId="093F1828" w14:textId="29C8A80D">
      <w:pPr>
        <w:autoSpaceDE w:val="0"/>
        <w:autoSpaceDN w:val="0"/>
        <w:adjustRightInd w:val="0"/>
        <w:spacing w:line="360" w:lineRule="auto"/>
        <w:ind w:left="567" w:right="539"/>
        <w:jc w:val="both"/>
        <w:rPr>
          <w:rFonts w:ascii="Palatino Linotype" w:hAnsi="Palatino Linotype" w:cs="Tahoma"/>
          <w:i/>
          <w:szCs w:val="22"/>
        </w:rPr>
      </w:pPr>
      <w:r w:rsidRPr="00A61F05">
        <w:rPr>
          <w:rFonts w:ascii="Palatino Linotype" w:hAnsi="Palatino Linotype" w:cs="Tahoma"/>
          <w:i/>
          <w:szCs w:val="22"/>
        </w:rPr>
        <w:t xml:space="preserve">La respuesta emitida por el sujeto obligado, no corresponde a lo solicitado por el peticionario, ello es así porque mientas que le pido se me proporcione listado y adscripción de todos y cada uno de aquellos servidores públicos, que, de dos años a la presente fecha, aún les adeude el pago de su liquidación, prima de antigüedad o finiquito, esto es, conforme a los datos con que cuente de manera interna ese Sujeto Obligado, de manera POCO PROFESIONAL me responde que desconoce que servidores públicos han presentado renuncia porque es un trámite de carácter personal, perdiendo de vista que el tema de los PAGOS si es competencia de dicha Municipalidad, luego entonces, se solicita se obligue a ese sujeto obligado a que proporcione su respuesta apegada a derecho (analizando puntualmente lo que se le pide para evitar que responda cuestiones ajenas a los requerimientos que </w:t>
      </w:r>
      <w:r w:rsidRPr="00A61F05">
        <w:rPr>
          <w:rFonts w:ascii="Palatino Linotype" w:hAnsi="Palatino Linotype" w:cs="Tahoma"/>
          <w:i/>
          <w:szCs w:val="22"/>
        </w:rPr>
        <w:lastRenderedPageBreak/>
        <w:t>le plantean los ciudadanos) y en su caso, se requiera al Titular de la Unidad de Transparencia de dicho Municipio para el efecto de que brinde o instrumente los canales institucionales pertinentes para el efecto de que se otorgue capacitación en materia de transparencia y acceso a la información pública al sujeto habilitado.</w:t>
      </w:r>
      <w:r w:rsidRPr="00A61F05" w:rsidR="007F355D">
        <w:rPr>
          <w:rFonts w:ascii="Palatino Linotype" w:hAnsi="Palatino Linotype" w:cs="Tahoma"/>
          <w:i/>
          <w:szCs w:val="22"/>
        </w:rPr>
        <w:t>”</w:t>
      </w:r>
    </w:p>
    <w:p w:rsidRPr="00A61F05" w:rsidR="00D1080B" w:rsidP="00FA4527" w:rsidRDefault="00D1080B" w14:paraId="623C0257" w14:textId="77777777">
      <w:pPr>
        <w:autoSpaceDE w:val="0"/>
        <w:autoSpaceDN w:val="0"/>
        <w:adjustRightInd w:val="0"/>
        <w:spacing w:line="360" w:lineRule="auto"/>
        <w:ind w:right="700"/>
        <w:jc w:val="both"/>
        <w:rPr>
          <w:rFonts w:ascii="Palatino Linotype" w:hAnsi="Palatino Linotype" w:cs="Tahoma"/>
          <w:b/>
          <w:sz w:val="22"/>
          <w:szCs w:val="22"/>
        </w:rPr>
      </w:pPr>
    </w:p>
    <w:p w:rsidRPr="00A61F05" w:rsidR="0019079E" w:rsidP="00FA4527" w:rsidRDefault="0019079E" w14:paraId="59C4BDF0" w14:textId="25A1989A">
      <w:pPr>
        <w:autoSpaceDE w:val="0"/>
        <w:autoSpaceDN w:val="0"/>
        <w:adjustRightInd w:val="0"/>
        <w:spacing w:line="360" w:lineRule="auto"/>
        <w:ind w:right="700"/>
        <w:jc w:val="both"/>
        <w:rPr>
          <w:rFonts w:ascii="Palatino Linotype" w:hAnsi="Palatino Linotype" w:cs="Tahoma"/>
          <w:b/>
          <w:sz w:val="22"/>
          <w:szCs w:val="22"/>
        </w:rPr>
      </w:pPr>
      <w:r w:rsidRPr="00A61F05">
        <w:rPr>
          <w:rFonts w:ascii="Palatino Linotype" w:hAnsi="Palatino Linotype" w:cs="Tahoma"/>
          <w:b/>
          <w:sz w:val="22"/>
          <w:szCs w:val="22"/>
        </w:rPr>
        <w:t>IV.- Trámite del Recurso de Revisión ante el Instituto</w:t>
      </w:r>
    </w:p>
    <w:p w:rsidRPr="00A61F05" w:rsidR="00E445DA" w:rsidP="00FA4527" w:rsidRDefault="00E445DA" w14:paraId="5785FA71" w14:textId="77777777">
      <w:pPr>
        <w:spacing w:line="360" w:lineRule="auto"/>
        <w:jc w:val="both"/>
        <w:rPr>
          <w:rFonts w:ascii="Palatino Linotype" w:hAnsi="Palatino Linotype" w:eastAsia="Batang" w:cs="Tahoma"/>
          <w:b/>
          <w:bCs/>
          <w:sz w:val="22"/>
          <w:szCs w:val="22"/>
        </w:rPr>
      </w:pPr>
    </w:p>
    <w:p w:rsidRPr="00A61F05" w:rsidR="00BE4843" w:rsidP="00FA4527" w:rsidRDefault="00EB2A6B" w14:paraId="49E5AB60" w14:textId="4105981F">
      <w:pPr>
        <w:pStyle w:val="Prrafodelista"/>
        <w:spacing w:line="360" w:lineRule="auto"/>
        <w:ind w:left="0"/>
        <w:jc w:val="both"/>
        <w:rPr>
          <w:rFonts w:ascii="Palatino Linotype" w:hAnsi="Palatino Linotype" w:eastAsia="Batang" w:cs="Tahoma"/>
          <w:bCs/>
          <w:szCs w:val="22"/>
        </w:rPr>
      </w:pPr>
      <w:r>
        <w:rPr>
          <w:rFonts w:ascii="Palatino Linotype" w:hAnsi="Palatino Linotype" w:eastAsia="Batang" w:cs="Tahoma"/>
          <w:b/>
          <w:bCs/>
          <w:color w:val="0D0D0D" w:themeColor="text1" w:themeTint="F2"/>
          <w:szCs w:val="22"/>
        </w:rPr>
        <w:t xml:space="preserve">a) Turno del </w:t>
      </w:r>
      <w:r>
        <w:rPr>
          <w:rFonts w:ascii="Palatino Linotype" w:hAnsi="Palatino Linotype" w:cs="Tahoma"/>
          <w:b/>
          <w:color w:val="0D0D0D" w:themeColor="text1" w:themeTint="F2"/>
          <w:szCs w:val="22"/>
        </w:rPr>
        <w:t>Recurso de Revisión</w:t>
      </w:r>
      <w:r>
        <w:rPr>
          <w:rFonts w:ascii="Palatino Linotype" w:hAnsi="Palatino Linotype" w:eastAsia="Batang" w:cs="Tahoma"/>
          <w:b/>
          <w:bCs/>
          <w:color w:val="0D0D0D" w:themeColor="text1" w:themeTint="F2"/>
          <w:szCs w:val="22"/>
        </w:rPr>
        <w:t xml:space="preserve">. </w:t>
      </w:r>
      <w:r w:rsidRPr="00A61F05" w:rsidR="007D431D">
        <w:rPr>
          <w:rFonts w:ascii="Palatino Linotype" w:hAnsi="Palatino Linotype" w:eastAsia="Batang" w:cs="Tahoma"/>
          <w:bCs/>
          <w:szCs w:val="22"/>
        </w:rPr>
        <w:t xml:space="preserve">El </w:t>
      </w:r>
      <w:r w:rsidRPr="00A61F05" w:rsidR="00B3736E">
        <w:rPr>
          <w:rFonts w:ascii="Palatino Linotype" w:hAnsi="Palatino Linotype" w:eastAsia="Batang" w:cs="Tahoma"/>
          <w:bCs/>
          <w:szCs w:val="22"/>
        </w:rPr>
        <w:t xml:space="preserve">veinticuatro de </w:t>
      </w:r>
      <w:r w:rsidRPr="00A61F05">
        <w:rPr>
          <w:rFonts w:ascii="Palatino Linotype" w:hAnsi="Palatino Linotype" w:eastAsia="Batang" w:cs="Tahoma"/>
          <w:bCs/>
          <w:szCs w:val="22"/>
        </w:rPr>
        <w:t>noviembre de</w:t>
      </w:r>
      <w:r w:rsidRPr="00A61F05" w:rsidR="00F51CE8">
        <w:rPr>
          <w:rFonts w:ascii="Palatino Linotype" w:hAnsi="Palatino Linotype" w:eastAsia="Batang" w:cs="Tahoma"/>
          <w:bCs/>
          <w:szCs w:val="22"/>
        </w:rPr>
        <w:t xml:space="preserve"> dos mil veintiuno</w:t>
      </w:r>
      <w:r w:rsidRPr="00A61F05" w:rsidR="00BE4843">
        <w:rPr>
          <w:rFonts w:ascii="Palatino Linotype" w:hAnsi="Palatino Linotype" w:eastAsia="Batang" w:cs="Tahoma"/>
          <w:bCs/>
          <w:szCs w:val="22"/>
        </w:rPr>
        <w:t xml:space="preserve">, el </w:t>
      </w:r>
      <w:r w:rsidRPr="00A61F05" w:rsidR="00BE4843">
        <w:rPr>
          <w:rFonts w:ascii="Palatino Linotype" w:hAnsi="Palatino Linotype" w:cs="Tahoma"/>
          <w:szCs w:val="22"/>
          <w:lang w:val="es-ES"/>
        </w:rPr>
        <w:t>Sistema de Acceso a la Información Mexiquense (SAIMEX),</w:t>
      </w:r>
      <w:r w:rsidRPr="00A61F05" w:rsidR="005826EF">
        <w:rPr>
          <w:rFonts w:ascii="Palatino Linotype" w:hAnsi="Palatino Linotype" w:eastAsia="Batang" w:cs="Tahoma"/>
          <w:bCs/>
          <w:szCs w:val="22"/>
        </w:rPr>
        <w:t xml:space="preserve"> asignó el</w:t>
      </w:r>
      <w:r w:rsidRPr="00A61F05" w:rsidR="00BE4843">
        <w:rPr>
          <w:rFonts w:ascii="Palatino Linotype" w:hAnsi="Palatino Linotype" w:eastAsia="Batang" w:cs="Tahoma"/>
          <w:bCs/>
          <w:szCs w:val="22"/>
        </w:rPr>
        <w:t xml:space="preserve"> número de expediente </w:t>
      </w:r>
      <w:r w:rsidRPr="00A61F05" w:rsidR="00C219D9">
        <w:rPr>
          <w:rFonts w:ascii="Palatino Linotype" w:hAnsi="Palatino Linotype" w:eastAsia="Batang" w:cs="Tahoma"/>
          <w:b/>
          <w:szCs w:val="22"/>
        </w:rPr>
        <w:t>05846/INFOEM/IP/RR/</w:t>
      </w:r>
      <w:proofErr w:type="gramStart"/>
      <w:r w:rsidRPr="00A61F05" w:rsidR="00C219D9">
        <w:rPr>
          <w:rFonts w:ascii="Palatino Linotype" w:hAnsi="Palatino Linotype" w:eastAsia="Batang" w:cs="Tahoma"/>
          <w:b/>
          <w:szCs w:val="22"/>
        </w:rPr>
        <w:t>2021</w:t>
      </w:r>
      <w:r w:rsidRPr="00A61F05" w:rsidR="00C54562">
        <w:rPr>
          <w:rFonts w:ascii="Palatino Linotype" w:hAnsi="Palatino Linotype" w:eastAsia="Batang" w:cs="Tahoma"/>
          <w:b/>
          <w:szCs w:val="22"/>
        </w:rPr>
        <w:t xml:space="preserve"> </w:t>
      </w:r>
      <w:r w:rsidRPr="00A61F05" w:rsidR="007A07A0">
        <w:rPr>
          <w:rFonts w:ascii="Palatino Linotype" w:hAnsi="Palatino Linotype" w:eastAsia="Batang" w:cs="Tahoma"/>
          <w:bCs/>
          <w:szCs w:val="22"/>
        </w:rPr>
        <w:t xml:space="preserve"> </w:t>
      </w:r>
      <w:r w:rsidRPr="00A61F05" w:rsidR="00A81DA8">
        <w:rPr>
          <w:rFonts w:ascii="Palatino Linotype" w:hAnsi="Palatino Linotype" w:eastAsia="Batang" w:cs="Tahoma"/>
          <w:bCs/>
          <w:szCs w:val="22"/>
        </w:rPr>
        <w:t>al</w:t>
      </w:r>
      <w:proofErr w:type="gramEnd"/>
      <w:r w:rsidRPr="00A61F05" w:rsidR="00BE4843">
        <w:rPr>
          <w:rFonts w:ascii="Palatino Linotype" w:hAnsi="Palatino Linotype" w:eastAsia="Batang" w:cs="Tahoma"/>
          <w:bCs/>
          <w:szCs w:val="22"/>
        </w:rPr>
        <w:t xml:space="preserve">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A61F05" w:rsidR="001F3949" w:rsidP="00FA4527" w:rsidRDefault="001F3949" w14:paraId="1BF70995" w14:textId="77777777">
      <w:pPr>
        <w:spacing w:line="360" w:lineRule="auto"/>
        <w:jc w:val="both"/>
        <w:rPr>
          <w:rFonts w:ascii="Palatino Linotype" w:hAnsi="Palatino Linotype" w:eastAsia="Batang" w:cs="Tahoma"/>
          <w:bCs/>
          <w:sz w:val="22"/>
          <w:szCs w:val="22"/>
        </w:rPr>
      </w:pPr>
    </w:p>
    <w:p w:rsidRPr="00A61F05" w:rsidR="00C16B01" w:rsidP="00FA4527" w:rsidRDefault="00EB2A6B" w14:paraId="58694986" w14:textId="5CB3CDA5">
      <w:pPr>
        <w:spacing w:line="360" w:lineRule="auto"/>
        <w:jc w:val="both"/>
        <w:rPr>
          <w:rFonts w:ascii="Palatino Linotype" w:hAnsi="Palatino Linotype" w:eastAsia="Batang" w:cs="Tahoma"/>
          <w:bCs/>
          <w:sz w:val="22"/>
          <w:szCs w:val="22"/>
        </w:rPr>
      </w:pPr>
      <w:r>
        <w:rPr>
          <w:rFonts w:ascii="Palatino Linotype" w:hAnsi="Palatino Linotype" w:eastAsia="Batang" w:cs="Tahoma"/>
          <w:b/>
          <w:bCs/>
          <w:color w:val="0D0D0D" w:themeColor="text1" w:themeTint="F2"/>
          <w:sz w:val="22"/>
          <w:szCs w:val="22"/>
        </w:rPr>
        <w:t xml:space="preserve">b) Admisión del </w:t>
      </w:r>
      <w:r>
        <w:rPr>
          <w:rFonts w:ascii="Palatino Linotype" w:hAnsi="Palatino Linotype" w:cs="Tahoma"/>
          <w:b/>
          <w:color w:val="0D0D0D" w:themeColor="text1" w:themeTint="F2"/>
          <w:sz w:val="22"/>
          <w:szCs w:val="22"/>
        </w:rPr>
        <w:t>Recurso de Revisión</w:t>
      </w:r>
      <w:r>
        <w:rPr>
          <w:rFonts w:ascii="Palatino Linotype" w:hAnsi="Palatino Linotype" w:eastAsia="Batang" w:cs="Tahoma"/>
          <w:b/>
          <w:bCs/>
          <w:color w:val="0D0D0D" w:themeColor="text1" w:themeTint="F2"/>
          <w:sz w:val="22"/>
          <w:szCs w:val="22"/>
        </w:rPr>
        <w:t xml:space="preserve">. </w:t>
      </w:r>
      <w:r w:rsidRPr="00A61F05" w:rsidR="00043782">
        <w:rPr>
          <w:rFonts w:ascii="Palatino Linotype" w:hAnsi="Palatino Linotype" w:eastAsia="Batang" w:cs="Tahoma"/>
          <w:bCs/>
          <w:sz w:val="22"/>
          <w:szCs w:val="22"/>
        </w:rPr>
        <w:t xml:space="preserve">El </w:t>
      </w:r>
      <w:r w:rsidRPr="00A61F05" w:rsidR="00B3736E">
        <w:rPr>
          <w:rFonts w:ascii="Palatino Linotype" w:hAnsi="Palatino Linotype" w:eastAsia="Batang" w:cs="Tahoma"/>
          <w:bCs/>
          <w:sz w:val="22"/>
          <w:szCs w:val="22"/>
        </w:rPr>
        <w:t xml:space="preserve">veintinueve de noviembre  </w:t>
      </w:r>
      <w:r w:rsidRPr="00A61F05" w:rsidR="00F51CE8">
        <w:rPr>
          <w:rFonts w:ascii="Palatino Linotype" w:hAnsi="Palatino Linotype" w:eastAsia="Batang" w:cs="Tahoma"/>
          <w:bCs/>
          <w:sz w:val="22"/>
          <w:szCs w:val="22"/>
        </w:rPr>
        <w:t>de dos mil veintiuno</w:t>
      </w:r>
      <w:r w:rsidRPr="00A61F05" w:rsidR="00A81DA8">
        <w:rPr>
          <w:rFonts w:ascii="Palatino Linotype" w:hAnsi="Palatino Linotype" w:eastAsia="Batang" w:cs="Tahoma"/>
          <w:bCs/>
          <w:sz w:val="22"/>
          <w:szCs w:val="22"/>
        </w:rPr>
        <w:t>, se acordó la admisión del</w:t>
      </w:r>
      <w:r w:rsidRPr="00A61F05" w:rsidR="0029346B">
        <w:rPr>
          <w:rFonts w:ascii="Palatino Linotype" w:hAnsi="Palatino Linotype" w:eastAsia="Batang" w:cs="Tahoma"/>
          <w:bCs/>
          <w:sz w:val="22"/>
          <w:szCs w:val="22"/>
        </w:rPr>
        <w:t xml:space="preserve"> </w:t>
      </w:r>
      <w:r w:rsidRPr="00A61F05" w:rsidR="00BE4843">
        <w:rPr>
          <w:rFonts w:ascii="Palatino Linotype" w:hAnsi="Palatino Linotype" w:eastAsia="Batang" w:cs="Tahoma"/>
          <w:bCs/>
          <w:sz w:val="22"/>
          <w:szCs w:val="22"/>
        </w:rPr>
        <w:t xml:space="preserve"> Recurso de Revisión interpuesto por </w:t>
      </w:r>
      <w:r w:rsidRPr="00A61F05" w:rsidR="00911BEE">
        <w:rPr>
          <w:rFonts w:ascii="Palatino Linotype" w:hAnsi="Palatino Linotype" w:eastAsia="Batang" w:cs="Tahoma"/>
          <w:bCs/>
          <w:sz w:val="22"/>
          <w:szCs w:val="22"/>
        </w:rPr>
        <w:t>el</w:t>
      </w:r>
      <w:r w:rsidRPr="00A61F05" w:rsidR="00BE4843">
        <w:rPr>
          <w:rFonts w:ascii="Palatino Linotype" w:hAnsi="Palatino Linotype" w:eastAsia="Batang" w:cs="Tahoma"/>
          <w:bCs/>
          <w:sz w:val="22"/>
          <w:szCs w:val="22"/>
        </w:rPr>
        <w:t xml:space="preserve"> Recurrente en contra del </w:t>
      </w:r>
      <w:r w:rsidRPr="00A61F05" w:rsidR="00141895">
        <w:rPr>
          <w:rFonts w:ascii="Palatino Linotype" w:hAnsi="Palatino Linotype" w:eastAsia="Batang" w:cs="Tahoma"/>
          <w:bCs/>
          <w:sz w:val="22"/>
          <w:szCs w:val="22"/>
        </w:rPr>
        <w:t>Sujeto Obligado</w:t>
      </w:r>
      <w:r w:rsidRPr="00A61F05" w:rsidR="00BE4843">
        <w:rPr>
          <w:rFonts w:ascii="Palatino Linotype" w:hAnsi="Palatino Linotype" w:eastAsia="Batang" w:cs="Tahoma"/>
          <w:bCs/>
          <w:sz w:val="22"/>
          <w:szCs w:val="22"/>
        </w:rPr>
        <w:t>, en términos del artículo 185, fracciones I y II de la Ley de Transparencia y Acceso a la Información Pública del Es</w:t>
      </w:r>
      <w:r w:rsidRPr="00A61F05" w:rsidR="0029346B">
        <w:rPr>
          <w:rFonts w:ascii="Palatino Linotype" w:hAnsi="Palatino Linotype" w:eastAsia="Batang" w:cs="Tahoma"/>
          <w:bCs/>
          <w:sz w:val="22"/>
          <w:szCs w:val="22"/>
        </w:rPr>
        <w:t>tado</w:t>
      </w:r>
      <w:r w:rsidRPr="00A61F05" w:rsidR="00664DEA">
        <w:rPr>
          <w:rFonts w:ascii="Palatino Linotype" w:hAnsi="Palatino Linotype" w:eastAsia="Batang" w:cs="Tahoma"/>
          <w:bCs/>
          <w:sz w:val="22"/>
          <w:szCs w:val="22"/>
        </w:rPr>
        <w:t xml:space="preserve"> de México y Municipios,  lo que fue</w:t>
      </w:r>
      <w:r w:rsidRPr="00A61F05" w:rsidR="00BE4843">
        <w:rPr>
          <w:rFonts w:ascii="Palatino Linotype" w:hAnsi="Palatino Linotype" w:eastAsia="Batang" w:cs="Tahoma"/>
          <w:bCs/>
          <w:sz w:val="22"/>
          <w:szCs w:val="22"/>
        </w:rPr>
        <w:t xml:space="preserve"> notificado a las partes el mismo día, a través del Sistema de Acceso a la Información Mexiquense (SAIMEX), en el que se les otorgó un plazo de siete días hábiles posteriores a la misma, para que manifestaran lo que a su derecho conviniera y formularan alegatos</w:t>
      </w:r>
      <w:r w:rsidRPr="00A61F05" w:rsidR="00D451DE">
        <w:rPr>
          <w:rFonts w:ascii="Palatino Linotype" w:hAnsi="Palatino Linotype" w:eastAsia="Batang" w:cs="Tahoma"/>
          <w:bCs/>
          <w:sz w:val="22"/>
          <w:szCs w:val="22"/>
        </w:rPr>
        <w:t>.</w:t>
      </w:r>
    </w:p>
    <w:p w:rsidRPr="00A61F05" w:rsidR="001A6807" w:rsidP="00FA4527" w:rsidRDefault="001A6807" w14:paraId="0EC362EA" w14:textId="77777777">
      <w:pPr>
        <w:spacing w:line="360" w:lineRule="auto"/>
        <w:jc w:val="both"/>
        <w:rPr>
          <w:rFonts w:ascii="Palatino Linotype" w:hAnsi="Palatino Linotype" w:eastAsia="Batang" w:cs="Tahoma"/>
          <w:bCs/>
          <w:sz w:val="22"/>
          <w:szCs w:val="22"/>
        </w:rPr>
      </w:pPr>
    </w:p>
    <w:p w:rsidRPr="00EB2A6B" w:rsidR="00EB2A6B" w:rsidP="00EB2A6B" w:rsidRDefault="00EB2A6B" w14:paraId="72E8825A" w14:textId="77777777">
      <w:pPr>
        <w:spacing w:line="360" w:lineRule="auto"/>
        <w:jc w:val="both"/>
        <w:rPr>
          <w:rFonts w:ascii="Palatino Linotype" w:hAnsi="Palatino Linotype" w:cs="Tahoma"/>
          <w:bCs/>
          <w:iCs/>
          <w:sz w:val="22"/>
          <w:szCs w:val="22"/>
          <w:lang w:val="es-ES"/>
        </w:rPr>
      </w:pPr>
      <w:r w:rsidRPr="00EB2A6B">
        <w:rPr>
          <w:rFonts w:ascii="Palatino Linotype" w:hAnsi="Palatino Linotype" w:cs="Tahoma"/>
          <w:b/>
          <w:bCs/>
          <w:sz w:val="22"/>
          <w:szCs w:val="22"/>
          <w:lang w:val="es-MX"/>
        </w:rPr>
        <w:t xml:space="preserve">c) </w:t>
      </w:r>
      <w:r w:rsidRPr="00EB2A6B">
        <w:rPr>
          <w:rFonts w:ascii="Palatino Linotype" w:hAnsi="Palatino Linotype" w:eastAsia="Calibri" w:cs="Tahoma"/>
          <w:b/>
          <w:color w:val="000000" w:themeColor="text1"/>
          <w:sz w:val="22"/>
          <w:szCs w:val="22"/>
          <w:lang w:eastAsia="en-US"/>
        </w:rPr>
        <w:t xml:space="preserve">Informe Justificado o Manifestaciones. </w:t>
      </w:r>
      <w:r w:rsidRPr="00EB2A6B">
        <w:rPr>
          <w:rFonts w:ascii="Palatino Linotype" w:hAnsi="Palatino Linotype" w:eastAsia="Calibri" w:cs="Tahoma"/>
          <w:color w:val="000000" w:themeColor="text1"/>
          <w:sz w:val="22"/>
          <w:szCs w:val="22"/>
          <w:lang w:eastAsia="en-US"/>
        </w:rPr>
        <w:t>Las partes fueron omisas en emitir manifestaciones o alegatos.</w:t>
      </w:r>
    </w:p>
    <w:p w:rsidRPr="00A61F05" w:rsidR="00766295" w:rsidP="00FA4527" w:rsidRDefault="00766295" w14:paraId="0F82ABF8" w14:textId="77777777">
      <w:pPr>
        <w:spacing w:line="360" w:lineRule="auto"/>
        <w:jc w:val="both"/>
        <w:rPr>
          <w:rFonts w:ascii="Palatino Linotype" w:hAnsi="Palatino Linotype" w:eastAsia="Batang" w:cs="Tahoma"/>
          <w:bCs/>
          <w:sz w:val="22"/>
          <w:szCs w:val="22"/>
        </w:rPr>
      </w:pPr>
    </w:p>
    <w:p w:rsidRPr="00A61F05" w:rsidR="00F76EA8" w:rsidP="00FA4527" w:rsidRDefault="00EB2A6B" w14:paraId="16915D82" w14:textId="412A9A08">
      <w:pPr>
        <w:pStyle w:val="Prrafodelista"/>
        <w:spacing w:line="360" w:lineRule="auto"/>
        <w:ind w:left="0"/>
        <w:jc w:val="both"/>
        <w:rPr>
          <w:rFonts w:ascii="Palatino Linotype" w:hAnsi="Palatino Linotype" w:eastAsia="Batang" w:cs="Tahoma"/>
          <w:bCs/>
          <w:szCs w:val="22"/>
        </w:rPr>
      </w:pPr>
      <w:r w:rsidRPr="00EB2A6B">
        <w:rPr>
          <w:rFonts w:ascii="Palatino Linotype" w:hAnsi="Palatino Linotype" w:eastAsia="Batang" w:cs="Tahoma"/>
          <w:b/>
          <w:szCs w:val="22"/>
        </w:rPr>
        <w:t xml:space="preserve">d) Cierre de instrucción. </w:t>
      </w:r>
      <w:r w:rsidRPr="00EB2A6B">
        <w:rPr>
          <w:rFonts w:ascii="Palatino Linotype" w:hAnsi="Palatino Linotype" w:eastAsia="Batang" w:cs="Tahoma"/>
          <w:bCs/>
          <w:szCs w:val="22"/>
        </w:rPr>
        <w:t xml:space="preserve">El </w:t>
      </w:r>
      <w:r w:rsidRPr="00A61F05" w:rsidR="00152C51">
        <w:rPr>
          <w:rFonts w:ascii="Palatino Linotype" w:hAnsi="Palatino Linotype" w:eastAsia="Batang" w:cs="Tahoma"/>
          <w:bCs/>
          <w:szCs w:val="22"/>
        </w:rPr>
        <w:t xml:space="preserve">cuatro de febrero </w:t>
      </w:r>
      <w:r w:rsidRPr="00A61F05" w:rsidR="00B3736E">
        <w:rPr>
          <w:rFonts w:ascii="Palatino Linotype" w:hAnsi="Palatino Linotype" w:eastAsia="Batang" w:cs="Tahoma"/>
          <w:bCs/>
          <w:szCs w:val="22"/>
        </w:rPr>
        <w:t xml:space="preserve"> de dos mil veintidós</w:t>
      </w:r>
      <w:r w:rsidRPr="00A61F05" w:rsidR="00636605">
        <w:rPr>
          <w:rFonts w:ascii="Palatino Linotype" w:hAnsi="Palatino Linotype" w:eastAsia="Batang" w:cs="Tahoma"/>
          <w:bCs/>
          <w:szCs w:val="22"/>
        </w:rPr>
        <w:t xml:space="preserve">, al no existir diligencias pendientes por desahogar, se emitió el acuerdo por medio del cual se declaró cerrada la instrucción y se determinó pasar el expediente a resolución, en términos de lo dispuesto en </w:t>
      </w:r>
      <w:r w:rsidRPr="00A61F05" w:rsidR="00636605">
        <w:rPr>
          <w:rFonts w:ascii="Palatino Linotype" w:hAnsi="Palatino Linotype" w:eastAsia="Batang" w:cs="Tahoma"/>
          <w:bCs/>
          <w:szCs w:val="22"/>
        </w:rPr>
        <w:lastRenderedPageBreak/>
        <w:t>los artículos 185, fracciones VI y VIII de la Ley de Transparencia y Acceso a la Información Pública del Estado de México y Municipios, mismo que fue notificado a las partes el mismo día, a través del Sistema de Acceso a la Información Mexiquense (SAIMEX).</w:t>
      </w:r>
    </w:p>
    <w:p w:rsidRPr="00A61F05" w:rsidR="0038110D" w:rsidP="00FA4527" w:rsidRDefault="0038110D" w14:paraId="1CFA8B95" w14:textId="77777777">
      <w:pPr>
        <w:pStyle w:val="Prrafodelista"/>
        <w:spacing w:line="360" w:lineRule="auto"/>
        <w:ind w:left="0"/>
        <w:jc w:val="both"/>
        <w:rPr>
          <w:rFonts w:ascii="Palatino Linotype" w:hAnsi="Palatino Linotype" w:eastAsia="Batang" w:cs="Tahoma"/>
          <w:bCs/>
          <w:szCs w:val="22"/>
        </w:rPr>
      </w:pPr>
    </w:p>
    <w:p w:rsidRPr="00A61F05" w:rsidR="004F2D88" w:rsidP="00FA4527" w:rsidRDefault="004F2D88" w14:paraId="23BF3E30" w14:textId="5B78FB81">
      <w:pPr>
        <w:spacing w:line="360" w:lineRule="auto"/>
        <w:jc w:val="both"/>
        <w:rPr>
          <w:rFonts w:ascii="Palatino Linotype" w:hAnsi="Palatino Linotype" w:eastAsia="Batang" w:cs="Tahoma"/>
          <w:bCs/>
          <w:sz w:val="22"/>
          <w:szCs w:val="22"/>
        </w:rPr>
      </w:pPr>
      <w:r w:rsidRPr="00A61F05">
        <w:rPr>
          <w:rFonts w:ascii="Palatino Linotype" w:hAnsi="Palatino Linotype" w:eastAsia="Batang" w:cs="Tahoma"/>
          <w:bCs/>
          <w:sz w:val="22"/>
          <w:szCs w:val="22"/>
        </w:rPr>
        <w:t xml:space="preserve">En </w:t>
      </w:r>
      <w:r w:rsidRPr="00A61F05" w:rsidR="00367F82">
        <w:rPr>
          <w:rFonts w:ascii="Palatino Linotype" w:hAnsi="Palatino Linotype" w:eastAsia="Batang" w:cs="Tahoma"/>
          <w:bCs/>
          <w:sz w:val="22"/>
          <w:szCs w:val="22"/>
        </w:rPr>
        <w:t>razón de que fue debidamente su</w:t>
      </w:r>
      <w:r w:rsidRPr="00A61F05">
        <w:rPr>
          <w:rFonts w:ascii="Palatino Linotype" w:hAnsi="Palatino Linotype" w:eastAsia="Batang" w:cs="Tahoma"/>
          <w:bCs/>
          <w:sz w:val="22"/>
          <w:szCs w:val="22"/>
        </w:rPr>
        <w:t xml:space="preserve">stanciado el expediente </w:t>
      </w:r>
      <w:r w:rsidRPr="00A61F05" w:rsidR="00367F82">
        <w:rPr>
          <w:rFonts w:ascii="Palatino Linotype" w:hAnsi="Palatino Linotype" w:eastAsia="Batang" w:cs="Tahoma"/>
          <w:bCs/>
          <w:sz w:val="22"/>
          <w:szCs w:val="22"/>
        </w:rPr>
        <w:t xml:space="preserve">electrónico </w:t>
      </w:r>
      <w:r w:rsidRPr="00A61F05">
        <w:rPr>
          <w:rFonts w:ascii="Palatino Linotype" w:hAnsi="Palatino Linotype" w:eastAsia="Batang" w:cs="Tahoma"/>
          <w:bCs/>
          <w:sz w:val="22"/>
          <w:szCs w:val="22"/>
        </w:rPr>
        <w:t>y no exist</w:t>
      </w:r>
      <w:r w:rsidRPr="00A61F05" w:rsidR="00367F82">
        <w:rPr>
          <w:rFonts w:ascii="Palatino Linotype" w:hAnsi="Palatino Linotype" w:eastAsia="Batang" w:cs="Tahoma"/>
          <w:bCs/>
          <w:sz w:val="22"/>
          <w:szCs w:val="22"/>
        </w:rPr>
        <w:t>e</w:t>
      </w:r>
      <w:r w:rsidRPr="00A61F05">
        <w:rPr>
          <w:rFonts w:ascii="Palatino Linotype" w:hAnsi="Palatino Linotype" w:eastAsia="Batang" w:cs="Tahoma"/>
          <w:bCs/>
          <w:sz w:val="22"/>
          <w:szCs w:val="22"/>
        </w:rPr>
        <w:t xml:space="preserve"> dilige</w:t>
      </w:r>
      <w:r w:rsidRPr="00A61F05" w:rsidR="00367F82">
        <w:rPr>
          <w:rFonts w:ascii="Palatino Linotype" w:hAnsi="Palatino Linotype" w:eastAsia="Batang" w:cs="Tahoma"/>
          <w:bCs/>
          <w:sz w:val="22"/>
          <w:szCs w:val="22"/>
        </w:rPr>
        <w:t xml:space="preserve">ncia pendiente de desahogo, se </w:t>
      </w:r>
      <w:r w:rsidRPr="00A61F05">
        <w:rPr>
          <w:rFonts w:ascii="Palatino Linotype" w:hAnsi="Palatino Linotype" w:eastAsia="Batang" w:cs="Tahoma"/>
          <w:bCs/>
          <w:sz w:val="22"/>
          <w:szCs w:val="22"/>
        </w:rPr>
        <w:t>emit</w:t>
      </w:r>
      <w:r w:rsidRPr="00A61F05" w:rsidR="00367F82">
        <w:rPr>
          <w:rFonts w:ascii="Palatino Linotype" w:hAnsi="Palatino Linotype" w:eastAsia="Batang" w:cs="Tahoma"/>
          <w:bCs/>
          <w:sz w:val="22"/>
          <w:szCs w:val="22"/>
        </w:rPr>
        <w:t>e</w:t>
      </w:r>
      <w:r w:rsidRPr="00A61F05">
        <w:rPr>
          <w:rFonts w:ascii="Palatino Linotype" w:hAnsi="Palatino Linotype" w:eastAsia="Batang" w:cs="Tahoma"/>
          <w:bCs/>
          <w:sz w:val="22"/>
          <w:szCs w:val="22"/>
        </w:rPr>
        <w:t xml:space="preserve"> la resolución que conforme a Derecho proceda, de acuerdo a l</w:t>
      </w:r>
      <w:r w:rsidRPr="00A61F05" w:rsidR="009A620E">
        <w:rPr>
          <w:rFonts w:ascii="Palatino Linotype" w:hAnsi="Palatino Linotype" w:eastAsia="Batang" w:cs="Tahoma"/>
          <w:bCs/>
          <w:sz w:val="22"/>
          <w:szCs w:val="22"/>
        </w:rPr>
        <w:t>o</w:t>
      </w:r>
      <w:r w:rsidRPr="00A61F05">
        <w:rPr>
          <w:rFonts w:ascii="Palatino Linotype" w:hAnsi="Palatino Linotype" w:eastAsia="Batang" w:cs="Tahoma"/>
          <w:bCs/>
          <w:sz w:val="22"/>
          <w:szCs w:val="22"/>
        </w:rPr>
        <w:t xml:space="preserve">s siguientes: </w:t>
      </w:r>
    </w:p>
    <w:p w:rsidRPr="00A61F05" w:rsidR="00A56F39" w:rsidP="00FA4527" w:rsidRDefault="00A56F39" w14:paraId="7AC186DC" w14:textId="77777777">
      <w:pPr>
        <w:spacing w:line="360" w:lineRule="auto"/>
        <w:jc w:val="center"/>
        <w:rPr>
          <w:rFonts w:ascii="Palatino Linotype" w:hAnsi="Palatino Linotype" w:eastAsia="Batang" w:cs="Tahoma"/>
          <w:bCs/>
          <w:sz w:val="22"/>
          <w:szCs w:val="22"/>
        </w:rPr>
      </w:pPr>
    </w:p>
    <w:p w:rsidRPr="00A61F05" w:rsidR="004F2D88" w:rsidP="00FA4527" w:rsidRDefault="009A620E" w14:paraId="6D5F9470" w14:textId="3CABCE35">
      <w:pPr>
        <w:spacing w:line="360" w:lineRule="auto"/>
        <w:jc w:val="center"/>
        <w:rPr>
          <w:rFonts w:ascii="Palatino Linotype" w:hAnsi="Palatino Linotype" w:eastAsia="Batang" w:cs="Tahoma"/>
          <w:b/>
          <w:bCs/>
          <w:sz w:val="22"/>
          <w:szCs w:val="22"/>
        </w:rPr>
      </w:pPr>
      <w:r w:rsidRPr="00A61F05">
        <w:rPr>
          <w:rFonts w:ascii="Palatino Linotype" w:hAnsi="Palatino Linotype" w:eastAsia="Batang" w:cs="Tahoma"/>
          <w:b/>
          <w:bCs/>
          <w:sz w:val="22"/>
          <w:szCs w:val="22"/>
        </w:rPr>
        <w:t>CONSIDERANDOS</w:t>
      </w:r>
      <w:r w:rsidRPr="00A61F05" w:rsidR="004F2D88">
        <w:rPr>
          <w:rFonts w:ascii="Palatino Linotype" w:hAnsi="Palatino Linotype" w:eastAsia="Batang" w:cs="Tahoma"/>
          <w:b/>
          <w:bCs/>
          <w:sz w:val="22"/>
          <w:szCs w:val="22"/>
        </w:rPr>
        <w:t>:</w:t>
      </w:r>
    </w:p>
    <w:p w:rsidRPr="00A61F05" w:rsidR="00AC6357" w:rsidP="00FA4527" w:rsidRDefault="00AC6357" w14:paraId="71FD1FA6" w14:textId="77777777">
      <w:pPr>
        <w:autoSpaceDE w:val="0"/>
        <w:autoSpaceDN w:val="0"/>
        <w:adjustRightInd w:val="0"/>
        <w:spacing w:line="360" w:lineRule="auto"/>
        <w:jc w:val="both"/>
        <w:rPr>
          <w:rFonts w:ascii="Palatino Linotype" w:hAnsi="Palatino Linotype" w:eastAsia="Batang" w:cs="Tahoma"/>
          <w:b/>
          <w:bCs/>
          <w:sz w:val="22"/>
          <w:szCs w:val="22"/>
        </w:rPr>
      </w:pPr>
    </w:p>
    <w:p w:rsidRPr="00A61F05" w:rsidR="00AC6357" w:rsidP="00AC6357" w:rsidRDefault="00AC6357" w14:paraId="25C115F7" w14:textId="77777777">
      <w:pPr>
        <w:autoSpaceDE w:val="0"/>
        <w:autoSpaceDN w:val="0"/>
        <w:adjustRightInd w:val="0"/>
        <w:spacing w:line="360" w:lineRule="auto"/>
        <w:jc w:val="both"/>
        <w:rPr>
          <w:rFonts w:ascii="Palatino Linotype" w:hAnsi="Palatino Linotype" w:eastAsia="Batang" w:cs="Tahoma"/>
          <w:b/>
          <w:bCs/>
          <w:sz w:val="22"/>
          <w:szCs w:val="22"/>
        </w:rPr>
      </w:pPr>
      <w:r w:rsidRPr="00A61F05">
        <w:rPr>
          <w:rFonts w:ascii="Palatino Linotype" w:hAnsi="Palatino Linotype" w:eastAsia="Batang" w:cs="Tahoma"/>
          <w:b/>
          <w:bCs/>
          <w:sz w:val="22"/>
          <w:szCs w:val="22"/>
        </w:rPr>
        <w:t>PRIMERO. Competencia.</w:t>
      </w:r>
    </w:p>
    <w:p w:rsidRPr="00A61F05" w:rsidR="00AC6357" w:rsidP="00AC6357" w:rsidRDefault="00AC6357" w14:paraId="7B746594" w14:textId="77777777">
      <w:pPr>
        <w:autoSpaceDE w:val="0"/>
        <w:autoSpaceDN w:val="0"/>
        <w:adjustRightInd w:val="0"/>
        <w:spacing w:line="360" w:lineRule="auto"/>
        <w:jc w:val="both"/>
        <w:rPr>
          <w:rFonts w:ascii="Palatino Linotype" w:hAnsi="Palatino Linotype" w:eastAsia="Batang" w:cs="Tahoma"/>
          <w:b/>
          <w:bCs/>
          <w:sz w:val="22"/>
          <w:szCs w:val="22"/>
        </w:rPr>
      </w:pPr>
    </w:p>
    <w:p w:rsidRPr="00EB2A6B" w:rsidR="00EB2A6B" w:rsidP="00EB2A6B" w:rsidRDefault="00EB2A6B" w14:paraId="7A544E5A" w14:textId="77777777">
      <w:pPr>
        <w:spacing w:line="360" w:lineRule="auto"/>
        <w:jc w:val="both"/>
        <w:rPr>
          <w:rFonts w:ascii="Palatino Linotype" w:hAnsi="Palatino Linotype" w:cs="Tahoma"/>
          <w:bCs/>
          <w:sz w:val="22"/>
          <w:szCs w:val="22"/>
          <w:lang w:val="es-MX"/>
        </w:rPr>
      </w:pPr>
      <w:bookmarkStart w:name="_Hlk63334754" w:id="0"/>
      <w:r w:rsidRPr="00EB2A6B">
        <w:rPr>
          <w:rFonts w:ascii="Palatino Linotype" w:hAnsi="Palatino Linotype" w:cs="Tahoma"/>
          <w:bCs/>
          <w:sz w:val="22"/>
          <w:szCs w:val="22"/>
          <w:lang w:val="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B2A6B">
        <w:rPr>
          <w:rFonts w:ascii="Palatino Linotype" w:hAnsi="Palatino Linotype"/>
          <w:bCs/>
          <w:sz w:val="22"/>
          <w:szCs w:val="22"/>
          <w:lang w:val="es-MX"/>
        </w:rPr>
        <w:t xml:space="preserve"> 7°, </w:t>
      </w:r>
      <w:r w:rsidRPr="00EB2A6B">
        <w:rPr>
          <w:rFonts w:ascii="Palatino Linotype" w:hAnsi="Palatino Linotype" w:cs="Tahoma"/>
          <w:bCs/>
          <w:sz w:val="22"/>
          <w:szCs w:val="22"/>
          <w:lang w:val="es-MX"/>
        </w:rPr>
        <w:t>9°, fracciones I y XXIV y 11 del Reglamento Interior del Instituto de Transparencia, Acceso a la Información Pública y Protección de Datos Personales del Estado de México y Municipios.</w:t>
      </w:r>
      <w:bookmarkEnd w:id="0"/>
    </w:p>
    <w:p w:rsidRPr="00A61F05" w:rsidR="00AC6357" w:rsidP="00AC6357" w:rsidRDefault="00AC6357" w14:paraId="65F0C515" w14:textId="77777777">
      <w:pPr>
        <w:autoSpaceDE w:val="0"/>
        <w:autoSpaceDN w:val="0"/>
        <w:adjustRightInd w:val="0"/>
        <w:spacing w:line="360" w:lineRule="auto"/>
        <w:jc w:val="both"/>
        <w:rPr>
          <w:rFonts w:ascii="Palatino Linotype" w:hAnsi="Palatino Linotype" w:eastAsia="Batang" w:cs="Tahoma"/>
          <w:b/>
          <w:bCs/>
          <w:sz w:val="22"/>
          <w:szCs w:val="22"/>
        </w:rPr>
      </w:pPr>
    </w:p>
    <w:p w:rsidRPr="00A61F05" w:rsidR="00436FD3" w:rsidP="00FA4527" w:rsidRDefault="004F2D88" w14:paraId="37AA4E33" w14:textId="11B4636A">
      <w:pPr>
        <w:autoSpaceDE w:val="0"/>
        <w:autoSpaceDN w:val="0"/>
        <w:adjustRightInd w:val="0"/>
        <w:spacing w:line="360" w:lineRule="auto"/>
        <w:jc w:val="both"/>
        <w:rPr>
          <w:rFonts w:ascii="Palatino Linotype" w:hAnsi="Palatino Linotype" w:eastAsia="Batang" w:cs="Tahoma"/>
          <w:bCs/>
          <w:sz w:val="22"/>
          <w:szCs w:val="22"/>
        </w:rPr>
      </w:pPr>
      <w:r w:rsidRPr="00A61F05">
        <w:rPr>
          <w:rFonts w:ascii="Palatino Linotype" w:hAnsi="Palatino Linotype" w:eastAsia="Batang" w:cs="Tahoma"/>
          <w:b/>
          <w:bCs/>
          <w:sz w:val="22"/>
          <w:szCs w:val="22"/>
        </w:rPr>
        <w:t>SEGUND</w:t>
      </w:r>
      <w:r w:rsidRPr="00A61F05" w:rsidR="002241A6">
        <w:rPr>
          <w:rFonts w:ascii="Palatino Linotype" w:hAnsi="Palatino Linotype" w:eastAsia="Batang" w:cs="Tahoma"/>
          <w:b/>
          <w:bCs/>
          <w:sz w:val="22"/>
          <w:szCs w:val="22"/>
        </w:rPr>
        <w:t>O</w:t>
      </w:r>
      <w:r w:rsidRPr="00A61F05">
        <w:rPr>
          <w:rFonts w:ascii="Palatino Linotype" w:hAnsi="Palatino Linotype" w:eastAsia="Batang" w:cs="Tahoma"/>
          <w:b/>
          <w:bCs/>
          <w:sz w:val="22"/>
          <w:szCs w:val="22"/>
        </w:rPr>
        <w:t xml:space="preserve">. </w:t>
      </w:r>
      <w:r w:rsidRPr="00A61F05" w:rsidR="009B3C42">
        <w:rPr>
          <w:rFonts w:ascii="Palatino Linotype" w:hAnsi="Palatino Linotype" w:eastAsia="Batang" w:cs="Tahoma"/>
          <w:b/>
          <w:bCs/>
          <w:sz w:val="22"/>
          <w:szCs w:val="22"/>
        </w:rPr>
        <w:t>Causales de improcedencia y sobreseimiento</w:t>
      </w:r>
      <w:r w:rsidRPr="00A61F05">
        <w:rPr>
          <w:rFonts w:ascii="Palatino Linotype" w:hAnsi="Palatino Linotype" w:eastAsia="Batang" w:cs="Tahoma"/>
          <w:bCs/>
          <w:sz w:val="22"/>
          <w:szCs w:val="22"/>
        </w:rPr>
        <w:t>.</w:t>
      </w:r>
    </w:p>
    <w:p w:rsidRPr="00A61F05" w:rsidR="00303CAD" w:rsidP="00FA4527" w:rsidRDefault="00303CAD" w14:paraId="1B86BF8A" w14:textId="77777777">
      <w:pPr>
        <w:autoSpaceDE w:val="0"/>
        <w:autoSpaceDN w:val="0"/>
        <w:adjustRightInd w:val="0"/>
        <w:spacing w:line="360" w:lineRule="auto"/>
        <w:jc w:val="both"/>
        <w:rPr>
          <w:rFonts w:ascii="Palatino Linotype" w:hAnsi="Palatino Linotype" w:eastAsia="Batang" w:cs="Tahoma"/>
          <w:bCs/>
          <w:sz w:val="22"/>
          <w:szCs w:val="22"/>
        </w:rPr>
      </w:pPr>
    </w:p>
    <w:p w:rsidRPr="00A61F05" w:rsidR="007478E6" w:rsidP="00FA4527" w:rsidRDefault="007478E6" w14:paraId="1B6ECFC7" w14:textId="43B8BFCF">
      <w:pPr>
        <w:autoSpaceDE w:val="0"/>
        <w:autoSpaceDN w:val="0"/>
        <w:adjustRightInd w:val="0"/>
        <w:spacing w:line="360" w:lineRule="auto"/>
        <w:jc w:val="both"/>
        <w:rPr>
          <w:rFonts w:ascii="Palatino Linotype" w:hAnsi="Palatino Linotype" w:eastAsia="Batang" w:cs="Tahoma"/>
          <w:bCs/>
          <w:sz w:val="22"/>
          <w:szCs w:val="22"/>
        </w:rPr>
      </w:pPr>
      <w:r w:rsidRPr="00A61F05">
        <w:rPr>
          <w:rFonts w:ascii="Palatino Linotype" w:hAnsi="Palatino Linotype" w:eastAsia="Batang" w:cs="Tahoma"/>
          <w:bCs/>
          <w:sz w:val="22"/>
          <w:szCs w:val="22"/>
        </w:rPr>
        <w:lastRenderedPageBreak/>
        <w:t>De las constancias que forma</w:t>
      </w:r>
      <w:r w:rsidRPr="00A61F05" w:rsidR="00026597">
        <w:rPr>
          <w:rFonts w:ascii="Palatino Linotype" w:hAnsi="Palatino Linotype" w:eastAsia="Batang" w:cs="Tahoma"/>
          <w:bCs/>
          <w:sz w:val="22"/>
          <w:szCs w:val="22"/>
        </w:rPr>
        <w:t>n</w:t>
      </w:r>
      <w:r w:rsidRPr="00A61F05">
        <w:rPr>
          <w:rFonts w:ascii="Palatino Linotype" w:hAnsi="Palatino Linotype" w:eastAsia="Batang" w:cs="Tahoma"/>
          <w:bCs/>
          <w:sz w:val="22"/>
          <w:szCs w:val="22"/>
        </w:rPr>
        <w:t xml:space="preserve"> parte del Recurso de Revisión que se analiza, se advierte que previo al estudio del fondo de la litis, es necesario estudiar las causales de improcedencia y sobreseimiento que se adviertan, para dete</w:t>
      </w:r>
      <w:r w:rsidRPr="00A61F05" w:rsidR="00026597">
        <w:rPr>
          <w:rFonts w:ascii="Palatino Linotype" w:hAnsi="Palatino Linotype" w:eastAsia="Batang" w:cs="Tahoma"/>
          <w:bCs/>
          <w:sz w:val="22"/>
          <w:szCs w:val="22"/>
        </w:rPr>
        <w:t>rminar su procedencia</w:t>
      </w:r>
      <w:r w:rsidRPr="00A61F05">
        <w:rPr>
          <w:rFonts w:ascii="Palatino Linotype" w:hAnsi="Palatino Linotype" w:eastAsia="Batang" w:cs="Tahoma"/>
          <w:bCs/>
          <w:sz w:val="22"/>
          <w:szCs w:val="22"/>
        </w:rPr>
        <w:t>.</w:t>
      </w:r>
    </w:p>
    <w:p w:rsidRPr="00A61F05" w:rsidR="007478E6" w:rsidP="00FA4527" w:rsidRDefault="007478E6" w14:paraId="0525B314" w14:textId="77777777">
      <w:pPr>
        <w:autoSpaceDE w:val="0"/>
        <w:autoSpaceDN w:val="0"/>
        <w:adjustRightInd w:val="0"/>
        <w:spacing w:line="360" w:lineRule="auto"/>
        <w:jc w:val="both"/>
        <w:rPr>
          <w:rFonts w:ascii="Palatino Linotype" w:hAnsi="Palatino Linotype" w:eastAsia="Batang" w:cs="Tahoma"/>
          <w:bCs/>
          <w:sz w:val="22"/>
          <w:szCs w:val="22"/>
        </w:rPr>
      </w:pPr>
    </w:p>
    <w:p w:rsidRPr="00A61F05" w:rsidR="007478E6" w:rsidP="00FA4527" w:rsidRDefault="007478E6" w14:paraId="1253B912" w14:textId="77777777">
      <w:pPr>
        <w:autoSpaceDE w:val="0"/>
        <w:autoSpaceDN w:val="0"/>
        <w:adjustRightInd w:val="0"/>
        <w:spacing w:line="360" w:lineRule="auto"/>
        <w:jc w:val="both"/>
        <w:rPr>
          <w:rFonts w:ascii="Palatino Linotype" w:hAnsi="Palatino Linotype" w:eastAsia="Batang" w:cs="Tahoma"/>
          <w:b/>
          <w:sz w:val="22"/>
          <w:szCs w:val="22"/>
        </w:rPr>
      </w:pPr>
      <w:r w:rsidRPr="00A61F05">
        <w:rPr>
          <w:rFonts w:ascii="Palatino Linotype" w:hAnsi="Palatino Linotype" w:eastAsia="Batang" w:cs="Tahoma"/>
          <w:b/>
          <w:sz w:val="22"/>
          <w:szCs w:val="22"/>
        </w:rPr>
        <w:t xml:space="preserve">Causales de improcedencia. </w:t>
      </w:r>
    </w:p>
    <w:p w:rsidRPr="00A61F05" w:rsidR="007478E6" w:rsidP="00FA4527" w:rsidRDefault="007478E6" w14:paraId="30EFA0DC" w14:textId="77777777">
      <w:pPr>
        <w:autoSpaceDE w:val="0"/>
        <w:autoSpaceDN w:val="0"/>
        <w:adjustRightInd w:val="0"/>
        <w:spacing w:line="360" w:lineRule="auto"/>
        <w:jc w:val="both"/>
        <w:rPr>
          <w:rFonts w:ascii="Palatino Linotype" w:hAnsi="Palatino Linotype" w:eastAsia="Batang" w:cs="Tahoma"/>
          <w:bCs/>
          <w:sz w:val="22"/>
          <w:szCs w:val="22"/>
        </w:rPr>
      </w:pPr>
    </w:p>
    <w:p w:rsidRPr="00A61F05" w:rsidR="00A56F39" w:rsidP="00FA4527" w:rsidRDefault="00A56F39" w14:paraId="73FAF009" w14:textId="155BFF0A">
      <w:pPr>
        <w:spacing w:line="360" w:lineRule="auto"/>
        <w:jc w:val="both"/>
        <w:rPr>
          <w:rFonts w:ascii="Palatino Linotype" w:hAnsi="Palatino Linotype" w:eastAsia="Batang" w:cs="Tahoma"/>
          <w:bCs/>
          <w:sz w:val="22"/>
          <w:szCs w:val="22"/>
        </w:rPr>
      </w:pPr>
      <w:r w:rsidRPr="00A61F05">
        <w:rPr>
          <w:rFonts w:ascii="Palatino Linotype" w:hAnsi="Palatino Linotype" w:eastAsia="Batang" w:cs="Tahoma"/>
          <w:bCs/>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A61F05" w:rsidR="00301AC9" w:rsidP="00FA4527" w:rsidRDefault="00301AC9" w14:paraId="0534A709" w14:textId="77777777">
      <w:pPr>
        <w:spacing w:line="360" w:lineRule="auto"/>
        <w:jc w:val="both"/>
        <w:rPr>
          <w:rFonts w:ascii="Palatino Linotype" w:hAnsi="Palatino Linotype" w:eastAsia="Batang" w:cs="Tahoma"/>
          <w:bCs/>
          <w:sz w:val="22"/>
          <w:szCs w:val="22"/>
        </w:rPr>
      </w:pPr>
    </w:p>
    <w:p w:rsidRPr="00A61F05" w:rsidR="00A56F39" w:rsidP="00FA4527" w:rsidRDefault="00A56F39" w14:paraId="7182D291" w14:textId="13B68BAC">
      <w:pPr>
        <w:spacing w:line="360" w:lineRule="auto"/>
        <w:jc w:val="both"/>
        <w:rPr>
          <w:rFonts w:ascii="Palatino Linotype" w:hAnsi="Palatino Linotype" w:eastAsia="Batang" w:cs="Tahoma"/>
          <w:bCs/>
          <w:sz w:val="22"/>
          <w:szCs w:val="22"/>
        </w:rPr>
      </w:pPr>
      <w:r w:rsidRPr="00A61F05">
        <w:rPr>
          <w:rFonts w:ascii="Palatino Linotype" w:hAnsi="Palatino Linotype" w:eastAsia="Batang" w:cs="Tahoma"/>
          <w:bCs/>
          <w:sz w:val="22"/>
          <w:szCs w:val="22"/>
        </w:rPr>
        <w:t xml:space="preserve">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Pr="00A61F05" w:rsidR="00911BEE">
        <w:rPr>
          <w:rFonts w:ascii="Palatino Linotype" w:hAnsi="Palatino Linotype" w:eastAsia="Batang" w:cs="Tahoma"/>
          <w:bCs/>
          <w:sz w:val="22"/>
          <w:szCs w:val="22"/>
        </w:rPr>
        <w:t>el</w:t>
      </w:r>
      <w:r w:rsidRPr="00A61F05" w:rsidR="00301AC9">
        <w:rPr>
          <w:rFonts w:ascii="Palatino Linotype" w:hAnsi="Palatino Linotype" w:eastAsia="Batang" w:cs="Tahoma"/>
          <w:bCs/>
          <w:sz w:val="22"/>
          <w:szCs w:val="22"/>
        </w:rPr>
        <w:t xml:space="preserve"> R</w:t>
      </w:r>
      <w:r w:rsidRPr="00A61F05">
        <w:rPr>
          <w:rFonts w:ascii="Palatino Linotype" w:hAnsi="Palatino Linotype" w:eastAsia="Batang" w:cs="Tahoma"/>
          <w:bCs/>
          <w:sz w:val="22"/>
          <w:szCs w:val="22"/>
        </w:rPr>
        <w:t>ecurrente ante otra instancia; no existió prevención alguna; la veracidad de la respuesta no formó parte del agravio; ni se realizó una consulta o ampliación a los alcances del requerimiento informativo.</w:t>
      </w:r>
    </w:p>
    <w:p w:rsidRPr="00A61F05" w:rsidR="003157B3" w:rsidP="00FA4527" w:rsidRDefault="003157B3" w14:paraId="4C1B8A4F" w14:textId="77777777">
      <w:pPr>
        <w:spacing w:line="360" w:lineRule="auto"/>
        <w:jc w:val="both"/>
        <w:rPr>
          <w:rFonts w:ascii="Palatino Linotype" w:hAnsi="Palatino Linotype" w:eastAsia="Batang" w:cs="Tahoma"/>
          <w:bCs/>
          <w:sz w:val="22"/>
          <w:szCs w:val="22"/>
        </w:rPr>
      </w:pPr>
    </w:p>
    <w:p w:rsidRPr="00A61F05" w:rsidR="003157B3" w:rsidP="00FA4527" w:rsidRDefault="003157B3" w14:paraId="27388D13" w14:textId="18DCB202">
      <w:pPr>
        <w:spacing w:line="360" w:lineRule="auto"/>
        <w:jc w:val="both"/>
        <w:rPr>
          <w:rFonts w:ascii="Palatino Linotype" w:hAnsi="Palatino Linotype" w:eastAsia="Batang" w:cs="Tahoma"/>
          <w:bCs/>
          <w:sz w:val="22"/>
          <w:szCs w:val="22"/>
        </w:rPr>
      </w:pPr>
      <w:r w:rsidRPr="00A61F05">
        <w:rPr>
          <w:rFonts w:ascii="Palatino Linotype" w:hAnsi="Palatino Linotype" w:eastAsia="Batang" w:cs="Tahoma"/>
          <w:bCs/>
          <w:sz w:val="22"/>
          <w:szCs w:val="22"/>
        </w:rPr>
        <w:t xml:space="preserve">Asimismo, se actualizan las causales de procedencia del recurso de revisión señalada en el artículo 179, fracción </w:t>
      </w:r>
      <w:r w:rsidRPr="00A61F05" w:rsidR="00B3736E">
        <w:rPr>
          <w:rFonts w:ascii="Palatino Linotype" w:hAnsi="Palatino Linotype" w:eastAsia="Batang" w:cs="Tahoma"/>
          <w:bCs/>
          <w:sz w:val="22"/>
          <w:szCs w:val="22"/>
        </w:rPr>
        <w:t>VI</w:t>
      </w:r>
      <w:r w:rsidRPr="00A61F05">
        <w:rPr>
          <w:rFonts w:ascii="Palatino Linotype" w:hAnsi="Palatino Linotype" w:eastAsia="Batang" w:cs="Tahoma"/>
          <w:bCs/>
          <w:sz w:val="22"/>
          <w:szCs w:val="22"/>
        </w:rPr>
        <w:t xml:space="preserve">, de la Ley en cita, pues la parte Recurrente se inconformó </w:t>
      </w:r>
      <w:r w:rsidRPr="00A61F05" w:rsidR="00591A27">
        <w:rPr>
          <w:rFonts w:ascii="Palatino Linotype" w:hAnsi="Palatino Linotype" w:eastAsia="Batang" w:cs="Tahoma"/>
          <w:bCs/>
          <w:sz w:val="22"/>
          <w:szCs w:val="22"/>
        </w:rPr>
        <w:t xml:space="preserve">por la </w:t>
      </w:r>
      <w:r w:rsidRPr="00A61F05" w:rsidR="00B3736E">
        <w:rPr>
          <w:rFonts w:ascii="Palatino Linotype" w:hAnsi="Palatino Linotype" w:eastAsia="Batang" w:cs="Tahoma"/>
          <w:bCs/>
          <w:sz w:val="22"/>
          <w:szCs w:val="22"/>
        </w:rPr>
        <w:t>entrega de información que no corresponde con lo solicitado</w:t>
      </w:r>
      <w:r w:rsidRPr="00A61F05" w:rsidR="005B7911">
        <w:rPr>
          <w:rFonts w:ascii="Palatino Linotype" w:hAnsi="Palatino Linotype" w:eastAsia="Batang" w:cs="Tahoma"/>
          <w:bCs/>
          <w:sz w:val="22"/>
          <w:szCs w:val="22"/>
        </w:rPr>
        <w:t>.</w:t>
      </w:r>
    </w:p>
    <w:p w:rsidRPr="00A61F05" w:rsidR="009C20C5" w:rsidP="00FA4527" w:rsidRDefault="009C20C5" w14:paraId="6D8F9B3A" w14:textId="77777777">
      <w:pPr>
        <w:spacing w:line="360" w:lineRule="auto"/>
        <w:jc w:val="both"/>
        <w:rPr>
          <w:rFonts w:ascii="Palatino Linotype" w:hAnsi="Palatino Linotype" w:eastAsia="Batang" w:cs="Tahoma"/>
          <w:bCs/>
          <w:sz w:val="22"/>
          <w:szCs w:val="22"/>
        </w:rPr>
      </w:pPr>
    </w:p>
    <w:p w:rsidRPr="00A61F05" w:rsidR="00407ACE" w:rsidP="00FA4527" w:rsidRDefault="00407ACE" w14:paraId="069E946D" w14:textId="77777777">
      <w:pPr>
        <w:spacing w:line="360" w:lineRule="auto"/>
        <w:jc w:val="both"/>
        <w:rPr>
          <w:rFonts w:ascii="Palatino Linotype" w:hAnsi="Palatino Linotype" w:eastAsia="Batang" w:cs="Tahoma"/>
          <w:b/>
          <w:sz w:val="22"/>
          <w:szCs w:val="22"/>
        </w:rPr>
      </w:pPr>
      <w:r w:rsidRPr="00A61F05">
        <w:rPr>
          <w:rFonts w:ascii="Palatino Linotype" w:hAnsi="Palatino Linotype" w:eastAsia="Batang" w:cs="Tahoma"/>
          <w:b/>
          <w:sz w:val="22"/>
          <w:szCs w:val="22"/>
        </w:rPr>
        <w:lastRenderedPageBreak/>
        <w:t>Causales de sobreseimiento.</w:t>
      </w:r>
    </w:p>
    <w:p w:rsidRPr="00A61F05" w:rsidR="00407ACE" w:rsidP="00FA4527" w:rsidRDefault="00407ACE" w14:paraId="0CB0DAEB" w14:textId="77777777">
      <w:pPr>
        <w:spacing w:line="360" w:lineRule="auto"/>
        <w:jc w:val="both"/>
        <w:rPr>
          <w:rFonts w:ascii="Palatino Linotype" w:hAnsi="Palatino Linotype" w:eastAsia="Batang" w:cs="Tahoma"/>
          <w:bCs/>
          <w:sz w:val="22"/>
          <w:szCs w:val="22"/>
        </w:rPr>
      </w:pPr>
      <w:r w:rsidRPr="00A61F05">
        <w:rPr>
          <w:rFonts w:ascii="Palatino Linotype" w:hAnsi="Palatino Linotype" w:eastAsia="Batang" w:cs="Tahoma"/>
          <w:bCs/>
          <w:sz w:val="22"/>
          <w:szCs w:val="22"/>
        </w:rPr>
        <w:t> </w:t>
      </w:r>
    </w:p>
    <w:p w:rsidRPr="00A61F05" w:rsidR="00407ACE" w:rsidP="00FA4527" w:rsidRDefault="00407ACE" w14:paraId="77CB33AE" w14:textId="77777777">
      <w:pPr>
        <w:spacing w:line="360" w:lineRule="auto"/>
        <w:jc w:val="both"/>
        <w:rPr>
          <w:rFonts w:ascii="Palatino Linotype" w:hAnsi="Palatino Linotype" w:eastAsia="Batang" w:cs="Tahoma"/>
          <w:bCs/>
          <w:sz w:val="22"/>
          <w:szCs w:val="22"/>
        </w:rPr>
      </w:pPr>
      <w:r w:rsidRPr="00A61F05">
        <w:rPr>
          <w:rFonts w:ascii="Palatino Linotype" w:hAnsi="Palatino Linotype" w:eastAsia="Batang" w:cs="Tahoma"/>
          <w:bCs/>
          <w:sz w:val="22"/>
          <w:szCs w:val="22"/>
        </w:rPr>
        <w:t>Por ser de previo y especial pronunciamiento, este Instituto analiza si se actualiza alguna causal de sobreseimiento.</w:t>
      </w:r>
    </w:p>
    <w:p w:rsidRPr="00A61F05" w:rsidR="00407ACE" w:rsidP="00FA4527" w:rsidRDefault="00407ACE" w14:paraId="498A8317" w14:textId="77777777">
      <w:pPr>
        <w:spacing w:line="360" w:lineRule="auto"/>
        <w:jc w:val="both"/>
        <w:rPr>
          <w:rFonts w:ascii="Palatino Linotype" w:hAnsi="Palatino Linotype" w:eastAsia="Batang" w:cs="Tahoma"/>
          <w:bCs/>
          <w:sz w:val="22"/>
          <w:szCs w:val="22"/>
        </w:rPr>
      </w:pPr>
    </w:p>
    <w:p w:rsidRPr="00A61F05" w:rsidR="00407ACE" w:rsidP="00FA4527" w:rsidRDefault="00407ACE" w14:paraId="61D3F686" w14:textId="77777777">
      <w:pPr>
        <w:spacing w:line="360" w:lineRule="auto"/>
        <w:jc w:val="both"/>
        <w:rPr>
          <w:rFonts w:ascii="Palatino Linotype" w:hAnsi="Palatino Linotype" w:eastAsia="Batang" w:cs="Tahoma"/>
          <w:bCs/>
          <w:sz w:val="22"/>
          <w:szCs w:val="22"/>
        </w:rPr>
      </w:pPr>
      <w:r w:rsidRPr="00A61F05">
        <w:rPr>
          <w:rFonts w:ascii="Palatino Linotype" w:hAnsi="Palatino Linotype" w:eastAsia="Batang" w:cs="Tahoma"/>
          <w:bCs/>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A61F05" w:rsidR="00407ACE" w:rsidP="00FA4527" w:rsidRDefault="00407ACE" w14:paraId="1BA56579" w14:textId="77777777">
      <w:pPr>
        <w:spacing w:line="360" w:lineRule="auto"/>
        <w:jc w:val="both"/>
        <w:rPr>
          <w:rFonts w:ascii="Palatino Linotype" w:hAnsi="Palatino Linotype" w:eastAsia="Batang" w:cs="Tahoma"/>
          <w:bCs/>
          <w:sz w:val="22"/>
          <w:szCs w:val="22"/>
        </w:rPr>
      </w:pPr>
    </w:p>
    <w:p w:rsidRPr="00A61F05" w:rsidR="00407ACE" w:rsidP="00FA4527" w:rsidRDefault="00407ACE" w14:paraId="333290ED" w14:textId="77777777">
      <w:pPr>
        <w:spacing w:line="360" w:lineRule="auto"/>
        <w:jc w:val="both"/>
        <w:rPr>
          <w:rFonts w:ascii="Palatino Linotype" w:hAnsi="Palatino Linotype" w:eastAsia="Batang" w:cs="Tahoma"/>
          <w:bCs/>
          <w:sz w:val="22"/>
          <w:szCs w:val="22"/>
        </w:rPr>
      </w:pPr>
      <w:r w:rsidRPr="00A61F05">
        <w:rPr>
          <w:rFonts w:ascii="Palatino Linotype" w:hAnsi="Palatino Linotype" w:eastAsia="Batang" w:cs="Tahoma"/>
          <w:bCs/>
          <w:sz w:val="22"/>
          <w:szCs w:val="22"/>
        </w:rPr>
        <w:t>En ese orden de ideas, se considera procedente entrar al fondo del presente asunto.</w:t>
      </w:r>
    </w:p>
    <w:p w:rsidRPr="00A61F05" w:rsidR="00B3736E" w:rsidP="00FA4527" w:rsidRDefault="00B3736E" w14:paraId="72F07F81" w14:textId="77777777">
      <w:pPr>
        <w:spacing w:line="360" w:lineRule="auto"/>
        <w:jc w:val="both"/>
        <w:rPr>
          <w:rFonts w:ascii="Palatino Linotype" w:hAnsi="Palatino Linotype" w:eastAsia="Batang" w:cs="Tahoma"/>
          <w:bCs/>
          <w:sz w:val="22"/>
          <w:szCs w:val="22"/>
        </w:rPr>
      </w:pPr>
    </w:p>
    <w:p w:rsidRPr="00A61F05" w:rsidR="00407ACE" w:rsidP="00FA4527" w:rsidRDefault="00407ACE" w14:paraId="1C12F5B9" w14:textId="77777777">
      <w:pPr>
        <w:spacing w:line="360" w:lineRule="auto"/>
        <w:jc w:val="both"/>
        <w:rPr>
          <w:rFonts w:ascii="Palatino Linotype" w:hAnsi="Palatino Linotype" w:eastAsia="Batang" w:cs="Tahoma"/>
          <w:b/>
          <w:bCs/>
          <w:sz w:val="22"/>
          <w:szCs w:val="22"/>
        </w:rPr>
      </w:pPr>
      <w:r w:rsidRPr="00A61F05">
        <w:rPr>
          <w:rFonts w:ascii="Palatino Linotype" w:hAnsi="Palatino Linotype" w:eastAsia="Batang" w:cs="Tahoma"/>
          <w:b/>
          <w:bCs/>
          <w:sz w:val="22"/>
          <w:szCs w:val="22"/>
        </w:rPr>
        <w:t xml:space="preserve">TERCERO. Determinación de la Controversia. </w:t>
      </w:r>
    </w:p>
    <w:p w:rsidRPr="00A61F05" w:rsidR="00407ACE" w:rsidP="00FA4527" w:rsidRDefault="00407ACE" w14:paraId="1E697028" w14:textId="77777777">
      <w:pPr>
        <w:spacing w:line="360" w:lineRule="auto"/>
        <w:jc w:val="both"/>
        <w:rPr>
          <w:rFonts w:ascii="Palatino Linotype" w:hAnsi="Palatino Linotype" w:eastAsia="Batang" w:cs="Tahoma"/>
          <w:bCs/>
          <w:sz w:val="22"/>
          <w:szCs w:val="22"/>
        </w:rPr>
      </w:pPr>
    </w:p>
    <w:p w:rsidR="00483A3C" w:rsidP="009A0A3C" w:rsidRDefault="009A0A3C" w14:paraId="666F07BD" w14:textId="38120FB8">
      <w:pPr>
        <w:spacing w:line="360" w:lineRule="auto"/>
        <w:jc w:val="both"/>
        <w:rPr>
          <w:rFonts w:ascii="Palatino Linotype" w:hAnsi="Palatino Linotype" w:eastAsia="Batang" w:cs="Tahoma"/>
          <w:bCs/>
          <w:sz w:val="22"/>
          <w:szCs w:val="22"/>
        </w:rPr>
      </w:pPr>
      <w:r w:rsidRPr="00A61F05">
        <w:rPr>
          <w:rFonts w:ascii="Palatino Linotype" w:hAnsi="Palatino Linotype" w:eastAsia="Batang" w:cs="Tahoma"/>
          <w:bCs/>
          <w:sz w:val="22"/>
          <w:szCs w:val="22"/>
        </w:rPr>
        <w:t>Previo a determinar la controversia, es menester hacer mención que el Particular solicitó un</w:t>
      </w:r>
      <w:r w:rsidRPr="00A61F05" w:rsidR="00442329">
        <w:rPr>
          <w:rFonts w:ascii="Palatino Linotype" w:hAnsi="Palatino Linotype" w:eastAsia="Batang" w:cs="Tahoma"/>
          <w:bCs/>
          <w:sz w:val="22"/>
          <w:szCs w:val="22"/>
        </w:rPr>
        <w:t xml:space="preserve"> </w:t>
      </w:r>
      <w:r w:rsidRPr="00A61F05">
        <w:rPr>
          <w:rFonts w:ascii="Palatino Linotype" w:hAnsi="Palatino Linotype" w:eastAsia="Batang" w:cs="Tahoma"/>
          <w:bCs/>
          <w:sz w:val="22"/>
          <w:szCs w:val="22"/>
        </w:rPr>
        <w:t>listado</w:t>
      </w:r>
      <w:r w:rsidR="00483A3C">
        <w:rPr>
          <w:rFonts w:ascii="Palatino Linotype" w:hAnsi="Palatino Linotype" w:eastAsia="Batang" w:cs="Tahoma"/>
          <w:bCs/>
          <w:sz w:val="22"/>
          <w:szCs w:val="22"/>
        </w:rPr>
        <w:t xml:space="preserve"> con el nombre</w:t>
      </w:r>
      <w:r w:rsidRPr="00A61F05">
        <w:rPr>
          <w:rFonts w:ascii="Palatino Linotype" w:hAnsi="Palatino Linotype" w:eastAsia="Batang" w:cs="Tahoma"/>
          <w:bCs/>
          <w:sz w:val="22"/>
          <w:szCs w:val="22"/>
        </w:rPr>
        <w:t xml:space="preserve"> y adscripción de los</w:t>
      </w:r>
      <w:r w:rsidR="00483A3C">
        <w:rPr>
          <w:rFonts w:ascii="Palatino Linotype" w:hAnsi="Palatino Linotype" w:eastAsia="Batang" w:cs="Tahoma"/>
          <w:bCs/>
          <w:sz w:val="22"/>
          <w:szCs w:val="22"/>
        </w:rPr>
        <w:t xml:space="preserve"> ex</w:t>
      </w:r>
      <w:r w:rsidRPr="00A61F05">
        <w:rPr>
          <w:rFonts w:ascii="Palatino Linotype" w:hAnsi="Palatino Linotype" w:eastAsia="Batang" w:cs="Tahoma"/>
          <w:bCs/>
          <w:sz w:val="22"/>
          <w:szCs w:val="22"/>
        </w:rPr>
        <w:t xml:space="preserve">servidores públicos a los se les </w:t>
      </w:r>
      <w:r w:rsidR="00483A3C">
        <w:rPr>
          <w:rFonts w:ascii="Palatino Linotype" w:hAnsi="Palatino Linotype" w:eastAsia="Batang" w:cs="Tahoma"/>
          <w:bCs/>
          <w:sz w:val="22"/>
          <w:szCs w:val="22"/>
        </w:rPr>
        <w:t>adeudará</w:t>
      </w:r>
      <w:r w:rsidRPr="00A61F05">
        <w:rPr>
          <w:rFonts w:ascii="Palatino Linotype" w:hAnsi="Palatino Linotype" w:eastAsia="Batang" w:cs="Tahoma"/>
          <w:bCs/>
          <w:sz w:val="22"/>
          <w:szCs w:val="22"/>
        </w:rPr>
        <w:t xml:space="preserve"> el pago de su liquidación, prima de antigüedad o finiquito, tras la presentación de su renuncia voluntaria</w:t>
      </w:r>
      <w:r w:rsidR="00483A3C">
        <w:rPr>
          <w:rFonts w:ascii="Palatino Linotype" w:hAnsi="Palatino Linotype" w:eastAsia="Batang" w:cs="Tahoma"/>
          <w:bCs/>
          <w:sz w:val="22"/>
          <w:szCs w:val="22"/>
        </w:rPr>
        <w:t>,</w:t>
      </w:r>
      <w:r w:rsidRPr="00A61F05">
        <w:rPr>
          <w:rFonts w:ascii="Palatino Linotype" w:hAnsi="Palatino Linotype" w:eastAsia="Batang" w:cs="Tahoma"/>
          <w:bCs/>
          <w:sz w:val="22"/>
          <w:szCs w:val="22"/>
        </w:rPr>
        <w:t xml:space="preserve"> del </w:t>
      </w:r>
      <w:r w:rsidR="00483A3C">
        <w:rPr>
          <w:rFonts w:ascii="Palatino Linotype" w:hAnsi="Palatino Linotype" w:eastAsia="Batang" w:cs="Tahoma"/>
          <w:bCs/>
          <w:sz w:val="22"/>
          <w:szCs w:val="22"/>
        </w:rPr>
        <w:t>diez de noviembre de dos mil diecinueve al diez de noviembre de dos mil veintiuno</w:t>
      </w:r>
      <w:r w:rsidRPr="00A61F05">
        <w:rPr>
          <w:rFonts w:ascii="Palatino Linotype" w:hAnsi="Palatino Linotype" w:eastAsia="Batang" w:cs="Tahoma"/>
          <w:bCs/>
          <w:sz w:val="22"/>
          <w:szCs w:val="22"/>
        </w:rPr>
        <w:t>.</w:t>
      </w:r>
    </w:p>
    <w:p w:rsidR="00483A3C" w:rsidP="009A0A3C" w:rsidRDefault="00483A3C" w14:paraId="26CC0ED0" w14:textId="77777777">
      <w:pPr>
        <w:spacing w:line="360" w:lineRule="auto"/>
        <w:jc w:val="both"/>
        <w:rPr>
          <w:rFonts w:ascii="Palatino Linotype" w:hAnsi="Palatino Linotype" w:eastAsia="Batang" w:cs="Tahoma"/>
          <w:bCs/>
          <w:sz w:val="22"/>
          <w:szCs w:val="22"/>
        </w:rPr>
      </w:pPr>
    </w:p>
    <w:p w:rsidRPr="00A61F05" w:rsidR="009A0A3C" w:rsidP="00FA4527" w:rsidRDefault="00F622CD" w14:paraId="62914415" w14:textId="423E6585">
      <w:pPr>
        <w:spacing w:line="360" w:lineRule="auto"/>
        <w:jc w:val="both"/>
        <w:rPr>
          <w:rFonts w:ascii="Palatino Linotype" w:hAnsi="Palatino Linotype" w:eastAsia="Batang" w:cs="Tahoma"/>
          <w:bCs/>
          <w:sz w:val="22"/>
          <w:szCs w:val="22"/>
        </w:rPr>
      </w:pPr>
      <w:r>
        <w:rPr>
          <w:rFonts w:ascii="Palatino Linotype" w:hAnsi="Palatino Linotype" w:eastAsia="Batang" w:cs="Tahoma"/>
          <w:bCs/>
          <w:sz w:val="22"/>
          <w:szCs w:val="22"/>
        </w:rPr>
        <w:t>En</w:t>
      </w:r>
      <w:r w:rsidRPr="00A61F05" w:rsidR="009A0A3C">
        <w:rPr>
          <w:rFonts w:ascii="Palatino Linotype" w:hAnsi="Palatino Linotype" w:eastAsia="Batang" w:cs="Tahoma"/>
          <w:bCs/>
          <w:sz w:val="22"/>
          <w:szCs w:val="22"/>
        </w:rPr>
        <w:t xml:space="preserve"> respuesta el Sujeto Obligado comunicó que desconoc</w:t>
      </w:r>
      <w:r>
        <w:rPr>
          <w:rFonts w:ascii="Palatino Linotype" w:hAnsi="Palatino Linotype" w:eastAsia="Batang" w:cs="Tahoma"/>
          <w:bCs/>
          <w:sz w:val="22"/>
          <w:szCs w:val="22"/>
        </w:rPr>
        <w:t>ía</w:t>
      </w:r>
      <w:r w:rsidRPr="00A61F05" w:rsidR="009A0A3C">
        <w:rPr>
          <w:rFonts w:ascii="Palatino Linotype" w:hAnsi="Palatino Linotype" w:eastAsia="Batang" w:cs="Tahoma"/>
          <w:bCs/>
          <w:sz w:val="22"/>
          <w:szCs w:val="22"/>
        </w:rPr>
        <w:t xml:space="preserve"> que servidores públicos renuncia</w:t>
      </w:r>
      <w:r>
        <w:rPr>
          <w:rFonts w:ascii="Palatino Linotype" w:hAnsi="Palatino Linotype" w:eastAsia="Batang" w:cs="Tahoma"/>
          <w:bCs/>
          <w:sz w:val="22"/>
          <w:szCs w:val="22"/>
        </w:rPr>
        <w:t>ba</w:t>
      </w:r>
      <w:r w:rsidRPr="00A61F05" w:rsidR="009A0A3C">
        <w:rPr>
          <w:rFonts w:ascii="Palatino Linotype" w:hAnsi="Palatino Linotype" w:eastAsia="Batang" w:cs="Tahoma"/>
          <w:bCs/>
          <w:sz w:val="22"/>
          <w:szCs w:val="22"/>
        </w:rPr>
        <w:t xml:space="preserve">n voluntariamente para realizar el trámite de su jubilación, toda vez que dicho trámite es personal y esa Institución no </w:t>
      </w:r>
      <w:r w:rsidR="00695A09">
        <w:rPr>
          <w:rFonts w:ascii="Palatino Linotype" w:hAnsi="Palatino Linotype" w:eastAsia="Batang" w:cs="Tahoma"/>
          <w:bCs/>
          <w:sz w:val="22"/>
          <w:szCs w:val="22"/>
        </w:rPr>
        <w:t xml:space="preserve">tenía </w:t>
      </w:r>
      <w:r w:rsidRPr="00A61F05" w:rsidR="009A0A3C">
        <w:rPr>
          <w:rFonts w:ascii="Palatino Linotype" w:hAnsi="Palatino Linotype" w:eastAsia="Batang" w:cs="Tahoma"/>
          <w:bCs/>
          <w:sz w:val="22"/>
          <w:szCs w:val="22"/>
        </w:rPr>
        <w:t>incumbencia en dicha gestión, por lo que se ve</w:t>
      </w:r>
      <w:r>
        <w:rPr>
          <w:rFonts w:ascii="Palatino Linotype" w:hAnsi="Palatino Linotype" w:eastAsia="Batang" w:cs="Tahoma"/>
          <w:bCs/>
          <w:sz w:val="22"/>
          <w:szCs w:val="22"/>
        </w:rPr>
        <w:t>ía</w:t>
      </w:r>
      <w:r w:rsidRPr="00A61F05" w:rsidR="009A0A3C">
        <w:rPr>
          <w:rFonts w:ascii="Palatino Linotype" w:hAnsi="Palatino Linotype" w:eastAsia="Batang" w:cs="Tahoma"/>
          <w:bCs/>
          <w:sz w:val="22"/>
          <w:szCs w:val="22"/>
        </w:rPr>
        <w:t xml:space="preserve"> imposibilitado para informar </w:t>
      </w:r>
      <w:r>
        <w:rPr>
          <w:rFonts w:ascii="Palatino Linotype" w:hAnsi="Palatino Linotype" w:eastAsia="Batang" w:cs="Tahoma"/>
          <w:bCs/>
          <w:sz w:val="22"/>
          <w:szCs w:val="22"/>
        </w:rPr>
        <w:t>lo requerido</w:t>
      </w:r>
      <w:r w:rsidR="00695A09">
        <w:rPr>
          <w:rFonts w:ascii="Palatino Linotype" w:hAnsi="Palatino Linotype" w:eastAsia="Batang" w:cs="Tahoma"/>
          <w:bCs/>
          <w:sz w:val="22"/>
          <w:szCs w:val="22"/>
        </w:rPr>
        <w:t>; a</w:t>
      </w:r>
      <w:r w:rsidRPr="00A61F05" w:rsidR="009A0A3C">
        <w:rPr>
          <w:rFonts w:ascii="Palatino Linotype" w:hAnsi="Palatino Linotype" w:eastAsia="Batang" w:cs="Tahoma"/>
          <w:bCs/>
          <w:sz w:val="22"/>
          <w:szCs w:val="22"/>
        </w:rPr>
        <w:t>nte la respuesta anter</w:t>
      </w:r>
      <w:r w:rsidR="00A61F05">
        <w:rPr>
          <w:rFonts w:ascii="Palatino Linotype" w:hAnsi="Palatino Linotype" w:eastAsia="Batang" w:cs="Tahoma"/>
          <w:bCs/>
          <w:sz w:val="22"/>
          <w:szCs w:val="22"/>
        </w:rPr>
        <w:t xml:space="preserve">ior, el Particular se </w:t>
      </w:r>
      <w:r w:rsidR="00A61F05">
        <w:rPr>
          <w:rFonts w:ascii="Palatino Linotype" w:hAnsi="Palatino Linotype" w:eastAsia="Batang" w:cs="Tahoma"/>
          <w:bCs/>
          <w:sz w:val="22"/>
          <w:szCs w:val="22"/>
        </w:rPr>
        <w:lastRenderedPageBreak/>
        <w:t>inconformó</w:t>
      </w:r>
      <w:r w:rsidRPr="00A61F05" w:rsidR="009A0A3C">
        <w:rPr>
          <w:rFonts w:ascii="Palatino Linotype" w:hAnsi="Palatino Linotype" w:eastAsia="Batang" w:cs="Tahoma"/>
          <w:bCs/>
          <w:sz w:val="22"/>
          <w:szCs w:val="22"/>
        </w:rPr>
        <w:t xml:space="preserve"> </w:t>
      </w:r>
      <w:r w:rsidR="00695A09">
        <w:rPr>
          <w:rFonts w:ascii="Palatino Linotype" w:hAnsi="Palatino Linotype" w:eastAsia="Batang" w:cs="Tahoma"/>
          <w:bCs/>
          <w:sz w:val="22"/>
          <w:szCs w:val="22"/>
        </w:rPr>
        <w:t>al señalar que la información no correspondía con lo solicitado</w:t>
      </w:r>
      <w:r w:rsidR="00A5505E">
        <w:rPr>
          <w:rFonts w:ascii="Palatino Linotype" w:hAnsi="Palatino Linotype" w:eastAsia="Batang" w:cs="Tahoma"/>
          <w:bCs/>
          <w:sz w:val="22"/>
          <w:szCs w:val="22"/>
        </w:rPr>
        <w:t>, al señalar que requería el nombre y adscripción de los exservidores públicos a los cuales se les adeudara su liquidación, prima de antigüedad o finiquito al diez de noviembre de dos mil veintiuno; lo cual,</w:t>
      </w:r>
      <w:r w:rsidRPr="00A61F05" w:rsidR="00407ACE">
        <w:rPr>
          <w:rFonts w:ascii="Palatino Linotype" w:hAnsi="Palatino Linotype" w:eastAsia="Batang" w:cs="Tahoma"/>
          <w:bCs/>
          <w:sz w:val="22"/>
          <w:szCs w:val="22"/>
        </w:rPr>
        <w:t xml:space="preserve"> actualiza la causal de procedencia señalad</w:t>
      </w:r>
      <w:r w:rsidRPr="00A61F05" w:rsidR="009A0A3C">
        <w:rPr>
          <w:rFonts w:ascii="Palatino Linotype" w:hAnsi="Palatino Linotype" w:eastAsia="Batang" w:cs="Tahoma"/>
          <w:bCs/>
          <w:sz w:val="22"/>
          <w:szCs w:val="22"/>
        </w:rPr>
        <w:t xml:space="preserve">a en el artículo 179, fracción VI de la Ley en cita. </w:t>
      </w:r>
      <w:r w:rsidRPr="00A5505E" w:rsidR="00A5505E">
        <w:rPr>
          <w:rFonts w:ascii="Palatino Linotype" w:hAnsi="Palatino Linotype" w:eastAsia="Batang" w:cs="Tahoma"/>
          <w:bCs/>
          <w:sz w:val="22"/>
          <w:szCs w:val="22"/>
        </w:rPr>
        <w:t>Así las cosas, una vez admitido y notificado el Recurso de Revisión a las partes, estas fueron omisas en realizar manifestaciones o alegatos.</w:t>
      </w:r>
    </w:p>
    <w:p w:rsidRPr="00A61F05" w:rsidR="005D7789" w:rsidP="00FA4527" w:rsidRDefault="00407ACE" w14:paraId="0E47875B" w14:textId="30A8C1A5">
      <w:pPr>
        <w:spacing w:line="360" w:lineRule="auto"/>
        <w:jc w:val="both"/>
        <w:rPr>
          <w:rFonts w:ascii="Palatino Linotype" w:hAnsi="Palatino Linotype" w:eastAsia="Batang" w:cs="Tahoma"/>
          <w:bCs/>
          <w:sz w:val="22"/>
          <w:szCs w:val="22"/>
        </w:rPr>
      </w:pPr>
      <w:r w:rsidRPr="00A61F05">
        <w:rPr>
          <w:rFonts w:ascii="Palatino Linotype" w:hAnsi="Palatino Linotype" w:eastAsia="Batang" w:cs="Tahoma"/>
          <w:bCs/>
          <w:sz w:val="22"/>
          <w:szCs w:val="22"/>
        </w:rPr>
        <w:t xml:space="preserve"> </w:t>
      </w:r>
    </w:p>
    <w:p w:rsidRPr="00A61F05" w:rsidR="00407ACE" w:rsidP="00FA4527" w:rsidRDefault="00407ACE" w14:paraId="54006EB5" w14:textId="77777777">
      <w:pPr>
        <w:spacing w:line="360" w:lineRule="auto"/>
        <w:jc w:val="both"/>
        <w:rPr>
          <w:rFonts w:ascii="Palatino Linotype" w:hAnsi="Palatino Linotype" w:eastAsia="Batang" w:cs="Tahoma"/>
          <w:bCs/>
          <w:sz w:val="22"/>
          <w:szCs w:val="22"/>
        </w:rPr>
      </w:pPr>
      <w:r w:rsidRPr="00A61F05">
        <w:rPr>
          <w:rFonts w:ascii="Palatino Linotype" w:hAnsi="Palatino Linotype" w:eastAsia="Batang" w:cs="Tahoma"/>
          <w:bCs/>
          <w:sz w:val="22"/>
          <w:szCs w:val="22"/>
        </w:rPr>
        <w:t xml:space="preserve">Lo anterior se desprende de las documentales que obran en el expediente electrónico del Recurso de Revisión que nos ocupa, consistentes en: la solicitud de acceso a la información, la respuesta del Sujeto Obligado y el escrito </w:t>
      </w:r>
      <w:proofErr w:type="spellStart"/>
      <w:r w:rsidRPr="00A61F05">
        <w:rPr>
          <w:rFonts w:ascii="Palatino Linotype" w:hAnsi="Palatino Linotype" w:eastAsia="Batang" w:cs="Tahoma"/>
          <w:bCs/>
          <w:sz w:val="22"/>
          <w:szCs w:val="22"/>
        </w:rPr>
        <w:t>recursal</w:t>
      </w:r>
      <w:proofErr w:type="spellEnd"/>
      <w:r w:rsidRPr="00A61F05">
        <w:rPr>
          <w:rFonts w:ascii="Palatino Linotype" w:hAnsi="Palatino Linotype" w:eastAsia="Batang" w:cs="Tahoma"/>
          <w:bCs/>
          <w:sz w:val="22"/>
          <w:szCs w:val="22"/>
        </w:rPr>
        <w:t>; instrumentales que se toman en cuenta a efecto de resolver el presente medio de impugnación, conforme a lo dispuesto por el artículo 185, fracción IV, de la Ley de Transparencia y Acceso a la Información Pública del Estado de México y Municipios.</w:t>
      </w:r>
    </w:p>
    <w:p w:rsidRPr="00A61F05" w:rsidR="00407ACE" w:rsidP="00FA4527" w:rsidRDefault="00407ACE" w14:paraId="2FA406BF" w14:textId="77777777">
      <w:pPr>
        <w:spacing w:line="360" w:lineRule="auto"/>
        <w:jc w:val="both"/>
        <w:rPr>
          <w:rFonts w:ascii="Palatino Linotype" w:hAnsi="Palatino Linotype" w:eastAsia="Batang" w:cs="Tahoma"/>
          <w:bCs/>
          <w:sz w:val="22"/>
          <w:szCs w:val="22"/>
        </w:rPr>
      </w:pPr>
    </w:p>
    <w:p w:rsidRPr="00A61F05" w:rsidR="00407ACE" w:rsidP="00FA4527" w:rsidRDefault="00407ACE" w14:paraId="42A3A3EE" w14:textId="77777777">
      <w:pPr>
        <w:spacing w:line="360" w:lineRule="auto"/>
        <w:jc w:val="both"/>
        <w:rPr>
          <w:rFonts w:ascii="Palatino Linotype" w:hAnsi="Palatino Linotype" w:eastAsia="Batang" w:cs="Tahoma"/>
          <w:b/>
          <w:bCs/>
          <w:sz w:val="22"/>
          <w:szCs w:val="22"/>
        </w:rPr>
      </w:pPr>
      <w:r w:rsidRPr="00A61F05">
        <w:rPr>
          <w:rFonts w:ascii="Palatino Linotype" w:hAnsi="Palatino Linotype" w:eastAsia="Batang" w:cs="Tahoma"/>
          <w:b/>
          <w:bCs/>
          <w:sz w:val="22"/>
          <w:szCs w:val="22"/>
          <w:lang w:val="es-ES"/>
        </w:rPr>
        <w:t xml:space="preserve">CUARTO. </w:t>
      </w:r>
      <w:r w:rsidRPr="00A61F05">
        <w:rPr>
          <w:rFonts w:ascii="Palatino Linotype" w:hAnsi="Palatino Linotype" w:eastAsia="Batang" w:cs="Tahoma"/>
          <w:b/>
          <w:bCs/>
          <w:sz w:val="22"/>
          <w:szCs w:val="22"/>
        </w:rPr>
        <w:t>Marco normativo aplicable en materia de transparencia y acceso a la información pública.</w:t>
      </w:r>
    </w:p>
    <w:p w:rsidRPr="00A61F05" w:rsidR="00407ACE" w:rsidP="00FA4527" w:rsidRDefault="00407ACE" w14:paraId="1AD4B36F" w14:textId="77777777">
      <w:pPr>
        <w:spacing w:line="360" w:lineRule="auto"/>
        <w:jc w:val="both"/>
        <w:rPr>
          <w:rFonts w:ascii="Palatino Linotype" w:hAnsi="Palatino Linotype" w:eastAsia="Batang" w:cs="Tahoma"/>
          <w:b/>
          <w:bCs/>
          <w:sz w:val="22"/>
          <w:szCs w:val="22"/>
        </w:rPr>
      </w:pPr>
    </w:p>
    <w:p w:rsidRPr="00A5505E" w:rsidR="00A5505E" w:rsidP="00A5505E" w:rsidRDefault="00A5505E" w14:paraId="3AA347E5" w14:textId="77777777">
      <w:pPr>
        <w:spacing w:line="360" w:lineRule="auto"/>
        <w:jc w:val="both"/>
        <w:rPr>
          <w:rFonts w:ascii="Palatino Linotype" w:hAnsi="Palatino Linotype" w:cs="Tahoma"/>
          <w:bCs/>
          <w:iCs/>
          <w:sz w:val="22"/>
          <w:szCs w:val="22"/>
          <w:lang w:val="es-MX"/>
        </w:rPr>
      </w:pPr>
      <w:r w:rsidRPr="00A5505E">
        <w:rPr>
          <w:rFonts w:ascii="Palatino Linotype" w:hAnsi="Palatino Linotype" w:cs="Tahoma"/>
          <w:bCs/>
          <w:iCs/>
          <w:sz w:val="22"/>
          <w:szCs w:val="22"/>
          <w:lang w:val="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A5505E" w:rsidR="00A5505E" w:rsidP="00A5505E" w:rsidRDefault="00A5505E" w14:paraId="2509E626" w14:textId="77777777">
      <w:pPr>
        <w:spacing w:line="360" w:lineRule="auto"/>
        <w:jc w:val="both"/>
        <w:rPr>
          <w:rFonts w:ascii="Palatino Linotype" w:hAnsi="Palatino Linotype" w:cs="Tahoma"/>
          <w:bCs/>
          <w:iCs/>
          <w:sz w:val="22"/>
          <w:szCs w:val="22"/>
          <w:lang w:val="es-MX"/>
        </w:rPr>
      </w:pPr>
    </w:p>
    <w:p w:rsidRPr="00A5505E" w:rsidR="00A5505E" w:rsidP="00A5505E" w:rsidRDefault="00A5505E" w14:paraId="07CEFE00" w14:textId="77777777">
      <w:pPr>
        <w:spacing w:line="360" w:lineRule="auto"/>
        <w:jc w:val="both"/>
        <w:rPr>
          <w:rFonts w:ascii="Palatino Linotype" w:hAnsi="Palatino Linotype" w:cs="Tahoma"/>
          <w:bCs/>
          <w:iCs/>
          <w:sz w:val="22"/>
          <w:szCs w:val="22"/>
          <w:lang w:val="es-MX"/>
        </w:rPr>
      </w:pPr>
      <w:r w:rsidRPr="00A5505E">
        <w:rPr>
          <w:rFonts w:ascii="Palatino Linotype" w:hAnsi="Palatino Linotype" w:cs="Tahoma"/>
          <w:bCs/>
          <w:iCs/>
          <w:sz w:val="22"/>
          <w:szCs w:val="22"/>
          <w:lang w:val="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A5505E" w:rsidR="00A5505E" w:rsidP="00A5505E" w:rsidRDefault="00A5505E" w14:paraId="2AF2F056" w14:textId="77777777">
      <w:pPr>
        <w:spacing w:line="360" w:lineRule="auto"/>
        <w:jc w:val="both"/>
        <w:rPr>
          <w:rFonts w:ascii="Palatino Linotype" w:hAnsi="Palatino Linotype" w:cs="Tahoma"/>
          <w:bCs/>
          <w:iCs/>
          <w:sz w:val="22"/>
          <w:szCs w:val="22"/>
          <w:lang w:val="es-MX"/>
        </w:rPr>
      </w:pPr>
    </w:p>
    <w:p w:rsidRPr="00A5505E" w:rsidR="00A5505E" w:rsidP="00A5505E" w:rsidRDefault="00A5505E" w14:paraId="44FADEC5" w14:textId="77777777">
      <w:pPr>
        <w:spacing w:line="360" w:lineRule="auto"/>
        <w:jc w:val="both"/>
        <w:rPr>
          <w:rFonts w:ascii="Palatino Linotype" w:hAnsi="Palatino Linotype" w:cs="Tahoma"/>
          <w:bCs/>
          <w:iCs/>
          <w:sz w:val="22"/>
          <w:szCs w:val="22"/>
          <w:lang w:val="es-MX"/>
        </w:rPr>
      </w:pPr>
      <w:r w:rsidRPr="00A5505E">
        <w:rPr>
          <w:rFonts w:ascii="Palatino Linotype" w:hAnsi="Palatino Linotype" w:cs="Tahoma"/>
          <w:bCs/>
          <w:iCs/>
          <w:sz w:val="22"/>
          <w:szCs w:val="22"/>
          <w:lang w:val="es-MX"/>
        </w:rPr>
        <w:t xml:space="preserve">En materia local, el artículo 5°, fracción I de la Constitución Política del Estado Libre y Soberano de México, es coincidente con la Constitución Federal, en el sentido de la publicidad </w:t>
      </w:r>
      <w:r w:rsidRPr="00A5505E">
        <w:rPr>
          <w:rFonts w:ascii="Palatino Linotype" w:hAnsi="Palatino Linotype" w:cs="Tahoma"/>
          <w:bCs/>
          <w:iCs/>
          <w:sz w:val="22"/>
          <w:szCs w:val="22"/>
          <w:lang w:val="es-MX"/>
        </w:rPr>
        <w:lastRenderedPageBreak/>
        <w:t>de toda la información, con la única restricción de proteger el interés público, así como la información referente a la intimidad de la vida privada y la imagen de las personas, con las excepciones que establezca la ley reglamentaria.</w:t>
      </w:r>
    </w:p>
    <w:p w:rsidRPr="00A5505E" w:rsidR="00A5505E" w:rsidP="00A5505E" w:rsidRDefault="00A5505E" w14:paraId="67410900" w14:textId="77777777">
      <w:pPr>
        <w:spacing w:line="360" w:lineRule="auto"/>
        <w:jc w:val="both"/>
        <w:rPr>
          <w:rFonts w:ascii="Palatino Linotype" w:hAnsi="Palatino Linotype" w:cs="Tahoma"/>
          <w:bCs/>
          <w:iCs/>
          <w:sz w:val="22"/>
          <w:szCs w:val="22"/>
          <w:lang w:val="es-MX"/>
        </w:rPr>
      </w:pPr>
    </w:p>
    <w:p w:rsidRPr="00A5505E" w:rsidR="00A5505E" w:rsidP="00A5505E" w:rsidRDefault="00A5505E" w14:paraId="4503323F" w14:textId="77777777">
      <w:pPr>
        <w:spacing w:line="360" w:lineRule="auto"/>
        <w:jc w:val="both"/>
        <w:rPr>
          <w:rFonts w:ascii="Palatino Linotype" w:hAnsi="Palatino Linotype" w:cs="Tahoma"/>
          <w:bCs/>
          <w:iCs/>
          <w:sz w:val="22"/>
          <w:szCs w:val="22"/>
          <w:lang w:val="es-MX"/>
        </w:rPr>
      </w:pPr>
      <w:r w:rsidRPr="00A5505E">
        <w:rPr>
          <w:rFonts w:ascii="Palatino Linotype" w:hAnsi="Palatino Linotype" w:cs="Tahoma"/>
          <w:bCs/>
          <w:iCs/>
          <w:sz w:val="22"/>
          <w:szCs w:val="22"/>
          <w:lang w:val="es-MX"/>
        </w:rPr>
        <w:t>Por su parte, la Ley de Transparencia y Acceso a la Información Pública del Estado de México y Municipios (Reglamentaria del artículo 5° de la Constitución Local), establece lo siguiente:</w:t>
      </w:r>
    </w:p>
    <w:p w:rsidRPr="00A5505E" w:rsidR="00A5505E" w:rsidP="00A5505E" w:rsidRDefault="00A5505E" w14:paraId="26AB6E49" w14:textId="77777777">
      <w:pPr>
        <w:spacing w:line="360" w:lineRule="auto"/>
        <w:jc w:val="both"/>
        <w:rPr>
          <w:rFonts w:ascii="Palatino Linotype" w:hAnsi="Palatino Linotype" w:cs="Tahoma"/>
          <w:bCs/>
          <w:iCs/>
          <w:sz w:val="22"/>
          <w:szCs w:val="22"/>
          <w:lang w:val="es-MX"/>
        </w:rPr>
      </w:pPr>
    </w:p>
    <w:p w:rsidRPr="00A5505E" w:rsidR="00A5505E" w:rsidP="00A5505E" w:rsidRDefault="00A5505E" w14:paraId="19B2A05E" w14:textId="77777777">
      <w:pPr>
        <w:spacing w:line="360" w:lineRule="auto"/>
        <w:jc w:val="both"/>
        <w:rPr>
          <w:rFonts w:ascii="Palatino Linotype" w:hAnsi="Palatino Linotype" w:cs="Tahoma"/>
          <w:bCs/>
          <w:iCs/>
          <w:sz w:val="22"/>
          <w:szCs w:val="22"/>
          <w:lang w:val="es-MX"/>
        </w:rPr>
      </w:pPr>
      <w:r w:rsidRPr="00A5505E">
        <w:rPr>
          <w:rFonts w:ascii="Palatino Linotype" w:hAnsi="Palatino Linotype" w:cs="Tahoma"/>
          <w:bCs/>
          <w:iCs/>
          <w:sz w:val="22"/>
          <w:szCs w:val="22"/>
          <w:lang w:val="es-MX"/>
        </w:rPr>
        <w:t>El artículo 12, que, quienes generen, recopilen, administren, manejen, procesen, archiven o conserven información pública serán responsables de la misma.</w:t>
      </w:r>
    </w:p>
    <w:p w:rsidRPr="00A5505E" w:rsidR="00A5505E" w:rsidP="00A5505E" w:rsidRDefault="00A5505E" w14:paraId="74BEF250" w14:textId="77777777">
      <w:pPr>
        <w:widowControl w:val="0"/>
        <w:spacing w:line="360" w:lineRule="auto"/>
        <w:jc w:val="both"/>
        <w:rPr>
          <w:rFonts w:ascii="Palatino Linotype" w:hAnsi="Palatino Linotype" w:cs="Tahoma"/>
          <w:bCs/>
          <w:iCs/>
          <w:sz w:val="22"/>
          <w:szCs w:val="22"/>
          <w:lang w:val="es-MX"/>
        </w:rPr>
      </w:pPr>
      <w:r w:rsidRPr="00A5505E">
        <w:rPr>
          <w:rFonts w:ascii="Palatino Linotype" w:hAnsi="Palatino Linotype" w:cs="Tahoma"/>
          <w:bCs/>
          <w:iCs/>
          <w:sz w:val="22"/>
          <w:szCs w:val="22"/>
          <w:lang w:val="es-MX"/>
        </w:rPr>
        <w:t>El artículo 18, que, los Sujetos Obligados deberán documentar todo acto que derive del ejercicio de sus facultades, competencias o funciones, considerando desde su origen la eventual publicidad y reutilización de la información que generen.</w:t>
      </w:r>
    </w:p>
    <w:p w:rsidRPr="00A5505E" w:rsidR="00A5505E" w:rsidP="00A5505E" w:rsidRDefault="00A5505E" w14:paraId="5C62E1CB" w14:textId="77777777">
      <w:pPr>
        <w:spacing w:line="360" w:lineRule="auto"/>
        <w:jc w:val="both"/>
        <w:rPr>
          <w:rFonts w:ascii="Palatino Linotype" w:hAnsi="Palatino Linotype" w:cs="Tahoma"/>
          <w:bCs/>
          <w:iCs/>
          <w:sz w:val="22"/>
          <w:szCs w:val="22"/>
          <w:lang w:val="es-MX"/>
        </w:rPr>
      </w:pPr>
    </w:p>
    <w:p w:rsidRPr="00A5505E" w:rsidR="00A5505E" w:rsidP="00A5505E" w:rsidRDefault="00A5505E" w14:paraId="587D16F7" w14:textId="77777777">
      <w:pPr>
        <w:spacing w:line="360" w:lineRule="auto"/>
        <w:jc w:val="both"/>
        <w:rPr>
          <w:rFonts w:ascii="Palatino Linotype" w:hAnsi="Palatino Linotype" w:cs="Tahoma"/>
          <w:bCs/>
          <w:iCs/>
          <w:sz w:val="22"/>
          <w:szCs w:val="22"/>
          <w:lang w:val="es-MX"/>
        </w:rPr>
      </w:pPr>
      <w:r w:rsidRPr="00A5505E">
        <w:rPr>
          <w:rFonts w:ascii="Palatino Linotype" w:hAnsi="Palatino Linotype" w:cs="Tahoma"/>
          <w:bCs/>
          <w:iCs/>
          <w:sz w:val="22"/>
          <w:szCs w:val="22"/>
          <w:lang w:val="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A61F05" w:rsidR="00407ACE" w:rsidP="00FA4527" w:rsidRDefault="00407ACE" w14:paraId="42447680" w14:textId="77777777">
      <w:pPr>
        <w:spacing w:line="360" w:lineRule="auto"/>
        <w:jc w:val="both"/>
        <w:rPr>
          <w:rFonts w:ascii="Palatino Linotype" w:hAnsi="Palatino Linotype" w:eastAsia="Batang" w:cs="Tahoma"/>
          <w:bCs/>
          <w:sz w:val="22"/>
          <w:szCs w:val="22"/>
          <w:lang w:val="es-MX"/>
        </w:rPr>
      </w:pPr>
    </w:p>
    <w:p w:rsidRPr="00A61F05" w:rsidR="00407ACE" w:rsidP="00FA4527" w:rsidRDefault="00407ACE" w14:paraId="5782F147" w14:textId="77777777">
      <w:pPr>
        <w:spacing w:line="360" w:lineRule="auto"/>
        <w:jc w:val="both"/>
        <w:rPr>
          <w:rFonts w:ascii="Palatino Linotype" w:hAnsi="Palatino Linotype" w:eastAsia="Batang" w:cs="Tahoma"/>
          <w:b/>
          <w:bCs/>
          <w:sz w:val="22"/>
          <w:szCs w:val="22"/>
          <w:lang w:val="es-ES"/>
        </w:rPr>
      </w:pPr>
      <w:r w:rsidRPr="00A61F05">
        <w:rPr>
          <w:rFonts w:ascii="Palatino Linotype" w:hAnsi="Palatino Linotype" w:eastAsia="Batang" w:cs="Tahoma"/>
          <w:b/>
          <w:bCs/>
          <w:sz w:val="22"/>
          <w:szCs w:val="22"/>
          <w:lang w:val="es-ES"/>
        </w:rPr>
        <w:t>QUINTO. Estudio de Fondo.</w:t>
      </w:r>
    </w:p>
    <w:p w:rsidR="00407ACE" w:rsidP="00FA4527" w:rsidRDefault="00407ACE" w14:paraId="556F1665" w14:textId="36BAF1DF">
      <w:pPr>
        <w:spacing w:line="360" w:lineRule="auto"/>
        <w:jc w:val="both"/>
        <w:rPr>
          <w:rFonts w:ascii="Palatino Linotype" w:hAnsi="Palatino Linotype" w:eastAsia="Batang" w:cs="Tahoma"/>
          <w:b/>
          <w:bCs/>
          <w:sz w:val="22"/>
          <w:szCs w:val="22"/>
          <w:lang w:val="es-ES"/>
        </w:rPr>
      </w:pPr>
    </w:p>
    <w:p w:rsidR="00C24A77" w:rsidP="00451F75" w:rsidRDefault="00C24A77" w14:paraId="238E49B0" w14:textId="51C71B35">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En principio</w:t>
      </w:r>
      <w:r w:rsidRPr="00A05E6F" w:rsidR="00451F75">
        <w:rPr>
          <w:rFonts w:ascii="Palatino Linotype" w:hAnsi="Palatino Linotype" w:eastAsia="Calibri" w:cs="Tahoma"/>
          <w:bCs/>
          <w:sz w:val="22"/>
          <w:szCs w:val="22"/>
          <w:lang w:eastAsia="en-US"/>
        </w:rPr>
        <w:t xml:space="preserve">, es necesario </w:t>
      </w:r>
      <w:r>
        <w:rPr>
          <w:rFonts w:ascii="Palatino Linotype" w:hAnsi="Palatino Linotype" w:eastAsia="Calibri" w:cs="Tahoma"/>
          <w:bCs/>
          <w:sz w:val="22"/>
          <w:szCs w:val="22"/>
          <w:lang w:eastAsia="en-US"/>
        </w:rPr>
        <w:t>esclarecer la solicitud de información, pues hay que recordar que los Particulares no son peritos en la materia y no están constreñidos a conocer de manera específica a la información que requieren</w:t>
      </w:r>
      <w:r w:rsidR="00CA4671">
        <w:rPr>
          <w:rFonts w:ascii="Palatino Linotype" w:hAnsi="Palatino Linotype" w:eastAsia="Calibri" w:cs="Tahoma"/>
          <w:bCs/>
          <w:sz w:val="22"/>
          <w:szCs w:val="22"/>
          <w:lang w:eastAsia="en-US"/>
        </w:rPr>
        <w:t xml:space="preserve">; </w:t>
      </w:r>
      <w:r>
        <w:rPr>
          <w:rFonts w:ascii="Palatino Linotype" w:hAnsi="Palatino Linotype" w:eastAsia="Calibri" w:cs="Tahoma"/>
          <w:bCs/>
          <w:sz w:val="22"/>
          <w:szCs w:val="22"/>
          <w:lang w:eastAsia="en-US"/>
        </w:rPr>
        <w:t xml:space="preserve">por lo cual, cabe recordar </w:t>
      </w:r>
      <w:proofErr w:type="gramStart"/>
      <w:r>
        <w:rPr>
          <w:rFonts w:ascii="Palatino Linotype" w:hAnsi="Palatino Linotype" w:eastAsia="Calibri" w:cs="Tahoma"/>
          <w:bCs/>
          <w:sz w:val="22"/>
          <w:szCs w:val="22"/>
          <w:lang w:eastAsia="en-US"/>
        </w:rPr>
        <w:t>que</w:t>
      </w:r>
      <w:proofErr w:type="gramEnd"/>
      <w:r>
        <w:rPr>
          <w:rFonts w:ascii="Palatino Linotype" w:hAnsi="Palatino Linotype" w:eastAsia="Calibri" w:cs="Tahoma"/>
          <w:bCs/>
          <w:sz w:val="22"/>
          <w:szCs w:val="22"/>
          <w:lang w:eastAsia="en-US"/>
        </w:rPr>
        <w:t xml:space="preserve"> en el requerimiento de información, </w:t>
      </w:r>
      <w:r w:rsidR="00CA4671">
        <w:rPr>
          <w:rFonts w:ascii="Palatino Linotype" w:hAnsi="Palatino Linotype" w:eastAsia="Calibri" w:cs="Tahoma"/>
          <w:bCs/>
          <w:sz w:val="22"/>
          <w:szCs w:val="22"/>
          <w:lang w:eastAsia="en-US"/>
        </w:rPr>
        <w:t>en un principio, hizo alusión a la renuncia voluntaria por jubilación, mientras que en el Recurso de Revisión, únicamente hizo alusión a la renuncia voluntaria.</w:t>
      </w:r>
    </w:p>
    <w:p w:rsidR="00C24A77" w:rsidP="00451F75" w:rsidRDefault="00C24A77" w14:paraId="3668E1E4" w14:textId="26782B71">
      <w:pPr>
        <w:spacing w:line="360" w:lineRule="auto"/>
        <w:jc w:val="both"/>
        <w:rPr>
          <w:rFonts w:ascii="Palatino Linotype" w:hAnsi="Palatino Linotype" w:eastAsia="Calibri" w:cs="Tahoma"/>
          <w:bCs/>
          <w:sz w:val="22"/>
          <w:szCs w:val="22"/>
          <w:lang w:eastAsia="en-US"/>
        </w:rPr>
      </w:pPr>
    </w:p>
    <w:p w:rsidR="00613AB3" w:rsidP="00613AB3" w:rsidRDefault="00613AB3" w14:paraId="60061BCD" w14:textId="5B7083A2">
      <w:pPr>
        <w:spacing w:line="360" w:lineRule="auto"/>
        <w:jc w:val="both"/>
        <w:rPr>
          <w:rFonts w:ascii="Palatino Linotype" w:hAnsi="Palatino Linotype" w:eastAsia="Calibri" w:cs="Tahoma"/>
          <w:b/>
          <w:sz w:val="22"/>
          <w:szCs w:val="22"/>
          <w:lang w:eastAsia="en-US"/>
        </w:rPr>
      </w:pPr>
      <w:r>
        <w:rPr>
          <w:rFonts w:ascii="Palatino Linotype" w:hAnsi="Palatino Linotype" w:eastAsia="Calibri" w:cs="Tahoma"/>
          <w:bCs/>
          <w:sz w:val="22"/>
          <w:szCs w:val="22"/>
          <w:lang w:eastAsia="en-US"/>
        </w:rPr>
        <w:lastRenderedPageBreak/>
        <w:t>A</w:t>
      </w:r>
      <w:r>
        <w:rPr>
          <w:rFonts w:ascii="Palatino Linotype" w:hAnsi="Palatino Linotype" w:eastAsia="Calibri" w:cs="Tahoma"/>
          <w:bCs/>
          <w:sz w:val="22"/>
          <w:szCs w:val="22"/>
          <w:lang w:eastAsia="en-US"/>
        </w:rPr>
        <w:t>l respecto, el artículo 89, fracción I, de la Ley del Trabajo de los Servidores Públicos del Estado y Municipios, establece que una causa de la terminación de la relación laboral, sin responsabilidad de las instituciones públicas</w:t>
      </w:r>
      <w:r w:rsidRPr="00613AB3">
        <w:rPr>
          <w:rFonts w:ascii="Palatino Linotype" w:hAnsi="Palatino Linotype" w:eastAsia="Calibri" w:cs="Tahoma"/>
          <w:b/>
          <w:sz w:val="22"/>
          <w:szCs w:val="22"/>
          <w:lang w:eastAsia="en-US"/>
        </w:rPr>
        <w:t>, es la renuncia del servidor público.</w:t>
      </w:r>
    </w:p>
    <w:p w:rsidR="00613AB3" w:rsidP="00613AB3" w:rsidRDefault="00613AB3" w14:paraId="0676BD64" w14:textId="144C4926">
      <w:pPr>
        <w:spacing w:line="360" w:lineRule="auto"/>
        <w:jc w:val="both"/>
        <w:rPr>
          <w:rFonts w:ascii="Palatino Linotype" w:hAnsi="Palatino Linotype" w:eastAsia="Calibri" w:cs="Tahoma"/>
          <w:b/>
          <w:sz w:val="22"/>
          <w:szCs w:val="22"/>
          <w:lang w:eastAsia="en-US"/>
        </w:rPr>
      </w:pPr>
    </w:p>
    <w:p w:rsidR="00613AB3" w:rsidP="00613AB3" w:rsidRDefault="00613AB3" w14:paraId="0613EC93" w14:textId="77777777">
      <w:pPr>
        <w:spacing w:line="360" w:lineRule="auto"/>
        <w:jc w:val="both"/>
        <w:rPr>
          <w:rFonts w:ascii="Palatino Linotype" w:hAnsi="Palatino Linotype" w:cs="Arial"/>
          <w:bCs/>
          <w:sz w:val="22"/>
          <w:szCs w:val="22"/>
        </w:rPr>
      </w:pPr>
      <w:r>
        <w:rPr>
          <w:rFonts w:ascii="Palatino Linotype" w:hAnsi="Palatino Linotype" w:cs="Arial"/>
          <w:bCs/>
          <w:sz w:val="22"/>
          <w:szCs w:val="22"/>
        </w:rPr>
        <w:t>Además</w:t>
      </w:r>
      <w:r w:rsidRPr="00385BFC">
        <w:rPr>
          <w:rFonts w:ascii="Palatino Linotype" w:hAnsi="Palatino Linotype" w:cs="Arial"/>
          <w:bCs/>
          <w:sz w:val="22"/>
          <w:szCs w:val="22"/>
        </w:rPr>
        <w:t>,</w:t>
      </w:r>
      <w:r>
        <w:rPr>
          <w:rFonts w:ascii="Palatino Linotype" w:hAnsi="Palatino Linotype" w:cs="Arial"/>
          <w:bCs/>
          <w:sz w:val="22"/>
          <w:szCs w:val="22"/>
        </w:rPr>
        <w:t xml:space="preserve"> </w:t>
      </w:r>
      <w:r>
        <w:rPr>
          <w:rFonts w:ascii="Palatino Linotype" w:hAnsi="Palatino Linotype" w:cs="Arial"/>
          <w:bCs/>
          <w:sz w:val="22"/>
          <w:szCs w:val="22"/>
        </w:rPr>
        <w:t>Sánchez, Alfredo</w:t>
      </w:r>
      <w:r w:rsidRPr="00385BFC">
        <w:rPr>
          <w:rFonts w:ascii="Palatino Linotype" w:hAnsi="Palatino Linotype" w:cs="Arial"/>
          <w:bCs/>
          <w:sz w:val="22"/>
          <w:szCs w:val="22"/>
        </w:rPr>
        <w:t xml:space="preserve"> (201</w:t>
      </w:r>
      <w:r>
        <w:rPr>
          <w:rFonts w:ascii="Palatino Linotype" w:hAnsi="Palatino Linotype" w:cs="Arial"/>
          <w:bCs/>
          <w:sz w:val="22"/>
          <w:szCs w:val="22"/>
        </w:rPr>
        <w:t>3</w:t>
      </w:r>
      <w:r w:rsidRPr="00385BFC">
        <w:rPr>
          <w:rFonts w:ascii="Palatino Linotype" w:hAnsi="Palatino Linotype" w:cs="Arial"/>
          <w:bCs/>
          <w:sz w:val="22"/>
          <w:szCs w:val="22"/>
        </w:rPr>
        <w:t>), en el “</w:t>
      </w:r>
      <w:r>
        <w:rPr>
          <w:rFonts w:ascii="Palatino Linotype" w:hAnsi="Palatino Linotype" w:cs="Arial"/>
          <w:bCs/>
          <w:sz w:val="22"/>
          <w:szCs w:val="22"/>
        </w:rPr>
        <w:t>Diccionario de Derecho laboral</w:t>
      </w:r>
      <w:r w:rsidRPr="00385BFC">
        <w:rPr>
          <w:rFonts w:ascii="Palatino Linotype" w:hAnsi="Palatino Linotype" w:cs="Arial"/>
          <w:bCs/>
          <w:sz w:val="22"/>
          <w:szCs w:val="22"/>
        </w:rPr>
        <w:t xml:space="preserve">” (p. </w:t>
      </w:r>
      <w:r>
        <w:rPr>
          <w:rFonts w:ascii="Palatino Linotype" w:hAnsi="Palatino Linotype" w:cs="Arial"/>
          <w:bCs/>
          <w:sz w:val="22"/>
          <w:szCs w:val="22"/>
        </w:rPr>
        <w:t>143</w:t>
      </w:r>
      <w:r w:rsidRPr="00385BFC">
        <w:rPr>
          <w:rFonts w:ascii="Palatino Linotype" w:hAnsi="Palatino Linotype" w:cs="Arial"/>
          <w:bCs/>
          <w:sz w:val="22"/>
          <w:szCs w:val="22"/>
        </w:rPr>
        <w:t xml:space="preserve">), </w:t>
      </w:r>
      <w:r>
        <w:rPr>
          <w:rFonts w:ascii="Palatino Linotype" w:hAnsi="Palatino Linotype" w:cs="Arial"/>
          <w:bCs/>
          <w:sz w:val="22"/>
          <w:szCs w:val="22"/>
        </w:rPr>
        <w:t xml:space="preserve">establece lo siguiente: </w:t>
      </w:r>
    </w:p>
    <w:p w:rsidR="00613AB3" w:rsidP="00613AB3" w:rsidRDefault="00613AB3" w14:paraId="2CDE0C32" w14:textId="77777777">
      <w:pPr>
        <w:spacing w:line="360" w:lineRule="auto"/>
        <w:jc w:val="both"/>
        <w:rPr>
          <w:rFonts w:ascii="Palatino Linotype" w:hAnsi="Palatino Linotype" w:cs="Arial"/>
          <w:bCs/>
          <w:sz w:val="22"/>
          <w:szCs w:val="22"/>
        </w:rPr>
      </w:pPr>
    </w:p>
    <w:p w:rsidRPr="00613AB3" w:rsidR="00613AB3" w:rsidP="00613AB3" w:rsidRDefault="00613AB3" w14:paraId="47C8D445" w14:textId="2B5F512C">
      <w:pPr>
        <w:pStyle w:val="Prrafodelista"/>
        <w:numPr>
          <w:ilvl w:val="0"/>
          <w:numId w:val="41"/>
        </w:numPr>
        <w:spacing w:line="360" w:lineRule="auto"/>
        <w:jc w:val="both"/>
        <w:rPr>
          <w:rFonts w:ascii="Palatino Linotype" w:hAnsi="Palatino Linotype" w:cs="Arial"/>
          <w:b/>
          <w:bCs/>
          <w:szCs w:val="22"/>
        </w:rPr>
      </w:pPr>
      <w:r w:rsidRPr="00613AB3">
        <w:rPr>
          <w:rFonts w:ascii="Palatino Linotype" w:hAnsi="Palatino Linotype" w:cs="Arial"/>
          <w:b/>
          <w:bCs/>
          <w:szCs w:val="22"/>
        </w:rPr>
        <w:t>L</w:t>
      </w:r>
      <w:r w:rsidRPr="00613AB3">
        <w:rPr>
          <w:rFonts w:ascii="Palatino Linotype" w:hAnsi="Palatino Linotype" w:cs="Arial"/>
          <w:b/>
          <w:bCs/>
          <w:szCs w:val="22"/>
        </w:rPr>
        <w:t xml:space="preserve">a renuncia </w:t>
      </w:r>
      <w:r w:rsidRPr="00613AB3">
        <w:rPr>
          <w:rFonts w:ascii="Palatino Linotype" w:hAnsi="Palatino Linotype" w:cs="Arial"/>
          <w:bCs/>
          <w:szCs w:val="22"/>
        </w:rPr>
        <w:t>es el acto unilateral del trabajador para dejar de prestar sus servicios cuando lo desea, sin responsabilidad de su parte y sin que ello implique renunciar a sus derechos correspondientes.</w:t>
      </w:r>
    </w:p>
    <w:p w:rsidRPr="00613AB3" w:rsidR="00613AB3" w:rsidP="00613AB3" w:rsidRDefault="00613AB3" w14:paraId="02B9D9A8" w14:textId="77777777">
      <w:pPr>
        <w:pStyle w:val="Prrafodelista"/>
        <w:spacing w:line="360" w:lineRule="auto"/>
        <w:jc w:val="both"/>
        <w:rPr>
          <w:rFonts w:ascii="Palatino Linotype" w:hAnsi="Palatino Linotype" w:cs="Arial"/>
          <w:b/>
          <w:bCs/>
          <w:szCs w:val="22"/>
        </w:rPr>
      </w:pPr>
    </w:p>
    <w:p w:rsidRPr="00613AB3" w:rsidR="00613AB3" w:rsidP="00613AB3" w:rsidRDefault="00613AB3" w14:paraId="3F333AB0" w14:textId="3E13ADCF">
      <w:pPr>
        <w:pStyle w:val="Prrafodelista"/>
        <w:numPr>
          <w:ilvl w:val="0"/>
          <w:numId w:val="41"/>
        </w:numPr>
        <w:spacing w:line="360" w:lineRule="auto"/>
        <w:jc w:val="both"/>
        <w:rPr>
          <w:rFonts w:ascii="Palatino Linotype" w:hAnsi="Palatino Linotype" w:cs="Arial"/>
          <w:b/>
          <w:bCs/>
          <w:szCs w:val="22"/>
        </w:rPr>
      </w:pPr>
      <w:r>
        <w:rPr>
          <w:rFonts w:ascii="Palatino Linotype" w:hAnsi="Palatino Linotype" w:cs="Arial"/>
          <w:b/>
          <w:bCs/>
          <w:szCs w:val="22"/>
        </w:rPr>
        <w:t xml:space="preserve">La jubilación </w:t>
      </w:r>
      <w:r>
        <w:rPr>
          <w:rFonts w:ascii="Palatino Linotype" w:hAnsi="Palatino Linotype" w:cs="Arial"/>
          <w:szCs w:val="22"/>
        </w:rPr>
        <w:t>consiste en el proceso para que una persona pueda retirarse del trabajo y continuar recibiendo un salario como pensión, gracias a los años que laboró y de cotizar en la seguridad social, la cual es accesible cuando un trabajador llega a cierta edad o sufre algún riesgo de trabajo.</w:t>
      </w:r>
    </w:p>
    <w:p w:rsidR="00613AB3" w:rsidP="00613AB3" w:rsidRDefault="00613AB3" w14:paraId="4D9EE389" w14:textId="13FFC095">
      <w:pPr>
        <w:spacing w:line="360" w:lineRule="auto"/>
        <w:jc w:val="both"/>
        <w:rPr>
          <w:rFonts w:ascii="Palatino Linotype" w:hAnsi="Palatino Linotype" w:eastAsia="Calibri" w:cs="Tahoma"/>
          <w:bCs/>
          <w:sz w:val="22"/>
          <w:szCs w:val="22"/>
          <w:lang w:eastAsia="en-US"/>
        </w:rPr>
      </w:pPr>
    </w:p>
    <w:p w:rsidRPr="00A05E6F" w:rsidR="00613AB3" w:rsidP="00613AB3" w:rsidRDefault="00613AB3" w14:paraId="558BDA8F" w14:textId="3CF4B829">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Conforme a lo anterior, se logra vislumbrar qu</w:t>
      </w:r>
      <w:r w:rsidR="00B66902">
        <w:rPr>
          <w:rFonts w:ascii="Palatino Linotype" w:hAnsi="Palatino Linotype" w:eastAsia="Calibri" w:cs="Tahoma"/>
          <w:bCs/>
          <w:sz w:val="22"/>
          <w:szCs w:val="22"/>
          <w:lang w:eastAsia="en-US"/>
        </w:rPr>
        <w:t>e dichos conceptos son figuras distintas, pues la primera consiste en dejar de trabajar para un patrón, por una decisión voluntaria y unilateral del trabajador; mientras que la segunda, corresponde a la decisión del trabajador de pensionarse al cumplir los requisitos establecidos por las instituciones de seguridad social que existen en el País (IMSS, ISSSTE, ISSEMYM).</w:t>
      </w:r>
    </w:p>
    <w:p w:rsidR="00613AB3" w:rsidP="00451F75" w:rsidRDefault="00613AB3" w14:paraId="6B275C20" w14:textId="77777777">
      <w:pPr>
        <w:spacing w:line="360" w:lineRule="auto"/>
        <w:jc w:val="both"/>
        <w:rPr>
          <w:rFonts w:ascii="Palatino Linotype" w:hAnsi="Palatino Linotype" w:eastAsia="Calibri" w:cs="Tahoma"/>
          <w:bCs/>
          <w:sz w:val="22"/>
          <w:szCs w:val="22"/>
          <w:lang w:eastAsia="en-US"/>
        </w:rPr>
      </w:pPr>
    </w:p>
    <w:p w:rsidR="00B66902" w:rsidP="2B3A441D" w:rsidRDefault="00B66902" w14:paraId="1B177FC8" w14:textId="2E403D6F">
      <w:pPr>
        <w:spacing w:line="360" w:lineRule="auto"/>
        <w:jc w:val="both"/>
        <w:rPr>
          <w:rFonts w:ascii="Palatino Linotype" w:hAnsi="Palatino Linotype" w:eastAsia="Calibri" w:cs="Tahoma"/>
          <w:sz w:val="22"/>
          <w:szCs w:val="22"/>
          <w:lang w:eastAsia="en-US"/>
        </w:rPr>
      </w:pPr>
      <w:r w:rsidRPr="2B3A441D" w:rsidR="2B3A441D">
        <w:rPr>
          <w:rFonts w:ascii="Palatino Linotype" w:hAnsi="Palatino Linotype" w:eastAsia="Calibri" w:cs="Tahoma"/>
          <w:sz w:val="22"/>
          <w:szCs w:val="22"/>
          <w:lang w:eastAsia="en-US"/>
        </w:rPr>
        <w:t>Conforme a lo expuesto, en atención a la solicitud de información, el Recurso de Revisión y la aplicación del artículo 13 de la Ley de Transparencia y Acceso a la Información Pública del Estado de México y Municipios, se considera que la pretensión del ahora Recurrente únicamente es obtener la información de aquellos casos, en donde los servidores públicos hayan decidido de manera voluntaria, dar por terminada la relación laboral, con el Sujeto Obligado, del diez de noviembre de dos mil diecinueve al diez de noviembre de dos mil veintiuno.</w:t>
      </w:r>
    </w:p>
    <w:p w:rsidR="00B66902" w:rsidP="00B66902" w:rsidRDefault="00B66902" w14:paraId="30AEA1BD" w14:textId="77777777">
      <w:pPr>
        <w:spacing w:line="360" w:lineRule="auto"/>
        <w:jc w:val="both"/>
        <w:rPr>
          <w:rFonts w:ascii="Palatino Linotype" w:hAnsi="Palatino Linotype" w:eastAsia="Calibri" w:cs="Tahoma"/>
          <w:bCs/>
          <w:sz w:val="22"/>
          <w:szCs w:val="22"/>
          <w:lang w:eastAsia="en-US"/>
        </w:rPr>
      </w:pPr>
    </w:p>
    <w:p w:rsidR="00B66902" w:rsidP="00B66902" w:rsidRDefault="00B66902" w14:paraId="07C51A8E" w14:textId="4CF6020B">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Ahora bien, cabe recordar que el Particular, hizo alusión a que requería el monto por pago de finiquito</w:t>
      </w:r>
      <w:r w:rsidR="00242DCF">
        <w:rPr>
          <w:rFonts w:ascii="Palatino Linotype" w:hAnsi="Palatino Linotype" w:eastAsia="Calibri" w:cs="Tahoma"/>
          <w:bCs/>
          <w:sz w:val="22"/>
          <w:szCs w:val="22"/>
          <w:lang w:eastAsia="en-US"/>
        </w:rPr>
        <w:t xml:space="preserve"> o liquidación</w:t>
      </w:r>
      <w:r>
        <w:rPr>
          <w:rFonts w:ascii="Palatino Linotype" w:hAnsi="Palatino Linotype" w:eastAsia="Calibri" w:cs="Tahoma"/>
          <w:bCs/>
          <w:sz w:val="22"/>
          <w:szCs w:val="22"/>
          <w:lang w:eastAsia="en-US"/>
        </w:rPr>
        <w:t xml:space="preserve">, por lo que, en el aparato de Preguntas Frecuentes, de la página oficial de la Secretaría del Trabajo del Estado de México (consultada el catorce de enero de dos mil veinte, a las diez horas, en la liga electrónica </w:t>
      </w:r>
      <w:hyperlink w:history="1" r:id="rId8">
        <w:r w:rsidRPr="005A11E2">
          <w:rPr>
            <w:rStyle w:val="Hipervnculo"/>
            <w:rFonts w:ascii="Palatino Linotype" w:hAnsi="Palatino Linotype" w:eastAsia="Calibri" w:cs="Tahoma"/>
            <w:bCs/>
            <w:sz w:val="22"/>
            <w:szCs w:val="22"/>
            <w:lang w:eastAsia="en-US"/>
          </w:rPr>
          <w:t>https://strabajo.edomex.gob.mx/faqs</w:t>
        </w:r>
      </w:hyperlink>
      <w:r>
        <w:rPr>
          <w:rFonts w:ascii="Palatino Linotype" w:hAnsi="Palatino Linotype" w:eastAsia="Calibri" w:cs="Tahoma"/>
          <w:bCs/>
          <w:sz w:val="22"/>
          <w:szCs w:val="22"/>
          <w:lang w:eastAsia="en-US"/>
        </w:rPr>
        <w:t>), se establece que en caso de renuncia de un trabajador, este tiene derecho al pago de las partes proporcionales de salarios devengados, aguinaldo, vacaciones y prima de vacacional, y en el caso, que tenga más de quince años de servicio, tendrá además derecho a recibir la prima de antigüedad, así como prestaciones generadas y no pagadas (fondo de ahorro, salarios devengados, entre otros).</w:t>
      </w:r>
    </w:p>
    <w:p w:rsidR="00451F75" w:rsidP="00FA4527" w:rsidRDefault="00451F75" w14:paraId="3CDDBA79" w14:textId="21479238">
      <w:pPr>
        <w:spacing w:line="360" w:lineRule="auto"/>
        <w:jc w:val="both"/>
        <w:rPr>
          <w:rFonts w:ascii="Palatino Linotype" w:hAnsi="Palatino Linotype" w:eastAsia="Batang" w:cs="Tahoma"/>
          <w:b/>
          <w:bCs/>
          <w:sz w:val="22"/>
          <w:szCs w:val="22"/>
          <w:lang w:val="es-ES"/>
        </w:rPr>
      </w:pPr>
    </w:p>
    <w:p w:rsidR="00242DCF" w:rsidP="00242DCF" w:rsidRDefault="00242DCF" w14:paraId="20EF7849" w14:textId="7DAF9616">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Conforme de lo anterior, se puede advertir </w:t>
      </w:r>
      <w:r>
        <w:rPr>
          <w:rFonts w:ascii="Palatino Linotype" w:hAnsi="Palatino Linotype" w:eastAsia="Calibri" w:cs="Tahoma"/>
          <w:bCs/>
          <w:sz w:val="22"/>
          <w:szCs w:val="22"/>
          <w:lang w:eastAsia="en-US"/>
        </w:rPr>
        <w:t>la pretensión del ahora Recurrente es obtener información respecto a los exservidores públicos que se les adeude alguna</w:t>
      </w:r>
      <w:r>
        <w:rPr>
          <w:rFonts w:ascii="Palatino Linotype" w:hAnsi="Palatino Linotype" w:eastAsia="Calibri" w:cs="Tahoma"/>
          <w:bCs/>
          <w:sz w:val="22"/>
          <w:szCs w:val="22"/>
          <w:lang w:eastAsia="en-US"/>
        </w:rPr>
        <w:t xml:space="preserve"> prestaci</w:t>
      </w:r>
      <w:r>
        <w:rPr>
          <w:rFonts w:ascii="Palatino Linotype" w:hAnsi="Palatino Linotype" w:eastAsia="Calibri" w:cs="Tahoma"/>
          <w:bCs/>
          <w:sz w:val="22"/>
          <w:szCs w:val="22"/>
          <w:lang w:eastAsia="en-US"/>
        </w:rPr>
        <w:t>ón</w:t>
      </w:r>
      <w:r>
        <w:rPr>
          <w:rFonts w:ascii="Palatino Linotype" w:hAnsi="Palatino Linotype" w:eastAsia="Calibri" w:cs="Tahoma"/>
          <w:bCs/>
          <w:sz w:val="22"/>
          <w:szCs w:val="22"/>
          <w:lang w:eastAsia="en-US"/>
        </w:rPr>
        <w:t>, por la decisión del trabajador por dar terminada la relación laboral, con el patrón, entre las cuales se encuentran los salarios devengados y partes proporcionales de aguinaldo</w:t>
      </w:r>
      <w:r>
        <w:rPr>
          <w:rFonts w:ascii="Palatino Linotype" w:hAnsi="Palatino Linotype" w:eastAsia="Calibri" w:cs="Tahoma"/>
          <w:bCs/>
          <w:sz w:val="22"/>
          <w:szCs w:val="22"/>
          <w:lang w:eastAsia="en-US"/>
        </w:rPr>
        <w:t>, prima de antigüedad,</w:t>
      </w:r>
      <w:r>
        <w:rPr>
          <w:rFonts w:ascii="Palatino Linotype" w:hAnsi="Palatino Linotype" w:eastAsia="Calibri" w:cs="Tahoma"/>
          <w:bCs/>
          <w:sz w:val="22"/>
          <w:szCs w:val="22"/>
          <w:lang w:eastAsia="en-US"/>
        </w:rPr>
        <w:t xml:space="preserve"> prima vacacional, entre otras.</w:t>
      </w:r>
    </w:p>
    <w:p w:rsidR="00451F75" w:rsidP="00FA4527" w:rsidRDefault="00451F75" w14:paraId="51C13526" w14:textId="7C20E597">
      <w:pPr>
        <w:spacing w:line="360" w:lineRule="auto"/>
        <w:jc w:val="both"/>
        <w:rPr>
          <w:rFonts w:ascii="Palatino Linotype" w:hAnsi="Palatino Linotype" w:eastAsia="Batang" w:cs="Tahoma"/>
          <w:b/>
          <w:bCs/>
          <w:sz w:val="22"/>
          <w:szCs w:val="22"/>
          <w:lang w:val="es-ES"/>
        </w:rPr>
      </w:pPr>
    </w:p>
    <w:p w:rsidRPr="00242DCF" w:rsidR="00451F75" w:rsidP="00FA4527" w:rsidRDefault="00242DCF" w14:paraId="1514DC8D" w14:textId="51D09E83">
      <w:pPr>
        <w:spacing w:line="360" w:lineRule="auto"/>
        <w:jc w:val="both"/>
        <w:rPr>
          <w:rFonts w:ascii="Palatino Linotype" w:hAnsi="Palatino Linotype" w:eastAsia="Batang" w:cs="Tahoma"/>
          <w:sz w:val="22"/>
          <w:szCs w:val="22"/>
          <w:lang w:val="es-ES"/>
        </w:rPr>
      </w:pPr>
      <w:r>
        <w:rPr>
          <w:rFonts w:ascii="Palatino Linotype" w:hAnsi="Palatino Linotype" w:eastAsia="Batang" w:cs="Tahoma"/>
          <w:sz w:val="22"/>
          <w:szCs w:val="22"/>
          <w:lang w:val="es-ES"/>
        </w:rPr>
        <w:t xml:space="preserve">Así, se logra desprender que la pretensión del ahora Recurrente, es obtener </w:t>
      </w:r>
      <w:r w:rsidR="00B90591">
        <w:rPr>
          <w:rFonts w:ascii="Palatino Linotype" w:hAnsi="Palatino Linotype" w:eastAsia="Batang" w:cs="Tahoma"/>
          <w:sz w:val="22"/>
          <w:szCs w:val="22"/>
          <w:lang w:val="es-ES"/>
        </w:rPr>
        <w:t xml:space="preserve">los documentos donde conste el nombre y adscripción de los exservidores públicos, a los cuales, se </w:t>
      </w:r>
      <w:r w:rsidR="00282B03">
        <w:rPr>
          <w:rFonts w:ascii="Palatino Linotype" w:hAnsi="Palatino Linotype" w:eastAsia="Batang" w:cs="Tahoma"/>
          <w:sz w:val="22"/>
          <w:szCs w:val="22"/>
          <w:lang w:val="es-ES"/>
        </w:rPr>
        <w:t>les</w:t>
      </w:r>
      <w:r w:rsidR="00B90591">
        <w:rPr>
          <w:rFonts w:ascii="Palatino Linotype" w:hAnsi="Palatino Linotype" w:eastAsia="Batang" w:cs="Tahoma"/>
          <w:sz w:val="22"/>
          <w:szCs w:val="22"/>
          <w:lang w:val="es-ES"/>
        </w:rPr>
        <w:t xml:space="preserve"> adeude</w:t>
      </w:r>
      <w:r w:rsidR="00282B03">
        <w:rPr>
          <w:rFonts w:ascii="Palatino Linotype" w:hAnsi="Palatino Linotype" w:eastAsia="Batang" w:cs="Tahoma"/>
          <w:sz w:val="22"/>
          <w:szCs w:val="22"/>
          <w:lang w:val="es-ES"/>
        </w:rPr>
        <w:t>,</w:t>
      </w:r>
      <w:r w:rsidR="00B90591">
        <w:rPr>
          <w:rFonts w:ascii="Palatino Linotype" w:hAnsi="Palatino Linotype" w:eastAsia="Batang" w:cs="Tahoma"/>
          <w:sz w:val="22"/>
          <w:szCs w:val="22"/>
          <w:lang w:val="es-ES"/>
        </w:rPr>
        <w:t xml:space="preserve"> a la fecha de la solicitud, alguna prestación derivada de la renuncia voluntaria, presentada del diez de noviembre de dos mil diecinueve al diez de noviembre de dos mil veintiuno.</w:t>
      </w:r>
    </w:p>
    <w:p w:rsidR="00242DCF" w:rsidP="00FA4527" w:rsidRDefault="00242DCF" w14:paraId="13D1C9B6" w14:textId="1A7B4A79">
      <w:pPr>
        <w:spacing w:line="360" w:lineRule="auto"/>
        <w:jc w:val="both"/>
        <w:rPr>
          <w:rFonts w:ascii="Palatino Linotype" w:hAnsi="Palatino Linotype" w:eastAsia="Batang" w:cs="Tahoma"/>
          <w:b/>
          <w:bCs/>
          <w:sz w:val="22"/>
          <w:szCs w:val="22"/>
          <w:lang w:val="es-ES"/>
        </w:rPr>
      </w:pPr>
    </w:p>
    <w:p w:rsidR="00F22AB4" w:rsidP="00F22AB4" w:rsidRDefault="00AF7646" w14:paraId="6756E08E" w14:textId="4B3F56EF">
      <w:pPr>
        <w:spacing w:line="360" w:lineRule="auto"/>
        <w:ind w:right="-93"/>
        <w:jc w:val="both"/>
        <w:rPr>
          <w:rFonts w:ascii="Palatino Linotype" w:hAnsi="Palatino Linotype" w:cs="Tahoma"/>
          <w:bCs/>
          <w:sz w:val="22"/>
          <w:szCs w:val="22"/>
          <w:lang w:val="es-MX"/>
        </w:rPr>
      </w:pPr>
      <w:r w:rsidRPr="00AF7646">
        <w:rPr>
          <w:rFonts w:ascii="Palatino Linotype" w:hAnsi="Palatino Linotype" w:eastAsia="Batang" w:cs="Tahoma"/>
          <w:sz w:val="22"/>
          <w:szCs w:val="22"/>
          <w:lang w:val="es-ES"/>
        </w:rPr>
        <w:t xml:space="preserve">Ahora bien, de las </w:t>
      </w:r>
      <w:r>
        <w:rPr>
          <w:rFonts w:ascii="Palatino Linotype" w:hAnsi="Palatino Linotype" w:eastAsia="Batang" w:cs="Tahoma"/>
          <w:sz w:val="22"/>
          <w:szCs w:val="22"/>
          <w:lang w:val="es-ES"/>
        </w:rPr>
        <w:t>constancias que obran en el expediente, se logra advertir que el Sujeto Obligado</w:t>
      </w:r>
      <w:r w:rsidR="00ED1A21">
        <w:rPr>
          <w:rFonts w:ascii="Palatino Linotype" w:hAnsi="Palatino Linotype" w:eastAsia="Batang" w:cs="Tahoma"/>
          <w:sz w:val="22"/>
          <w:szCs w:val="22"/>
          <w:lang w:val="es-ES"/>
        </w:rPr>
        <w:t xml:space="preserve"> turno la solicitud de información a la </w:t>
      </w:r>
      <w:r w:rsidR="00F22AB4">
        <w:rPr>
          <w:rFonts w:ascii="Palatino Linotype" w:hAnsi="Palatino Linotype" w:eastAsia="Batang" w:cs="Tahoma"/>
          <w:sz w:val="22"/>
          <w:szCs w:val="22"/>
          <w:lang w:val="es-ES"/>
        </w:rPr>
        <w:t>Dirección de Administración</w:t>
      </w:r>
      <w:r w:rsidR="00F22AB4">
        <w:rPr>
          <w:rFonts w:ascii="Palatino Linotype" w:hAnsi="Palatino Linotype" w:cs="Tahoma"/>
          <w:sz w:val="22"/>
          <w:szCs w:val="22"/>
        </w:rPr>
        <w:t xml:space="preserve">; </w:t>
      </w:r>
      <w:r w:rsidR="00F22AB4">
        <w:rPr>
          <w:rFonts w:ascii="Palatino Linotype" w:hAnsi="Palatino Linotype" w:eastAsia="Calibri" w:cs="Tahoma"/>
          <w:bCs/>
          <w:sz w:val="22"/>
          <w:szCs w:val="22"/>
          <w:lang w:eastAsia="en-US"/>
        </w:rPr>
        <w:t xml:space="preserve">así, </w:t>
      </w:r>
      <w:r w:rsidR="00F22AB4">
        <w:rPr>
          <w:rFonts w:ascii="Palatino Linotype" w:hAnsi="Palatino Linotype" w:cs="Tahoma"/>
          <w:bCs/>
          <w:sz w:val="22"/>
          <w:szCs w:val="22"/>
        </w:rPr>
        <w:t xml:space="preserve">resulta necesario hacer referencia </w:t>
      </w:r>
      <w:r w:rsidR="00F22AB4">
        <w:rPr>
          <w:rFonts w:ascii="Palatino Linotype" w:hAnsi="Palatino Linotype" w:cs="Tahoma"/>
          <w:sz w:val="22"/>
          <w:szCs w:val="22"/>
        </w:rPr>
        <w:t xml:space="preserve">al </w:t>
      </w:r>
      <w:r w:rsidR="00F22AB4">
        <w:rPr>
          <w:rFonts w:ascii="Palatino Linotype" w:hAnsi="Palatino Linotype" w:cs="Tahoma"/>
          <w:b/>
          <w:sz w:val="22"/>
          <w:szCs w:val="22"/>
        </w:rPr>
        <w:t xml:space="preserve">procedimiento de búsqueda que deben de seguir los Sujetos </w:t>
      </w:r>
      <w:r w:rsidR="00F22AB4">
        <w:rPr>
          <w:rFonts w:ascii="Palatino Linotype" w:hAnsi="Palatino Linotype" w:cs="Tahoma"/>
          <w:b/>
          <w:sz w:val="22"/>
          <w:szCs w:val="22"/>
        </w:rPr>
        <w:lastRenderedPageBreak/>
        <w:t>Obligados para localizar la información</w:t>
      </w:r>
      <w:r w:rsidR="00F22AB4">
        <w:rPr>
          <w:rFonts w:ascii="Palatino Linotype" w:hAnsi="Palatino Linotype" w:cs="Tahoma"/>
          <w:sz w:val="22"/>
          <w:szCs w:val="22"/>
        </w:rPr>
        <w:t>, el cual se encuentra previsto en los artículos</w:t>
      </w:r>
      <w:r w:rsidR="00F22AB4">
        <w:rPr>
          <w:rFonts w:ascii="Palatino Linotype" w:hAnsi="Palatino Linotype" w:cs="Tahoma"/>
          <w:bCs/>
          <w:sz w:val="22"/>
          <w:szCs w:val="22"/>
        </w:rPr>
        <w:t xml:space="preserve"> 160 y 162 de la Ley de Transparencia y Acceso a la Información Pública del Estado de México y Municipios, mismo que es el siguiente:</w:t>
      </w:r>
    </w:p>
    <w:p w:rsidR="00F22AB4" w:rsidP="00F22AB4" w:rsidRDefault="00F22AB4" w14:paraId="0AF186E6" w14:textId="77777777">
      <w:pPr>
        <w:spacing w:line="360" w:lineRule="auto"/>
        <w:ind w:right="-93"/>
        <w:jc w:val="both"/>
        <w:rPr>
          <w:rFonts w:ascii="Palatino Linotype" w:hAnsi="Palatino Linotype" w:cs="Tahoma"/>
          <w:sz w:val="22"/>
          <w:szCs w:val="22"/>
          <w:lang w:val="es-ES"/>
        </w:rPr>
      </w:pPr>
    </w:p>
    <w:p w:rsidR="00F22AB4" w:rsidP="00F22AB4" w:rsidRDefault="00F22AB4" w14:paraId="6ED0DAD4" w14:textId="77777777">
      <w:pPr>
        <w:numPr>
          <w:ilvl w:val="0"/>
          <w:numId w:val="42"/>
        </w:numPr>
        <w:spacing w:line="360" w:lineRule="auto"/>
        <w:jc w:val="both"/>
        <w:rPr>
          <w:rFonts w:ascii="Palatino Linotype" w:hAnsi="Palatino Linotype" w:eastAsia="Calibri" w:cs="Tahoma"/>
          <w:bCs/>
          <w:sz w:val="22"/>
          <w:szCs w:val="22"/>
          <w:lang w:val="es-ES" w:eastAsia="en-US"/>
        </w:rPr>
      </w:pPr>
      <w:r>
        <w:rPr>
          <w:rFonts w:ascii="Palatino Linotype" w:hAnsi="Palatino Linotype" w:eastAsia="Calibri"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00F22AB4" w:rsidP="00F22AB4" w:rsidRDefault="00F22AB4" w14:paraId="5D67D679" w14:textId="77777777">
      <w:pPr>
        <w:spacing w:line="360" w:lineRule="auto"/>
        <w:ind w:left="720"/>
        <w:jc w:val="both"/>
        <w:rPr>
          <w:rFonts w:ascii="Palatino Linotype" w:hAnsi="Palatino Linotype" w:eastAsia="Calibri" w:cs="Tahoma"/>
          <w:bCs/>
          <w:sz w:val="22"/>
          <w:szCs w:val="22"/>
          <w:lang w:val="es-ES" w:eastAsia="en-US"/>
        </w:rPr>
      </w:pPr>
    </w:p>
    <w:p w:rsidR="00F22AB4" w:rsidP="00F22AB4" w:rsidRDefault="00F22AB4" w14:paraId="739BC9AE" w14:textId="77777777">
      <w:pPr>
        <w:numPr>
          <w:ilvl w:val="0"/>
          <w:numId w:val="42"/>
        </w:numPr>
        <w:spacing w:line="360" w:lineRule="auto"/>
        <w:jc w:val="both"/>
        <w:rPr>
          <w:rFonts w:ascii="Palatino Linotype" w:hAnsi="Palatino Linotype" w:eastAsia="Calibri" w:cs="Tahoma"/>
          <w:bCs/>
          <w:sz w:val="22"/>
          <w:szCs w:val="22"/>
          <w:lang w:val="es-ES" w:eastAsia="en-US"/>
        </w:rPr>
      </w:pPr>
      <w:r>
        <w:rPr>
          <w:rFonts w:ascii="Palatino Linotype" w:hAnsi="Palatino Linotype" w:eastAsia="Calibri" w:cs="Tahoma"/>
          <w:bCs/>
          <w:sz w:val="22"/>
          <w:szCs w:val="22"/>
          <w:lang w:val="es-ES" w:eastAsia="en-U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rsidR="00F22AB4" w:rsidP="00F22AB4" w:rsidRDefault="00F22AB4" w14:paraId="3A94FD5D" w14:textId="77777777">
      <w:pPr>
        <w:spacing w:line="360" w:lineRule="auto"/>
        <w:jc w:val="both"/>
        <w:rPr>
          <w:rFonts w:ascii="Palatino Linotype" w:hAnsi="Palatino Linotype" w:eastAsia="Calibri" w:cs="Tahoma"/>
          <w:bCs/>
          <w:sz w:val="22"/>
          <w:szCs w:val="22"/>
          <w:lang w:val="es-MX" w:eastAsia="en-US"/>
        </w:rPr>
      </w:pPr>
      <w:r>
        <w:rPr>
          <w:rFonts w:ascii="Palatino Linotype" w:hAnsi="Palatino Linotype" w:eastAsia="Calibri" w:cs="Tahoma"/>
          <w:bCs/>
          <w:sz w:val="22"/>
          <w:szCs w:val="22"/>
          <w:lang w:val="es-ES" w:eastAsia="en-US"/>
        </w:rPr>
        <w:t xml:space="preserve"> </w:t>
      </w:r>
    </w:p>
    <w:p w:rsidR="00AF7646" w:rsidP="00F22AB4" w:rsidRDefault="00F22AB4" w14:paraId="06E4D69B" w14:textId="4AA74C9C">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Así, a efecto de determinar si el Sujeto Obligado cumplió con el procedimiento de búsqueda, resulta necesario citar</w:t>
      </w:r>
      <w:r>
        <w:rPr>
          <w:rFonts w:ascii="Palatino Linotype" w:hAnsi="Palatino Linotype" w:eastAsia="Calibri" w:cs="Tahoma"/>
          <w:bCs/>
          <w:sz w:val="22"/>
          <w:szCs w:val="22"/>
          <w:lang w:eastAsia="en-US"/>
        </w:rPr>
        <w:t xml:space="preserve"> los artículos 39 y 41 del Reglamento Orgánico de la Administración Pública del Municipio de Tultitlán, que precisa que el Sujeto Obligado cuenta con diversas unidades administrativas para el ejercicio de sus funciones, entre las cuales se encuentran, las siguientes:</w:t>
      </w:r>
    </w:p>
    <w:p w:rsidR="00F22AB4" w:rsidP="00F22AB4" w:rsidRDefault="00F22AB4" w14:paraId="0F32D35E" w14:textId="2BE376B2">
      <w:pPr>
        <w:spacing w:line="360" w:lineRule="auto"/>
        <w:jc w:val="both"/>
        <w:rPr>
          <w:rFonts w:ascii="Palatino Linotype" w:hAnsi="Palatino Linotype" w:eastAsia="Calibri" w:cs="Tahoma"/>
          <w:bCs/>
          <w:sz w:val="22"/>
          <w:szCs w:val="22"/>
          <w:lang w:eastAsia="en-US"/>
        </w:rPr>
      </w:pPr>
    </w:p>
    <w:p w:rsidRPr="00F22AB4" w:rsidR="00F22AB4" w:rsidP="00F22AB4" w:rsidRDefault="00F22AB4" w14:paraId="504D5152" w14:textId="42E8ABAB">
      <w:pPr>
        <w:pStyle w:val="Prrafodelista"/>
        <w:numPr>
          <w:ilvl w:val="0"/>
          <w:numId w:val="43"/>
        </w:numPr>
        <w:spacing w:line="360" w:lineRule="auto"/>
        <w:jc w:val="both"/>
        <w:rPr>
          <w:rFonts w:ascii="Palatino Linotype" w:hAnsi="Palatino Linotype" w:eastAsia="Batang" w:cs="Tahoma"/>
          <w:b/>
          <w:bCs/>
          <w:szCs w:val="22"/>
          <w:lang w:val="es-ES"/>
        </w:rPr>
      </w:pPr>
      <w:r w:rsidRPr="00F22AB4">
        <w:rPr>
          <w:rFonts w:ascii="Palatino Linotype" w:hAnsi="Palatino Linotype" w:eastAsia="Batang" w:cs="Tahoma"/>
          <w:b/>
          <w:bCs/>
          <w:szCs w:val="22"/>
          <w:lang w:val="es-ES"/>
        </w:rPr>
        <w:t>Tesorería Municipal:</w:t>
      </w:r>
      <w:r w:rsidR="00AA52C7">
        <w:rPr>
          <w:rFonts w:ascii="Palatino Linotype" w:hAnsi="Palatino Linotype" w:eastAsia="Batang" w:cs="Tahoma"/>
          <w:szCs w:val="22"/>
          <w:lang w:val="es-ES"/>
        </w:rPr>
        <w:t xml:space="preserve"> Que rinde de manera mensual el estado que guarda la hacienda pública; así como controlar y evaluar el gasto público municipal e integrar los calendarios de gasto, ministraciones, recalendarizaciones.</w:t>
      </w:r>
    </w:p>
    <w:p w:rsidRPr="00F22AB4" w:rsidR="00F22AB4" w:rsidP="00F22AB4" w:rsidRDefault="00F22AB4" w14:paraId="15FD3121" w14:textId="77777777">
      <w:pPr>
        <w:pStyle w:val="Prrafodelista"/>
        <w:spacing w:line="360" w:lineRule="auto"/>
        <w:jc w:val="both"/>
        <w:rPr>
          <w:rFonts w:ascii="Palatino Linotype" w:hAnsi="Palatino Linotype" w:eastAsia="Batang" w:cs="Tahoma"/>
          <w:b/>
          <w:bCs/>
          <w:szCs w:val="22"/>
          <w:lang w:val="es-ES"/>
        </w:rPr>
      </w:pPr>
    </w:p>
    <w:p w:rsidR="00F22AB4" w:rsidP="00F22AB4" w:rsidRDefault="00F22AB4" w14:paraId="21D1E42D" w14:textId="705A408B">
      <w:pPr>
        <w:pStyle w:val="Prrafodelista"/>
        <w:numPr>
          <w:ilvl w:val="0"/>
          <w:numId w:val="43"/>
        </w:numPr>
        <w:spacing w:line="360" w:lineRule="auto"/>
        <w:jc w:val="both"/>
        <w:rPr>
          <w:rFonts w:ascii="Palatino Linotype" w:hAnsi="Palatino Linotype" w:eastAsia="Batang" w:cs="Tahoma"/>
          <w:b/>
          <w:bCs/>
          <w:szCs w:val="22"/>
          <w:lang w:val="es-ES"/>
        </w:rPr>
      </w:pPr>
      <w:r w:rsidRPr="00F22AB4">
        <w:rPr>
          <w:rFonts w:ascii="Palatino Linotype" w:hAnsi="Palatino Linotype" w:eastAsia="Batang" w:cs="Tahoma"/>
          <w:b/>
          <w:bCs/>
          <w:szCs w:val="22"/>
          <w:lang w:val="es-ES"/>
        </w:rPr>
        <w:lastRenderedPageBreak/>
        <w:t>Dirección de Administración:</w:t>
      </w:r>
      <w:r w:rsidR="00AA52C7">
        <w:rPr>
          <w:rFonts w:ascii="Palatino Linotype" w:hAnsi="Palatino Linotype" w:eastAsia="Batang" w:cs="Tahoma"/>
          <w:b/>
          <w:bCs/>
          <w:szCs w:val="22"/>
          <w:lang w:val="es-ES"/>
        </w:rPr>
        <w:t xml:space="preserve"> </w:t>
      </w:r>
      <w:r w:rsidR="00AA52C7">
        <w:rPr>
          <w:rFonts w:ascii="Palatino Linotype" w:hAnsi="Palatino Linotype" w:eastAsia="Batang" w:cs="Tahoma"/>
          <w:szCs w:val="22"/>
          <w:lang w:val="es-ES"/>
        </w:rPr>
        <w:t>Que pone a consideración</w:t>
      </w:r>
      <w:r w:rsidR="00D73D11">
        <w:rPr>
          <w:rFonts w:ascii="Palatino Linotype" w:hAnsi="Palatino Linotype" w:eastAsia="Batang" w:cs="Tahoma"/>
          <w:szCs w:val="22"/>
          <w:lang w:val="es-ES"/>
        </w:rPr>
        <w:t xml:space="preserve"> de la Presidencia Municipal, los nombramientos, sueldos,</w:t>
      </w:r>
      <w:r w:rsidR="00AA52C7">
        <w:rPr>
          <w:rFonts w:ascii="Palatino Linotype" w:hAnsi="Palatino Linotype" w:eastAsia="Batang" w:cs="Tahoma"/>
          <w:szCs w:val="22"/>
          <w:lang w:val="es-ES"/>
        </w:rPr>
        <w:t xml:space="preserve"> </w:t>
      </w:r>
      <w:r w:rsidRPr="00D73D11" w:rsidR="00AA52C7">
        <w:rPr>
          <w:rFonts w:ascii="Palatino Linotype" w:hAnsi="Palatino Linotype" w:eastAsia="Batang" w:cs="Tahoma"/>
          <w:b/>
          <w:bCs/>
          <w:szCs w:val="22"/>
          <w:lang w:val="es-ES"/>
        </w:rPr>
        <w:t>renuncias</w:t>
      </w:r>
      <w:r w:rsidRPr="00D73D11" w:rsidR="00D73D11">
        <w:rPr>
          <w:rFonts w:ascii="Palatino Linotype" w:hAnsi="Palatino Linotype" w:eastAsia="Batang" w:cs="Tahoma"/>
          <w:b/>
          <w:bCs/>
          <w:szCs w:val="22"/>
          <w:lang w:val="es-ES"/>
        </w:rPr>
        <w:t>, licencias y jubilaciones</w:t>
      </w:r>
      <w:r w:rsidRPr="00D73D11" w:rsidR="00AA52C7">
        <w:rPr>
          <w:rFonts w:ascii="Palatino Linotype" w:hAnsi="Palatino Linotype" w:eastAsia="Batang" w:cs="Tahoma"/>
          <w:b/>
          <w:bCs/>
          <w:szCs w:val="22"/>
          <w:lang w:val="es-ES"/>
        </w:rPr>
        <w:t xml:space="preserve"> de los servidores públicos.</w:t>
      </w:r>
    </w:p>
    <w:p w:rsidRPr="00D73D11" w:rsidR="00D73D11" w:rsidP="00D73D11" w:rsidRDefault="00D73D11" w14:paraId="13597089" w14:textId="77777777">
      <w:pPr>
        <w:pStyle w:val="Prrafodelista"/>
        <w:spacing w:line="360" w:lineRule="auto"/>
        <w:rPr>
          <w:rFonts w:ascii="Palatino Linotype" w:hAnsi="Palatino Linotype" w:eastAsia="Batang" w:cs="Tahoma"/>
          <w:b/>
          <w:bCs/>
          <w:szCs w:val="22"/>
          <w:lang w:val="es-ES"/>
        </w:rPr>
      </w:pPr>
    </w:p>
    <w:p w:rsidRPr="00A61F05" w:rsidR="004A781A" w:rsidP="00A90FA4" w:rsidRDefault="00D73D11" w14:paraId="32423C43" w14:textId="145D2592">
      <w:pPr>
        <w:spacing w:line="360" w:lineRule="auto"/>
        <w:ind w:right="113"/>
        <w:jc w:val="both"/>
        <w:rPr>
          <w:rFonts w:ascii="Palatino Linotype" w:hAnsi="Palatino Linotype" w:eastAsia="Batang" w:cs="Tahoma"/>
          <w:bCs/>
          <w:sz w:val="22"/>
          <w:szCs w:val="22"/>
          <w:lang w:val="es-ES"/>
        </w:rPr>
      </w:pPr>
      <w:r w:rsidRPr="00D73D11">
        <w:rPr>
          <w:rFonts w:ascii="Palatino Linotype" w:hAnsi="Palatino Linotype" w:eastAsia="Batang" w:cs="Tahoma"/>
          <w:bCs/>
          <w:sz w:val="22"/>
          <w:szCs w:val="22"/>
          <w:lang w:val="es-ES"/>
        </w:rPr>
        <w:t xml:space="preserve">Conforme a lo anterior, se advierte que el Ente Recurrido cuenta </w:t>
      </w:r>
      <w:r>
        <w:rPr>
          <w:rFonts w:ascii="Palatino Linotype" w:hAnsi="Palatino Linotype" w:eastAsia="Batang" w:cs="Tahoma"/>
          <w:bCs/>
          <w:sz w:val="22"/>
          <w:szCs w:val="22"/>
          <w:lang w:val="es-ES"/>
        </w:rPr>
        <w:t>dos áreas</w:t>
      </w:r>
      <w:r w:rsidRPr="00D73D11">
        <w:rPr>
          <w:rFonts w:ascii="Palatino Linotype" w:hAnsi="Palatino Linotype" w:eastAsia="Batang" w:cs="Tahoma"/>
          <w:bCs/>
          <w:sz w:val="22"/>
          <w:szCs w:val="22"/>
          <w:lang w:val="es-ES"/>
        </w:rPr>
        <w:t xml:space="preserve"> para conocer de la solicitud de información, a saber, la Tesorería Municipal, al ver las cuestiones relacionadas con la Administración de la Hacienda Pública Municipal</w:t>
      </w:r>
      <w:r>
        <w:rPr>
          <w:rFonts w:ascii="Palatino Linotype" w:hAnsi="Palatino Linotype" w:eastAsia="Batang" w:cs="Tahoma"/>
          <w:bCs/>
          <w:sz w:val="22"/>
          <w:szCs w:val="22"/>
          <w:lang w:val="es-ES"/>
        </w:rPr>
        <w:t xml:space="preserve"> y la Dirección de Administración, que ve las cuestiones relacionadas con los servidores públicos, lo cual incluye sus renuncias; p</w:t>
      </w:r>
      <w:r w:rsidRPr="00D73D11">
        <w:rPr>
          <w:rFonts w:ascii="Palatino Linotype" w:hAnsi="Palatino Linotype" w:eastAsia="Batang" w:cs="Tahoma"/>
          <w:bCs/>
          <w:sz w:val="22"/>
          <w:szCs w:val="22"/>
          <w:lang w:val="es-ES"/>
        </w:rPr>
        <w:t xml:space="preserve">or lo que, </w:t>
      </w:r>
      <w:r>
        <w:rPr>
          <w:rFonts w:ascii="Palatino Linotype" w:hAnsi="Palatino Linotype" w:eastAsia="Batang" w:cs="Tahoma"/>
          <w:bCs/>
          <w:sz w:val="22"/>
          <w:szCs w:val="22"/>
          <w:lang w:val="es-ES"/>
        </w:rPr>
        <w:t>se colige que el Sujeto Obligado incumplió el procedimiento de búsqueda, al no gestionar la solicitud de información, a todas las áreas competentes.</w:t>
      </w:r>
    </w:p>
    <w:p w:rsidRPr="00A61F05" w:rsidR="006A3382" w:rsidP="00FA4527" w:rsidRDefault="006A3382" w14:paraId="69F6421C" w14:textId="77777777">
      <w:pPr>
        <w:spacing w:line="360" w:lineRule="auto"/>
        <w:jc w:val="both"/>
        <w:rPr>
          <w:rFonts w:ascii="Palatino Linotype" w:hAnsi="Palatino Linotype" w:eastAsia="Batang" w:cs="Tahoma"/>
          <w:bCs/>
          <w:sz w:val="22"/>
          <w:szCs w:val="22"/>
          <w:lang w:val="es-ES"/>
        </w:rPr>
      </w:pPr>
    </w:p>
    <w:p w:rsidRPr="00554F86" w:rsidR="00554F86" w:rsidP="00554F86" w:rsidRDefault="00833F21" w14:paraId="0628C9C5" w14:textId="77777777">
      <w:pPr>
        <w:spacing w:line="360" w:lineRule="auto"/>
        <w:ind w:right="113"/>
        <w:jc w:val="both"/>
        <w:rPr>
          <w:rFonts w:ascii="Palatino Linotype" w:hAnsi="Palatino Linotype" w:eastAsia="Batang" w:cs="Tahoma"/>
          <w:bCs/>
          <w:sz w:val="22"/>
          <w:szCs w:val="22"/>
          <w:lang w:val="es-ES"/>
        </w:rPr>
      </w:pPr>
      <w:r w:rsidRPr="00A61F05">
        <w:rPr>
          <w:rFonts w:ascii="Palatino Linotype" w:hAnsi="Palatino Linotype" w:eastAsia="Batang" w:cs="Tahoma"/>
          <w:bCs/>
          <w:sz w:val="22"/>
          <w:szCs w:val="22"/>
          <w:lang w:val="es-ES"/>
        </w:rPr>
        <w:t xml:space="preserve">Ahora bien, </w:t>
      </w:r>
      <w:r w:rsidR="00D73D11">
        <w:rPr>
          <w:rFonts w:ascii="Palatino Linotype" w:hAnsi="Palatino Linotype" w:eastAsia="Batang" w:cs="Tahoma"/>
          <w:bCs/>
          <w:sz w:val="22"/>
          <w:szCs w:val="22"/>
          <w:lang w:val="es-ES"/>
        </w:rPr>
        <w:t>la Dirección de Administración precisó</w:t>
      </w:r>
      <w:r w:rsidRPr="00A61F05" w:rsidR="005023C3">
        <w:rPr>
          <w:rFonts w:ascii="Palatino Linotype" w:hAnsi="Palatino Linotype" w:eastAsia="Batang" w:cs="Tahoma"/>
          <w:bCs/>
          <w:sz w:val="22"/>
          <w:szCs w:val="22"/>
          <w:lang w:val="es-ES"/>
        </w:rPr>
        <w:t xml:space="preserve"> que desconocía que servidores públicos</w:t>
      </w:r>
      <w:r w:rsidRPr="00554F86" w:rsidR="005023C3">
        <w:rPr>
          <w:rFonts w:ascii="Palatino Linotype" w:hAnsi="Palatino Linotype" w:eastAsia="Batang" w:cs="Tahoma"/>
          <w:bCs/>
          <w:sz w:val="22"/>
          <w:szCs w:val="22"/>
          <w:lang w:val="es-ES"/>
        </w:rPr>
        <w:t xml:space="preserve"> </w:t>
      </w:r>
      <w:r w:rsidRPr="00A61F05" w:rsidR="005023C3">
        <w:rPr>
          <w:rFonts w:ascii="Palatino Linotype" w:hAnsi="Palatino Linotype" w:eastAsia="Batang" w:cs="Tahoma"/>
          <w:bCs/>
          <w:sz w:val="22"/>
          <w:szCs w:val="22"/>
          <w:lang w:val="es-ES"/>
        </w:rPr>
        <w:t>renuncian voluntariamente para su jubilación, por lo que estaba imposibilitado de proporcionar la información</w:t>
      </w:r>
      <w:r w:rsidR="00D73D11">
        <w:rPr>
          <w:rFonts w:ascii="Palatino Linotype" w:hAnsi="Palatino Linotype" w:eastAsia="Batang" w:cs="Tahoma"/>
          <w:bCs/>
          <w:sz w:val="22"/>
          <w:szCs w:val="22"/>
          <w:lang w:val="es-ES"/>
        </w:rPr>
        <w:t xml:space="preserve">, situación que resulta incongruente, pues conforme al artículo 41, fracción IV, del </w:t>
      </w:r>
      <w:r w:rsidRPr="00554F86" w:rsidR="00D73D11">
        <w:rPr>
          <w:rFonts w:ascii="Palatino Linotype" w:hAnsi="Palatino Linotype" w:eastAsia="Batang" w:cs="Tahoma"/>
          <w:bCs/>
          <w:sz w:val="22"/>
          <w:szCs w:val="22"/>
          <w:lang w:val="es-ES"/>
        </w:rPr>
        <w:t>Reglamento Orgánico de la Administración Pública del Municipio de Tultitlán</w:t>
      </w:r>
      <w:r w:rsidRPr="00554F86" w:rsidR="00D73D11">
        <w:rPr>
          <w:rFonts w:ascii="Palatino Linotype" w:hAnsi="Palatino Linotype" w:eastAsia="Batang" w:cs="Tahoma"/>
          <w:bCs/>
          <w:sz w:val="22"/>
          <w:szCs w:val="22"/>
          <w:lang w:val="es-ES"/>
        </w:rPr>
        <w:t>, dicha área conoce tanto de las renuncias, como de las jubilaciones de los servidores públicos</w:t>
      </w:r>
      <w:r w:rsidRPr="00554F86" w:rsidR="00554F86">
        <w:rPr>
          <w:rFonts w:ascii="Palatino Linotype" w:hAnsi="Palatino Linotype" w:eastAsia="Batang" w:cs="Tahoma"/>
          <w:bCs/>
          <w:sz w:val="22"/>
          <w:szCs w:val="22"/>
          <w:lang w:val="es-ES"/>
        </w:rPr>
        <w:t xml:space="preserve">; </w:t>
      </w:r>
      <w:r w:rsidRPr="00554F86" w:rsidR="00554F86">
        <w:rPr>
          <w:rFonts w:ascii="Palatino Linotype" w:hAnsi="Palatino Linotype" w:eastAsia="Batang" w:cs="Tahoma"/>
          <w:bCs/>
          <w:sz w:val="22"/>
          <w:szCs w:val="22"/>
          <w:lang w:val="es-ES"/>
        </w:rPr>
        <w:t>; sobre dicha situación, el artículo 1.8, fracción IX, del Código Administrativo del Estado de México, establece que para que un acto administrativo tenga validez, deberá guardar congruencia con lo solicitado.</w:t>
      </w:r>
    </w:p>
    <w:p w:rsidR="00554F86" w:rsidP="00554F86" w:rsidRDefault="00554F86" w14:paraId="65D1399F" w14:textId="77777777">
      <w:pPr>
        <w:spacing w:line="360" w:lineRule="auto"/>
        <w:jc w:val="both"/>
        <w:rPr>
          <w:rFonts w:ascii="Palatino Linotype" w:hAnsi="Palatino Linotype" w:cs="Tahoma"/>
          <w:b/>
          <w:sz w:val="22"/>
          <w:szCs w:val="22"/>
          <w:lang w:val="es-ES"/>
        </w:rPr>
      </w:pPr>
    </w:p>
    <w:p w:rsidR="00554F86" w:rsidP="00554F86" w:rsidRDefault="00554F86" w14:paraId="269C654D" w14:textId="77777777">
      <w:pPr>
        <w:spacing w:line="360" w:lineRule="auto"/>
        <w:jc w:val="both"/>
        <w:rPr>
          <w:rFonts w:ascii="Palatino Linotype" w:hAnsi="Palatino Linotype" w:eastAsia="Calibri" w:cs="Tahoma"/>
          <w:bCs/>
          <w:sz w:val="22"/>
          <w:szCs w:val="22"/>
          <w:lang w:val="es-ES" w:eastAsia="en-US"/>
        </w:rPr>
      </w:pPr>
      <w:r>
        <w:rPr>
          <w:rFonts w:ascii="Palatino Linotype" w:hAnsi="Palatino Linotype"/>
          <w:sz w:val="22"/>
          <w:szCs w:val="22"/>
          <w:lang w:val="es-ES"/>
        </w:rPr>
        <w:t>Asimismo,</w:t>
      </w:r>
      <w:r>
        <w:rPr>
          <w:rFonts w:ascii="Palatino Linotype" w:hAnsi="Palatino Linotype" w:cs="Tahoma"/>
          <w:sz w:val="22"/>
          <w:lang w:eastAsia="es-MX"/>
        </w:rPr>
        <w:t xml:space="preserve"> resulta necesario traer</w:t>
      </w:r>
      <w:r>
        <w:rPr>
          <w:rFonts w:ascii="Palatino Linotype" w:hAnsi="Palatino Linotype" w:eastAsia="Calibri" w:cs="Tahoma"/>
          <w:bCs/>
          <w:sz w:val="22"/>
          <w:szCs w:val="22"/>
          <w:lang w:val="es-ES" w:eastAsia="en-US"/>
        </w:rPr>
        <w:t xml:space="preserve"> por analogía, el Criterio 02/17, emitido por el Instituto Nacional de Transparencia, Acceso a la Información y Protección de Datos Personales, que señala lo siguiente:</w:t>
      </w:r>
    </w:p>
    <w:p w:rsidR="00554F86" w:rsidP="00554F86" w:rsidRDefault="00554F86" w14:paraId="58E6FAF6" w14:textId="77777777">
      <w:pPr>
        <w:spacing w:line="360" w:lineRule="auto"/>
        <w:jc w:val="both"/>
        <w:rPr>
          <w:rFonts w:ascii="Palatino Linotype" w:hAnsi="Palatino Linotype" w:eastAsia="Calibri" w:cs="Tahoma"/>
          <w:bCs/>
          <w:sz w:val="22"/>
          <w:szCs w:val="22"/>
          <w:lang w:val="es-ES" w:eastAsia="en-US"/>
        </w:rPr>
      </w:pPr>
    </w:p>
    <w:p w:rsidR="00554F86" w:rsidP="00554F86" w:rsidRDefault="00554F86" w14:paraId="30368DDA" w14:textId="77777777">
      <w:pPr>
        <w:spacing w:line="360" w:lineRule="auto"/>
        <w:ind w:left="567" w:right="567"/>
        <w:jc w:val="both"/>
        <w:rPr>
          <w:rFonts w:ascii="Palatino Linotype" w:hAnsi="Palatino Linotype" w:eastAsia="Calibri" w:cs="Tahoma"/>
          <w:i/>
          <w:lang w:val="es-MX" w:eastAsia="en-US"/>
        </w:rPr>
      </w:pPr>
      <w:r>
        <w:rPr>
          <w:rFonts w:ascii="Palatino Linotype" w:hAnsi="Palatino Linotype" w:eastAsia="Calibri" w:cs="Tahoma"/>
          <w:b/>
          <w:bCs/>
          <w:i/>
          <w:lang w:eastAsia="en-US"/>
        </w:rPr>
        <w:t xml:space="preserve">“Congruencia y exhaustividad. Sus alcances para garantizar el derecho de acceso a la información. </w:t>
      </w:r>
      <w:r>
        <w:rPr>
          <w:rFonts w:ascii="Palatino Linotype" w:hAnsi="Palatino Linotype" w:eastAsia="Calibri" w:cs="Tahoma"/>
          <w:bCs/>
          <w:i/>
          <w:lang w:eastAsia="en-US"/>
        </w:rPr>
        <w:t xml:space="preserve">De conformidad con el artículo 3 de la Ley Federal de Procedimiento Administrativo, de aplicación supletoria a la Ley Federal de Transparencia y Acceso a la Información Pública, en </w:t>
      </w:r>
      <w:r>
        <w:rPr>
          <w:rFonts w:ascii="Palatino Linotype" w:hAnsi="Palatino Linotype" w:eastAsia="Calibri" w:cs="Tahoma"/>
          <w:bCs/>
          <w:i/>
          <w:lang w:eastAsia="en-US"/>
        </w:rPr>
        <w:lastRenderedPageBreak/>
        <w:t xml:space="preserve">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Pr>
          <w:rFonts w:ascii="Palatino Linotype" w:hAnsi="Palatino Linotype" w:eastAsia="Calibri" w:cs="Tahoma"/>
          <w:i/>
          <w:lang w:eastAsia="en-US"/>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554F86" w:rsidP="00554F86" w:rsidRDefault="00554F86" w14:paraId="37ECBFE9" w14:textId="77777777">
      <w:pPr>
        <w:spacing w:line="360" w:lineRule="auto"/>
        <w:jc w:val="both"/>
        <w:rPr>
          <w:rFonts w:ascii="Palatino Linotype" w:hAnsi="Palatino Linotype"/>
          <w:sz w:val="22"/>
          <w:szCs w:val="22"/>
          <w:lang w:val="es-ES"/>
        </w:rPr>
      </w:pPr>
    </w:p>
    <w:p w:rsidR="00554F86" w:rsidP="00554F86" w:rsidRDefault="00554F86" w14:paraId="24D19696" w14:textId="77777777">
      <w:pPr>
        <w:spacing w:line="360" w:lineRule="auto"/>
        <w:jc w:val="both"/>
        <w:rPr>
          <w:rFonts w:ascii="Palatino Linotype" w:hAnsi="Palatino Linotype"/>
          <w:sz w:val="22"/>
          <w:szCs w:val="22"/>
          <w:lang w:val="es-ES"/>
        </w:rPr>
      </w:pPr>
      <w:r>
        <w:rPr>
          <w:rFonts w:ascii="Palatino Linotype" w:hAnsi="Palatino Linotype"/>
          <w:sz w:val="22"/>
          <w:szCs w:val="22"/>
        </w:rPr>
        <w:t xml:space="preserve">Del citado criterio, se desprende que </w:t>
      </w:r>
      <w:r>
        <w:rPr>
          <w:rFonts w:ascii="Palatino Linotype" w:hAnsi="Palatino Linotype"/>
          <w:bCs/>
          <w:sz w:val="22"/>
          <w:szCs w:val="22"/>
        </w:rPr>
        <w:t>todo acto administrativo debe apegarse al</w:t>
      </w:r>
      <w:r>
        <w:rPr>
          <w:rFonts w:ascii="Palatino Linotype" w:hAnsi="Palatino Linotype"/>
          <w:sz w:val="22"/>
          <w:szCs w:val="22"/>
          <w:lang w:val="es-ES"/>
        </w:rPr>
        <w:t xml:space="preserve"> </w:t>
      </w:r>
      <w:r>
        <w:rPr>
          <w:rFonts w:ascii="Palatino Linotype" w:hAnsi="Palatino Linotype"/>
          <w:b/>
          <w:sz w:val="22"/>
          <w:szCs w:val="22"/>
          <w:lang w:val="es-ES"/>
        </w:rPr>
        <w:t xml:space="preserve">Principio de Congruencia, </w:t>
      </w:r>
      <w:r>
        <w:rPr>
          <w:rFonts w:ascii="Palatino Linotype" w:hAnsi="Palatino Linotype"/>
          <w:sz w:val="22"/>
          <w:szCs w:val="22"/>
          <w:lang w:val="es-ES"/>
        </w:rPr>
        <w:t>el cual</w:t>
      </w:r>
      <w:r>
        <w:rPr>
          <w:rFonts w:ascii="Palatino Linotype" w:hAnsi="Palatino Linotype"/>
          <w:b/>
          <w:sz w:val="22"/>
          <w:szCs w:val="22"/>
          <w:lang w:val="es-ES"/>
        </w:rPr>
        <w:t xml:space="preserve"> </w:t>
      </w:r>
      <w:r>
        <w:rPr>
          <w:rFonts w:ascii="Palatino Linotype" w:hAnsi="Palatino Linotype"/>
          <w:sz w:val="22"/>
          <w:szCs w:val="22"/>
          <w:lang w:val="es-ES"/>
        </w:rPr>
        <w:t>implica que exista concordancia entre el requerimiento formulado y la respuesta entregada; por tales consideraciones, al incumplir con dicho principio,</w:t>
      </w:r>
      <w:r>
        <w:rPr>
          <w:rFonts w:ascii="Palatino Linotype" w:hAnsi="Palatino Linotype"/>
          <w:b/>
          <w:sz w:val="22"/>
          <w:szCs w:val="22"/>
          <w:lang w:val="es-ES"/>
        </w:rPr>
        <w:t xml:space="preserve"> </w:t>
      </w:r>
      <w:r>
        <w:rPr>
          <w:rFonts w:ascii="Palatino Linotype" w:hAnsi="Palatino Linotype"/>
          <w:sz w:val="22"/>
          <w:szCs w:val="22"/>
          <w:lang w:val="es-ES"/>
        </w:rPr>
        <w:t>por parte de Dirección de Administración, no se puede validar la contestación realizada</w:t>
      </w:r>
      <w:r>
        <w:rPr>
          <w:rFonts w:ascii="Palatino Linotype" w:hAnsi="Palatino Linotype"/>
          <w:sz w:val="22"/>
          <w:szCs w:val="22"/>
          <w:lang w:val="es-ES"/>
        </w:rPr>
        <w:t>.</w:t>
      </w:r>
    </w:p>
    <w:p w:rsidR="00554F86" w:rsidP="00554F86" w:rsidRDefault="00554F86" w14:paraId="3FA0677F" w14:textId="77777777">
      <w:pPr>
        <w:spacing w:line="360" w:lineRule="auto"/>
        <w:jc w:val="both"/>
        <w:rPr>
          <w:rFonts w:ascii="Palatino Linotype" w:hAnsi="Palatino Linotype"/>
          <w:sz w:val="22"/>
          <w:szCs w:val="22"/>
          <w:lang w:val="es-ES"/>
        </w:rPr>
      </w:pPr>
    </w:p>
    <w:p w:rsidR="00554F86" w:rsidP="00554F86" w:rsidRDefault="00554F86" w14:paraId="108B0DB6" w14:textId="66F0DC1C">
      <w:pPr>
        <w:spacing w:line="360" w:lineRule="auto"/>
        <w:jc w:val="both"/>
        <w:rPr>
          <w:rFonts w:ascii="Palatino Linotype" w:hAnsi="Palatino Linotype"/>
          <w:b/>
          <w:sz w:val="22"/>
          <w:szCs w:val="22"/>
          <w:lang w:val="es-ES"/>
        </w:rPr>
      </w:pPr>
      <w:r>
        <w:rPr>
          <w:rFonts w:ascii="Palatino Linotype" w:hAnsi="Palatino Linotype"/>
          <w:sz w:val="22"/>
          <w:szCs w:val="22"/>
          <w:lang w:val="es-ES"/>
        </w:rPr>
        <w:t xml:space="preserve">Conforme a lo anterior, </w:t>
      </w:r>
      <w:r w:rsidR="003E0991">
        <w:rPr>
          <w:rFonts w:ascii="Palatino Linotype" w:hAnsi="Palatino Linotype"/>
          <w:sz w:val="22"/>
          <w:szCs w:val="22"/>
          <w:lang w:val="es-ES"/>
        </w:rPr>
        <w:t xml:space="preserve">toda vez que el Sujeto Obligado no cumplió con el principio de congruencia y tampoco turno la solicitud de información a todas las áreas competentes, se considera que el </w:t>
      </w:r>
      <w:r>
        <w:rPr>
          <w:rFonts w:ascii="Palatino Linotype" w:hAnsi="Palatino Linotype"/>
          <w:sz w:val="22"/>
          <w:szCs w:val="22"/>
          <w:lang w:val="es-ES"/>
        </w:rPr>
        <w:t xml:space="preserve">agravio </w:t>
      </w:r>
      <w:r w:rsidR="003E0991">
        <w:rPr>
          <w:rFonts w:ascii="Palatino Linotype" w:hAnsi="Palatino Linotype"/>
          <w:sz w:val="22"/>
          <w:szCs w:val="22"/>
          <w:lang w:val="es-ES"/>
        </w:rPr>
        <w:t xml:space="preserve">es </w:t>
      </w:r>
      <w:r>
        <w:rPr>
          <w:rFonts w:ascii="Palatino Linotype" w:hAnsi="Palatino Linotype"/>
          <w:b/>
          <w:sz w:val="22"/>
          <w:szCs w:val="22"/>
          <w:lang w:val="es-ES"/>
        </w:rPr>
        <w:t>FUNDADO</w:t>
      </w:r>
      <w:r>
        <w:rPr>
          <w:rFonts w:ascii="Palatino Linotype" w:hAnsi="Palatino Linotype"/>
          <w:sz w:val="22"/>
          <w:szCs w:val="22"/>
          <w:lang w:val="es-ES"/>
        </w:rPr>
        <w:t>.</w:t>
      </w:r>
    </w:p>
    <w:p w:rsidRPr="00A61F05" w:rsidR="00C776D8" w:rsidP="005023C3" w:rsidRDefault="00C776D8" w14:paraId="05DF306E" w14:textId="4199BE35">
      <w:pPr>
        <w:spacing w:line="360" w:lineRule="auto"/>
        <w:jc w:val="both"/>
        <w:rPr>
          <w:rFonts w:ascii="Palatino Linotype" w:hAnsi="Palatino Linotype" w:eastAsia="Batang" w:cs="Tahoma"/>
          <w:bCs/>
          <w:sz w:val="22"/>
          <w:szCs w:val="22"/>
          <w:lang w:val="es-ES"/>
        </w:rPr>
      </w:pPr>
    </w:p>
    <w:p w:rsidR="003E0991" w:rsidP="003E0991" w:rsidRDefault="003E0991" w14:paraId="57FFF69F" w14:textId="7B2A4C00">
      <w:pPr>
        <w:spacing w:line="360" w:lineRule="auto"/>
        <w:jc w:val="both"/>
        <w:rPr>
          <w:rFonts w:ascii="Palatino Linotype" w:hAnsi="Palatino Linotype"/>
          <w:sz w:val="22"/>
          <w:szCs w:val="22"/>
          <w:lang w:val="es-MX" w:eastAsia="es-MX"/>
        </w:rPr>
      </w:pPr>
      <w:r>
        <w:rPr>
          <w:rFonts w:ascii="Palatino Linotype" w:hAnsi="Palatino Linotype" w:eastAsia="Calibri"/>
          <w:sz w:val="22"/>
          <w:szCs w:val="22"/>
        </w:rPr>
        <w:t>Conforme a lo anterior, resulta procedente ordenar la búsqueda y entrega del documento que dé cuenta de lo peticionado, para lo cual</w:t>
      </w:r>
      <w:r w:rsidRPr="003E0991">
        <w:rPr>
          <w:rFonts w:ascii="Palatino Linotype" w:hAnsi="Palatino Linotype" w:eastAsia="Calibri"/>
          <w:sz w:val="22"/>
          <w:szCs w:val="22"/>
        </w:rPr>
        <w:t xml:space="preserve"> </w:t>
      </w:r>
      <w:r>
        <w:rPr>
          <w:rFonts w:ascii="Palatino Linotype" w:hAnsi="Palatino Linotype" w:eastAsia="Calibri"/>
          <w:sz w:val="22"/>
          <w:szCs w:val="22"/>
        </w:rPr>
        <w:t xml:space="preserve">, es necesario establecer si el Sujeto Obligado genera documentos que den cuenta de lo peticionado; al respecto, </w:t>
      </w:r>
      <w:r>
        <w:rPr>
          <w:rFonts w:ascii="Palatino Linotype" w:hAnsi="Palatino Linotype"/>
          <w:sz w:val="22"/>
          <w:szCs w:val="22"/>
        </w:rPr>
        <w:t>el artículo 32, párrafo segundo, de la Ley de Fiscalización</w:t>
      </w:r>
      <w:r>
        <w:rPr>
          <w:rFonts w:ascii="Palatino Linotype" w:hAnsi="Palatino Linotype"/>
          <w:sz w:val="22"/>
          <w:szCs w:val="22"/>
          <w:lang w:eastAsia="es-MX"/>
        </w:rPr>
        <w:t xml:space="preserve"> Superior del Estado de México, establece que los Presidentes Municipales, presentarán a la Legislatura los informes mensuales, dentro de los veinte días posteriores al término del mes correspondiente.</w:t>
      </w:r>
    </w:p>
    <w:p w:rsidR="003E0991" w:rsidP="003E0991" w:rsidRDefault="003E0991" w14:paraId="11A5126C" w14:textId="77777777">
      <w:pPr>
        <w:spacing w:line="360" w:lineRule="auto"/>
        <w:jc w:val="both"/>
        <w:rPr>
          <w:rFonts w:ascii="Palatino Linotype" w:hAnsi="Palatino Linotype"/>
          <w:sz w:val="22"/>
          <w:szCs w:val="22"/>
          <w:lang w:eastAsia="es-MX"/>
        </w:rPr>
      </w:pPr>
    </w:p>
    <w:p w:rsidR="003E0991" w:rsidP="003E0991" w:rsidRDefault="003E0991" w14:paraId="04C078DA" w14:textId="77777777">
      <w:pPr>
        <w:spacing w:line="360" w:lineRule="auto"/>
        <w:jc w:val="both"/>
        <w:rPr>
          <w:rFonts w:ascii="Palatino Linotype" w:hAnsi="Palatino Linotype" w:cs="Tahoma"/>
          <w:bCs/>
          <w:sz w:val="22"/>
          <w:szCs w:val="22"/>
          <w:lang w:eastAsia="es-MX"/>
        </w:rPr>
      </w:pPr>
      <w:r>
        <w:rPr>
          <w:rFonts w:ascii="Palatino Linotype" w:hAnsi="Palatino Linotype" w:cs="Tahoma"/>
          <w:bCs/>
          <w:sz w:val="22"/>
          <w:szCs w:val="22"/>
          <w:lang w:eastAsia="es-MX"/>
        </w:rPr>
        <w:t xml:space="preserve">En ese orden de ideas, el diverso 8°, fracciones XI y XIV, de dicho ordenamiento jurídico, establece que el Órgano Superior de Fiscalización del Estado de México, será el encargado de establecer los lineamientos necesarios para la elaboración de los informes mensuales; además </w:t>
      </w:r>
      <w:r>
        <w:rPr>
          <w:rFonts w:ascii="Palatino Linotype" w:hAnsi="Palatino Linotype" w:cs="Tahoma"/>
          <w:bCs/>
          <w:sz w:val="22"/>
          <w:szCs w:val="22"/>
          <w:lang w:eastAsia="es-MX"/>
        </w:rPr>
        <w:lastRenderedPageBreak/>
        <w:t>que verificará que dichos informes hayan sido presentados conforme a la normatividad aplicable.</w:t>
      </w:r>
    </w:p>
    <w:p w:rsidR="003E0991" w:rsidP="003E0991" w:rsidRDefault="003E0991" w14:paraId="66E8FED6" w14:textId="77777777">
      <w:pPr>
        <w:spacing w:line="360" w:lineRule="auto"/>
        <w:jc w:val="both"/>
        <w:rPr>
          <w:rFonts w:ascii="Palatino Linotype" w:hAnsi="Palatino Linotype" w:cs="Tahoma"/>
          <w:bCs/>
          <w:sz w:val="22"/>
          <w:szCs w:val="22"/>
          <w:lang w:eastAsia="es-MX"/>
        </w:rPr>
      </w:pPr>
    </w:p>
    <w:p w:rsidR="005023C3" w:rsidP="003E0991" w:rsidRDefault="003E0991" w14:paraId="2D5692D2" w14:textId="7BD47819">
      <w:pPr>
        <w:spacing w:line="360" w:lineRule="auto"/>
        <w:jc w:val="both"/>
        <w:rPr>
          <w:rFonts w:ascii="Palatino Linotype" w:hAnsi="Palatino Linotype" w:eastAsia="Calibri"/>
          <w:sz w:val="22"/>
          <w:szCs w:val="22"/>
        </w:rPr>
      </w:pPr>
      <w:r>
        <w:rPr>
          <w:rFonts w:ascii="Palatino Linotype" w:hAnsi="Palatino Linotype" w:eastAsia="Calibri" w:cs="Tahoma"/>
          <w:bCs/>
          <w:iCs/>
          <w:sz w:val="22"/>
          <w:szCs w:val="22"/>
          <w:lang w:eastAsia="es-ES_tradnl"/>
        </w:rPr>
        <w:t>En ese sentido, en las Políticas para la Integración del Informe Trimestral de los Sujetos de Fiscalización Municipales, para el ejercicio fiscal dos mil veintiuno</w:t>
      </w:r>
      <w:r>
        <w:rPr>
          <w:rFonts w:ascii="Palatino Linotype" w:hAnsi="Palatino Linotype" w:eastAsia="Calibri" w:cs="Tahoma"/>
          <w:bCs/>
          <w:iCs/>
          <w:sz w:val="22"/>
          <w:szCs w:val="22"/>
          <w:lang w:eastAsia="es-ES_tradnl"/>
        </w:rPr>
        <w:t>,</w:t>
      </w:r>
      <w:r w:rsidR="00AC137A">
        <w:rPr>
          <w:rFonts w:ascii="Palatino Linotype" w:hAnsi="Palatino Linotype" w:eastAsia="Calibri" w:cs="Tahoma"/>
          <w:bCs/>
          <w:iCs/>
          <w:sz w:val="22"/>
          <w:szCs w:val="22"/>
          <w:lang w:eastAsia="es-ES_tradnl"/>
        </w:rPr>
        <w:t xml:space="preserve"> se integra de diversos documentos, entre los cuales se encuentra las notas de desglose, en las cuales se deben colocar los pasivos, correspondientes a una relación de las cuentas y documentos pendientes por pagar.</w:t>
      </w:r>
    </w:p>
    <w:p w:rsidR="003E0991" w:rsidP="005023C3" w:rsidRDefault="003E0991" w14:paraId="6BEDE6B1" w14:textId="20B8182D">
      <w:pPr>
        <w:spacing w:line="360" w:lineRule="auto"/>
        <w:jc w:val="both"/>
        <w:rPr>
          <w:rFonts w:ascii="Palatino Linotype" w:hAnsi="Palatino Linotype" w:eastAsia="Calibri"/>
          <w:sz w:val="22"/>
          <w:szCs w:val="22"/>
        </w:rPr>
      </w:pPr>
    </w:p>
    <w:p w:rsidR="003E0991" w:rsidP="005023C3" w:rsidRDefault="00AF6CA0" w14:paraId="51844433" w14:textId="33E52FEC">
      <w:pPr>
        <w:spacing w:line="360" w:lineRule="auto"/>
        <w:jc w:val="both"/>
        <w:rPr>
          <w:rFonts w:ascii="Palatino Linotype" w:hAnsi="Palatino Linotype" w:eastAsia="Calibri"/>
          <w:sz w:val="22"/>
          <w:szCs w:val="22"/>
        </w:rPr>
      </w:pPr>
      <w:r>
        <w:rPr>
          <w:rFonts w:ascii="Palatino Linotype" w:hAnsi="Palatino Linotype" w:eastAsia="Calibri"/>
          <w:sz w:val="22"/>
          <w:szCs w:val="22"/>
        </w:rPr>
        <w:t>Conforme a lo anterior, se logra advertir que el Sujeto Obligado deber contar con documentos que pudieran dar cuenta de lo solicitado, pues, por una parte, conoce de las personas a las cuales se les debe alguna cantidad monetaria y por otra, conoce a los exservidores públicos, que renunciaron y por dicha causa, se le dieron ciertas prestaciones.</w:t>
      </w:r>
    </w:p>
    <w:p w:rsidR="00AF6CA0" w:rsidP="005023C3" w:rsidRDefault="00AF6CA0" w14:paraId="306AE071" w14:textId="0F311DCE">
      <w:pPr>
        <w:spacing w:line="360" w:lineRule="auto"/>
        <w:jc w:val="both"/>
        <w:rPr>
          <w:rFonts w:ascii="Palatino Linotype" w:hAnsi="Palatino Linotype" w:eastAsia="Calibri"/>
          <w:sz w:val="22"/>
          <w:szCs w:val="22"/>
        </w:rPr>
      </w:pPr>
    </w:p>
    <w:p w:rsidRPr="00242DCF" w:rsidR="00B36E7F" w:rsidP="00B36E7F" w:rsidRDefault="00AF6CA0" w14:paraId="67E30C9A" w14:textId="77777777">
      <w:pPr>
        <w:spacing w:line="360" w:lineRule="auto"/>
        <w:jc w:val="both"/>
        <w:rPr>
          <w:rFonts w:ascii="Palatino Linotype" w:hAnsi="Palatino Linotype" w:eastAsia="Batang" w:cs="Tahoma"/>
          <w:sz w:val="22"/>
          <w:szCs w:val="22"/>
          <w:lang w:val="es-ES"/>
        </w:rPr>
      </w:pPr>
      <w:r>
        <w:rPr>
          <w:rFonts w:ascii="Palatino Linotype" w:hAnsi="Palatino Linotype" w:eastAsia="Calibri"/>
          <w:sz w:val="22"/>
          <w:szCs w:val="22"/>
        </w:rPr>
        <w:t>En ese contexto, en el presente caso, se considera que el Sujeto Obligado para atender el requerimiento de información, deberá realizar una búsqueda exhaustiva y razonable, en los ar</w:t>
      </w:r>
      <w:r w:rsidR="00B36E7F">
        <w:rPr>
          <w:rFonts w:ascii="Palatino Linotype" w:hAnsi="Palatino Linotype" w:eastAsia="Calibri"/>
          <w:sz w:val="22"/>
          <w:szCs w:val="22"/>
        </w:rPr>
        <w:t xml:space="preserve">chivos de la Dirección de Administración y Tesorería Municipal, a efecto de que proporcione los documentos donde conste </w:t>
      </w:r>
      <w:r w:rsidR="00B36E7F">
        <w:rPr>
          <w:rFonts w:ascii="Palatino Linotype" w:hAnsi="Palatino Linotype" w:eastAsia="Batang" w:cs="Tahoma"/>
          <w:sz w:val="22"/>
          <w:szCs w:val="22"/>
          <w:lang w:val="es-ES"/>
        </w:rPr>
        <w:t>el nombre y adscripción de los exservidores públicos, a los cuales, se les adeude, a la fecha de la solicitud, alguna prestación derivada de la renuncia voluntaria, presentada del diez de noviembre de dos mil diecinueve al diez de noviembre de dos mil veintiuno.</w:t>
      </w:r>
    </w:p>
    <w:p w:rsidR="00AF6CA0" w:rsidP="005023C3" w:rsidRDefault="00AF6CA0" w14:paraId="6A5117A3" w14:textId="2B55E6DA">
      <w:pPr>
        <w:spacing w:line="360" w:lineRule="auto"/>
        <w:jc w:val="both"/>
        <w:rPr>
          <w:rFonts w:ascii="Palatino Linotype" w:hAnsi="Palatino Linotype" w:eastAsia="Calibri"/>
          <w:sz w:val="22"/>
          <w:szCs w:val="22"/>
        </w:rPr>
      </w:pPr>
    </w:p>
    <w:p w:rsidRPr="00B36E7F" w:rsidR="00B36E7F" w:rsidP="00B36E7F" w:rsidRDefault="00B36E7F" w14:paraId="4EACE9B6" w14:textId="1DF28C01">
      <w:pPr>
        <w:spacing w:line="360" w:lineRule="auto"/>
        <w:jc w:val="both"/>
        <w:rPr>
          <w:rFonts w:ascii="Palatino Linotype" w:hAnsi="Palatino Linotype" w:cs="Tahoma"/>
          <w:bCs/>
          <w:iCs/>
          <w:sz w:val="22"/>
          <w:szCs w:val="22"/>
        </w:rPr>
      </w:pPr>
      <w:r>
        <w:rPr>
          <w:rFonts w:ascii="Palatino Linotype" w:hAnsi="Palatino Linotype" w:eastAsia="Calibri" w:cs="Tahoma"/>
          <w:bCs/>
          <w:iCs/>
          <w:sz w:val="22"/>
          <w:szCs w:val="22"/>
          <w:lang w:val="es-MX" w:eastAsia="en-US"/>
        </w:rPr>
        <w:t>D</w:t>
      </w:r>
      <w:r w:rsidRPr="00B36E7F">
        <w:rPr>
          <w:rFonts w:ascii="Palatino Linotype" w:hAnsi="Palatino Linotype" w:eastAsia="Calibri" w:cs="Tahoma"/>
          <w:bCs/>
          <w:iCs/>
          <w:sz w:val="22"/>
          <w:szCs w:val="22"/>
          <w:lang w:val="es-MX" w:eastAsia="en-US"/>
        </w:rPr>
        <w:t>icha situación toma sustento en</w:t>
      </w:r>
      <w:r w:rsidRPr="00B36E7F">
        <w:rPr>
          <w:rFonts w:ascii="Palatino Linotype" w:hAnsi="Palatino Linotype" w:eastAsia="Calibri" w:cs="Tahoma"/>
          <w:bCs/>
          <w:sz w:val="22"/>
          <w:szCs w:val="22"/>
          <w:lang w:val="es-MX" w:eastAsia="en-US"/>
        </w:rPr>
        <w:t xml:space="preserve"> el</w:t>
      </w:r>
      <w:r w:rsidRPr="00B36E7F">
        <w:rPr>
          <w:rFonts w:ascii="Palatino Linotype" w:hAnsi="Palatino Linotype" w:cs="Tahoma"/>
          <w:sz w:val="22"/>
          <w:szCs w:val="22"/>
          <w:lang w:val="es-MX"/>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Pr="00B36E7F" w:rsidR="00B36E7F" w:rsidP="00B36E7F" w:rsidRDefault="00B36E7F" w14:paraId="30AE2D9E" w14:textId="77777777">
      <w:pPr>
        <w:tabs>
          <w:tab w:val="left" w:pos="4962"/>
        </w:tabs>
        <w:spacing w:line="360" w:lineRule="auto"/>
        <w:jc w:val="both"/>
        <w:rPr>
          <w:rFonts w:ascii="Palatino Linotype" w:hAnsi="Palatino Linotype" w:cs="Tahoma"/>
          <w:sz w:val="22"/>
          <w:szCs w:val="22"/>
          <w:lang w:val="es-MX"/>
        </w:rPr>
      </w:pPr>
      <w:r w:rsidRPr="00B36E7F">
        <w:rPr>
          <w:rFonts w:ascii="Palatino Linotype" w:hAnsi="Palatino Linotype" w:cs="Tahoma"/>
          <w:sz w:val="22"/>
          <w:szCs w:val="22"/>
          <w:lang w:val="es-MX"/>
        </w:rPr>
        <w:lastRenderedPageBreak/>
        <w:t xml:space="preserve">De esta manera, </w:t>
      </w:r>
      <w:r w:rsidRPr="00B36E7F">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B36E7F">
        <w:rPr>
          <w:rFonts w:ascii="Palatino Linotype" w:hAnsi="Palatino Linotype" w:cs="Tahoma"/>
          <w:i/>
          <w:sz w:val="22"/>
          <w:szCs w:val="22"/>
          <w:lang w:val="es-MX"/>
        </w:rPr>
        <w:t>ad hoc</w:t>
      </w:r>
      <w:r w:rsidRPr="00B36E7F">
        <w:rPr>
          <w:rFonts w:ascii="Palatino Linotype" w:hAnsi="Palatino Linotype" w:cs="Tahoma"/>
          <w:sz w:val="22"/>
          <w:szCs w:val="22"/>
          <w:lang w:val="es-MX"/>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rsidRPr="00B36E7F" w:rsidR="00B36E7F" w:rsidP="00B36E7F" w:rsidRDefault="00B36E7F" w14:paraId="2518E290" w14:textId="77777777">
      <w:pPr>
        <w:tabs>
          <w:tab w:val="left" w:pos="4962"/>
        </w:tabs>
        <w:spacing w:line="360" w:lineRule="auto"/>
        <w:jc w:val="both"/>
        <w:rPr>
          <w:rFonts w:ascii="Palatino Linotype" w:hAnsi="Palatino Linotype" w:cs="Tahoma"/>
          <w:sz w:val="22"/>
          <w:szCs w:val="22"/>
          <w:lang w:val="es-MX"/>
        </w:rPr>
      </w:pPr>
    </w:p>
    <w:p w:rsidRPr="00B36E7F" w:rsidR="00B36E7F" w:rsidP="00B36E7F" w:rsidRDefault="00B36E7F" w14:paraId="46B871D3" w14:textId="77777777">
      <w:pPr>
        <w:spacing w:line="360" w:lineRule="auto"/>
        <w:jc w:val="both"/>
        <w:rPr>
          <w:rFonts w:ascii="Palatino Linotype" w:hAnsi="Palatino Linotype" w:cs="Tahoma"/>
          <w:bCs/>
          <w:iCs/>
          <w:color w:val="000000"/>
          <w:sz w:val="22"/>
          <w:szCs w:val="22"/>
          <w:lang w:val="es-ES"/>
        </w:rPr>
      </w:pPr>
      <w:r w:rsidRPr="00B36E7F">
        <w:rPr>
          <w:rFonts w:ascii="Palatino Linotype" w:hAnsi="Palatino Linotype" w:cs="Tahoma"/>
          <w:bCs/>
          <w:color w:val="000000"/>
          <w:sz w:val="22"/>
          <w:szCs w:val="22"/>
          <w:lang w:val="es-MX"/>
        </w:rPr>
        <w:t xml:space="preserve">Además, resulta aplicable </w:t>
      </w:r>
      <w:r w:rsidRPr="00B36E7F">
        <w:rPr>
          <w:rFonts w:ascii="Palatino Linotype" w:hAnsi="Palatino Linotype" w:cs="Tahoma"/>
          <w:bCs/>
          <w:iCs/>
          <w:color w:val="000000"/>
          <w:sz w:val="22"/>
          <w:szCs w:val="22"/>
          <w:lang w:val="es-ES"/>
        </w:rPr>
        <w:t>el Criterio 03/17 del Instituto Nacional de Transparencia, Acceso a la Información y Protección de Datos Personales que a continuación se cita:</w:t>
      </w:r>
    </w:p>
    <w:p w:rsidRPr="00B36E7F" w:rsidR="00B36E7F" w:rsidP="00B36E7F" w:rsidRDefault="00B36E7F" w14:paraId="2CF37861" w14:textId="77777777">
      <w:pPr>
        <w:spacing w:line="360" w:lineRule="auto"/>
        <w:jc w:val="both"/>
        <w:rPr>
          <w:rFonts w:ascii="Palatino Linotype" w:hAnsi="Palatino Linotype" w:cs="Tahoma"/>
          <w:bCs/>
          <w:iCs/>
          <w:color w:val="000000"/>
          <w:sz w:val="22"/>
          <w:szCs w:val="22"/>
          <w:lang w:val="es-ES"/>
        </w:rPr>
      </w:pPr>
    </w:p>
    <w:p w:rsidRPr="00B36E7F" w:rsidR="00B36E7F" w:rsidP="00B36E7F" w:rsidRDefault="00B36E7F" w14:paraId="135DFB15" w14:textId="77777777">
      <w:pPr>
        <w:spacing w:line="360" w:lineRule="auto"/>
        <w:ind w:left="567" w:right="567"/>
        <w:jc w:val="both"/>
        <w:rPr>
          <w:rFonts w:ascii="Palatino Linotype" w:hAnsi="Palatino Linotype" w:cs="Tahoma"/>
          <w:bCs/>
          <w:i/>
          <w:color w:val="000000"/>
          <w:lang w:val="es-MX"/>
        </w:rPr>
      </w:pPr>
      <w:r w:rsidRPr="00B36E7F">
        <w:rPr>
          <w:rFonts w:ascii="Palatino Linotype" w:hAnsi="Palatino Linotype" w:cs="Tahoma"/>
          <w:b/>
          <w:bCs/>
          <w:i/>
          <w:color w:val="000000"/>
          <w:lang w:val="es-MX"/>
        </w:rPr>
        <w:t xml:space="preserve">“No existe obligación de elaborar documentos ad hoc para atender las solicitudes de acceso a la información. </w:t>
      </w:r>
      <w:r w:rsidRPr="00B36E7F">
        <w:rPr>
          <w:rFonts w:ascii="Palatino Linotype" w:hAnsi="Palatino Linotype" w:cs="Tahoma"/>
          <w:bCs/>
          <w:i/>
          <w:color w:val="000000"/>
          <w:lang w:val="es-MX"/>
        </w:rPr>
        <w:t xml:space="preserve">Los artículos 129 de la Ley General de Transparencia y Acceso a la Información Pública y 130, párrafo cuarto, de la Ley Federal de Transparencia y Acceso a la Información Pública, </w:t>
      </w:r>
      <w:r w:rsidRPr="00B36E7F">
        <w:rPr>
          <w:rFonts w:ascii="Palatino Linotype" w:hAnsi="Palatino Linotype" w:cs="Tahoma"/>
          <w:b/>
          <w:bCs/>
          <w:i/>
          <w:color w:val="000000"/>
          <w:u w:val="single"/>
          <w:lang w:val="es-MX"/>
        </w:rPr>
        <w:t>señalan que los sujetos obligados deberán otorgar acceso a los documentos que se encuentren en sus archivos o que estén obligados a documentar, de acuerdo con sus facultades, competencias o funciones</w:t>
      </w:r>
      <w:r w:rsidRPr="00B36E7F">
        <w:rPr>
          <w:rFonts w:ascii="Palatino Linotype" w:hAnsi="Palatino Linotype" w:cs="Tahoma"/>
          <w:bCs/>
          <w:i/>
          <w:color w:val="000000"/>
          <w:lang w:val="es-MX"/>
        </w:rPr>
        <w:t>,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Pr="00B36E7F" w:rsidR="00B36E7F" w:rsidP="00B36E7F" w:rsidRDefault="00B36E7F" w14:paraId="1775FFF1" w14:textId="77777777">
      <w:pPr>
        <w:tabs>
          <w:tab w:val="left" w:pos="4962"/>
        </w:tabs>
        <w:spacing w:line="360" w:lineRule="auto"/>
        <w:jc w:val="both"/>
        <w:rPr>
          <w:rFonts w:ascii="Palatino Linotype" w:hAnsi="Palatino Linotype" w:cs="Tahoma"/>
          <w:sz w:val="22"/>
          <w:szCs w:val="22"/>
          <w:lang w:val="es-MX"/>
        </w:rPr>
      </w:pPr>
    </w:p>
    <w:p w:rsidR="00B36E7F" w:rsidP="00B36E7F" w:rsidRDefault="00B36E7F" w14:paraId="24E87394" w14:textId="025A9842">
      <w:pPr>
        <w:tabs>
          <w:tab w:val="left" w:pos="4962"/>
        </w:tabs>
        <w:spacing w:line="360" w:lineRule="auto"/>
        <w:jc w:val="both"/>
        <w:rPr>
          <w:rFonts w:ascii="Palatino Linotype" w:hAnsi="Palatino Linotype" w:cs="Tahoma"/>
          <w:sz w:val="22"/>
          <w:szCs w:val="22"/>
          <w:lang w:val="es-ES" w:eastAsia="es-MX"/>
        </w:rPr>
      </w:pPr>
      <w:r w:rsidRPr="00B36E7F">
        <w:rPr>
          <w:rFonts w:ascii="Palatino Linotype" w:hAnsi="Palatino Linotype" w:cs="Tahoma"/>
          <w:sz w:val="22"/>
          <w:szCs w:val="22"/>
          <w:lang w:val="es-ES" w:eastAsia="es-MX"/>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w:t>
      </w:r>
      <w:r w:rsidRPr="00B36E7F">
        <w:rPr>
          <w:rFonts w:ascii="Palatino Linotype" w:hAnsi="Palatino Linotype" w:cs="Tahoma"/>
          <w:sz w:val="22"/>
          <w:szCs w:val="22"/>
          <w:lang w:val="es-ES" w:eastAsia="es-MX"/>
        </w:rPr>
        <w:t>que,</w:t>
      </w:r>
      <w:r w:rsidRPr="00B36E7F">
        <w:rPr>
          <w:rFonts w:ascii="Palatino Linotype" w:hAnsi="Palatino Linotype" w:cs="Tahoma"/>
          <w:sz w:val="22"/>
          <w:szCs w:val="22"/>
          <w:lang w:val="es-ES" w:eastAsia="es-MX"/>
        </w:rPr>
        <w:t xml:space="preserve"> en el presente caso, deberá proporcionar el documento donde conste </w:t>
      </w:r>
      <w:r>
        <w:rPr>
          <w:rFonts w:ascii="Palatino Linotype" w:hAnsi="Palatino Linotype" w:cs="Tahoma"/>
          <w:sz w:val="22"/>
          <w:szCs w:val="22"/>
          <w:lang w:val="es-ES" w:eastAsia="es-MX"/>
        </w:rPr>
        <w:t>la información referida.</w:t>
      </w:r>
    </w:p>
    <w:p w:rsidR="00B36E7F" w:rsidP="00B36E7F" w:rsidRDefault="00B36E7F" w14:paraId="1166F9AD" w14:textId="36851ED7">
      <w:pPr>
        <w:tabs>
          <w:tab w:val="left" w:pos="4962"/>
        </w:tabs>
        <w:spacing w:line="360" w:lineRule="auto"/>
        <w:jc w:val="both"/>
        <w:rPr>
          <w:rFonts w:ascii="Palatino Linotype" w:hAnsi="Palatino Linotype" w:cs="Tahoma"/>
          <w:sz w:val="22"/>
          <w:szCs w:val="22"/>
          <w:lang w:val="es-ES" w:eastAsia="es-MX"/>
        </w:rPr>
      </w:pPr>
    </w:p>
    <w:p w:rsidRPr="00B36E7F" w:rsidR="00B36E7F" w:rsidP="00B36E7F" w:rsidRDefault="00B36E7F" w14:paraId="2BFCF267" w14:textId="17B641ED">
      <w:pPr>
        <w:tabs>
          <w:tab w:val="left" w:pos="4962"/>
        </w:tabs>
        <w:spacing w:line="360" w:lineRule="auto"/>
        <w:jc w:val="both"/>
        <w:rPr>
          <w:rFonts w:ascii="Palatino Linotype" w:hAnsi="Palatino Linotype" w:cs="Tahoma"/>
          <w:sz w:val="22"/>
          <w:szCs w:val="22"/>
          <w:lang w:val="es-ES" w:eastAsia="es-MX"/>
        </w:rPr>
      </w:pPr>
      <w:r>
        <w:rPr>
          <w:rFonts w:ascii="Palatino Linotype" w:hAnsi="Palatino Linotype" w:cs="Tahoma"/>
          <w:sz w:val="22"/>
          <w:szCs w:val="22"/>
          <w:lang w:val="es-ES" w:eastAsia="es-MX"/>
        </w:rPr>
        <w:t xml:space="preserve">Ahora bien, para el caso de que al diez de noviembre de dos mil veintiuno, no se adeudara ningún monto a exservidores públicos que renunciaron a su cargo, deberá hacerlo del </w:t>
      </w:r>
      <w:r>
        <w:rPr>
          <w:rFonts w:ascii="Palatino Linotype" w:hAnsi="Palatino Linotype" w:cs="Tahoma"/>
          <w:sz w:val="22"/>
          <w:szCs w:val="22"/>
          <w:lang w:val="es-ES" w:eastAsia="es-MX"/>
        </w:rPr>
        <w:lastRenderedPageBreak/>
        <w:t>conocimiento del Recurrente, en términos del artículo 19, párrafo segundo de la Ley de la Transparencia y Acceso a la Información Pública del Estado de México y Municipios.</w:t>
      </w:r>
    </w:p>
    <w:p w:rsidR="00B36E7F" w:rsidP="005023C3" w:rsidRDefault="00B36E7F" w14:paraId="198601E1" w14:textId="77777777">
      <w:pPr>
        <w:spacing w:line="360" w:lineRule="auto"/>
        <w:jc w:val="both"/>
        <w:rPr>
          <w:rFonts w:ascii="Palatino Linotype" w:hAnsi="Palatino Linotype" w:eastAsia="Calibri"/>
          <w:sz w:val="22"/>
          <w:szCs w:val="22"/>
        </w:rPr>
      </w:pPr>
    </w:p>
    <w:p w:rsidRPr="00A61F05" w:rsidR="00C924AD" w:rsidP="00C924AD" w:rsidRDefault="00C924AD" w14:paraId="041C5C97" w14:textId="77777777">
      <w:pPr>
        <w:spacing w:line="360" w:lineRule="auto"/>
        <w:jc w:val="both"/>
        <w:rPr>
          <w:rFonts w:ascii="Palatino Linotype" w:hAnsi="Palatino Linotype" w:eastAsia="Batang" w:cs="Tahoma"/>
          <w:bCs/>
          <w:sz w:val="22"/>
          <w:szCs w:val="22"/>
          <w:lang w:val="es-ES"/>
        </w:rPr>
      </w:pPr>
      <w:r w:rsidRPr="00A61F05">
        <w:rPr>
          <w:rFonts w:ascii="Palatino Linotype" w:hAnsi="Palatino Linotype" w:eastAsia="Batang" w:cs="Tahoma"/>
          <w:bCs/>
          <w:sz w:val="22"/>
          <w:szCs w:val="22"/>
          <w:lang w:val="es-ES"/>
        </w:rPr>
        <w:t>No pasa desapercibido para este Instituto que los documentos que atiendan la solicitud, pudieran contener datos o información clasificada, en términos de la Ley de Transparencia y Acceso a la Información Pública del Estado de México; al respecto, conforme al artículo 3°, fracción XLV, relacionado con el 137, ambos de la Ley de la materia,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A61F05" w:rsidR="00C924AD" w:rsidP="00C924AD" w:rsidRDefault="00C924AD" w14:paraId="4F18B1A5" w14:textId="77777777">
      <w:pPr>
        <w:spacing w:line="360" w:lineRule="auto"/>
        <w:jc w:val="both"/>
        <w:rPr>
          <w:rFonts w:ascii="Palatino Linotype" w:hAnsi="Palatino Linotype" w:eastAsia="Batang" w:cs="Tahoma"/>
          <w:bCs/>
          <w:sz w:val="22"/>
          <w:szCs w:val="22"/>
          <w:lang w:val="es-ES"/>
        </w:rPr>
      </w:pPr>
    </w:p>
    <w:p w:rsidRPr="00A61F05" w:rsidR="00C924AD" w:rsidP="00C924AD" w:rsidRDefault="00C924AD" w14:paraId="0163E7E7" w14:textId="77777777">
      <w:pPr>
        <w:spacing w:line="360" w:lineRule="auto"/>
        <w:jc w:val="both"/>
        <w:rPr>
          <w:rFonts w:ascii="Palatino Linotype" w:hAnsi="Palatino Linotype" w:eastAsia="Batang" w:cs="Tahoma"/>
          <w:bCs/>
          <w:sz w:val="22"/>
          <w:szCs w:val="22"/>
          <w:lang w:val="es-ES"/>
        </w:rPr>
      </w:pPr>
      <w:r w:rsidRPr="00A61F05">
        <w:rPr>
          <w:rFonts w:ascii="Palatino Linotype" w:hAnsi="Palatino Linotype" w:eastAsia="Batang" w:cs="Tahoma"/>
          <w:b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A61F05" w:rsidR="00C924AD" w:rsidP="00C42C85" w:rsidRDefault="00C924AD" w14:paraId="45BA09AD" w14:textId="77777777">
      <w:pPr>
        <w:spacing w:line="360" w:lineRule="auto"/>
        <w:jc w:val="both"/>
        <w:rPr>
          <w:rFonts w:ascii="Palatino Linotype" w:hAnsi="Palatino Linotype" w:eastAsia="Batang" w:cs="Tahoma"/>
          <w:b/>
          <w:bCs/>
          <w:sz w:val="22"/>
          <w:szCs w:val="22"/>
          <w:lang w:val="es-ES"/>
        </w:rPr>
      </w:pPr>
    </w:p>
    <w:p w:rsidRPr="00A61F05" w:rsidR="00C42C85" w:rsidP="00C42C85" w:rsidRDefault="00C42C85" w14:paraId="44100034" w14:textId="3FF8AF24">
      <w:pPr>
        <w:spacing w:line="360" w:lineRule="auto"/>
        <w:jc w:val="both"/>
        <w:rPr>
          <w:rFonts w:ascii="Palatino Linotype" w:hAnsi="Palatino Linotype" w:eastAsia="Batang" w:cs="Tahoma"/>
          <w:b/>
          <w:bCs/>
          <w:sz w:val="22"/>
          <w:szCs w:val="22"/>
          <w:lang w:val="es-ES"/>
        </w:rPr>
      </w:pPr>
      <w:r w:rsidRPr="00A61F05">
        <w:rPr>
          <w:rFonts w:ascii="Palatino Linotype" w:hAnsi="Palatino Linotype" w:eastAsia="Batang" w:cs="Tahoma"/>
          <w:b/>
          <w:bCs/>
          <w:sz w:val="22"/>
          <w:szCs w:val="22"/>
          <w:lang w:val="es-ES"/>
        </w:rPr>
        <w:t>SEXTO. Decisión.</w:t>
      </w:r>
    </w:p>
    <w:p w:rsidRPr="00A61F05" w:rsidR="00D9692A" w:rsidP="00C42C85" w:rsidRDefault="00D9692A" w14:paraId="4263CA0D" w14:textId="77777777">
      <w:pPr>
        <w:spacing w:line="360" w:lineRule="auto"/>
        <w:jc w:val="both"/>
        <w:rPr>
          <w:rFonts w:ascii="Palatino Linotype" w:hAnsi="Palatino Linotype" w:eastAsia="Batang" w:cs="Tahoma"/>
          <w:b/>
          <w:bCs/>
          <w:sz w:val="22"/>
          <w:szCs w:val="22"/>
          <w:lang w:val="es-ES"/>
        </w:rPr>
      </w:pPr>
    </w:p>
    <w:p w:rsidRPr="00242DCF" w:rsidR="00B36E7F" w:rsidP="00B36E7F" w:rsidRDefault="00B36E7F" w14:paraId="147B59A3" w14:textId="77777777">
      <w:pPr>
        <w:spacing w:line="360" w:lineRule="auto"/>
        <w:jc w:val="both"/>
        <w:rPr>
          <w:rFonts w:ascii="Palatino Linotype" w:hAnsi="Palatino Linotype" w:eastAsia="Batang" w:cs="Tahoma"/>
          <w:sz w:val="22"/>
          <w:szCs w:val="22"/>
          <w:lang w:val="es-ES"/>
        </w:rPr>
      </w:pPr>
      <w:r>
        <w:rPr>
          <w:rFonts w:ascii="Palatino Linotype" w:hAnsi="Palatino Linotype" w:cs="Tahoma"/>
          <w:sz w:val="22"/>
          <w:szCs w:val="22"/>
          <w:lang w:eastAsia="es-MX"/>
        </w:rPr>
        <w:t xml:space="preserve">De acuerdo con lo expuesto y, con fundamento en el artículo 186, fracción III, de la Ley de Transparencia y Acceso a la Información Pública del Estado de México y Municipios, este Instituto considera procedente </w:t>
      </w:r>
      <w:r>
        <w:rPr>
          <w:rFonts w:ascii="Palatino Linotype" w:hAnsi="Palatino Linotype" w:cs="Tahoma"/>
          <w:b/>
          <w:sz w:val="22"/>
          <w:szCs w:val="22"/>
          <w:lang w:eastAsia="es-MX"/>
        </w:rPr>
        <w:t xml:space="preserve">REVOCAR </w:t>
      </w:r>
      <w:r>
        <w:rPr>
          <w:rFonts w:ascii="Palatino Linotype" w:hAnsi="Palatino Linotype" w:cs="Tahoma"/>
          <w:bCs/>
          <w:sz w:val="22"/>
          <w:szCs w:val="22"/>
          <w:lang w:eastAsia="es-MX"/>
        </w:rPr>
        <w:t xml:space="preserve">la repuesta otorgada </w:t>
      </w:r>
      <w:r>
        <w:rPr>
          <w:rFonts w:ascii="Palatino Linotype" w:hAnsi="Palatino Linotype" w:cs="Tahoma"/>
          <w:sz w:val="22"/>
          <w:szCs w:val="22"/>
          <w:lang w:eastAsia="es-MX"/>
        </w:rPr>
        <w:t xml:space="preserve">por el Sujeto Obligado, a efecto de que, previa búsqueda exhaustiva y razonable en todas las áreas competentes, entre las cuales no podrá omitir a la Dirección de Administración y la Tesorería Municipal, entregue, </w:t>
      </w:r>
      <w:r>
        <w:rPr>
          <w:rFonts w:ascii="Palatino Linotype" w:hAnsi="Palatino Linotype" w:cs="Tahoma"/>
          <w:iCs/>
          <w:sz w:val="22"/>
          <w:szCs w:val="22"/>
          <w:lang w:eastAsia="es-MX"/>
        </w:rPr>
        <w:t xml:space="preserve">a través del Sistema de Acceso a la Información Mexiquense (SAIMEX), en su caso, en versión pública, </w:t>
      </w:r>
      <w:r>
        <w:rPr>
          <w:rFonts w:ascii="Palatino Linotype" w:hAnsi="Palatino Linotype" w:eastAsia="Calibri"/>
          <w:sz w:val="22"/>
          <w:szCs w:val="22"/>
        </w:rPr>
        <w:t xml:space="preserve">los documentos donde conste </w:t>
      </w:r>
      <w:r>
        <w:rPr>
          <w:rFonts w:ascii="Palatino Linotype" w:hAnsi="Palatino Linotype" w:eastAsia="Batang" w:cs="Tahoma"/>
          <w:sz w:val="22"/>
          <w:szCs w:val="22"/>
          <w:lang w:val="es-ES"/>
        </w:rPr>
        <w:t xml:space="preserve">el nombre y adscripción de los exservidores públicos, a los cuales, se les adeude, a la fecha de la solicitud, alguna prestación derivada de la renuncia </w:t>
      </w:r>
      <w:r>
        <w:rPr>
          <w:rFonts w:ascii="Palatino Linotype" w:hAnsi="Palatino Linotype" w:eastAsia="Batang" w:cs="Tahoma"/>
          <w:sz w:val="22"/>
          <w:szCs w:val="22"/>
          <w:lang w:val="es-ES"/>
        </w:rPr>
        <w:lastRenderedPageBreak/>
        <w:t>voluntaria, presentada del diez de noviembre de dos mil diecinueve al diez de noviembre de dos mil veintiuno.</w:t>
      </w:r>
    </w:p>
    <w:p w:rsidR="00B36E7F" w:rsidP="00B36E7F" w:rsidRDefault="00B36E7F" w14:paraId="2461D39E" w14:textId="77777777">
      <w:pPr>
        <w:spacing w:line="360" w:lineRule="auto"/>
        <w:jc w:val="both"/>
        <w:rPr>
          <w:rFonts w:ascii="Palatino Linotype" w:hAnsi="Palatino Linotype" w:cs="Tahoma"/>
          <w:iCs/>
          <w:sz w:val="22"/>
          <w:szCs w:val="22"/>
          <w:lang w:eastAsia="es-MX"/>
        </w:rPr>
      </w:pPr>
    </w:p>
    <w:p w:rsidR="00B36E7F" w:rsidP="00B36E7F" w:rsidRDefault="00B36E7F" w14:paraId="58002CD0" w14:textId="77777777">
      <w:pPr>
        <w:autoSpaceDE w:val="0"/>
        <w:autoSpaceDN w:val="0"/>
        <w:adjustRightInd w:val="0"/>
        <w:spacing w:line="360" w:lineRule="auto"/>
        <w:jc w:val="both"/>
        <w:rPr>
          <w:rFonts w:ascii="Palatino Linotype" w:hAnsi="Palatino Linotype" w:eastAsia="Calibri" w:cs="Tahoma"/>
          <w:bCs/>
          <w:iCs/>
          <w:color w:val="000000"/>
          <w:sz w:val="22"/>
          <w:szCs w:val="22"/>
          <w:lang w:eastAsia="en-US"/>
        </w:rPr>
      </w:pPr>
      <w:r>
        <w:rPr>
          <w:rFonts w:ascii="Palatino Linotype" w:hAnsi="Palatino Linotype" w:eastAsia="Calibri" w:cs="Tahoma"/>
          <w:bCs/>
          <w:iCs/>
          <w:color w:val="000000"/>
          <w:sz w:val="22"/>
          <w:szCs w:val="22"/>
          <w:lang w:eastAsia="en-U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C924AD" w:rsidP="00C42C85" w:rsidRDefault="00C924AD" w14:paraId="0D121056" w14:textId="637D754A">
      <w:pPr>
        <w:spacing w:line="360" w:lineRule="auto"/>
        <w:jc w:val="both"/>
        <w:rPr>
          <w:rFonts w:ascii="Palatino Linotype" w:hAnsi="Palatino Linotype" w:eastAsia="Batang" w:cs="Tahoma"/>
          <w:bCs/>
          <w:sz w:val="22"/>
          <w:szCs w:val="22"/>
          <w:lang w:val="es-ES"/>
        </w:rPr>
      </w:pPr>
    </w:p>
    <w:p w:rsidR="00B36E7F" w:rsidP="00C42C85" w:rsidRDefault="00B36E7F" w14:paraId="5F098E7E" w14:textId="448DF5DF">
      <w:pPr>
        <w:spacing w:line="360" w:lineRule="auto"/>
        <w:jc w:val="both"/>
        <w:rPr>
          <w:rFonts w:ascii="Palatino Linotype" w:hAnsi="Palatino Linotype" w:eastAsia="Batang" w:cs="Tahoma"/>
          <w:bCs/>
          <w:sz w:val="22"/>
          <w:szCs w:val="22"/>
          <w:lang w:val="es-ES"/>
        </w:rPr>
      </w:pPr>
      <w:r>
        <w:rPr>
          <w:rFonts w:ascii="Palatino Linotype" w:hAnsi="Palatino Linotype" w:eastAsia="Batang" w:cs="Tahoma"/>
          <w:bCs/>
          <w:sz w:val="22"/>
          <w:szCs w:val="22"/>
          <w:lang w:val="es-ES"/>
        </w:rPr>
        <w:t>Para el caso, de que al diez de noviembre d</w:t>
      </w:r>
      <w:r w:rsidR="002C4FC2">
        <w:rPr>
          <w:rFonts w:ascii="Palatino Linotype" w:hAnsi="Palatino Linotype" w:eastAsia="Batang" w:cs="Tahoma"/>
          <w:bCs/>
          <w:sz w:val="22"/>
          <w:szCs w:val="22"/>
          <w:lang w:val="es-ES"/>
        </w:rPr>
        <w:t>e</w:t>
      </w:r>
      <w:r>
        <w:rPr>
          <w:rFonts w:ascii="Palatino Linotype" w:hAnsi="Palatino Linotype" w:eastAsia="Batang" w:cs="Tahoma"/>
          <w:bCs/>
          <w:sz w:val="22"/>
          <w:szCs w:val="22"/>
          <w:lang w:val="es-ES"/>
        </w:rPr>
        <w:t xml:space="preserve"> dos mil veintiuno, no se </w:t>
      </w:r>
      <w:proofErr w:type="gramStart"/>
      <w:r w:rsidR="002C4FC2">
        <w:rPr>
          <w:rFonts w:ascii="Palatino Linotype" w:hAnsi="Palatino Linotype" w:eastAsia="Batang" w:cs="Tahoma"/>
          <w:bCs/>
          <w:sz w:val="22"/>
          <w:szCs w:val="22"/>
          <w:lang w:val="es-ES"/>
        </w:rPr>
        <w:t>adeudara</w:t>
      </w:r>
      <w:proofErr w:type="gramEnd"/>
      <w:r>
        <w:rPr>
          <w:rFonts w:ascii="Palatino Linotype" w:hAnsi="Palatino Linotype" w:eastAsia="Batang" w:cs="Tahoma"/>
          <w:bCs/>
          <w:sz w:val="22"/>
          <w:szCs w:val="22"/>
          <w:lang w:val="es-ES"/>
        </w:rPr>
        <w:t xml:space="preserve"> </w:t>
      </w:r>
      <w:r w:rsidR="002C4FC2">
        <w:rPr>
          <w:rFonts w:ascii="Palatino Linotype" w:hAnsi="Palatino Linotype" w:eastAsia="Batang" w:cs="Tahoma"/>
          <w:bCs/>
          <w:sz w:val="22"/>
          <w:szCs w:val="22"/>
          <w:lang w:val="es-ES"/>
        </w:rPr>
        <w:t>alguna prestación, a los</w:t>
      </w:r>
      <w:r>
        <w:rPr>
          <w:rFonts w:ascii="Palatino Linotype" w:hAnsi="Palatino Linotype" w:eastAsia="Batang" w:cs="Tahoma"/>
          <w:bCs/>
          <w:sz w:val="22"/>
          <w:szCs w:val="22"/>
          <w:lang w:val="es-ES"/>
        </w:rPr>
        <w:t xml:space="preserve"> exservidor</w:t>
      </w:r>
      <w:r w:rsidR="002C4FC2">
        <w:rPr>
          <w:rFonts w:ascii="Palatino Linotype" w:hAnsi="Palatino Linotype" w:eastAsia="Batang" w:cs="Tahoma"/>
          <w:bCs/>
          <w:sz w:val="22"/>
          <w:szCs w:val="22"/>
          <w:lang w:val="es-ES"/>
        </w:rPr>
        <w:t>es</w:t>
      </w:r>
      <w:r>
        <w:rPr>
          <w:rFonts w:ascii="Palatino Linotype" w:hAnsi="Palatino Linotype" w:eastAsia="Batang" w:cs="Tahoma"/>
          <w:bCs/>
          <w:sz w:val="22"/>
          <w:szCs w:val="22"/>
          <w:lang w:val="es-ES"/>
        </w:rPr>
        <w:t xml:space="preserve"> público</w:t>
      </w:r>
      <w:r w:rsidR="002C4FC2">
        <w:rPr>
          <w:rFonts w:ascii="Palatino Linotype" w:hAnsi="Palatino Linotype" w:eastAsia="Batang" w:cs="Tahoma"/>
          <w:bCs/>
          <w:sz w:val="22"/>
          <w:szCs w:val="22"/>
          <w:lang w:val="es-ES"/>
        </w:rPr>
        <w:t>s</w:t>
      </w:r>
      <w:r>
        <w:rPr>
          <w:rFonts w:ascii="Palatino Linotype" w:hAnsi="Palatino Linotype" w:eastAsia="Batang" w:cs="Tahoma"/>
          <w:bCs/>
          <w:sz w:val="22"/>
          <w:szCs w:val="22"/>
          <w:lang w:val="es-ES"/>
        </w:rPr>
        <w:t xml:space="preserve"> que haya</w:t>
      </w:r>
      <w:r w:rsidR="002C4FC2">
        <w:rPr>
          <w:rFonts w:ascii="Palatino Linotype" w:hAnsi="Palatino Linotype" w:eastAsia="Batang" w:cs="Tahoma"/>
          <w:bCs/>
          <w:sz w:val="22"/>
          <w:szCs w:val="22"/>
          <w:lang w:val="es-ES"/>
        </w:rPr>
        <w:t>n</w:t>
      </w:r>
      <w:r>
        <w:rPr>
          <w:rFonts w:ascii="Palatino Linotype" w:hAnsi="Palatino Linotype" w:eastAsia="Batang" w:cs="Tahoma"/>
          <w:bCs/>
          <w:sz w:val="22"/>
          <w:szCs w:val="22"/>
          <w:lang w:val="es-ES"/>
        </w:rPr>
        <w:t xml:space="preserve"> renunciado, deberá hacerlo del conocimiento, de manera clara y precisa.</w:t>
      </w:r>
    </w:p>
    <w:p w:rsidRPr="00A61F05" w:rsidR="00B36E7F" w:rsidP="00C42C85" w:rsidRDefault="00B36E7F" w14:paraId="4CDA4224" w14:textId="77777777">
      <w:pPr>
        <w:spacing w:line="360" w:lineRule="auto"/>
        <w:jc w:val="both"/>
        <w:rPr>
          <w:rFonts w:ascii="Palatino Linotype" w:hAnsi="Palatino Linotype" w:eastAsia="Batang" w:cs="Tahoma"/>
          <w:bCs/>
          <w:sz w:val="22"/>
          <w:szCs w:val="22"/>
          <w:lang w:val="es-ES"/>
        </w:rPr>
      </w:pPr>
    </w:p>
    <w:p w:rsidRPr="00B36E7F" w:rsidR="001617AC" w:rsidP="00C42C85" w:rsidRDefault="001617AC" w14:paraId="709A817A" w14:textId="624BFB84">
      <w:pPr>
        <w:spacing w:line="360" w:lineRule="auto"/>
        <w:jc w:val="both"/>
        <w:rPr>
          <w:rFonts w:ascii="Palatino Linotype" w:hAnsi="Palatino Linotype" w:eastAsia="Batang" w:cs="Tahoma"/>
          <w:b/>
          <w:sz w:val="22"/>
          <w:szCs w:val="22"/>
          <w:lang w:val="es-ES"/>
        </w:rPr>
      </w:pPr>
      <w:r w:rsidRPr="00B36E7F">
        <w:rPr>
          <w:rFonts w:ascii="Palatino Linotype" w:hAnsi="Palatino Linotype" w:eastAsia="Batang" w:cs="Tahoma"/>
          <w:b/>
          <w:sz w:val="22"/>
          <w:szCs w:val="22"/>
          <w:lang w:val="es-ES"/>
        </w:rPr>
        <w:t>Términos de la resolución para el Particular.</w:t>
      </w:r>
    </w:p>
    <w:p w:rsidRPr="00A61F05" w:rsidR="00501575" w:rsidP="00C42C85" w:rsidRDefault="00501575" w14:paraId="4F6F5174" w14:textId="77777777">
      <w:pPr>
        <w:spacing w:line="360" w:lineRule="auto"/>
        <w:jc w:val="both"/>
        <w:rPr>
          <w:rFonts w:ascii="Palatino Linotype" w:hAnsi="Palatino Linotype" w:eastAsia="Batang" w:cs="Tahoma"/>
          <w:bCs/>
          <w:sz w:val="22"/>
          <w:szCs w:val="22"/>
          <w:lang w:val="es-ES"/>
        </w:rPr>
      </w:pPr>
    </w:p>
    <w:p w:rsidRPr="00A61F05" w:rsidR="00501575" w:rsidP="00501575" w:rsidRDefault="00501575" w14:paraId="3FF1931B" w14:textId="77777777">
      <w:pPr>
        <w:spacing w:line="360" w:lineRule="auto"/>
        <w:jc w:val="both"/>
        <w:rPr>
          <w:rFonts w:ascii="Palatino Linotype" w:hAnsi="Palatino Linotype" w:eastAsia="Batang" w:cs="Tahoma"/>
          <w:bCs/>
          <w:sz w:val="22"/>
          <w:szCs w:val="22"/>
          <w:lang w:val="es-ES"/>
        </w:rPr>
      </w:pPr>
      <w:r w:rsidRPr="00A61F05">
        <w:rPr>
          <w:rFonts w:ascii="Palatino Linotype" w:hAnsi="Palatino Linotype" w:eastAsia="Batang" w:cs="Tahoma"/>
          <w:bCs/>
          <w:sz w:val="22"/>
          <w:szCs w:val="22"/>
          <w:lang w:val="es-ES"/>
        </w:rPr>
        <w:t>En este sentido, se hace del conocimiento del Recurrente de forma sencilla, precisa, clara y ciudadana la determinación de este Órgano Garante a su inconformidad:</w:t>
      </w:r>
    </w:p>
    <w:p w:rsidRPr="00A61F05" w:rsidR="00501575" w:rsidP="00501575" w:rsidRDefault="00501575" w14:paraId="31A5435C" w14:textId="77777777">
      <w:pPr>
        <w:spacing w:line="360" w:lineRule="auto"/>
        <w:jc w:val="both"/>
        <w:rPr>
          <w:rFonts w:ascii="Palatino Linotype" w:hAnsi="Palatino Linotype" w:eastAsia="Batang" w:cs="Tahoma"/>
          <w:bCs/>
          <w:sz w:val="22"/>
          <w:szCs w:val="22"/>
          <w:lang w:val="es-ES"/>
        </w:rPr>
      </w:pPr>
    </w:p>
    <w:p w:rsidRPr="00A61F05" w:rsidR="00501575" w:rsidP="00501575" w:rsidRDefault="00501575" w14:paraId="2C15DE04" w14:textId="154A8502">
      <w:pPr>
        <w:spacing w:line="360" w:lineRule="auto"/>
        <w:jc w:val="both"/>
        <w:rPr>
          <w:rFonts w:ascii="Palatino Linotype" w:hAnsi="Palatino Linotype" w:eastAsia="Batang" w:cs="Tahoma"/>
          <w:bCs/>
          <w:sz w:val="22"/>
          <w:szCs w:val="22"/>
          <w:lang w:val="es-ES"/>
        </w:rPr>
      </w:pPr>
      <w:r w:rsidRPr="00A61F05">
        <w:rPr>
          <w:rFonts w:ascii="Palatino Linotype" w:hAnsi="Palatino Linotype" w:eastAsia="Batang" w:cs="Tahoma"/>
          <w:bCs/>
          <w:sz w:val="22"/>
          <w:szCs w:val="22"/>
          <w:lang w:val="es-ES"/>
        </w:rPr>
        <w:t xml:space="preserve">Este Instituto Garante, le concede la razón a su inconformidad, en virtud de que </w:t>
      </w:r>
      <w:r w:rsidRPr="00A61F05" w:rsidR="002C4FC2">
        <w:rPr>
          <w:rFonts w:ascii="Palatino Linotype" w:hAnsi="Palatino Linotype" w:eastAsia="Batang" w:cs="Tahoma"/>
          <w:bCs/>
          <w:sz w:val="22"/>
          <w:szCs w:val="22"/>
          <w:lang w:val="es-ES"/>
        </w:rPr>
        <w:t>el Ayuntamiento</w:t>
      </w:r>
      <w:r w:rsidRPr="00A61F05" w:rsidR="00C219D9">
        <w:rPr>
          <w:rFonts w:ascii="Palatino Linotype" w:hAnsi="Palatino Linotype" w:eastAsia="Batang" w:cs="Tahoma"/>
          <w:bCs/>
          <w:sz w:val="22"/>
          <w:szCs w:val="22"/>
          <w:lang w:val="es-ES"/>
        </w:rPr>
        <w:t xml:space="preserve"> de Tultitlán</w:t>
      </w:r>
      <w:r w:rsidRPr="00A61F05" w:rsidR="003513EC">
        <w:rPr>
          <w:rFonts w:ascii="Palatino Linotype" w:hAnsi="Palatino Linotype" w:eastAsia="Batang" w:cs="Tahoma"/>
          <w:bCs/>
          <w:sz w:val="22"/>
          <w:szCs w:val="22"/>
          <w:lang w:val="es-ES"/>
        </w:rPr>
        <w:t xml:space="preserve">, </w:t>
      </w:r>
      <w:r w:rsidRPr="00A61F05" w:rsidR="00C924AD">
        <w:rPr>
          <w:rFonts w:ascii="Palatino Linotype" w:hAnsi="Palatino Linotype" w:eastAsia="Batang" w:cs="Tahoma"/>
          <w:bCs/>
          <w:sz w:val="22"/>
          <w:szCs w:val="22"/>
          <w:lang w:val="es-ES"/>
        </w:rPr>
        <w:t xml:space="preserve">no le </w:t>
      </w:r>
      <w:r w:rsidRPr="00A61F05" w:rsidR="002C4FC2">
        <w:rPr>
          <w:rFonts w:ascii="Palatino Linotype" w:hAnsi="Palatino Linotype" w:eastAsia="Batang" w:cs="Tahoma"/>
          <w:bCs/>
          <w:sz w:val="22"/>
          <w:szCs w:val="22"/>
          <w:lang w:val="es-ES"/>
        </w:rPr>
        <w:t>proporcionó una</w:t>
      </w:r>
      <w:r w:rsidRPr="00A61F05" w:rsidR="00C924AD">
        <w:rPr>
          <w:rFonts w:ascii="Palatino Linotype" w:hAnsi="Palatino Linotype" w:eastAsia="Batang" w:cs="Tahoma"/>
          <w:bCs/>
          <w:sz w:val="22"/>
          <w:szCs w:val="22"/>
          <w:lang w:val="es-ES"/>
        </w:rPr>
        <w:t xml:space="preserve"> respuesta congruente a su solicitud, ni realizó una búsqueda exhaustiva y razonable de la información, </w:t>
      </w:r>
      <w:r w:rsidRPr="00A61F05" w:rsidR="001617AC">
        <w:rPr>
          <w:rFonts w:ascii="Palatino Linotype" w:hAnsi="Palatino Linotype" w:eastAsia="Batang" w:cs="Tahoma"/>
          <w:bCs/>
          <w:sz w:val="22"/>
          <w:szCs w:val="22"/>
          <w:lang w:val="es-ES"/>
        </w:rPr>
        <w:t xml:space="preserve">por lo que ha determinado que </w:t>
      </w:r>
      <w:r w:rsidRPr="00A61F05" w:rsidR="00C924AD">
        <w:rPr>
          <w:rFonts w:ascii="Palatino Linotype" w:hAnsi="Palatino Linotype" w:eastAsia="Batang" w:cs="Tahoma"/>
          <w:bCs/>
          <w:sz w:val="22"/>
          <w:szCs w:val="22"/>
          <w:lang w:val="es-ES"/>
        </w:rPr>
        <w:t xml:space="preserve">dicho </w:t>
      </w:r>
      <w:r w:rsidRPr="00A61F05" w:rsidR="002C4FC2">
        <w:rPr>
          <w:rFonts w:ascii="Palatino Linotype" w:hAnsi="Palatino Linotype" w:eastAsia="Batang" w:cs="Tahoma"/>
          <w:bCs/>
          <w:sz w:val="22"/>
          <w:szCs w:val="22"/>
          <w:lang w:val="es-ES"/>
        </w:rPr>
        <w:t>Ayuntamiento puede</w:t>
      </w:r>
      <w:r w:rsidRPr="00A61F05" w:rsidR="00491CBD">
        <w:rPr>
          <w:rFonts w:ascii="Palatino Linotype" w:hAnsi="Palatino Linotype" w:eastAsia="Batang" w:cs="Tahoma"/>
          <w:bCs/>
          <w:sz w:val="22"/>
          <w:szCs w:val="22"/>
          <w:lang w:val="es-ES"/>
        </w:rPr>
        <w:t xml:space="preserve"> </w:t>
      </w:r>
      <w:r w:rsidRPr="00A61F05" w:rsidR="001617AC">
        <w:rPr>
          <w:rFonts w:ascii="Palatino Linotype" w:hAnsi="Palatino Linotype" w:eastAsia="Batang" w:cs="Tahoma"/>
          <w:bCs/>
          <w:sz w:val="22"/>
          <w:szCs w:val="22"/>
          <w:lang w:val="es-ES"/>
        </w:rPr>
        <w:t>tener en sus archivos, documentos con la información que es de su interés y le ha ordenado su entrega a través del Sistema de Información Mexiquense, toda vez que la misma es de naturaleza pública.</w:t>
      </w:r>
    </w:p>
    <w:p w:rsidRPr="00A61F05" w:rsidR="00501575" w:rsidP="00501575" w:rsidRDefault="00501575" w14:paraId="5DF2FEC4" w14:textId="77777777">
      <w:pPr>
        <w:spacing w:line="360" w:lineRule="auto"/>
        <w:jc w:val="both"/>
        <w:rPr>
          <w:rFonts w:ascii="Palatino Linotype" w:hAnsi="Palatino Linotype" w:eastAsia="Batang" w:cs="Tahoma"/>
          <w:bCs/>
          <w:sz w:val="22"/>
          <w:szCs w:val="22"/>
          <w:lang w:val="es-ES"/>
        </w:rPr>
      </w:pPr>
    </w:p>
    <w:p w:rsidRPr="002C4FC2" w:rsidR="00501575" w:rsidP="00501575" w:rsidRDefault="00501575" w14:paraId="56842F92" w14:textId="72E3D50B">
      <w:pPr>
        <w:spacing w:line="360" w:lineRule="auto"/>
        <w:jc w:val="both"/>
        <w:rPr>
          <w:rFonts w:ascii="Palatino Linotype" w:hAnsi="Palatino Linotype" w:eastAsia="Batang" w:cs="Tahoma"/>
          <w:bCs/>
          <w:sz w:val="22"/>
          <w:szCs w:val="22"/>
          <w:lang w:val="es-ES"/>
        </w:rPr>
      </w:pPr>
      <w:r w:rsidRPr="002C4FC2">
        <w:rPr>
          <w:rFonts w:ascii="Palatino Linotype" w:hAnsi="Palatino Linotype" w:eastAsia="Batang" w:cs="Tahoma"/>
          <w:bCs/>
          <w:sz w:val="22"/>
          <w:szCs w:val="22"/>
          <w:lang w:val="es-ES"/>
        </w:rPr>
        <w:t xml:space="preserve">La labor </w:t>
      </w:r>
      <w:r w:rsidRPr="002C4FC2" w:rsidR="002C4FC2">
        <w:rPr>
          <w:rFonts w:ascii="Palatino Linotype" w:hAnsi="Palatino Linotype" w:eastAsia="Batang" w:cs="Tahoma"/>
          <w:bCs/>
          <w:sz w:val="22"/>
          <w:szCs w:val="22"/>
          <w:lang w:val="es-ES"/>
        </w:rPr>
        <w:t>del Instituto</w:t>
      </w:r>
      <w:r w:rsidRPr="002C4FC2">
        <w:rPr>
          <w:rFonts w:ascii="Palatino Linotype" w:hAnsi="Palatino Linotype" w:eastAsia="Batang" w:cs="Tahoma"/>
          <w:bCs/>
          <w:sz w:val="22"/>
          <w:szCs w:val="22"/>
          <w:lang w:val="es-ES"/>
        </w:rPr>
        <w:t>, es apoyar a la población para acceder a la información pública y garantizar la protección de sus datos personales.</w:t>
      </w:r>
    </w:p>
    <w:p w:rsidRPr="00A61F05" w:rsidR="00501575" w:rsidP="00C42C85" w:rsidRDefault="00501575" w14:paraId="2821D8F8" w14:textId="77777777">
      <w:pPr>
        <w:spacing w:line="360" w:lineRule="auto"/>
        <w:jc w:val="both"/>
        <w:rPr>
          <w:rFonts w:ascii="Palatino Linotype" w:hAnsi="Palatino Linotype" w:eastAsia="Batang" w:cs="Tahoma"/>
          <w:bCs/>
          <w:sz w:val="22"/>
          <w:szCs w:val="22"/>
          <w:lang w:val="es-ES"/>
        </w:rPr>
      </w:pPr>
    </w:p>
    <w:p w:rsidRPr="00A61F05" w:rsidR="00C42C85" w:rsidP="00C42C85" w:rsidRDefault="00C42C85" w14:paraId="6F003309" w14:textId="77777777">
      <w:pPr>
        <w:spacing w:line="360" w:lineRule="auto"/>
        <w:jc w:val="both"/>
        <w:rPr>
          <w:rFonts w:ascii="Palatino Linotype" w:hAnsi="Palatino Linotype" w:eastAsia="Batang" w:cs="Tahoma"/>
          <w:bCs/>
          <w:sz w:val="22"/>
          <w:szCs w:val="22"/>
          <w:lang w:val="es-ES"/>
        </w:rPr>
      </w:pPr>
      <w:r w:rsidRPr="00A61F05">
        <w:rPr>
          <w:rFonts w:ascii="Palatino Linotype" w:hAnsi="Palatino Linotype" w:eastAsia="Batang" w:cs="Tahoma"/>
          <w:bCs/>
          <w:sz w:val="22"/>
          <w:szCs w:val="22"/>
          <w:lang w:val="es-ES"/>
        </w:rPr>
        <w:lastRenderedPageBreak/>
        <w:t>Por lo expuesto y fundado, este Pleno:</w:t>
      </w:r>
    </w:p>
    <w:p w:rsidRPr="00A61F05" w:rsidR="00C42C85" w:rsidP="00C42C85" w:rsidRDefault="00C42C85" w14:paraId="75B2C14C" w14:textId="77777777">
      <w:pPr>
        <w:spacing w:line="360" w:lineRule="auto"/>
        <w:jc w:val="both"/>
        <w:rPr>
          <w:rFonts w:ascii="Palatino Linotype" w:hAnsi="Palatino Linotype" w:eastAsia="Batang" w:cs="Tahoma"/>
          <w:bCs/>
          <w:sz w:val="22"/>
          <w:szCs w:val="22"/>
          <w:lang w:val="es-ES"/>
        </w:rPr>
      </w:pPr>
    </w:p>
    <w:p w:rsidRPr="00A61F05" w:rsidR="00C42C85" w:rsidP="00FB23AA" w:rsidRDefault="00C42C85" w14:paraId="65AE8980" w14:textId="330C24DA">
      <w:pPr>
        <w:spacing w:line="360" w:lineRule="auto"/>
        <w:jc w:val="center"/>
        <w:rPr>
          <w:rFonts w:ascii="Palatino Linotype" w:hAnsi="Palatino Linotype" w:eastAsia="Batang" w:cs="Tahoma"/>
          <w:b/>
          <w:bCs/>
          <w:sz w:val="22"/>
          <w:szCs w:val="22"/>
          <w:lang w:val="es-ES"/>
        </w:rPr>
      </w:pPr>
      <w:r w:rsidRPr="00A61F05">
        <w:rPr>
          <w:rFonts w:ascii="Palatino Linotype" w:hAnsi="Palatino Linotype" w:eastAsia="Batang" w:cs="Tahoma"/>
          <w:b/>
          <w:bCs/>
          <w:sz w:val="22"/>
          <w:szCs w:val="22"/>
          <w:lang w:val="es-ES"/>
        </w:rPr>
        <w:t>R E S U E L V E</w:t>
      </w:r>
    </w:p>
    <w:p w:rsidRPr="00A61F05" w:rsidR="00C42C85" w:rsidP="00C42C85" w:rsidRDefault="00C42C85" w14:paraId="73DDEE4E" w14:textId="77777777">
      <w:pPr>
        <w:spacing w:line="360" w:lineRule="auto"/>
        <w:jc w:val="both"/>
        <w:rPr>
          <w:rFonts w:ascii="Palatino Linotype" w:hAnsi="Palatino Linotype" w:eastAsia="Batang" w:cs="Tahoma"/>
          <w:bCs/>
          <w:sz w:val="22"/>
          <w:szCs w:val="22"/>
          <w:lang w:val="es-ES"/>
        </w:rPr>
      </w:pPr>
    </w:p>
    <w:p w:rsidRPr="00A61F05" w:rsidR="00C42C85" w:rsidP="00C42C85" w:rsidRDefault="00C42C85" w14:paraId="240C1B60" w14:textId="050ACFA3">
      <w:pPr>
        <w:spacing w:line="360" w:lineRule="auto"/>
        <w:jc w:val="both"/>
        <w:rPr>
          <w:rFonts w:ascii="Palatino Linotype" w:hAnsi="Palatino Linotype" w:eastAsia="Batang" w:cs="Tahoma"/>
          <w:bCs/>
          <w:sz w:val="22"/>
          <w:szCs w:val="22"/>
          <w:lang w:val="es-ES"/>
        </w:rPr>
      </w:pPr>
      <w:r w:rsidRPr="00A61F05">
        <w:rPr>
          <w:rFonts w:ascii="Palatino Linotype" w:hAnsi="Palatino Linotype" w:eastAsia="Batang" w:cs="Tahoma"/>
          <w:b/>
          <w:bCs/>
          <w:sz w:val="22"/>
          <w:szCs w:val="22"/>
          <w:lang w:val="es-ES"/>
        </w:rPr>
        <w:t>PRIMERO</w:t>
      </w:r>
      <w:r w:rsidRPr="00A61F05">
        <w:rPr>
          <w:rFonts w:ascii="Palatino Linotype" w:hAnsi="Palatino Linotype" w:eastAsia="Batang" w:cs="Tahoma"/>
          <w:bCs/>
          <w:sz w:val="22"/>
          <w:szCs w:val="22"/>
          <w:lang w:val="es-ES"/>
        </w:rPr>
        <w:t xml:space="preserve">. Se </w:t>
      </w:r>
      <w:r w:rsidRPr="00A61F05" w:rsidR="003513EC">
        <w:rPr>
          <w:rFonts w:ascii="Palatino Linotype" w:hAnsi="Palatino Linotype" w:eastAsia="Batang" w:cs="Tahoma"/>
          <w:b/>
          <w:bCs/>
          <w:sz w:val="22"/>
          <w:szCs w:val="22"/>
          <w:lang w:val="es-ES"/>
        </w:rPr>
        <w:t>REVOCA</w:t>
      </w:r>
      <w:r w:rsidRPr="00A61F05" w:rsidR="0074708A">
        <w:rPr>
          <w:rFonts w:ascii="Palatino Linotype" w:hAnsi="Palatino Linotype" w:eastAsia="Batang" w:cs="Tahoma"/>
          <w:bCs/>
          <w:sz w:val="22"/>
          <w:szCs w:val="22"/>
          <w:lang w:val="es-ES"/>
        </w:rPr>
        <w:t xml:space="preserve"> </w:t>
      </w:r>
      <w:r w:rsidRPr="00A61F05">
        <w:rPr>
          <w:rFonts w:ascii="Palatino Linotype" w:hAnsi="Palatino Linotype" w:eastAsia="Batang" w:cs="Tahoma"/>
          <w:bCs/>
          <w:sz w:val="22"/>
          <w:szCs w:val="22"/>
          <w:lang w:val="es-ES"/>
        </w:rPr>
        <w:t xml:space="preserve">la respuesta a la solicitud de información </w:t>
      </w:r>
      <w:proofErr w:type="gramStart"/>
      <w:r w:rsidRPr="00A61F05">
        <w:rPr>
          <w:rFonts w:ascii="Palatino Linotype" w:hAnsi="Palatino Linotype" w:eastAsia="Batang" w:cs="Tahoma"/>
          <w:bCs/>
          <w:sz w:val="22"/>
          <w:szCs w:val="22"/>
          <w:lang w:val="es-ES"/>
        </w:rPr>
        <w:t xml:space="preserve">pública </w:t>
      </w:r>
      <w:r w:rsidRPr="00A61F05" w:rsidR="00C219D9">
        <w:rPr>
          <w:rFonts w:ascii="Palatino Linotype" w:hAnsi="Palatino Linotype" w:eastAsia="Batang" w:cs="Tahoma"/>
          <w:b/>
          <w:bCs/>
          <w:sz w:val="22"/>
          <w:szCs w:val="22"/>
          <w:lang w:val="es-ES"/>
        </w:rPr>
        <w:t xml:space="preserve"> 00313</w:t>
      </w:r>
      <w:proofErr w:type="gramEnd"/>
      <w:r w:rsidRPr="00A61F05" w:rsidR="00C219D9">
        <w:rPr>
          <w:rFonts w:ascii="Palatino Linotype" w:hAnsi="Palatino Linotype" w:eastAsia="Batang" w:cs="Tahoma"/>
          <w:b/>
          <w:bCs/>
          <w:sz w:val="22"/>
          <w:szCs w:val="22"/>
          <w:lang w:val="es-ES"/>
        </w:rPr>
        <w:t>/TULTITLA/IP/2021</w:t>
      </w:r>
      <w:r w:rsidRPr="00A61F05" w:rsidR="005A0A24">
        <w:rPr>
          <w:rFonts w:ascii="Palatino Linotype" w:hAnsi="Palatino Linotype" w:eastAsia="Batang" w:cs="Tahoma"/>
          <w:bCs/>
          <w:sz w:val="22"/>
          <w:szCs w:val="22"/>
          <w:lang w:val="es-ES"/>
        </w:rPr>
        <w:t xml:space="preserve">, </w:t>
      </w:r>
      <w:r w:rsidR="002C4FC2">
        <w:rPr>
          <w:rFonts w:ascii="Palatino Linotype" w:hAnsi="Palatino Linotype" w:eastAsia="Calibri" w:cs="Tahoma"/>
          <w:iCs/>
          <w:sz w:val="22"/>
          <w:szCs w:val="22"/>
          <w:lang w:eastAsia="en-US"/>
        </w:rPr>
        <w:t>por</w:t>
      </w:r>
      <w:r w:rsidR="002C4FC2">
        <w:rPr>
          <w:rFonts w:ascii="Palatino Linotype" w:hAnsi="Palatino Linotype" w:eastAsia="Calibri" w:cs="Tahoma"/>
          <w:bCs/>
          <w:iCs/>
          <w:sz w:val="22"/>
          <w:szCs w:val="22"/>
          <w:lang w:eastAsia="en-US"/>
        </w:rPr>
        <w:t xml:space="preserve"> resultar </w:t>
      </w:r>
      <w:r w:rsidR="002C4FC2">
        <w:rPr>
          <w:rFonts w:ascii="Palatino Linotype" w:hAnsi="Palatino Linotype" w:eastAsia="Calibri" w:cs="Tahoma"/>
          <w:b/>
          <w:bCs/>
          <w:iCs/>
          <w:sz w:val="22"/>
          <w:szCs w:val="22"/>
          <w:lang w:eastAsia="en-US"/>
        </w:rPr>
        <w:t>FUNDADOS</w:t>
      </w:r>
      <w:r w:rsidR="002C4FC2">
        <w:rPr>
          <w:rFonts w:ascii="Palatino Linotype" w:hAnsi="Palatino Linotype" w:eastAsia="Calibri" w:cs="Tahoma"/>
          <w:bCs/>
          <w:iCs/>
          <w:sz w:val="22"/>
          <w:szCs w:val="22"/>
          <w:lang w:eastAsia="en-US"/>
        </w:rPr>
        <w:t xml:space="preserve"> los motivos de inconformidad </w:t>
      </w:r>
      <w:r w:rsidRPr="00A61F05">
        <w:rPr>
          <w:rFonts w:ascii="Palatino Linotype" w:hAnsi="Palatino Linotype" w:eastAsia="Batang" w:cs="Tahoma"/>
          <w:bCs/>
          <w:sz w:val="22"/>
          <w:szCs w:val="22"/>
          <w:lang w:val="es-ES"/>
        </w:rPr>
        <w:t>hechos valer por el Recurrente</w:t>
      </w:r>
      <w:r w:rsidRPr="00A61F05" w:rsidR="003513EC">
        <w:rPr>
          <w:rFonts w:ascii="Palatino Linotype" w:hAnsi="Palatino Linotype" w:eastAsia="Batang" w:cs="Tahoma"/>
          <w:b/>
          <w:bCs/>
          <w:sz w:val="22"/>
          <w:szCs w:val="22"/>
          <w:lang w:val="es-ES"/>
        </w:rPr>
        <w:t>,</w:t>
      </w:r>
      <w:r w:rsidRPr="00A61F05" w:rsidR="005A0A24">
        <w:rPr>
          <w:rFonts w:ascii="Palatino Linotype" w:hAnsi="Palatino Linotype" w:eastAsia="Batang" w:cs="Tahoma"/>
          <w:bCs/>
          <w:sz w:val="22"/>
          <w:szCs w:val="22"/>
          <w:lang w:val="es-ES"/>
        </w:rPr>
        <w:t xml:space="preserve"> </w:t>
      </w:r>
      <w:r w:rsidRPr="00A61F05">
        <w:rPr>
          <w:rFonts w:ascii="Palatino Linotype" w:hAnsi="Palatino Linotype" w:eastAsia="Batang" w:cs="Tahoma"/>
          <w:bCs/>
          <w:sz w:val="22"/>
          <w:szCs w:val="22"/>
          <w:lang w:val="es-ES"/>
        </w:rPr>
        <w:t xml:space="preserve">en términos </w:t>
      </w:r>
      <w:r w:rsidRPr="00A61F05" w:rsidR="0074708A">
        <w:rPr>
          <w:rFonts w:ascii="Palatino Linotype" w:hAnsi="Palatino Linotype" w:eastAsia="Batang" w:cs="Tahoma"/>
          <w:bCs/>
          <w:sz w:val="22"/>
          <w:szCs w:val="22"/>
          <w:lang w:val="es-ES"/>
        </w:rPr>
        <w:t xml:space="preserve">de los </w:t>
      </w:r>
      <w:r w:rsidRPr="00A61F05">
        <w:rPr>
          <w:rFonts w:ascii="Palatino Linotype" w:hAnsi="Palatino Linotype" w:eastAsia="Batang" w:cs="Tahoma"/>
          <w:bCs/>
          <w:sz w:val="22"/>
          <w:szCs w:val="22"/>
          <w:lang w:val="es-ES"/>
        </w:rPr>
        <w:t>Considerando</w:t>
      </w:r>
      <w:r w:rsidRPr="00A61F05" w:rsidR="0074708A">
        <w:rPr>
          <w:rFonts w:ascii="Palatino Linotype" w:hAnsi="Palatino Linotype" w:eastAsia="Batang" w:cs="Tahoma"/>
          <w:bCs/>
          <w:sz w:val="22"/>
          <w:szCs w:val="22"/>
          <w:lang w:val="es-ES"/>
        </w:rPr>
        <w:t>s</w:t>
      </w:r>
      <w:r w:rsidRPr="00A61F05">
        <w:rPr>
          <w:rFonts w:ascii="Palatino Linotype" w:hAnsi="Palatino Linotype" w:eastAsia="Batang" w:cs="Tahoma"/>
          <w:bCs/>
          <w:sz w:val="22"/>
          <w:szCs w:val="22"/>
          <w:lang w:val="es-ES"/>
        </w:rPr>
        <w:t xml:space="preserve"> </w:t>
      </w:r>
      <w:r w:rsidRPr="00A61F05">
        <w:rPr>
          <w:rFonts w:ascii="Palatino Linotype" w:hAnsi="Palatino Linotype" w:eastAsia="Batang" w:cs="Tahoma"/>
          <w:b/>
          <w:bCs/>
          <w:sz w:val="22"/>
          <w:szCs w:val="22"/>
          <w:lang w:val="es-ES"/>
        </w:rPr>
        <w:t>QUINTO</w:t>
      </w:r>
      <w:r w:rsidRPr="00A61F05" w:rsidR="0074708A">
        <w:rPr>
          <w:rFonts w:ascii="Palatino Linotype" w:hAnsi="Palatino Linotype" w:eastAsia="Batang" w:cs="Tahoma"/>
          <w:b/>
          <w:bCs/>
          <w:sz w:val="22"/>
          <w:szCs w:val="22"/>
          <w:lang w:val="es-ES"/>
        </w:rPr>
        <w:t xml:space="preserve"> y SEXTO</w:t>
      </w:r>
      <w:r w:rsidRPr="00A61F05">
        <w:rPr>
          <w:rFonts w:ascii="Palatino Linotype" w:hAnsi="Palatino Linotype" w:eastAsia="Batang" w:cs="Tahoma"/>
          <w:bCs/>
          <w:sz w:val="22"/>
          <w:szCs w:val="22"/>
          <w:lang w:val="es-ES"/>
        </w:rPr>
        <w:t xml:space="preserve"> de esta Resolución.</w:t>
      </w:r>
    </w:p>
    <w:p w:rsidRPr="00A61F05" w:rsidR="00C42C85" w:rsidP="00C42C85" w:rsidRDefault="00C42C85" w14:paraId="7F830138" w14:textId="77777777">
      <w:pPr>
        <w:spacing w:line="360" w:lineRule="auto"/>
        <w:jc w:val="both"/>
        <w:rPr>
          <w:rFonts w:ascii="Palatino Linotype" w:hAnsi="Palatino Linotype" w:eastAsia="Batang" w:cs="Tahoma"/>
          <w:bCs/>
          <w:sz w:val="22"/>
          <w:szCs w:val="22"/>
          <w:lang w:val="es-ES"/>
        </w:rPr>
      </w:pPr>
    </w:p>
    <w:p w:rsidR="00FD4C1D" w:rsidP="002C4FC2" w:rsidRDefault="00125ED4" w14:paraId="5E4F4414" w14:textId="22C9AB53">
      <w:pPr>
        <w:spacing w:line="360" w:lineRule="auto"/>
        <w:jc w:val="both"/>
        <w:rPr>
          <w:rFonts w:ascii="Palatino Linotype" w:hAnsi="Palatino Linotype" w:eastAsia="Calibri" w:cs="Tahoma"/>
          <w:iCs/>
          <w:color w:val="000000"/>
          <w:sz w:val="22"/>
          <w:szCs w:val="22"/>
          <w:lang w:eastAsia="en-US"/>
        </w:rPr>
      </w:pPr>
      <w:r w:rsidRPr="00A61F05">
        <w:rPr>
          <w:rFonts w:ascii="Palatino Linotype" w:hAnsi="Palatino Linotype" w:eastAsia="Batang" w:cs="Tahoma"/>
          <w:b/>
          <w:bCs/>
          <w:sz w:val="22"/>
          <w:szCs w:val="22"/>
          <w:lang w:val="es-ES"/>
        </w:rPr>
        <w:t xml:space="preserve">SEGUNDO. </w:t>
      </w:r>
      <w:r w:rsidRPr="00A61F05">
        <w:rPr>
          <w:rFonts w:ascii="Palatino Linotype" w:hAnsi="Palatino Linotype" w:eastAsia="Batang" w:cs="Tahoma"/>
          <w:bCs/>
          <w:sz w:val="22"/>
          <w:szCs w:val="22"/>
          <w:lang w:val="es-ES"/>
        </w:rPr>
        <w:t xml:space="preserve">Se </w:t>
      </w:r>
      <w:r w:rsidRPr="00A61F05">
        <w:rPr>
          <w:rFonts w:ascii="Palatino Linotype" w:hAnsi="Palatino Linotype" w:eastAsia="Batang" w:cs="Tahoma"/>
          <w:b/>
          <w:bCs/>
          <w:sz w:val="22"/>
          <w:szCs w:val="22"/>
          <w:lang w:val="es-ES"/>
        </w:rPr>
        <w:t>ORDENA</w:t>
      </w:r>
      <w:r w:rsidRPr="00A61F05">
        <w:rPr>
          <w:rFonts w:ascii="Palatino Linotype" w:hAnsi="Palatino Linotype" w:eastAsia="Batang" w:cs="Tahoma"/>
          <w:bCs/>
          <w:sz w:val="22"/>
          <w:szCs w:val="22"/>
          <w:lang w:val="es-ES"/>
        </w:rPr>
        <w:t xml:space="preserve"> al </w:t>
      </w:r>
      <w:r w:rsidRPr="00A61F05" w:rsidR="00C219D9">
        <w:rPr>
          <w:rFonts w:ascii="Palatino Linotype" w:hAnsi="Palatino Linotype" w:eastAsia="Batang" w:cs="Tahoma"/>
          <w:bCs/>
          <w:sz w:val="22"/>
          <w:szCs w:val="22"/>
          <w:lang w:val="es-ES"/>
        </w:rPr>
        <w:t>Ayuntamiento de Tultitlán</w:t>
      </w:r>
      <w:r w:rsidRPr="00A61F05">
        <w:rPr>
          <w:rFonts w:ascii="Palatino Linotype" w:hAnsi="Palatino Linotype" w:eastAsia="Batang" w:cs="Tahoma"/>
          <w:bCs/>
          <w:sz w:val="22"/>
          <w:szCs w:val="22"/>
          <w:lang w:val="es-ES"/>
        </w:rPr>
        <w:t xml:space="preserve">, a que previa búsqueda exhaustiva y razonable en todas las áreas competentes, </w:t>
      </w:r>
      <w:r w:rsidR="002C4FC2">
        <w:rPr>
          <w:rFonts w:ascii="Palatino Linotype" w:hAnsi="Palatino Linotype" w:eastAsia="Calibri" w:cs="Tahoma"/>
          <w:iCs/>
          <w:color w:val="000000"/>
          <w:sz w:val="22"/>
          <w:szCs w:val="22"/>
          <w:lang w:eastAsia="en-US"/>
        </w:rPr>
        <w:t xml:space="preserve">entregue, a través del Sistema de Acceso a la Información Mexiquense (SAIMEX), en su caso, en versión </w:t>
      </w:r>
      <w:r w:rsidR="002C4FC2">
        <w:rPr>
          <w:rFonts w:ascii="Palatino Linotype" w:hAnsi="Palatino Linotype" w:eastAsia="Calibri" w:cs="Tahoma"/>
          <w:iCs/>
          <w:color w:val="000000"/>
          <w:sz w:val="22"/>
          <w:szCs w:val="22"/>
          <w:lang w:eastAsia="en-US"/>
        </w:rPr>
        <w:t>p</w:t>
      </w:r>
      <w:r w:rsidR="002C4FC2">
        <w:rPr>
          <w:rFonts w:ascii="Palatino Linotype" w:hAnsi="Palatino Linotype" w:eastAsia="Calibri" w:cs="Tahoma"/>
          <w:iCs/>
          <w:color w:val="000000"/>
          <w:sz w:val="22"/>
          <w:szCs w:val="22"/>
          <w:lang w:eastAsia="en-US"/>
        </w:rPr>
        <w:t>ública</w:t>
      </w:r>
      <w:r w:rsidR="002C4FC2">
        <w:rPr>
          <w:rFonts w:ascii="Palatino Linotype" w:hAnsi="Palatino Linotype" w:eastAsia="Calibri" w:cs="Tahoma"/>
          <w:iCs/>
          <w:color w:val="000000"/>
          <w:sz w:val="22"/>
          <w:szCs w:val="22"/>
          <w:lang w:eastAsia="en-US"/>
        </w:rPr>
        <w:t>, lo siguiente:</w:t>
      </w:r>
    </w:p>
    <w:p w:rsidR="002C4FC2" w:rsidP="002C4FC2" w:rsidRDefault="002C4FC2" w14:paraId="2DBE55D0" w14:textId="79EECB0D">
      <w:pPr>
        <w:spacing w:line="360" w:lineRule="auto"/>
        <w:jc w:val="both"/>
        <w:rPr>
          <w:rFonts w:ascii="Palatino Linotype" w:hAnsi="Palatino Linotype" w:eastAsia="Calibri" w:cs="Tahoma"/>
          <w:iCs/>
          <w:color w:val="000000"/>
          <w:sz w:val="22"/>
          <w:szCs w:val="22"/>
          <w:lang w:eastAsia="en-US"/>
        </w:rPr>
      </w:pPr>
    </w:p>
    <w:p w:rsidRPr="002C4FC2" w:rsidR="002C4FC2" w:rsidP="002C4FC2" w:rsidRDefault="002C4FC2" w14:paraId="2FDF0BD6" w14:textId="6A4DD0F3">
      <w:pPr>
        <w:pStyle w:val="Prrafodelista"/>
        <w:numPr>
          <w:ilvl w:val="0"/>
          <w:numId w:val="44"/>
        </w:numPr>
        <w:spacing w:line="360" w:lineRule="auto"/>
        <w:jc w:val="both"/>
        <w:rPr>
          <w:rFonts w:ascii="Palatino Linotype" w:hAnsi="Palatino Linotype" w:eastAsia="Batang" w:cs="Tahoma"/>
          <w:szCs w:val="22"/>
          <w:lang w:val="es-ES"/>
        </w:rPr>
      </w:pPr>
      <w:r w:rsidRPr="002C4FC2">
        <w:rPr>
          <w:rFonts w:ascii="Palatino Linotype" w:hAnsi="Palatino Linotype" w:eastAsia="Calibri"/>
          <w:szCs w:val="22"/>
        </w:rPr>
        <w:t>L</w:t>
      </w:r>
      <w:r w:rsidRPr="002C4FC2">
        <w:rPr>
          <w:rFonts w:ascii="Palatino Linotype" w:hAnsi="Palatino Linotype" w:eastAsia="Calibri"/>
          <w:szCs w:val="22"/>
        </w:rPr>
        <w:t xml:space="preserve">os documentos donde conste </w:t>
      </w:r>
      <w:r w:rsidRPr="002C4FC2">
        <w:rPr>
          <w:rFonts w:ascii="Palatino Linotype" w:hAnsi="Palatino Linotype" w:eastAsia="Batang" w:cs="Tahoma"/>
          <w:szCs w:val="22"/>
          <w:lang w:val="es-ES"/>
        </w:rPr>
        <w:t>el nombre y adscripción de los exservidores públicos, a los cuales, se les adeude, a la fecha de la solicitud, alguna prestación derivada de la renuncia voluntaria, presentada del diez de noviembre de dos mil diecinueve al diez de noviembre de dos mil veintiuno.</w:t>
      </w:r>
    </w:p>
    <w:p w:rsidR="002C4FC2" w:rsidP="002C4FC2" w:rsidRDefault="002C4FC2" w14:paraId="1AD5D5AE" w14:textId="77777777">
      <w:pPr>
        <w:spacing w:line="360" w:lineRule="auto"/>
        <w:jc w:val="both"/>
        <w:rPr>
          <w:rFonts w:ascii="Palatino Linotype" w:hAnsi="Palatino Linotype" w:cs="Tahoma"/>
          <w:iCs/>
          <w:sz w:val="22"/>
          <w:szCs w:val="22"/>
          <w:lang w:eastAsia="es-MX"/>
        </w:rPr>
      </w:pPr>
    </w:p>
    <w:p w:rsidR="002C4FC2" w:rsidP="002C4FC2" w:rsidRDefault="002C4FC2" w14:paraId="18732BE3" w14:textId="77777777">
      <w:pPr>
        <w:autoSpaceDE w:val="0"/>
        <w:autoSpaceDN w:val="0"/>
        <w:adjustRightInd w:val="0"/>
        <w:spacing w:line="360" w:lineRule="auto"/>
        <w:jc w:val="both"/>
        <w:rPr>
          <w:rFonts w:ascii="Palatino Linotype" w:hAnsi="Palatino Linotype" w:eastAsia="Calibri" w:cs="Tahoma"/>
          <w:bCs/>
          <w:iCs/>
          <w:color w:val="000000"/>
          <w:sz w:val="22"/>
          <w:szCs w:val="22"/>
          <w:lang w:eastAsia="en-US"/>
        </w:rPr>
      </w:pPr>
      <w:r>
        <w:rPr>
          <w:rFonts w:ascii="Palatino Linotype" w:hAnsi="Palatino Linotype" w:eastAsia="Calibri" w:cs="Tahoma"/>
          <w:bCs/>
          <w:iCs/>
          <w:color w:val="000000"/>
          <w:sz w:val="22"/>
          <w:szCs w:val="22"/>
          <w:lang w:eastAsia="en-U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2C4FC2" w:rsidP="002C4FC2" w:rsidRDefault="002C4FC2" w14:paraId="1567555F" w14:textId="77777777">
      <w:pPr>
        <w:spacing w:line="360" w:lineRule="auto"/>
        <w:jc w:val="both"/>
        <w:rPr>
          <w:rFonts w:ascii="Palatino Linotype" w:hAnsi="Palatino Linotype" w:eastAsia="Batang" w:cs="Tahoma"/>
          <w:bCs/>
          <w:sz w:val="22"/>
          <w:szCs w:val="22"/>
          <w:lang w:val="es-ES"/>
        </w:rPr>
      </w:pPr>
    </w:p>
    <w:p w:rsidR="002C4FC2" w:rsidP="002C4FC2" w:rsidRDefault="002C4FC2" w14:paraId="3842CFF0" w14:textId="77777777">
      <w:pPr>
        <w:spacing w:line="360" w:lineRule="auto"/>
        <w:jc w:val="both"/>
        <w:rPr>
          <w:rFonts w:ascii="Palatino Linotype" w:hAnsi="Palatino Linotype" w:eastAsia="Batang" w:cs="Tahoma"/>
          <w:bCs/>
          <w:sz w:val="22"/>
          <w:szCs w:val="22"/>
          <w:lang w:val="es-ES"/>
        </w:rPr>
      </w:pPr>
      <w:r>
        <w:rPr>
          <w:rFonts w:ascii="Palatino Linotype" w:hAnsi="Palatino Linotype" w:eastAsia="Batang" w:cs="Tahoma"/>
          <w:bCs/>
          <w:sz w:val="22"/>
          <w:szCs w:val="22"/>
          <w:lang w:val="es-ES"/>
        </w:rPr>
        <w:t xml:space="preserve">Para el caso, de que al diez de noviembre de dos mil veintiuno, no se </w:t>
      </w:r>
      <w:proofErr w:type="gramStart"/>
      <w:r>
        <w:rPr>
          <w:rFonts w:ascii="Palatino Linotype" w:hAnsi="Palatino Linotype" w:eastAsia="Batang" w:cs="Tahoma"/>
          <w:bCs/>
          <w:sz w:val="22"/>
          <w:szCs w:val="22"/>
          <w:lang w:val="es-ES"/>
        </w:rPr>
        <w:t>adeudara</w:t>
      </w:r>
      <w:proofErr w:type="gramEnd"/>
      <w:r>
        <w:rPr>
          <w:rFonts w:ascii="Palatino Linotype" w:hAnsi="Palatino Linotype" w:eastAsia="Batang" w:cs="Tahoma"/>
          <w:bCs/>
          <w:sz w:val="22"/>
          <w:szCs w:val="22"/>
          <w:lang w:val="es-ES"/>
        </w:rPr>
        <w:t xml:space="preserve"> alguna prestación, a los exservidores públicos que hayan renunciado, deberá hacerlo del conocimiento, de manera clara y precisa.</w:t>
      </w:r>
    </w:p>
    <w:p w:rsidRPr="00A61F05" w:rsidR="002C4FC2" w:rsidP="002C4FC2" w:rsidRDefault="002C4FC2" w14:paraId="58F09E4B" w14:textId="77777777">
      <w:pPr>
        <w:spacing w:line="360" w:lineRule="auto"/>
        <w:jc w:val="both"/>
        <w:rPr>
          <w:rFonts w:ascii="Palatino Linotype" w:hAnsi="Palatino Linotype" w:eastAsia="Batang" w:cs="Tahoma"/>
          <w:bCs/>
          <w:sz w:val="22"/>
          <w:szCs w:val="22"/>
          <w:lang w:val="es-ES"/>
        </w:rPr>
      </w:pPr>
    </w:p>
    <w:p w:rsidRPr="00A61F05" w:rsidR="00125ED4" w:rsidP="00125ED4" w:rsidRDefault="00125ED4" w14:paraId="2881EAB1" w14:textId="77777777">
      <w:pPr>
        <w:spacing w:line="360" w:lineRule="auto"/>
        <w:jc w:val="both"/>
        <w:rPr>
          <w:rFonts w:ascii="Palatino Linotype" w:hAnsi="Palatino Linotype" w:eastAsia="Batang" w:cs="Tahoma"/>
          <w:bCs/>
          <w:sz w:val="22"/>
          <w:szCs w:val="22"/>
          <w:lang w:val="es-ES"/>
        </w:rPr>
      </w:pPr>
    </w:p>
    <w:p w:rsidRPr="00A61F05" w:rsidR="00125ED4" w:rsidP="00125ED4" w:rsidRDefault="00125ED4" w14:paraId="38BF270E" w14:textId="7352968E">
      <w:pPr>
        <w:spacing w:line="360" w:lineRule="auto"/>
        <w:jc w:val="both"/>
        <w:rPr>
          <w:rFonts w:ascii="Palatino Linotype" w:hAnsi="Palatino Linotype" w:eastAsia="Batang" w:cs="Tahoma"/>
          <w:bCs/>
          <w:sz w:val="22"/>
          <w:szCs w:val="22"/>
          <w:lang w:val="es-ES"/>
        </w:rPr>
      </w:pPr>
      <w:r w:rsidRPr="00A61F05">
        <w:rPr>
          <w:rFonts w:ascii="Palatino Linotype" w:hAnsi="Palatino Linotype" w:eastAsia="Batang" w:cs="Tahoma"/>
          <w:b/>
          <w:bCs/>
          <w:sz w:val="22"/>
          <w:szCs w:val="22"/>
          <w:lang w:val="es-ES"/>
        </w:rPr>
        <w:t xml:space="preserve">TERCERO. NOTIFÍQUESE </w:t>
      </w:r>
      <w:r w:rsidRPr="00A61F05">
        <w:rPr>
          <w:rFonts w:ascii="Palatino Linotype" w:hAnsi="Palatino Linotype" w:eastAsia="Batang" w:cs="Tahoma"/>
          <w:bCs/>
          <w:sz w:val="22"/>
          <w:szCs w:val="22"/>
          <w:lang w:val="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A61F05" w:rsidR="00A66CF8">
        <w:rPr>
          <w:rFonts w:ascii="Palatino Linotype" w:hAnsi="Palatino Linotype" w:eastAsia="Batang" w:cs="Tahoma"/>
          <w:bCs/>
          <w:sz w:val="22"/>
          <w:szCs w:val="22"/>
          <w:lang w:val="es-ES"/>
        </w:rPr>
        <w:t>diez</w:t>
      </w:r>
      <w:r w:rsidRPr="00A61F05">
        <w:rPr>
          <w:rFonts w:ascii="Palatino Linotype" w:hAnsi="Palatino Linotype" w:eastAsia="Batang" w:cs="Tahoma"/>
          <w:bCs/>
          <w:sz w:val="22"/>
          <w:szCs w:val="22"/>
          <w:lang w:val="es-ES"/>
        </w:rPr>
        <w:t xml:space="preserve"> días hábiles, e informe a este Instituto en un plazo de tres días hábiles siguientes sobre el cumplimiento dado a la presente.</w:t>
      </w:r>
    </w:p>
    <w:p w:rsidRPr="00A61F05" w:rsidR="00125ED4" w:rsidP="00125ED4" w:rsidRDefault="00125ED4" w14:paraId="184A0640" w14:textId="3B6A576E">
      <w:pPr>
        <w:spacing w:line="360" w:lineRule="auto"/>
        <w:jc w:val="both"/>
        <w:rPr>
          <w:rFonts w:ascii="Palatino Linotype" w:hAnsi="Palatino Linotype" w:eastAsia="Batang" w:cs="Tahoma"/>
          <w:bCs/>
          <w:sz w:val="22"/>
          <w:szCs w:val="22"/>
          <w:lang w:val="es-ES"/>
        </w:rPr>
      </w:pPr>
    </w:p>
    <w:p w:rsidRPr="00A61F05" w:rsidR="005F5327" w:rsidP="005F5327" w:rsidRDefault="005F5327" w14:paraId="61C3134A" w14:textId="77777777">
      <w:pPr>
        <w:spacing w:line="360" w:lineRule="auto"/>
        <w:jc w:val="both"/>
        <w:rPr>
          <w:rFonts w:ascii="Palatino Linotype" w:hAnsi="Palatino Linotype" w:cs="Arial"/>
          <w:bCs/>
          <w:sz w:val="22"/>
          <w:szCs w:val="22"/>
        </w:rPr>
      </w:pPr>
      <w:bookmarkStart w:name="_Hlk61509110" w:id="1"/>
      <w:r w:rsidRPr="00A61F05">
        <w:rPr>
          <w:rFonts w:ascii="Palatino Linotype" w:hAnsi="Palatino Linotype" w:cs="Arial"/>
          <w:b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1"/>
    </w:p>
    <w:p w:rsidRPr="00A61F05" w:rsidR="005F5327" w:rsidP="00125ED4" w:rsidRDefault="005F5327" w14:paraId="79A8F4C5" w14:textId="77777777">
      <w:pPr>
        <w:spacing w:line="360" w:lineRule="auto"/>
        <w:jc w:val="both"/>
        <w:rPr>
          <w:rFonts w:ascii="Palatino Linotype" w:hAnsi="Palatino Linotype" w:eastAsia="Batang" w:cs="Tahoma"/>
          <w:bCs/>
          <w:sz w:val="22"/>
          <w:szCs w:val="22"/>
          <w:lang w:val="es-ES"/>
        </w:rPr>
      </w:pPr>
    </w:p>
    <w:p w:rsidRPr="00A61F05" w:rsidR="00125ED4" w:rsidP="00125ED4" w:rsidRDefault="00125ED4" w14:paraId="6ADE87A2" w14:textId="77777777">
      <w:pPr>
        <w:spacing w:line="360" w:lineRule="auto"/>
        <w:jc w:val="both"/>
        <w:rPr>
          <w:rFonts w:ascii="Palatino Linotype" w:hAnsi="Palatino Linotype" w:eastAsia="Batang" w:cs="Tahoma"/>
          <w:bCs/>
          <w:sz w:val="22"/>
          <w:szCs w:val="22"/>
          <w:lang w:val="es-ES"/>
        </w:rPr>
      </w:pPr>
      <w:r w:rsidRPr="00A61F05">
        <w:rPr>
          <w:rFonts w:ascii="Palatino Linotype" w:hAnsi="Palatino Linotype" w:eastAsia="Batang" w:cs="Tahoma"/>
          <w:b/>
          <w:bCs/>
          <w:sz w:val="22"/>
          <w:szCs w:val="22"/>
          <w:lang w:val="es-ES"/>
        </w:rPr>
        <w:t>CUARTO. NOTIFÍQUESE</w:t>
      </w:r>
      <w:r w:rsidRPr="00A61F05">
        <w:rPr>
          <w:rFonts w:ascii="Palatino Linotype" w:hAnsi="Palatino Linotype" w:eastAsia="Batang" w:cs="Tahoma"/>
          <w:bCs/>
          <w:sz w:val="22"/>
          <w:szCs w:val="22"/>
          <w:lang w:val="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A61F05" w:rsidR="00125ED4" w:rsidP="00125ED4" w:rsidRDefault="00125ED4" w14:paraId="76064F81" w14:textId="77777777">
      <w:pPr>
        <w:spacing w:line="360" w:lineRule="auto"/>
        <w:jc w:val="both"/>
        <w:rPr>
          <w:rFonts w:ascii="Palatino Linotype" w:hAnsi="Palatino Linotype" w:eastAsia="Batang" w:cs="Tahoma"/>
          <w:bCs/>
          <w:sz w:val="22"/>
          <w:szCs w:val="22"/>
          <w:lang w:val="es-ES"/>
        </w:rPr>
      </w:pPr>
    </w:p>
    <w:p w:rsidR="00A66CF8" w:rsidP="00125ED4" w:rsidRDefault="00A66CF8" w14:paraId="2AF90952" w14:textId="5B421D0E">
      <w:pPr>
        <w:spacing w:line="360" w:lineRule="auto"/>
        <w:contextualSpacing/>
        <w:jc w:val="both"/>
        <w:rPr>
          <w:rFonts w:ascii="Palatino Linotype" w:hAnsi="Palatino Linotype" w:eastAsia="Calibri" w:cs="Tahoma"/>
          <w:sz w:val="22"/>
          <w:szCs w:val="22"/>
          <w:lang w:val="es-ES" w:eastAsia="es-ES_tradnl"/>
        </w:rPr>
      </w:pPr>
      <w:r w:rsidRPr="00A61F05">
        <w:rPr>
          <w:rFonts w:ascii="Palatino Linotype" w:hAnsi="Palatino Linotype" w:eastAsia="Calibri" w:cs="Tahoma"/>
          <w:sz w:val="22"/>
          <w:szCs w:val="22"/>
          <w:lang w:val="es-ES" w:eastAsia="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Pr="00A61F05" w:rsidR="000218CD">
        <w:rPr>
          <w:rFonts w:ascii="Palatino Linotype" w:hAnsi="Palatino Linotype" w:eastAsia="Calibri" w:cs="Tahoma"/>
          <w:sz w:val="22"/>
          <w:szCs w:val="22"/>
          <w:lang w:val="es-ES" w:eastAsia="es-ES_tradnl"/>
        </w:rPr>
        <w:t xml:space="preserve"> (AUSENCIA JUSTIFICADA)</w:t>
      </w:r>
      <w:r w:rsidRPr="00A61F05">
        <w:rPr>
          <w:rFonts w:ascii="Palatino Linotype" w:hAnsi="Palatino Linotype" w:eastAsia="Calibri" w:cs="Tahoma"/>
          <w:sz w:val="22"/>
          <w:szCs w:val="22"/>
          <w:lang w:val="es-ES" w:eastAsia="es-ES_tradnl"/>
        </w:rPr>
        <w:t xml:space="preserve">, LUIS GUSTAVO PARRA NORIEGA Y GUADALUPE RAMÍREZ PEÑA, EN LA </w:t>
      </w:r>
      <w:r w:rsidRPr="00A61F05" w:rsidR="00FD4C1D">
        <w:rPr>
          <w:rFonts w:ascii="Palatino Linotype" w:hAnsi="Palatino Linotype" w:eastAsia="Calibri" w:cs="Tahoma"/>
          <w:sz w:val="22"/>
          <w:szCs w:val="22"/>
          <w:lang w:val="es-ES" w:eastAsia="es-ES_tradnl"/>
        </w:rPr>
        <w:t>QUINTA</w:t>
      </w:r>
      <w:r w:rsidRPr="00A61F05" w:rsidR="004F453C">
        <w:rPr>
          <w:rFonts w:ascii="Palatino Linotype" w:hAnsi="Palatino Linotype" w:eastAsia="Calibri" w:cs="Tahoma"/>
          <w:sz w:val="22"/>
          <w:szCs w:val="22"/>
          <w:lang w:val="es-ES" w:eastAsia="es-ES_tradnl"/>
        </w:rPr>
        <w:t xml:space="preserve"> </w:t>
      </w:r>
      <w:r w:rsidRPr="00A61F05">
        <w:rPr>
          <w:rFonts w:ascii="Palatino Linotype" w:hAnsi="Palatino Linotype" w:eastAsia="Calibri" w:cs="Tahoma"/>
          <w:sz w:val="22"/>
          <w:szCs w:val="22"/>
          <w:lang w:val="es-ES" w:eastAsia="es-ES_tradnl"/>
        </w:rPr>
        <w:t xml:space="preserve">SESIÓN ORDINARIA, CELEBRADA EL </w:t>
      </w:r>
      <w:r w:rsidRPr="00A61F05" w:rsidR="00FD4C1D">
        <w:rPr>
          <w:rFonts w:ascii="Palatino Linotype" w:hAnsi="Palatino Linotype" w:eastAsia="Calibri" w:cs="Tahoma"/>
          <w:sz w:val="22"/>
          <w:szCs w:val="22"/>
          <w:lang w:val="es-ES" w:eastAsia="es-ES_tradnl"/>
        </w:rPr>
        <w:t>D</w:t>
      </w:r>
      <w:r w:rsidRPr="00A61F05" w:rsidR="00A61F05">
        <w:rPr>
          <w:rFonts w:ascii="Palatino Linotype" w:hAnsi="Palatino Linotype" w:eastAsia="Calibri" w:cs="Tahoma"/>
          <w:sz w:val="22"/>
          <w:szCs w:val="22"/>
          <w:lang w:val="es-ES" w:eastAsia="es-ES_tradnl"/>
        </w:rPr>
        <w:t>IEZ DE FEBRERO</w:t>
      </w:r>
      <w:r w:rsidRPr="00A61F05" w:rsidR="00FD4C1D">
        <w:rPr>
          <w:rFonts w:ascii="Palatino Linotype" w:hAnsi="Palatino Linotype" w:eastAsia="Calibri" w:cs="Tahoma"/>
          <w:sz w:val="22"/>
          <w:szCs w:val="22"/>
          <w:lang w:val="es-ES" w:eastAsia="es-ES_tradnl"/>
        </w:rPr>
        <w:t xml:space="preserve"> DE DOS MIL VEINTIDÓS</w:t>
      </w:r>
      <w:r w:rsidRPr="00A61F05">
        <w:rPr>
          <w:rFonts w:ascii="Palatino Linotype" w:hAnsi="Palatino Linotype" w:eastAsia="Calibri" w:cs="Tahoma"/>
          <w:sz w:val="22"/>
          <w:szCs w:val="22"/>
          <w:lang w:val="es-ES" w:eastAsia="es-ES_tradnl"/>
        </w:rPr>
        <w:t>, ANTE EL SECRETARIO TÉCNICO DEL PLENO, ALEXIS TAPIA RAMÍREZ.</w:t>
      </w:r>
    </w:p>
    <w:p w:rsidR="00A66CF8" w:rsidP="00125ED4" w:rsidRDefault="00A66CF8" w14:paraId="6EC70BFA" w14:textId="77777777">
      <w:pPr>
        <w:spacing w:line="360" w:lineRule="auto"/>
        <w:contextualSpacing/>
        <w:jc w:val="both"/>
        <w:rPr>
          <w:rFonts w:ascii="Palatino Linotype" w:hAnsi="Palatino Linotype" w:eastAsia="Calibri" w:cs="Tahoma"/>
          <w:sz w:val="22"/>
          <w:szCs w:val="22"/>
          <w:lang w:val="es-ES" w:eastAsia="es-ES_tradnl"/>
        </w:rPr>
      </w:pPr>
    </w:p>
    <w:p w:rsidR="00A66CF8" w:rsidP="00125ED4" w:rsidRDefault="00A66CF8" w14:paraId="65237B0A" w14:textId="77777777">
      <w:pPr>
        <w:spacing w:line="360" w:lineRule="auto"/>
        <w:contextualSpacing/>
        <w:jc w:val="both"/>
        <w:rPr>
          <w:rFonts w:ascii="Palatino Linotype" w:hAnsi="Palatino Linotype" w:eastAsia="Calibri" w:cs="Tahoma"/>
          <w:sz w:val="22"/>
          <w:szCs w:val="22"/>
          <w:lang w:val="es-ES" w:eastAsia="es-ES_tradnl"/>
        </w:rPr>
      </w:pPr>
    </w:p>
    <w:p w:rsidR="00A66CF8" w:rsidP="00125ED4" w:rsidRDefault="00A66CF8" w14:paraId="1D342D57" w14:textId="77777777">
      <w:pPr>
        <w:spacing w:line="360" w:lineRule="auto"/>
        <w:contextualSpacing/>
        <w:jc w:val="both"/>
        <w:rPr>
          <w:rFonts w:ascii="Palatino Linotype" w:hAnsi="Palatino Linotype" w:eastAsia="Calibri" w:cs="Tahoma"/>
          <w:sz w:val="22"/>
          <w:szCs w:val="22"/>
          <w:lang w:val="es-ES" w:eastAsia="es-ES_tradnl"/>
        </w:rPr>
      </w:pPr>
    </w:p>
    <w:p w:rsidR="00A66CF8" w:rsidP="00125ED4" w:rsidRDefault="00A66CF8" w14:paraId="75BC1BFF" w14:textId="77777777">
      <w:pPr>
        <w:spacing w:line="360" w:lineRule="auto"/>
        <w:contextualSpacing/>
        <w:jc w:val="both"/>
        <w:rPr>
          <w:rFonts w:ascii="Palatino Linotype" w:hAnsi="Palatino Linotype" w:eastAsia="Calibri" w:cs="Tahoma"/>
          <w:sz w:val="22"/>
          <w:szCs w:val="22"/>
          <w:lang w:val="es-ES" w:eastAsia="es-ES_tradnl"/>
        </w:rPr>
      </w:pPr>
    </w:p>
    <w:p w:rsidR="00A66CF8" w:rsidP="00125ED4" w:rsidRDefault="00A66CF8" w14:paraId="4C8B0B15" w14:textId="77777777">
      <w:pPr>
        <w:spacing w:line="360" w:lineRule="auto"/>
        <w:contextualSpacing/>
        <w:jc w:val="both"/>
        <w:rPr>
          <w:rFonts w:ascii="Palatino Linotype" w:hAnsi="Palatino Linotype" w:eastAsia="Calibri" w:cs="Tahoma"/>
          <w:sz w:val="22"/>
          <w:szCs w:val="22"/>
          <w:lang w:val="es-ES" w:eastAsia="es-ES_tradnl"/>
        </w:rPr>
      </w:pPr>
    </w:p>
    <w:p w:rsidR="00A66CF8" w:rsidP="00125ED4" w:rsidRDefault="00A66CF8" w14:paraId="0D3511CE" w14:textId="77777777">
      <w:pPr>
        <w:spacing w:line="360" w:lineRule="auto"/>
        <w:contextualSpacing/>
        <w:jc w:val="both"/>
        <w:rPr>
          <w:rFonts w:ascii="Palatino Linotype" w:hAnsi="Palatino Linotype" w:eastAsia="Calibri" w:cs="Tahoma"/>
          <w:sz w:val="22"/>
          <w:szCs w:val="22"/>
          <w:lang w:val="es-ES" w:eastAsia="es-ES_tradnl"/>
        </w:rPr>
      </w:pPr>
    </w:p>
    <w:p w:rsidR="00A66CF8" w:rsidP="00125ED4" w:rsidRDefault="00A66CF8" w14:paraId="47F8B1E6" w14:textId="77777777">
      <w:pPr>
        <w:spacing w:line="360" w:lineRule="auto"/>
        <w:contextualSpacing/>
        <w:jc w:val="both"/>
        <w:rPr>
          <w:rFonts w:ascii="Palatino Linotype" w:hAnsi="Palatino Linotype" w:eastAsia="Calibri" w:cs="Tahoma"/>
          <w:sz w:val="22"/>
          <w:szCs w:val="22"/>
          <w:lang w:val="es-ES" w:eastAsia="es-ES_tradnl"/>
        </w:rPr>
      </w:pPr>
    </w:p>
    <w:p w:rsidR="00A66CF8" w:rsidP="00125ED4" w:rsidRDefault="00A66CF8" w14:paraId="2ACDA8E3" w14:textId="77777777">
      <w:pPr>
        <w:spacing w:line="360" w:lineRule="auto"/>
        <w:contextualSpacing/>
        <w:jc w:val="both"/>
        <w:rPr>
          <w:rFonts w:ascii="Palatino Linotype" w:hAnsi="Palatino Linotype" w:eastAsia="Calibri" w:cs="Tahoma"/>
          <w:sz w:val="22"/>
          <w:szCs w:val="22"/>
          <w:lang w:val="es-ES" w:eastAsia="es-ES_tradnl"/>
        </w:rPr>
      </w:pPr>
    </w:p>
    <w:p w:rsidR="00A66CF8" w:rsidP="00125ED4" w:rsidRDefault="00A66CF8" w14:paraId="2ED4C842" w14:textId="77777777">
      <w:pPr>
        <w:spacing w:line="360" w:lineRule="auto"/>
        <w:contextualSpacing/>
        <w:jc w:val="both"/>
        <w:rPr>
          <w:rFonts w:ascii="Palatino Linotype" w:hAnsi="Palatino Linotype" w:eastAsia="Calibri" w:cs="Tahoma"/>
          <w:sz w:val="22"/>
          <w:szCs w:val="22"/>
          <w:lang w:val="es-ES" w:eastAsia="es-ES_tradnl"/>
        </w:rPr>
      </w:pPr>
    </w:p>
    <w:p w:rsidR="00A66CF8" w:rsidP="00125ED4" w:rsidRDefault="00A66CF8" w14:paraId="341363DE" w14:textId="77777777">
      <w:pPr>
        <w:spacing w:line="360" w:lineRule="auto"/>
        <w:contextualSpacing/>
        <w:jc w:val="both"/>
        <w:rPr>
          <w:rFonts w:ascii="Palatino Linotype" w:hAnsi="Palatino Linotype" w:eastAsia="Calibri" w:cs="Tahoma"/>
          <w:sz w:val="22"/>
          <w:szCs w:val="22"/>
          <w:lang w:val="es-ES" w:eastAsia="es-ES_tradnl"/>
        </w:rPr>
      </w:pPr>
    </w:p>
    <w:p w:rsidR="00A66CF8" w:rsidP="00125ED4" w:rsidRDefault="00A66CF8" w14:paraId="66EB17F5" w14:textId="77777777">
      <w:pPr>
        <w:spacing w:line="360" w:lineRule="auto"/>
        <w:contextualSpacing/>
        <w:jc w:val="both"/>
        <w:rPr>
          <w:rFonts w:ascii="Palatino Linotype" w:hAnsi="Palatino Linotype" w:eastAsia="Calibri" w:cs="Tahoma"/>
          <w:sz w:val="22"/>
          <w:szCs w:val="22"/>
          <w:lang w:val="es-ES" w:eastAsia="es-ES_tradnl"/>
        </w:rPr>
      </w:pPr>
    </w:p>
    <w:p w:rsidR="00A66CF8" w:rsidP="00125ED4" w:rsidRDefault="00A66CF8" w14:paraId="640309D0" w14:textId="77777777">
      <w:pPr>
        <w:spacing w:line="360" w:lineRule="auto"/>
        <w:contextualSpacing/>
        <w:jc w:val="both"/>
        <w:rPr>
          <w:rFonts w:ascii="Palatino Linotype" w:hAnsi="Palatino Linotype" w:eastAsia="Calibri" w:cs="Tahoma"/>
          <w:sz w:val="22"/>
          <w:szCs w:val="22"/>
          <w:lang w:val="es-ES" w:eastAsia="es-ES_tradnl"/>
        </w:rPr>
      </w:pPr>
    </w:p>
    <w:p w:rsidR="00A66CF8" w:rsidP="00125ED4" w:rsidRDefault="00A66CF8" w14:paraId="639C5B69" w14:textId="77777777">
      <w:pPr>
        <w:spacing w:line="360" w:lineRule="auto"/>
        <w:contextualSpacing/>
        <w:jc w:val="both"/>
        <w:rPr>
          <w:rFonts w:ascii="Palatino Linotype" w:hAnsi="Palatino Linotype" w:eastAsia="Calibri" w:cs="Tahoma"/>
          <w:sz w:val="22"/>
          <w:szCs w:val="22"/>
          <w:lang w:val="es-ES" w:eastAsia="es-ES_tradnl"/>
        </w:rPr>
      </w:pPr>
    </w:p>
    <w:p w:rsidR="00A66CF8" w:rsidP="00125ED4" w:rsidRDefault="00A66CF8" w14:paraId="006BA5BD" w14:textId="77777777">
      <w:pPr>
        <w:spacing w:line="360" w:lineRule="auto"/>
        <w:contextualSpacing/>
        <w:jc w:val="both"/>
        <w:rPr>
          <w:rFonts w:ascii="Palatino Linotype" w:hAnsi="Palatino Linotype" w:eastAsia="Calibri" w:cs="Tahoma"/>
          <w:sz w:val="22"/>
          <w:szCs w:val="22"/>
          <w:lang w:val="es-ES" w:eastAsia="es-ES_tradnl"/>
        </w:rPr>
      </w:pPr>
    </w:p>
    <w:p w:rsidR="00A66CF8" w:rsidP="00125ED4" w:rsidRDefault="00A66CF8" w14:paraId="3CC1E7ED" w14:textId="77777777">
      <w:pPr>
        <w:spacing w:line="360" w:lineRule="auto"/>
        <w:contextualSpacing/>
        <w:jc w:val="both"/>
        <w:rPr>
          <w:rFonts w:ascii="Palatino Linotype" w:hAnsi="Palatino Linotype" w:eastAsia="Calibri" w:cs="Tahoma"/>
          <w:sz w:val="22"/>
          <w:szCs w:val="22"/>
          <w:lang w:val="es-ES" w:eastAsia="es-ES_tradnl"/>
        </w:rPr>
      </w:pPr>
    </w:p>
    <w:p w:rsidR="00A66CF8" w:rsidP="00125ED4" w:rsidRDefault="00A66CF8" w14:paraId="75EB45A3" w14:textId="77777777">
      <w:pPr>
        <w:spacing w:line="360" w:lineRule="auto"/>
        <w:contextualSpacing/>
        <w:jc w:val="both"/>
        <w:rPr>
          <w:rFonts w:ascii="Palatino Linotype" w:hAnsi="Palatino Linotype" w:eastAsia="Calibri" w:cs="Tahoma"/>
          <w:sz w:val="22"/>
          <w:szCs w:val="22"/>
          <w:lang w:val="es-ES" w:eastAsia="es-ES_tradnl"/>
        </w:rPr>
      </w:pPr>
    </w:p>
    <w:p w:rsidR="00A66CF8" w:rsidP="00125ED4" w:rsidRDefault="00A66CF8" w14:paraId="5DDB8203" w14:textId="77777777">
      <w:pPr>
        <w:spacing w:line="360" w:lineRule="auto"/>
        <w:contextualSpacing/>
        <w:jc w:val="both"/>
        <w:rPr>
          <w:rFonts w:ascii="Palatino Linotype" w:hAnsi="Palatino Linotype" w:eastAsia="Calibri" w:cs="Tahoma"/>
          <w:sz w:val="22"/>
          <w:szCs w:val="22"/>
          <w:lang w:val="es-ES" w:eastAsia="es-ES_tradnl"/>
        </w:rPr>
      </w:pPr>
    </w:p>
    <w:p w:rsidR="00A66CF8" w:rsidP="00125ED4" w:rsidRDefault="00A66CF8" w14:paraId="49179A69" w14:textId="77777777">
      <w:pPr>
        <w:spacing w:line="360" w:lineRule="auto"/>
        <w:contextualSpacing/>
        <w:jc w:val="both"/>
        <w:rPr>
          <w:rFonts w:ascii="Palatino Linotype" w:hAnsi="Palatino Linotype" w:eastAsia="Calibri" w:cs="Tahoma"/>
          <w:sz w:val="22"/>
          <w:szCs w:val="22"/>
          <w:lang w:val="es-ES" w:eastAsia="es-ES_tradnl"/>
        </w:rPr>
      </w:pPr>
    </w:p>
    <w:p w:rsidR="00A66CF8" w:rsidP="00125ED4" w:rsidRDefault="00A66CF8" w14:paraId="298B8882" w14:textId="77777777">
      <w:pPr>
        <w:spacing w:line="360" w:lineRule="auto"/>
        <w:contextualSpacing/>
        <w:jc w:val="both"/>
        <w:rPr>
          <w:rFonts w:ascii="Palatino Linotype" w:hAnsi="Palatino Linotype" w:eastAsia="Calibri" w:cs="Tahoma"/>
          <w:sz w:val="22"/>
          <w:szCs w:val="22"/>
          <w:lang w:val="es-ES" w:eastAsia="es-ES_tradnl"/>
        </w:rPr>
      </w:pPr>
    </w:p>
    <w:p w:rsidR="00A66CF8" w:rsidP="00125ED4" w:rsidRDefault="00A66CF8" w14:paraId="6900BF50" w14:textId="77777777">
      <w:pPr>
        <w:spacing w:line="360" w:lineRule="auto"/>
        <w:contextualSpacing/>
        <w:jc w:val="both"/>
        <w:rPr>
          <w:rFonts w:ascii="Palatino Linotype" w:hAnsi="Palatino Linotype" w:eastAsia="Calibri" w:cs="Tahoma"/>
          <w:sz w:val="22"/>
          <w:szCs w:val="22"/>
          <w:lang w:val="es-ES" w:eastAsia="es-ES_tradnl"/>
        </w:rPr>
      </w:pPr>
    </w:p>
    <w:p w:rsidR="00A66CF8" w:rsidP="00125ED4" w:rsidRDefault="00A66CF8" w14:paraId="5CB842F7" w14:textId="77777777">
      <w:pPr>
        <w:spacing w:line="360" w:lineRule="auto"/>
        <w:contextualSpacing/>
        <w:jc w:val="both"/>
        <w:rPr>
          <w:rFonts w:ascii="Palatino Linotype" w:hAnsi="Palatino Linotype" w:eastAsia="Calibri" w:cs="Tahoma"/>
          <w:sz w:val="22"/>
          <w:szCs w:val="22"/>
          <w:lang w:val="es-ES" w:eastAsia="es-ES_tradnl"/>
        </w:rPr>
      </w:pPr>
    </w:p>
    <w:p w:rsidR="00A66CF8" w:rsidP="00125ED4" w:rsidRDefault="00A66CF8" w14:paraId="23EDF4F2" w14:textId="77777777">
      <w:pPr>
        <w:spacing w:line="360" w:lineRule="auto"/>
        <w:contextualSpacing/>
        <w:jc w:val="both"/>
        <w:rPr>
          <w:rFonts w:ascii="Palatino Linotype" w:hAnsi="Palatino Linotype" w:eastAsia="Calibri" w:cs="Tahoma"/>
          <w:sz w:val="22"/>
          <w:szCs w:val="22"/>
          <w:lang w:val="es-ES" w:eastAsia="es-ES_tradnl"/>
        </w:rPr>
      </w:pPr>
    </w:p>
    <w:p w:rsidRPr="005B6010" w:rsidR="00A66CF8" w:rsidP="00125ED4" w:rsidRDefault="00A66CF8" w14:paraId="7ADA9B03" w14:textId="77777777">
      <w:pPr>
        <w:spacing w:line="360" w:lineRule="auto"/>
        <w:contextualSpacing/>
        <w:jc w:val="both"/>
        <w:rPr>
          <w:rFonts w:ascii="Palatino Linotype" w:hAnsi="Palatino Linotype" w:eastAsia="Calibri" w:cs="Tahoma"/>
          <w:sz w:val="22"/>
          <w:szCs w:val="22"/>
          <w:lang w:val="es-ES" w:eastAsia="es-ES_tradnl"/>
        </w:rPr>
      </w:pPr>
    </w:p>
    <w:p w:rsidRPr="00982621" w:rsidR="004153A9" w:rsidP="004153A9" w:rsidRDefault="004153A9" w14:paraId="21F12F4F" w14:textId="77777777">
      <w:pPr>
        <w:spacing w:line="360" w:lineRule="auto"/>
        <w:jc w:val="both"/>
        <w:rPr>
          <w:rFonts w:ascii="Palatino Linotype" w:hAnsi="Palatino Linotype" w:eastAsia="Batang" w:cs="Tahoma"/>
          <w:b/>
          <w:bCs/>
          <w:sz w:val="22"/>
          <w:szCs w:val="22"/>
          <w:lang w:val="es-ES"/>
        </w:rPr>
      </w:pPr>
    </w:p>
    <w:sectPr w:rsidRPr="00982621" w:rsidR="004153A9" w:rsidSect="00FD1713">
      <w:headerReference w:type="even" r:id="rId9"/>
      <w:headerReference w:type="default" r:id="rId10"/>
      <w:footerReference w:type="default" r:id="rId11"/>
      <w:headerReference w:type="first" r:id="rId12"/>
      <w:footerReference w:type="first" r:id="rId13"/>
      <w:pgSz w:w="12240" w:h="15840" w:orient="portrait"/>
      <w:pgMar w:top="289" w:right="1608" w:bottom="1135"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31C11" w:rsidP="00B31222" w:rsidRDefault="00B31C11" w14:paraId="708143CE" w14:textId="77777777">
      <w:r>
        <w:separator/>
      </w:r>
    </w:p>
  </w:endnote>
  <w:endnote w:type="continuationSeparator" w:id="0">
    <w:p w:rsidR="00B31C11" w:rsidP="00B31222" w:rsidRDefault="00B31C11" w14:paraId="3E3DCD1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549296"/>
      <w:docPartObj>
        <w:docPartGallery w:val="Page Numbers (Bottom of Page)"/>
        <w:docPartUnique/>
      </w:docPartObj>
    </w:sdtPr>
    <w:sdtEndPr/>
    <w:sdtContent>
      <w:sdt>
        <w:sdtPr>
          <w:id w:val="283317659"/>
          <w:docPartObj>
            <w:docPartGallery w:val="Page Numbers (Top of Page)"/>
            <w:docPartUnique/>
          </w:docPartObj>
        </w:sdtPr>
        <w:sdtEndPr/>
        <w:sdtContent>
          <w:p w:rsidR="00C418DB" w:rsidRDefault="00C418DB" w14:paraId="41F9437F"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8433B">
              <w:rPr>
                <w:b/>
                <w:bCs/>
                <w:noProof/>
              </w:rPr>
              <w:t>40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8433B">
              <w:rPr>
                <w:b/>
                <w:bCs/>
                <w:noProof/>
              </w:rPr>
              <w:t>40</w:t>
            </w:r>
            <w:r>
              <w:rPr>
                <w:b/>
                <w:bCs/>
                <w:sz w:val="24"/>
                <w:szCs w:val="24"/>
              </w:rPr>
              <w:fldChar w:fldCharType="end"/>
            </w:r>
          </w:p>
        </w:sdtContent>
      </w:sdt>
    </w:sdtContent>
  </w:sdt>
  <w:p w:rsidR="00C418DB" w:rsidRDefault="00C418DB" w14:paraId="129F3E60"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209622"/>
      <w:docPartObj>
        <w:docPartGallery w:val="Page Numbers (Bottom of Page)"/>
        <w:docPartUnique/>
      </w:docPartObj>
    </w:sdtPr>
    <w:sdtEndPr/>
    <w:sdtContent>
      <w:sdt>
        <w:sdtPr>
          <w:id w:val="1784920301"/>
          <w:docPartObj>
            <w:docPartGallery w:val="Page Numbers (Top of Page)"/>
            <w:docPartUnique/>
          </w:docPartObj>
        </w:sdtPr>
        <w:sdtEndPr/>
        <w:sdtContent>
          <w:p w:rsidR="00C418DB" w:rsidRDefault="00C418DB" w14:paraId="10390AA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339E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339E8">
              <w:rPr>
                <w:b/>
                <w:bCs/>
                <w:noProof/>
              </w:rPr>
              <w:t>40</w:t>
            </w:r>
            <w:r>
              <w:rPr>
                <w:b/>
                <w:bCs/>
                <w:sz w:val="24"/>
                <w:szCs w:val="24"/>
              </w:rPr>
              <w:fldChar w:fldCharType="end"/>
            </w:r>
          </w:p>
        </w:sdtContent>
      </w:sdt>
    </w:sdtContent>
  </w:sdt>
  <w:p w:rsidR="00C418DB" w:rsidRDefault="00C418DB" w14:paraId="775AC63D"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31C11" w:rsidP="00B31222" w:rsidRDefault="00B31C11" w14:paraId="01E9ECDA" w14:textId="77777777">
      <w:r>
        <w:separator/>
      </w:r>
    </w:p>
  </w:footnote>
  <w:footnote w:type="continuationSeparator" w:id="0">
    <w:p w:rsidR="00B31C11" w:rsidP="00B31222" w:rsidRDefault="00B31C11" w14:paraId="7B4BAEE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18DB" w:rsidRDefault="00B31C11" w14:paraId="5C4C1B44" w14:textId="67A8C7C0">
    <w:pPr>
      <w:pStyle w:val="Encabezado"/>
    </w:pPr>
    <w:r>
      <w:rPr>
        <w:noProof/>
        <w:lang w:val="es-MX" w:eastAsia="es-MX"/>
      </w:rPr>
      <w:pict w14:anchorId="5104044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561346516" style="position:absolute;margin-left:0;margin-top:0;width:663.5pt;height:12in;z-index:-251657216;mso-position-horizontal:center;mso-position-horizontal-relative:margin;mso-position-vertical:center;mso-position-vertical-relative:margin" o:spid="_x0000_s1029" o:allowincell="f" type="#_x0000_t75">
          <v:imagedata o:title="marca de agua"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07" w:type="dxa"/>
      <w:tblLayout w:type="fixed"/>
      <w:tblLook w:val="04A0" w:firstRow="1" w:lastRow="0" w:firstColumn="1" w:lastColumn="0" w:noHBand="0" w:noVBand="1"/>
    </w:tblPr>
    <w:tblGrid>
      <w:gridCol w:w="3114"/>
      <w:gridCol w:w="7593"/>
    </w:tblGrid>
    <w:tr w:rsidRPr="005C106F" w:rsidR="00C418DB" w:rsidTr="001A17CC" w14:paraId="3B6C0C51" w14:textId="77777777">
      <w:trPr>
        <w:trHeight w:val="1435"/>
      </w:trPr>
      <w:tc>
        <w:tcPr>
          <w:tcW w:w="3114" w:type="dxa"/>
          <w:shd w:val="clear" w:color="auto" w:fill="auto"/>
        </w:tcPr>
        <w:p w:rsidRPr="005C106F" w:rsidR="00C418DB" w:rsidP="00EF4A64" w:rsidRDefault="00C418DB" w14:paraId="4128EEE7" w14:textId="77777777">
          <w:pPr>
            <w:tabs>
              <w:tab w:val="right" w:pos="4273"/>
            </w:tabs>
            <w:rPr>
              <w:rFonts w:ascii="Garamond" w:hAnsi="Garamond" w:eastAsia="Calibri"/>
              <w:sz w:val="16"/>
              <w:szCs w:val="16"/>
              <w:lang w:eastAsia="en-US"/>
            </w:rPr>
          </w:pPr>
        </w:p>
      </w:tc>
      <w:tc>
        <w:tcPr>
          <w:tcW w:w="7593" w:type="dxa"/>
          <w:shd w:val="clear" w:color="auto" w:fill="auto"/>
        </w:tcPr>
        <w:p w:rsidR="00C418DB" w:rsidP="005743D2" w:rsidRDefault="00C418DB" w14:paraId="5A61F998" w14:textId="77777777"/>
        <w:tbl>
          <w:tblPr>
            <w:tblStyle w:val="Tablaconcuadrcula"/>
            <w:tblW w:w="6129" w:type="dxa"/>
            <w:tblInd w:w="4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44"/>
            <w:gridCol w:w="3685"/>
          </w:tblGrid>
          <w:tr w:rsidRPr="00870B12" w:rsidR="00C418DB" w:rsidTr="00EB2A6B" w14:paraId="33D5F081" w14:textId="77777777">
            <w:trPr>
              <w:trHeight w:val="144"/>
            </w:trPr>
            <w:tc>
              <w:tcPr>
                <w:tcW w:w="2444" w:type="dxa"/>
              </w:tcPr>
              <w:p w:rsidRPr="001A7D43" w:rsidR="00C418DB" w:rsidP="001A7D43" w:rsidRDefault="00C418DB" w14:paraId="7BB128B6" w14:textId="359A2043">
                <w:pPr>
                  <w:tabs>
                    <w:tab w:val="right" w:pos="8838"/>
                  </w:tabs>
                  <w:ind w:right="-105"/>
                  <w:rPr>
                    <w:rFonts w:ascii="Palatino Linotype" w:hAnsi="Palatino Linotype" w:eastAsia="Calibri" w:cs="Tahoma"/>
                    <w:b/>
                    <w:sz w:val="22"/>
                    <w:szCs w:val="22"/>
                    <w:lang w:eastAsia="en-US"/>
                  </w:rPr>
                </w:pPr>
                <w:r w:rsidRPr="001A7D43">
                  <w:rPr>
                    <w:rFonts w:ascii="Palatino Linotype" w:hAnsi="Palatino Linotype"/>
                    <w:b/>
                    <w:sz w:val="22"/>
                    <w:szCs w:val="22"/>
                  </w:rPr>
                  <w:t>Recurso de Revisión:</w:t>
                </w:r>
              </w:p>
            </w:tc>
            <w:tc>
              <w:tcPr>
                <w:tcW w:w="3685" w:type="dxa"/>
              </w:tcPr>
              <w:p w:rsidRPr="001A7D43" w:rsidR="00C418DB" w:rsidP="004F453C" w:rsidRDefault="00C418DB" w14:paraId="5673CEEB" w14:textId="7E9CFD74">
                <w:pPr>
                  <w:tabs>
                    <w:tab w:val="right" w:pos="8838"/>
                  </w:tabs>
                  <w:ind w:right="171"/>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05846/INFOEM/IP/RR/2021 </w:t>
                </w:r>
              </w:p>
            </w:tc>
          </w:tr>
          <w:tr w:rsidRPr="00870B12" w:rsidR="00C418DB" w:rsidTr="00EB2A6B" w14:paraId="2875C8CD" w14:textId="77777777">
            <w:trPr>
              <w:trHeight w:val="283"/>
            </w:trPr>
            <w:tc>
              <w:tcPr>
                <w:tcW w:w="2444" w:type="dxa"/>
              </w:tcPr>
              <w:p w:rsidRPr="001A7D43" w:rsidR="00C418DB" w:rsidP="001A7D43" w:rsidRDefault="00C418DB" w14:paraId="31784441" w14:textId="45C8E022">
                <w:pPr>
                  <w:tabs>
                    <w:tab w:val="right" w:pos="8838"/>
                  </w:tabs>
                  <w:ind w:right="-105"/>
                  <w:rPr>
                    <w:rFonts w:ascii="Palatino Linotype" w:hAnsi="Palatino Linotype" w:eastAsia="Calibri" w:cs="Tahoma"/>
                    <w:b/>
                    <w:sz w:val="22"/>
                    <w:szCs w:val="22"/>
                    <w:lang w:eastAsia="en-US"/>
                  </w:rPr>
                </w:pPr>
                <w:r w:rsidRPr="001A7D43">
                  <w:rPr>
                    <w:rFonts w:ascii="Palatino Linotype" w:hAnsi="Palatino Linotype"/>
                    <w:b/>
                    <w:sz w:val="22"/>
                    <w:szCs w:val="22"/>
                  </w:rPr>
                  <w:t>Sujeto Obligado:</w:t>
                </w:r>
              </w:p>
            </w:tc>
            <w:tc>
              <w:tcPr>
                <w:tcW w:w="3685" w:type="dxa"/>
              </w:tcPr>
              <w:p w:rsidRPr="001A7D43" w:rsidR="00C418DB" w:rsidP="004F453C" w:rsidRDefault="00C418DB" w14:paraId="6DDF3EB6" w14:textId="67B44F76">
                <w:pPr>
                  <w:tabs>
                    <w:tab w:val="left" w:pos="2834"/>
                    <w:tab w:val="right" w:pos="8838"/>
                  </w:tabs>
                  <w:jc w:val="both"/>
                  <w:rPr>
                    <w:rFonts w:ascii="Palatino Linotype" w:hAnsi="Palatino Linotype" w:eastAsia="Calibri" w:cs="Tahoma"/>
                    <w:b/>
                    <w:sz w:val="22"/>
                    <w:szCs w:val="22"/>
                    <w:lang w:eastAsia="en-US"/>
                  </w:rPr>
                </w:pPr>
                <w:r>
                  <w:rPr>
                    <w:rFonts w:ascii="Palatino Linotype" w:hAnsi="Palatino Linotype"/>
                    <w:sz w:val="22"/>
                    <w:szCs w:val="22"/>
                  </w:rPr>
                  <w:t>Ayuntamiento de Tultitlán</w:t>
                </w:r>
              </w:p>
            </w:tc>
          </w:tr>
          <w:tr w:rsidRPr="00870B12" w:rsidR="00C418DB" w:rsidTr="00EB2A6B" w14:paraId="4CAD8FAC" w14:textId="77777777">
            <w:trPr>
              <w:trHeight w:val="283"/>
            </w:trPr>
            <w:tc>
              <w:tcPr>
                <w:tcW w:w="2444" w:type="dxa"/>
              </w:tcPr>
              <w:p w:rsidRPr="001A7D43" w:rsidR="00C418DB" w:rsidP="001A7D43" w:rsidRDefault="00C418DB" w14:paraId="49A51D8A" w14:textId="56568DF5">
                <w:pPr>
                  <w:tabs>
                    <w:tab w:val="right" w:pos="8838"/>
                  </w:tabs>
                  <w:ind w:right="-105"/>
                  <w:rPr>
                    <w:rFonts w:ascii="Palatino Linotype" w:hAnsi="Palatino Linotype" w:eastAsia="Calibri" w:cs="Tahoma"/>
                    <w:b/>
                    <w:sz w:val="22"/>
                    <w:szCs w:val="22"/>
                    <w:lang w:eastAsia="en-US"/>
                  </w:rPr>
                </w:pPr>
                <w:r w:rsidRPr="001A7D43">
                  <w:rPr>
                    <w:rFonts w:ascii="Palatino Linotype" w:hAnsi="Palatino Linotype"/>
                    <w:b/>
                    <w:sz w:val="22"/>
                    <w:szCs w:val="22"/>
                  </w:rPr>
                  <w:t>Comisionado Ponente:</w:t>
                </w:r>
              </w:p>
            </w:tc>
            <w:tc>
              <w:tcPr>
                <w:tcW w:w="3685" w:type="dxa"/>
              </w:tcPr>
              <w:p w:rsidR="00C418DB" w:rsidP="00D9692A" w:rsidRDefault="00C418DB" w14:paraId="54F26BAA" w14:textId="77777777">
                <w:pPr>
                  <w:tabs>
                    <w:tab w:val="right" w:pos="8838"/>
                  </w:tabs>
                  <w:ind w:right="171"/>
                  <w:jc w:val="both"/>
                  <w:rPr>
                    <w:rFonts w:ascii="Palatino Linotype" w:hAnsi="Palatino Linotype"/>
                    <w:sz w:val="22"/>
                    <w:szCs w:val="22"/>
                  </w:rPr>
                </w:pPr>
                <w:r w:rsidRPr="001A7D43">
                  <w:rPr>
                    <w:rFonts w:ascii="Palatino Linotype" w:hAnsi="Palatino Linotype"/>
                    <w:sz w:val="22"/>
                    <w:szCs w:val="22"/>
                  </w:rPr>
                  <w:t>Luis Gustavo Parra Noriega</w:t>
                </w:r>
              </w:p>
              <w:p w:rsidRPr="004F453C" w:rsidR="00C418DB" w:rsidP="004F453C" w:rsidRDefault="00C418DB" w14:paraId="5E6B1265" w14:textId="5DC11FEB">
                <w:pPr>
                  <w:tabs>
                    <w:tab w:val="right" w:pos="8838"/>
                  </w:tabs>
                  <w:ind w:right="171"/>
                  <w:jc w:val="both"/>
                  <w:rPr>
                    <w:rFonts w:ascii="Palatino Linotype" w:hAnsi="Palatino Linotype" w:eastAsia="Calibri" w:cs="Tahoma"/>
                    <w:sz w:val="10"/>
                    <w:szCs w:val="10"/>
                    <w:lang w:eastAsia="en-US"/>
                  </w:rPr>
                </w:pPr>
              </w:p>
            </w:tc>
          </w:tr>
        </w:tbl>
        <w:p w:rsidRPr="005C106F" w:rsidR="00C418DB" w:rsidP="005743D2" w:rsidRDefault="00C418DB" w14:paraId="396D914D" w14:textId="77777777">
          <w:pPr>
            <w:tabs>
              <w:tab w:val="right" w:pos="8838"/>
            </w:tabs>
            <w:ind w:left="-28"/>
            <w:jc w:val="both"/>
            <w:rPr>
              <w:rFonts w:ascii="Arial" w:hAnsi="Arial" w:eastAsia="Calibri" w:cs="Arial"/>
              <w:b/>
              <w:sz w:val="22"/>
              <w:szCs w:val="22"/>
              <w:lang w:eastAsia="en-US"/>
            </w:rPr>
          </w:pPr>
        </w:p>
      </w:tc>
    </w:tr>
  </w:tbl>
  <w:p w:rsidRPr="00443C6B" w:rsidR="00C418DB" w:rsidP="00EF4A64" w:rsidRDefault="00B31C11" w14:paraId="3B2154FF" w14:textId="2225682C">
    <w:pPr>
      <w:pStyle w:val="Encabezado"/>
      <w:rPr>
        <w:sz w:val="14"/>
      </w:rPr>
    </w:pPr>
    <w:r>
      <w:rPr>
        <w:noProof/>
        <w:sz w:val="14"/>
        <w:lang w:val="es-MX" w:eastAsia="es-MX"/>
      </w:rPr>
      <w:pict w14:anchorId="101A18E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561346517" style="position:absolute;margin-left:-80.8pt;margin-top:-130.4pt;width:663.5pt;height:12in;z-index:-251656192;mso-position-horizontal-relative:margin;mso-position-vertical-relative:margin" o:spid="_x0000_s1030" o:allowincell="f" type="#_x0000_t75">
          <v:imagedata o:title="marca de agua"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5" w:type="dxa"/>
      <w:tblLayout w:type="fixed"/>
      <w:tblLook w:val="04A0" w:firstRow="1" w:lastRow="0" w:firstColumn="1" w:lastColumn="0" w:noHBand="0" w:noVBand="1"/>
    </w:tblPr>
    <w:tblGrid>
      <w:gridCol w:w="2972"/>
      <w:gridCol w:w="7163"/>
    </w:tblGrid>
    <w:tr w:rsidRPr="00330DA7" w:rsidR="00C418DB" w:rsidTr="4CDE90A0" w14:paraId="742FC560" w14:textId="77777777">
      <w:trPr>
        <w:trHeight w:val="1435"/>
      </w:trPr>
      <w:tc>
        <w:tcPr>
          <w:tcW w:w="2972" w:type="dxa"/>
          <w:shd w:val="clear" w:color="auto" w:fill="auto"/>
          <w:tcMar/>
        </w:tcPr>
        <w:p w:rsidRPr="00330DA7" w:rsidR="00C418DB" w:rsidP="00DB7E5F" w:rsidRDefault="00C418DB" w14:paraId="6A3CA34A" w14:textId="77777777">
          <w:pPr>
            <w:tabs>
              <w:tab w:val="right" w:pos="4273"/>
            </w:tabs>
            <w:rPr>
              <w:rFonts w:ascii="Garamond" w:hAnsi="Garamond" w:eastAsia="Calibri"/>
              <w:sz w:val="22"/>
              <w:szCs w:val="22"/>
              <w:lang w:eastAsia="en-US"/>
            </w:rPr>
          </w:pPr>
        </w:p>
      </w:tc>
      <w:tc>
        <w:tcPr>
          <w:tcW w:w="7163" w:type="dxa"/>
          <w:shd w:val="clear" w:color="auto" w:fill="auto"/>
          <w:tcMar/>
        </w:tcPr>
        <w:p w:rsidR="00C418DB" w:rsidRDefault="00C418DB" w14:paraId="33513716" w14:textId="77777777"/>
        <w:tbl>
          <w:tblPr>
            <w:tblStyle w:val="Tablaconcuadrcula"/>
            <w:tblW w:w="6100" w:type="dxa"/>
            <w:tblInd w:w="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9"/>
            <w:gridCol w:w="3691"/>
          </w:tblGrid>
          <w:tr w:rsidRPr="00330DA7" w:rsidR="00C418DB" w:rsidTr="4CDE90A0" w14:paraId="09D3C038" w14:textId="77777777">
            <w:trPr>
              <w:trHeight w:val="144"/>
            </w:trPr>
            <w:tc>
              <w:tcPr>
                <w:tcW w:w="2409" w:type="dxa"/>
                <w:tcMar/>
              </w:tcPr>
              <w:p w:rsidRPr="00330DA7" w:rsidR="00C418DB" w:rsidP="00844CB5" w:rsidRDefault="00C418DB" w14:paraId="4DBB125F"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Recurso de Revisión:</w:t>
                </w:r>
              </w:p>
            </w:tc>
            <w:tc>
              <w:tcPr>
                <w:tcW w:w="3691" w:type="dxa"/>
                <w:tcMar/>
              </w:tcPr>
              <w:p w:rsidRPr="00330DA7" w:rsidR="00C418DB" w:rsidP="008912C0" w:rsidRDefault="00C418DB" w14:paraId="1CBC9603" w14:textId="1EFD1F52">
                <w:pPr>
                  <w:tabs>
                    <w:tab w:val="right" w:pos="8838"/>
                  </w:tabs>
                  <w:ind w:left="-108"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05846/INFOEM/IP/RR/2021 </w:t>
                </w:r>
              </w:p>
            </w:tc>
          </w:tr>
          <w:tr w:rsidRPr="00330DA7" w:rsidR="00C418DB" w:rsidTr="4CDE90A0" w14:paraId="10635542" w14:textId="77777777">
            <w:trPr>
              <w:trHeight w:val="144"/>
            </w:trPr>
            <w:tc>
              <w:tcPr>
                <w:tcW w:w="2409" w:type="dxa"/>
                <w:tcMar/>
              </w:tcPr>
              <w:p w:rsidRPr="00330DA7" w:rsidR="00C418DB" w:rsidP="00844CB5" w:rsidRDefault="00C418DB" w14:paraId="1B81D0A1" w14:textId="612A88F2">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Recurrente:</w:t>
                </w:r>
              </w:p>
            </w:tc>
            <w:tc>
              <w:tcPr>
                <w:tcW w:w="3691" w:type="dxa"/>
                <w:tcMar/>
              </w:tcPr>
              <w:p w:rsidRPr="00330DA7" w:rsidR="00C418DB" w:rsidP="4CDE90A0" w:rsidRDefault="00CB5A4B" w14:paraId="5E2D7160" w14:textId="770B6D1D">
                <w:pPr>
                  <w:pStyle w:val="Normal"/>
                  <w:tabs>
                    <w:tab w:val="left" w:leader="none" w:pos="3122"/>
                    <w:tab w:val="right" w:leader="none" w:pos="8838"/>
                  </w:tabs>
                  <w:bidi w:val="0"/>
                  <w:spacing w:before="0" w:beforeAutospacing="off" w:after="0" w:afterAutospacing="off" w:line="240" w:lineRule="auto"/>
                  <w:ind w:left="-108" w:right="-105"/>
                  <w:jc w:val="left"/>
                  <w:rPr>
                    <w:rFonts w:ascii="Times New Roman" w:hAnsi="Times New Roman" w:eastAsia="Times New Roman" w:cs="Times New Roman"/>
                    <w:sz w:val="20"/>
                    <w:szCs w:val="20"/>
                    <w:highlight w:val="black"/>
                    <w:lang w:eastAsia="en-US"/>
                  </w:rPr>
                </w:pPr>
                <w:r w:rsidRPr="4CDE90A0" w:rsidR="4CDE90A0">
                  <w:rPr>
                    <w:rFonts w:ascii="Palatino Linotype" w:hAnsi="Palatino Linotype" w:eastAsia="Calibri" w:cs="Tahoma"/>
                    <w:sz w:val="22"/>
                    <w:szCs w:val="22"/>
                    <w:highlight w:val="black"/>
                    <w:lang w:eastAsia="en-US"/>
                  </w:rPr>
                  <w:t>XXXXXXXXXXXXXXXXXXXXXXXXXXXXXXXXXX</w:t>
                </w:r>
              </w:p>
            </w:tc>
          </w:tr>
          <w:tr w:rsidRPr="00330DA7" w:rsidR="00C418DB" w:rsidTr="4CDE90A0" w14:paraId="0B71E367" w14:textId="77777777">
            <w:trPr>
              <w:trHeight w:val="283"/>
            </w:trPr>
            <w:tc>
              <w:tcPr>
                <w:tcW w:w="2409" w:type="dxa"/>
                <w:tcMar/>
              </w:tcPr>
              <w:p w:rsidRPr="00330DA7" w:rsidR="00C418DB" w:rsidP="00844CB5" w:rsidRDefault="00C418DB" w14:paraId="4DCA6F3C"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Sujeto Obligado:</w:t>
                </w:r>
              </w:p>
            </w:tc>
            <w:tc>
              <w:tcPr>
                <w:tcW w:w="3691" w:type="dxa"/>
                <w:tcMar/>
              </w:tcPr>
              <w:p w:rsidRPr="00330DA7" w:rsidR="00C418DB" w:rsidP="00BB2FF7" w:rsidRDefault="00C418DB" w14:paraId="6A1A3BB8" w14:textId="7EE6330A">
                <w:pPr>
                  <w:tabs>
                    <w:tab w:val="left" w:pos="2834"/>
                    <w:tab w:val="right" w:pos="8838"/>
                  </w:tabs>
                  <w:ind w:left="-108" w:right="-105"/>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Ayuntamiento de Tultitlán</w:t>
                </w:r>
              </w:p>
            </w:tc>
          </w:tr>
          <w:tr w:rsidRPr="00330DA7" w:rsidR="00C418DB" w:rsidTr="4CDE90A0" w14:paraId="1BF882E8" w14:textId="77777777">
            <w:trPr>
              <w:trHeight w:val="283"/>
            </w:trPr>
            <w:tc>
              <w:tcPr>
                <w:tcW w:w="2409" w:type="dxa"/>
                <w:tcMar/>
              </w:tcPr>
              <w:p w:rsidRPr="00330DA7" w:rsidR="00C418DB" w:rsidP="00844CB5" w:rsidRDefault="00C418DB" w14:paraId="2B2DACED"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Comisionado Ponente:</w:t>
                </w:r>
              </w:p>
            </w:tc>
            <w:tc>
              <w:tcPr>
                <w:tcW w:w="3691" w:type="dxa"/>
                <w:tcMar/>
              </w:tcPr>
              <w:p w:rsidR="00C418DB" w:rsidP="00844CB5" w:rsidRDefault="00C418DB" w14:paraId="5ADE3EAB" w14:textId="77777777">
                <w:pPr>
                  <w:tabs>
                    <w:tab w:val="right" w:pos="8838"/>
                  </w:tabs>
                  <w:ind w:left="-74" w:right="-105"/>
                  <w:jc w:val="both"/>
                  <w:rPr>
                    <w:rFonts w:ascii="Palatino Linotype" w:hAnsi="Palatino Linotype" w:eastAsia="Calibri" w:cs="Tahoma"/>
                    <w:sz w:val="22"/>
                    <w:szCs w:val="22"/>
                    <w:lang w:eastAsia="en-US"/>
                  </w:rPr>
                </w:pPr>
                <w:r w:rsidRPr="00330DA7">
                  <w:rPr>
                    <w:rFonts w:ascii="Palatino Linotype" w:hAnsi="Palatino Linotype" w:eastAsia="Calibri" w:cs="Tahoma"/>
                    <w:sz w:val="22"/>
                    <w:szCs w:val="22"/>
                    <w:lang w:eastAsia="en-US"/>
                  </w:rPr>
                  <w:t>Luis Gustavo Parra Noriega</w:t>
                </w:r>
              </w:p>
              <w:p w:rsidRPr="00330DA7" w:rsidR="00C418DB" w:rsidP="00844CB5" w:rsidRDefault="00C418DB" w14:paraId="124FD705" w14:textId="77777777">
                <w:pPr>
                  <w:tabs>
                    <w:tab w:val="right" w:pos="8838"/>
                  </w:tabs>
                  <w:ind w:left="-74" w:right="-105"/>
                  <w:jc w:val="both"/>
                  <w:rPr>
                    <w:rFonts w:ascii="Palatino Linotype" w:hAnsi="Palatino Linotype" w:eastAsia="Calibri" w:cs="Tahoma"/>
                    <w:b/>
                    <w:sz w:val="22"/>
                    <w:szCs w:val="22"/>
                    <w:lang w:eastAsia="en-US"/>
                  </w:rPr>
                </w:pPr>
              </w:p>
            </w:tc>
          </w:tr>
        </w:tbl>
        <w:p w:rsidRPr="00330DA7" w:rsidR="00C418DB" w:rsidP="00DB7E5F" w:rsidRDefault="00C418DB" w14:paraId="27C2B894" w14:textId="77777777">
          <w:pPr>
            <w:tabs>
              <w:tab w:val="right" w:pos="8838"/>
            </w:tabs>
            <w:ind w:left="-28"/>
            <w:jc w:val="both"/>
            <w:rPr>
              <w:rFonts w:ascii="Arial" w:hAnsi="Arial" w:eastAsia="Calibri" w:cs="Arial"/>
              <w:b/>
              <w:sz w:val="22"/>
              <w:szCs w:val="22"/>
              <w:lang w:eastAsia="en-US"/>
            </w:rPr>
          </w:pPr>
        </w:p>
      </w:tc>
    </w:tr>
  </w:tbl>
  <w:p w:rsidRPr="00330DA7" w:rsidR="00C418DB" w:rsidP="00B727C5" w:rsidRDefault="00B31C11" w14:paraId="67B3FC3E" w14:textId="1FFF83E2">
    <w:pPr>
      <w:pStyle w:val="Encabezado"/>
      <w:rPr>
        <w:sz w:val="22"/>
        <w:szCs w:val="22"/>
      </w:rPr>
    </w:pPr>
    <w:r>
      <w:rPr>
        <w:noProof/>
        <w:sz w:val="22"/>
        <w:szCs w:val="22"/>
        <w:lang w:val="es-MX" w:eastAsia="es-MX"/>
      </w:rPr>
      <w:pict w14:anchorId="28733AF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561346515" style="position:absolute;margin-left:-61.8pt;margin-top:-138.7pt;width:663.5pt;height:12in;z-index:-251658240;mso-position-horizontal-relative:margin;mso-position-vertical-relative:margin" o:spid="_x0000_s1028" o:allowincell="f" type="#_x0000_t75">
          <v:imagedata o:title="marca de agua"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056057E"/>
    <w:multiLevelType w:val="hybridMultilevel"/>
    <w:tmpl w:val="F4F276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1001029"/>
    <w:multiLevelType w:val="hybridMultilevel"/>
    <w:tmpl w:val="C82A76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936F65"/>
    <w:multiLevelType w:val="hybridMultilevel"/>
    <w:tmpl w:val="7712500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6EE1382"/>
    <w:multiLevelType w:val="hybridMultilevel"/>
    <w:tmpl w:val="E3A6F5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B94449"/>
    <w:multiLevelType w:val="hybridMultilevel"/>
    <w:tmpl w:val="C310CC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8E55AAA"/>
    <w:multiLevelType w:val="hybridMultilevel"/>
    <w:tmpl w:val="C9E02A24"/>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7" w15:restartNumberingAfterBreak="0">
    <w:nsid w:val="08F24E27"/>
    <w:multiLevelType w:val="hybridMultilevel"/>
    <w:tmpl w:val="7E64685C"/>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8" w15:restartNumberingAfterBreak="0">
    <w:nsid w:val="0A330A91"/>
    <w:multiLevelType w:val="hybridMultilevel"/>
    <w:tmpl w:val="3AC627C8"/>
    <w:lvl w:ilvl="0" w:tplc="080A000D">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0A575F54"/>
    <w:multiLevelType w:val="hybridMultilevel"/>
    <w:tmpl w:val="A69C2F1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11E70190"/>
    <w:multiLevelType w:val="hybridMultilevel"/>
    <w:tmpl w:val="94D8D0A2"/>
    <w:lvl w:ilvl="0" w:tplc="AC3AAF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B22BC2"/>
    <w:multiLevelType w:val="hybridMultilevel"/>
    <w:tmpl w:val="69C4223C"/>
    <w:lvl w:ilvl="0" w:tplc="CFD2683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7A82BBE"/>
    <w:multiLevelType w:val="hybridMultilevel"/>
    <w:tmpl w:val="80CA506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1A2F45A9"/>
    <w:multiLevelType w:val="hybridMultilevel"/>
    <w:tmpl w:val="3ADA46A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1BE554B7"/>
    <w:multiLevelType w:val="hybridMultilevel"/>
    <w:tmpl w:val="78FCE3B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1E777EA4"/>
    <w:multiLevelType w:val="hybridMultilevel"/>
    <w:tmpl w:val="0782541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1E820624"/>
    <w:multiLevelType w:val="hybridMultilevel"/>
    <w:tmpl w:val="8078F78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1FCA3AF0"/>
    <w:multiLevelType w:val="hybridMultilevel"/>
    <w:tmpl w:val="523429C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22AF3C2F"/>
    <w:multiLevelType w:val="hybridMultilevel"/>
    <w:tmpl w:val="14A66136"/>
    <w:lvl w:ilvl="0" w:tplc="3C9CB2CE">
      <w:start w:val="1"/>
      <w:numFmt w:val="lowerLetter"/>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19" w15:restartNumberingAfterBreak="0">
    <w:nsid w:val="2402278A"/>
    <w:multiLevelType w:val="hybridMultilevel"/>
    <w:tmpl w:val="951002F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24384202"/>
    <w:multiLevelType w:val="hybridMultilevel"/>
    <w:tmpl w:val="20500AB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24701550"/>
    <w:multiLevelType w:val="hybridMultilevel"/>
    <w:tmpl w:val="8266FB6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27D264CE"/>
    <w:multiLevelType w:val="hybridMultilevel"/>
    <w:tmpl w:val="94CA7B00"/>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23" w15:restartNumberingAfterBreak="0">
    <w:nsid w:val="2A9A16A7"/>
    <w:multiLevelType w:val="hybridMultilevel"/>
    <w:tmpl w:val="A0545F56"/>
    <w:lvl w:ilvl="0" w:tplc="81DA25FC">
      <w:start w:val="5"/>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2B1A3F66"/>
    <w:multiLevelType w:val="hybridMultilevel"/>
    <w:tmpl w:val="518CD0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BB02CAD"/>
    <w:multiLevelType w:val="hybridMultilevel"/>
    <w:tmpl w:val="61D6AF1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2CA91707"/>
    <w:multiLevelType w:val="hybridMultilevel"/>
    <w:tmpl w:val="FB3A76C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2EEF413F"/>
    <w:multiLevelType w:val="hybridMultilevel"/>
    <w:tmpl w:val="EE1A0ED4"/>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28" w15:restartNumberingAfterBreak="0">
    <w:nsid w:val="32B86D16"/>
    <w:multiLevelType w:val="hybridMultilevel"/>
    <w:tmpl w:val="6916CB9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0" w15:restartNumberingAfterBreak="0">
    <w:nsid w:val="413540A0"/>
    <w:multiLevelType w:val="hybridMultilevel"/>
    <w:tmpl w:val="E86C357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41854701"/>
    <w:multiLevelType w:val="hybridMultilevel"/>
    <w:tmpl w:val="80581D2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46556BC0"/>
    <w:multiLevelType w:val="hybridMultilevel"/>
    <w:tmpl w:val="0A5CDD5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548F3E37"/>
    <w:multiLevelType w:val="hybridMultilevel"/>
    <w:tmpl w:val="E24C0356"/>
    <w:lvl w:ilvl="0" w:tplc="C27A681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584D428B"/>
    <w:multiLevelType w:val="hybridMultilevel"/>
    <w:tmpl w:val="4588E606"/>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35" w15:restartNumberingAfterBreak="0">
    <w:nsid w:val="5A011098"/>
    <w:multiLevelType w:val="hybridMultilevel"/>
    <w:tmpl w:val="90D232B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5C877CCB"/>
    <w:multiLevelType w:val="hybridMultilevel"/>
    <w:tmpl w:val="B320656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7" w15:restartNumberingAfterBreak="0">
    <w:nsid w:val="63586CA1"/>
    <w:multiLevelType w:val="hybridMultilevel"/>
    <w:tmpl w:val="7D6C38D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8" w15:restartNumberingAfterBreak="0">
    <w:nsid w:val="64F55F2D"/>
    <w:multiLevelType w:val="hybridMultilevel"/>
    <w:tmpl w:val="F4F276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9" w15:restartNumberingAfterBreak="0">
    <w:nsid w:val="66BF0183"/>
    <w:multiLevelType w:val="hybridMultilevel"/>
    <w:tmpl w:val="06E495E4"/>
    <w:lvl w:ilvl="0" w:tplc="18F4B3E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1" w15:restartNumberingAfterBreak="0">
    <w:nsid w:val="6F8A3ED5"/>
    <w:multiLevelType w:val="hybridMultilevel"/>
    <w:tmpl w:val="2766FE4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4EB25D4"/>
    <w:multiLevelType w:val="hybridMultilevel"/>
    <w:tmpl w:val="E9FE553E"/>
    <w:lvl w:ilvl="0" w:tplc="080A0001">
      <w:start w:val="1"/>
      <w:numFmt w:val="bullet"/>
      <w:lvlText w:val=""/>
      <w:lvlJc w:val="left"/>
      <w:pPr>
        <w:ind w:left="1800" w:hanging="360"/>
      </w:pPr>
      <w:rPr>
        <w:rFonts w:hint="default" w:ascii="Symbol" w:hAnsi="Symbol"/>
      </w:rPr>
    </w:lvl>
    <w:lvl w:ilvl="1" w:tplc="080A0003" w:tentative="1">
      <w:start w:val="1"/>
      <w:numFmt w:val="bullet"/>
      <w:lvlText w:val="o"/>
      <w:lvlJc w:val="left"/>
      <w:pPr>
        <w:ind w:left="2520" w:hanging="360"/>
      </w:pPr>
      <w:rPr>
        <w:rFonts w:hint="default" w:ascii="Courier New" w:hAnsi="Courier New" w:cs="Courier New"/>
      </w:rPr>
    </w:lvl>
    <w:lvl w:ilvl="2" w:tplc="080A0005" w:tentative="1">
      <w:start w:val="1"/>
      <w:numFmt w:val="bullet"/>
      <w:lvlText w:val=""/>
      <w:lvlJc w:val="left"/>
      <w:pPr>
        <w:ind w:left="3240" w:hanging="360"/>
      </w:pPr>
      <w:rPr>
        <w:rFonts w:hint="default" w:ascii="Wingdings" w:hAnsi="Wingdings"/>
      </w:rPr>
    </w:lvl>
    <w:lvl w:ilvl="3" w:tplc="080A0001" w:tentative="1">
      <w:start w:val="1"/>
      <w:numFmt w:val="bullet"/>
      <w:lvlText w:val=""/>
      <w:lvlJc w:val="left"/>
      <w:pPr>
        <w:ind w:left="3960" w:hanging="360"/>
      </w:pPr>
      <w:rPr>
        <w:rFonts w:hint="default" w:ascii="Symbol" w:hAnsi="Symbol"/>
      </w:rPr>
    </w:lvl>
    <w:lvl w:ilvl="4" w:tplc="080A0003" w:tentative="1">
      <w:start w:val="1"/>
      <w:numFmt w:val="bullet"/>
      <w:lvlText w:val="o"/>
      <w:lvlJc w:val="left"/>
      <w:pPr>
        <w:ind w:left="4680" w:hanging="360"/>
      </w:pPr>
      <w:rPr>
        <w:rFonts w:hint="default" w:ascii="Courier New" w:hAnsi="Courier New" w:cs="Courier New"/>
      </w:rPr>
    </w:lvl>
    <w:lvl w:ilvl="5" w:tplc="080A0005" w:tentative="1">
      <w:start w:val="1"/>
      <w:numFmt w:val="bullet"/>
      <w:lvlText w:val=""/>
      <w:lvlJc w:val="left"/>
      <w:pPr>
        <w:ind w:left="5400" w:hanging="360"/>
      </w:pPr>
      <w:rPr>
        <w:rFonts w:hint="default" w:ascii="Wingdings" w:hAnsi="Wingdings"/>
      </w:rPr>
    </w:lvl>
    <w:lvl w:ilvl="6" w:tplc="080A0001" w:tentative="1">
      <w:start w:val="1"/>
      <w:numFmt w:val="bullet"/>
      <w:lvlText w:val=""/>
      <w:lvlJc w:val="left"/>
      <w:pPr>
        <w:ind w:left="6120" w:hanging="360"/>
      </w:pPr>
      <w:rPr>
        <w:rFonts w:hint="default" w:ascii="Symbol" w:hAnsi="Symbol"/>
      </w:rPr>
    </w:lvl>
    <w:lvl w:ilvl="7" w:tplc="080A0003" w:tentative="1">
      <w:start w:val="1"/>
      <w:numFmt w:val="bullet"/>
      <w:lvlText w:val="o"/>
      <w:lvlJc w:val="left"/>
      <w:pPr>
        <w:ind w:left="6840" w:hanging="360"/>
      </w:pPr>
      <w:rPr>
        <w:rFonts w:hint="default" w:ascii="Courier New" w:hAnsi="Courier New" w:cs="Courier New"/>
      </w:rPr>
    </w:lvl>
    <w:lvl w:ilvl="8" w:tplc="080A0005" w:tentative="1">
      <w:start w:val="1"/>
      <w:numFmt w:val="bullet"/>
      <w:lvlText w:val=""/>
      <w:lvlJc w:val="left"/>
      <w:pPr>
        <w:ind w:left="7560" w:hanging="360"/>
      </w:pPr>
      <w:rPr>
        <w:rFonts w:hint="default" w:ascii="Wingdings" w:hAnsi="Wingdings"/>
      </w:rPr>
    </w:lvl>
  </w:abstractNum>
  <w:abstractNum w:abstractNumId="43" w15:restartNumberingAfterBreak="0">
    <w:nsid w:val="78FC3A11"/>
    <w:multiLevelType w:val="hybridMultilevel"/>
    <w:tmpl w:val="D214C7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0"/>
  </w:num>
  <w:num w:numId="2">
    <w:abstractNumId w:val="10"/>
  </w:num>
  <w:num w:numId="3">
    <w:abstractNumId w:val="4"/>
  </w:num>
  <w:num w:numId="4">
    <w:abstractNumId w:val="41"/>
  </w:num>
  <w:num w:numId="5">
    <w:abstractNumId w:val="25"/>
  </w:num>
  <w:num w:numId="6">
    <w:abstractNumId w:val="31"/>
  </w:num>
  <w:num w:numId="7">
    <w:abstractNumId w:val="28"/>
  </w:num>
  <w:num w:numId="8">
    <w:abstractNumId w:val="6"/>
  </w:num>
  <w:num w:numId="9">
    <w:abstractNumId w:val="13"/>
  </w:num>
  <w:num w:numId="10">
    <w:abstractNumId w:val="16"/>
  </w:num>
  <w:num w:numId="11">
    <w:abstractNumId w:val="15"/>
  </w:num>
  <w:num w:numId="12">
    <w:abstractNumId w:val="18"/>
  </w:num>
  <w:num w:numId="13">
    <w:abstractNumId w:val="11"/>
  </w:num>
  <w:num w:numId="14">
    <w:abstractNumId w:val="42"/>
  </w:num>
  <w:num w:numId="15">
    <w:abstractNumId w:val="5"/>
  </w:num>
  <w:num w:numId="16">
    <w:abstractNumId w:val="2"/>
  </w:num>
  <w:num w:numId="17">
    <w:abstractNumId w:val="24"/>
  </w:num>
  <w:num w:numId="18">
    <w:abstractNumId w:val="3"/>
  </w:num>
  <w:num w:numId="19">
    <w:abstractNumId w:val="27"/>
  </w:num>
  <w:num w:numId="20">
    <w:abstractNumId w:val="38"/>
  </w:num>
  <w:num w:numId="21">
    <w:abstractNumId w:val="1"/>
  </w:num>
  <w:num w:numId="22">
    <w:abstractNumId w:val="29"/>
  </w:num>
  <w:num w:numId="23">
    <w:abstractNumId w:val="39"/>
  </w:num>
  <w:num w:numId="24">
    <w:abstractNumId w:val="26"/>
  </w:num>
  <w:num w:numId="25">
    <w:abstractNumId w:val="37"/>
  </w:num>
  <w:num w:numId="26">
    <w:abstractNumId w:val="8"/>
  </w:num>
  <w:num w:numId="27">
    <w:abstractNumId w:val="7"/>
  </w:num>
  <w:num w:numId="28">
    <w:abstractNumId w:val="20"/>
  </w:num>
  <w:num w:numId="29">
    <w:abstractNumId w:val="14"/>
  </w:num>
  <w:num w:numId="30">
    <w:abstractNumId w:val="17"/>
  </w:num>
  <w:num w:numId="31">
    <w:abstractNumId w:val="36"/>
  </w:num>
  <w:num w:numId="32">
    <w:abstractNumId w:val="23"/>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9"/>
  </w:num>
  <w:num w:numId="36">
    <w:abstractNumId w:val="12"/>
  </w:num>
  <w:num w:numId="37">
    <w:abstractNumId w:val="19"/>
  </w:num>
  <w:num w:numId="38">
    <w:abstractNumId w:val="34"/>
  </w:num>
  <w:num w:numId="39">
    <w:abstractNumId w:val="43"/>
  </w:num>
  <w:num w:numId="40">
    <w:abstractNumId w:val="22"/>
  </w:num>
  <w:num w:numId="41">
    <w:abstractNumId w:val="35"/>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5BD"/>
    <w:rsid w:val="00001200"/>
    <w:rsid w:val="00001340"/>
    <w:rsid w:val="00001B77"/>
    <w:rsid w:val="000025C9"/>
    <w:rsid w:val="000027EB"/>
    <w:rsid w:val="00002899"/>
    <w:rsid w:val="00003681"/>
    <w:rsid w:val="000040D2"/>
    <w:rsid w:val="00004610"/>
    <w:rsid w:val="000046CB"/>
    <w:rsid w:val="00004772"/>
    <w:rsid w:val="0000485A"/>
    <w:rsid w:val="00005EEA"/>
    <w:rsid w:val="00006543"/>
    <w:rsid w:val="00010A2F"/>
    <w:rsid w:val="00010BFE"/>
    <w:rsid w:val="00010D26"/>
    <w:rsid w:val="00010FB0"/>
    <w:rsid w:val="0001236E"/>
    <w:rsid w:val="0001312D"/>
    <w:rsid w:val="00013236"/>
    <w:rsid w:val="0001339F"/>
    <w:rsid w:val="00013A19"/>
    <w:rsid w:val="00013D60"/>
    <w:rsid w:val="00014465"/>
    <w:rsid w:val="00015052"/>
    <w:rsid w:val="00015C10"/>
    <w:rsid w:val="00016418"/>
    <w:rsid w:val="00016A52"/>
    <w:rsid w:val="000177D8"/>
    <w:rsid w:val="00017858"/>
    <w:rsid w:val="00017CA1"/>
    <w:rsid w:val="00017D26"/>
    <w:rsid w:val="00020818"/>
    <w:rsid w:val="000208DC"/>
    <w:rsid w:val="00020B83"/>
    <w:rsid w:val="000212E5"/>
    <w:rsid w:val="000218CD"/>
    <w:rsid w:val="00021C64"/>
    <w:rsid w:val="00022028"/>
    <w:rsid w:val="000220D2"/>
    <w:rsid w:val="000221A2"/>
    <w:rsid w:val="00022582"/>
    <w:rsid w:val="00023141"/>
    <w:rsid w:val="00023455"/>
    <w:rsid w:val="000238E8"/>
    <w:rsid w:val="000241C5"/>
    <w:rsid w:val="0002478A"/>
    <w:rsid w:val="00024B5E"/>
    <w:rsid w:val="00024C7B"/>
    <w:rsid w:val="00024D74"/>
    <w:rsid w:val="00024ED3"/>
    <w:rsid w:val="00025542"/>
    <w:rsid w:val="00025F5D"/>
    <w:rsid w:val="00026139"/>
    <w:rsid w:val="00026597"/>
    <w:rsid w:val="000267D3"/>
    <w:rsid w:val="000273FA"/>
    <w:rsid w:val="00027CF5"/>
    <w:rsid w:val="000313A7"/>
    <w:rsid w:val="00031BEF"/>
    <w:rsid w:val="00032C31"/>
    <w:rsid w:val="00032F5B"/>
    <w:rsid w:val="00033277"/>
    <w:rsid w:val="000334C6"/>
    <w:rsid w:val="0003388C"/>
    <w:rsid w:val="0003424A"/>
    <w:rsid w:val="00034C8D"/>
    <w:rsid w:val="00034E9D"/>
    <w:rsid w:val="0003530C"/>
    <w:rsid w:val="00035452"/>
    <w:rsid w:val="00035686"/>
    <w:rsid w:val="00035E6D"/>
    <w:rsid w:val="00035F9E"/>
    <w:rsid w:val="00037341"/>
    <w:rsid w:val="000373BC"/>
    <w:rsid w:val="00037521"/>
    <w:rsid w:val="000375A1"/>
    <w:rsid w:val="000378BC"/>
    <w:rsid w:val="00037B34"/>
    <w:rsid w:val="00037BEB"/>
    <w:rsid w:val="00037F4B"/>
    <w:rsid w:val="000401AC"/>
    <w:rsid w:val="000410AD"/>
    <w:rsid w:val="000410DF"/>
    <w:rsid w:val="000415F1"/>
    <w:rsid w:val="000419F4"/>
    <w:rsid w:val="00042D95"/>
    <w:rsid w:val="00043174"/>
    <w:rsid w:val="0004329B"/>
    <w:rsid w:val="0004370C"/>
    <w:rsid w:val="00043782"/>
    <w:rsid w:val="00043C4B"/>
    <w:rsid w:val="000447AD"/>
    <w:rsid w:val="0004567A"/>
    <w:rsid w:val="00045F64"/>
    <w:rsid w:val="0004646B"/>
    <w:rsid w:val="00046F7E"/>
    <w:rsid w:val="00047136"/>
    <w:rsid w:val="000509A9"/>
    <w:rsid w:val="00050E37"/>
    <w:rsid w:val="00051274"/>
    <w:rsid w:val="0005191B"/>
    <w:rsid w:val="000528E6"/>
    <w:rsid w:val="00052A00"/>
    <w:rsid w:val="00054C63"/>
    <w:rsid w:val="0005520B"/>
    <w:rsid w:val="00056542"/>
    <w:rsid w:val="0005710E"/>
    <w:rsid w:val="00057203"/>
    <w:rsid w:val="00057218"/>
    <w:rsid w:val="00057250"/>
    <w:rsid w:val="00057F24"/>
    <w:rsid w:val="000600CC"/>
    <w:rsid w:val="0006017B"/>
    <w:rsid w:val="000613AD"/>
    <w:rsid w:val="00061888"/>
    <w:rsid w:val="000620E1"/>
    <w:rsid w:val="00062EBC"/>
    <w:rsid w:val="00063F05"/>
    <w:rsid w:val="000643C6"/>
    <w:rsid w:val="000646B1"/>
    <w:rsid w:val="00064855"/>
    <w:rsid w:val="00064CF6"/>
    <w:rsid w:val="0006612E"/>
    <w:rsid w:val="00066B42"/>
    <w:rsid w:val="00067104"/>
    <w:rsid w:val="00070DAF"/>
    <w:rsid w:val="00071252"/>
    <w:rsid w:val="00071A4A"/>
    <w:rsid w:val="0007237D"/>
    <w:rsid w:val="000758B2"/>
    <w:rsid w:val="00075C26"/>
    <w:rsid w:val="00076F9D"/>
    <w:rsid w:val="00076FA9"/>
    <w:rsid w:val="000779B2"/>
    <w:rsid w:val="00080A8E"/>
    <w:rsid w:val="000813B0"/>
    <w:rsid w:val="0008148B"/>
    <w:rsid w:val="00081CE5"/>
    <w:rsid w:val="000841FC"/>
    <w:rsid w:val="0008433B"/>
    <w:rsid w:val="00084C01"/>
    <w:rsid w:val="00085548"/>
    <w:rsid w:val="0008684C"/>
    <w:rsid w:val="0008791D"/>
    <w:rsid w:val="00090F44"/>
    <w:rsid w:val="000914B2"/>
    <w:rsid w:val="0009161C"/>
    <w:rsid w:val="00092475"/>
    <w:rsid w:val="00092506"/>
    <w:rsid w:val="00092774"/>
    <w:rsid w:val="00093256"/>
    <w:rsid w:val="000939CF"/>
    <w:rsid w:val="00094647"/>
    <w:rsid w:val="00094864"/>
    <w:rsid w:val="00094DE8"/>
    <w:rsid w:val="00094E4C"/>
    <w:rsid w:val="0009539D"/>
    <w:rsid w:val="00096507"/>
    <w:rsid w:val="00096DCD"/>
    <w:rsid w:val="00097211"/>
    <w:rsid w:val="000A0518"/>
    <w:rsid w:val="000A0583"/>
    <w:rsid w:val="000A0861"/>
    <w:rsid w:val="000A168D"/>
    <w:rsid w:val="000A1A91"/>
    <w:rsid w:val="000A202E"/>
    <w:rsid w:val="000A20A4"/>
    <w:rsid w:val="000A490E"/>
    <w:rsid w:val="000A5058"/>
    <w:rsid w:val="000A5A48"/>
    <w:rsid w:val="000A6DCF"/>
    <w:rsid w:val="000A7211"/>
    <w:rsid w:val="000A766C"/>
    <w:rsid w:val="000B0324"/>
    <w:rsid w:val="000B03B9"/>
    <w:rsid w:val="000B0D91"/>
    <w:rsid w:val="000B1D37"/>
    <w:rsid w:val="000B265E"/>
    <w:rsid w:val="000B2A33"/>
    <w:rsid w:val="000B2B87"/>
    <w:rsid w:val="000B2C93"/>
    <w:rsid w:val="000B3154"/>
    <w:rsid w:val="000B35CD"/>
    <w:rsid w:val="000B36DD"/>
    <w:rsid w:val="000B3A32"/>
    <w:rsid w:val="000B3B45"/>
    <w:rsid w:val="000B3F0F"/>
    <w:rsid w:val="000B5711"/>
    <w:rsid w:val="000B6020"/>
    <w:rsid w:val="000B608C"/>
    <w:rsid w:val="000B663E"/>
    <w:rsid w:val="000B7775"/>
    <w:rsid w:val="000C0678"/>
    <w:rsid w:val="000C2283"/>
    <w:rsid w:val="000C27CA"/>
    <w:rsid w:val="000C2F81"/>
    <w:rsid w:val="000C303B"/>
    <w:rsid w:val="000C3DDF"/>
    <w:rsid w:val="000C429C"/>
    <w:rsid w:val="000C58A5"/>
    <w:rsid w:val="000C59CB"/>
    <w:rsid w:val="000C75C1"/>
    <w:rsid w:val="000C771F"/>
    <w:rsid w:val="000D0B08"/>
    <w:rsid w:val="000D0B4E"/>
    <w:rsid w:val="000D0F31"/>
    <w:rsid w:val="000D1AFA"/>
    <w:rsid w:val="000D1DDF"/>
    <w:rsid w:val="000D2A27"/>
    <w:rsid w:val="000D3342"/>
    <w:rsid w:val="000D3722"/>
    <w:rsid w:val="000D555C"/>
    <w:rsid w:val="000D5CEF"/>
    <w:rsid w:val="000D5EEC"/>
    <w:rsid w:val="000D62EF"/>
    <w:rsid w:val="000D65ED"/>
    <w:rsid w:val="000D6AC3"/>
    <w:rsid w:val="000D776E"/>
    <w:rsid w:val="000E0259"/>
    <w:rsid w:val="000E02FD"/>
    <w:rsid w:val="000E0BEA"/>
    <w:rsid w:val="000E1564"/>
    <w:rsid w:val="000E1729"/>
    <w:rsid w:val="000E1C94"/>
    <w:rsid w:val="000E35DD"/>
    <w:rsid w:val="000E3EF7"/>
    <w:rsid w:val="000E62A2"/>
    <w:rsid w:val="000E64F4"/>
    <w:rsid w:val="000F23B2"/>
    <w:rsid w:val="000F24C8"/>
    <w:rsid w:val="000F2EBF"/>
    <w:rsid w:val="000F3DA0"/>
    <w:rsid w:val="000F4183"/>
    <w:rsid w:val="000F4666"/>
    <w:rsid w:val="000F47D3"/>
    <w:rsid w:val="000F4876"/>
    <w:rsid w:val="000F4EDF"/>
    <w:rsid w:val="000F513C"/>
    <w:rsid w:val="000F555D"/>
    <w:rsid w:val="000F560C"/>
    <w:rsid w:val="000F5EAD"/>
    <w:rsid w:val="000F608D"/>
    <w:rsid w:val="000F6834"/>
    <w:rsid w:val="000F6928"/>
    <w:rsid w:val="000F6B0C"/>
    <w:rsid w:val="000F6FA2"/>
    <w:rsid w:val="000F76AB"/>
    <w:rsid w:val="000F7A45"/>
    <w:rsid w:val="000F7BE9"/>
    <w:rsid w:val="000F7FD8"/>
    <w:rsid w:val="001005FE"/>
    <w:rsid w:val="00100700"/>
    <w:rsid w:val="00100BAC"/>
    <w:rsid w:val="00100E08"/>
    <w:rsid w:val="001015B9"/>
    <w:rsid w:val="001017B7"/>
    <w:rsid w:val="00102AEC"/>
    <w:rsid w:val="001034C6"/>
    <w:rsid w:val="00103CF4"/>
    <w:rsid w:val="001045B6"/>
    <w:rsid w:val="001049B0"/>
    <w:rsid w:val="00104ADB"/>
    <w:rsid w:val="001053AC"/>
    <w:rsid w:val="001057BC"/>
    <w:rsid w:val="001075C3"/>
    <w:rsid w:val="00107D2F"/>
    <w:rsid w:val="00110EBA"/>
    <w:rsid w:val="00110F6E"/>
    <w:rsid w:val="00110FAF"/>
    <w:rsid w:val="00111269"/>
    <w:rsid w:val="00112622"/>
    <w:rsid w:val="00112D74"/>
    <w:rsid w:val="00112E20"/>
    <w:rsid w:val="001133D5"/>
    <w:rsid w:val="00114068"/>
    <w:rsid w:val="0011409B"/>
    <w:rsid w:val="00114E58"/>
    <w:rsid w:val="00115062"/>
    <w:rsid w:val="001150E9"/>
    <w:rsid w:val="00115B35"/>
    <w:rsid w:val="001166C8"/>
    <w:rsid w:val="001171BD"/>
    <w:rsid w:val="001175CA"/>
    <w:rsid w:val="001213DF"/>
    <w:rsid w:val="0012166C"/>
    <w:rsid w:val="00121EA7"/>
    <w:rsid w:val="001221B8"/>
    <w:rsid w:val="001235AC"/>
    <w:rsid w:val="00123A23"/>
    <w:rsid w:val="00123EFC"/>
    <w:rsid w:val="00124296"/>
    <w:rsid w:val="00125564"/>
    <w:rsid w:val="00125AB1"/>
    <w:rsid w:val="00125C8F"/>
    <w:rsid w:val="00125ED4"/>
    <w:rsid w:val="0012697F"/>
    <w:rsid w:val="00126E2B"/>
    <w:rsid w:val="001274E7"/>
    <w:rsid w:val="00127757"/>
    <w:rsid w:val="001279BF"/>
    <w:rsid w:val="00132A80"/>
    <w:rsid w:val="00132F95"/>
    <w:rsid w:val="00134409"/>
    <w:rsid w:val="00134FE8"/>
    <w:rsid w:val="00135F57"/>
    <w:rsid w:val="0013647C"/>
    <w:rsid w:val="001376E5"/>
    <w:rsid w:val="0013791C"/>
    <w:rsid w:val="00137B8F"/>
    <w:rsid w:val="0014019A"/>
    <w:rsid w:val="00140A1F"/>
    <w:rsid w:val="00140D79"/>
    <w:rsid w:val="001412BF"/>
    <w:rsid w:val="00141895"/>
    <w:rsid w:val="00142DFF"/>
    <w:rsid w:val="0014307A"/>
    <w:rsid w:val="00143730"/>
    <w:rsid w:val="00143A39"/>
    <w:rsid w:val="00143D07"/>
    <w:rsid w:val="00144D0B"/>
    <w:rsid w:val="00144DA8"/>
    <w:rsid w:val="0014550C"/>
    <w:rsid w:val="00145A44"/>
    <w:rsid w:val="0014657B"/>
    <w:rsid w:val="001469AF"/>
    <w:rsid w:val="00146AF3"/>
    <w:rsid w:val="00147566"/>
    <w:rsid w:val="00147666"/>
    <w:rsid w:val="0014766A"/>
    <w:rsid w:val="00147887"/>
    <w:rsid w:val="00147E59"/>
    <w:rsid w:val="00150E21"/>
    <w:rsid w:val="00151053"/>
    <w:rsid w:val="001514C2"/>
    <w:rsid w:val="00151FBB"/>
    <w:rsid w:val="0015256D"/>
    <w:rsid w:val="00152C51"/>
    <w:rsid w:val="001533D4"/>
    <w:rsid w:val="0015381E"/>
    <w:rsid w:val="00153832"/>
    <w:rsid w:val="00153F24"/>
    <w:rsid w:val="001547AE"/>
    <w:rsid w:val="00154B4A"/>
    <w:rsid w:val="00155F96"/>
    <w:rsid w:val="00156408"/>
    <w:rsid w:val="00156A6B"/>
    <w:rsid w:val="0015746E"/>
    <w:rsid w:val="001579CC"/>
    <w:rsid w:val="00157EB1"/>
    <w:rsid w:val="00157F20"/>
    <w:rsid w:val="00160422"/>
    <w:rsid w:val="0016063A"/>
    <w:rsid w:val="00160EBE"/>
    <w:rsid w:val="00161242"/>
    <w:rsid w:val="00161500"/>
    <w:rsid w:val="0016163B"/>
    <w:rsid w:val="001617AC"/>
    <w:rsid w:val="00161DF9"/>
    <w:rsid w:val="00162383"/>
    <w:rsid w:val="00162CCE"/>
    <w:rsid w:val="00163E20"/>
    <w:rsid w:val="00164A69"/>
    <w:rsid w:val="00164B5A"/>
    <w:rsid w:val="001650EC"/>
    <w:rsid w:val="0016538F"/>
    <w:rsid w:val="00165410"/>
    <w:rsid w:val="00165891"/>
    <w:rsid w:val="00165B32"/>
    <w:rsid w:val="001666ED"/>
    <w:rsid w:val="00166E6C"/>
    <w:rsid w:val="00166F3B"/>
    <w:rsid w:val="00170236"/>
    <w:rsid w:val="00170545"/>
    <w:rsid w:val="00171201"/>
    <w:rsid w:val="00171827"/>
    <w:rsid w:val="00171ADD"/>
    <w:rsid w:val="00171F61"/>
    <w:rsid w:val="001720D6"/>
    <w:rsid w:val="00172139"/>
    <w:rsid w:val="0017288A"/>
    <w:rsid w:val="001743FA"/>
    <w:rsid w:val="0017459B"/>
    <w:rsid w:val="00175499"/>
    <w:rsid w:val="00175780"/>
    <w:rsid w:val="00175A4E"/>
    <w:rsid w:val="00175CEB"/>
    <w:rsid w:val="00175D0B"/>
    <w:rsid w:val="00175DAB"/>
    <w:rsid w:val="00176367"/>
    <w:rsid w:val="001775F8"/>
    <w:rsid w:val="001806B1"/>
    <w:rsid w:val="00180AEC"/>
    <w:rsid w:val="00181AA7"/>
    <w:rsid w:val="00182944"/>
    <w:rsid w:val="00182D6C"/>
    <w:rsid w:val="00182DCE"/>
    <w:rsid w:val="00182F0F"/>
    <w:rsid w:val="00183110"/>
    <w:rsid w:val="00183D24"/>
    <w:rsid w:val="00183D59"/>
    <w:rsid w:val="0018421E"/>
    <w:rsid w:val="00184C80"/>
    <w:rsid w:val="00184EBE"/>
    <w:rsid w:val="00184F69"/>
    <w:rsid w:val="001851A6"/>
    <w:rsid w:val="001875A7"/>
    <w:rsid w:val="00187797"/>
    <w:rsid w:val="001878D5"/>
    <w:rsid w:val="001879E1"/>
    <w:rsid w:val="00187EE9"/>
    <w:rsid w:val="0019079E"/>
    <w:rsid w:val="001909FA"/>
    <w:rsid w:val="0019107F"/>
    <w:rsid w:val="001911D7"/>
    <w:rsid w:val="00191816"/>
    <w:rsid w:val="00191B8A"/>
    <w:rsid w:val="001925D3"/>
    <w:rsid w:val="00192B34"/>
    <w:rsid w:val="00192D8C"/>
    <w:rsid w:val="00192E0B"/>
    <w:rsid w:val="0019389B"/>
    <w:rsid w:val="0019429D"/>
    <w:rsid w:val="001957F9"/>
    <w:rsid w:val="00195DF5"/>
    <w:rsid w:val="00196462"/>
    <w:rsid w:val="00196522"/>
    <w:rsid w:val="00197BBA"/>
    <w:rsid w:val="001A0398"/>
    <w:rsid w:val="001A0C59"/>
    <w:rsid w:val="001A0CA1"/>
    <w:rsid w:val="001A10B3"/>
    <w:rsid w:val="001A17CC"/>
    <w:rsid w:val="001A1B94"/>
    <w:rsid w:val="001A22F5"/>
    <w:rsid w:val="001A23A3"/>
    <w:rsid w:val="001A32C8"/>
    <w:rsid w:val="001A334A"/>
    <w:rsid w:val="001A40A9"/>
    <w:rsid w:val="001A4801"/>
    <w:rsid w:val="001A4B83"/>
    <w:rsid w:val="001A500D"/>
    <w:rsid w:val="001A5FDB"/>
    <w:rsid w:val="001A6807"/>
    <w:rsid w:val="001A7899"/>
    <w:rsid w:val="001A7C9F"/>
    <w:rsid w:val="001A7D43"/>
    <w:rsid w:val="001A7FD2"/>
    <w:rsid w:val="001B00E1"/>
    <w:rsid w:val="001B065E"/>
    <w:rsid w:val="001B0ECE"/>
    <w:rsid w:val="001B107D"/>
    <w:rsid w:val="001B1336"/>
    <w:rsid w:val="001B13DE"/>
    <w:rsid w:val="001B2CD9"/>
    <w:rsid w:val="001B2EE4"/>
    <w:rsid w:val="001B379F"/>
    <w:rsid w:val="001B38FF"/>
    <w:rsid w:val="001B4A90"/>
    <w:rsid w:val="001B4AFF"/>
    <w:rsid w:val="001B513F"/>
    <w:rsid w:val="001B5289"/>
    <w:rsid w:val="001B62A0"/>
    <w:rsid w:val="001B67EF"/>
    <w:rsid w:val="001B6BFE"/>
    <w:rsid w:val="001B703D"/>
    <w:rsid w:val="001B76CA"/>
    <w:rsid w:val="001C17B0"/>
    <w:rsid w:val="001C236A"/>
    <w:rsid w:val="001C282F"/>
    <w:rsid w:val="001C2AA0"/>
    <w:rsid w:val="001C2DD3"/>
    <w:rsid w:val="001C3588"/>
    <w:rsid w:val="001C363A"/>
    <w:rsid w:val="001C3FC2"/>
    <w:rsid w:val="001C4B26"/>
    <w:rsid w:val="001C5409"/>
    <w:rsid w:val="001C59C7"/>
    <w:rsid w:val="001C62A9"/>
    <w:rsid w:val="001C707B"/>
    <w:rsid w:val="001C75FD"/>
    <w:rsid w:val="001D0086"/>
    <w:rsid w:val="001D0094"/>
    <w:rsid w:val="001D0C63"/>
    <w:rsid w:val="001D2A7C"/>
    <w:rsid w:val="001D2F75"/>
    <w:rsid w:val="001D4AE9"/>
    <w:rsid w:val="001D54A6"/>
    <w:rsid w:val="001D54AE"/>
    <w:rsid w:val="001D67AC"/>
    <w:rsid w:val="001D7012"/>
    <w:rsid w:val="001D7BD2"/>
    <w:rsid w:val="001E0C52"/>
    <w:rsid w:val="001E0CC3"/>
    <w:rsid w:val="001E2A4D"/>
    <w:rsid w:val="001E2FB8"/>
    <w:rsid w:val="001E310D"/>
    <w:rsid w:val="001E348F"/>
    <w:rsid w:val="001E4477"/>
    <w:rsid w:val="001E4D5E"/>
    <w:rsid w:val="001E53C2"/>
    <w:rsid w:val="001E5608"/>
    <w:rsid w:val="001E5FDA"/>
    <w:rsid w:val="001E6FC5"/>
    <w:rsid w:val="001E7861"/>
    <w:rsid w:val="001E7B5E"/>
    <w:rsid w:val="001F0E9C"/>
    <w:rsid w:val="001F0EB8"/>
    <w:rsid w:val="001F1540"/>
    <w:rsid w:val="001F18EF"/>
    <w:rsid w:val="001F1ADF"/>
    <w:rsid w:val="001F1DF4"/>
    <w:rsid w:val="001F2286"/>
    <w:rsid w:val="001F3949"/>
    <w:rsid w:val="001F45A3"/>
    <w:rsid w:val="001F5A9F"/>
    <w:rsid w:val="001F652C"/>
    <w:rsid w:val="001F6FEC"/>
    <w:rsid w:val="001F7007"/>
    <w:rsid w:val="001F70BC"/>
    <w:rsid w:val="001F78D9"/>
    <w:rsid w:val="00200807"/>
    <w:rsid w:val="00201D14"/>
    <w:rsid w:val="002024B9"/>
    <w:rsid w:val="00202DB8"/>
    <w:rsid w:val="002033A0"/>
    <w:rsid w:val="002037D9"/>
    <w:rsid w:val="00204562"/>
    <w:rsid w:val="00204691"/>
    <w:rsid w:val="002051FD"/>
    <w:rsid w:val="00205DE6"/>
    <w:rsid w:val="002060B4"/>
    <w:rsid w:val="002064D5"/>
    <w:rsid w:val="0020678E"/>
    <w:rsid w:val="002074F7"/>
    <w:rsid w:val="00207512"/>
    <w:rsid w:val="002075F9"/>
    <w:rsid w:val="00207736"/>
    <w:rsid w:val="00210A50"/>
    <w:rsid w:val="00211817"/>
    <w:rsid w:val="0021212A"/>
    <w:rsid w:val="00212230"/>
    <w:rsid w:val="00212460"/>
    <w:rsid w:val="00212916"/>
    <w:rsid w:val="00212EE9"/>
    <w:rsid w:val="00213163"/>
    <w:rsid w:val="00214E9B"/>
    <w:rsid w:val="002159FF"/>
    <w:rsid w:val="00215D0D"/>
    <w:rsid w:val="00216082"/>
    <w:rsid w:val="00216655"/>
    <w:rsid w:val="00216B8B"/>
    <w:rsid w:val="00216C39"/>
    <w:rsid w:val="00217239"/>
    <w:rsid w:val="00217AEF"/>
    <w:rsid w:val="00220382"/>
    <w:rsid w:val="00220C00"/>
    <w:rsid w:val="00220C22"/>
    <w:rsid w:val="00221E9D"/>
    <w:rsid w:val="00221EC9"/>
    <w:rsid w:val="00222731"/>
    <w:rsid w:val="00223487"/>
    <w:rsid w:val="00223C6D"/>
    <w:rsid w:val="00223ECD"/>
    <w:rsid w:val="002241A6"/>
    <w:rsid w:val="002241E8"/>
    <w:rsid w:val="00224774"/>
    <w:rsid w:val="00224782"/>
    <w:rsid w:val="002247B0"/>
    <w:rsid w:val="00224F7A"/>
    <w:rsid w:val="00225152"/>
    <w:rsid w:val="002253ED"/>
    <w:rsid w:val="0022611F"/>
    <w:rsid w:val="00226F27"/>
    <w:rsid w:val="002278BC"/>
    <w:rsid w:val="00227E92"/>
    <w:rsid w:val="00230E81"/>
    <w:rsid w:val="00232673"/>
    <w:rsid w:val="00236863"/>
    <w:rsid w:val="00236EEA"/>
    <w:rsid w:val="00237C1F"/>
    <w:rsid w:val="00237D0D"/>
    <w:rsid w:val="00241046"/>
    <w:rsid w:val="00241116"/>
    <w:rsid w:val="00241155"/>
    <w:rsid w:val="0024142D"/>
    <w:rsid w:val="00241873"/>
    <w:rsid w:val="00241894"/>
    <w:rsid w:val="00242877"/>
    <w:rsid w:val="00242C02"/>
    <w:rsid w:val="00242DCF"/>
    <w:rsid w:val="00242E6D"/>
    <w:rsid w:val="002433A4"/>
    <w:rsid w:val="002435DC"/>
    <w:rsid w:val="00243905"/>
    <w:rsid w:val="00243D43"/>
    <w:rsid w:val="0024414F"/>
    <w:rsid w:val="00244699"/>
    <w:rsid w:val="002451C5"/>
    <w:rsid w:val="00245619"/>
    <w:rsid w:val="00245BD4"/>
    <w:rsid w:val="00245C11"/>
    <w:rsid w:val="00246050"/>
    <w:rsid w:val="00246501"/>
    <w:rsid w:val="00247B17"/>
    <w:rsid w:val="00250389"/>
    <w:rsid w:val="002505F3"/>
    <w:rsid w:val="00250623"/>
    <w:rsid w:val="00250675"/>
    <w:rsid w:val="00251FF7"/>
    <w:rsid w:val="00252094"/>
    <w:rsid w:val="00252669"/>
    <w:rsid w:val="00254209"/>
    <w:rsid w:val="00254288"/>
    <w:rsid w:val="002543F4"/>
    <w:rsid w:val="0025464D"/>
    <w:rsid w:val="0025469C"/>
    <w:rsid w:val="00254AE6"/>
    <w:rsid w:val="00254AF3"/>
    <w:rsid w:val="00254DF5"/>
    <w:rsid w:val="002551B0"/>
    <w:rsid w:val="00255806"/>
    <w:rsid w:val="00256202"/>
    <w:rsid w:val="00256657"/>
    <w:rsid w:val="00256BCB"/>
    <w:rsid w:val="002576A9"/>
    <w:rsid w:val="002579CE"/>
    <w:rsid w:val="00257A45"/>
    <w:rsid w:val="00257E8A"/>
    <w:rsid w:val="00257E94"/>
    <w:rsid w:val="00260B63"/>
    <w:rsid w:val="00260FEC"/>
    <w:rsid w:val="002611F2"/>
    <w:rsid w:val="00261416"/>
    <w:rsid w:val="00261DD6"/>
    <w:rsid w:val="002645D0"/>
    <w:rsid w:val="002657E2"/>
    <w:rsid w:val="002666EC"/>
    <w:rsid w:val="00267F4D"/>
    <w:rsid w:val="002700DB"/>
    <w:rsid w:val="00270B62"/>
    <w:rsid w:val="00270BAC"/>
    <w:rsid w:val="00271E0B"/>
    <w:rsid w:val="00272531"/>
    <w:rsid w:val="002727CC"/>
    <w:rsid w:val="00273679"/>
    <w:rsid w:val="00273EF0"/>
    <w:rsid w:val="0027452E"/>
    <w:rsid w:val="002746C9"/>
    <w:rsid w:val="00275010"/>
    <w:rsid w:val="00275CC4"/>
    <w:rsid w:val="00277313"/>
    <w:rsid w:val="00277775"/>
    <w:rsid w:val="002812BD"/>
    <w:rsid w:val="00281A35"/>
    <w:rsid w:val="00281AD9"/>
    <w:rsid w:val="002827B9"/>
    <w:rsid w:val="00282B03"/>
    <w:rsid w:val="00282E05"/>
    <w:rsid w:val="00283224"/>
    <w:rsid w:val="0028377E"/>
    <w:rsid w:val="00283788"/>
    <w:rsid w:val="00283A4D"/>
    <w:rsid w:val="00284162"/>
    <w:rsid w:val="00284474"/>
    <w:rsid w:val="00284486"/>
    <w:rsid w:val="00284ADC"/>
    <w:rsid w:val="00284E91"/>
    <w:rsid w:val="00285118"/>
    <w:rsid w:val="002851E7"/>
    <w:rsid w:val="00285248"/>
    <w:rsid w:val="00285644"/>
    <w:rsid w:val="0028581E"/>
    <w:rsid w:val="002859B8"/>
    <w:rsid w:val="00285A9A"/>
    <w:rsid w:val="00285C95"/>
    <w:rsid w:val="00287034"/>
    <w:rsid w:val="002913A8"/>
    <w:rsid w:val="002920C0"/>
    <w:rsid w:val="0029346B"/>
    <w:rsid w:val="00293491"/>
    <w:rsid w:val="00293C1A"/>
    <w:rsid w:val="0029454C"/>
    <w:rsid w:val="002949D1"/>
    <w:rsid w:val="002950C4"/>
    <w:rsid w:val="00295E1F"/>
    <w:rsid w:val="00295F53"/>
    <w:rsid w:val="002970DB"/>
    <w:rsid w:val="0029737B"/>
    <w:rsid w:val="00297CC2"/>
    <w:rsid w:val="002A041A"/>
    <w:rsid w:val="002A06AB"/>
    <w:rsid w:val="002A0FB8"/>
    <w:rsid w:val="002A1B97"/>
    <w:rsid w:val="002A1BE5"/>
    <w:rsid w:val="002A3B94"/>
    <w:rsid w:val="002A4EB1"/>
    <w:rsid w:val="002A57D2"/>
    <w:rsid w:val="002A6193"/>
    <w:rsid w:val="002A66CD"/>
    <w:rsid w:val="002A72B1"/>
    <w:rsid w:val="002A759D"/>
    <w:rsid w:val="002A75F6"/>
    <w:rsid w:val="002A7BD4"/>
    <w:rsid w:val="002A7F32"/>
    <w:rsid w:val="002B168A"/>
    <w:rsid w:val="002B19CC"/>
    <w:rsid w:val="002B20A1"/>
    <w:rsid w:val="002B226E"/>
    <w:rsid w:val="002B24E5"/>
    <w:rsid w:val="002B3499"/>
    <w:rsid w:val="002B46D4"/>
    <w:rsid w:val="002B54CF"/>
    <w:rsid w:val="002B5EA7"/>
    <w:rsid w:val="002B7093"/>
    <w:rsid w:val="002B7A69"/>
    <w:rsid w:val="002B7C15"/>
    <w:rsid w:val="002C06E4"/>
    <w:rsid w:val="002C09C4"/>
    <w:rsid w:val="002C09DC"/>
    <w:rsid w:val="002C0E47"/>
    <w:rsid w:val="002C0FEC"/>
    <w:rsid w:val="002C106C"/>
    <w:rsid w:val="002C18F2"/>
    <w:rsid w:val="002C2A00"/>
    <w:rsid w:val="002C2CFA"/>
    <w:rsid w:val="002C3AFB"/>
    <w:rsid w:val="002C3BED"/>
    <w:rsid w:val="002C4046"/>
    <w:rsid w:val="002C458A"/>
    <w:rsid w:val="002C4FC2"/>
    <w:rsid w:val="002C4FC3"/>
    <w:rsid w:val="002C547A"/>
    <w:rsid w:val="002C6319"/>
    <w:rsid w:val="002D0163"/>
    <w:rsid w:val="002D09E0"/>
    <w:rsid w:val="002D1BE4"/>
    <w:rsid w:val="002D1D6C"/>
    <w:rsid w:val="002D2110"/>
    <w:rsid w:val="002D2504"/>
    <w:rsid w:val="002D3B63"/>
    <w:rsid w:val="002D403F"/>
    <w:rsid w:val="002D57B5"/>
    <w:rsid w:val="002D6404"/>
    <w:rsid w:val="002E081F"/>
    <w:rsid w:val="002E0DD7"/>
    <w:rsid w:val="002E12FC"/>
    <w:rsid w:val="002E1B06"/>
    <w:rsid w:val="002E2418"/>
    <w:rsid w:val="002E27FE"/>
    <w:rsid w:val="002E5015"/>
    <w:rsid w:val="002E50F6"/>
    <w:rsid w:val="002E5C08"/>
    <w:rsid w:val="002E5FF3"/>
    <w:rsid w:val="002E748D"/>
    <w:rsid w:val="002E7ACF"/>
    <w:rsid w:val="002F081D"/>
    <w:rsid w:val="002F0BFC"/>
    <w:rsid w:val="002F0C1A"/>
    <w:rsid w:val="002F0CE9"/>
    <w:rsid w:val="002F1023"/>
    <w:rsid w:val="002F298E"/>
    <w:rsid w:val="002F31EA"/>
    <w:rsid w:val="002F3BD0"/>
    <w:rsid w:val="002F4DEB"/>
    <w:rsid w:val="002F58D8"/>
    <w:rsid w:val="002F5E3A"/>
    <w:rsid w:val="002F69BF"/>
    <w:rsid w:val="002F7743"/>
    <w:rsid w:val="002F7AF7"/>
    <w:rsid w:val="0030032A"/>
    <w:rsid w:val="00300A0B"/>
    <w:rsid w:val="0030131B"/>
    <w:rsid w:val="003014C7"/>
    <w:rsid w:val="00301AC9"/>
    <w:rsid w:val="00301F46"/>
    <w:rsid w:val="00302C01"/>
    <w:rsid w:val="003033CC"/>
    <w:rsid w:val="003036AB"/>
    <w:rsid w:val="0030396B"/>
    <w:rsid w:val="00303CAD"/>
    <w:rsid w:val="00303E71"/>
    <w:rsid w:val="003044F4"/>
    <w:rsid w:val="00304E7C"/>
    <w:rsid w:val="00304F96"/>
    <w:rsid w:val="00306418"/>
    <w:rsid w:val="0030651F"/>
    <w:rsid w:val="003075E5"/>
    <w:rsid w:val="00307A6F"/>
    <w:rsid w:val="00307B9E"/>
    <w:rsid w:val="00307C65"/>
    <w:rsid w:val="00307DD8"/>
    <w:rsid w:val="003100F3"/>
    <w:rsid w:val="00310C11"/>
    <w:rsid w:val="00310F58"/>
    <w:rsid w:val="0031139F"/>
    <w:rsid w:val="003116E3"/>
    <w:rsid w:val="00311D8B"/>
    <w:rsid w:val="0031205A"/>
    <w:rsid w:val="003121D0"/>
    <w:rsid w:val="00312456"/>
    <w:rsid w:val="0031351B"/>
    <w:rsid w:val="00313A21"/>
    <w:rsid w:val="00313AC4"/>
    <w:rsid w:val="00314904"/>
    <w:rsid w:val="00314F4A"/>
    <w:rsid w:val="003157B3"/>
    <w:rsid w:val="003162C1"/>
    <w:rsid w:val="00316600"/>
    <w:rsid w:val="00316CAA"/>
    <w:rsid w:val="00316EF0"/>
    <w:rsid w:val="003172EC"/>
    <w:rsid w:val="0031754B"/>
    <w:rsid w:val="0032170B"/>
    <w:rsid w:val="003226F5"/>
    <w:rsid w:val="00322722"/>
    <w:rsid w:val="00322CCE"/>
    <w:rsid w:val="003230B5"/>
    <w:rsid w:val="00323325"/>
    <w:rsid w:val="0032390E"/>
    <w:rsid w:val="003243B0"/>
    <w:rsid w:val="00324E63"/>
    <w:rsid w:val="00325113"/>
    <w:rsid w:val="00325EC0"/>
    <w:rsid w:val="003266C6"/>
    <w:rsid w:val="003304BA"/>
    <w:rsid w:val="003305E5"/>
    <w:rsid w:val="00330729"/>
    <w:rsid w:val="00330C72"/>
    <w:rsid w:val="00330DA7"/>
    <w:rsid w:val="0033148F"/>
    <w:rsid w:val="00331494"/>
    <w:rsid w:val="0033197D"/>
    <w:rsid w:val="00331C95"/>
    <w:rsid w:val="00332449"/>
    <w:rsid w:val="00332934"/>
    <w:rsid w:val="00332F30"/>
    <w:rsid w:val="003330A7"/>
    <w:rsid w:val="0033409B"/>
    <w:rsid w:val="003340EC"/>
    <w:rsid w:val="003343A3"/>
    <w:rsid w:val="003346D4"/>
    <w:rsid w:val="003350FF"/>
    <w:rsid w:val="00335DD9"/>
    <w:rsid w:val="003366EC"/>
    <w:rsid w:val="00336F48"/>
    <w:rsid w:val="003400DC"/>
    <w:rsid w:val="0034057C"/>
    <w:rsid w:val="00342401"/>
    <w:rsid w:val="00343088"/>
    <w:rsid w:val="00345EDE"/>
    <w:rsid w:val="0034633B"/>
    <w:rsid w:val="00346421"/>
    <w:rsid w:val="00346854"/>
    <w:rsid w:val="003469C4"/>
    <w:rsid w:val="00346D38"/>
    <w:rsid w:val="003475D0"/>
    <w:rsid w:val="00347CBC"/>
    <w:rsid w:val="00350142"/>
    <w:rsid w:val="00350D3D"/>
    <w:rsid w:val="00350EA5"/>
    <w:rsid w:val="003510E9"/>
    <w:rsid w:val="003513EC"/>
    <w:rsid w:val="00352034"/>
    <w:rsid w:val="00352524"/>
    <w:rsid w:val="00352C8B"/>
    <w:rsid w:val="00352EDC"/>
    <w:rsid w:val="00352F9A"/>
    <w:rsid w:val="00352FCB"/>
    <w:rsid w:val="00353B6D"/>
    <w:rsid w:val="00354419"/>
    <w:rsid w:val="00354920"/>
    <w:rsid w:val="003552DF"/>
    <w:rsid w:val="00355DC6"/>
    <w:rsid w:val="0035618F"/>
    <w:rsid w:val="00357073"/>
    <w:rsid w:val="00357316"/>
    <w:rsid w:val="00357700"/>
    <w:rsid w:val="003604D7"/>
    <w:rsid w:val="00360E58"/>
    <w:rsid w:val="00361176"/>
    <w:rsid w:val="003615E8"/>
    <w:rsid w:val="0036164E"/>
    <w:rsid w:val="00362F96"/>
    <w:rsid w:val="0036351E"/>
    <w:rsid w:val="00363615"/>
    <w:rsid w:val="00364521"/>
    <w:rsid w:val="00364C2A"/>
    <w:rsid w:val="00365026"/>
    <w:rsid w:val="00365354"/>
    <w:rsid w:val="00365CD0"/>
    <w:rsid w:val="00367943"/>
    <w:rsid w:val="00367F82"/>
    <w:rsid w:val="003702A6"/>
    <w:rsid w:val="00370454"/>
    <w:rsid w:val="00370CB0"/>
    <w:rsid w:val="00371607"/>
    <w:rsid w:val="00372803"/>
    <w:rsid w:val="00373387"/>
    <w:rsid w:val="003749EC"/>
    <w:rsid w:val="003756AF"/>
    <w:rsid w:val="00375724"/>
    <w:rsid w:val="00375815"/>
    <w:rsid w:val="00375840"/>
    <w:rsid w:val="0037726D"/>
    <w:rsid w:val="00380441"/>
    <w:rsid w:val="0038110D"/>
    <w:rsid w:val="00381447"/>
    <w:rsid w:val="00381560"/>
    <w:rsid w:val="0038193E"/>
    <w:rsid w:val="00381AE0"/>
    <w:rsid w:val="00381D9B"/>
    <w:rsid w:val="00382696"/>
    <w:rsid w:val="0038273A"/>
    <w:rsid w:val="00382A1B"/>
    <w:rsid w:val="0038358D"/>
    <w:rsid w:val="0038438A"/>
    <w:rsid w:val="0038463B"/>
    <w:rsid w:val="003850D7"/>
    <w:rsid w:val="003864D2"/>
    <w:rsid w:val="00386903"/>
    <w:rsid w:val="003879E2"/>
    <w:rsid w:val="00387EE1"/>
    <w:rsid w:val="003900CA"/>
    <w:rsid w:val="00390249"/>
    <w:rsid w:val="00390816"/>
    <w:rsid w:val="00390962"/>
    <w:rsid w:val="00390BF8"/>
    <w:rsid w:val="0039109D"/>
    <w:rsid w:val="00391ADE"/>
    <w:rsid w:val="00392877"/>
    <w:rsid w:val="00392E12"/>
    <w:rsid w:val="003935C9"/>
    <w:rsid w:val="00393E2C"/>
    <w:rsid w:val="00393ECF"/>
    <w:rsid w:val="0039401B"/>
    <w:rsid w:val="0039422A"/>
    <w:rsid w:val="003943A9"/>
    <w:rsid w:val="0039465E"/>
    <w:rsid w:val="00394D7E"/>
    <w:rsid w:val="003956E9"/>
    <w:rsid w:val="003965EC"/>
    <w:rsid w:val="00396653"/>
    <w:rsid w:val="003968E7"/>
    <w:rsid w:val="00396BA0"/>
    <w:rsid w:val="003A0257"/>
    <w:rsid w:val="003A0CB3"/>
    <w:rsid w:val="003A0E17"/>
    <w:rsid w:val="003A10EC"/>
    <w:rsid w:val="003A24F5"/>
    <w:rsid w:val="003A28BF"/>
    <w:rsid w:val="003A2D95"/>
    <w:rsid w:val="003A357E"/>
    <w:rsid w:val="003A442E"/>
    <w:rsid w:val="003A4A64"/>
    <w:rsid w:val="003A5392"/>
    <w:rsid w:val="003A5D99"/>
    <w:rsid w:val="003A5EA8"/>
    <w:rsid w:val="003A6E62"/>
    <w:rsid w:val="003A70A5"/>
    <w:rsid w:val="003A77A9"/>
    <w:rsid w:val="003A78B5"/>
    <w:rsid w:val="003A7BE8"/>
    <w:rsid w:val="003A7C85"/>
    <w:rsid w:val="003A7FBE"/>
    <w:rsid w:val="003B0D09"/>
    <w:rsid w:val="003B165A"/>
    <w:rsid w:val="003B1A7B"/>
    <w:rsid w:val="003B1F76"/>
    <w:rsid w:val="003B2140"/>
    <w:rsid w:val="003B3358"/>
    <w:rsid w:val="003B37A7"/>
    <w:rsid w:val="003B44C2"/>
    <w:rsid w:val="003B4582"/>
    <w:rsid w:val="003B4F16"/>
    <w:rsid w:val="003B5887"/>
    <w:rsid w:val="003B5AD4"/>
    <w:rsid w:val="003B5D41"/>
    <w:rsid w:val="003B6441"/>
    <w:rsid w:val="003B6BEF"/>
    <w:rsid w:val="003B720E"/>
    <w:rsid w:val="003B7342"/>
    <w:rsid w:val="003B7FCD"/>
    <w:rsid w:val="003C0599"/>
    <w:rsid w:val="003C0A01"/>
    <w:rsid w:val="003C0AFA"/>
    <w:rsid w:val="003C1B21"/>
    <w:rsid w:val="003C23B1"/>
    <w:rsid w:val="003C28B8"/>
    <w:rsid w:val="003C2D5E"/>
    <w:rsid w:val="003C3292"/>
    <w:rsid w:val="003C4E61"/>
    <w:rsid w:val="003C52BB"/>
    <w:rsid w:val="003C5C01"/>
    <w:rsid w:val="003C5DDC"/>
    <w:rsid w:val="003C619B"/>
    <w:rsid w:val="003C6934"/>
    <w:rsid w:val="003C6C99"/>
    <w:rsid w:val="003C771A"/>
    <w:rsid w:val="003C7FD0"/>
    <w:rsid w:val="003D0268"/>
    <w:rsid w:val="003D06F6"/>
    <w:rsid w:val="003D0BD3"/>
    <w:rsid w:val="003D0DA9"/>
    <w:rsid w:val="003D1A43"/>
    <w:rsid w:val="003D1A64"/>
    <w:rsid w:val="003D35C3"/>
    <w:rsid w:val="003D3606"/>
    <w:rsid w:val="003D36D0"/>
    <w:rsid w:val="003D4232"/>
    <w:rsid w:val="003D4A9A"/>
    <w:rsid w:val="003D4ACC"/>
    <w:rsid w:val="003D4EAA"/>
    <w:rsid w:val="003D54DE"/>
    <w:rsid w:val="003D5EBF"/>
    <w:rsid w:val="003D5FF4"/>
    <w:rsid w:val="003D61E1"/>
    <w:rsid w:val="003D624F"/>
    <w:rsid w:val="003D6797"/>
    <w:rsid w:val="003D7327"/>
    <w:rsid w:val="003D75E8"/>
    <w:rsid w:val="003E02DE"/>
    <w:rsid w:val="003E05A5"/>
    <w:rsid w:val="003E0711"/>
    <w:rsid w:val="003E0991"/>
    <w:rsid w:val="003E105E"/>
    <w:rsid w:val="003E1B0A"/>
    <w:rsid w:val="003E1CCE"/>
    <w:rsid w:val="003E2104"/>
    <w:rsid w:val="003E26C6"/>
    <w:rsid w:val="003E31E5"/>
    <w:rsid w:val="003E32ED"/>
    <w:rsid w:val="003E3A39"/>
    <w:rsid w:val="003E3B60"/>
    <w:rsid w:val="003E3F8D"/>
    <w:rsid w:val="003E42D6"/>
    <w:rsid w:val="003E4AD1"/>
    <w:rsid w:val="003E58C9"/>
    <w:rsid w:val="003E6518"/>
    <w:rsid w:val="003E68B5"/>
    <w:rsid w:val="003E68CC"/>
    <w:rsid w:val="003E6BE3"/>
    <w:rsid w:val="003E6D25"/>
    <w:rsid w:val="003E6D2D"/>
    <w:rsid w:val="003F0DFC"/>
    <w:rsid w:val="003F0FDA"/>
    <w:rsid w:val="003F13B5"/>
    <w:rsid w:val="003F1C56"/>
    <w:rsid w:val="003F1E2E"/>
    <w:rsid w:val="003F1E36"/>
    <w:rsid w:val="003F264C"/>
    <w:rsid w:val="003F2A49"/>
    <w:rsid w:val="003F3B7D"/>
    <w:rsid w:val="003F4941"/>
    <w:rsid w:val="003F4F99"/>
    <w:rsid w:val="003F5250"/>
    <w:rsid w:val="003F5F6E"/>
    <w:rsid w:val="003F60C2"/>
    <w:rsid w:val="003F6461"/>
    <w:rsid w:val="003F650B"/>
    <w:rsid w:val="003F78FE"/>
    <w:rsid w:val="003F7D46"/>
    <w:rsid w:val="004004E9"/>
    <w:rsid w:val="004022CA"/>
    <w:rsid w:val="004023BC"/>
    <w:rsid w:val="00403FA8"/>
    <w:rsid w:val="00405251"/>
    <w:rsid w:val="004052C5"/>
    <w:rsid w:val="0040567F"/>
    <w:rsid w:val="0040585E"/>
    <w:rsid w:val="00405866"/>
    <w:rsid w:val="004059FB"/>
    <w:rsid w:val="004062D7"/>
    <w:rsid w:val="0040760C"/>
    <w:rsid w:val="00407A93"/>
    <w:rsid w:val="00407ACE"/>
    <w:rsid w:val="004100AA"/>
    <w:rsid w:val="00410295"/>
    <w:rsid w:val="00410671"/>
    <w:rsid w:val="00410CD2"/>
    <w:rsid w:val="00412203"/>
    <w:rsid w:val="0041261B"/>
    <w:rsid w:val="004137CC"/>
    <w:rsid w:val="00414B6A"/>
    <w:rsid w:val="00414D06"/>
    <w:rsid w:val="00414F9B"/>
    <w:rsid w:val="004153A9"/>
    <w:rsid w:val="00415D09"/>
    <w:rsid w:val="004166DB"/>
    <w:rsid w:val="00416856"/>
    <w:rsid w:val="00416ADC"/>
    <w:rsid w:val="00417758"/>
    <w:rsid w:val="00417DE3"/>
    <w:rsid w:val="00417E4A"/>
    <w:rsid w:val="00420819"/>
    <w:rsid w:val="00420B07"/>
    <w:rsid w:val="00420DC1"/>
    <w:rsid w:val="004214AD"/>
    <w:rsid w:val="00422500"/>
    <w:rsid w:val="00422869"/>
    <w:rsid w:val="0042288A"/>
    <w:rsid w:val="00422A52"/>
    <w:rsid w:val="004239EF"/>
    <w:rsid w:val="00423D2D"/>
    <w:rsid w:val="00423D2F"/>
    <w:rsid w:val="00423DEF"/>
    <w:rsid w:val="00423F48"/>
    <w:rsid w:val="00424C1D"/>
    <w:rsid w:val="00425D91"/>
    <w:rsid w:val="00425F01"/>
    <w:rsid w:val="00425F4E"/>
    <w:rsid w:val="00426448"/>
    <w:rsid w:val="00426613"/>
    <w:rsid w:val="00426C9C"/>
    <w:rsid w:val="00426EC7"/>
    <w:rsid w:val="00427457"/>
    <w:rsid w:val="00430335"/>
    <w:rsid w:val="004303E8"/>
    <w:rsid w:val="004304D8"/>
    <w:rsid w:val="00430D5F"/>
    <w:rsid w:val="004321C5"/>
    <w:rsid w:val="0043257A"/>
    <w:rsid w:val="00432672"/>
    <w:rsid w:val="00432758"/>
    <w:rsid w:val="004339FC"/>
    <w:rsid w:val="00433AC0"/>
    <w:rsid w:val="00433F3F"/>
    <w:rsid w:val="0043417A"/>
    <w:rsid w:val="00434202"/>
    <w:rsid w:val="004343A4"/>
    <w:rsid w:val="004347C1"/>
    <w:rsid w:val="004347FB"/>
    <w:rsid w:val="00434B74"/>
    <w:rsid w:val="00436798"/>
    <w:rsid w:val="00436FD3"/>
    <w:rsid w:val="00437D54"/>
    <w:rsid w:val="004406CF"/>
    <w:rsid w:val="00441804"/>
    <w:rsid w:val="00442329"/>
    <w:rsid w:val="00442437"/>
    <w:rsid w:val="00442FB7"/>
    <w:rsid w:val="004435B4"/>
    <w:rsid w:val="004437BA"/>
    <w:rsid w:val="004439DA"/>
    <w:rsid w:val="00444469"/>
    <w:rsid w:val="0044550A"/>
    <w:rsid w:val="00445BD1"/>
    <w:rsid w:val="004470B6"/>
    <w:rsid w:val="004479AE"/>
    <w:rsid w:val="00447F7D"/>
    <w:rsid w:val="004508E9"/>
    <w:rsid w:val="00450B3C"/>
    <w:rsid w:val="00450DAB"/>
    <w:rsid w:val="00451485"/>
    <w:rsid w:val="00451F22"/>
    <w:rsid w:val="00451F75"/>
    <w:rsid w:val="00451FDD"/>
    <w:rsid w:val="00452CF8"/>
    <w:rsid w:val="00455FD9"/>
    <w:rsid w:val="00456F36"/>
    <w:rsid w:val="00460032"/>
    <w:rsid w:val="0046048A"/>
    <w:rsid w:val="00461162"/>
    <w:rsid w:val="0046123B"/>
    <w:rsid w:val="004619EA"/>
    <w:rsid w:val="00463908"/>
    <w:rsid w:val="00466346"/>
    <w:rsid w:val="00466911"/>
    <w:rsid w:val="004702B0"/>
    <w:rsid w:val="00471036"/>
    <w:rsid w:val="0047175F"/>
    <w:rsid w:val="004723CB"/>
    <w:rsid w:val="004727C7"/>
    <w:rsid w:val="00472BE0"/>
    <w:rsid w:val="00473899"/>
    <w:rsid w:val="00474A07"/>
    <w:rsid w:val="004751D6"/>
    <w:rsid w:val="00475E6B"/>
    <w:rsid w:val="00476E57"/>
    <w:rsid w:val="00477467"/>
    <w:rsid w:val="00477CA7"/>
    <w:rsid w:val="00477DBA"/>
    <w:rsid w:val="00477E20"/>
    <w:rsid w:val="00480BB8"/>
    <w:rsid w:val="004814FC"/>
    <w:rsid w:val="00481895"/>
    <w:rsid w:val="00481D51"/>
    <w:rsid w:val="00481DC2"/>
    <w:rsid w:val="00483A3C"/>
    <w:rsid w:val="0048519E"/>
    <w:rsid w:val="00485B2D"/>
    <w:rsid w:val="00485EC7"/>
    <w:rsid w:val="004860BD"/>
    <w:rsid w:val="00487430"/>
    <w:rsid w:val="0049082B"/>
    <w:rsid w:val="00490BA0"/>
    <w:rsid w:val="00491CBD"/>
    <w:rsid w:val="00491F3B"/>
    <w:rsid w:val="004920EE"/>
    <w:rsid w:val="00492F4D"/>
    <w:rsid w:val="0049341E"/>
    <w:rsid w:val="00493822"/>
    <w:rsid w:val="00493B30"/>
    <w:rsid w:val="00493FF8"/>
    <w:rsid w:val="00494147"/>
    <w:rsid w:val="0049474B"/>
    <w:rsid w:val="00494FF3"/>
    <w:rsid w:val="00495884"/>
    <w:rsid w:val="00497766"/>
    <w:rsid w:val="004979CA"/>
    <w:rsid w:val="004A094F"/>
    <w:rsid w:val="004A0A7B"/>
    <w:rsid w:val="004A0B9E"/>
    <w:rsid w:val="004A0BB0"/>
    <w:rsid w:val="004A1340"/>
    <w:rsid w:val="004A19A7"/>
    <w:rsid w:val="004A2416"/>
    <w:rsid w:val="004A260B"/>
    <w:rsid w:val="004A26CD"/>
    <w:rsid w:val="004A2C97"/>
    <w:rsid w:val="004A32B6"/>
    <w:rsid w:val="004A3584"/>
    <w:rsid w:val="004A40AD"/>
    <w:rsid w:val="004A45FF"/>
    <w:rsid w:val="004A466C"/>
    <w:rsid w:val="004A5121"/>
    <w:rsid w:val="004A517D"/>
    <w:rsid w:val="004A568A"/>
    <w:rsid w:val="004A577A"/>
    <w:rsid w:val="004A5780"/>
    <w:rsid w:val="004A5D22"/>
    <w:rsid w:val="004A5F8B"/>
    <w:rsid w:val="004A6ECB"/>
    <w:rsid w:val="004A781A"/>
    <w:rsid w:val="004A7990"/>
    <w:rsid w:val="004A7E16"/>
    <w:rsid w:val="004B1274"/>
    <w:rsid w:val="004B1341"/>
    <w:rsid w:val="004B1796"/>
    <w:rsid w:val="004B27CC"/>
    <w:rsid w:val="004B3378"/>
    <w:rsid w:val="004B350B"/>
    <w:rsid w:val="004B3C72"/>
    <w:rsid w:val="004B3F3E"/>
    <w:rsid w:val="004B4847"/>
    <w:rsid w:val="004B580A"/>
    <w:rsid w:val="004B591D"/>
    <w:rsid w:val="004B5B73"/>
    <w:rsid w:val="004B6977"/>
    <w:rsid w:val="004B74FE"/>
    <w:rsid w:val="004B7542"/>
    <w:rsid w:val="004B769A"/>
    <w:rsid w:val="004B7DB2"/>
    <w:rsid w:val="004C0DC0"/>
    <w:rsid w:val="004C14AC"/>
    <w:rsid w:val="004C154A"/>
    <w:rsid w:val="004C1AFE"/>
    <w:rsid w:val="004C232A"/>
    <w:rsid w:val="004C2A3D"/>
    <w:rsid w:val="004C3CF6"/>
    <w:rsid w:val="004C4ACC"/>
    <w:rsid w:val="004C4ECF"/>
    <w:rsid w:val="004C507E"/>
    <w:rsid w:val="004C61AA"/>
    <w:rsid w:val="004C6F68"/>
    <w:rsid w:val="004C7E83"/>
    <w:rsid w:val="004D204D"/>
    <w:rsid w:val="004D2B43"/>
    <w:rsid w:val="004D3AF3"/>
    <w:rsid w:val="004D4177"/>
    <w:rsid w:val="004D5322"/>
    <w:rsid w:val="004D583C"/>
    <w:rsid w:val="004D5DB3"/>
    <w:rsid w:val="004D676F"/>
    <w:rsid w:val="004D6F97"/>
    <w:rsid w:val="004D7039"/>
    <w:rsid w:val="004D79A6"/>
    <w:rsid w:val="004E02C7"/>
    <w:rsid w:val="004E0DCC"/>
    <w:rsid w:val="004E15D0"/>
    <w:rsid w:val="004E16C1"/>
    <w:rsid w:val="004E16FD"/>
    <w:rsid w:val="004E345F"/>
    <w:rsid w:val="004E3BBA"/>
    <w:rsid w:val="004E401B"/>
    <w:rsid w:val="004E41C7"/>
    <w:rsid w:val="004E5C2A"/>
    <w:rsid w:val="004E5D8D"/>
    <w:rsid w:val="004E6506"/>
    <w:rsid w:val="004E76FE"/>
    <w:rsid w:val="004E7DB7"/>
    <w:rsid w:val="004F07E5"/>
    <w:rsid w:val="004F22F3"/>
    <w:rsid w:val="004F2615"/>
    <w:rsid w:val="004F2D88"/>
    <w:rsid w:val="004F3760"/>
    <w:rsid w:val="004F3AF3"/>
    <w:rsid w:val="004F3D21"/>
    <w:rsid w:val="004F453C"/>
    <w:rsid w:val="004F597B"/>
    <w:rsid w:val="004F5FB6"/>
    <w:rsid w:val="004F60EF"/>
    <w:rsid w:val="004F6CF7"/>
    <w:rsid w:val="004F7192"/>
    <w:rsid w:val="004F7948"/>
    <w:rsid w:val="004F7D4A"/>
    <w:rsid w:val="005011DE"/>
    <w:rsid w:val="00501575"/>
    <w:rsid w:val="00501B31"/>
    <w:rsid w:val="005023C3"/>
    <w:rsid w:val="005023EC"/>
    <w:rsid w:val="005036DE"/>
    <w:rsid w:val="00503EC6"/>
    <w:rsid w:val="00504A15"/>
    <w:rsid w:val="005061C5"/>
    <w:rsid w:val="0050681C"/>
    <w:rsid w:val="005069D4"/>
    <w:rsid w:val="005070C3"/>
    <w:rsid w:val="00507235"/>
    <w:rsid w:val="005077B9"/>
    <w:rsid w:val="00507925"/>
    <w:rsid w:val="00507E7D"/>
    <w:rsid w:val="0051063D"/>
    <w:rsid w:val="00510DF6"/>
    <w:rsid w:val="005111D6"/>
    <w:rsid w:val="0051152E"/>
    <w:rsid w:val="005119B8"/>
    <w:rsid w:val="00511AD1"/>
    <w:rsid w:val="00511C51"/>
    <w:rsid w:val="00511F0A"/>
    <w:rsid w:val="005122EE"/>
    <w:rsid w:val="0051276F"/>
    <w:rsid w:val="005130AC"/>
    <w:rsid w:val="0051366D"/>
    <w:rsid w:val="00513FE7"/>
    <w:rsid w:val="005146B5"/>
    <w:rsid w:val="00515939"/>
    <w:rsid w:val="005204E1"/>
    <w:rsid w:val="005210FC"/>
    <w:rsid w:val="0052195E"/>
    <w:rsid w:val="00521D31"/>
    <w:rsid w:val="005220BE"/>
    <w:rsid w:val="00522AE8"/>
    <w:rsid w:val="00522B29"/>
    <w:rsid w:val="00523482"/>
    <w:rsid w:val="00526575"/>
    <w:rsid w:val="005267DB"/>
    <w:rsid w:val="0053014D"/>
    <w:rsid w:val="0053056B"/>
    <w:rsid w:val="00530FFB"/>
    <w:rsid w:val="00533167"/>
    <w:rsid w:val="00533B79"/>
    <w:rsid w:val="00533F96"/>
    <w:rsid w:val="00533FD4"/>
    <w:rsid w:val="00534258"/>
    <w:rsid w:val="00535F5D"/>
    <w:rsid w:val="00536006"/>
    <w:rsid w:val="00536229"/>
    <w:rsid w:val="00537132"/>
    <w:rsid w:val="00537C56"/>
    <w:rsid w:val="00537E5F"/>
    <w:rsid w:val="00540867"/>
    <w:rsid w:val="00541698"/>
    <w:rsid w:val="005420AE"/>
    <w:rsid w:val="00542A0F"/>
    <w:rsid w:val="00542A98"/>
    <w:rsid w:val="00542D5F"/>
    <w:rsid w:val="005435DE"/>
    <w:rsid w:val="00543AD3"/>
    <w:rsid w:val="00543CAF"/>
    <w:rsid w:val="005441AD"/>
    <w:rsid w:val="00544705"/>
    <w:rsid w:val="00544C28"/>
    <w:rsid w:val="00544D4B"/>
    <w:rsid w:val="00546769"/>
    <w:rsid w:val="005469BC"/>
    <w:rsid w:val="00546BAE"/>
    <w:rsid w:val="00546C4E"/>
    <w:rsid w:val="0055024A"/>
    <w:rsid w:val="0055289F"/>
    <w:rsid w:val="00552A60"/>
    <w:rsid w:val="00552DFD"/>
    <w:rsid w:val="00552EBD"/>
    <w:rsid w:val="00553447"/>
    <w:rsid w:val="00553827"/>
    <w:rsid w:val="0055448A"/>
    <w:rsid w:val="00554F86"/>
    <w:rsid w:val="00555A1C"/>
    <w:rsid w:val="00555C6E"/>
    <w:rsid w:val="00555F71"/>
    <w:rsid w:val="00557B5E"/>
    <w:rsid w:val="00557C41"/>
    <w:rsid w:val="00563BEB"/>
    <w:rsid w:val="0056590C"/>
    <w:rsid w:val="00565B44"/>
    <w:rsid w:val="00565D8A"/>
    <w:rsid w:val="005665C5"/>
    <w:rsid w:val="00566849"/>
    <w:rsid w:val="005671DE"/>
    <w:rsid w:val="005672B1"/>
    <w:rsid w:val="00570981"/>
    <w:rsid w:val="00570DDD"/>
    <w:rsid w:val="00570DF1"/>
    <w:rsid w:val="00571CFF"/>
    <w:rsid w:val="005725B2"/>
    <w:rsid w:val="00573CAC"/>
    <w:rsid w:val="005740F6"/>
    <w:rsid w:val="005743D2"/>
    <w:rsid w:val="00575418"/>
    <w:rsid w:val="00575905"/>
    <w:rsid w:val="005759E0"/>
    <w:rsid w:val="00576C7A"/>
    <w:rsid w:val="00577C21"/>
    <w:rsid w:val="00577E22"/>
    <w:rsid w:val="00577F53"/>
    <w:rsid w:val="005802BD"/>
    <w:rsid w:val="00580BBC"/>
    <w:rsid w:val="00581E57"/>
    <w:rsid w:val="005826EF"/>
    <w:rsid w:val="0058312E"/>
    <w:rsid w:val="00583F90"/>
    <w:rsid w:val="00586522"/>
    <w:rsid w:val="00586525"/>
    <w:rsid w:val="005866B7"/>
    <w:rsid w:val="00586FA8"/>
    <w:rsid w:val="00587F23"/>
    <w:rsid w:val="005907B7"/>
    <w:rsid w:val="00590EDB"/>
    <w:rsid w:val="005911F6"/>
    <w:rsid w:val="0059171E"/>
    <w:rsid w:val="00591A27"/>
    <w:rsid w:val="00591E3A"/>
    <w:rsid w:val="00592362"/>
    <w:rsid w:val="00592C77"/>
    <w:rsid w:val="005937D4"/>
    <w:rsid w:val="00593CB4"/>
    <w:rsid w:val="00593E68"/>
    <w:rsid w:val="0059414A"/>
    <w:rsid w:val="005941C8"/>
    <w:rsid w:val="00594214"/>
    <w:rsid w:val="00594868"/>
    <w:rsid w:val="00594DAB"/>
    <w:rsid w:val="00594DB0"/>
    <w:rsid w:val="00595D2F"/>
    <w:rsid w:val="00597EB1"/>
    <w:rsid w:val="005A003B"/>
    <w:rsid w:val="005A03C4"/>
    <w:rsid w:val="005A0A24"/>
    <w:rsid w:val="005A105D"/>
    <w:rsid w:val="005A1316"/>
    <w:rsid w:val="005A20F0"/>
    <w:rsid w:val="005A2A42"/>
    <w:rsid w:val="005A52AC"/>
    <w:rsid w:val="005A62BE"/>
    <w:rsid w:val="005A66C2"/>
    <w:rsid w:val="005A6856"/>
    <w:rsid w:val="005B08E6"/>
    <w:rsid w:val="005B0D69"/>
    <w:rsid w:val="005B0D7C"/>
    <w:rsid w:val="005B0E5D"/>
    <w:rsid w:val="005B0E86"/>
    <w:rsid w:val="005B0F96"/>
    <w:rsid w:val="005B1CD8"/>
    <w:rsid w:val="005B20D5"/>
    <w:rsid w:val="005B2EAF"/>
    <w:rsid w:val="005B3384"/>
    <w:rsid w:val="005B3664"/>
    <w:rsid w:val="005B424E"/>
    <w:rsid w:val="005B4370"/>
    <w:rsid w:val="005B5CB1"/>
    <w:rsid w:val="005B6854"/>
    <w:rsid w:val="005B73CC"/>
    <w:rsid w:val="005B7911"/>
    <w:rsid w:val="005C0526"/>
    <w:rsid w:val="005C0B45"/>
    <w:rsid w:val="005C14E9"/>
    <w:rsid w:val="005C1943"/>
    <w:rsid w:val="005C1A12"/>
    <w:rsid w:val="005C2647"/>
    <w:rsid w:val="005C37A0"/>
    <w:rsid w:val="005C4034"/>
    <w:rsid w:val="005C483A"/>
    <w:rsid w:val="005C4E4A"/>
    <w:rsid w:val="005C651C"/>
    <w:rsid w:val="005C656A"/>
    <w:rsid w:val="005C71F5"/>
    <w:rsid w:val="005D0595"/>
    <w:rsid w:val="005D1427"/>
    <w:rsid w:val="005D1AA2"/>
    <w:rsid w:val="005D22D3"/>
    <w:rsid w:val="005D240D"/>
    <w:rsid w:val="005D457F"/>
    <w:rsid w:val="005D49C8"/>
    <w:rsid w:val="005D5607"/>
    <w:rsid w:val="005D6403"/>
    <w:rsid w:val="005D6654"/>
    <w:rsid w:val="005D6A2B"/>
    <w:rsid w:val="005D6AD9"/>
    <w:rsid w:val="005D71C8"/>
    <w:rsid w:val="005D733A"/>
    <w:rsid w:val="005D7789"/>
    <w:rsid w:val="005E0176"/>
    <w:rsid w:val="005E01E5"/>
    <w:rsid w:val="005E10EF"/>
    <w:rsid w:val="005E1CCE"/>
    <w:rsid w:val="005E1EE5"/>
    <w:rsid w:val="005E37E9"/>
    <w:rsid w:val="005E3C12"/>
    <w:rsid w:val="005E460D"/>
    <w:rsid w:val="005E46A8"/>
    <w:rsid w:val="005E4F78"/>
    <w:rsid w:val="005E5A8F"/>
    <w:rsid w:val="005E5CB0"/>
    <w:rsid w:val="005E71AF"/>
    <w:rsid w:val="005E76C9"/>
    <w:rsid w:val="005F03DB"/>
    <w:rsid w:val="005F06EB"/>
    <w:rsid w:val="005F0959"/>
    <w:rsid w:val="005F1C91"/>
    <w:rsid w:val="005F29A2"/>
    <w:rsid w:val="005F2A0A"/>
    <w:rsid w:val="005F3995"/>
    <w:rsid w:val="005F48F1"/>
    <w:rsid w:val="005F5327"/>
    <w:rsid w:val="005F5CA8"/>
    <w:rsid w:val="005F773E"/>
    <w:rsid w:val="005F77A3"/>
    <w:rsid w:val="005F7C2E"/>
    <w:rsid w:val="005F7EAD"/>
    <w:rsid w:val="00600C03"/>
    <w:rsid w:val="00601E59"/>
    <w:rsid w:val="0060267E"/>
    <w:rsid w:val="00603A46"/>
    <w:rsid w:val="00606194"/>
    <w:rsid w:val="00610300"/>
    <w:rsid w:val="00610E4C"/>
    <w:rsid w:val="00611039"/>
    <w:rsid w:val="0061115C"/>
    <w:rsid w:val="006119C2"/>
    <w:rsid w:val="00611A49"/>
    <w:rsid w:val="00611C44"/>
    <w:rsid w:val="00611CEB"/>
    <w:rsid w:val="00613017"/>
    <w:rsid w:val="00613A54"/>
    <w:rsid w:val="00613A5C"/>
    <w:rsid w:val="00613AB3"/>
    <w:rsid w:val="006140E7"/>
    <w:rsid w:val="0061470E"/>
    <w:rsid w:val="00614CBC"/>
    <w:rsid w:val="00616189"/>
    <w:rsid w:val="006162C1"/>
    <w:rsid w:val="00616718"/>
    <w:rsid w:val="00616A27"/>
    <w:rsid w:val="00616CA0"/>
    <w:rsid w:val="0062078C"/>
    <w:rsid w:val="0062097E"/>
    <w:rsid w:val="00620E8F"/>
    <w:rsid w:val="00621760"/>
    <w:rsid w:val="006217BB"/>
    <w:rsid w:val="00621E03"/>
    <w:rsid w:val="0062226C"/>
    <w:rsid w:val="006227F0"/>
    <w:rsid w:val="00622DF7"/>
    <w:rsid w:val="006244F9"/>
    <w:rsid w:val="00624893"/>
    <w:rsid w:val="006249A1"/>
    <w:rsid w:val="00624D7E"/>
    <w:rsid w:val="00625BD5"/>
    <w:rsid w:val="00625DFB"/>
    <w:rsid w:val="0062686C"/>
    <w:rsid w:val="006277B7"/>
    <w:rsid w:val="0062786C"/>
    <w:rsid w:val="00627D2A"/>
    <w:rsid w:val="0063050D"/>
    <w:rsid w:val="00630E44"/>
    <w:rsid w:val="00631E18"/>
    <w:rsid w:val="006322E5"/>
    <w:rsid w:val="00632C1E"/>
    <w:rsid w:val="00634039"/>
    <w:rsid w:val="00634D1A"/>
    <w:rsid w:val="00635D4A"/>
    <w:rsid w:val="00636295"/>
    <w:rsid w:val="00636605"/>
    <w:rsid w:val="006369AC"/>
    <w:rsid w:val="00637179"/>
    <w:rsid w:val="00640B89"/>
    <w:rsid w:val="00641245"/>
    <w:rsid w:val="006418ED"/>
    <w:rsid w:val="00642B13"/>
    <w:rsid w:val="006431FF"/>
    <w:rsid w:val="00643F6D"/>
    <w:rsid w:val="00644F14"/>
    <w:rsid w:val="00645F7D"/>
    <w:rsid w:val="0064609C"/>
    <w:rsid w:val="00646100"/>
    <w:rsid w:val="006474C8"/>
    <w:rsid w:val="006476CA"/>
    <w:rsid w:val="00647706"/>
    <w:rsid w:val="00647A87"/>
    <w:rsid w:val="00647FB1"/>
    <w:rsid w:val="0065000F"/>
    <w:rsid w:val="006500BF"/>
    <w:rsid w:val="00651D8E"/>
    <w:rsid w:val="0065206D"/>
    <w:rsid w:val="00653DFC"/>
    <w:rsid w:val="00653E45"/>
    <w:rsid w:val="006549B0"/>
    <w:rsid w:val="00654DE1"/>
    <w:rsid w:val="0065518A"/>
    <w:rsid w:val="006552AE"/>
    <w:rsid w:val="00655773"/>
    <w:rsid w:val="006563CA"/>
    <w:rsid w:val="00656548"/>
    <w:rsid w:val="006578FC"/>
    <w:rsid w:val="006608AB"/>
    <w:rsid w:val="0066138C"/>
    <w:rsid w:val="00661663"/>
    <w:rsid w:val="006620DA"/>
    <w:rsid w:val="00663185"/>
    <w:rsid w:val="006633B2"/>
    <w:rsid w:val="00664587"/>
    <w:rsid w:val="00664DEA"/>
    <w:rsid w:val="00665666"/>
    <w:rsid w:val="00666302"/>
    <w:rsid w:val="00666CC9"/>
    <w:rsid w:val="00666F25"/>
    <w:rsid w:val="0066726F"/>
    <w:rsid w:val="00667A36"/>
    <w:rsid w:val="00667C1C"/>
    <w:rsid w:val="0067001F"/>
    <w:rsid w:val="0067005C"/>
    <w:rsid w:val="0067023F"/>
    <w:rsid w:val="00670A43"/>
    <w:rsid w:val="006713CE"/>
    <w:rsid w:val="006734EC"/>
    <w:rsid w:val="00673DD4"/>
    <w:rsid w:val="00674AEB"/>
    <w:rsid w:val="00674B4F"/>
    <w:rsid w:val="00674F15"/>
    <w:rsid w:val="0067655A"/>
    <w:rsid w:val="0067694A"/>
    <w:rsid w:val="00676AB2"/>
    <w:rsid w:val="00677123"/>
    <w:rsid w:val="00677DF5"/>
    <w:rsid w:val="00681BB7"/>
    <w:rsid w:val="00681C3C"/>
    <w:rsid w:val="006828D8"/>
    <w:rsid w:val="00682EAB"/>
    <w:rsid w:val="00683FB7"/>
    <w:rsid w:val="0068448E"/>
    <w:rsid w:val="00684521"/>
    <w:rsid w:val="0068455C"/>
    <w:rsid w:val="00684887"/>
    <w:rsid w:val="006867FA"/>
    <w:rsid w:val="00686A26"/>
    <w:rsid w:val="00687993"/>
    <w:rsid w:val="00687EA3"/>
    <w:rsid w:val="00690F11"/>
    <w:rsid w:val="00691C0C"/>
    <w:rsid w:val="00692165"/>
    <w:rsid w:val="00693C8E"/>
    <w:rsid w:val="0069464C"/>
    <w:rsid w:val="00695A09"/>
    <w:rsid w:val="006969BA"/>
    <w:rsid w:val="0069759B"/>
    <w:rsid w:val="00697FF1"/>
    <w:rsid w:val="006A026A"/>
    <w:rsid w:val="006A0425"/>
    <w:rsid w:val="006A1D62"/>
    <w:rsid w:val="006A2EA8"/>
    <w:rsid w:val="006A3382"/>
    <w:rsid w:val="006A3B5F"/>
    <w:rsid w:val="006A3F8D"/>
    <w:rsid w:val="006A4A69"/>
    <w:rsid w:val="006A4B08"/>
    <w:rsid w:val="006A4EAE"/>
    <w:rsid w:val="006A56C3"/>
    <w:rsid w:val="006A616A"/>
    <w:rsid w:val="006A6B83"/>
    <w:rsid w:val="006A6B88"/>
    <w:rsid w:val="006A6CFD"/>
    <w:rsid w:val="006A6D7F"/>
    <w:rsid w:val="006A724C"/>
    <w:rsid w:val="006A7616"/>
    <w:rsid w:val="006A7819"/>
    <w:rsid w:val="006A7E30"/>
    <w:rsid w:val="006A7FFB"/>
    <w:rsid w:val="006B0255"/>
    <w:rsid w:val="006B0298"/>
    <w:rsid w:val="006B0890"/>
    <w:rsid w:val="006B0DF0"/>
    <w:rsid w:val="006B0E83"/>
    <w:rsid w:val="006B3EE3"/>
    <w:rsid w:val="006B5055"/>
    <w:rsid w:val="006B53D8"/>
    <w:rsid w:val="006B5493"/>
    <w:rsid w:val="006B6502"/>
    <w:rsid w:val="006B746F"/>
    <w:rsid w:val="006B77E2"/>
    <w:rsid w:val="006C00C4"/>
    <w:rsid w:val="006C0CFE"/>
    <w:rsid w:val="006C0FAA"/>
    <w:rsid w:val="006C10C0"/>
    <w:rsid w:val="006C1B1D"/>
    <w:rsid w:val="006C2803"/>
    <w:rsid w:val="006C32BB"/>
    <w:rsid w:val="006C3747"/>
    <w:rsid w:val="006C3F2A"/>
    <w:rsid w:val="006C44FA"/>
    <w:rsid w:val="006C58B8"/>
    <w:rsid w:val="006C63D1"/>
    <w:rsid w:val="006C73A7"/>
    <w:rsid w:val="006C7760"/>
    <w:rsid w:val="006C77CA"/>
    <w:rsid w:val="006C7EEA"/>
    <w:rsid w:val="006D171E"/>
    <w:rsid w:val="006D233A"/>
    <w:rsid w:val="006D25AE"/>
    <w:rsid w:val="006D3529"/>
    <w:rsid w:val="006D43D8"/>
    <w:rsid w:val="006D4902"/>
    <w:rsid w:val="006D4ABC"/>
    <w:rsid w:val="006D522C"/>
    <w:rsid w:val="006D56AA"/>
    <w:rsid w:val="006D5B31"/>
    <w:rsid w:val="006D6561"/>
    <w:rsid w:val="006D6852"/>
    <w:rsid w:val="006D6E98"/>
    <w:rsid w:val="006D7015"/>
    <w:rsid w:val="006D729D"/>
    <w:rsid w:val="006D7795"/>
    <w:rsid w:val="006D7ACB"/>
    <w:rsid w:val="006E00EF"/>
    <w:rsid w:val="006E06BB"/>
    <w:rsid w:val="006E177E"/>
    <w:rsid w:val="006E1A7A"/>
    <w:rsid w:val="006E1F3C"/>
    <w:rsid w:val="006E2008"/>
    <w:rsid w:val="006E3CFE"/>
    <w:rsid w:val="006E3E58"/>
    <w:rsid w:val="006E4723"/>
    <w:rsid w:val="006E491E"/>
    <w:rsid w:val="006E50EE"/>
    <w:rsid w:val="006E5681"/>
    <w:rsid w:val="006E581A"/>
    <w:rsid w:val="006E5B48"/>
    <w:rsid w:val="006E6E3D"/>
    <w:rsid w:val="006E716F"/>
    <w:rsid w:val="006E765F"/>
    <w:rsid w:val="006E7DA9"/>
    <w:rsid w:val="006E7DEE"/>
    <w:rsid w:val="006F005A"/>
    <w:rsid w:val="006F01E7"/>
    <w:rsid w:val="006F19FD"/>
    <w:rsid w:val="006F1D2E"/>
    <w:rsid w:val="006F1F3A"/>
    <w:rsid w:val="006F35E0"/>
    <w:rsid w:val="006F3AE5"/>
    <w:rsid w:val="006F4B1B"/>
    <w:rsid w:val="006F50DF"/>
    <w:rsid w:val="006F582D"/>
    <w:rsid w:val="006F5B76"/>
    <w:rsid w:val="006F5B8A"/>
    <w:rsid w:val="006F5FEE"/>
    <w:rsid w:val="006F6706"/>
    <w:rsid w:val="006F7EB8"/>
    <w:rsid w:val="007002AA"/>
    <w:rsid w:val="0070094A"/>
    <w:rsid w:val="0070102A"/>
    <w:rsid w:val="00701130"/>
    <w:rsid w:val="00702DD7"/>
    <w:rsid w:val="007047D3"/>
    <w:rsid w:val="00705663"/>
    <w:rsid w:val="00705C40"/>
    <w:rsid w:val="00706F10"/>
    <w:rsid w:val="007076A1"/>
    <w:rsid w:val="00710456"/>
    <w:rsid w:val="0071087E"/>
    <w:rsid w:val="007108C6"/>
    <w:rsid w:val="00710ADE"/>
    <w:rsid w:val="00710AF6"/>
    <w:rsid w:val="00710B3F"/>
    <w:rsid w:val="00711762"/>
    <w:rsid w:val="00713459"/>
    <w:rsid w:val="0071371D"/>
    <w:rsid w:val="0071390C"/>
    <w:rsid w:val="007147C2"/>
    <w:rsid w:val="007157EA"/>
    <w:rsid w:val="00715B27"/>
    <w:rsid w:val="00715BA0"/>
    <w:rsid w:val="007169A8"/>
    <w:rsid w:val="00716E50"/>
    <w:rsid w:val="00717765"/>
    <w:rsid w:val="00717E6C"/>
    <w:rsid w:val="00720032"/>
    <w:rsid w:val="007211FF"/>
    <w:rsid w:val="00721648"/>
    <w:rsid w:val="00722942"/>
    <w:rsid w:val="007229A1"/>
    <w:rsid w:val="007229E4"/>
    <w:rsid w:val="00722F18"/>
    <w:rsid w:val="007235AA"/>
    <w:rsid w:val="0072479C"/>
    <w:rsid w:val="00724F28"/>
    <w:rsid w:val="007254D7"/>
    <w:rsid w:val="00725E35"/>
    <w:rsid w:val="00726552"/>
    <w:rsid w:val="00726A3D"/>
    <w:rsid w:val="00730D35"/>
    <w:rsid w:val="0073146C"/>
    <w:rsid w:val="00731E69"/>
    <w:rsid w:val="00732109"/>
    <w:rsid w:val="00732289"/>
    <w:rsid w:val="007323DF"/>
    <w:rsid w:val="00733CBE"/>
    <w:rsid w:val="007343FD"/>
    <w:rsid w:val="00734940"/>
    <w:rsid w:val="007358EC"/>
    <w:rsid w:val="00735915"/>
    <w:rsid w:val="00735C21"/>
    <w:rsid w:val="0073614A"/>
    <w:rsid w:val="0073640C"/>
    <w:rsid w:val="00736823"/>
    <w:rsid w:val="00736FF2"/>
    <w:rsid w:val="0073741B"/>
    <w:rsid w:val="00737615"/>
    <w:rsid w:val="0074040D"/>
    <w:rsid w:val="00740C8C"/>
    <w:rsid w:val="0074114F"/>
    <w:rsid w:val="00741AC4"/>
    <w:rsid w:val="0074232B"/>
    <w:rsid w:val="00742CA5"/>
    <w:rsid w:val="0074320A"/>
    <w:rsid w:val="0074345F"/>
    <w:rsid w:val="00744C94"/>
    <w:rsid w:val="007468C3"/>
    <w:rsid w:val="00746EF3"/>
    <w:rsid w:val="0074708A"/>
    <w:rsid w:val="00747600"/>
    <w:rsid w:val="007478E6"/>
    <w:rsid w:val="007479AF"/>
    <w:rsid w:val="00747C32"/>
    <w:rsid w:val="00750DEC"/>
    <w:rsid w:val="00750E6B"/>
    <w:rsid w:val="007513F0"/>
    <w:rsid w:val="007515BC"/>
    <w:rsid w:val="00751F77"/>
    <w:rsid w:val="00752606"/>
    <w:rsid w:val="0075402E"/>
    <w:rsid w:val="0075408A"/>
    <w:rsid w:val="00754BBB"/>
    <w:rsid w:val="00755F7D"/>
    <w:rsid w:val="00756BA4"/>
    <w:rsid w:val="00756BFF"/>
    <w:rsid w:val="00756D3D"/>
    <w:rsid w:val="007573B2"/>
    <w:rsid w:val="007574BB"/>
    <w:rsid w:val="00757564"/>
    <w:rsid w:val="0075764C"/>
    <w:rsid w:val="00757D0C"/>
    <w:rsid w:val="00757E83"/>
    <w:rsid w:val="00757EEF"/>
    <w:rsid w:val="0076064C"/>
    <w:rsid w:val="00760EAE"/>
    <w:rsid w:val="00760F71"/>
    <w:rsid w:val="00761E24"/>
    <w:rsid w:val="00762198"/>
    <w:rsid w:val="00762484"/>
    <w:rsid w:val="00762558"/>
    <w:rsid w:val="00762EA0"/>
    <w:rsid w:val="00763CE8"/>
    <w:rsid w:val="007646EB"/>
    <w:rsid w:val="00764FEA"/>
    <w:rsid w:val="00765D0B"/>
    <w:rsid w:val="00765FDE"/>
    <w:rsid w:val="00766295"/>
    <w:rsid w:val="00767732"/>
    <w:rsid w:val="00770792"/>
    <w:rsid w:val="0077096E"/>
    <w:rsid w:val="007718C3"/>
    <w:rsid w:val="00771D33"/>
    <w:rsid w:val="00772F0A"/>
    <w:rsid w:val="007737B5"/>
    <w:rsid w:val="00773914"/>
    <w:rsid w:val="00773F30"/>
    <w:rsid w:val="00773FF2"/>
    <w:rsid w:val="00774033"/>
    <w:rsid w:val="00774E80"/>
    <w:rsid w:val="00774FFE"/>
    <w:rsid w:val="007752F2"/>
    <w:rsid w:val="00775638"/>
    <w:rsid w:val="00775677"/>
    <w:rsid w:val="0077599A"/>
    <w:rsid w:val="00775A63"/>
    <w:rsid w:val="00776811"/>
    <w:rsid w:val="00776FFB"/>
    <w:rsid w:val="0077708F"/>
    <w:rsid w:val="0077724D"/>
    <w:rsid w:val="00777353"/>
    <w:rsid w:val="0078072E"/>
    <w:rsid w:val="00780CD6"/>
    <w:rsid w:val="0078130F"/>
    <w:rsid w:val="00781A64"/>
    <w:rsid w:val="00782694"/>
    <w:rsid w:val="00782EA4"/>
    <w:rsid w:val="00783E76"/>
    <w:rsid w:val="0078440D"/>
    <w:rsid w:val="007852F9"/>
    <w:rsid w:val="00785461"/>
    <w:rsid w:val="00786FF3"/>
    <w:rsid w:val="007876CF"/>
    <w:rsid w:val="00787755"/>
    <w:rsid w:val="00787B77"/>
    <w:rsid w:val="007912C3"/>
    <w:rsid w:val="00791EDB"/>
    <w:rsid w:val="0079208E"/>
    <w:rsid w:val="00792D19"/>
    <w:rsid w:val="00792D7D"/>
    <w:rsid w:val="00793090"/>
    <w:rsid w:val="00794508"/>
    <w:rsid w:val="007945FA"/>
    <w:rsid w:val="007948D5"/>
    <w:rsid w:val="00794A09"/>
    <w:rsid w:val="007951EC"/>
    <w:rsid w:val="0079657F"/>
    <w:rsid w:val="00796F2A"/>
    <w:rsid w:val="00797203"/>
    <w:rsid w:val="007972A3"/>
    <w:rsid w:val="007A0176"/>
    <w:rsid w:val="007A0347"/>
    <w:rsid w:val="007A07A0"/>
    <w:rsid w:val="007A0F2A"/>
    <w:rsid w:val="007A1BE2"/>
    <w:rsid w:val="007A220D"/>
    <w:rsid w:val="007A23B0"/>
    <w:rsid w:val="007A23D7"/>
    <w:rsid w:val="007A279F"/>
    <w:rsid w:val="007A2AAC"/>
    <w:rsid w:val="007A2F67"/>
    <w:rsid w:val="007A3918"/>
    <w:rsid w:val="007A484A"/>
    <w:rsid w:val="007A4B0B"/>
    <w:rsid w:val="007A5391"/>
    <w:rsid w:val="007A5398"/>
    <w:rsid w:val="007A5714"/>
    <w:rsid w:val="007A60E5"/>
    <w:rsid w:val="007A6592"/>
    <w:rsid w:val="007A6854"/>
    <w:rsid w:val="007B0733"/>
    <w:rsid w:val="007B0E89"/>
    <w:rsid w:val="007B1BDA"/>
    <w:rsid w:val="007B1E40"/>
    <w:rsid w:val="007B26E5"/>
    <w:rsid w:val="007B2C38"/>
    <w:rsid w:val="007B2E54"/>
    <w:rsid w:val="007B331F"/>
    <w:rsid w:val="007B39AF"/>
    <w:rsid w:val="007B3CB1"/>
    <w:rsid w:val="007B56A8"/>
    <w:rsid w:val="007B6055"/>
    <w:rsid w:val="007B7498"/>
    <w:rsid w:val="007B7611"/>
    <w:rsid w:val="007B78E3"/>
    <w:rsid w:val="007B7AEE"/>
    <w:rsid w:val="007B7C4A"/>
    <w:rsid w:val="007C0A14"/>
    <w:rsid w:val="007C0F87"/>
    <w:rsid w:val="007C11E7"/>
    <w:rsid w:val="007C2D06"/>
    <w:rsid w:val="007C3B6B"/>
    <w:rsid w:val="007C5901"/>
    <w:rsid w:val="007C5C9B"/>
    <w:rsid w:val="007C61E3"/>
    <w:rsid w:val="007C6C24"/>
    <w:rsid w:val="007C7761"/>
    <w:rsid w:val="007C7EB6"/>
    <w:rsid w:val="007C7F79"/>
    <w:rsid w:val="007D0E25"/>
    <w:rsid w:val="007D0EC5"/>
    <w:rsid w:val="007D229E"/>
    <w:rsid w:val="007D2F75"/>
    <w:rsid w:val="007D3220"/>
    <w:rsid w:val="007D431D"/>
    <w:rsid w:val="007D451B"/>
    <w:rsid w:val="007D4A16"/>
    <w:rsid w:val="007D4CA4"/>
    <w:rsid w:val="007D6095"/>
    <w:rsid w:val="007D63C8"/>
    <w:rsid w:val="007D661A"/>
    <w:rsid w:val="007D710E"/>
    <w:rsid w:val="007D7E3A"/>
    <w:rsid w:val="007E08FB"/>
    <w:rsid w:val="007E1177"/>
    <w:rsid w:val="007E1D47"/>
    <w:rsid w:val="007E20ED"/>
    <w:rsid w:val="007E22E7"/>
    <w:rsid w:val="007E2893"/>
    <w:rsid w:val="007E3097"/>
    <w:rsid w:val="007E3CC4"/>
    <w:rsid w:val="007E3E07"/>
    <w:rsid w:val="007E418D"/>
    <w:rsid w:val="007E4232"/>
    <w:rsid w:val="007E4F42"/>
    <w:rsid w:val="007E5730"/>
    <w:rsid w:val="007E5C74"/>
    <w:rsid w:val="007E69BB"/>
    <w:rsid w:val="007E6AB8"/>
    <w:rsid w:val="007E7837"/>
    <w:rsid w:val="007E7E96"/>
    <w:rsid w:val="007F0488"/>
    <w:rsid w:val="007F0EEA"/>
    <w:rsid w:val="007F1016"/>
    <w:rsid w:val="007F1557"/>
    <w:rsid w:val="007F1AC9"/>
    <w:rsid w:val="007F2109"/>
    <w:rsid w:val="007F21C5"/>
    <w:rsid w:val="007F24C8"/>
    <w:rsid w:val="007F2619"/>
    <w:rsid w:val="007F26EE"/>
    <w:rsid w:val="007F34F4"/>
    <w:rsid w:val="007F355D"/>
    <w:rsid w:val="007F3EF1"/>
    <w:rsid w:val="007F6BAE"/>
    <w:rsid w:val="007F6BBF"/>
    <w:rsid w:val="007F7988"/>
    <w:rsid w:val="007F79C1"/>
    <w:rsid w:val="007F7DF2"/>
    <w:rsid w:val="0080056E"/>
    <w:rsid w:val="00800886"/>
    <w:rsid w:val="00800FF6"/>
    <w:rsid w:val="00801457"/>
    <w:rsid w:val="00801BCE"/>
    <w:rsid w:val="00801E7D"/>
    <w:rsid w:val="00802126"/>
    <w:rsid w:val="008022D3"/>
    <w:rsid w:val="00802515"/>
    <w:rsid w:val="008029A3"/>
    <w:rsid w:val="0080397C"/>
    <w:rsid w:val="00804511"/>
    <w:rsid w:val="00804EC4"/>
    <w:rsid w:val="00804FA9"/>
    <w:rsid w:val="008054D0"/>
    <w:rsid w:val="0080558B"/>
    <w:rsid w:val="00805D00"/>
    <w:rsid w:val="008064DC"/>
    <w:rsid w:val="00806FDB"/>
    <w:rsid w:val="00807149"/>
    <w:rsid w:val="00807232"/>
    <w:rsid w:val="00807733"/>
    <w:rsid w:val="0081018B"/>
    <w:rsid w:val="008107C0"/>
    <w:rsid w:val="00810D49"/>
    <w:rsid w:val="00811201"/>
    <w:rsid w:val="00811A66"/>
    <w:rsid w:val="0081283F"/>
    <w:rsid w:val="00812C0C"/>
    <w:rsid w:val="00813AFE"/>
    <w:rsid w:val="0081480A"/>
    <w:rsid w:val="0081510E"/>
    <w:rsid w:val="0081568B"/>
    <w:rsid w:val="008160F9"/>
    <w:rsid w:val="00816C62"/>
    <w:rsid w:val="00817F67"/>
    <w:rsid w:val="008202EB"/>
    <w:rsid w:val="00820BBF"/>
    <w:rsid w:val="00820F86"/>
    <w:rsid w:val="0082119F"/>
    <w:rsid w:val="00822569"/>
    <w:rsid w:val="00822957"/>
    <w:rsid w:val="00822F20"/>
    <w:rsid w:val="0082333A"/>
    <w:rsid w:val="008242C5"/>
    <w:rsid w:val="008257B3"/>
    <w:rsid w:val="00826EC4"/>
    <w:rsid w:val="00827409"/>
    <w:rsid w:val="00827F88"/>
    <w:rsid w:val="0083074A"/>
    <w:rsid w:val="00830947"/>
    <w:rsid w:val="008315CE"/>
    <w:rsid w:val="0083346B"/>
    <w:rsid w:val="008336A5"/>
    <w:rsid w:val="00833B8F"/>
    <w:rsid w:val="00833F21"/>
    <w:rsid w:val="00834B36"/>
    <w:rsid w:val="00835474"/>
    <w:rsid w:val="008354B2"/>
    <w:rsid w:val="00835584"/>
    <w:rsid w:val="00836C51"/>
    <w:rsid w:val="008373C0"/>
    <w:rsid w:val="00837686"/>
    <w:rsid w:val="008377B8"/>
    <w:rsid w:val="00837F92"/>
    <w:rsid w:val="00840372"/>
    <w:rsid w:val="008405F7"/>
    <w:rsid w:val="0084105A"/>
    <w:rsid w:val="0084145F"/>
    <w:rsid w:val="008419F5"/>
    <w:rsid w:val="00841DA2"/>
    <w:rsid w:val="00842416"/>
    <w:rsid w:val="00844CB5"/>
    <w:rsid w:val="00844CF3"/>
    <w:rsid w:val="00844FF4"/>
    <w:rsid w:val="008451E8"/>
    <w:rsid w:val="00845276"/>
    <w:rsid w:val="008458F6"/>
    <w:rsid w:val="00845AED"/>
    <w:rsid w:val="00845B1A"/>
    <w:rsid w:val="00845FE7"/>
    <w:rsid w:val="0084708E"/>
    <w:rsid w:val="00847C67"/>
    <w:rsid w:val="00847EE1"/>
    <w:rsid w:val="00850092"/>
    <w:rsid w:val="00850477"/>
    <w:rsid w:val="00850804"/>
    <w:rsid w:val="0085105F"/>
    <w:rsid w:val="00851461"/>
    <w:rsid w:val="00851839"/>
    <w:rsid w:val="0085191C"/>
    <w:rsid w:val="00851AE4"/>
    <w:rsid w:val="00852DCB"/>
    <w:rsid w:val="008533C4"/>
    <w:rsid w:val="00853636"/>
    <w:rsid w:val="00853644"/>
    <w:rsid w:val="00853707"/>
    <w:rsid w:val="00854752"/>
    <w:rsid w:val="00854B55"/>
    <w:rsid w:val="00854F12"/>
    <w:rsid w:val="00855019"/>
    <w:rsid w:val="008554B6"/>
    <w:rsid w:val="00855758"/>
    <w:rsid w:val="0085598D"/>
    <w:rsid w:val="0085791B"/>
    <w:rsid w:val="00857C12"/>
    <w:rsid w:val="00860FDB"/>
    <w:rsid w:val="00862771"/>
    <w:rsid w:val="008633CB"/>
    <w:rsid w:val="008637B3"/>
    <w:rsid w:val="00863915"/>
    <w:rsid w:val="00863F48"/>
    <w:rsid w:val="00863F85"/>
    <w:rsid w:val="00866438"/>
    <w:rsid w:val="0086682F"/>
    <w:rsid w:val="0086724D"/>
    <w:rsid w:val="00867687"/>
    <w:rsid w:val="008704DF"/>
    <w:rsid w:val="00870B12"/>
    <w:rsid w:val="00870D8A"/>
    <w:rsid w:val="0087183A"/>
    <w:rsid w:val="00871A9C"/>
    <w:rsid w:val="00872808"/>
    <w:rsid w:val="00872824"/>
    <w:rsid w:val="00872FB3"/>
    <w:rsid w:val="0087374C"/>
    <w:rsid w:val="008740CD"/>
    <w:rsid w:val="00874748"/>
    <w:rsid w:val="00874894"/>
    <w:rsid w:val="008755DF"/>
    <w:rsid w:val="0087685A"/>
    <w:rsid w:val="00876BF4"/>
    <w:rsid w:val="00876F54"/>
    <w:rsid w:val="00877292"/>
    <w:rsid w:val="0087734E"/>
    <w:rsid w:val="0087754A"/>
    <w:rsid w:val="0087766C"/>
    <w:rsid w:val="008776F4"/>
    <w:rsid w:val="008802EF"/>
    <w:rsid w:val="00880552"/>
    <w:rsid w:val="00880AA5"/>
    <w:rsid w:val="008818A1"/>
    <w:rsid w:val="00882735"/>
    <w:rsid w:val="00882BCE"/>
    <w:rsid w:val="00882BF1"/>
    <w:rsid w:val="008839DA"/>
    <w:rsid w:val="00884EE8"/>
    <w:rsid w:val="00885168"/>
    <w:rsid w:val="0088599E"/>
    <w:rsid w:val="00885C6B"/>
    <w:rsid w:val="00885E8D"/>
    <w:rsid w:val="00886493"/>
    <w:rsid w:val="0088738C"/>
    <w:rsid w:val="008904D0"/>
    <w:rsid w:val="00890EF0"/>
    <w:rsid w:val="008912C0"/>
    <w:rsid w:val="0089153D"/>
    <w:rsid w:val="0089173B"/>
    <w:rsid w:val="008919D2"/>
    <w:rsid w:val="00891E76"/>
    <w:rsid w:val="0089220F"/>
    <w:rsid w:val="00892380"/>
    <w:rsid w:val="00892EBE"/>
    <w:rsid w:val="008935AA"/>
    <w:rsid w:val="00893D1A"/>
    <w:rsid w:val="008941A9"/>
    <w:rsid w:val="00894CBE"/>
    <w:rsid w:val="0089528C"/>
    <w:rsid w:val="00895F53"/>
    <w:rsid w:val="0089629C"/>
    <w:rsid w:val="008963F0"/>
    <w:rsid w:val="00897444"/>
    <w:rsid w:val="00897AA8"/>
    <w:rsid w:val="00897C56"/>
    <w:rsid w:val="00897F5D"/>
    <w:rsid w:val="008A0186"/>
    <w:rsid w:val="008A03A5"/>
    <w:rsid w:val="008A090E"/>
    <w:rsid w:val="008A0DF3"/>
    <w:rsid w:val="008A1B76"/>
    <w:rsid w:val="008A1E17"/>
    <w:rsid w:val="008A229F"/>
    <w:rsid w:val="008A282C"/>
    <w:rsid w:val="008A3BF1"/>
    <w:rsid w:val="008A4138"/>
    <w:rsid w:val="008A5D96"/>
    <w:rsid w:val="008A67FB"/>
    <w:rsid w:val="008A7331"/>
    <w:rsid w:val="008A7469"/>
    <w:rsid w:val="008A74DD"/>
    <w:rsid w:val="008A7F6E"/>
    <w:rsid w:val="008B0BD7"/>
    <w:rsid w:val="008B1466"/>
    <w:rsid w:val="008B1881"/>
    <w:rsid w:val="008B191B"/>
    <w:rsid w:val="008B212C"/>
    <w:rsid w:val="008B2185"/>
    <w:rsid w:val="008B2276"/>
    <w:rsid w:val="008B45E8"/>
    <w:rsid w:val="008B465E"/>
    <w:rsid w:val="008B5AB3"/>
    <w:rsid w:val="008B5D3E"/>
    <w:rsid w:val="008B6617"/>
    <w:rsid w:val="008B6848"/>
    <w:rsid w:val="008B694C"/>
    <w:rsid w:val="008B6E38"/>
    <w:rsid w:val="008B7A85"/>
    <w:rsid w:val="008C00E0"/>
    <w:rsid w:val="008C0632"/>
    <w:rsid w:val="008C07BF"/>
    <w:rsid w:val="008C0B2B"/>
    <w:rsid w:val="008C1413"/>
    <w:rsid w:val="008C1D1E"/>
    <w:rsid w:val="008C1D4C"/>
    <w:rsid w:val="008C1D5B"/>
    <w:rsid w:val="008C217D"/>
    <w:rsid w:val="008C263E"/>
    <w:rsid w:val="008C2C8F"/>
    <w:rsid w:val="008C2D7B"/>
    <w:rsid w:val="008C2FA1"/>
    <w:rsid w:val="008C31DD"/>
    <w:rsid w:val="008C353A"/>
    <w:rsid w:val="008C44D2"/>
    <w:rsid w:val="008C58DF"/>
    <w:rsid w:val="008C593D"/>
    <w:rsid w:val="008C7A78"/>
    <w:rsid w:val="008D1369"/>
    <w:rsid w:val="008D17C3"/>
    <w:rsid w:val="008D2C4C"/>
    <w:rsid w:val="008D3223"/>
    <w:rsid w:val="008D46B2"/>
    <w:rsid w:val="008D593E"/>
    <w:rsid w:val="008D68EE"/>
    <w:rsid w:val="008D748A"/>
    <w:rsid w:val="008D7C7B"/>
    <w:rsid w:val="008D7E0D"/>
    <w:rsid w:val="008D7EDB"/>
    <w:rsid w:val="008E113D"/>
    <w:rsid w:val="008E1829"/>
    <w:rsid w:val="008E1A61"/>
    <w:rsid w:val="008E2327"/>
    <w:rsid w:val="008E28E2"/>
    <w:rsid w:val="008E2D66"/>
    <w:rsid w:val="008E38C3"/>
    <w:rsid w:val="008E4374"/>
    <w:rsid w:val="008E5077"/>
    <w:rsid w:val="008E63B6"/>
    <w:rsid w:val="008E64F0"/>
    <w:rsid w:val="008E64F8"/>
    <w:rsid w:val="008E68D1"/>
    <w:rsid w:val="008E69C1"/>
    <w:rsid w:val="008E6E85"/>
    <w:rsid w:val="008E6FF3"/>
    <w:rsid w:val="008E7050"/>
    <w:rsid w:val="008E7A70"/>
    <w:rsid w:val="008E7B05"/>
    <w:rsid w:val="008E7CC1"/>
    <w:rsid w:val="008F18ED"/>
    <w:rsid w:val="008F2203"/>
    <w:rsid w:val="008F25AF"/>
    <w:rsid w:val="008F2EAE"/>
    <w:rsid w:val="008F41D0"/>
    <w:rsid w:val="008F46C2"/>
    <w:rsid w:val="008F589F"/>
    <w:rsid w:val="008F63A8"/>
    <w:rsid w:val="008F7068"/>
    <w:rsid w:val="008F746C"/>
    <w:rsid w:val="008F74A1"/>
    <w:rsid w:val="008F7DB4"/>
    <w:rsid w:val="008F7FD2"/>
    <w:rsid w:val="00900386"/>
    <w:rsid w:val="0090059E"/>
    <w:rsid w:val="009030A1"/>
    <w:rsid w:val="00903577"/>
    <w:rsid w:val="0090360E"/>
    <w:rsid w:val="0090361C"/>
    <w:rsid w:val="00903D37"/>
    <w:rsid w:val="00903D55"/>
    <w:rsid w:val="00904727"/>
    <w:rsid w:val="009049D5"/>
    <w:rsid w:val="0090725A"/>
    <w:rsid w:val="0091055D"/>
    <w:rsid w:val="00911184"/>
    <w:rsid w:val="00911191"/>
    <w:rsid w:val="00911BEE"/>
    <w:rsid w:val="00912331"/>
    <w:rsid w:val="009124B0"/>
    <w:rsid w:val="00913A35"/>
    <w:rsid w:val="00914C61"/>
    <w:rsid w:val="00916D2B"/>
    <w:rsid w:val="00917908"/>
    <w:rsid w:val="00917D6F"/>
    <w:rsid w:val="009206B8"/>
    <w:rsid w:val="0092073B"/>
    <w:rsid w:val="00920B34"/>
    <w:rsid w:val="00920C8C"/>
    <w:rsid w:val="00921B07"/>
    <w:rsid w:val="00921B1A"/>
    <w:rsid w:val="00921B7F"/>
    <w:rsid w:val="00921DDA"/>
    <w:rsid w:val="00921EC0"/>
    <w:rsid w:val="00922DE1"/>
    <w:rsid w:val="009231EA"/>
    <w:rsid w:val="00923577"/>
    <w:rsid w:val="00924946"/>
    <w:rsid w:val="00924BC7"/>
    <w:rsid w:val="009253D7"/>
    <w:rsid w:val="009256C2"/>
    <w:rsid w:val="0092600D"/>
    <w:rsid w:val="00926951"/>
    <w:rsid w:val="00927637"/>
    <w:rsid w:val="00930345"/>
    <w:rsid w:val="0093039D"/>
    <w:rsid w:val="00931985"/>
    <w:rsid w:val="00931E4F"/>
    <w:rsid w:val="009325A4"/>
    <w:rsid w:val="0093364D"/>
    <w:rsid w:val="00933909"/>
    <w:rsid w:val="00934F4B"/>
    <w:rsid w:val="009356E1"/>
    <w:rsid w:val="0093631A"/>
    <w:rsid w:val="00936574"/>
    <w:rsid w:val="00936989"/>
    <w:rsid w:val="00937EE1"/>
    <w:rsid w:val="00940643"/>
    <w:rsid w:val="00940852"/>
    <w:rsid w:val="00940AA8"/>
    <w:rsid w:val="00941CD7"/>
    <w:rsid w:val="009427B5"/>
    <w:rsid w:val="00943925"/>
    <w:rsid w:val="00943A04"/>
    <w:rsid w:val="00943BCE"/>
    <w:rsid w:val="00944C83"/>
    <w:rsid w:val="009453B1"/>
    <w:rsid w:val="009468C8"/>
    <w:rsid w:val="00947009"/>
    <w:rsid w:val="009471D7"/>
    <w:rsid w:val="009508A0"/>
    <w:rsid w:val="00951664"/>
    <w:rsid w:val="00951750"/>
    <w:rsid w:val="00952E0E"/>
    <w:rsid w:val="00952F09"/>
    <w:rsid w:val="00953FF0"/>
    <w:rsid w:val="009540D3"/>
    <w:rsid w:val="00954403"/>
    <w:rsid w:val="0095531D"/>
    <w:rsid w:val="0095656C"/>
    <w:rsid w:val="00956AC7"/>
    <w:rsid w:val="009602CB"/>
    <w:rsid w:val="00960346"/>
    <w:rsid w:val="00960DC1"/>
    <w:rsid w:val="009611B2"/>
    <w:rsid w:val="0096126E"/>
    <w:rsid w:val="00961761"/>
    <w:rsid w:val="009617D3"/>
    <w:rsid w:val="00961F01"/>
    <w:rsid w:val="00962346"/>
    <w:rsid w:val="00962A43"/>
    <w:rsid w:val="00963F12"/>
    <w:rsid w:val="0096463B"/>
    <w:rsid w:val="0096489F"/>
    <w:rsid w:val="0096504F"/>
    <w:rsid w:val="00967460"/>
    <w:rsid w:val="009675AB"/>
    <w:rsid w:val="00967869"/>
    <w:rsid w:val="009678F9"/>
    <w:rsid w:val="00967960"/>
    <w:rsid w:val="0096796E"/>
    <w:rsid w:val="0097093E"/>
    <w:rsid w:val="00970E94"/>
    <w:rsid w:val="009714D9"/>
    <w:rsid w:val="00971B7F"/>
    <w:rsid w:val="00971F54"/>
    <w:rsid w:val="009725C5"/>
    <w:rsid w:val="00972AEA"/>
    <w:rsid w:val="00972B4E"/>
    <w:rsid w:val="009730B6"/>
    <w:rsid w:val="0097319E"/>
    <w:rsid w:val="0097380A"/>
    <w:rsid w:val="00973F40"/>
    <w:rsid w:val="0097474C"/>
    <w:rsid w:val="00976299"/>
    <w:rsid w:val="00976609"/>
    <w:rsid w:val="00976D0E"/>
    <w:rsid w:val="00980240"/>
    <w:rsid w:val="00980900"/>
    <w:rsid w:val="00980FF2"/>
    <w:rsid w:val="009810AD"/>
    <w:rsid w:val="00981178"/>
    <w:rsid w:val="00981212"/>
    <w:rsid w:val="0098180E"/>
    <w:rsid w:val="00982621"/>
    <w:rsid w:val="0098323D"/>
    <w:rsid w:val="00983D67"/>
    <w:rsid w:val="00983EDC"/>
    <w:rsid w:val="00983EED"/>
    <w:rsid w:val="00984638"/>
    <w:rsid w:val="00984946"/>
    <w:rsid w:val="009849EF"/>
    <w:rsid w:val="009857C7"/>
    <w:rsid w:val="009861F2"/>
    <w:rsid w:val="00986861"/>
    <w:rsid w:val="00986B13"/>
    <w:rsid w:val="00986DB7"/>
    <w:rsid w:val="0098719F"/>
    <w:rsid w:val="009874B8"/>
    <w:rsid w:val="00991AB3"/>
    <w:rsid w:val="00992274"/>
    <w:rsid w:val="00992805"/>
    <w:rsid w:val="00992A34"/>
    <w:rsid w:val="00993359"/>
    <w:rsid w:val="009934CF"/>
    <w:rsid w:val="00993A6D"/>
    <w:rsid w:val="00994396"/>
    <w:rsid w:val="00994F4E"/>
    <w:rsid w:val="00994FB1"/>
    <w:rsid w:val="009958DC"/>
    <w:rsid w:val="00995C9C"/>
    <w:rsid w:val="00997295"/>
    <w:rsid w:val="009972E1"/>
    <w:rsid w:val="009A02A1"/>
    <w:rsid w:val="009A0455"/>
    <w:rsid w:val="009A0870"/>
    <w:rsid w:val="009A0A3C"/>
    <w:rsid w:val="009A0A3E"/>
    <w:rsid w:val="009A0D75"/>
    <w:rsid w:val="009A0DF4"/>
    <w:rsid w:val="009A2F73"/>
    <w:rsid w:val="009A306D"/>
    <w:rsid w:val="009A347A"/>
    <w:rsid w:val="009A3CBB"/>
    <w:rsid w:val="009A4B3D"/>
    <w:rsid w:val="009A5FEF"/>
    <w:rsid w:val="009A620E"/>
    <w:rsid w:val="009A735F"/>
    <w:rsid w:val="009A7414"/>
    <w:rsid w:val="009B1599"/>
    <w:rsid w:val="009B3A9A"/>
    <w:rsid w:val="009B3C42"/>
    <w:rsid w:val="009B4FD5"/>
    <w:rsid w:val="009B550C"/>
    <w:rsid w:val="009B5763"/>
    <w:rsid w:val="009B591C"/>
    <w:rsid w:val="009B5EE3"/>
    <w:rsid w:val="009B6452"/>
    <w:rsid w:val="009B6A6F"/>
    <w:rsid w:val="009C0619"/>
    <w:rsid w:val="009C0897"/>
    <w:rsid w:val="009C1369"/>
    <w:rsid w:val="009C146E"/>
    <w:rsid w:val="009C1AFE"/>
    <w:rsid w:val="009C1E52"/>
    <w:rsid w:val="009C20C5"/>
    <w:rsid w:val="009C3E33"/>
    <w:rsid w:val="009C5F24"/>
    <w:rsid w:val="009C7868"/>
    <w:rsid w:val="009D0383"/>
    <w:rsid w:val="009D048B"/>
    <w:rsid w:val="009D13F3"/>
    <w:rsid w:val="009D1B5D"/>
    <w:rsid w:val="009D1EF6"/>
    <w:rsid w:val="009D3153"/>
    <w:rsid w:val="009D3A38"/>
    <w:rsid w:val="009D43FE"/>
    <w:rsid w:val="009D49C7"/>
    <w:rsid w:val="009D69C6"/>
    <w:rsid w:val="009D6DF1"/>
    <w:rsid w:val="009D6F70"/>
    <w:rsid w:val="009D7F9B"/>
    <w:rsid w:val="009E0264"/>
    <w:rsid w:val="009E0270"/>
    <w:rsid w:val="009E07F8"/>
    <w:rsid w:val="009E0C02"/>
    <w:rsid w:val="009E10E1"/>
    <w:rsid w:val="009E1361"/>
    <w:rsid w:val="009E21C0"/>
    <w:rsid w:val="009E244A"/>
    <w:rsid w:val="009E251B"/>
    <w:rsid w:val="009E27E7"/>
    <w:rsid w:val="009E2A64"/>
    <w:rsid w:val="009E2EC0"/>
    <w:rsid w:val="009E32F4"/>
    <w:rsid w:val="009E35B1"/>
    <w:rsid w:val="009E3EE2"/>
    <w:rsid w:val="009E3F33"/>
    <w:rsid w:val="009E4478"/>
    <w:rsid w:val="009E44E8"/>
    <w:rsid w:val="009E4AD5"/>
    <w:rsid w:val="009E4C50"/>
    <w:rsid w:val="009E5419"/>
    <w:rsid w:val="009E5A28"/>
    <w:rsid w:val="009E5A6E"/>
    <w:rsid w:val="009E6268"/>
    <w:rsid w:val="009E6CD2"/>
    <w:rsid w:val="009E70E7"/>
    <w:rsid w:val="009E7110"/>
    <w:rsid w:val="009E7C77"/>
    <w:rsid w:val="009F094C"/>
    <w:rsid w:val="009F0A9F"/>
    <w:rsid w:val="009F1E0C"/>
    <w:rsid w:val="009F22C8"/>
    <w:rsid w:val="009F23B5"/>
    <w:rsid w:val="009F25A8"/>
    <w:rsid w:val="009F2D8F"/>
    <w:rsid w:val="009F35B8"/>
    <w:rsid w:val="009F3FD3"/>
    <w:rsid w:val="009F4522"/>
    <w:rsid w:val="009F46DC"/>
    <w:rsid w:val="009F5254"/>
    <w:rsid w:val="009F6446"/>
    <w:rsid w:val="009F65AF"/>
    <w:rsid w:val="009F6796"/>
    <w:rsid w:val="009F710C"/>
    <w:rsid w:val="00A00FAC"/>
    <w:rsid w:val="00A01C00"/>
    <w:rsid w:val="00A02488"/>
    <w:rsid w:val="00A026EC"/>
    <w:rsid w:val="00A02B1D"/>
    <w:rsid w:val="00A031D8"/>
    <w:rsid w:val="00A03552"/>
    <w:rsid w:val="00A03A1B"/>
    <w:rsid w:val="00A05BA9"/>
    <w:rsid w:val="00A0630A"/>
    <w:rsid w:val="00A06422"/>
    <w:rsid w:val="00A06CC5"/>
    <w:rsid w:val="00A07253"/>
    <w:rsid w:val="00A10880"/>
    <w:rsid w:val="00A11CAD"/>
    <w:rsid w:val="00A12D5E"/>
    <w:rsid w:val="00A13E60"/>
    <w:rsid w:val="00A13FCA"/>
    <w:rsid w:val="00A147B3"/>
    <w:rsid w:val="00A1540A"/>
    <w:rsid w:val="00A15A9C"/>
    <w:rsid w:val="00A15DD8"/>
    <w:rsid w:val="00A15FBF"/>
    <w:rsid w:val="00A1620D"/>
    <w:rsid w:val="00A16AC0"/>
    <w:rsid w:val="00A16DC1"/>
    <w:rsid w:val="00A174F2"/>
    <w:rsid w:val="00A175F7"/>
    <w:rsid w:val="00A17AFE"/>
    <w:rsid w:val="00A2107E"/>
    <w:rsid w:val="00A216CF"/>
    <w:rsid w:val="00A22C23"/>
    <w:rsid w:val="00A234E8"/>
    <w:rsid w:val="00A23A15"/>
    <w:rsid w:val="00A23C8D"/>
    <w:rsid w:val="00A23D31"/>
    <w:rsid w:val="00A24C9B"/>
    <w:rsid w:val="00A24E2B"/>
    <w:rsid w:val="00A25AEA"/>
    <w:rsid w:val="00A26564"/>
    <w:rsid w:val="00A26ECD"/>
    <w:rsid w:val="00A27559"/>
    <w:rsid w:val="00A27842"/>
    <w:rsid w:val="00A27D2B"/>
    <w:rsid w:val="00A301A7"/>
    <w:rsid w:val="00A303D3"/>
    <w:rsid w:val="00A30C34"/>
    <w:rsid w:val="00A30D1A"/>
    <w:rsid w:val="00A30FA2"/>
    <w:rsid w:val="00A30FD3"/>
    <w:rsid w:val="00A31344"/>
    <w:rsid w:val="00A313A1"/>
    <w:rsid w:val="00A31729"/>
    <w:rsid w:val="00A34223"/>
    <w:rsid w:val="00A34F11"/>
    <w:rsid w:val="00A35308"/>
    <w:rsid w:val="00A35A05"/>
    <w:rsid w:val="00A35E2F"/>
    <w:rsid w:val="00A36013"/>
    <w:rsid w:val="00A37208"/>
    <w:rsid w:val="00A37891"/>
    <w:rsid w:val="00A37915"/>
    <w:rsid w:val="00A400A9"/>
    <w:rsid w:val="00A40102"/>
    <w:rsid w:val="00A402B0"/>
    <w:rsid w:val="00A40965"/>
    <w:rsid w:val="00A40A51"/>
    <w:rsid w:val="00A40CCA"/>
    <w:rsid w:val="00A415BA"/>
    <w:rsid w:val="00A417CC"/>
    <w:rsid w:val="00A4196B"/>
    <w:rsid w:val="00A42E39"/>
    <w:rsid w:val="00A431A0"/>
    <w:rsid w:val="00A4594F"/>
    <w:rsid w:val="00A467AB"/>
    <w:rsid w:val="00A46D2D"/>
    <w:rsid w:val="00A47916"/>
    <w:rsid w:val="00A50527"/>
    <w:rsid w:val="00A50F0D"/>
    <w:rsid w:val="00A536DA"/>
    <w:rsid w:val="00A5406C"/>
    <w:rsid w:val="00A543C0"/>
    <w:rsid w:val="00A54801"/>
    <w:rsid w:val="00A5505E"/>
    <w:rsid w:val="00A5596D"/>
    <w:rsid w:val="00A56F39"/>
    <w:rsid w:val="00A571CD"/>
    <w:rsid w:val="00A57C3D"/>
    <w:rsid w:val="00A57E30"/>
    <w:rsid w:val="00A60ACA"/>
    <w:rsid w:val="00A6115A"/>
    <w:rsid w:val="00A61F05"/>
    <w:rsid w:val="00A62CBB"/>
    <w:rsid w:val="00A64437"/>
    <w:rsid w:val="00A64CB8"/>
    <w:rsid w:val="00A6697B"/>
    <w:rsid w:val="00A66CF8"/>
    <w:rsid w:val="00A67257"/>
    <w:rsid w:val="00A672A6"/>
    <w:rsid w:val="00A70046"/>
    <w:rsid w:val="00A70864"/>
    <w:rsid w:val="00A71760"/>
    <w:rsid w:val="00A719AA"/>
    <w:rsid w:val="00A72363"/>
    <w:rsid w:val="00A72D00"/>
    <w:rsid w:val="00A7304F"/>
    <w:rsid w:val="00A73309"/>
    <w:rsid w:val="00A7380D"/>
    <w:rsid w:val="00A73D21"/>
    <w:rsid w:val="00A73DE3"/>
    <w:rsid w:val="00A74042"/>
    <w:rsid w:val="00A74170"/>
    <w:rsid w:val="00A74C2D"/>
    <w:rsid w:val="00A74C76"/>
    <w:rsid w:val="00A74E0D"/>
    <w:rsid w:val="00A7527A"/>
    <w:rsid w:val="00A7571C"/>
    <w:rsid w:val="00A76B34"/>
    <w:rsid w:val="00A80755"/>
    <w:rsid w:val="00A81432"/>
    <w:rsid w:val="00A81A97"/>
    <w:rsid w:val="00A81DA8"/>
    <w:rsid w:val="00A83487"/>
    <w:rsid w:val="00A836C5"/>
    <w:rsid w:val="00A83A6C"/>
    <w:rsid w:val="00A84365"/>
    <w:rsid w:val="00A84A8E"/>
    <w:rsid w:val="00A854FF"/>
    <w:rsid w:val="00A86E30"/>
    <w:rsid w:val="00A87035"/>
    <w:rsid w:val="00A8745D"/>
    <w:rsid w:val="00A8792A"/>
    <w:rsid w:val="00A87CF0"/>
    <w:rsid w:val="00A908DA"/>
    <w:rsid w:val="00A90CAE"/>
    <w:rsid w:val="00A90F9B"/>
    <w:rsid w:val="00A90FA4"/>
    <w:rsid w:val="00A910E8"/>
    <w:rsid w:val="00A911E4"/>
    <w:rsid w:val="00A91546"/>
    <w:rsid w:val="00A921DD"/>
    <w:rsid w:val="00A92694"/>
    <w:rsid w:val="00A92F60"/>
    <w:rsid w:val="00A93072"/>
    <w:rsid w:val="00A93BC7"/>
    <w:rsid w:val="00A9465D"/>
    <w:rsid w:val="00A948C3"/>
    <w:rsid w:val="00A95045"/>
    <w:rsid w:val="00A9611A"/>
    <w:rsid w:val="00A961BA"/>
    <w:rsid w:val="00A9629C"/>
    <w:rsid w:val="00A96942"/>
    <w:rsid w:val="00A97C46"/>
    <w:rsid w:val="00AA00D0"/>
    <w:rsid w:val="00AA0C7E"/>
    <w:rsid w:val="00AA1223"/>
    <w:rsid w:val="00AA122C"/>
    <w:rsid w:val="00AA2289"/>
    <w:rsid w:val="00AA2B1E"/>
    <w:rsid w:val="00AA2EE6"/>
    <w:rsid w:val="00AA35D5"/>
    <w:rsid w:val="00AA39AF"/>
    <w:rsid w:val="00AA417B"/>
    <w:rsid w:val="00AA52C7"/>
    <w:rsid w:val="00AA533F"/>
    <w:rsid w:val="00AA5772"/>
    <w:rsid w:val="00AA5A86"/>
    <w:rsid w:val="00AA6008"/>
    <w:rsid w:val="00AA6A4B"/>
    <w:rsid w:val="00AA6D51"/>
    <w:rsid w:val="00AA6DB9"/>
    <w:rsid w:val="00AA6DCF"/>
    <w:rsid w:val="00AA7F48"/>
    <w:rsid w:val="00AB010D"/>
    <w:rsid w:val="00AB0749"/>
    <w:rsid w:val="00AB0E1A"/>
    <w:rsid w:val="00AB1FAF"/>
    <w:rsid w:val="00AB3110"/>
    <w:rsid w:val="00AB35FF"/>
    <w:rsid w:val="00AB477E"/>
    <w:rsid w:val="00AB5D21"/>
    <w:rsid w:val="00AB647A"/>
    <w:rsid w:val="00AB67C1"/>
    <w:rsid w:val="00AB6E39"/>
    <w:rsid w:val="00AB76D8"/>
    <w:rsid w:val="00AB7E6A"/>
    <w:rsid w:val="00AC137A"/>
    <w:rsid w:val="00AC1795"/>
    <w:rsid w:val="00AC1B50"/>
    <w:rsid w:val="00AC1B61"/>
    <w:rsid w:val="00AC21B7"/>
    <w:rsid w:val="00AC21EB"/>
    <w:rsid w:val="00AC2C6E"/>
    <w:rsid w:val="00AC3A04"/>
    <w:rsid w:val="00AC3ABD"/>
    <w:rsid w:val="00AC4260"/>
    <w:rsid w:val="00AC50ED"/>
    <w:rsid w:val="00AC5EE6"/>
    <w:rsid w:val="00AC62AB"/>
    <w:rsid w:val="00AC6357"/>
    <w:rsid w:val="00AC6ABF"/>
    <w:rsid w:val="00AC6B18"/>
    <w:rsid w:val="00AC6EC8"/>
    <w:rsid w:val="00AC7DBC"/>
    <w:rsid w:val="00AD0D24"/>
    <w:rsid w:val="00AD12D2"/>
    <w:rsid w:val="00AD131B"/>
    <w:rsid w:val="00AD1408"/>
    <w:rsid w:val="00AD1923"/>
    <w:rsid w:val="00AD2091"/>
    <w:rsid w:val="00AD2611"/>
    <w:rsid w:val="00AD2DC3"/>
    <w:rsid w:val="00AD3AC5"/>
    <w:rsid w:val="00AD3D57"/>
    <w:rsid w:val="00AD43D9"/>
    <w:rsid w:val="00AD46DD"/>
    <w:rsid w:val="00AD497C"/>
    <w:rsid w:val="00AD4DCF"/>
    <w:rsid w:val="00AD50F9"/>
    <w:rsid w:val="00AD557C"/>
    <w:rsid w:val="00AE0B4B"/>
    <w:rsid w:val="00AE0D8F"/>
    <w:rsid w:val="00AE0DF7"/>
    <w:rsid w:val="00AE12B4"/>
    <w:rsid w:val="00AE1E34"/>
    <w:rsid w:val="00AE20C8"/>
    <w:rsid w:val="00AE2A31"/>
    <w:rsid w:val="00AE2FC1"/>
    <w:rsid w:val="00AE3236"/>
    <w:rsid w:val="00AE365D"/>
    <w:rsid w:val="00AE3D08"/>
    <w:rsid w:val="00AE47BF"/>
    <w:rsid w:val="00AE489D"/>
    <w:rsid w:val="00AE4B51"/>
    <w:rsid w:val="00AE4B54"/>
    <w:rsid w:val="00AE52A7"/>
    <w:rsid w:val="00AE5427"/>
    <w:rsid w:val="00AE552E"/>
    <w:rsid w:val="00AE5D9D"/>
    <w:rsid w:val="00AE5FC9"/>
    <w:rsid w:val="00AE662A"/>
    <w:rsid w:val="00AE691E"/>
    <w:rsid w:val="00AE6E84"/>
    <w:rsid w:val="00AE712C"/>
    <w:rsid w:val="00AF0488"/>
    <w:rsid w:val="00AF0A77"/>
    <w:rsid w:val="00AF1234"/>
    <w:rsid w:val="00AF2455"/>
    <w:rsid w:val="00AF38CD"/>
    <w:rsid w:val="00AF3B78"/>
    <w:rsid w:val="00AF4C29"/>
    <w:rsid w:val="00AF53EB"/>
    <w:rsid w:val="00AF5C30"/>
    <w:rsid w:val="00AF6432"/>
    <w:rsid w:val="00AF64A3"/>
    <w:rsid w:val="00AF6CA0"/>
    <w:rsid w:val="00AF6DED"/>
    <w:rsid w:val="00AF7646"/>
    <w:rsid w:val="00AF79BD"/>
    <w:rsid w:val="00B00375"/>
    <w:rsid w:val="00B01191"/>
    <w:rsid w:val="00B02C75"/>
    <w:rsid w:val="00B033CC"/>
    <w:rsid w:val="00B04006"/>
    <w:rsid w:val="00B04CCC"/>
    <w:rsid w:val="00B06B19"/>
    <w:rsid w:val="00B0717F"/>
    <w:rsid w:val="00B078E0"/>
    <w:rsid w:val="00B07F12"/>
    <w:rsid w:val="00B07F1E"/>
    <w:rsid w:val="00B07FE3"/>
    <w:rsid w:val="00B10BAE"/>
    <w:rsid w:val="00B10CE4"/>
    <w:rsid w:val="00B10DB8"/>
    <w:rsid w:val="00B10E40"/>
    <w:rsid w:val="00B11F4B"/>
    <w:rsid w:val="00B121C8"/>
    <w:rsid w:val="00B13102"/>
    <w:rsid w:val="00B13720"/>
    <w:rsid w:val="00B13984"/>
    <w:rsid w:val="00B14154"/>
    <w:rsid w:val="00B1415B"/>
    <w:rsid w:val="00B1505D"/>
    <w:rsid w:val="00B15278"/>
    <w:rsid w:val="00B15C3B"/>
    <w:rsid w:val="00B15C5E"/>
    <w:rsid w:val="00B210BA"/>
    <w:rsid w:val="00B21F1B"/>
    <w:rsid w:val="00B222A2"/>
    <w:rsid w:val="00B223D4"/>
    <w:rsid w:val="00B234EC"/>
    <w:rsid w:val="00B23DCD"/>
    <w:rsid w:val="00B24DF6"/>
    <w:rsid w:val="00B24F4B"/>
    <w:rsid w:val="00B252EB"/>
    <w:rsid w:val="00B25653"/>
    <w:rsid w:val="00B2701A"/>
    <w:rsid w:val="00B274AE"/>
    <w:rsid w:val="00B274BF"/>
    <w:rsid w:val="00B27EE1"/>
    <w:rsid w:val="00B31222"/>
    <w:rsid w:val="00B318C9"/>
    <w:rsid w:val="00B31C11"/>
    <w:rsid w:val="00B31FD5"/>
    <w:rsid w:val="00B31FDB"/>
    <w:rsid w:val="00B332CE"/>
    <w:rsid w:val="00B33C8D"/>
    <w:rsid w:val="00B35E01"/>
    <w:rsid w:val="00B35F39"/>
    <w:rsid w:val="00B35F9C"/>
    <w:rsid w:val="00B36E7F"/>
    <w:rsid w:val="00B372C0"/>
    <w:rsid w:val="00B3736E"/>
    <w:rsid w:val="00B40A89"/>
    <w:rsid w:val="00B40C7D"/>
    <w:rsid w:val="00B40D99"/>
    <w:rsid w:val="00B40D9B"/>
    <w:rsid w:val="00B42C7F"/>
    <w:rsid w:val="00B42E81"/>
    <w:rsid w:val="00B42FEC"/>
    <w:rsid w:val="00B4329D"/>
    <w:rsid w:val="00B449F3"/>
    <w:rsid w:val="00B455FD"/>
    <w:rsid w:val="00B45BEE"/>
    <w:rsid w:val="00B46264"/>
    <w:rsid w:val="00B465CF"/>
    <w:rsid w:val="00B465E9"/>
    <w:rsid w:val="00B51487"/>
    <w:rsid w:val="00B520F9"/>
    <w:rsid w:val="00B52812"/>
    <w:rsid w:val="00B536E5"/>
    <w:rsid w:val="00B5495A"/>
    <w:rsid w:val="00B54968"/>
    <w:rsid w:val="00B54A60"/>
    <w:rsid w:val="00B551D4"/>
    <w:rsid w:val="00B56A40"/>
    <w:rsid w:val="00B56F87"/>
    <w:rsid w:val="00B577A3"/>
    <w:rsid w:val="00B57E99"/>
    <w:rsid w:val="00B604C9"/>
    <w:rsid w:val="00B6144B"/>
    <w:rsid w:val="00B6170F"/>
    <w:rsid w:val="00B61FD7"/>
    <w:rsid w:val="00B623E8"/>
    <w:rsid w:val="00B62F42"/>
    <w:rsid w:val="00B64641"/>
    <w:rsid w:val="00B64EE9"/>
    <w:rsid w:val="00B6515A"/>
    <w:rsid w:val="00B66514"/>
    <w:rsid w:val="00B66902"/>
    <w:rsid w:val="00B66B70"/>
    <w:rsid w:val="00B67584"/>
    <w:rsid w:val="00B707C2"/>
    <w:rsid w:val="00B708AA"/>
    <w:rsid w:val="00B70BD3"/>
    <w:rsid w:val="00B70ED9"/>
    <w:rsid w:val="00B7262F"/>
    <w:rsid w:val="00B727C5"/>
    <w:rsid w:val="00B727E8"/>
    <w:rsid w:val="00B728F7"/>
    <w:rsid w:val="00B73A44"/>
    <w:rsid w:val="00B73FD4"/>
    <w:rsid w:val="00B7466E"/>
    <w:rsid w:val="00B74E82"/>
    <w:rsid w:val="00B74FC5"/>
    <w:rsid w:val="00B75A6C"/>
    <w:rsid w:val="00B75D75"/>
    <w:rsid w:val="00B761BD"/>
    <w:rsid w:val="00B761EB"/>
    <w:rsid w:val="00B77553"/>
    <w:rsid w:val="00B80176"/>
    <w:rsid w:val="00B80E00"/>
    <w:rsid w:val="00B814A5"/>
    <w:rsid w:val="00B81947"/>
    <w:rsid w:val="00B8259B"/>
    <w:rsid w:val="00B829C2"/>
    <w:rsid w:val="00B82EC1"/>
    <w:rsid w:val="00B82F2D"/>
    <w:rsid w:val="00B83254"/>
    <w:rsid w:val="00B83E2A"/>
    <w:rsid w:val="00B83E38"/>
    <w:rsid w:val="00B8474F"/>
    <w:rsid w:val="00B85440"/>
    <w:rsid w:val="00B85578"/>
    <w:rsid w:val="00B85DF3"/>
    <w:rsid w:val="00B85E6A"/>
    <w:rsid w:val="00B86A5C"/>
    <w:rsid w:val="00B86C19"/>
    <w:rsid w:val="00B86E0F"/>
    <w:rsid w:val="00B90591"/>
    <w:rsid w:val="00B907AB"/>
    <w:rsid w:val="00B90A27"/>
    <w:rsid w:val="00B91124"/>
    <w:rsid w:val="00B916B1"/>
    <w:rsid w:val="00B916B2"/>
    <w:rsid w:val="00B91884"/>
    <w:rsid w:val="00B91AD2"/>
    <w:rsid w:val="00B92570"/>
    <w:rsid w:val="00B92ECE"/>
    <w:rsid w:val="00B92EDF"/>
    <w:rsid w:val="00B93282"/>
    <w:rsid w:val="00B93510"/>
    <w:rsid w:val="00B93640"/>
    <w:rsid w:val="00B93DA5"/>
    <w:rsid w:val="00B93E33"/>
    <w:rsid w:val="00B93FFB"/>
    <w:rsid w:val="00B9467D"/>
    <w:rsid w:val="00B94F10"/>
    <w:rsid w:val="00B954F3"/>
    <w:rsid w:val="00B95BCD"/>
    <w:rsid w:val="00B95CDC"/>
    <w:rsid w:val="00B95CE5"/>
    <w:rsid w:val="00B96107"/>
    <w:rsid w:val="00B9711B"/>
    <w:rsid w:val="00BA0832"/>
    <w:rsid w:val="00BA0D0B"/>
    <w:rsid w:val="00BA1943"/>
    <w:rsid w:val="00BA1C81"/>
    <w:rsid w:val="00BA206E"/>
    <w:rsid w:val="00BA23EA"/>
    <w:rsid w:val="00BA44F0"/>
    <w:rsid w:val="00BA4CE5"/>
    <w:rsid w:val="00BA590B"/>
    <w:rsid w:val="00BA6722"/>
    <w:rsid w:val="00BA7868"/>
    <w:rsid w:val="00BB0208"/>
    <w:rsid w:val="00BB0C14"/>
    <w:rsid w:val="00BB1D34"/>
    <w:rsid w:val="00BB2CE2"/>
    <w:rsid w:val="00BB2FF7"/>
    <w:rsid w:val="00BB352C"/>
    <w:rsid w:val="00BB375D"/>
    <w:rsid w:val="00BB49A0"/>
    <w:rsid w:val="00BB515F"/>
    <w:rsid w:val="00BB532B"/>
    <w:rsid w:val="00BB5FD8"/>
    <w:rsid w:val="00BB6373"/>
    <w:rsid w:val="00BC0924"/>
    <w:rsid w:val="00BC0933"/>
    <w:rsid w:val="00BC124E"/>
    <w:rsid w:val="00BC1723"/>
    <w:rsid w:val="00BC1C13"/>
    <w:rsid w:val="00BC1FA5"/>
    <w:rsid w:val="00BC2A38"/>
    <w:rsid w:val="00BC2C0C"/>
    <w:rsid w:val="00BC2D13"/>
    <w:rsid w:val="00BC38C3"/>
    <w:rsid w:val="00BC4313"/>
    <w:rsid w:val="00BC4CC1"/>
    <w:rsid w:val="00BC5000"/>
    <w:rsid w:val="00BC59B0"/>
    <w:rsid w:val="00BC6777"/>
    <w:rsid w:val="00BC732A"/>
    <w:rsid w:val="00BC758B"/>
    <w:rsid w:val="00BD1331"/>
    <w:rsid w:val="00BD1E6A"/>
    <w:rsid w:val="00BD2A71"/>
    <w:rsid w:val="00BD2EAC"/>
    <w:rsid w:val="00BD3104"/>
    <w:rsid w:val="00BD316B"/>
    <w:rsid w:val="00BD45F3"/>
    <w:rsid w:val="00BD4BB3"/>
    <w:rsid w:val="00BD51EB"/>
    <w:rsid w:val="00BD53F0"/>
    <w:rsid w:val="00BD6315"/>
    <w:rsid w:val="00BD6B2B"/>
    <w:rsid w:val="00BE0899"/>
    <w:rsid w:val="00BE17C6"/>
    <w:rsid w:val="00BE1A57"/>
    <w:rsid w:val="00BE1B65"/>
    <w:rsid w:val="00BE205F"/>
    <w:rsid w:val="00BE23FE"/>
    <w:rsid w:val="00BE2BD3"/>
    <w:rsid w:val="00BE477C"/>
    <w:rsid w:val="00BE4843"/>
    <w:rsid w:val="00BE4865"/>
    <w:rsid w:val="00BE4896"/>
    <w:rsid w:val="00BE5595"/>
    <w:rsid w:val="00BE5B00"/>
    <w:rsid w:val="00BE5D79"/>
    <w:rsid w:val="00BE69BF"/>
    <w:rsid w:val="00BE725A"/>
    <w:rsid w:val="00BE73C1"/>
    <w:rsid w:val="00BE7430"/>
    <w:rsid w:val="00BE7586"/>
    <w:rsid w:val="00BE7990"/>
    <w:rsid w:val="00BE7B48"/>
    <w:rsid w:val="00BE7E7C"/>
    <w:rsid w:val="00BF0B6B"/>
    <w:rsid w:val="00BF1331"/>
    <w:rsid w:val="00BF1FC5"/>
    <w:rsid w:val="00BF3381"/>
    <w:rsid w:val="00BF3AEE"/>
    <w:rsid w:val="00BF40A5"/>
    <w:rsid w:val="00BF5A59"/>
    <w:rsid w:val="00BF5E5E"/>
    <w:rsid w:val="00BF6654"/>
    <w:rsid w:val="00BF667D"/>
    <w:rsid w:val="00BF7689"/>
    <w:rsid w:val="00BF7B42"/>
    <w:rsid w:val="00BF7DE1"/>
    <w:rsid w:val="00C00966"/>
    <w:rsid w:val="00C01AA7"/>
    <w:rsid w:val="00C02A0C"/>
    <w:rsid w:val="00C03031"/>
    <w:rsid w:val="00C032F5"/>
    <w:rsid w:val="00C0627A"/>
    <w:rsid w:val="00C06DDD"/>
    <w:rsid w:val="00C072F7"/>
    <w:rsid w:val="00C07EC7"/>
    <w:rsid w:val="00C10B78"/>
    <w:rsid w:val="00C10FC8"/>
    <w:rsid w:val="00C10FCF"/>
    <w:rsid w:val="00C113A7"/>
    <w:rsid w:val="00C1165E"/>
    <w:rsid w:val="00C12810"/>
    <w:rsid w:val="00C13904"/>
    <w:rsid w:val="00C13A08"/>
    <w:rsid w:val="00C13B31"/>
    <w:rsid w:val="00C13F34"/>
    <w:rsid w:val="00C14630"/>
    <w:rsid w:val="00C147AF"/>
    <w:rsid w:val="00C14AE4"/>
    <w:rsid w:val="00C14DA0"/>
    <w:rsid w:val="00C1535C"/>
    <w:rsid w:val="00C1585C"/>
    <w:rsid w:val="00C1622F"/>
    <w:rsid w:val="00C16411"/>
    <w:rsid w:val="00C169DE"/>
    <w:rsid w:val="00C16B01"/>
    <w:rsid w:val="00C16B4B"/>
    <w:rsid w:val="00C16D40"/>
    <w:rsid w:val="00C17427"/>
    <w:rsid w:val="00C17C1E"/>
    <w:rsid w:val="00C20007"/>
    <w:rsid w:val="00C20C00"/>
    <w:rsid w:val="00C210FD"/>
    <w:rsid w:val="00C211A7"/>
    <w:rsid w:val="00C213E4"/>
    <w:rsid w:val="00C219D9"/>
    <w:rsid w:val="00C21A2C"/>
    <w:rsid w:val="00C22901"/>
    <w:rsid w:val="00C22977"/>
    <w:rsid w:val="00C23AA1"/>
    <w:rsid w:val="00C23D7C"/>
    <w:rsid w:val="00C24227"/>
    <w:rsid w:val="00C24583"/>
    <w:rsid w:val="00C24A77"/>
    <w:rsid w:val="00C24AA6"/>
    <w:rsid w:val="00C24D3C"/>
    <w:rsid w:val="00C25238"/>
    <w:rsid w:val="00C252C7"/>
    <w:rsid w:val="00C252ED"/>
    <w:rsid w:val="00C2584A"/>
    <w:rsid w:val="00C26340"/>
    <w:rsid w:val="00C273A1"/>
    <w:rsid w:val="00C27D4D"/>
    <w:rsid w:val="00C27DAB"/>
    <w:rsid w:val="00C305F2"/>
    <w:rsid w:val="00C318BF"/>
    <w:rsid w:val="00C33458"/>
    <w:rsid w:val="00C3345C"/>
    <w:rsid w:val="00C35364"/>
    <w:rsid w:val="00C35D85"/>
    <w:rsid w:val="00C36EA7"/>
    <w:rsid w:val="00C37ECD"/>
    <w:rsid w:val="00C403AF"/>
    <w:rsid w:val="00C407E5"/>
    <w:rsid w:val="00C418DB"/>
    <w:rsid w:val="00C41CD7"/>
    <w:rsid w:val="00C42C58"/>
    <w:rsid w:val="00C42C85"/>
    <w:rsid w:val="00C42DAC"/>
    <w:rsid w:val="00C4342B"/>
    <w:rsid w:val="00C43537"/>
    <w:rsid w:val="00C43D2F"/>
    <w:rsid w:val="00C43E76"/>
    <w:rsid w:val="00C44B77"/>
    <w:rsid w:val="00C459A9"/>
    <w:rsid w:val="00C45BA6"/>
    <w:rsid w:val="00C45D51"/>
    <w:rsid w:val="00C45D61"/>
    <w:rsid w:val="00C46042"/>
    <w:rsid w:val="00C4761A"/>
    <w:rsid w:val="00C477E7"/>
    <w:rsid w:val="00C47B14"/>
    <w:rsid w:val="00C502A5"/>
    <w:rsid w:val="00C509E5"/>
    <w:rsid w:val="00C5170B"/>
    <w:rsid w:val="00C521F7"/>
    <w:rsid w:val="00C53008"/>
    <w:rsid w:val="00C5375B"/>
    <w:rsid w:val="00C54562"/>
    <w:rsid w:val="00C54ACD"/>
    <w:rsid w:val="00C55151"/>
    <w:rsid w:val="00C55316"/>
    <w:rsid w:val="00C5575D"/>
    <w:rsid w:val="00C558FF"/>
    <w:rsid w:val="00C560FA"/>
    <w:rsid w:val="00C5615E"/>
    <w:rsid w:val="00C56772"/>
    <w:rsid w:val="00C56AFF"/>
    <w:rsid w:val="00C56D34"/>
    <w:rsid w:val="00C56D36"/>
    <w:rsid w:val="00C57F56"/>
    <w:rsid w:val="00C57FF9"/>
    <w:rsid w:val="00C60FA9"/>
    <w:rsid w:val="00C614F6"/>
    <w:rsid w:val="00C616DE"/>
    <w:rsid w:val="00C6241C"/>
    <w:rsid w:val="00C635FB"/>
    <w:rsid w:val="00C64434"/>
    <w:rsid w:val="00C64A51"/>
    <w:rsid w:val="00C64B27"/>
    <w:rsid w:val="00C64E07"/>
    <w:rsid w:val="00C65659"/>
    <w:rsid w:val="00C6585A"/>
    <w:rsid w:val="00C65A55"/>
    <w:rsid w:val="00C65C4D"/>
    <w:rsid w:val="00C65EAC"/>
    <w:rsid w:val="00C66399"/>
    <w:rsid w:val="00C665C0"/>
    <w:rsid w:val="00C666C4"/>
    <w:rsid w:val="00C66D9C"/>
    <w:rsid w:val="00C671EB"/>
    <w:rsid w:val="00C67AA2"/>
    <w:rsid w:val="00C67D33"/>
    <w:rsid w:val="00C7063C"/>
    <w:rsid w:val="00C71B53"/>
    <w:rsid w:val="00C7222B"/>
    <w:rsid w:val="00C73C57"/>
    <w:rsid w:val="00C74611"/>
    <w:rsid w:val="00C746D9"/>
    <w:rsid w:val="00C74779"/>
    <w:rsid w:val="00C74D43"/>
    <w:rsid w:val="00C75B3B"/>
    <w:rsid w:val="00C75CA7"/>
    <w:rsid w:val="00C75D33"/>
    <w:rsid w:val="00C75F2E"/>
    <w:rsid w:val="00C7683D"/>
    <w:rsid w:val="00C776D8"/>
    <w:rsid w:val="00C77B04"/>
    <w:rsid w:val="00C77CD2"/>
    <w:rsid w:val="00C811C6"/>
    <w:rsid w:val="00C82D7E"/>
    <w:rsid w:val="00C82EFA"/>
    <w:rsid w:val="00C83608"/>
    <w:rsid w:val="00C83C39"/>
    <w:rsid w:val="00C83E80"/>
    <w:rsid w:val="00C83F61"/>
    <w:rsid w:val="00C842E1"/>
    <w:rsid w:val="00C842F5"/>
    <w:rsid w:val="00C84DD3"/>
    <w:rsid w:val="00C84E8B"/>
    <w:rsid w:val="00C85DF7"/>
    <w:rsid w:val="00C86432"/>
    <w:rsid w:val="00C86603"/>
    <w:rsid w:val="00C86FC6"/>
    <w:rsid w:val="00C87BA5"/>
    <w:rsid w:val="00C901BB"/>
    <w:rsid w:val="00C90CD3"/>
    <w:rsid w:val="00C91CF5"/>
    <w:rsid w:val="00C924AD"/>
    <w:rsid w:val="00C92552"/>
    <w:rsid w:val="00C92C27"/>
    <w:rsid w:val="00C92D57"/>
    <w:rsid w:val="00C937A1"/>
    <w:rsid w:val="00C93ABE"/>
    <w:rsid w:val="00C93F1B"/>
    <w:rsid w:val="00C94ABE"/>
    <w:rsid w:val="00C94E0E"/>
    <w:rsid w:val="00C96385"/>
    <w:rsid w:val="00C963DF"/>
    <w:rsid w:val="00C96DFE"/>
    <w:rsid w:val="00C96E2A"/>
    <w:rsid w:val="00C976D1"/>
    <w:rsid w:val="00CA10C8"/>
    <w:rsid w:val="00CA308F"/>
    <w:rsid w:val="00CA31B0"/>
    <w:rsid w:val="00CA4671"/>
    <w:rsid w:val="00CA5E67"/>
    <w:rsid w:val="00CA6063"/>
    <w:rsid w:val="00CA642F"/>
    <w:rsid w:val="00CA6900"/>
    <w:rsid w:val="00CA6993"/>
    <w:rsid w:val="00CA71D4"/>
    <w:rsid w:val="00CA7D84"/>
    <w:rsid w:val="00CA7F00"/>
    <w:rsid w:val="00CB0A10"/>
    <w:rsid w:val="00CB1577"/>
    <w:rsid w:val="00CB1E33"/>
    <w:rsid w:val="00CB25BD"/>
    <w:rsid w:val="00CB2F0C"/>
    <w:rsid w:val="00CB3E1F"/>
    <w:rsid w:val="00CB44C3"/>
    <w:rsid w:val="00CB4F01"/>
    <w:rsid w:val="00CB5A4B"/>
    <w:rsid w:val="00CB5D29"/>
    <w:rsid w:val="00CB6658"/>
    <w:rsid w:val="00CB675A"/>
    <w:rsid w:val="00CB6844"/>
    <w:rsid w:val="00CB6EC8"/>
    <w:rsid w:val="00CB72B5"/>
    <w:rsid w:val="00CB782B"/>
    <w:rsid w:val="00CC0529"/>
    <w:rsid w:val="00CC0807"/>
    <w:rsid w:val="00CC082B"/>
    <w:rsid w:val="00CC0E77"/>
    <w:rsid w:val="00CC100E"/>
    <w:rsid w:val="00CC1949"/>
    <w:rsid w:val="00CC2092"/>
    <w:rsid w:val="00CC2096"/>
    <w:rsid w:val="00CC229B"/>
    <w:rsid w:val="00CC23CE"/>
    <w:rsid w:val="00CC285C"/>
    <w:rsid w:val="00CC317D"/>
    <w:rsid w:val="00CC3E41"/>
    <w:rsid w:val="00CC3E61"/>
    <w:rsid w:val="00CC42F9"/>
    <w:rsid w:val="00CC46BB"/>
    <w:rsid w:val="00CC5595"/>
    <w:rsid w:val="00CC56A9"/>
    <w:rsid w:val="00CC5E76"/>
    <w:rsid w:val="00CC678B"/>
    <w:rsid w:val="00CC681E"/>
    <w:rsid w:val="00CC7585"/>
    <w:rsid w:val="00CD00BD"/>
    <w:rsid w:val="00CD075E"/>
    <w:rsid w:val="00CD1770"/>
    <w:rsid w:val="00CD1DF6"/>
    <w:rsid w:val="00CD2BCE"/>
    <w:rsid w:val="00CD3A5D"/>
    <w:rsid w:val="00CD4514"/>
    <w:rsid w:val="00CD4641"/>
    <w:rsid w:val="00CD4FD4"/>
    <w:rsid w:val="00CD58D1"/>
    <w:rsid w:val="00CD5ACF"/>
    <w:rsid w:val="00CD5DBF"/>
    <w:rsid w:val="00CD5FD4"/>
    <w:rsid w:val="00CD629B"/>
    <w:rsid w:val="00CE0DCE"/>
    <w:rsid w:val="00CE1BC9"/>
    <w:rsid w:val="00CE271E"/>
    <w:rsid w:val="00CE2BDF"/>
    <w:rsid w:val="00CE33C1"/>
    <w:rsid w:val="00CE402E"/>
    <w:rsid w:val="00CE4625"/>
    <w:rsid w:val="00CE4A3F"/>
    <w:rsid w:val="00CE4DD6"/>
    <w:rsid w:val="00CE76FF"/>
    <w:rsid w:val="00CF1C7F"/>
    <w:rsid w:val="00CF1CF7"/>
    <w:rsid w:val="00CF1D23"/>
    <w:rsid w:val="00CF251D"/>
    <w:rsid w:val="00CF25FE"/>
    <w:rsid w:val="00CF2631"/>
    <w:rsid w:val="00CF30EA"/>
    <w:rsid w:val="00CF4012"/>
    <w:rsid w:val="00CF43D5"/>
    <w:rsid w:val="00CF6E9A"/>
    <w:rsid w:val="00CF7C5A"/>
    <w:rsid w:val="00D00B41"/>
    <w:rsid w:val="00D010F2"/>
    <w:rsid w:val="00D01F75"/>
    <w:rsid w:val="00D02B21"/>
    <w:rsid w:val="00D02BC6"/>
    <w:rsid w:val="00D0310D"/>
    <w:rsid w:val="00D03773"/>
    <w:rsid w:val="00D039AB"/>
    <w:rsid w:val="00D04D82"/>
    <w:rsid w:val="00D05803"/>
    <w:rsid w:val="00D058A0"/>
    <w:rsid w:val="00D05C7C"/>
    <w:rsid w:val="00D06456"/>
    <w:rsid w:val="00D06906"/>
    <w:rsid w:val="00D0695D"/>
    <w:rsid w:val="00D07742"/>
    <w:rsid w:val="00D1080B"/>
    <w:rsid w:val="00D11BA4"/>
    <w:rsid w:val="00D1207C"/>
    <w:rsid w:val="00D1276A"/>
    <w:rsid w:val="00D12BED"/>
    <w:rsid w:val="00D14DB7"/>
    <w:rsid w:val="00D15128"/>
    <w:rsid w:val="00D152AA"/>
    <w:rsid w:val="00D15ED5"/>
    <w:rsid w:val="00D16656"/>
    <w:rsid w:val="00D17473"/>
    <w:rsid w:val="00D200AB"/>
    <w:rsid w:val="00D2113B"/>
    <w:rsid w:val="00D2205C"/>
    <w:rsid w:val="00D23813"/>
    <w:rsid w:val="00D23839"/>
    <w:rsid w:val="00D23987"/>
    <w:rsid w:val="00D23DFC"/>
    <w:rsid w:val="00D24012"/>
    <w:rsid w:val="00D255D1"/>
    <w:rsid w:val="00D25817"/>
    <w:rsid w:val="00D26939"/>
    <w:rsid w:val="00D274F3"/>
    <w:rsid w:val="00D2766D"/>
    <w:rsid w:val="00D3024E"/>
    <w:rsid w:val="00D312EE"/>
    <w:rsid w:val="00D31A0E"/>
    <w:rsid w:val="00D31B8A"/>
    <w:rsid w:val="00D31CD5"/>
    <w:rsid w:val="00D343ED"/>
    <w:rsid w:val="00D34402"/>
    <w:rsid w:val="00D347E5"/>
    <w:rsid w:val="00D348F7"/>
    <w:rsid w:val="00D34F7A"/>
    <w:rsid w:val="00D35266"/>
    <w:rsid w:val="00D3564E"/>
    <w:rsid w:val="00D35973"/>
    <w:rsid w:val="00D36293"/>
    <w:rsid w:val="00D36EF4"/>
    <w:rsid w:val="00D371D0"/>
    <w:rsid w:val="00D400B4"/>
    <w:rsid w:val="00D4062A"/>
    <w:rsid w:val="00D40BC3"/>
    <w:rsid w:val="00D41A65"/>
    <w:rsid w:val="00D41B83"/>
    <w:rsid w:val="00D434EC"/>
    <w:rsid w:val="00D43778"/>
    <w:rsid w:val="00D43998"/>
    <w:rsid w:val="00D43CF4"/>
    <w:rsid w:val="00D44E9D"/>
    <w:rsid w:val="00D451DE"/>
    <w:rsid w:val="00D453D0"/>
    <w:rsid w:val="00D453D2"/>
    <w:rsid w:val="00D4590F"/>
    <w:rsid w:val="00D45D35"/>
    <w:rsid w:val="00D472A7"/>
    <w:rsid w:val="00D47B0F"/>
    <w:rsid w:val="00D506E6"/>
    <w:rsid w:val="00D51515"/>
    <w:rsid w:val="00D51FD1"/>
    <w:rsid w:val="00D52FD5"/>
    <w:rsid w:val="00D53C8B"/>
    <w:rsid w:val="00D53D58"/>
    <w:rsid w:val="00D5403F"/>
    <w:rsid w:val="00D549F9"/>
    <w:rsid w:val="00D54BD5"/>
    <w:rsid w:val="00D54E56"/>
    <w:rsid w:val="00D575F0"/>
    <w:rsid w:val="00D5761C"/>
    <w:rsid w:val="00D60382"/>
    <w:rsid w:val="00D60578"/>
    <w:rsid w:val="00D61A0E"/>
    <w:rsid w:val="00D621BA"/>
    <w:rsid w:val="00D6562A"/>
    <w:rsid w:val="00D662FE"/>
    <w:rsid w:val="00D709FE"/>
    <w:rsid w:val="00D711D8"/>
    <w:rsid w:val="00D71CF9"/>
    <w:rsid w:val="00D72081"/>
    <w:rsid w:val="00D72480"/>
    <w:rsid w:val="00D73141"/>
    <w:rsid w:val="00D73222"/>
    <w:rsid w:val="00D7380A"/>
    <w:rsid w:val="00D73C8D"/>
    <w:rsid w:val="00D73D11"/>
    <w:rsid w:val="00D74336"/>
    <w:rsid w:val="00D747A9"/>
    <w:rsid w:val="00D74989"/>
    <w:rsid w:val="00D7540F"/>
    <w:rsid w:val="00D7675E"/>
    <w:rsid w:val="00D7777B"/>
    <w:rsid w:val="00D80080"/>
    <w:rsid w:val="00D8037B"/>
    <w:rsid w:val="00D80AB4"/>
    <w:rsid w:val="00D80F9D"/>
    <w:rsid w:val="00D80FFB"/>
    <w:rsid w:val="00D8111B"/>
    <w:rsid w:val="00D812F9"/>
    <w:rsid w:val="00D81BAE"/>
    <w:rsid w:val="00D82585"/>
    <w:rsid w:val="00D83721"/>
    <w:rsid w:val="00D84B17"/>
    <w:rsid w:val="00D84D54"/>
    <w:rsid w:val="00D8507D"/>
    <w:rsid w:val="00D85E53"/>
    <w:rsid w:val="00D86735"/>
    <w:rsid w:val="00D86802"/>
    <w:rsid w:val="00D8718E"/>
    <w:rsid w:val="00D871FB"/>
    <w:rsid w:val="00D9021E"/>
    <w:rsid w:val="00D90C9D"/>
    <w:rsid w:val="00D90E57"/>
    <w:rsid w:val="00D91308"/>
    <w:rsid w:val="00D91910"/>
    <w:rsid w:val="00D91AA8"/>
    <w:rsid w:val="00D92EA5"/>
    <w:rsid w:val="00D940FA"/>
    <w:rsid w:val="00D944A6"/>
    <w:rsid w:val="00D94EBE"/>
    <w:rsid w:val="00D952EC"/>
    <w:rsid w:val="00D95B5F"/>
    <w:rsid w:val="00D9692A"/>
    <w:rsid w:val="00D9699E"/>
    <w:rsid w:val="00D96D19"/>
    <w:rsid w:val="00D96FC3"/>
    <w:rsid w:val="00D976A0"/>
    <w:rsid w:val="00DA0546"/>
    <w:rsid w:val="00DA0839"/>
    <w:rsid w:val="00DA0DEB"/>
    <w:rsid w:val="00DA12C3"/>
    <w:rsid w:val="00DA206A"/>
    <w:rsid w:val="00DA22B5"/>
    <w:rsid w:val="00DA240E"/>
    <w:rsid w:val="00DA26FC"/>
    <w:rsid w:val="00DA3AC2"/>
    <w:rsid w:val="00DA3DEC"/>
    <w:rsid w:val="00DA407F"/>
    <w:rsid w:val="00DA495D"/>
    <w:rsid w:val="00DA4F15"/>
    <w:rsid w:val="00DA5DCA"/>
    <w:rsid w:val="00DA5F89"/>
    <w:rsid w:val="00DA61C4"/>
    <w:rsid w:val="00DA6707"/>
    <w:rsid w:val="00DA6B6D"/>
    <w:rsid w:val="00DA71DE"/>
    <w:rsid w:val="00DA7BA0"/>
    <w:rsid w:val="00DB025F"/>
    <w:rsid w:val="00DB19B1"/>
    <w:rsid w:val="00DB19BD"/>
    <w:rsid w:val="00DB22BD"/>
    <w:rsid w:val="00DB33A7"/>
    <w:rsid w:val="00DB42F5"/>
    <w:rsid w:val="00DB462B"/>
    <w:rsid w:val="00DB469A"/>
    <w:rsid w:val="00DB48BD"/>
    <w:rsid w:val="00DB52C3"/>
    <w:rsid w:val="00DB5454"/>
    <w:rsid w:val="00DB5DA3"/>
    <w:rsid w:val="00DB6437"/>
    <w:rsid w:val="00DB6ABE"/>
    <w:rsid w:val="00DB7E5F"/>
    <w:rsid w:val="00DB7F4C"/>
    <w:rsid w:val="00DC0AB6"/>
    <w:rsid w:val="00DC10B0"/>
    <w:rsid w:val="00DC13B7"/>
    <w:rsid w:val="00DC1594"/>
    <w:rsid w:val="00DC164F"/>
    <w:rsid w:val="00DC16C8"/>
    <w:rsid w:val="00DC1B3E"/>
    <w:rsid w:val="00DC1EDA"/>
    <w:rsid w:val="00DC225B"/>
    <w:rsid w:val="00DC2E18"/>
    <w:rsid w:val="00DC341A"/>
    <w:rsid w:val="00DC46F4"/>
    <w:rsid w:val="00DC4BCD"/>
    <w:rsid w:val="00DC52A5"/>
    <w:rsid w:val="00DC6BE5"/>
    <w:rsid w:val="00DC6EE1"/>
    <w:rsid w:val="00DC7F43"/>
    <w:rsid w:val="00DD1107"/>
    <w:rsid w:val="00DD178F"/>
    <w:rsid w:val="00DD17A0"/>
    <w:rsid w:val="00DD1FE4"/>
    <w:rsid w:val="00DD2F77"/>
    <w:rsid w:val="00DD3C15"/>
    <w:rsid w:val="00DD3DE2"/>
    <w:rsid w:val="00DD50E7"/>
    <w:rsid w:val="00DD5654"/>
    <w:rsid w:val="00DD78D4"/>
    <w:rsid w:val="00DD79D9"/>
    <w:rsid w:val="00DE004F"/>
    <w:rsid w:val="00DE0223"/>
    <w:rsid w:val="00DE11E1"/>
    <w:rsid w:val="00DE1211"/>
    <w:rsid w:val="00DE1722"/>
    <w:rsid w:val="00DE1D9F"/>
    <w:rsid w:val="00DE2966"/>
    <w:rsid w:val="00DE40E0"/>
    <w:rsid w:val="00DE4107"/>
    <w:rsid w:val="00DE502E"/>
    <w:rsid w:val="00DE5E29"/>
    <w:rsid w:val="00DE5FBE"/>
    <w:rsid w:val="00DE6BA3"/>
    <w:rsid w:val="00DE7700"/>
    <w:rsid w:val="00DE7ADA"/>
    <w:rsid w:val="00DF0036"/>
    <w:rsid w:val="00DF0263"/>
    <w:rsid w:val="00DF0401"/>
    <w:rsid w:val="00DF04ED"/>
    <w:rsid w:val="00DF0AE9"/>
    <w:rsid w:val="00DF0B5E"/>
    <w:rsid w:val="00DF0ED5"/>
    <w:rsid w:val="00DF255D"/>
    <w:rsid w:val="00DF3EA9"/>
    <w:rsid w:val="00DF6AF5"/>
    <w:rsid w:val="00DF72D9"/>
    <w:rsid w:val="00DF78BF"/>
    <w:rsid w:val="00DF7EC8"/>
    <w:rsid w:val="00E00802"/>
    <w:rsid w:val="00E009E7"/>
    <w:rsid w:val="00E00D84"/>
    <w:rsid w:val="00E015F9"/>
    <w:rsid w:val="00E01B56"/>
    <w:rsid w:val="00E01CA2"/>
    <w:rsid w:val="00E028ED"/>
    <w:rsid w:val="00E03CE3"/>
    <w:rsid w:val="00E04482"/>
    <w:rsid w:val="00E048B3"/>
    <w:rsid w:val="00E0499F"/>
    <w:rsid w:val="00E0794D"/>
    <w:rsid w:val="00E07B28"/>
    <w:rsid w:val="00E1046E"/>
    <w:rsid w:val="00E104F6"/>
    <w:rsid w:val="00E10748"/>
    <w:rsid w:val="00E110F2"/>
    <w:rsid w:val="00E112C6"/>
    <w:rsid w:val="00E11DD2"/>
    <w:rsid w:val="00E12F57"/>
    <w:rsid w:val="00E14282"/>
    <w:rsid w:val="00E156F2"/>
    <w:rsid w:val="00E15DCC"/>
    <w:rsid w:val="00E168FE"/>
    <w:rsid w:val="00E171D5"/>
    <w:rsid w:val="00E17BD3"/>
    <w:rsid w:val="00E2250E"/>
    <w:rsid w:val="00E24BF5"/>
    <w:rsid w:val="00E25057"/>
    <w:rsid w:val="00E25753"/>
    <w:rsid w:val="00E27B74"/>
    <w:rsid w:val="00E27BCB"/>
    <w:rsid w:val="00E27DDF"/>
    <w:rsid w:val="00E27E01"/>
    <w:rsid w:val="00E3014B"/>
    <w:rsid w:val="00E30A90"/>
    <w:rsid w:val="00E30C19"/>
    <w:rsid w:val="00E314D8"/>
    <w:rsid w:val="00E3174A"/>
    <w:rsid w:val="00E32DBA"/>
    <w:rsid w:val="00E3313B"/>
    <w:rsid w:val="00E33815"/>
    <w:rsid w:val="00E339E8"/>
    <w:rsid w:val="00E33AA5"/>
    <w:rsid w:val="00E35D4E"/>
    <w:rsid w:val="00E35ECC"/>
    <w:rsid w:val="00E366E0"/>
    <w:rsid w:val="00E36DF4"/>
    <w:rsid w:val="00E36EF8"/>
    <w:rsid w:val="00E3782E"/>
    <w:rsid w:val="00E4274E"/>
    <w:rsid w:val="00E42F07"/>
    <w:rsid w:val="00E43469"/>
    <w:rsid w:val="00E4369C"/>
    <w:rsid w:val="00E43A0F"/>
    <w:rsid w:val="00E43DEE"/>
    <w:rsid w:val="00E4423B"/>
    <w:rsid w:val="00E445DA"/>
    <w:rsid w:val="00E44830"/>
    <w:rsid w:val="00E44921"/>
    <w:rsid w:val="00E45379"/>
    <w:rsid w:val="00E46321"/>
    <w:rsid w:val="00E465CB"/>
    <w:rsid w:val="00E46BD3"/>
    <w:rsid w:val="00E473FD"/>
    <w:rsid w:val="00E47C0D"/>
    <w:rsid w:val="00E501F1"/>
    <w:rsid w:val="00E50B22"/>
    <w:rsid w:val="00E51E18"/>
    <w:rsid w:val="00E51EC0"/>
    <w:rsid w:val="00E52901"/>
    <w:rsid w:val="00E52B21"/>
    <w:rsid w:val="00E533BD"/>
    <w:rsid w:val="00E53706"/>
    <w:rsid w:val="00E54258"/>
    <w:rsid w:val="00E54283"/>
    <w:rsid w:val="00E5709D"/>
    <w:rsid w:val="00E57CE2"/>
    <w:rsid w:val="00E617BD"/>
    <w:rsid w:val="00E61E05"/>
    <w:rsid w:val="00E62343"/>
    <w:rsid w:val="00E62374"/>
    <w:rsid w:val="00E62FF8"/>
    <w:rsid w:val="00E64B3B"/>
    <w:rsid w:val="00E64BD9"/>
    <w:rsid w:val="00E65092"/>
    <w:rsid w:val="00E6519C"/>
    <w:rsid w:val="00E658A1"/>
    <w:rsid w:val="00E66183"/>
    <w:rsid w:val="00E673FE"/>
    <w:rsid w:val="00E67E50"/>
    <w:rsid w:val="00E67FB1"/>
    <w:rsid w:val="00E700AD"/>
    <w:rsid w:val="00E70445"/>
    <w:rsid w:val="00E705B4"/>
    <w:rsid w:val="00E70F6C"/>
    <w:rsid w:val="00E70FD6"/>
    <w:rsid w:val="00E711BD"/>
    <w:rsid w:val="00E71A91"/>
    <w:rsid w:val="00E71BA7"/>
    <w:rsid w:val="00E72967"/>
    <w:rsid w:val="00E73B50"/>
    <w:rsid w:val="00E7435A"/>
    <w:rsid w:val="00E74741"/>
    <w:rsid w:val="00E805F9"/>
    <w:rsid w:val="00E80ABB"/>
    <w:rsid w:val="00E80B53"/>
    <w:rsid w:val="00E8131A"/>
    <w:rsid w:val="00E8155D"/>
    <w:rsid w:val="00E8218F"/>
    <w:rsid w:val="00E82D70"/>
    <w:rsid w:val="00E837A0"/>
    <w:rsid w:val="00E84AD7"/>
    <w:rsid w:val="00E84FF3"/>
    <w:rsid w:val="00E854FC"/>
    <w:rsid w:val="00E85CC0"/>
    <w:rsid w:val="00E85FAC"/>
    <w:rsid w:val="00E87117"/>
    <w:rsid w:val="00E8751A"/>
    <w:rsid w:val="00E87BE8"/>
    <w:rsid w:val="00E87E8F"/>
    <w:rsid w:val="00E902B3"/>
    <w:rsid w:val="00E90BAB"/>
    <w:rsid w:val="00E91998"/>
    <w:rsid w:val="00E928C2"/>
    <w:rsid w:val="00E93807"/>
    <w:rsid w:val="00E93C11"/>
    <w:rsid w:val="00E93D54"/>
    <w:rsid w:val="00E94C05"/>
    <w:rsid w:val="00E94C08"/>
    <w:rsid w:val="00E94FE4"/>
    <w:rsid w:val="00E95936"/>
    <w:rsid w:val="00E95A88"/>
    <w:rsid w:val="00E95C52"/>
    <w:rsid w:val="00E9664A"/>
    <w:rsid w:val="00E9694D"/>
    <w:rsid w:val="00E96E1A"/>
    <w:rsid w:val="00E97BA5"/>
    <w:rsid w:val="00EA021E"/>
    <w:rsid w:val="00EA0618"/>
    <w:rsid w:val="00EA0E04"/>
    <w:rsid w:val="00EA1108"/>
    <w:rsid w:val="00EA1C37"/>
    <w:rsid w:val="00EA220D"/>
    <w:rsid w:val="00EA3156"/>
    <w:rsid w:val="00EA40A2"/>
    <w:rsid w:val="00EA4CD5"/>
    <w:rsid w:val="00EA5D2C"/>
    <w:rsid w:val="00EA5D8E"/>
    <w:rsid w:val="00EA61A3"/>
    <w:rsid w:val="00EA68D9"/>
    <w:rsid w:val="00EA74E0"/>
    <w:rsid w:val="00EA7836"/>
    <w:rsid w:val="00EA7BE9"/>
    <w:rsid w:val="00EB07CF"/>
    <w:rsid w:val="00EB0931"/>
    <w:rsid w:val="00EB2A6B"/>
    <w:rsid w:val="00EB2B0E"/>
    <w:rsid w:val="00EB2CFB"/>
    <w:rsid w:val="00EB3433"/>
    <w:rsid w:val="00EB3B88"/>
    <w:rsid w:val="00EB618E"/>
    <w:rsid w:val="00EB6533"/>
    <w:rsid w:val="00EB7082"/>
    <w:rsid w:val="00EB7290"/>
    <w:rsid w:val="00EB7B42"/>
    <w:rsid w:val="00EB7C34"/>
    <w:rsid w:val="00EC0617"/>
    <w:rsid w:val="00EC0BF8"/>
    <w:rsid w:val="00EC0C14"/>
    <w:rsid w:val="00EC113F"/>
    <w:rsid w:val="00EC1CCD"/>
    <w:rsid w:val="00EC1E06"/>
    <w:rsid w:val="00EC2B42"/>
    <w:rsid w:val="00EC3B8F"/>
    <w:rsid w:val="00EC47A4"/>
    <w:rsid w:val="00EC598B"/>
    <w:rsid w:val="00EC5CA0"/>
    <w:rsid w:val="00EC6366"/>
    <w:rsid w:val="00EC662D"/>
    <w:rsid w:val="00EC7372"/>
    <w:rsid w:val="00EC73B1"/>
    <w:rsid w:val="00EC74F7"/>
    <w:rsid w:val="00ED01B5"/>
    <w:rsid w:val="00ED0B43"/>
    <w:rsid w:val="00ED0EB8"/>
    <w:rsid w:val="00ED0F4F"/>
    <w:rsid w:val="00ED17FF"/>
    <w:rsid w:val="00ED19D1"/>
    <w:rsid w:val="00ED1A21"/>
    <w:rsid w:val="00ED2AC0"/>
    <w:rsid w:val="00ED30E8"/>
    <w:rsid w:val="00ED3B69"/>
    <w:rsid w:val="00ED3ECA"/>
    <w:rsid w:val="00ED3F39"/>
    <w:rsid w:val="00ED63AE"/>
    <w:rsid w:val="00ED6523"/>
    <w:rsid w:val="00ED673C"/>
    <w:rsid w:val="00ED6CD1"/>
    <w:rsid w:val="00ED7438"/>
    <w:rsid w:val="00ED79A3"/>
    <w:rsid w:val="00ED7A42"/>
    <w:rsid w:val="00EE0BDB"/>
    <w:rsid w:val="00EE1078"/>
    <w:rsid w:val="00EE1783"/>
    <w:rsid w:val="00EE22ED"/>
    <w:rsid w:val="00EE294B"/>
    <w:rsid w:val="00EE2BF9"/>
    <w:rsid w:val="00EE3268"/>
    <w:rsid w:val="00EE3AD3"/>
    <w:rsid w:val="00EE3F4E"/>
    <w:rsid w:val="00EE5F2E"/>
    <w:rsid w:val="00EE63E3"/>
    <w:rsid w:val="00EE672A"/>
    <w:rsid w:val="00EE6D5D"/>
    <w:rsid w:val="00EE6E08"/>
    <w:rsid w:val="00EE794F"/>
    <w:rsid w:val="00EF0C4B"/>
    <w:rsid w:val="00EF148D"/>
    <w:rsid w:val="00EF2827"/>
    <w:rsid w:val="00EF2C2D"/>
    <w:rsid w:val="00EF351D"/>
    <w:rsid w:val="00EF35D9"/>
    <w:rsid w:val="00EF3B05"/>
    <w:rsid w:val="00EF3CAD"/>
    <w:rsid w:val="00EF3E31"/>
    <w:rsid w:val="00EF4068"/>
    <w:rsid w:val="00EF446B"/>
    <w:rsid w:val="00EF462C"/>
    <w:rsid w:val="00EF4A64"/>
    <w:rsid w:val="00EF4C50"/>
    <w:rsid w:val="00EF550D"/>
    <w:rsid w:val="00EF715B"/>
    <w:rsid w:val="00F0024C"/>
    <w:rsid w:val="00F00D9D"/>
    <w:rsid w:val="00F01647"/>
    <w:rsid w:val="00F02171"/>
    <w:rsid w:val="00F033EF"/>
    <w:rsid w:val="00F03678"/>
    <w:rsid w:val="00F03B07"/>
    <w:rsid w:val="00F04124"/>
    <w:rsid w:val="00F04925"/>
    <w:rsid w:val="00F05A43"/>
    <w:rsid w:val="00F05FB0"/>
    <w:rsid w:val="00F061A6"/>
    <w:rsid w:val="00F0710C"/>
    <w:rsid w:val="00F07496"/>
    <w:rsid w:val="00F116F3"/>
    <w:rsid w:val="00F117E0"/>
    <w:rsid w:val="00F11AB3"/>
    <w:rsid w:val="00F13070"/>
    <w:rsid w:val="00F1308D"/>
    <w:rsid w:val="00F14017"/>
    <w:rsid w:val="00F1517B"/>
    <w:rsid w:val="00F1613A"/>
    <w:rsid w:val="00F1684C"/>
    <w:rsid w:val="00F16D71"/>
    <w:rsid w:val="00F17951"/>
    <w:rsid w:val="00F17FDA"/>
    <w:rsid w:val="00F20633"/>
    <w:rsid w:val="00F20AB6"/>
    <w:rsid w:val="00F20AB9"/>
    <w:rsid w:val="00F2231B"/>
    <w:rsid w:val="00F223A2"/>
    <w:rsid w:val="00F22755"/>
    <w:rsid w:val="00F2286D"/>
    <w:rsid w:val="00F22AB4"/>
    <w:rsid w:val="00F22D3A"/>
    <w:rsid w:val="00F2314E"/>
    <w:rsid w:val="00F234F5"/>
    <w:rsid w:val="00F236EE"/>
    <w:rsid w:val="00F2388B"/>
    <w:rsid w:val="00F23B42"/>
    <w:rsid w:val="00F23E44"/>
    <w:rsid w:val="00F23EEB"/>
    <w:rsid w:val="00F24C32"/>
    <w:rsid w:val="00F24E0C"/>
    <w:rsid w:val="00F258FD"/>
    <w:rsid w:val="00F25CFE"/>
    <w:rsid w:val="00F2673C"/>
    <w:rsid w:val="00F26816"/>
    <w:rsid w:val="00F26D96"/>
    <w:rsid w:val="00F30051"/>
    <w:rsid w:val="00F30DE7"/>
    <w:rsid w:val="00F31706"/>
    <w:rsid w:val="00F31B06"/>
    <w:rsid w:val="00F31CC6"/>
    <w:rsid w:val="00F328DF"/>
    <w:rsid w:val="00F32F5E"/>
    <w:rsid w:val="00F34156"/>
    <w:rsid w:val="00F34795"/>
    <w:rsid w:val="00F35243"/>
    <w:rsid w:val="00F35A8D"/>
    <w:rsid w:val="00F36E9F"/>
    <w:rsid w:val="00F400B6"/>
    <w:rsid w:val="00F4087B"/>
    <w:rsid w:val="00F40C84"/>
    <w:rsid w:val="00F4167A"/>
    <w:rsid w:val="00F41B19"/>
    <w:rsid w:val="00F41BBC"/>
    <w:rsid w:val="00F436AC"/>
    <w:rsid w:val="00F43E6E"/>
    <w:rsid w:val="00F43EBF"/>
    <w:rsid w:val="00F44423"/>
    <w:rsid w:val="00F44A04"/>
    <w:rsid w:val="00F450C8"/>
    <w:rsid w:val="00F459D2"/>
    <w:rsid w:val="00F46DFB"/>
    <w:rsid w:val="00F46EB5"/>
    <w:rsid w:val="00F4743E"/>
    <w:rsid w:val="00F4788F"/>
    <w:rsid w:val="00F478A1"/>
    <w:rsid w:val="00F50A3C"/>
    <w:rsid w:val="00F50BE6"/>
    <w:rsid w:val="00F51236"/>
    <w:rsid w:val="00F51CE8"/>
    <w:rsid w:val="00F52095"/>
    <w:rsid w:val="00F53342"/>
    <w:rsid w:val="00F5374C"/>
    <w:rsid w:val="00F541B8"/>
    <w:rsid w:val="00F548E8"/>
    <w:rsid w:val="00F54D73"/>
    <w:rsid w:val="00F56B6D"/>
    <w:rsid w:val="00F56CC2"/>
    <w:rsid w:val="00F5755A"/>
    <w:rsid w:val="00F57B77"/>
    <w:rsid w:val="00F60043"/>
    <w:rsid w:val="00F60BC0"/>
    <w:rsid w:val="00F60DC3"/>
    <w:rsid w:val="00F61B7F"/>
    <w:rsid w:val="00F622CD"/>
    <w:rsid w:val="00F62370"/>
    <w:rsid w:val="00F628D3"/>
    <w:rsid w:val="00F62EF2"/>
    <w:rsid w:val="00F63711"/>
    <w:rsid w:val="00F646FD"/>
    <w:rsid w:val="00F647B6"/>
    <w:rsid w:val="00F6497E"/>
    <w:rsid w:val="00F6662C"/>
    <w:rsid w:val="00F66A66"/>
    <w:rsid w:val="00F66AA6"/>
    <w:rsid w:val="00F677E2"/>
    <w:rsid w:val="00F67BE4"/>
    <w:rsid w:val="00F706DC"/>
    <w:rsid w:val="00F70CE7"/>
    <w:rsid w:val="00F717E6"/>
    <w:rsid w:val="00F72521"/>
    <w:rsid w:val="00F72928"/>
    <w:rsid w:val="00F73751"/>
    <w:rsid w:val="00F73A19"/>
    <w:rsid w:val="00F74D4E"/>
    <w:rsid w:val="00F74F20"/>
    <w:rsid w:val="00F75EAD"/>
    <w:rsid w:val="00F76C1F"/>
    <w:rsid w:val="00F76EA8"/>
    <w:rsid w:val="00F77113"/>
    <w:rsid w:val="00F77154"/>
    <w:rsid w:val="00F7799E"/>
    <w:rsid w:val="00F77C3B"/>
    <w:rsid w:val="00F80455"/>
    <w:rsid w:val="00F80961"/>
    <w:rsid w:val="00F80F33"/>
    <w:rsid w:val="00F812B7"/>
    <w:rsid w:val="00F82041"/>
    <w:rsid w:val="00F82693"/>
    <w:rsid w:val="00F8276F"/>
    <w:rsid w:val="00F82F63"/>
    <w:rsid w:val="00F83AE2"/>
    <w:rsid w:val="00F83CC9"/>
    <w:rsid w:val="00F846D6"/>
    <w:rsid w:val="00F860B1"/>
    <w:rsid w:val="00F861A8"/>
    <w:rsid w:val="00F8708F"/>
    <w:rsid w:val="00F871D7"/>
    <w:rsid w:val="00F8728D"/>
    <w:rsid w:val="00F87FC2"/>
    <w:rsid w:val="00F909F7"/>
    <w:rsid w:val="00F90FF9"/>
    <w:rsid w:val="00F911C9"/>
    <w:rsid w:val="00F91539"/>
    <w:rsid w:val="00F9173A"/>
    <w:rsid w:val="00F91800"/>
    <w:rsid w:val="00F921CD"/>
    <w:rsid w:val="00F924D4"/>
    <w:rsid w:val="00F943AD"/>
    <w:rsid w:val="00F9461D"/>
    <w:rsid w:val="00F94E99"/>
    <w:rsid w:val="00F952E5"/>
    <w:rsid w:val="00F9533E"/>
    <w:rsid w:val="00F9650A"/>
    <w:rsid w:val="00F967C7"/>
    <w:rsid w:val="00F976F7"/>
    <w:rsid w:val="00FA0232"/>
    <w:rsid w:val="00FA03B1"/>
    <w:rsid w:val="00FA0437"/>
    <w:rsid w:val="00FA0BBC"/>
    <w:rsid w:val="00FA0C35"/>
    <w:rsid w:val="00FA1545"/>
    <w:rsid w:val="00FA21AA"/>
    <w:rsid w:val="00FA233F"/>
    <w:rsid w:val="00FA2CB9"/>
    <w:rsid w:val="00FA2E05"/>
    <w:rsid w:val="00FA3DF0"/>
    <w:rsid w:val="00FA4527"/>
    <w:rsid w:val="00FA51D8"/>
    <w:rsid w:val="00FA563C"/>
    <w:rsid w:val="00FA56BB"/>
    <w:rsid w:val="00FA7D57"/>
    <w:rsid w:val="00FB0008"/>
    <w:rsid w:val="00FB002C"/>
    <w:rsid w:val="00FB071C"/>
    <w:rsid w:val="00FB1777"/>
    <w:rsid w:val="00FB1ACE"/>
    <w:rsid w:val="00FB23AA"/>
    <w:rsid w:val="00FB3587"/>
    <w:rsid w:val="00FB3EA0"/>
    <w:rsid w:val="00FB4C8B"/>
    <w:rsid w:val="00FB55F4"/>
    <w:rsid w:val="00FB58D8"/>
    <w:rsid w:val="00FB5C20"/>
    <w:rsid w:val="00FB6631"/>
    <w:rsid w:val="00FB6C2A"/>
    <w:rsid w:val="00FB7140"/>
    <w:rsid w:val="00FB749C"/>
    <w:rsid w:val="00FC0B63"/>
    <w:rsid w:val="00FC0C1D"/>
    <w:rsid w:val="00FC2209"/>
    <w:rsid w:val="00FC25DA"/>
    <w:rsid w:val="00FC3884"/>
    <w:rsid w:val="00FC4839"/>
    <w:rsid w:val="00FC48D4"/>
    <w:rsid w:val="00FC4C4E"/>
    <w:rsid w:val="00FC5EED"/>
    <w:rsid w:val="00FC7531"/>
    <w:rsid w:val="00FC7EAA"/>
    <w:rsid w:val="00FD0996"/>
    <w:rsid w:val="00FD0BE3"/>
    <w:rsid w:val="00FD0EAB"/>
    <w:rsid w:val="00FD11B0"/>
    <w:rsid w:val="00FD1713"/>
    <w:rsid w:val="00FD3876"/>
    <w:rsid w:val="00FD3F2D"/>
    <w:rsid w:val="00FD40FF"/>
    <w:rsid w:val="00FD423D"/>
    <w:rsid w:val="00FD4C1D"/>
    <w:rsid w:val="00FD4FA5"/>
    <w:rsid w:val="00FD5166"/>
    <w:rsid w:val="00FD59CC"/>
    <w:rsid w:val="00FD5B62"/>
    <w:rsid w:val="00FD6131"/>
    <w:rsid w:val="00FD756D"/>
    <w:rsid w:val="00FD758C"/>
    <w:rsid w:val="00FD78F0"/>
    <w:rsid w:val="00FD7A0B"/>
    <w:rsid w:val="00FD7F22"/>
    <w:rsid w:val="00FD7F9D"/>
    <w:rsid w:val="00FE03B5"/>
    <w:rsid w:val="00FE131E"/>
    <w:rsid w:val="00FE2531"/>
    <w:rsid w:val="00FE2EBA"/>
    <w:rsid w:val="00FE53B1"/>
    <w:rsid w:val="00FE56A7"/>
    <w:rsid w:val="00FE57D7"/>
    <w:rsid w:val="00FE5C9A"/>
    <w:rsid w:val="00FE6121"/>
    <w:rsid w:val="00FE6229"/>
    <w:rsid w:val="00FE67AC"/>
    <w:rsid w:val="00FE6D01"/>
    <w:rsid w:val="00FE6E65"/>
    <w:rsid w:val="00FE7067"/>
    <w:rsid w:val="00FE70C3"/>
    <w:rsid w:val="00FE7121"/>
    <w:rsid w:val="00FE74CD"/>
    <w:rsid w:val="00FF05B9"/>
    <w:rsid w:val="00FF0976"/>
    <w:rsid w:val="00FF0C3C"/>
    <w:rsid w:val="00FF0EB1"/>
    <w:rsid w:val="00FF1C69"/>
    <w:rsid w:val="00FF28DB"/>
    <w:rsid w:val="00FF456A"/>
    <w:rsid w:val="00FF46FD"/>
    <w:rsid w:val="00FF49B0"/>
    <w:rsid w:val="00FF604E"/>
    <w:rsid w:val="00FF6204"/>
    <w:rsid w:val="00FF634D"/>
    <w:rsid w:val="00FF6D98"/>
    <w:rsid w:val="2B3A441D"/>
    <w:rsid w:val="4CDE90A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3620F"/>
  <w15:docId w15:val="{D3DED0D2-A1C1-447C-9773-475A09CA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C4FC2"/>
    <w:pPr>
      <w:spacing w:after="0" w:line="240" w:lineRule="auto"/>
    </w:pPr>
    <w:rPr>
      <w:rFonts w:ascii="Times New Roman" w:hAnsi="Times New Roman" w:eastAsia="Times New Roman" w:cs="Times New Roman"/>
      <w:sz w:val="20"/>
      <w:szCs w:val="20"/>
      <w:lang w:val="es-ES_tradnl"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AA39AF"/>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Ttulo2Car" w:customStyle="1">
    <w:name w:val="Título 2 Car"/>
    <w:basedOn w:val="Fuentedeprrafopredeter"/>
    <w:link w:val="Ttulo2"/>
    <w:uiPriority w:val="9"/>
    <w:semiHidden/>
    <w:rsid w:val="00AA39AF"/>
    <w:rPr>
      <w:rFonts w:asciiTheme="majorHAnsi" w:hAnsiTheme="majorHAnsi" w:eastAsiaTheme="majorEastAsia" w:cstheme="majorBidi"/>
      <w:color w:val="2F5496" w:themeColor="accent1" w:themeShade="BF"/>
      <w:sz w:val="26"/>
      <w:szCs w:val="26"/>
      <w:lang w:val="es-ES_tradnl" w:eastAsia="es-ES"/>
    </w:rPr>
  </w:style>
  <w:style w:type="character" w:styleId="Mencinsinresolver1" w:customStyle="1">
    <w:name w:val="Mención sin resolver1"/>
    <w:basedOn w:val="Fuentedeprrafopredeter"/>
    <w:uiPriority w:val="99"/>
    <w:semiHidden/>
    <w:unhideWhenUsed/>
    <w:rsid w:val="001E7861"/>
    <w:rPr>
      <w:color w:val="605E5C"/>
      <w:shd w:val="clear" w:color="auto" w:fill="E1DFDD"/>
    </w:rPr>
  </w:style>
  <w:style w:type="paragraph" w:styleId="Revisin">
    <w:name w:val="Revision"/>
    <w:hidden/>
    <w:uiPriority w:val="99"/>
    <w:semiHidden/>
    <w:rsid w:val="00214E9B"/>
    <w:pPr>
      <w:spacing w:after="0" w:line="240" w:lineRule="auto"/>
    </w:pPr>
    <w:rPr>
      <w:rFonts w:ascii="Times New Roman" w:hAnsi="Times New Roman" w:eastAsia="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40322530">
      <w:bodyDiv w:val="1"/>
      <w:marLeft w:val="0"/>
      <w:marRight w:val="0"/>
      <w:marTop w:val="0"/>
      <w:marBottom w:val="0"/>
      <w:divBdr>
        <w:top w:val="none" w:sz="0" w:space="0" w:color="auto"/>
        <w:left w:val="none" w:sz="0" w:space="0" w:color="auto"/>
        <w:bottom w:val="none" w:sz="0" w:space="0" w:color="auto"/>
        <w:right w:val="none" w:sz="0" w:space="0" w:color="auto"/>
      </w:divBdr>
    </w:div>
    <w:div w:id="45036797">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3453252">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77682418">
      <w:bodyDiv w:val="1"/>
      <w:marLeft w:val="0"/>
      <w:marRight w:val="0"/>
      <w:marTop w:val="0"/>
      <w:marBottom w:val="0"/>
      <w:divBdr>
        <w:top w:val="none" w:sz="0" w:space="0" w:color="auto"/>
        <w:left w:val="none" w:sz="0" w:space="0" w:color="auto"/>
        <w:bottom w:val="none" w:sz="0" w:space="0" w:color="auto"/>
        <w:right w:val="none" w:sz="0" w:space="0" w:color="auto"/>
      </w:divBdr>
    </w:div>
    <w:div w:id="78061049">
      <w:bodyDiv w:val="1"/>
      <w:marLeft w:val="0"/>
      <w:marRight w:val="0"/>
      <w:marTop w:val="0"/>
      <w:marBottom w:val="0"/>
      <w:divBdr>
        <w:top w:val="none" w:sz="0" w:space="0" w:color="auto"/>
        <w:left w:val="none" w:sz="0" w:space="0" w:color="auto"/>
        <w:bottom w:val="none" w:sz="0" w:space="0" w:color="auto"/>
        <w:right w:val="none" w:sz="0" w:space="0" w:color="auto"/>
      </w:divBdr>
    </w:div>
    <w:div w:id="140852139">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52116">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52058761">
      <w:bodyDiv w:val="1"/>
      <w:marLeft w:val="0"/>
      <w:marRight w:val="0"/>
      <w:marTop w:val="0"/>
      <w:marBottom w:val="0"/>
      <w:divBdr>
        <w:top w:val="none" w:sz="0" w:space="0" w:color="auto"/>
        <w:left w:val="none" w:sz="0" w:space="0" w:color="auto"/>
        <w:bottom w:val="none" w:sz="0" w:space="0" w:color="auto"/>
        <w:right w:val="none" w:sz="0" w:space="0" w:color="auto"/>
      </w:divBdr>
    </w:div>
    <w:div w:id="259917985">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4774715">
      <w:bodyDiv w:val="1"/>
      <w:marLeft w:val="0"/>
      <w:marRight w:val="0"/>
      <w:marTop w:val="0"/>
      <w:marBottom w:val="0"/>
      <w:divBdr>
        <w:top w:val="none" w:sz="0" w:space="0" w:color="auto"/>
        <w:left w:val="none" w:sz="0" w:space="0" w:color="auto"/>
        <w:bottom w:val="none" w:sz="0" w:space="0" w:color="auto"/>
        <w:right w:val="none" w:sz="0" w:space="0" w:color="auto"/>
      </w:divBdr>
    </w:div>
    <w:div w:id="368997304">
      <w:bodyDiv w:val="1"/>
      <w:marLeft w:val="0"/>
      <w:marRight w:val="0"/>
      <w:marTop w:val="0"/>
      <w:marBottom w:val="0"/>
      <w:divBdr>
        <w:top w:val="none" w:sz="0" w:space="0" w:color="auto"/>
        <w:left w:val="none" w:sz="0" w:space="0" w:color="auto"/>
        <w:bottom w:val="none" w:sz="0" w:space="0" w:color="auto"/>
        <w:right w:val="none" w:sz="0" w:space="0" w:color="auto"/>
      </w:divBdr>
    </w:div>
    <w:div w:id="395396171">
      <w:bodyDiv w:val="1"/>
      <w:marLeft w:val="0"/>
      <w:marRight w:val="0"/>
      <w:marTop w:val="0"/>
      <w:marBottom w:val="0"/>
      <w:divBdr>
        <w:top w:val="none" w:sz="0" w:space="0" w:color="auto"/>
        <w:left w:val="none" w:sz="0" w:space="0" w:color="auto"/>
        <w:bottom w:val="none" w:sz="0" w:space="0" w:color="auto"/>
        <w:right w:val="none" w:sz="0" w:space="0" w:color="auto"/>
      </w:divBdr>
    </w:div>
    <w:div w:id="406924517">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4086146">
      <w:bodyDiv w:val="1"/>
      <w:marLeft w:val="0"/>
      <w:marRight w:val="0"/>
      <w:marTop w:val="0"/>
      <w:marBottom w:val="0"/>
      <w:divBdr>
        <w:top w:val="none" w:sz="0" w:space="0" w:color="auto"/>
        <w:left w:val="none" w:sz="0" w:space="0" w:color="auto"/>
        <w:bottom w:val="none" w:sz="0" w:space="0" w:color="auto"/>
        <w:right w:val="none" w:sz="0" w:space="0" w:color="auto"/>
      </w:divBdr>
    </w:div>
    <w:div w:id="423841778">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1242634">
      <w:bodyDiv w:val="1"/>
      <w:marLeft w:val="0"/>
      <w:marRight w:val="0"/>
      <w:marTop w:val="0"/>
      <w:marBottom w:val="0"/>
      <w:divBdr>
        <w:top w:val="none" w:sz="0" w:space="0" w:color="auto"/>
        <w:left w:val="none" w:sz="0" w:space="0" w:color="auto"/>
        <w:bottom w:val="none" w:sz="0" w:space="0" w:color="auto"/>
        <w:right w:val="none" w:sz="0" w:space="0" w:color="auto"/>
      </w:divBdr>
    </w:div>
    <w:div w:id="458954994">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135967">
      <w:bodyDiv w:val="1"/>
      <w:marLeft w:val="0"/>
      <w:marRight w:val="0"/>
      <w:marTop w:val="0"/>
      <w:marBottom w:val="0"/>
      <w:divBdr>
        <w:top w:val="none" w:sz="0" w:space="0" w:color="auto"/>
        <w:left w:val="none" w:sz="0" w:space="0" w:color="auto"/>
        <w:bottom w:val="none" w:sz="0" w:space="0" w:color="auto"/>
        <w:right w:val="none" w:sz="0" w:space="0" w:color="auto"/>
      </w:divBdr>
    </w:div>
    <w:div w:id="506482550">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60212851">
      <w:bodyDiv w:val="1"/>
      <w:marLeft w:val="0"/>
      <w:marRight w:val="0"/>
      <w:marTop w:val="0"/>
      <w:marBottom w:val="0"/>
      <w:divBdr>
        <w:top w:val="none" w:sz="0" w:space="0" w:color="auto"/>
        <w:left w:val="none" w:sz="0" w:space="0" w:color="auto"/>
        <w:bottom w:val="none" w:sz="0" w:space="0" w:color="auto"/>
        <w:right w:val="none" w:sz="0" w:space="0" w:color="auto"/>
      </w:divBdr>
    </w:div>
    <w:div w:id="566495176">
      <w:bodyDiv w:val="1"/>
      <w:marLeft w:val="0"/>
      <w:marRight w:val="0"/>
      <w:marTop w:val="0"/>
      <w:marBottom w:val="0"/>
      <w:divBdr>
        <w:top w:val="none" w:sz="0" w:space="0" w:color="auto"/>
        <w:left w:val="none" w:sz="0" w:space="0" w:color="auto"/>
        <w:bottom w:val="none" w:sz="0" w:space="0" w:color="auto"/>
        <w:right w:val="none" w:sz="0" w:space="0" w:color="auto"/>
      </w:divBdr>
    </w:div>
    <w:div w:id="578830804">
      <w:bodyDiv w:val="1"/>
      <w:marLeft w:val="0"/>
      <w:marRight w:val="0"/>
      <w:marTop w:val="0"/>
      <w:marBottom w:val="0"/>
      <w:divBdr>
        <w:top w:val="none" w:sz="0" w:space="0" w:color="auto"/>
        <w:left w:val="none" w:sz="0" w:space="0" w:color="auto"/>
        <w:bottom w:val="none" w:sz="0" w:space="0" w:color="auto"/>
        <w:right w:val="none" w:sz="0" w:space="0" w:color="auto"/>
      </w:divBdr>
    </w:div>
    <w:div w:id="610623218">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2103489">
      <w:bodyDiv w:val="1"/>
      <w:marLeft w:val="0"/>
      <w:marRight w:val="0"/>
      <w:marTop w:val="0"/>
      <w:marBottom w:val="0"/>
      <w:divBdr>
        <w:top w:val="none" w:sz="0" w:space="0" w:color="auto"/>
        <w:left w:val="none" w:sz="0" w:space="0" w:color="auto"/>
        <w:bottom w:val="none" w:sz="0" w:space="0" w:color="auto"/>
        <w:right w:val="none" w:sz="0" w:space="0" w:color="auto"/>
      </w:divBdr>
    </w:div>
    <w:div w:id="682703249">
      <w:bodyDiv w:val="1"/>
      <w:marLeft w:val="0"/>
      <w:marRight w:val="0"/>
      <w:marTop w:val="0"/>
      <w:marBottom w:val="0"/>
      <w:divBdr>
        <w:top w:val="none" w:sz="0" w:space="0" w:color="auto"/>
        <w:left w:val="none" w:sz="0" w:space="0" w:color="auto"/>
        <w:bottom w:val="none" w:sz="0" w:space="0" w:color="auto"/>
        <w:right w:val="none" w:sz="0" w:space="0" w:color="auto"/>
      </w:divBdr>
    </w:div>
    <w:div w:id="711542314">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75064">
      <w:bodyDiv w:val="1"/>
      <w:marLeft w:val="0"/>
      <w:marRight w:val="0"/>
      <w:marTop w:val="0"/>
      <w:marBottom w:val="0"/>
      <w:divBdr>
        <w:top w:val="none" w:sz="0" w:space="0" w:color="auto"/>
        <w:left w:val="none" w:sz="0" w:space="0" w:color="auto"/>
        <w:bottom w:val="none" w:sz="0" w:space="0" w:color="auto"/>
        <w:right w:val="none" w:sz="0" w:space="0" w:color="auto"/>
      </w:divBdr>
    </w:div>
    <w:div w:id="785200326">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6090874">
      <w:bodyDiv w:val="1"/>
      <w:marLeft w:val="0"/>
      <w:marRight w:val="0"/>
      <w:marTop w:val="0"/>
      <w:marBottom w:val="0"/>
      <w:divBdr>
        <w:top w:val="none" w:sz="0" w:space="0" w:color="auto"/>
        <w:left w:val="none" w:sz="0" w:space="0" w:color="auto"/>
        <w:bottom w:val="none" w:sz="0" w:space="0" w:color="auto"/>
        <w:right w:val="none" w:sz="0" w:space="0" w:color="auto"/>
      </w:divBdr>
    </w:div>
    <w:div w:id="860781088">
      <w:bodyDiv w:val="1"/>
      <w:marLeft w:val="0"/>
      <w:marRight w:val="0"/>
      <w:marTop w:val="0"/>
      <w:marBottom w:val="0"/>
      <w:divBdr>
        <w:top w:val="none" w:sz="0" w:space="0" w:color="auto"/>
        <w:left w:val="none" w:sz="0" w:space="0" w:color="auto"/>
        <w:bottom w:val="none" w:sz="0" w:space="0" w:color="auto"/>
        <w:right w:val="none" w:sz="0" w:space="0" w:color="auto"/>
      </w:divBdr>
      <w:divsChild>
        <w:div w:id="1792551503">
          <w:marLeft w:val="0"/>
          <w:marRight w:val="0"/>
          <w:marTop w:val="0"/>
          <w:marBottom w:val="0"/>
          <w:divBdr>
            <w:top w:val="none" w:sz="0" w:space="0" w:color="auto"/>
            <w:left w:val="none" w:sz="0" w:space="0" w:color="auto"/>
            <w:bottom w:val="none" w:sz="0" w:space="0" w:color="auto"/>
            <w:right w:val="none" w:sz="0" w:space="0" w:color="auto"/>
          </w:divBdr>
          <w:divsChild>
            <w:div w:id="508445470">
              <w:marLeft w:val="0"/>
              <w:marRight w:val="0"/>
              <w:marTop w:val="0"/>
              <w:marBottom w:val="0"/>
              <w:divBdr>
                <w:top w:val="none" w:sz="0" w:space="0" w:color="auto"/>
                <w:left w:val="none" w:sz="0" w:space="0" w:color="auto"/>
                <w:bottom w:val="none" w:sz="0" w:space="0" w:color="auto"/>
                <w:right w:val="none" w:sz="0" w:space="0" w:color="auto"/>
              </w:divBdr>
              <w:divsChild>
                <w:div w:id="17610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4704986">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8489920">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1208606">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146902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21586">
      <w:bodyDiv w:val="1"/>
      <w:marLeft w:val="0"/>
      <w:marRight w:val="0"/>
      <w:marTop w:val="0"/>
      <w:marBottom w:val="0"/>
      <w:divBdr>
        <w:top w:val="none" w:sz="0" w:space="0" w:color="auto"/>
        <w:left w:val="none" w:sz="0" w:space="0" w:color="auto"/>
        <w:bottom w:val="none" w:sz="0" w:space="0" w:color="auto"/>
        <w:right w:val="none" w:sz="0" w:space="0" w:color="auto"/>
      </w:divBdr>
    </w:div>
    <w:div w:id="104012687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91507503">
      <w:bodyDiv w:val="1"/>
      <w:marLeft w:val="0"/>
      <w:marRight w:val="0"/>
      <w:marTop w:val="0"/>
      <w:marBottom w:val="0"/>
      <w:divBdr>
        <w:top w:val="none" w:sz="0" w:space="0" w:color="auto"/>
        <w:left w:val="none" w:sz="0" w:space="0" w:color="auto"/>
        <w:bottom w:val="none" w:sz="0" w:space="0" w:color="auto"/>
        <w:right w:val="none" w:sz="0" w:space="0" w:color="auto"/>
      </w:divBdr>
      <w:divsChild>
        <w:div w:id="701899650">
          <w:marLeft w:val="0"/>
          <w:marRight w:val="0"/>
          <w:marTop w:val="0"/>
          <w:marBottom w:val="0"/>
          <w:divBdr>
            <w:top w:val="none" w:sz="0" w:space="0" w:color="auto"/>
            <w:left w:val="none" w:sz="0" w:space="0" w:color="auto"/>
            <w:bottom w:val="none" w:sz="0" w:space="0" w:color="auto"/>
            <w:right w:val="none" w:sz="0" w:space="0" w:color="auto"/>
          </w:divBdr>
          <w:divsChild>
            <w:div w:id="1575581749">
              <w:marLeft w:val="0"/>
              <w:marRight w:val="0"/>
              <w:marTop w:val="0"/>
              <w:marBottom w:val="0"/>
              <w:divBdr>
                <w:top w:val="none" w:sz="0" w:space="0" w:color="auto"/>
                <w:left w:val="none" w:sz="0" w:space="0" w:color="auto"/>
                <w:bottom w:val="none" w:sz="0" w:space="0" w:color="auto"/>
                <w:right w:val="none" w:sz="0" w:space="0" w:color="auto"/>
              </w:divBdr>
              <w:divsChild>
                <w:div w:id="17102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531293">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924874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2857954">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3689">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30255033">
      <w:bodyDiv w:val="1"/>
      <w:marLeft w:val="0"/>
      <w:marRight w:val="0"/>
      <w:marTop w:val="0"/>
      <w:marBottom w:val="0"/>
      <w:divBdr>
        <w:top w:val="none" w:sz="0" w:space="0" w:color="auto"/>
        <w:left w:val="none" w:sz="0" w:space="0" w:color="auto"/>
        <w:bottom w:val="none" w:sz="0" w:space="0" w:color="auto"/>
        <w:right w:val="none" w:sz="0" w:space="0" w:color="auto"/>
      </w:divBdr>
    </w:div>
    <w:div w:id="1355303286">
      <w:bodyDiv w:val="1"/>
      <w:marLeft w:val="0"/>
      <w:marRight w:val="0"/>
      <w:marTop w:val="0"/>
      <w:marBottom w:val="0"/>
      <w:divBdr>
        <w:top w:val="none" w:sz="0" w:space="0" w:color="auto"/>
        <w:left w:val="none" w:sz="0" w:space="0" w:color="auto"/>
        <w:bottom w:val="none" w:sz="0" w:space="0" w:color="auto"/>
        <w:right w:val="none" w:sz="0" w:space="0" w:color="auto"/>
      </w:divBdr>
    </w:div>
    <w:div w:id="13598120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94744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74163">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6386886">
      <w:bodyDiv w:val="1"/>
      <w:marLeft w:val="0"/>
      <w:marRight w:val="0"/>
      <w:marTop w:val="0"/>
      <w:marBottom w:val="0"/>
      <w:divBdr>
        <w:top w:val="none" w:sz="0" w:space="0" w:color="auto"/>
        <w:left w:val="none" w:sz="0" w:space="0" w:color="auto"/>
        <w:bottom w:val="none" w:sz="0" w:space="0" w:color="auto"/>
        <w:right w:val="none" w:sz="0" w:space="0" w:color="auto"/>
      </w:divBdr>
      <w:divsChild>
        <w:div w:id="1801193636">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6355914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8706361">
      <w:bodyDiv w:val="1"/>
      <w:marLeft w:val="0"/>
      <w:marRight w:val="0"/>
      <w:marTop w:val="0"/>
      <w:marBottom w:val="0"/>
      <w:divBdr>
        <w:top w:val="none" w:sz="0" w:space="0" w:color="auto"/>
        <w:left w:val="none" w:sz="0" w:space="0" w:color="auto"/>
        <w:bottom w:val="none" w:sz="0" w:space="0" w:color="auto"/>
        <w:right w:val="none" w:sz="0" w:space="0" w:color="auto"/>
      </w:divBdr>
    </w:div>
    <w:div w:id="1591354728">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0545473">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9225069">
      <w:bodyDiv w:val="1"/>
      <w:marLeft w:val="0"/>
      <w:marRight w:val="0"/>
      <w:marTop w:val="0"/>
      <w:marBottom w:val="0"/>
      <w:divBdr>
        <w:top w:val="none" w:sz="0" w:space="0" w:color="auto"/>
        <w:left w:val="none" w:sz="0" w:space="0" w:color="auto"/>
        <w:bottom w:val="none" w:sz="0" w:space="0" w:color="auto"/>
        <w:right w:val="none" w:sz="0" w:space="0" w:color="auto"/>
      </w:divBdr>
    </w:div>
    <w:div w:id="1750957362">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573147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2022035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86527198">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898395373">
      <w:bodyDiv w:val="1"/>
      <w:marLeft w:val="0"/>
      <w:marRight w:val="0"/>
      <w:marTop w:val="0"/>
      <w:marBottom w:val="0"/>
      <w:divBdr>
        <w:top w:val="none" w:sz="0" w:space="0" w:color="auto"/>
        <w:left w:val="none" w:sz="0" w:space="0" w:color="auto"/>
        <w:bottom w:val="none" w:sz="0" w:space="0" w:color="auto"/>
        <w:right w:val="none" w:sz="0" w:space="0" w:color="auto"/>
      </w:divBdr>
    </w:div>
    <w:div w:id="1918514645">
      <w:bodyDiv w:val="1"/>
      <w:marLeft w:val="0"/>
      <w:marRight w:val="0"/>
      <w:marTop w:val="0"/>
      <w:marBottom w:val="0"/>
      <w:divBdr>
        <w:top w:val="none" w:sz="0" w:space="0" w:color="auto"/>
        <w:left w:val="none" w:sz="0" w:space="0" w:color="auto"/>
        <w:bottom w:val="none" w:sz="0" w:space="0" w:color="auto"/>
        <w:right w:val="none" w:sz="0" w:space="0" w:color="auto"/>
      </w:divBdr>
    </w:div>
    <w:div w:id="193666543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3190252">
      <w:bodyDiv w:val="1"/>
      <w:marLeft w:val="0"/>
      <w:marRight w:val="0"/>
      <w:marTop w:val="0"/>
      <w:marBottom w:val="0"/>
      <w:divBdr>
        <w:top w:val="none" w:sz="0" w:space="0" w:color="auto"/>
        <w:left w:val="none" w:sz="0" w:space="0" w:color="auto"/>
        <w:bottom w:val="none" w:sz="0" w:space="0" w:color="auto"/>
        <w:right w:val="none" w:sz="0" w:space="0" w:color="auto"/>
      </w:divBdr>
    </w:div>
    <w:div w:id="1984310980">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 w:id="21467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strabajo.edomex.gob.mx/faqs"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glossaryDocument" Target="glossary/document.xml" Id="R0e74fbe6bd48496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8b495d1-a349-41e4-af5c-30cdc1cb5833}"/>
      </w:docPartPr>
      <w:docPartBody>
        <w:p w14:paraId="4F5F9EAC">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67260-F630-4D47-8B73-302D3071737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JOBA</dc:creator>
  <keywords/>
  <dc:description/>
  <lastModifiedBy>Usuario invitado</lastModifiedBy>
  <revision>4</revision>
  <lastPrinted>2019-11-07T17:42:00.0000000Z</lastPrinted>
  <dcterms:created xsi:type="dcterms:W3CDTF">2022-02-04T00:10:00.0000000Z</dcterms:created>
  <dcterms:modified xsi:type="dcterms:W3CDTF">2022-02-11T18:53:03.9667534Z</dcterms:modified>
</coreProperties>
</file>