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6CF" w:rsidRDefault="008C5EFD">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dieciséis de marzo del dos mil veintidós</w:t>
      </w:r>
      <w:r>
        <w:rPr>
          <w:rFonts w:ascii="Palatino Linotype" w:eastAsia="Palatino Linotype" w:hAnsi="Palatino Linotype" w:cs="Palatino Linotype"/>
        </w:rPr>
        <w:t>.</w:t>
      </w:r>
    </w:p>
    <w:p w:rsidR="000746CF" w:rsidRDefault="008C5EF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00434/INFOEM/IP/RR/2022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0746CF" w:rsidRDefault="008C5EFD">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0746CF" w:rsidRDefault="008C5EF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diez de enero de dos mil veintidós,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00206/TOLUCA/IP/2022, </w:t>
      </w:r>
      <w:r>
        <w:rPr>
          <w:rFonts w:ascii="Palatino Linotype" w:eastAsia="Palatino Linotype" w:hAnsi="Palatino Linotype" w:cs="Palatino Linotype"/>
        </w:rPr>
        <w:t xml:space="preserve">mediante la cual requirió la información siguiente: </w:t>
      </w:r>
    </w:p>
    <w:p w:rsidR="000746CF" w:rsidRDefault="008C5EFD">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me proporcione por este medio todos los oficios recibidos y emitidos en presidencia a partir del 01 de enero a la fecha de mi solicitud. Gracias” (Sic).</w:t>
      </w:r>
    </w:p>
    <w:p w:rsidR="000746CF" w:rsidRDefault="008C5EF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0746CF" w:rsidRDefault="008C5EF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treinta y uno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rsidR="000746CF" w:rsidRDefault="008C5EFD">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0746CF" w:rsidRDefault="008C5EFD">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00206/TOLUCA/IP/2022, me permito adjuntar al presente la respuesta correspondiente. Sin más por el momento, le envío un cordial saludo.</w:t>
      </w:r>
    </w:p>
    <w:p w:rsidR="000746CF" w:rsidRDefault="008C5EFD">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0746CF" w:rsidRDefault="008C5EFD">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w:t>
      </w:r>
    </w:p>
    <w:p w:rsidR="000746CF" w:rsidRDefault="000746CF">
      <w:pPr>
        <w:spacing w:before="240" w:after="240" w:line="360" w:lineRule="auto"/>
        <w:ind w:right="900"/>
        <w:jc w:val="both"/>
        <w:rPr>
          <w:rFonts w:ascii="Palatino Linotype" w:eastAsia="Palatino Linotype" w:hAnsi="Palatino Linotype" w:cs="Palatino Linotype"/>
          <w:b/>
        </w:rPr>
      </w:pPr>
    </w:p>
    <w:p w:rsidR="000746CF" w:rsidRDefault="008C5EFD">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repuesta los </w:t>
      </w:r>
      <w:r>
        <w:rPr>
          <w:rFonts w:ascii="Palatino Linotype" w:eastAsia="Palatino Linotype" w:hAnsi="Palatino Linotype" w:cs="Palatino Linotype"/>
          <w:color w:val="000000"/>
        </w:rPr>
        <w:t xml:space="preserve">archivos electrónicos que a continuación se describe: </w:t>
      </w:r>
    </w:p>
    <w:p w:rsidR="000746CF" w:rsidRDefault="008C5EFD">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“anexo si206.pdf”: </w:t>
      </w:r>
      <w:r>
        <w:rPr>
          <w:rFonts w:ascii="Palatino Linotype" w:eastAsia="Palatino Linotype" w:hAnsi="Palatino Linotype" w:cs="Palatino Linotype"/>
          <w:color w:val="000000"/>
        </w:rPr>
        <w:t xml:space="preserve">Documento de nueve fojas, consistente en los oficios emitidos por el Presidente Municipal Constitucional del Ayuntamiento de Toluca, se inserta la siguiente captura de pantalla a manera de ejemplo. </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228600</wp:posOffset>
                </wp:positionH>
                <wp:positionV relativeFrom="paragraph">
                  <wp:posOffset>939800</wp:posOffset>
                </wp:positionV>
                <wp:extent cx="4991100" cy="3057525"/>
                <wp:effectExtent l="0" t="0" r="0" b="0"/>
                <wp:wrapNone/>
                <wp:docPr id="61" name=""/>
                <wp:cNvGraphicFramePr/>
                <a:graphic xmlns:a="http://schemas.openxmlformats.org/drawingml/2006/main">
                  <a:graphicData uri="http://schemas.microsoft.com/office/word/2010/wordprocessingShape">
                    <wps:wsp>
                      <wps:cNvCnPr/>
                      <wps:spPr>
                        <a:xfrm>
                          <a:off x="2855213" y="2256000"/>
                          <a:ext cx="4981575" cy="30480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939800</wp:posOffset>
                </wp:positionV>
                <wp:extent cx="4991100" cy="3057525"/>
                <wp:effectExtent b="0" l="0" r="0" t="0"/>
                <wp:wrapNone/>
                <wp:docPr id="6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4991100" cy="3057525"/>
                        </a:xfrm>
                        <a:prstGeom prst="rect"/>
                        <a:ln/>
                      </pic:spPr>
                    </pic:pic>
                  </a:graphicData>
                </a:graphic>
              </wp:anchor>
            </w:drawing>
          </mc:Fallback>
        </mc:AlternateContent>
      </w:r>
    </w:p>
    <w:p w:rsidR="000746CF" w:rsidRDefault="008C5EFD">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581650" cy="7172325"/>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81650" cy="7172325"/>
                    </a:xfrm>
                    <a:prstGeom prst="rect">
                      <a:avLst/>
                    </a:prstGeom>
                    <a:ln/>
                  </pic:spPr>
                </pic:pic>
              </a:graphicData>
            </a:graphic>
          </wp:inline>
        </w:drawing>
      </w:r>
    </w:p>
    <w:p w:rsidR="000746CF" w:rsidRDefault="008C5EFD">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“Respuesta_00206_2022.pdf”: </w:t>
      </w:r>
      <w:r>
        <w:rPr>
          <w:rFonts w:ascii="Palatino Linotype" w:eastAsia="Palatino Linotype" w:hAnsi="Palatino Linotype" w:cs="Palatino Linotype"/>
          <w:color w:val="000000"/>
        </w:rPr>
        <w:t xml:space="preserve">Documento de dos fojas, en el que medularmente la Titular de la Unidad de Transparencia remite su respuesta al solicitante, se inserta la siguiente captura de pantalla a manera de ejemplo. </w:t>
      </w:r>
    </w:p>
    <w:p w:rsidR="000746CF" w:rsidRDefault="008C5EFD">
      <w:pPr>
        <w:spacing w:before="240" w:after="240" w:line="360" w:lineRule="auto"/>
        <w:ind w:left="567"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567745" cy="5807117"/>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567745" cy="5807117"/>
                    </a:xfrm>
                    <a:prstGeom prst="rect">
                      <a:avLst/>
                    </a:prstGeom>
                    <a:ln/>
                  </pic:spPr>
                </pic:pic>
              </a:graphicData>
            </a:graphic>
          </wp:inline>
        </w:drawing>
      </w:r>
    </w:p>
    <w:p w:rsidR="000746CF" w:rsidRDefault="008C5EFD">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0746CF" w:rsidRDefault="008C5EFD">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0746CF" w:rsidRDefault="000746CF">
      <w:pPr>
        <w:ind w:right="567"/>
        <w:jc w:val="both"/>
        <w:rPr>
          <w:rFonts w:ascii="Palatino Linotype" w:eastAsia="Palatino Linotype" w:hAnsi="Palatino Linotype" w:cs="Palatino Linotype"/>
          <w:i/>
          <w:sz w:val="22"/>
          <w:szCs w:val="22"/>
        </w:rPr>
      </w:pPr>
    </w:p>
    <w:p w:rsidR="000746CF" w:rsidRDefault="008C5EF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“Falta información, solicite oficios recibidos y emitidos a la fecha de mi solicitud.” (Sic)</w:t>
      </w:r>
    </w:p>
    <w:p w:rsidR="000746CF" w:rsidRDefault="008C5EFD">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0746CF" w:rsidRDefault="008C5EFD">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“Falta información, solicite oficios recibidos y emitidos a la fecha de mi solicitud.” (Sic)</w:t>
      </w:r>
    </w:p>
    <w:p w:rsidR="000746CF" w:rsidRDefault="000746CF">
      <w:pPr>
        <w:ind w:right="49"/>
        <w:jc w:val="both"/>
        <w:rPr>
          <w:rFonts w:ascii="Palatino Linotype" w:eastAsia="Palatino Linotype" w:hAnsi="Palatino Linotype" w:cs="Palatino Linotype"/>
          <w:i/>
          <w:sz w:val="22"/>
          <w:szCs w:val="22"/>
        </w:rPr>
      </w:pPr>
    </w:p>
    <w:p w:rsidR="000746CF" w:rsidRDefault="008C5EF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0746CF" w:rsidRDefault="000746CF">
      <w:pPr>
        <w:widowControl w:val="0"/>
        <w:spacing w:line="360" w:lineRule="auto"/>
        <w:ind w:right="49"/>
        <w:jc w:val="both"/>
        <w:rPr>
          <w:rFonts w:ascii="Palatino Linotype" w:eastAsia="Palatino Linotype" w:hAnsi="Palatino Linotype" w:cs="Palatino Linotype"/>
        </w:rPr>
      </w:pPr>
    </w:p>
    <w:p w:rsidR="000746CF" w:rsidRDefault="008C5EF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tres de febrero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0746CF" w:rsidRDefault="000746CF">
      <w:pPr>
        <w:widowControl w:val="0"/>
        <w:spacing w:line="360" w:lineRule="auto"/>
        <w:ind w:right="49"/>
        <w:jc w:val="both"/>
        <w:rPr>
          <w:rFonts w:ascii="Palatino Linotype" w:eastAsia="Palatino Linotype" w:hAnsi="Palatino Linotype" w:cs="Palatino Linotype"/>
        </w:rPr>
      </w:pPr>
    </w:p>
    <w:p w:rsidR="000746CF" w:rsidRDefault="008C5EF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 xml:space="preserve">quince de febrero </w:t>
      </w:r>
      <w:r>
        <w:rPr>
          <w:rFonts w:ascii="Palatino Linotype" w:eastAsia="Palatino Linotype" w:hAnsi="Palatino Linotype" w:cs="Palatino Linotype"/>
          <w:b/>
        </w:rPr>
        <w:lastRenderedPageBreak/>
        <w:t>del dos mil veintidós</w:t>
      </w:r>
      <w:r>
        <w:rPr>
          <w:rFonts w:ascii="Palatino Linotype" w:eastAsia="Palatino Linotype" w:hAnsi="Palatino Linotype" w:cs="Palatino Linotype"/>
        </w:rPr>
        <w:t>, mediante los archivos electrónicos siguientes:</w:t>
      </w:r>
    </w:p>
    <w:p w:rsidR="000746CF" w:rsidRDefault="008C5EFD">
      <w:pPr>
        <w:widowControl w:val="0"/>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“INF. JUST. 00434_2022.pdf”: </w:t>
      </w:r>
      <w:r>
        <w:rPr>
          <w:rFonts w:ascii="Palatino Linotype" w:eastAsia="Palatino Linotype" w:hAnsi="Palatino Linotype" w:cs="Palatino Linotype"/>
        </w:rPr>
        <w:t>Documento que consta de ocho fojas, signado por la Titular de la Unidad de Transparencia, mediante el cual remite su informe justificado y ratifica su respuesta pero precisa que los oficios enviados en su respuesta inicial, corresponden a los oficios enviados y recibidos por Presidencia del 1 de enero al 10 de enero de 2022, se inserta la siguiente captura de pantalla a manera de ejemplo.</w:t>
      </w:r>
    </w:p>
    <w:p w:rsidR="000746CF" w:rsidRDefault="008C5EFD">
      <w:pPr>
        <w:widowControl w:val="0"/>
        <w:spacing w:line="360" w:lineRule="auto"/>
        <w:ind w:left="567" w:right="851"/>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334937" cy="5230035"/>
            <wp:effectExtent l="0" t="0" r="0" b="0"/>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334937" cy="5230035"/>
                    </a:xfrm>
                    <a:prstGeom prst="rect">
                      <a:avLst/>
                    </a:prstGeom>
                    <a:ln/>
                  </pic:spPr>
                </pic:pic>
              </a:graphicData>
            </a:graphic>
          </wp:inline>
        </w:drawing>
      </w:r>
    </w:p>
    <w:p w:rsidR="000746CF" w:rsidRDefault="000746CF">
      <w:pPr>
        <w:widowControl w:val="0"/>
        <w:spacing w:line="360" w:lineRule="auto"/>
        <w:ind w:left="567" w:right="851"/>
        <w:jc w:val="both"/>
        <w:rPr>
          <w:rFonts w:ascii="Palatino Linotype" w:eastAsia="Palatino Linotype" w:hAnsi="Palatino Linotype" w:cs="Palatino Linotype"/>
        </w:rPr>
      </w:pPr>
    </w:p>
    <w:p w:rsidR="000746CF" w:rsidRDefault="008C5EFD">
      <w:pPr>
        <w:widowControl w:val="0"/>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“si206(3).pdf”: </w:t>
      </w:r>
      <w:r>
        <w:rPr>
          <w:rFonts w:ascii="Palatino Linotype" w:eastAsia="Palatino Linotype" w:hAnsi="Palatino Linotype" w:cs="Palatino Linotype"/>
        </w:rPr>
        <w:t xml:space="preserve">Consiste en el oficio SP/049/2022, signado por la Secretaria Particular de Presidencia, de fecha 18 de enero de 2022, el cual refirió la Titular de la Unidad de Transparencia en su respuesta a la solicitud inicial. </w:t>
      </w:r>
    </w:p>
    <w:p w:rsidR="000746CF" w:rsidRDefault="008C5EFD">
      <w:pPr>
        <w:widowControl w:val="0"/>
        <w:spacing w:line="360" w:lineRule="auto"/>
        <w:ind w:left="567" w:right="851"/>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41832" cy="5709841"/>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41832" cy="5709841"/>
                    </a:xfrm>
                    <a:prstGeom prst="rect">
                      <a:avLst/>
                    </a:prstGeom>
                    <a:ln/>
                  </pic:spPr>
                </pic:pic>
              </a:graphicData>
            </a:graphic>
          </wp:inline>
        </w:drawing>
      </w:r>
    </w:p>
    <w:p w:rsidR="000746CF" w:rsidRDefault="008C5EFD">
      <w:pPr>
        <w:widowControl w:val="0"/>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 xml:space="preserve">Dichos documentos se pusieron a la vista del particular en fecha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 xml:space="preserve">, asimismo cabe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emitir pronunciamientos, ofrecer pruebas o alegatos, por lo que se tiene por precluido su derecho.</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catorce</w:t>
      </w:r>
      <w:r>
        <w:rPr>
          <w:rFonts w:ascii="Palatino Linotype" w:eastAsia="Palatino Linotype" w:hAnsi="Palatino Linotype" w:cs="Palatino Linotype"/>
          <w:b/>
          <w:color w:val="000000"/>
        </w:rPr>
        <w:t xml:space="preserve"> de marzo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0746CF" w:rsidRDefault="008C5EFD">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0746CF" w:rsidRDefault="008C5EFD">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treinta y uno de enero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mismo día, mes y año, esto es el mismo día hábil en el que tuvo conocimiento de la respuesta; circunstancia que no es determinante para declararlo extemporáneo, toda vez que el tiempo concedido es para delimitar el término en que puede impugnarse la respuesta, lo cual no impide que se presente antes de iniciado el plazo previsto.</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0746CF" w:rsidRDefault="008C5EFD">
      <w:pPr>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rsidR="000746CF" w:rsidRDefault="008C5EFD">
      <w:pPr>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w:t>
      </w:r>
      <w:r>
        <w:rPr>
          <w:rFonts w:ascii="Palatino Linotype" w:eastAsia="Palatino Linotype" w:hAnsi="Palatino Linotype" w:cs="Palatino Linotype"/>
          <w:i/>
          <w:sz w:val="22"/>
          <w:szCs w:val="22"/>
        </w:rPr>
        <w:lastRenderedPageBreak/>
        <w:t>no puede hacerse valer después de tres días, por tanto, no impide que el escrito correspondiente se presente antes de iniciado ese término.</w:t>
      </w:r>
    </w:p>
    <w:p w:rsidR="000746CF" w:rsidRDefault="008C5EFD">
      <w:pPr>
        <w:ind w:left="567" w:right="76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De ahí que si dicho recurso se interpone antes de que inicie el plazo para hacerlo, su presentación no es extemporánea…</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0746CF" w:rsidRDefault="008C5EFD">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746CF" w:rsidRDefault="008C5EFD">
      <w:pPr>
        <w:spacing w:before="240" w:after="240" w:line="360" w:lineRule="auto"/>
        <w:ind w:right="-9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rsidR="000746CF" w:rsidRDefault="008C5EFD">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rPr>
        <w:t>Recurrente en sus motivos de inconformidad, de acuerdo al artículo 179, fracción V del ordenamiento legal citado, que a la letra dice: </w:t>
      </w:r>
    </w:p>
    <w:p w:rsidR="000746CF" w:rsidRDefault="000746CF">
      <w:pPr>
        <w:ind w:right="900"/>
        <w:jc w:val="both"/>
        <w:rPr>
          <w:rFonts w:ascii="Palatino Linotype" w:eastAsia="Palatino Linotype" w:hAnsi="Palatino Linotype" w:cs="Palatino Linotype"/>
        </w:rPr>
      </w:pPr>
    </w:p>
    <w:p w:rsidR="000746CF" w:rsidRDefault="008C5EF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0746CF" w:rsidRDefault="008C5EF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746CF" w:rsidRDefault="008C5EF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rsidR="000746CF" w:rsidRDefault="008C5EFD">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0746CF" w:rsidRDefault="008C5EFD">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0746CF" w:rsidRDefault="008C5EF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0746CF" w:rsidRDefault="008C5EFD">
      <w:pPr>
        <w:numPr>
          <w:ilvl w:val="0"/>
          <w:numId w:val="1"/>
        </w:numPr>
        <w:pBdr>
          <w:top w:val="nil"/>
          <w:left w:val="nil"/>
          <w:bottom w:val="nil"/>
          <w:right w:val="nil"/>
          <w:between w:val="nil"/>
        </w:pBdr>
        <w:tabs>
          <w:tab w:val="left" w:pos="7513"/>
        </w:tabs>
        <w:spacing w:line="360" w:lineRule="auto"/>
        <w:ind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Todos los oficios recibidos y emitidos en presidencia a partir del 01 de enero a la fecha de la solicitud, es decir, al 10 de enero de dos mil veintidós. </w:t>
      </w:r>
    </w:p>
    <w:p w:rsidR="000746CF" w:rsidRDefault="000746CF">
      <w:pPr>
        <w:tabs>
          <w:tab w:val="left" w:pos="7513"/>
        </w:tabs>
        <w:spacing w:line="360" w:lineRule="auto"/>
        <w:ind w:right="49"/>
        <w:jc w:val="both"/>
        <w:rPr>
          <w:rFonts w:ascii="Palatino Linotype" w:eastAsia="Palatino Linotype" w:hAnsi="Palatino Linotype" w:cs="Palatino Linotype"/>
          <w:color w:val="000000"/>
        </w:rPr>
      </w:pPr>
    </w:p>
    <w:p w:rsidR="000746CF" w:rsidRDefault="008C5EFD">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que la Secretaria Particular de Presidencia y Servidora Pública Habilitada mediante oficio SP/049/2022 informó que la documentación solicitada comprende los siguientes oficios: </w:t>
      </w:r>
    </w:p>
    <w:p w:rsidR="000746CF" w:rsidRDefault="008C5EFD">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81650" cy="6276975"/>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581650" cy="6276975"/>
                    </a:xfrm>
                    <a:prstGeom prst="rect">
                      <a:avLst/>
                    </a:prstGeom>
                    <a:ln/>
                  </pic:spPr>
                </pic:pic>
              </a:graphicData>
            </a:graphic>
          </wp:inline>
        </w:drawing>
      </w:r>
    </w:p>
    <w:p w:rsidR="000746CF" w:rsidRDefault="000746CF">
      <w:pPr>
        <w:tabs>
          <w:tab w:val="left" w:pos="7513"/>
        </w:tabs>
        <w:spacing w:line="360" w:lineRule="auto"/>
        <w:ind w:right="49"/>
        <w:jc w:val="both"/>
        <w:rPr>
          <w:rFonts w:ascii="Palatino Linotype" w:eastAsia="Palatino Linotype" w:hAnsi="Palatino Linotype" w:cs="Palatino Linotype"/>
        </w:rPr>
      </w:pP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adjuntó los seis oficios signados por el Presidente Municipal y los tres oficios dirigidos al Presidente Municipal Constitucional de Toluca, los cuales fueron signados por el Secretario General de Gobierno.</w:t>
      </w:r>
    </w:p>
    <w:p w:rsidR="000746CF" w:rsidRDefault="008C5EFD">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Falta información, solicite oficios recibidos y emitidos a la fecha de mi solicitud”</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los archivos electrónicos: </w:t>
      </w:r>
      <w:r>
        <w:rPr>
          <w:rFonts w:ascii="Palatino Linotype" w:eastAsia="Palatino Linotype" w:hAnsi="Palatino Linotype" w:cs="Palatino Linotype"/>
          <w:b/>
          <w:i/>
        </w:rPr>
        <w:t xml:space="preserve">“INF. JUST. 00434_2022.pdf” y “si206 (3).pdf”, </w:t>
      </w:r>
      <w:r>
        <w:rPr>
          <w:rFonts w:ascii="Palatino Linotype" w:eastAsia="Palatino Linotype" w:hAnsi="Palatino Linotype" w:cs="Palatino Linotype"/>
        </w:rPr>
        <w:t>al respecto debe apuntarse que si bien es cierto,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ratificó su respuesta inicial</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que dio origen a la interposición del recurso de revisión que nos ocupa no menos cierto es que en este mismo acto, el Sujeto Obligado  precisó que los seis oficios signados por el Presidente Municipal y los tres oficios dirigidos al Presidente Municipal fueron los generados, poseídos o administrados durante el periodo comprendido del 1 al 10 de enero de 2022,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mejor proveer del presente estudio, se insertan capturas de pantalla en las que se aprecia el contenido del informe justificado, el cual se dio medularmente en los siguientes términos:</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Respecto del archivo digital </w:t>
      </w:r>
      <w:r>
        <w:rPr>
          <w:rFonts w:ascii="Palatino Linotype" w:eastAsia="Palatino Linotype" w:hAnsi="Palatino Linotype" w:cs="Palatino Linotype"/>
          <w:b/>
          <w:i/>
        </w:rPr>
        <w:t xml:space="preserve">“INF. JUST. 00434_2022.pdf”, </w:t>
      </w:r>
      <w:r>
        <w:rPr>
          <w:rFonts w:ascii="Palatino Linotype" w:eastAsia="Palatino Linotype" w:hAnsi="Palatino Linotype" w:cs="Palatino Linotype"/>
        </w:rPr>
        <w:t xml:space="preserve">resulta pertinente traer a colación los siguientes argumentos vertidos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i/>
        </w:rPr>
        <w:t xml:space="preserve"> </w:t>
      </w:r>
      <w:r>
        <w:rPr>
          <w:noProof/>
          <w:lang w:val="es-MX"/>
        </w:rPr>
        <w:drawing>
          <wp:anchor distT="0" distB="0" distL="114300" distR="114300" simplePos="0" relativeHeight="251659264" behindDoc="0" locked="0" layoutInCell="1" hidden="0" allowOverlap="1">
            <wp:simplePos x="0" y="0"/>
            <wp:positionH relativeFrom="column">
              <wp:posOffset>462915</wp:posOffset>
            </wp:positionH>
            <wp:positionV relativeFrom="paragraph">
              <wp:posOffset>860425</wp:posOffset>
            </wp:positionV>
            <wp:extent cx="5214620" cy="5991225"/>
            <wp:effectExtent l="0" t="0" r="0" b="0"/>
            <wp:wrapTopAndBottom distT="0" dist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214620" cy="5991225"/>
                    </a:xfrm>
                    <a:prstGeom prst="rect">
                      <a:avLst/>
                    </a:prstGeom>
                    <a:ln/>
                  </pic:spPr>
                </pic:pic>
              </a:graphicData>
            </a:graphic>
          </wp:anchor>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609600</wp:posOffset>
                </wp:positionH>
                <wp:positionV relativeFrom="paragraph">
                  <wp:posOffset>1816100</wp:posOffset>
                </wp:positionV>
                <wp:extent cx="4695825" cy="1181100"/>
                <wp:effectExtent l="0" t="0" r="0" b="0"/>
                <wp:wrapNone/>
                <wp:docPr id="64" name=""/>
                <wp:cNvGraphicFramePr/>
                <a:graphic xmlns:a="http://schemas.openxmlformats.org/drawingml/2006/main">
                  <a:graphicData uri="http://schemas.microsoft.com/office/word/2010/wordprocessingShape">
                    <wps:wsp>
                      <wps:cNvSpPr/>
                      <wps:spPr>
                        <a:xfrm>
                          <a:off x="3012375" y="3203738"/>
                          <a:ext cx="4667250" cy="1152525"/>
                        </a:xfrm>
                        <a:prstGeom prst="rect">
                          <a:avLst/>
                        </a:prstGeom>
                        <a:noFill/>
                        <a:ln w="28575" cap="flat" cmpd="sng">
                          <a:solidFill>
                            <a:srgbClr val="002060"/>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609600</wp:posOffset>
                </wp:positionH>
                <wp:positionV relativeFrom="paragraph">
                  <wp:posOffset>1816100</wp:posOffset>
                </wp:positionV>
                <wp:extent cx="4695825" cy="1181100"/>
                <wp:effectExtent b="0" l="0" r="0" t="0"/>
                <wp:wrapNone/>
                <wp:docPr id="64"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4695825" cy="1181100"/>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723900</wp:posOffset>
                </wp:positionH>
                <wp:positionV relativeFrom="paragraph">
                  <wp:posOffset>5740400</wp:posOffset>
                </wp:positionV>
                <wp:extent cx="4619625" cy="1095375"/>
                <wp:effectExtent l="0" t="0" r="0" b="0"/>
                <wp:wrapNone/>
                <wp:docPr id="60" name=""/>
                <wp:cNvGraphicFramePr/>
                <a:graphic xmlns:a="http://schemas.openxmlformats.org/drawingml/2006/main">
                  <a:graphicData uri="http://schemas.microsoft.com/office/word/2010/wordprocessingShape">
                    <wps:wsp>
                      <wps:cNvSpPr/>
                      <wps:spPr>
                        <a:xfrm>
                          <a:off x="3050475" y="3246600"/>
                          <a:ext cx="4591050" cy="1066800"/>
                        </a:xfrm>
                        <a:prstGeom prst="rect">
                          <a:avLst/>
                        </a:prstGeom>
                        <a:noFill/>
                        <a:ln w="28575" cap="flat" cmpd="sng">
                          <a:solidFill>
                            <a:srgbClr val="002060"/>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723900</wp:posOffset>
                </wp:positionH>
                <wp:positionV relativeFrom="paragraph">
                  <wp:posOffset>5740400</wp:posOffset>
                </wp:positionV>
                <wp:extent cx="4619625" cy="1095375"/>
                <wp:effectExtent b="0" l="0" r="0" t="0"/>
                <wp:wrapNone/>
                <wp:docPr id="60"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4619625" cy="1095375"/>
                        </a:xfrm>
                        <a:prstGeom prst="rect"/>
                        <a:ln/>
                      </pic:spPr>
                    </pic:pic>
                  </a:graphicData>
                </a:graphic>
              </wp:anchor>
            </w:drawing>
          </mc:Fallback>
        </mc:AlternateContent>
      </w:r>
    </w:p>
    <w:p w:rsidR="000746CF" w:rsidRDefault="000746CF">
      <w:pPr>
        <w:spacing w:before="240" w:after="240" w:line="360" w:lineRule="auto"/>
        <w:jc w:val="both"/>
        <w:rPr>
          <w:rFonts w:ascii="Palatino Linotype" w:eastAsia="Palatino Linotype" w:hAnsi="Palatino Linotype" w:cs="Palatino Linotype"/>
        </w:rPr>
      </w:pPr>
    </w:p>
    <w:p w:rsidR="000746CF" w:rsidRDefault="000746CF">
      <w:pPr>
        <w:spacing w:line="360" w:lineRule="auto"/>
        <w:ind w:left="567" w:right="851"/>
        <w:jc w:val="both"/>
        <w:rPr>
          <w:rFonts w:ascii="Palatino Linotype" w:eastAsia="Palatino Linotype" w:hAnsi="Palatino Linotype" w:cs="Palatino Linotype"/>
          <w:b/>
          <w:i/>
        </w:rPr>
      </w:pPr>
    </w:p>
    <w:p w:rsidR="000746CF" w:rsidRDefault="008C5EFD">
      <w:pPr>
        <w:spacing w:line="360" w:lineRule="auto"/>
        <w:ind w:right="851"/>
        <w:jc w:val="both"/>
        <w:rPr>
          <w:rFonts w:ascii="Palatino Linotype" w:eastAsia="Palatino Linotype" w:hAnsi="Palatino Linotype" w:cs="Palatino Linotype"/>
        </w:rPr>
      </w:pPr>
      <w:r>
        <w:rPr>
          <w:noProof/>
          <w:lang w:val="es-MX"/>
        </w:rPr>
        <w:lastRenderedPageBreak/>
        <w:drawing>
          <wp:anchor distT="0" distB="0" distL="114300" distR="114300" simplePos="0" relativeHeight="251662336" behindDoc="0" locked="0" layoutInCell="1" hidden="0" allowOverlap="1">
            <wp:simplePos x="0" y="0"/>
            <wp:positionH relativeFrom="column">
              <wp:posOffset>1</wp:posOffset>
            </wp:positionH>
            <wp:positionV relativeFrom="paragraph">
              <wp:posOffset>107315</wp:posOffset>
            </wp:positionV>
            <wp:extent cx="5819775" cy="6605270"/>
            <wp:effectExtent l="0" t="0" r="0" b="0"/>
            <wp:wrapTopAndBottom distT="0" dist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819775" cy="6605270"/>
                    </a:xfrm>
                    <a:prstGeom prst="rect">
                      <a:avLst/>
                    </a:prstGeom>
                    <a:ln/>
                  </pic:spPr>
                </pic:pic>
              </a:graphicData>
            </a:graphic>
          </wp:anchor>
        </w:drawing>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241300</wp:posOffset>
                </wp:positionH>
                <wp:positionV relativeFrom="paragraph">
                  <wp:posOffset>3124200</wp:posOffset>
                </wp:positionV>
                <wp:extent cx="5067300" cy="2667000"/>
                <wp:effectExtent l="0" t="0" r="0" b="0"/>
                <wp:wrapNone/>
                <wp:docPr id="65" name=""/>
                <wp:cNvGraphicFramePr/>
                <a:graphic xmlns:a="http://schemas.openxmlformats.org/drawingml/2006/main">
                  <a:graphicData uri="http://schemas.microsoft.com/office/word/2010/wordprocessingShape">
                    <wps:wsp>
                      <wps:cNvSpPr/>
                      <wps:spPr>
                        <a:xfrm>
                          <a:off x="2821875" y="2456025"/>
                          <a:ext cx="5048250" cy="2647950"/>
                        </a:xfrm>
                        <a:prstGeom prst="rect">
                          <a:avLst/>
                        </a:prstGeom>
                        <a:noFill/>
                        <a:ln w="19050" cap="flat" cmpd="sng">
                          <a:solidFill>
                            <a:srgbClr val="002060"/>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wp:posOffset>
                </wp:positionH>
                <wp:positionV relativeFrom="paragraph">
                  <wp:posOffset>3124200</wp:posOffset>
                </wp:positionV>
                <wp:extent cx="5067300" cy="2667000"/>
                <wp:effectExtent b="0" l="0" r="0" t="0"/>
                <wp:wrapNone/>
                <wp:docPr id="65"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5067300" cy="2667000"/>
                        </a:xfrm>
                        <a:prstGeom prst="rect"/>
                        <a:ln/>
                      </pic:spPr>
                    </pic:pic>
                  </a:graphicData>
                </a:graphic>
              </wp:anchor>
            </w:drawing>
          </mc:Fallback>
        </mc:AlternateContent>
      </w:r>
    </w:p>
    <w:p w:rsidR="000746CF" w:rsidRDefault="000746CF">
      <w:pPr>
        <w:spacing w:line="360" w:lineRule="auto"/>
        <w:ind w:left="567" w:right="851"/>
        <w:jc w:val="both"/>
        <w:rPr>
          <w:rFonts w:ascii="Palatino Linotype" w:eastAsia="Palatino Linotype" w:hAnsi="Palatino Linotype" w:cs="Palatino Linotype"/>
        </w:rPr>
      </w:pPr>
    </w:p>
    <w:p w:rsidR="000746CF" w:rsidRDefault="008C5EFD">
      <w:pPr>
        <w:spacing w:line="360" w:lineRule="auto"/>
        <w:ind w:right="851"/>
        <w:jc w:val="both"/>
        <w:rPr>
          <w:rFonts w:ascii="Palatino Linotype" w:eastAsia="Palatino Linotype" w:hAnsi="Palatino Linotype" w:cs="Palatino Linotype"/>
        </w:rPr>
      </w:pPr>
      <w:r>
        <w:rPr>
          <w:noProof/>
          <w:lang w:val="es-MX"/>
        </w:rPr>
        <w:lastRenderedPageBreak/>
        <w:drawing>
          <wp:anchor distT="0" distB="0" distL="114300" distR="114300" simplePos="0" relativeHeight="251664384" behindDoc="0" locked="0" layoutInCell="1" hidden="0" allowOverlap="1">
            <wp:simplePos x="0" y="0"/>
            <wp:positionH relativeFrom="column">
              <wp:posOffset>1</wp:posOffset>
            </wp:positionH>
            <wp:positionV relativeFrom="paragraph">
              <wp:posOffset>3175</wp:posOffset>
            </wp:positionV>
            <wp:extent cx="5911850" cy="6810375"/>
            <wp:effectExtent l="0" t="0" r="0" b="0"/>
            <wp:wrapTopAndBottom distT="0" dist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11850" cy="6810375"/>
                    </a:xfrm>
                    <a:prstGeom prst="rect">
                      <a:avLst/>
                    </a:prstGeom>
                    <a:ln/>
                  </pic:spPr>
                </pic:pic>
              </a:graphicData>
            </a:graphic>
          </wp:anchor>
        </w:drawing>
      </w:r>
    </w:p>
    <w:p w:rsidR="000746CF" w:rsidRDefault="000746CF">
      <w:pPr>
        <w:spacing w:line="360" w:lineRule="auto"/>
        <w:jc w:val="both"/>
        <w:rPr>
          <w:rFonts w:ascii="Palatino Linotype" w:eastAsia="Palatino Linotype" w:hAnsi="Palatino Linotype" w:cs="Palatino Linotype"/>
          <w:color w:val="222222"/>
        </w:rPr>
      </w:pPr>
    </w:p>
    <w:p w:rsidR="000746CF" w:rsidRDefault="008C5EFD">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al soporte documental </w:t>
      </w:r>
      <w:r>
        <w:rPr>
          <w:rFonts w:ascii="Palatino Linotype" w:eastAsia="Palatino Linotype" w:hAnsi="Palatino Linotype" w:cs="Palatino Linotype"/>
          <w:b/>
          <w:i/>
        </w:rPr>
        <w:t xml:space="preserve">“si206 (3).pdf”, </w:t>
      </w:r>
      <w:r>
        <w:rPr>
          <w:rFonts w:ascii="Palatino Linotype" w:eastAsia="Palatino Linotype" w:hAnsi="Palatino Linotype" w:cs="Palatino Linotype"/>
        </w:rPr>
        <w:t xml:space="preserve">se advierte que consiste en el oficio </w:t>
      </w:r>
      <w:r>
        <w:rPr>
          <w:rFonts w:ascii="Palatino Linotype" w:eastAsia="Palatino Linotype" w:hAnsi="Palatino Linotype" w:cs="Palatino Linotype"/>
          <w:b/>
        </w:rPr>
        <w:t xml:space="preserve">SP/049/2022, </w:t>
      </w:r>
      <w:r>
        <w:rPr>
          <w:rFonts w:ascii="Palatino Linotype" w:eastAsia="Palatino Linotype" w:hAnsi="Palatino Linotype" w:cs="Palatino Linotype"/>
        </w:rPr>
        <w:t>signado por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Secretaria Particular de Presidencia y Servidora Pública Habilitada, el cual fue mencionado por la Titular de la Unidad de Transparencia en su respuesta inicial, sirve de mayor referencia la siguiente captura de pantalla: </w:t>
      </w:r>
    </w:p>
    <w:p w:rsidR="000746CF" w:rsidRDefault="008C5EFD">
      <w:pPr>
        <w:widowControl w:val="0"/>
        <w:tabs>
          <w:tab w:val="left" w:pos="1701"/>
          <w:tab w:val="left" w:pos="1843"/>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20696" cy="5771045"/>
            <wp:effectExtent l="0" t="0" r="0"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420696" cy="5771045"/>
                    </a:xfrm>
                    <a:prstGeom prst="rect">
                      <a:avLst/>
                    </a:prstGeom>
                    <a:ln/>
                  </pic:spPr>
                </pic:pic>
              </a:graphicData>
            </a:graphic>
          </wp:inline>
        </w:drawing>
      </w:r>
      <w:r>
        <w:rPr>
          <w:rFonts w:ascii="Palatino Linotype" w:eastAsia="Palatino Linotype" w:hAnsi="Palatino Linotype" w:cs="Palatino Linotype"/>
          <w:noProof/>
          <w:lang w:val="es-MX"/>
        </w:rPr>
        <w:lastRenderedPageBreak/>
        <w:drawing>
          <wp:inline distT="0" distB="0" distL="0" distR="0">
            <wp:extent cx="5572125" cy="5562600"/>
            <wp:effectExtent l="0" t="0" r="0" b="0"/>
            <wp:docPr id="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572125" cy="5562600"/>
                    </a:xfrm>
                    <a:prstGeom prst="rect">
                      <a:avLst/>
                    </a:prstGeom>
                    <a:ln/>
                  </pic:spPr>
                </pic:pic>
              </a:graphicData>
            </a:graphic>
          </wp:inline>
        </w:drawing>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 apuntarse que es pertinente mencionar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existencia de la información peticionada, por el contrario, </w:t>
      </w:r>
      <w:r>
        <w:rPr>
          <w:rFonts w:ascii="Palatino Linotype" w:eastAsia="Palatino Linotype" w:hAnsi="Palatino Linotype" w:cs="Palatino Linotype"/>
        </w:rPr>
        <w:lastRenderedPageBreak/>
        <w:t xml:space="preserve">mediante el pronunciamiento emitido, asume generar, administrar o poseer la información solicitada, sin embargo a efecto de determinar si la razón asiste al particular, este Instituto procedió a analizar 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efecto de determinar si satisface el derecho de acceso a la información pública, de lo cual se obtuvo lo siguiente: </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Secretaria Particular de Presidencia y Servidora Pública Habilitada competente, </w:t>
      </w:r>
      <w:r>
        <w:rPr>
          <w:rFonts w:ascii="Palatino Linotype" w:eastAsia="Palatino Linotype" w:hAnsi="Palatino Linotype" w:cs="Palatino Linotype"/>
        </w:rPr>
        <w:t xml:space="preserve">quien remitió el archivo electrónico que fue puesto a disposición de la parte solicitante en respuesta a su solicitud, para mayor referencia resulta importante traer a colación las siguientes capturas de pantalla: </w:t>
      </w:r>
      <w:r>
        <w:rPr>
          <w:noProof/>
          <w:lang w:val="es-MX"/>
        </w:rPr>
        <w:drawing>
          <wp:anchor distT="0" distB="0" distL="114300" distR="114300" simplePos="0" relativeHeight="251665408" behindDoc="0" locked="0" layoutInCell="1" hidden="0" allowOverlap="1">
            <wp:simplePos x="0" y="0"/>
            <wp:positionH relativeFrom="column">
              <wp:posOffset>-603884</wp:posOffset>
            </wp:positionH>
            <wp:positionV relativeFrom="paragraph">
              <wp:posOffset>1939290</wp:posOffset>
            </wp:positionV>
            <wp:extent cx="7046595" cy="962025"/>
            <wp:effectExtent l="0" t="0" r="0" b="0"/>
            <wp:wrapTopAndBottom distT="0" distB="0"/>
            <wp:docPr id="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7046595" cy="962025"/>
                    </a:xfrm>
                    <a:prstGeom prst="rect">
                      <a:avLst/>
                    </a:prstGeom>
                    <a:ln/>
                  </pic:spPr>
                </pic:pic>
              </a:graphicData>
            </a:graphic>
          </wp:anchor>
        </w:drawing>
      </w:r>
    </w:p>
    <w:p w:rsidR="000746CF" w:rsidRDefault="008C5EFD">
      <w:pPr>
        <w:widowControl w:val="0"/>
        <w:tabs>
          <w:tab w:val="left" w:pos="1701"/>
          <w:tab w:val="left" w:pos="1843"/>
        </w:tabs>
        <w:spacing w:line="360" w:lineRule="auto"/>
        <w:jc w:val="both"/>
        <w:rPr>
          <w:rFonts w:ascii="Palatino Linotype" w:eastAsia="Palatino Linotype" w:hAnsi="Palatino Linotype" w:cs="Palatino Linotype"/>
        </w:rPr>
      </w:pPr>
      <w:r>
        <w:rPr>
          <w:noProof/>
          <w:lang w:val="es-MX"/>
        </w:rPr>
        <mc:AlternateContent>
          <mc:Choice Requires="wpg">
            <w:drawing>
              <wp:anchor distT="0" distB="0" distL="114300" distR="114300" simplePos="0" relativeHeight="251666432" behindDoc="0" locked="0" layoutInCell="1" hidden="0" allowOverlap="1">
                <wp:simplePos x="0" y="0"/>
                <wp:positionH relativeFrom="column">
                  <wp:posOffset>381000</wp:posOffset>
                </wp:positionH>
                <wp:positionV relativeFrom="paragraph">
                  <wp:posOffset>952500</wp:posOffset>
                </wp:positionV>
                <wp:extent cx="4772025" cy="2828925"/>
                <wp:effectExtent l="0" t="0" r="0" b="0"/>
                <wp:wrapNone/>
                <wp:docPr id="58" name=""/>
                <wp:cNvGraphicFramePr/>
                <a:graphic xmlns:a="http://schemas.openxmlformats.org/drawingml/2006/main">
                  <a:graphicData uri="http://schemas.microsoft.com/office/word/2010/wordprocessingShape">
                    <wps:wsp>
                      <wps:cNvCnPr/>
                      <wps:spPr>
                        <a:xfrm>
                          <a:off x="2964750" y="2370300"/>
                          <a:ext cx="4762500" cy="28194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381000</wp:posOffset>
                </wp:positionH>
                <wp:positionV relativeFrom="paragraph">
                  <wp:posOffset>952500</wp:posOffset>
                </wp:positionV>
                <wp:extent cx="4772025" cy="2828925"/>
                <wp:effectExtent b="0" l="0" r="0" t="0"/>
                <wp:wrapNone/>
                <wp:docPr id="58"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4772025" cy="2828925"/>
                        </a:xfrm>
                        <a:prstGeom prst="rect"/>
                        <a:ln/>
                      </pic:spPr>
                    </pic:pic>
                  </a:graphicData>
                </a:graphic>
              </wp:anchor>
            </w:drawing>
          </mc:Fallback>
        </mc:AlternateContent>
      </w:r>
    </w:p>
    <w:p w:rsidR="000746CF" w:rsidRDefault="008C5EFD">
      <w:pPr>
        <w:widowControl w:val="0"/>
        <w:tabs>
          <w:tab w:val="left" w:pos="1701"/>
          <w:tab w:val="left" w:pos="1843"/>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650121" cy="4003072"/>
            <wp:effectExtent l="0" t="0" r="0" b="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650121" cy="4003072"/>
                    </a:xfrm>
                    <a:prstGeom prst="rect">
                      <a:avLst/>
                    </a:prstGeom>
                    <a:ln/>
                  </pic:spPr>
                </pic:pic>
              </a:graphicData>
            </a:graphic>
          </wp:inline>
        </w:drawing>
      </w:r>
    </w:p>
    <w:p w:rsidR="000746CF" w:rsidRDefault="000746CF">
      <w:pPr>
        <w:spacing w:line="360" w:lineRule="auto"/>
        <w:ind w:right="49"/>
        <w:jc w:val="both"/>
        <w:rPr>
          <w:rFonts w:ascii="Palatino Linotype" w:eastAsia="Palatino Linotype" w:hAnsi="Palatino Linotype" w:cs="Palatino Linotype"/>
        </w:rPr>
      </w:pPr>
    </w:p>
    <w:p w:rsidR="000746CF" w:rsidRDefault="008C5EF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Manual de Organización de la Presidencia Municipal, delega a la Secretaría Particular, las siguientes funciones: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“Secretaría Particular </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Objetivo: </w:t>
      </w:r>
      <w:r>
        <w:rPr>
          <w:rFonts w:ascii="Palatino Linotype" w:eastAsia="Palatino Linotype" w:hAnsi="Palatino Linotype" w:cs="Palatino Linotype"/>
          <w:b/>
          <w:i/>
          <w:sz w:val="22"/>
          <w:szCs w:val="22"/>
        </w:rPr>
        <w:t xml:space="preserve">Planear, organizar y controlar en coordinación con las unidades administrativas correspondientes, las actividades a realizar por el C. Presidente Municipal, mediante la organización y control de su agenda y el seguimiento a los temas prioritarios.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1. Planear, organizar, coordinar y controlar las actividades de las áreas que conforman la Secretaría Particular; </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Conciliar, agendar y establecer fechas para la toma de acuerdos con las y los titulares de las unidades administrativas que integran la administración pública municipal y darles seguimiento;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Analizar, supervisar y registrar las audiencias públicas y privadas que lleve a cabo el C. Presidente Municipal, canalizando las decisiones tomadas a las diferentes unidades administrativas de la administración pública municipal; </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4. Recabar, comunicar, presentar y poner a consideración del C. Presidente Municipal, los documentos, requerimientos, audiencias y demás asuntos relacionados con sus funciones; </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5. Organizar, analizar y controlar el archivo, la correspondencia y la documentación de la Presidencia Municipal; </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6. Recabar, remitir, dar seguimiento e informar con oportunidad, las instrucciones que gire el C. Presidente Municipal a las y los titulares de las unidades administrativas que integran el Ayuntamiento de Toluca;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Concentrar y analizar la información y los asuntos a tratar en sesiones del gabinete e integrar la carpeta correspondiente para el desahogo de los temas;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Registrar, controlar y dar seguimiento a los acuerdos recaídos durante las sesiones del gabinete, con el objeto de fortalecer los resultados de la administración pública y traducirlos en beneficios tangibles para los habitantes del municipio de Toluca;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Integrar el registro, dar seguimiento y vigilar el cumplimiento de los acuerdos del Ayuntamiento que deban ser atendidos por las o los titulares de las dependencias municipales que integran el gobierno municipal, así como proponer a la o el C. Presidente Municipal, la realización de reuniones del gabinete para abordar temas de interés institucional;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Representar al C. Presidente Municipal, en los actos oficiales que éste instruya; 11. Dar seguimiento, en conjunto con la Secretaría del Ayuntamiento, a las peticiones del Cabildo;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Establecer y mantener mecanismos de vinculación con actores relevantes de la sociedad;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Coordinar los proyectos estratégicos que, por su naturaleza, requieran la participación transversal de diferentes áreas del gobierno municipal; </w:t>
      </w:r>
    </w:p>
    <w:p w:rsidR="000746CF" w:rsidRDefault="008C5EFD">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14. Revisar y analizar que la documentación que deba autorizar el ejecutivo municipal observe la debida integración; y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15. Realizar todas aquellas actividades que sean inherentes y aplicables al área de su competencia, y las demás que le sean encomendadas por instrucción del C. Presidente Municipal.”</w:t>
      </w:r>
    </w:p>
    <w:p w:rsidR="000746CF" w:rsidRDefault="000746CF">
      <w:pPr>
        <w:ind w:left="567" w:right="851"/>
        <w:jc w:val="both"/>
        <w:rPr>
          <w:rFonts w:ascii="Palatino Linotype" w:eastAsia="Palatino Linotype" w:hAnsi="Palatino Linotype" w:cs="Palatino Linotype"/>
          <w:i/>
          <w:sz w:val="22"/>
          <w:szCs w:val="22"/>
        </w:rPr>
      </w:pP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0746CF" w:rsidRDefault="000746CF">
      <w:pPr>
        <w:spacing w:line="360" w:lineRule="auto"/>
        <w:ind w:right="49"/>
        <w:jc w:val="both"/>
        <w:rPr>
          <w:rFonts w:ascii="Palatino Linotype" w:eastAsia="Palatino Linotype" w:hAnsi="Palatino Linotype" w:cs="Palatino Linotype"/>
        </w:rPr>
      </w:pPr>
    </w:p>
    <w:p w:rsidR="000746CF" w:rsidRDefault="008C5EF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lo anterior, el Manual de Procedimientos de la Presidencia Municipal, establece lo siguiente, respecto del desempeño de funciones de la Secretaría Particular de Presidencia: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del Procedimiento: Manejo de la agenda del C. Presidente Municipal Objetivo: Gestionar la agenda del C. Presidente Municipal, organizando sus reuniones y actividades laborales, para su desarrollo en tiempo y forma, previa confirmación de su asistencia.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POLÍTICAS APLICABLES </w:t>
      </w:r>
    </w:p>
    <w:p w:rsidR="000746CF" w:rsidRDefault="008C5EFD">
      <w:pPr>
        <w:numPr>
          <w:ilvl w:val="0"/>
          <w:numId w:val="1"/>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Secretaría Particular Adjunta es responsable de analizar y administrar las posibles reuniones que le soliciten al C. Presidente Municipal. </w:t>
      </w:r>
    </w:p>
    <w:p w:rsidR="000746CF" w:rsidRDefault="008C5EFD">
      <w:pPr>
        <w:numPr>
          <w:ilvl w:val="0"/>
          <w:numId w:val="1"/>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Secretaría Particular Adjunta revisará las posibles reuniones del C. Presidente Municipal, para determinar la viabilidad de su asistencia.</w:t>
      </w:r>
    </w:p>
    <w:p w:rsidR="000746CF" w:rsidRDefault="000746CF">
      <w:pPr>
        <w:ind w:left="567" w:right="851"/>
        <w:jc w:val="both"/>
        <w:rPr>
          <w:rFonts w:ascii="Palatino Linotype" w:eastAsia="Palatino Linotype" w:hAnsi="Palatino Linotype" w:cs="Palatino Linotype"/>
          <w:i/>
          <w:sz w:val="22"/>
          <w:szCs w:val="22"/>
        </w:rPr>
      </w:pPr>
    </w:p>
    <w:p w:rsidR="000746CF" w:rsidRDefault="008C5EFD">
      <w:pPr>
        <w:ind w:left="567"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drawing>
          <wp:inline distT="0" distB="0" distL="0" distR="0">
            <wp:extent cx="4198671" cy="4385278"/>
            <wp:effectExtent l="0" t="0" r="0" b="0"/>
            <wp:docPr id="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4198671" cy="4385278"/>
                    </a:xfrm>
                    <a:prstGeom prst="rect">
                      <a:avLst/>
                    </a:prstGeom>
                    <a:ln/>
                  </pic:spPr>
                </pic:pic>
              </a:graphicData>
            </a:graphic>
          </wp:inline>
        </w:drawing>
      </w:r>
      <w:r>
        <w:rPr>
          <w:noProof/>
          <w:lang w:val="es-MX"/>
        </w:rPr>
        <mc:AlternateContent>
          <mc:Choice Requires="wpg">
            <w:drawing>
              <wp:anchor distT="0" distB="0" distL="114300" distR="114300" simplePos="0" relativeHeight="251667456" behindDoc="0" locked="0" layoutInCell="1" hidden="0" allowOverlap="1">
                <wp:simplePos x="0" y="0"/>
                <wp:positionH relativeFrom="column">
                  <wp:posOffset>584200</wp:posOffset>
                </wp:positionH>
                <wp:positionV relativeFrom="paragraph">
                  <wp:posOffset>3378200</wp:posOffset>
                </wp:positionV>
                <wp:extent cx="3552825" cy="695325"/>
                <wp:effectExtent l="0" t="0" r="0" b="0"/>
                <wp:wrapNone/>
                <wp:docPr id="57" name=""/>
                <wp:cNvGraphicFramePr/>
                <a:graphic xmlns:a="http://schemas.openxmlformats.org/drawingml/2006/main">
                  <a:graphicData uri="http://schemas.microsoft.com/office/word/2010/wordprocessingShape">
                    <wps:wsp>
                      <wps:cNvSpPr/>
                      <wps:spPr>
                        <a:xfrm>
                          <a:off x="3583875" y="3446625"/>
                          <a:ext cx="3524250" cy="666750"/>
                        </a:xfrm>
                        <a:prstGeom prst="rect">
                          <a:avLst/>
                        </a:prstGeom>
                        <a:noFill/>
                        <a:ln w="28575" cap="flat" cmpd="sng">
                          <a:solidFill>
                            <a:srgbClr val="002060"/>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584200</wp:posOffset>
                </wp:positionH>
                <wp:positionV relativeFrom="paragraph">
                  <wp:posOffset>3378200</wp:posOffset>
                </wp:positionV>
                <wp:extent cx="3552825" cy="695325"/>
                <wp:effectExtent b="0" l="0" r="0" t="0"/>
                <wp:wrapNone/>
                <wp:docPr id="57"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3552825" cy="69532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8480" behindDoc="0" locked="0" layoutInCell="1" hidden="0" allowOverlap="1">
                <wp:simplePos x="0" y="0"/>
                <wp:positionH relativeFrom="column">
                  <wp:posOffset>647700</wp:posOffset>
                </wp:positionH>
                <wp:positionV relativeFrom="paragraph">
                  <wp:posOffset>1168400</wp:posOffset>
                </wp:positionV>
                <wp:extent cx="4147820" cy="457200"/>
                <wp:effectExtent l="0" t="0" r="0" b="0"/>
                <wp:wrapNone/>
                <wp:docPr id="59" name=""/>
                <wp:cNvGraphicFramePr/>
                <a:graphic xmlns:a="http://schemas.openxmlformats.org/drawingml/2006/main">
                  <a:graphicData uri="http://schemas.microsoft.com/office/word/2010/wordprocessingShape">
                    <wps:wsp>
                      <wps:cNvSpPr/>
                      <wps:spPr>
                        <a:xfrm>
                          <a:off x="3286378" y="3565688"/>
                          <a:ext cx="4119245" cy="428625"/>
                        </a:xfrm>
                        <a:prstGeom prst="rect">
                          <a:avLst/>
                        </a:prstGeom>
                        <a:noFill/>
                        <a:ln w="28575" cap="flat" cmpd="sng">
                          <a:solidFill>
                            <a:srgbClr val="17365D"/>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647700</wp:posOffset>
                </wp:positionH>
                <wp:positionV relativeFrom="paragraph">
                  <wp:posOffset>1168400</wp:posOffset>
                </wp:positionV>
                <wp:extent cx="4147820" cy="457200"/>
                <wp:effectExtent b="0" l="0" r="0" t="0"/>
                <wp:wrapNone/>
                <wp:docPr id="59"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4147820" cy="457200"/>
                        </a:xfrm>
                        <a:prstGeom prst="rect"/>
                        <a:ln/>
                      </pic:spPr>
                    </pic:pic>
                  </a:graphicData>
                </a:graphic>
              </wp:anchor>
            </w:drawing>
          </mc:Fallback>
        </mc:AlternateContent>
      </w:r>
    </w:p>
    <w:p w:rsidR="000746CF" w:rsidRDefault="000746CF">
      <w:pPr>
        <w:spacing w:line="360" w:lineRule="auto"/>
        <w:ind w:right="49"/>
        <w:jc w:val="both"/>
        <w:rPr>
          <w:rFonts w:ascii="Palatino Linotype" w:eastAsia="Palatino Linotype" w:hAnsi="Palatino Linotype" w:cs="Palatino Linotype"/>
        </w:rPr>
      </w:pP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Nombre del Procedimiento: Preparación y seguimiento de acuerdos del C. Presidente Municipal </w:t>
      </w:r>
    </w:p>
    <w:p w:rsidR="000746CF" w:rsidRDefault="008C5EFD">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Mejorar la ejecución y desarrollo de los acuerdos del C. Presidente Municipal mediante la preparación y seguimiento oportuno de los asuntos. POLÍTICAS APLICABLES </w:t>
      </w:r>
    </w:p>
    <w:p w:rsidR="000746CF" w:rsidRDefault="008C5EFD">
      <w:pPr>
        <w:numPr>
          <w:ilvl w:val="0"/>
          <w:numId w:val="1"/>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preparación de los acuerdos del C. Presidente Municipal deberán efectuarse de acuerdo a los requerimientos solicitados. </w:t>
      </w:r>
    </w:p>
    <w:p w:rsidR="000746CF" w:rsidRDefault="008C5EFD">
      <w:pPr>
        <w:numPr>
          <w:ilvl w:val="0"/>
          <w:numId w:val="1"/>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y los titulares de las dependencias municipales y órganos desconcentrados, deberán proporcionar a la Secretaría Particular la información de apoyo para cada uno de los asuntos motivo de acuerdo que sostendrá el C. Presidente Municipal, o con otra u otro funcionario de cualquier orden de gobierno o sector. </w:t>
      </w:r>
    </w:p>
    <w:p w:rsidR="000746CF" w:rsidRDefault="008C5EFD">
      <w:pPr>
        <w:numPr>
          <w:ilvl w:val="0"/>
          <w:numId w:val="1"/>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Cuando las diversas actividades del C. Presidente Municipal le impidan atender algún acuerdo programado y como consecuencia, se requiera modificar la agenda, la Secretaría Particular notificará a los responsables dichos cambios en tiempo y forma. </w:t>
      </w:r>
    </w:p>
    <w:p w:rsidR="000746CF" w:rsidRDefault="008C5EFD">
      <w:pPr>
        <w:numPr>
          <w:ilvl w:val="0"/>
          <w:numId w:val="1"/>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C. Presidente Municipal podrá delegar la atención de los acuerdos programados. Una vez efectuado el acuerdo, los asuntos derivados serán turnados para su atención, a la dependencia u órgano municipal que corresponda, quienes informarán el seguimiento a la Secretaría Particular Adjunta</w:t>
      </w:r>
    </w:p>
    <w:p w:rsidR="000746CF" w:rsidRDefault="000746CF">
      <w:pPr>
        <w:pBdr>
          <w:top w:val="nil"/>
          <w:left w:val="nil"/>
          <w:bottom w:val="nil"/>
          <w:right w:val="nil"/>
          <w:between w:val="nil"/>
        </w:pBdr>
        <w:ind w:left="720" w:right="851"/>
        <w:jc w:val="both"/>
        <w:rPr>
          <w:rFonts w:ascii="Palatino Linotype" w:eastAsia="Palatino Linotype" w:hAnsi="Palatino Linotype" w:cs="Palatino Linotype"/>
          <w:i/>
          <w:color w:val="000000"/>
          <w:sz w:val="22"/>
          <w:szCs w:val="22"/>
        </w:rPr>
      </w:pPr>
    </w:p>
    <w:p w:rsidR="000746CF" w:rsidRDefault="008C5EFD">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3417368" cy="3732279"/>
            <wp:effectExtent l="0" t="0" r="0" b="0"/>
            <wp:docPr id="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3417368" cy="3732279"/>
                    </a:xfrm>
                    <a:prstGeom prst="rect">
                      <a:avLst/>
                    </a:prstGeom>
                    <a:ln/>
                  </pic:spPr>
                </pic:pic>
              </a:graphicData>
            </a:graphic>
          </wp:inline>
        </w:drawing>
      </w:r>
      <w:r>
        <w:rPr>
          <w:noProof/>
          <w:lang w:val="es-MX"/>
        </w:rPr>
        <mc:AlternateContent>
          <mc:Choice Requires="wpg">
            <w:drawing>
              <wp:anchor distT="0" distB="0" distL="114300" distR="114300" simplePos="0" relativeHeight="251669504" behindDoc="0" locked="0" layoutInCell="1" hidden="0" allowOverlap="1">
                <wp:simplePos x="0" y="0"/>
                <wp:positionH relativeFrom="column">
                  <wp:posOffset>1054100</wp:posOffset>
                </wp:positionH>
                <wp:positionV relativeFrom="paragraph">
                  <wp:posOffset>1866900</wp:posOffset>
                </wp:positionV>
                <wp:extent cx="3333750" cy="1781175"/>
                <wp:effectExtent l="0" t="0" r="0" b="0"/>
                <wp:wrapNone/>
                <wp:docPr id="62" name=""/>
                <wp:cNvGraphicFramePr/>
                <a:graphic xmlns:a="http://schemas.openxmlformats.org/drawingml/2006/main">
                  <a:graphicData uri="http://schemas.microsoft.com/office/word/2010/wordprocessingShape">
                    <wps:wsp>
                      <wps:cNvSpPr/>
                      <wps:spPr>
                        <a:xfrm>
                          <a:off x="3693413" y="2903700"/>
                          <a:ext cx="3305175" cy="1752600"/>
                        </a:xfrm>
                        <a:prstGeom prst="rect">
                          <a:avLst/>
                        </a:prstGeom>
                        <a:noFill/>
                        <a:ln w="28575" cap="flat" cmpd="sng">
                          <a:solidFill>
                            <a:srgbClr val="17365D"/>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1054100</wp:posOffset>
                </wp:positionH>
                <wp:positionV relativeFrom="paragraph">
                  <wp:posOffset>1866900</wp:posOffset>
                </wp:positionV>
                <wp:extent cx="3333750" cy="1781175"/>
                <wp:effectExtent b="0" l="0" r="0" t="0"/>
                <wp:wrapNone/>
                <wp:docPr id="62"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3333750" cy="1781175"/>
                        </a:xfrm>
                        <a:prstGeom prst="rect"/>
                        <a:ln/>
                      </pic:spPr>
                    </pic:pic>
                  </a:graphicData>
                </a:graphic>
              </wp:anchor>
            </w:drawing>
          </mc:Fallback>
        </mc:AlternateContent>
      </w:r>
    </w:p>
    <w:p w:rsidR="000746CF" w:rsidRDefault="008C5EFD">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16037" cy="4518102"/>
            <wp:effectExtent l="0" t="0" r="0" b="0"/>
            <wp:docPr id="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716037" cy="4518102"/>
                    </a:xfrm>
                    <a:prstGeom prst="rect">
                      <a:avLst/>
                    </a:prstGeom>
                    <a:ln/>
                  </pic:spPr>
                </pic:pic>
              </a:graphicData>
            </a:graphic>
          </wp:inline>
        </w:drawing>
      </w:r>
      <w:r>
        <w:rPr>
          <w:noProof/>
          <w:lang w:val="es-MX"/>
        </w:rPr>
        <mc:AlternateContent>
          <mc:Choice Requires="wpg">
            <w:drawing>
              <wp:anchor distT="0" distB="0" distL="114300" distR="114300" simplePos="0" relativeHeight="251670528" behindDoc="0" locked="0" layoutInCell="1" hidden="0" allowOverlap="1">
                <wp:simplePos x="0" y="0"/>
                <wp:positionH relativeFrom="column">
                  <wp:posOffset>393700</wp:posOffset>
                </wp:positionH>
                <wp:positionV relativeFrom="paragraph">
                  <wp:posOffset>114300</wp:posOffset>
                </wp:positionV>
                <wp:extent cx="4731385" cy="876300"/>
                <wp:effectExtent l="0" t="0" r="0" b="0"/>
                <wp:wrapNone/>
                <wp:docPr id="63" name=""/>
                <wp:cNvGraphicFramePr/>
                <a:graphic xmlns:a="http://schemas.openxmlformats.org/drawingml/2006/main">
                  <a:graphicData uri="http://schemas.microsoft.com/office/word/2010/wordprocessingShape">
                    <wps:wsp>
                      <wps:cNvSpPr/>
                      <wps:spPr>
                        <a:xfrm>
                          <a:off x="2989833" y="3351375"/>
                          <a:ext cx="4712335" cy="857250"/>
                        </a:xfrm>
                        <a:prstGeom prst="rect">
                          <a:avLst/>
                        </a:prstGeom>
                        <a:noFill/>
                        <a:ln w="19050" cap="flat" cmpd="sng">
                          <a:solidFill>
                            <a:srgbClr val="17365D"/>
                          </a:solidFill>
                          <a:prstDash val="solid"/>
                          <a:round/>
                          <a:headEnd type="none" w="sm" len="sm"/>
                          <a:tailEnd type="none" w="sm" len="sm"/>
                        </a:ln>
                      </wps:spPr>
                      <wps:txbx>
                        <w:txbxContent>
                          <w:p w:rsidR="000746CF" w:rsidRDefault="000746C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4731385" cy="876300"/>
                <wp:effectExtent b="0" l="0" r="0" t="0"/>
                <wp:wrapNone/>
                <wp:docPr id="63"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4731385" cy="876300"/>
                        </a:xfrm>
                        <a:prstGeom prst="rect"/>
                        <a:ln/>
                      </pic:spPr>
                    </pic:pic>
                  </a:graphicData>
                </a:graphic>
              </wp:anchor>
            </w:drawing>
          </mc:Fallback>
        </mc:AlternateContent>
      </w:r>
    </w:p>
    <w:p w:rsidR="000746CF" w:rsidRDefault="000746CF">
      <w:pPr>
        <w:spacing w:line="360" w:lineRule="auto"/>
        <w:ind w:right="49"/>
        <w:jc w:val="both"/>
        <w:rPr>
          <w:rFonts w:ascii="Palatino Linotype" w:eastAsia="Palatino Linotype" w:hAnsi="Palatino Linotype" w:cs="Palatino Linotype"/>
        </w:rPr>
      </w:pPr>
    </w:p>
    <w:p w:rsidR="000746CF" w:rsidRDefault="008C5EF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Expuesto lo anterior, se colige que del contenido de los Manuales, la Presidencia Municipal puede suscribir diversas comunicaciones por escrito, mismas que remitió en su respuesta inicial, asimismo debe precisarse que en su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refiere contar con seis oficios emitidos por el Presidente Municipal pero apunta cinco números de folio de oficios, tal como se muestra a continuación: </w:t>
      </w:r>
    </w:p>
    <w:p w:rsidR="000746CF" w:rsidRDefault="008C5EFD">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295775" cy="771525"/>
            <wp:effectExtent l="0" t="0" r="0" b="0"/>
            <wp:docPr id="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l="5008" t="58877" r="4660" b="28704"/>
                    <a:stretch>
                      <a:fillRect/>
                    </a:stretch>
                  </pic:blipFill>
                  <pic:spPr>
                    <a:xfrm>
                      <a:off x="0" y="0"/>
                      <a:ext cx="4295775" cy="771525"/>
                    </a:xfrm>
                    <a:prstGeom prst="rect">
                      <a:avLst/>
                    </a:prstGeom>
                    <a:ln/>
                  </pic:spPr>
                </pic:pic>
              </a:graphicData>
            </a:graphic>
          </wp:inline>
        </w:drawing>
      </w:r>
    </w:p>
    <w:p w:rsidR="000746CF" w:rsidRDefault="008C5EF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este Instituto al realizar un análisis minucioso de la respuesta en el documento electrónico </w:t>
      </w:r>
      <w:r>
        <w:rPr>
          <w:rFonts w:ascii="Palatino Linotype" w:eastAsia="Palatino Linotype" w:hAnsi="Palatino Linotype" w:cs="Palatino Linotype"/>
          <w:b/>
          <w:i/>
        </w:rPr>
        <w:t xml:space="preserve">“anexo si206.pdf”, </w:t>
      </w:r>
      <w:r>
        <w:rPr>
          <w:rFonts w:ascii="Palatino Linotype" w:eastAsia="Palatino Linotype" w:hAnsi="Palatino Linotype" w:cs="Palatino Linotype"/>
        </w:rPr>
        <w:t xml:space="preserve">advirtió la existencia de seis oficios como manifiesta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rPr>
        <w:t xml:space="preserve">, los cuales constan en los oficios con número de folio </w:t>
      </w:r>
      <w:r>
        <w:rPr>
          <w:rFonts w:ascii="Palatino Linotype" w:eastAsia="Palatino Linotype" w:hAnsi="Palatino Linotype" w:cs="Palatino Linotype"/>
          <w:b/>
        </w:rPr>
        <w:t>PM/002/2022, PM/003/2022, PM/004/2022, PM/005/2022, PM/006/2022 y PM/007/2022</w:t>
      </w:r>
      <w:r>
        <w:rPr>
          <w:rFonts w:ascii="Palatino Linotype" w:eastAsia="Palatino Linotype" w:hAnsi="Palatino Linotype" w:cs="Palatino Linotype"/>
        </w:rPr>
        <w:t>.</w:t>
      </w:r>
    </w:p>
    <w:p w:rsidR="000746CF" w:rsidRDefault="000746CF">
      <w:pPr>
        <w:spacing w:line="360" w:lineRule="auto"/>
        <w:ind w:right="49"/>
        <w:jc w:val="both"/>
        <w:rPr>
          <w:rFonts w:ascii="Palatino Linotype" w:eastAsia="Palatino Linotype" w:hAnsi="Palatino Linotype" w:cs="Palatino Linotype"/>
        </w:rPr>
      </w:pPr>
    </w:p>
    <w:p w:rsidR="000746CF" w:rsidRDefault="008C5EF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 acuerdo a lo analizado en párrafos anteriores la respuesta fue vertida por la unidad administrativa competente, ello en virtud de que la Secretaría Particular de Presidencia es la instancia encargada de planear, organizar y controlar en coordinación con las unidades administrativas correspondientes, las actividades a realizar por el C. Presidente Municipal, mediante la organización y control de su agenda y el seguimiento a los temas prioritarios, al interior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al haber existido un pronunciamiento por parte del Servidor Público Habilitado,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0746CF" w:rsidRDefault="000746CF">
      <w:pPr>
        <w:tabs>
          <w:tab w:val="left" w:pos="709"/>
        </w:tabs>
        <w:ind w:left="567" w:right="1324"/>
        <w:jc w:val="both"/>
        <w:rPr>
          <w:rFonts w:ascii="Palatino Linotype" w:eastAsia="Palatino Linotype" w:hAnsi="Palatino Linotype" w:cs="Palatino Linotype"/>
          <w:b/>
          <w:i/>
          <w:sz w:val="22"/>
          <w:szCs w:val="22"/>
        </w:rPr>
      </w:pPr>
    </w:p>
    <w:p w:rsidR="000746CF" w:rsidRDefault="008C5EFD">
      <w:pPr>
        <w:tabs>
          <w:tab w:val="left" w:pos="709"/>
        </w:tabs>
        <w:ind w:left="567" w:right="132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Pr>
          <w:rFonts w:ascii="Palatino Linotype" w:eastAsia="Palatino Linotype" w:hAnsi="Palatino Linotype" w:cs="Palatino Linotype"/>
          <w:i/>
          <w:sz w:val="22"/>
          <w:szCs w:val="22"/>
        </w:rPr>
        <w:lastRenderedPageBreak/>
        <w:t xml:space="preserve">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rsidR="000746CF" w:rsidRDefault="008C5EFD">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recurso revisión, al respecto.</w:t>
      </w:r>
      <w:r>
        <w:rPr>
          <w:rFonts w:ascii="Palatino Linotype" w:eastAsia="Palatino Linotype" w:hAnsi="Palatino Linotype" w:cs="Palatino Linotype"/>
          <w:b/>
          <w:i/>
          <w:sz w:val="22"/>
          <w:szCs w:val="22"/>
        </w:rPr>
        <w:t>”</w:t>
      </w:r>
    </w:p>
    <w:p w:rsidR="000746CF" w:rsidRDefault="000746CF">
      <w:pPr>
        <w:spacing w:line="360" w:lineRule="auto"/>
        <w:jc w:val="both"/>
        <w:rPr>
          <w:rFonts w:ascii="Palatino Linotype" w:eastAsia="Palatino Linotype" w:hAnsi="Palatino Linotype" w:cs="Palatino Linotype"/>
        </w:rPr>
      </w:pPr>
    </w:p>
    <w:p w:rsidR="000746CF" w:rsidRDefault="008C5EF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artículo 4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rsidR="000746CF" w:rsidRDefault="000746CF">
      <w:pPr>
        <w:spacing w:line="360" w:lineRule="auto"/>
        <w:ind w:left="426"/>
        <w:jc w:val="both"/>
        <w:rPr>
          <w:rFonts w:ascii="Palatino Linotype" w:eastAsia="Palatino Linotype" w:hAnsi="Palatino Linotype" w:cs="Palatino Linotype"/>
        </w:rPr>
      </w:pPr>
    </w:p>
    <w:p w:rsidR="000746CF" w:rsidRDefault="008C5EFD">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0746CF" w:rsidRDefault="000746CF">
      <w:pPr>
        <w:spacing w:line="360" w:lineRule="auto"/>
        <w:ind w:left="426"/>
        <w:jc w:val="both"/>
        <w:rPr>
          <w:rFonts w:ascii="Palatino Linotype" w:eastAsia="Palatino Linotype" w:hAnsi="Palatino Linotype" w:cs="Palatino Linotype"/>
        </w:rPr>
      </w:pPr>
    </w:p>
    <w:p w:rsidR="000746CF" w:rsidRDefault="008C5EF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Numerales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0746CF" w:rsidRDefault="000746CF">
      <w:pPr>
        <w:spacing w:line="360" w:lineRule="auto"/>
        <w:jc w:val="both"/>
        <w:rPr>
          <w:rFonts w:ascii="Palatino Linotype" w:eastAsia="Palatino Linotype" w:hAnsi="Palatino Linotype" w:cs="Palatino Linotype"/>
        </w:rPr>
      </w:pPr>
    </w:p>
    <w:p w:rsidR="000746CF" w:rsidRDefault="008C5EF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que, del análisis del documento remitido en respuesta a la solicitud de información, se advierte que en efecto contiene la información requerida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pues corresponde con lo solicitado durante la temporalidad referida por el particular, aunado a que fue emitido por el servidor público habilitado competente, como se apuntó debidamente en líneas argumentativas anteriores, por lo que se concluye que la información requerida se visualiza de manera precisa y concreta.</w:t>
      </w:r>
    </w:p>
    <w:p w:rsidR="000746CF" w:rsidRDefault="000746CF">
      <w:pPr>
        <w:widowControl w:val="0"/>
        <w:tabs>
          <w:tab w:val="left" w:pos="1701"/>
          <w:tab w:val="left" w:pos="1843"/>
        </w:tabs>
        <w:spacing w:line="360" w:lineRule="auto"/>
        <w:jc w:val="both"/>
        <w:rPr>
          <w:rFonts w:ascii="Palatino Linotype" w:eastAsia="Palatino Linotype" w:hAnsi="Palatino Linotype" w:cs="Palatino Linotype"/>
        </w:rPr>
      </w:pPr>
    </w:p>
    <w:p w:rsidR="000746CF" w:rsidRDefault="008C5EFD">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Sujeto Obligado.</w:t>
      </w:r>
    </w:p>
    <w:p w:rsidR="000746CF" w:rsidRDefault="000746CF">
      <w:pPr>
        <w:spacing w:line="360" w:lineRule="auto"/>
        <w:jc w:val="both"/>
        <w:rPr>
          <w:rFonts w:ascii="Palatino Linotype" w:eastAsia="Palatino Linotype" w:hAnsi="Palatino Linotype" w:cs="Palatino Linotype"/>
        </w:rPr>
      </w:pPr>
    </w:p>
    <w:p w:rsidR="000746CF" w:rsidRDefault="008C5EF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8C5EFD" w:rsidRDefault="008C5EFD">
      <w:pPr>
        <w:spacing w:after="240" w:line="360" w:lineRule="auto"/>
        <w:jc w:val="both"/>
        <w:rPr>
          <w:rFonts w:ascii="Palatino Linotype" w:eastAsia="Palatino Linotype" w:hAnsi="Palatino Linotype" w:cs="Palatino Linotype"/>
        </w:rPr>
      </w:pPr>
    </w:p>
    <w:p w:rsidR="000746CF" w:rsidRDefault="008C5EFD">
      <w:pPr>
        <w:numPr>
          <w:ilvl w:val="0"/>
          <w:numId w:val="2"/>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R E S U E L V E:</w:t>
      </w:r>
    </w:p>
    <w:p w:rsidR="000746CF" w:rsidRDefault="008C5EF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00434/INFOEM/IP/RR/2022,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0746CF" w:rsidRDefault="008C5E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rsidR="000746CF" w:rsidRDefault="008C5EFD">
      <w:pPr>
        <w:spacing w:before="240" w:after="240" w:line="360" w:lineRule="auto"/>
        <w:jc w:val="both"/>
        <w:rPr>
          <w:rFonts w:ascii="Palatino Linotype" w:eastAsia="Palatino Linotype" w:hAnsi="Palatino Linotype" w:cs="Palatino Linotype"/>
          <w:b/>
          <w:color w:val="FF0000"/>
          <w:highlight w:val="yellow"/>
        </w:rPr>
      </w:pPr>
      <w:bookmarkStart w:id="1" w:name="_heading=h.gjdgxs" w:colFirst="0" w:colLast="0"/>
      <w:bookmarkEnd w:id="1"/>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0746CF" w:rsidRDefault="008C5EFD">
      <w:pPr>
        <w:spacing w:before="240" w:after="240" w:line="360" w:lineRule="auto"/>
        <w:jc w:val="both"/>
        <w:rPr>
          <w:rFonts w:ascii="Palatino Linotype" w:eastAsia="Palatino Linotype" w:hAnsi="Palatino Linotype" w:cs="Palatino Linotype"/>
        </w:rPr>
        <w:sectPr w:rsidR="000746CF">
          <w:headerReference w:type="default" r:id="rId33"/>
          <w:footerReference w:type="default" r:id="rId34"/>
          <w:headerReference w:type="first" r:id="rId35"/>
          <w:footerReference w:type="first" r:id="rId36"/>
          <w:pgSz w:w="12240" w:h="15840"/>
          <w:pgMar w:top="1417" w:right="1750" w:bottom="1417" w:left="1701" w:header="708" w:footer="708" w:gutter="0"/>
          <w:pgNumType w:start="1"/>
          <w:cols w:space="720"/>
          <w:titlePg/>
        </w:sectPr>
      </w:pPr>
      <w:bookmarkStart w:id="2" w:name="_heading=h.30j0zll" w:colFirst="0" w:colLast="0"/>
      <w:bookmarkEnd w:id="2"/>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LUIS GUSTAVO PARRA NORIEGA Y GUADALUPE RAMÍREZ PEÑA; EN LA DÉCIMA SESIÓN ORDINARIA CELEBRADA EL DI</w:t>
      </w:r>
      <w:r>
        <w:rPr>
          <w:rFonts w:ascii="Palatino Linotype" w:eastAsia="Palatino Linotype" w:hAnsi="Palatino Linotype" w:cs="Palatino Linotype"/>
          <w:color w:val="000000"/>
        </w:rPr>
        <w:t>ECISÉIS</w:t>
      </w:r>
      <w:r>
        <w:rPr>
          <w:rFonts w:ascii="Palatino Linotype" w:eastAsia="Palatino Linotype" w:hAnsi="Palatino Linotype" w:cs="Palatino Linotype"/>
        </w:rPr>
        <w:t xml:space="preserve"> DE MARZO DEL DOS MIL VEINTIDÓS, ANTE EL SECRETARIO TÉCNICO DEL PLENO, ALEXIS TAPIA RAMÍREZ.</w:t>
      </w:r>
    </w:p>
    <w:p w:rsidR="000746CF" w:rsidRDefault="000746C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0746CF" w:rsidRDefault="000746C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0746CF" w:rsidRDefault="000746C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0746CF">
      <w:headerReference w:type="first" r:id="rId3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FD0" w:rsidRDefault="008C5EFD">
      <w:r>
        <w:separator/>
      </w:r>
    </w:p>
  </w:endnote>
  <w:endnote w:type="continuationSeparator" w:id="0">
    <w:p w:rsidR="00BA6FD0" w:rsidRDefault="008C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C684F">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C684F">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rsidR="000746CF" w:rsidRDefault="000746CF">
    <w:pPr>
      <w:pBdr>
        <w:top w:val="nil"/>
        <w:left w:val="nil"/>
        <w:bottom w:val="nil"/>
        <w:right w:val="nil"/>
        <w:between w:val="nil"/>
      </w:pBdr>
      <w:tabs>
        <w:tab w:val="center" w:pos="4252"/>
        <w:tab w:val="right" w:pos="8504"/>
      </w:tabs>
      <w:rPr>
        <w:color w:val="000000"/>
      </w:rPr>
    </w:pPr>
  </w:p>
  <w:p w:rsidR="000746CF" w:rsidRDefault="000746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C684F">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C684F">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FD0" w:rsidRDefault="008C5EFD">
      <w:r>
        <w:separator/>
      </w:r>
    </w:p>
  </w:footnote>
  <w:footnote w:type="continuationSeparator" w:id="0">
    <w:p w:rsidR="00BA6FD0" w:rsidRDefault="008C5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-345439</wp:posOffset>
          </wp:positionV>
          <wp:extent cx="7635600" cy="9943200"/>
          <wp:effectExtent l="0" t="0" r="0" b="0"/>
          <wp:wrapNone/>
          <wp:docPr id="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00434/INFOEM/IP/RR/2022</w:t>
          </w:r>
        </w:p>
      </w:tc>
    </w:tr>
    <w:tr w:rsidR="000746CF">
      <w:trPr>
        <w:trHeight w:val="228"/>
      </w:trPr>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0746CF" w:rsidRDefault="008C5EFD">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746CF" w:rsidRDefault="008C5E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0746CF" w:rsidRDefault="000746C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-1080133</wp:posOffset>
          </wp:positionH>
          <wp:positionV relativeFrom="paragraph">
            <wp:posOffset>-343533</wp:posOffset>
          </wp:positionV>
          <wp:extent cx="7635600" cy="9943200"/>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00434/INFOEM/IP/RR/2022</w:t>
          </w:r>
        </w:p>
      </w:tc>
    </w:tr>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0746CF" w:rsidRDefault="000746CF">
          <w:pPr>
            <w:rPr>
              <w:rFonts w:ascii="Palatino Linotype" w:eastAsia="Palatino Linotype" w:hAnsi="Palatino Linotype" w:cs="Palatino Linotype"/>
              <w:b/>
              <w:sz w:val="22"/>
              <w:szCs w:val="22"/>
            </w:rPr>
          </w:pPr>
        </w:p>
      </w:tc>
    </w:tr>
    <w:tr w:rsidR="000746CF">
      <w:trPr>
        <w:trHeight w:val="228"/>
      </w:trPr>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0746CF" w:rsidRDefault="008C5EFD">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C0E77"/>
    <w:multiLevelType w:val="multilevel"/>
    <w:tmpl w:val="6190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CF"/>
    <w:rsid w:val="000746CF"/>
    <w:rsid w:val="001C684F"/>
    <w:rsid w:val="008C5EFD"/>
    <w:rsid w:val="00BA6FD0"/>
    <w:rsid w:val="00DB09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DF8014-5776-433B-BD41-D4CFF93C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26.png"/><Relationship Id="rId26" Type="http://schemas.openxmlformats.org/officeDocument/2006/relationships/image" Target="media/image100.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9.png"/><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2.png"/><Relationship Id="rId23" Type="http://schemas.openxmlformats.org/officeDocument/2006/relationships/image" Target="media/image110.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30.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image" Target="media/image1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25QqnKv1ENsBBeVEzEm10U1mPA==">AMUW2mXRK3ryqy+OxFsRlNrOnqpXQQyY2B7ApVwjwknJoDfFyJ8QV94i/XQZZXLhkfklqysS3eIfDPOyDmvKAs+TWIhRk5G6xXqWEdakIj7c9M9zcTgOgl6dN2GOydYr6Iy8LoBlrEa8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4123</Words>
  <Characters>22677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2022-04-04T22:40:00Z</dcterms:created>
  <dcterms:modified xsi:type="dcterms:W3CDTF">2022-04-04T22:40:00Z</dcterms:modified>
</cp:coreProperties>
</file>