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23517907" w:rsidR="00B86D2D" w:rsidRPr="009138F6"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138F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138F6">
        <w:rPr>
          <w:rFonts w:ascii="Palatino Linotype" w:eastAsiaTheme="minorEastAsia" w:hAnsi="Palatino Linotype" w:cstheme="minorBidi"/>
          <w:color w:val="000000" w:themeColor="text1"/>
          <w:lang w:val="es-ES_tradnl"/>
        </w:rPr>
        <w:t xml:space="preserve">n Metepec, Estado </w:t>
      </w:r>
      <w:r w:rsidR="00EC65C2" w:rsidRPr="009138F6">
        <w:rPr>
          <w:rFonts w:ascii="Palatino Linotype" w:eastAsiaTheme="minorEastAsia" w:hAnsi="Palatino Linotype" w:cstheme="minorBidi"/>
          <w:color w:val="000000" w:themeColor="text1"/>
          <w:lang w:val="es-ES_tradnl"/>
        </w:rPr>
        <w:t>de México; de doce</w:t>
      </w:r>
      <w:r w:rsidR="00F12FE2" w:rsidRPr="009138F6">
        <w:rPr>
          <w:rFonts w:ascii="Palatino Linotype" w:eastAsiaTheme="minorEastAsia" w:hAnsi="Palatino Linotype" w:cstheme="minorBidi"/>
          <w:color w:val="000000" w:themeColor="text1"/>
          <w:lang w:val="es-ES_tradnl"/>
        </w:rPr>
        <w:t xml:space="preserve"> </w:t>
      </w:r>
      <w:r w:rsidRPr="009138F6">
        <w:rPr>
          <w:rFonts w:ascii="Palatino Linotype" w:eastAsiaTheme="minorEastAsia" w:hAnsi="Palatino Linotype" w:cstheme="minorBidi"/>
          <w:color w:val="000000" w:themeColor="text1"/>
          <w:lang w:val="es-MX"/>
        </w:rPr>
        <w:t>(</w:t>
      </w:r>
      <w:r w:rsidR="00EC65C2" w:rsidRPr="009138F6">
        <w:rPr>
          <w:rFonts w:ascii="Palatino Linotype" w:eastAsiaTheme="minorEastAsia" w:hAnsi="Palatino Linotype" w:cstheme="minorBidi"/>
          <w:color w:val="000000" w:themeColor="text1"/>
          <w:lang w:val="es-MX"/>
        </w:rPr>
        <w:t>1</w:t>
      </w:r>
      <w:r w:rsidR="003B5A6C" w:rsidRPr="009138F6">
        <w:rPr>
          <w:rFonts w:ascii="Palatino Linotype" w:eastAsiaTheme="minorEastAsia" w:hAnsi="Palatino Linotype" w:cstheme="minorBidi"/>
          <w:color w:val="000000" w:themeColor="text1"/>
          <w:lang w:val="es-MX"/>
        </w:rPr>
        <w:t>2</w:t>
      </w:r>
      <w:r w:rsidRPr="009138F6">
        <w:rPr>
          <w:rFonts w:ascii="Palatino Linotype" w:eastAsiaTheme="minorEastAsia" w:hAnsi="Palatino Linotype" w:cstheme="minorBidi"/>
          <w:color w:val="000000" w:themeColor="text1"/>
          <w:lang w:val="es-MX"/>
        </w:rPr>
        <w:t>) de</w:t>
      </w:r>
      <w:r w:rsidR="003B5A6C" w:rsidRPr="009138F6">
        <w:rPr>
          <w:rFonts w:ascii="Palatino Linotype" w:eastAsiaTheme="minorEastAsia" w:hAnsi="Palatino Linotype" w:cstheme="minorBidi"/>
          <w:color w:val="000000" w:themeColor="text1"/>
          <w:lang w:val="es-MX"/>
        </w:rPr>
        <w:t xml:space="preserve"> octubre</w:t>
      </w:r>
      <w:r w:rsidR="00F03AFC" w:rsidRPr="009138F6">
        <w:rPr>
          <w:rFonts w:ascii="Palatino Linotype" w:eastAsiaTheme="minorEastAsia" w:hAnsi="Palatino Linotype" w:cstheme="minorBidi"/>
          <w:color w:val="000000" w:themeColor="text1"/>
          <w:lang w:val="es-MX"/>
        </w:rPr>
        <w:t xml:space="preserve"> </w:t>
      </w:r>
      <w:r w:rsidR="00E82231" w:rsidRPr="009138F6">
        <w:rPr>
          <w:rFonts w:ascii="Palatino Linotype" w:eastAsiaTheme="minorEastAsia" w:hAnsi="Palatino Linotype" w:cstheme="minorBidi"/>
          <w:color w:val="000000" w:themeColor="text1"/>
          <w:lang w:val="es-MX"/>
        </w:rPr>
        <w:t>de dos mil veintidós</w:t>
      </w:r>
      <w:r w:rsidRPr="009138F6">
        <w:rPr>
          <w:rFonts w:ascii="Palatino Linotype" w:eastAsiaTheme="minorEastAsia" w:hAnsi="Palatino Linotype" w:cstheme="minorBidi"/>
          <w:color w:val="000000" w:themeColor="text1"/>
          <w:lang w:val="es-ES_tradnl"/>
        </w:rPr>
        <w:t xml:space="preserve">. </w:t>
      </w:r>
    </w:p>
    <w:p w14:paraId="4CD92C47" w14:textId="1D0AAB9D" w:rsidR="001B067D" w:rsidRPr="009138F6" w:rsidRDefault="001B067D"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138F6">
        <w:rPr>
          <w:rFonts w:ascii="Palatino Linotype" w:eastAsiaTheme="minorEastAsia" w:hAnsi="Palatino Linotype" w:cstheme="minorBidi"/>
          <w:b/>
          <w:color w:val="000000" w:themeColor="text1"/>
          <w:lang w:val="es-ES_tradnl"/>
        </w:rPr>
        <w:t>VISTO</w:t>
      </w:r>
      <w:r w:rsidR="009C5146" w:rsidRPr="009138F6">
        <w:rPr>
          <w:rFonts w:ascii="Palatino Linotype" w:eastAsiaTheme="minorEastAsia" w:hAnsi="Palatino Linotype" w:cstheme="minorBidi"/>
          <w:color w:val="000000" w:themeColor="text1"/>
          <w:lang w:val="es-ES_tradnl"/>
        </w:rPr>
        <w:t xml:space="preserve"> el </w:t>
      </w:r>
      <w:r w:rsidRPr="009138F6">
        <w:rPr>
          <w:rFonts w:ascii="Palatino Linotype" w:eastAsiaTheme="minorEastAsia" w:hAnsi="Palatino Linotype" w:cstheme="minorBidi"/>
          <w:color w:val="000000" w:themeColor="text1"/>
          <w:lang w:val="es-ES_tradnl"/>
        </w:rPr>
        <w:t>expediente electrónico formado con motivo del recurso de revisión</w:t>
      </w:r>
      <w:r w:rsidR="003B5A6C" w:rsidRPr="009138F6">
        <w:rPr>
          <w:rFonts w:ascii="Palatino Linotype" w:eastAsiaTheme="minorEastAsia" w:hAnsi="Palatino Linotype" w:cstheme="minorBidi"/>
          <w:color w:val="000000" w:themeColor="text1"/>
          <w:lang w:val="es-ES_tradnl"/>
        </w:rPr>
        <w:t xml:space="preserve"> </w:t>
      </w:r>
      <w:r w:rsidR="003B5A6C" w:rsidRPr="009138F6">
        <w:rPr>
          <w:rFonts w:ascii="Palatino Linotype" w:hAnsi="Palatino Linotype"/>
          <w:b/>
          <w:bCs/>
          <w:color w:val="000000" w:themeColor="text1"/>
        </w:rPr>
        <w:t>07128/INFOEM/IP/RR/2022</w:t>
      </w:r>
      <w:r w:rsidRPr="009138F6">
        <w:rPr>
          <w:rFonts w:ascii="Palatino Linotype" w:eastAsiaTheme="minorEastAsia" w:hAnsi="Palatino Linotype" w:cstheme="minorBidi"/>
          <w:b/>
          <w:bCs/>
          <w:color w:val="000000" w:themeColor="text1"/>
          <w:lang w:val="es-ES_tradnl"/>
        </w:rPr>
        <w:t xml:space="preserve">, </w:t>
      </w:r>
      <w:r w:rsidRPr="009138F6">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138F6">
        <w:rPr>
          <w:rFonts w:ascii="Palatino Linotype" w:eastAsiaTheme="minorEastAsia" w:hAnsi="Palatino Linotype" w:cstheme="minorBidi"/>
          <w:b/>
          <w:color w:val="000000" w:themeColor="text1"/>
          <w:lang w:val="es-ES_tradnl"/>
        </w:rPr>
        <w:t xml:space="preserve">(SAIMEX), </w:t>
      </w:r>
      <w:r w:rsidRPr="009138F6">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138F6">
        <w:rPr>
          <w:rFonts w:ascii="Palatino Linotype" w:eastAsiaTheme="minorEastAsia" w:hAnsi="Palatino Linotype" w:cstheme="minorBidi"/>
          <w:b/>
          <w:color w:val="000000" w:themeColor="text1"/>
          <w:lang w:val="es-ES_tradnl"/>
        </w:rPr>
        <w:t>RECURRENTE</w:t>
      </w:r>
      <w:r w:rsidRPr="009138F6">
        <w:rPr>
          <w:rFonts w:ascii="Palatino Linotype" w:eastAsiaTheme="minorEastAsia" w:hAnsi="Palatino Linotype" w:cstheme="minorBidi"/>
          <w:color w:val="000000" w:themeColor="text1"/>
          <w:lang w:val="es-ES_tradnl"/>
        </w:rPr>
        <w:t>, en contra de las respuestas de</w:t>
      </w:r>
      <w:r w:rsidR="00C16849" w:rsidRPr="009138F6">
        <w:rPr>
          <w:rFonts w:ascii="Palatino Linotype" w:eastAsiaTheme="minorEastAsia" w:hAnsi="Palatino Linotype" w:cstheme="minorBidi"/>
          <w:color w:val="000000" w:themeColor="text1"/>
          <w:lang w:val="es-ES_tradnl"/>
        </w:rPr>
        <w:t>l</w:t>
      </w:r>
      <w:r w:rsidR="00C16849" w:rsidRPr="009138F6">
        <w:rPr>
          <w:rFonts w:ascii="Palatino Linotype" w:hAnsi="Palatino Linotype"/>
        </w:rPr>
        <w:t xml:space="preserve"> </w:t>
      </w:r>
      <w:r w:rsidRPr="009138F6">
        <w:rPr>
          <w:rFonts w:ascii="Palatino Linotype" w:hAnsi="Palatino Linotype"/>
        </w:rPr>
        <w:t xml:space="preserve"> </w:t>
      </w:r>
      <w:r w:rsidR="006E050D" w:rsidRPr="009138F6">
        <w:rPr>
          <w:rFonts w:ascii="Palatino Linotype" w:hAnsi="Palatino Linotype"/>
          <w:b/>
          <w:bCs/>
        </w:rPr>
        <w:t>Sistema Municipal Para el Desarrollo Integral de la Familia de Metepec</w:t>
      </w:r>
      <w:r w:rsidR="006E050D" w:rsidRPr="009138F6">
        <w:rPr>
          <w:rFonts w:ascii="Palatino Linotype" w:hAnsi="Palatino Linotype"/>
        </w:rPr>
        <w:t xml:space="preserve"> </w:t>
      </w:r>
      <w:r w:rsidRPr="009138F6">
        <w:rPr>
          <w:rFonts w:ascii="Palatino Linotype" w:eastAsiaTheme="minorEastAsia" w:hAnsi="Palatino Linotype" w:cstheme="minorBidi"/>
          <w:color w:val="000000" w:themeColor="text1"/>
          <w:lang w:val="es-ES_tradnl"/>
        </w:rPr>
        <w:t>en lo sucesivo el</w:t>
      </w:r>
      <w:r w:rsidRPr="009138F6">
        <w:rPr>
          <w:rFonts w:ascii="Palatino Linotype" w:eastAsiaTheme="minorEastAsia" w:hAnsi="Palatino Linotype" w:cstheme="minorBidi"/>
          <w:b/>
          <w:color w:val="000000" w:themeColor="text1"/>
          <w:lang w:val="es-ES_tradnl"/>
        </w:rPr>
        <w:t xml:space="preserve"> SUJETO OBLIGADO, </w:t>
      </w:r>
      <w:r w:rsidRPr="009138F6">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9138F6"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9138F6">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2DC23EDE" w:rsidR="00132CE1" w:rsidRPr="009138F6" w:rsidRDefault="00EA0165" w:rsidP="003B5A6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138F6">
        <w:rPr>
          <w:rFonts w:ascii="Palatino Linotype" w:eastAsia="Calibri" w:hAnsi="Palatino Linotype" w:cs="Arial"/>
          <w:color w:val="000000" w:themeColor="text1"/>
        </w:rPr>
        <w:t>El</w:t>
      </w:r>
      <w:r w:rsidR="00F216D7" w:rsidRPr="009138F6">
        <w:rPr>
          <w:rFonts w:ascii="Palatino Linotype" w:eastAsia="Calibri" w:hAnsi="Palatino Linotype" w:cs="Arial"/>
          <w:color w:val="000000" w:themeColor="text1"/>
        </w:rPr>
        <w:t xml:space="preserve"> </w:t>
      </w:r>
      <w:r w:rsidR="006619C0" w:rsidRPr="009138F6">
        <w:rPr>
          <w:rFonts w:ascii="Palatino Linotype" w:eastAsia="Calibri" w:hAnsi="Palatino Linotype" w:cs="Arial"/>
          <w:color w:val="000000" w:themeColor="text1"/>
        </w:rPr>
        <w:t>tres</w:t>
      </w:r>
      <w:r w:rsidR="00416E00" w:rsidRPr="009138F6">
        <w:rPr>
          <w:rFonts w:ascii="Palatino Linotype" w:eastAsia="Calibri" w:hAnsi="Palatino Linotype" w:cs="Arial"/>
          <w:color w:val="000000" w:themeColor="text1"/>
        </w:rPr>
        <w:t xml:space="preserve"> </w:t>
      </w:r>
      <w:r w:rsidRPr="009138F6">
        <w:rPr>
          <w:rFonts w:ascii="Palatino Linotype" w:eastAsia="Calibri" w:hAnsi="Palatino Linotype" w:cs="Arial"/>
          <w:color w:val="000000" w:themeColor="text1"/>
        </w:rPr>
        <w:t>(</w:t>
      </w:r>
      <w:r w:rsidR="006619C0" w:rsidRPr="009138F6">
        <w:rPr>
          <w:rFonts w:ascii="Palatino Linotype" w:eastAsia="Calibri" w:hAnsi="Palatino Linotype" w:cs="Arial"/>
          <w:color w:val="000000" w:themeColor="text1"/>
        </w:rPr>
        <w:t>03</w:t>
      </w:r>
      <w:r w:rsidRPr="009138F6">
        <w:rPr>
          <w:rFonts w:ascii="Palatino Linotype" w:eastAsia="Calibri" w:hAnsi="Palatino Linotype" w:cs="Arial"/>
          <w:color w:val="000000" w:themeColor="text1"/>
        </w:rPr>
        <w:t>) de</w:t>
      </w:r>
      <w:r w:rsidR="006E050D" w:rsidRPr="009138F6">
        <w:rPr>
          <w:rFonts w:ascii="Palatino Linotype" w:eastAsia="Calibri" w:hAnsi="Palatino Linotype" w:cs="Arial"/>
          <w:color w:val="000000" w:themeColor="text1"/>
        </w:rPr>
        <w:t xml:space="preserve"> marzo </w:t>
      </w:r>
      <w:r w:rsidRPr="009138F6">
        <w:rPr>
          <w:rFonts w:ascii="Palatino Linotype" w:eastAsia="Calibri" w:hAnsi="Palatino Linotype" w:cs="Arial"/>
          <w:color w:val="000000" w:themeColor="text1"/>
        </w:rPr>
        <w:t xml:space="preserve">de dos mil </w:t>
      </w:r>
      <w:r w:rsidR="00A91CCB" w:rsidRPr="009138F6">
        <w:rPr>
          <w:rFonts w:ascii="Palatino Linotype" w:eastAsia="Calibri" w:hAnsi="Palatino Linotype" w:cs="Arial"/>
          <w:color w:val="000000" w:themeColor="text1"/>
        </w:rPr>
        <w:t>veintidós</w:t>
      </w:r>
      <w:r w:rsidRPr="009138F6">
        <w:rPr>
          <w:rFonts w:ascii="Palatino Linotype" w:eastAsia="Calibri" w:hAnsi="Palatino Linotype" w:cs="Arial"/>
          <w:color w:val="000000" w:themeColor="text1"/>
        </w:rPr>
        <w:t xml:space="preserve">, </w:t>
      </w:r>
      <w:r w:rsidRPr="009138F6">
        <w:rPr>
          <w:rFonts w:ascii="Palatino Linotype" w:eastAsiaTheme="minorEastAsia" w:hAnsi="Palatino Linotype" w:cstheme="minorBidi"/>
          <w:color w:val="000000" w:themeColor="text1"/>
          <w:lang w:val="es-ES_tradnl"/>
        </w:rPr>
        <w:t>el particular presentó</w:t>
      </w:r>
      <w:r w:rsidR="004E2BC2" w:rsidRPr="009138F6">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9138F6">
        <w:rPr>
          <w:rFonts w:ascii="Palatino Linotype" w:eastAsiaTheme="minorEastAsia" w:hAnsi="Palatino Linotype" w:cstheme="minorBidi"/>
          <w:b/>
          <w:bCs/>
          <w:color w:val="000000" w:themeColor="text1"/>
          <w:lang w:val="es-ES_tradnl"/>
        </w:rPr>
        <w:t>SAIMEX</w:t>
      </w:r>
      <w:r w:rsidR="004E2BC2" w:rsidRPr="009138F6">
        <w:rPr>
          <w:rFonts w:ascii="Palatino Linotype" w:eastAsiaTheme="minorEastAsia" w:hAnsi="Palatino Linotype" w:cstheme="minorBidi"/>
          <w:bCs/>
          <w:color w:val="000000" w:themeColor="text1"/>
          <w:lang w:val="es-ES_tradnl"/>
        </w:rPr>
        <w:t>)</w:t>
      </w:r>
      <w:r w:rsidRPr="009138F6">
        <w:rPr>
          <w:rFonts w:ascii="Palatino Linotype" w:eastAsia="Calibri" w:hAnsi="Palatino Linotype" w:cs="Arial"/>
          <w:b/>
          <w:color w:val="000000" w:themeColor="text1"/>
        </w:rPr>
        <w:t xml:space="preserve">, </w:t>
      </w:r>
      <w:r w:rsidRPr="009138F6">
        <w:rPr>
          <w:rFonts w:ascii="Palatino Linotype" w:eastAsia="Calibri" w:hAnsi="Palatino Linotype" w:cs="Arial"/>
          <w:color w:val="000000" w:themeColor="text1"/>
        </w:rPr>
        <w:t>la solicitud de información pública registrada con el número</w:t>
      </w:r>
      <w:r w:rsidR="003B5A6C" w:rsidRPr="009138F6">
        <w:rPr>
          <w:rFonts w:ascii="Palatino Linotype" w:eastAsia="Calibri" w:hAnsi="Palatino Linotype" w:cs="Arial"/>
          <w:color w:val="000000" w:themeColor="text1"/>
        </w:rPr>
        <w:t xml:space="preserve"> </w:t>
      </w:r>
      <w:r w:rsidR="003B5A6C" w:rsidRPr="009138F6">
        <w:rPr>
          <w:rFonts w:ascii="Palatino Linotype" w:eastAsia="Calibri" w:hAnsi="Palatino Linotype" w:cs="Arial"/>
          <w:b/>
          <w:bCs/>
          <w:color w:val="000000" w:themeColor="text1"/>
        </w:rPr>
        <w:t>00962/DIFMETEPEC/IP/2022</w:t>
      </w:r>
      <w:r w:rsidR="000965A1" w:rsidRPr="009138F6">
        <w:rPr>
          <w:rFonts w:ascii="Palatino Linotype" w:eastAsia="Calibri" w:hAnsi="Palatino Linotype" w:cs="Arial"/>
          <w:b/>
          <w:bCs/>
          <w:color w:val="000000" w:themeColor="text1"/>
        </w:rPr>
        <w:t>,</w:t>
      </w:r>
      <w:r w:rsidRPr="009138F6">
        <w:rPr>
          <w:rFonts w:ascii="Palatino Linotype" w:eastAsia="Calibri" w:hAnsi="Palatino Linotype" w:cs="Arial"/>
          <w:color w:val="000000" w:themeColor="text1"/>
        </w:rPr>
        <w:t xml:space="preserve"> mediante la cual requirió:</w:t>
      </w:r>
    </w:p>
    <w:p w14:paraId="05E88F19" w14:textId="13C38DE1" w:rsidR="009E192F" w:rsidRPr="009138F6" w:rsidRDefault="00EA0165" w:rsidP="009C5146">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w:t>
      </w:r>
      <w:r w:rsidR="003B5A6C" w:rsidRPr="009138F6">
        <w:rPr>
          <w:rFonts w:ascii="Palatino Linotype" w:eastAsiaTheme="minorEastAsia" w:hAnsi="Palatino Linotype" w:cstheme="minorBidi"/>
          <w:i/>
          <w:color w:val="000000" w:themeColor="text1"/>
          <w:lang w:val="es-ES_tradnl"/>
        </w:rPr>
        <w:t xml:space="preserve">Se solicita copia digitalizada de todos los correos electrónicos recibidos en las cuentas de correos electrónicos institucionales por: presidencia del sistema municipal dif de metepec, dirección general, unidad de información, planeación, programación y evaluación, unidad de procuración de fondos, organo interno de control, area de fiscalizacion, area de investigacion, unidad de comunicación </w:t>
      </w:r>
      <w:r w:rsidR="003B5A6C" w:rsidRPr="009138F6">
        <w:rPr>
          <w:rFonts w:ascii="Palatino Linotype" w:eastAsiaTheme="minorEastAsia" w:hAnsi="Palatino Linotype" w:cstheme="minorBidi"/>
          <w:i/>
          <w:color w:val="000000" w:themeColor="text1"/>
          <w:lang w:val="es-ES_tradnl"/>
        </w:rPr>
        <w:lastRenderedPageBreak/>
        <w:t>social, direccion de programas asistenciales, coordinacion de atencion a adultos mayores, coordinacion de alimentacion y nutricion familiar, direccion municipal de salud, coordinacion de estomatologia, coordinacion de prevencion y bienestar familiar, direccion de administracion y finanzas, direccion juridica, procuradura municipal de proteccion de niñas, niños y adolescentes, area de substanciacion, coordinacion de salud y atencion a la discapacidad, departamento de administracion, coordinacion de servicios juridico asistenciales, coordinacion de archivos, departamento de finanzas o cualquier otro correo electrónico institucional del día 24 de enero de 2022.</w:t>
      </w:r>
      <w:r w:rsidRPr="009138F6">
        <w:rPr>
          <w:rFonts w:ascii="Palatino Linotype" w:eastAsiaTheme="minorEastAsia" w:hAnsi="Palatino Linotype" w:cstheme="minorBidi"/>
          <w:i/>
          <w:color w:val="000000" w:themeColor="text1"/>
          <w:lang w:val="es-ES_tradnl"/>
        </w:rPr>
        <w:t xml:space="preserve">.” </w:t>
      </w:r>
      <w:r w:rsidRPr="009138F6">
        <w:rPr>
          <w:rFonts w:ascii="Palatino Linotype" w:eastAsiaTheme="minorEastAsia" w:hAnsi="Palatino Linotype" w:cstheme="minorBidi"/>
          <w:color w:val="000000" w:themeColor="text1"/>
          <w:lang w:val="es-ES_tradnl"/>
        </w:rPr>
        <w:t>(Sic).</w:t>
      </w:r>
    </w:p>
    <w:p w14:paraId="7DA4E240" w14:textId="0DA14C52" w:rsidR="006E050D" w:rsidRPr="009138F6" w:rsidRDefault="00A91CCB" w:rsidP="006E050D">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9138F6">
        <w:rPr>
          <w:rFonts w:ascii="Palatino Linotype" w:eastAsia="Calibri" w:hAnsi="Palatino Linotype" w:cs="Arial"/>
          <w:lang w:val="es-AR"/>
        </w:rPr>
        <w:t xml:space="preserve">De las constancias </w:t>
      </w:r>
      <w:r w:rsidRPr="009138F6">
        <w:rPr>
          <w:rFonts w:ascii="Palatino Linotype" w:hAnsi="Palatino Linotype" w:cs="Arial"/>
        </w:rPr>
        <w:t xml:space="preserve">que obran en el expediente, se aprecia que el entonces </w:t>
      </w:r>
      <w:r w:rsidRPr="009138F6">
        <w:rPr>
          <w:rFonts w:ascii="Palatino Linotype" w:hAnsi="Palatino Linotype" w:cs="Arial"/>
          <w:b/>
        </w:rPr>
        <w:t>SOLICITANTE</w:t>
      </w:r>
      <w:r w:rsidRPr="009138F6">
        <w:rPr>
          <w:rFonts w:ascii="Palatino Linotype" w:hAnsi="Palatino Linotype" w:cs="Arial"/>
        </w:rPr>
        <w:t xml:space="preserve"> señaló como modalidad de entrega de la información:</w:t>
      </w:r>
      <w:r w:rsidRPr="009138F6">
        <w:rPr>
          <w:rFonts w:ascii="Palatino Linotype" w:hAnsi="Palatino Linotype" w:cs="Arial"/>
          <w:b/>
        </w:rPr>
        <w:t xml:space="preserve"> </w:t>
      </w:r>
      <w:r w:rsidRPr="009138F6">
        <w:rPr>
          <w:rFonts w:ascii="Palatino Linotype" w:eastAsiaTheme="minorEastAsia" w:hAnsi="Palatino Linotype" w:cstheme="minorBidi"/>
          <w:b/>
          <w:lang w:val="es-ES_tradnl"/>
        </w:rPr>
        <w:t>A través del SAIMEX.</w:t>
      </w:r>
    </w:p>
    <w:p w14:paraId="158AA80A" w14:textId="77777777" w:rsidR="009C5146" w:rsidRPr="009138F6" w:rsidRDefault="009C5146" w:rsidP="009C5146">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5B3ACE49" w14:textId="3B2382BB" w:rsidR="006E050D" w:rsidRPr="009138F6" w:rsidRDefault="001A0598" w:rsidP="0034281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138F6">
        <w:rPr>
          <w:rFonts w:ascii="Palatino Linotype" w:eastAsiaTheme="minorEastAsia" w:hAnsi="Palatino Linotype" w:cstheme="minorBidi"/>
          <w:color w:val="000000" w:themeColor="text1"/>
          <w:lang w:val="es-ES_tradnl"/>
        </w:rPr>
        <w:t>El</w:t>
      </w:r>
      <w:r w:rsidR="00D9595C" w:rsidRPr="009138F6">
        <w:rPr>
          <w:rFonts w:ascii="Palatino Linotype" w:eastAsiaTheme="minorEastAsia" w:hAnsi="Palatino Linotype" w:cstheme="minorBidi"/>
          <w:color w:val="000000" w:themeColor="text1"/>
          <w:lang w:val="es-ES_tradnl"/>
        </w:rPr>
        <w:t xml:space="preserve"> nueve (09</w:t>
      </w:r>
      <w:r w:rsidR="006E050D" w:rsidRPr="009138F6">
        <w:rPr>
          <w:rFonts w:ascii="Palatino Linotype" w:eastAsiaTheme="minorEastAsia" w:hAnsi="Palatino Linotype" w:cstheme="minorBidi"/>
          <w:color w:val="000000" w:themeColor="text1"/>
          <w:lang w:val="es-ES_tradnl"/>
        </w:rPr>
        <w:t xml:space="preserve">) de marzo de dos mil veintidós el </w:t>
      </w:r>
      <w:r w:rsidR="00D9595C" w:rsidRPr="009138F6">
        <w:rPr>
          <w:rFonts w:ascii="Palatino Linotype" w:eastAsiaTheme="minorEastAsia" w:hAnsi="Palatino Linotype" w:cstheme="minorBidi"/>
          <w:b/>
          <w:color w:val="000000" w:themeColor="text1"/>
          <w:lang w:val="es-ES_tradnl"/>
        </w:rPr>
        <w:t>SUJETO OBLIGADO</w:t>
      </w:r>
      <w:r w:rsidR="00D9595C" w:rsidRPr="009138F6">
        <w:rPr>
          <w:rFonts w:ascii="Palatino Linotype" w:eastAsiaTheme="minorEastAsia" w:hAnsi="Palatino Linotype" w:cstheme="minorBidi"/>
          <w:color w:val="000000" w:themeColor="text1"/>
          <w:lang w:val="es-ES_tradnl"/>
        </w:rPr>
        <w:t xml:space="preserve"> </w:t>
      </w:r>
      <w:r w:rsidR="006E050D" w:rsidRPr="009138F6">
        <w:rPr>
          <w:rFonts w:ascii="Palatino Linotype" w:eastAsiaTheme="minorEastAsia" w:hAnsi="Palatino Linotype" w:cstheme="minorBidi"/>
          <w:color w:val="000000" w:themeColor="text1"/>
          <w:lang w:val="es-ES_tradnl"/>
        </w:rPr>
        <w:t xml:space="preserve">presentó una solicitud de aclaración en los siguientes términos: </w:t>
      </w:r>
    </w:p>
    <w:p w14:paraId="5EFFA6E1" w14:textId="77777777" w:rsidR="006E050D" w:rsidRPr="009138F6" w:rsidRDefault="006E050D" w:rsidP="006E050D">
      <w:pPr>
        <w:pStyle w:val="Prrafodelista"/>
        <w:rPr>
          <w:rFonts w:ascii="Palatino Linotype" w:eastAsia="MS Mincho" w:hAnsi="Palatino Linotype"/>
          <w:color w:val="000000" w:themeColor="text1"/>
          <w:lang w:val="es-ES_tradnl"/>
        </w:rPr>
      </w:pPr>
    </w:p>
    <w:p w14:paraId="0CE26608" w14:textId="77777777" w:rsidR="006E050D" w:rsidRPr="009138F6"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EBAA51F" w14:textId="77777777" w:rsidR="003B5A6C" w:rsidRPr="009138F6" w:rsidRDefault="00B86D2D" w:rsidP="003B5A6C">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w:t>
      </w:r>
      <w:r w:rsidR="003B5A6C" w:rsidRPr="009138F6">
        <w:rPr>
          <w:rFonts w:ascii="Palatino Linotype" w:eastAsia="MS Mincho" w:hAnsi="Palatino Linotype"/>
          <w:i/>
          <w:color w:val="000000" w:themeColor="text1"/>
          <w:lang w:val="es-ES_tradnl"/>
        </w:rPr>
        <w:t>l Para el Desarrollo Integral de la Familia de Metepec, México a 09 de Marzo de 2022</w:t>
      </w:r>
    </w:p>
    <w:p w14:paraId="695D6E42" w14:textId="77777777" w:rsidR="003B5A6C" w:rsidRPr="009138F6" w:rsidRDefault="003B5A6C" w:rsidP="003B5A6C">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Nombre del solicitante: C. Solicitante</w:t>
      </w:r>
    </w:p>
    <w:p w14:paraId="405BCC51" w14:textId="77777777" w:rsidR="003B5A6C" w:rsidRPr="009138F6" w:rsidRDefault="003B5A6C" w:rsidP="003B5A6C">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Folio de la solicitud: 00962/DIFMETEPEC/IP/2022</w:t>
      </w:r>
    </w:p>
    <w:p w14:paraId="1CBA204F" w14:textId="77777777" w:rsidR="003B5A6C" w:rsidRPr="009138F6" w:rsidRDefault="003B5A6C" w:rsidP="003B5A6C">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lastRenderedPageBreak/>
        <w:t>Con fundamento en el articulo 159 de la Ley de Transparencia y Acceso a la Información Pública del Estado de México y Municipios, se le requiere para que dentro del plazo de diez días hábiles realice lo siguiente:</w:t>
      </w:r>
    </w:p>
    <w:p w14:paraId="2B764B38" w14:textId="77777777" w:rsidR="003B5A6C" w:rsidRPr="009138F6" w:rsidRDefault="003B5A6C" w:rsidP="003B5A6C">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LA SOLICITUD DE INFORMACIÓN NO ES CLARA, SE SOLICITA SE HAGA LA ACLARACIÓN TOTAL DE LA INFORMACIÓN A OBTENER</w:t>
      </w:r>
    </w:p>
    <w:p w14:paraId="743078FC" w14:textId="56852037" w:rsidR="003B5A6C" w:rsidRPr="009138F6" w:rsidRDefault="003B5A6C" w:rsidP="003B5A6C">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C31CA54" w14:textId="77777777" w:rsidR="003B5A6C" w:rsidRPr="009138F6" w:rsidRDefault="003B5A6C" w:rsidP="003B5A6C">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029E4CFE" w14:textId="77777777" w:rsidR="003B5A6C" w:rsidRPr="009138F6" w:rsidRDefault="003B5A6C" w:rsidP="003B5A6C">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ATENTAMENTE</w:t>
      </w:r>
    </w:p>
    <w:p w14:paraId="505B198F" w14:textId="4EF99C72" w:rsidR="006E050D" w:rsidRPr="009138F6" w:rsidRDefault="003B5A6C" w:rsidP="003B5A6C">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Licenciado FERNANDO OSCAR ZAPATA NAVARRETE</w:t>
      </w:r>
      <w:r w:rsidR="006E050D" w:rsidRPr="009138F6">
        <w:rPr>
          <w:rFonts w:ascii="Palatino Linotype" w:eastAsia="MS Mincho" w:hAnsi="Palatino Linotype"/>
          <w:i/>
          <w:color w:val="000000" w:themeColor="text1"/>
          <w:lang w:val="es-ES_tradnl"/>
        </w:rPr>
        <w:t>” (Sic)</w:t>
      </w:r>
    </w:p>
    <w:p w14:paraId="705F7179" w14:textId="77777777" w:rsidR="006619C0" w:rsidRPr="009138F6" w:rsidRDefault="006619C0" w:rsidP="00C36915">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p>
    <w:p w14:paraId="04429706" w14:textId="606ED93F" w:rsidR="006E050D" w:rsidRPr="009138F6" w:rsidRDefault="00C36915" w:rsidP="0034281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138F6">
        <w:rPr>
          <w:rFonts w:ascii="Palatino Linotype" w:eastAsiaTheme="minorEastAsia" w:hAnsi="Palatino Linotype" w:cstheme="minorBidi"/>
          <w:color w:val="000000" w:themeColor="text1"/>
          <w:lang w:val="es-ES_tradnl"/>
        </w:rPr>
        <w:t>El</w:t>
      </w:r>
      <w:r w:rsidR="006619C0" w:rsidRPr="009138F6">
        <w:rPr>
          <w:rFonts w:ascii="Palatino Linotype" w:eastAsiaTheme="minorEastAsia" w:hAnsi="Palatino Linotype" w:cstheme="minorBidi"/>
          <w:color w:val="000000" w:themeColor="text1"/>
          <w:lang w:val="es-ES_tradnl"/>
        </w:rPr>
        <w:t xml:space="preserve"> diez (10</w:t>
      </w:r>
      <w:r w:rsidR="00B86D2D" w:rsidRPr="009138F6">
        <w:rPr>
          <w:rFonts w:ascii="Palatino Linotype" w:eastAsiaTheme="minorEastAsia" w:hAnsi="Palatino Linotype" w:cstheme="minorBidi"/>
          <w:color w:val="000000" w:themeColor="text1"/>
          <w:lang w:val="es-ES_tradnl"/>
        </w:rPr>
        <w:t xml:space="preserve">) de marzo </w:t>
      </w:r>
      <w:r w:rsidR="006E050D" w:rsidRPr="009138F6">
        <w:rPr>
          <w:rFonts w:ascii="Palatino Linotype" w:eastAsiaTheme="minorEastAsia" w:hAnsi="Palatino Linotype" w:cstheme="minorBidi"/>
          <w:color w:val="000000" w:themeColor="text1"/>
          <w:lang w:val="es-ES_tradnl"/>
        </w:rPr>
        <w:t xml:space="preserve">de dos mil veintidós el </w:t>
      </w:r>
      <w:r w:rsidR="006E050D" w:rsidRPr="009138F6">
        <w:rPr>
          <w:rFonts w:ascii="Palatino Linotype" w:eastAsiaTheme="minorEastAsia" w:hAnsi="Palatino Linotype" w:cstheme="minorBidi"/>
          <w:b/>
          <w:color w:val="000000" w:themeColor="text1"/>
          <w:lang w:val="es-ES_tradnl"/>
        </w:rPr>
        <w:t xml:space="preserve">RECURRENTE </w:t>
      </w:r>
      <w:r w:rsidR="006E050D" w:rsidRPr="009138F6">
        <w:rPr>
          <w:rFonts w:ascii="Palatino Linotype" w:eastAsiaTheme="minorEastAsia" w:hAnsi="Palatino Linotype" w:cstheme="minorBidi"/>
          <w:color w:val="000000" w:themeColor="text1"/>
          <w:lang w:val="es-ES_tradnl"/>
        </w:rPr>
        <w:t>atendió la solicitud de información en los siguientes términos:</w:t>
      </w:r>
    </w:p>
    <w:p w14:paraId="4A3DC46A" w14:textId="77777777" w:rsidR="006E050D" w:rsidRPr="009138F6" w:rsidRDefault="006E050D" w:rsidP="006E050D">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57B5D6AF" w14:textId="6CE5103E" w:rsidR="006E050D" w:rsidRPr="009138F6" w:rsidRDefault="003141EB" w:rsidP="00C36915">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9138F6">
        <w:rPr>
          <w:rFonts w:ascii="Palatino Linotype" w:eastAsia="MS Mincho" w:hAnsi="Palatino Linotype"/>
          <w:i/>
          <w:color w:val="000000" w:themeColor="text1"/>
          <w:lang w:val="es-ES_tradnl"/>
        </w:rPr>
        <w:t>“</w:t>
      </w:r>
      <w:r w:rsidR="003B5A6C" w:rsidRPr="009138F6">
        <w:rPr>
          <w:rFonts w:ascii="Palatino Linotype" w:eastAsia="MS Mincho" w:hAnsi="Palatino Linotype"/>
          <w:i/>
          <w:color w:val="000000" w:themeColor="text1"/>
          <w:lang w:val="es-ES_tradnl"/>
        </w:rPr>
        <w:t xml:space="preserve">Se solicita copia digitalizada de todos los correos electrónicos recibidos en las cuentas de correos electrónicos institucionales por: presidencia del sistema municipal dif de metepec, dirección general, unidad de información, planeación, programación y evaluación, unidad de procuración de fondos, organo interno de control, area de fiscalizacion, area de investigacion, unidad de comunicación social, direccion de programas asistenciales, coordinacion de atencion a adultos mayores, coordinacion de alimentacion y nutricion familiar, direccion municipal </w:t>
      </w:r>
      <w:r w:rsidR="003B5A6C" w:rsidRPr="009138F6">
        <w:rPr>
          <w:rFonts w:ascii="Palatino Linotype" w:eastAsia="MS Mincho" w:hAnsi="Palatino Linotype"/>
          <w:i/>
          <w:color w:val="000000" w:themeColor="text1"/>
          <w:lang w:val="es-ES_tradnl"/>
        </w:rPr>
        <w:lastRenderedPageBreak/>
        <w:t>de salud, coordinacion de estomatologia, coordinacion de prevencion y bienestar familiar, direccion de administracion y finanzas, direccion juridica, procuradura municipal de proteccion de niñas, niños y adolescentes, area de substanciacion, coordinacion de salud y atencion a la discapacidad, departamento de administracion, coordinacion de servicios juridico asistenciales, coordinacion de archivos, departamento de finanzas o cualquier otro correo electrónico institucional del día 24 de enero de 2022.</w:t>
      </w:r>
      <w:r w:rsidR="006E050D" w:rsidRPr="009138F6">
        <w:rPr>
          <w:rFonts w:ascii="Palatino Linotype" w:eastAsia="MS Mincho" w:hAnsi="Palatino Linotype"/>
          <w:i/>
          <w:color w:val="000000" w:themeColor="text1"/>
          <w:lang w:val="es-ES_tradnl"/>
        </w:rPr>
        <w:t>.” (Sic)</w:t>
      </w:r>
    </w:p>
    <w:p w14:paraId="28F89ECC" w14:textId="77777777" w:rsidR="00C36915" w:rsidRPr="009138F6" w:rsidRDefault="00C36915" w:rsidP="00C36915">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0CF6FA1A" w14:textId="4B19B44F" w:rsidR="006E050D" w:rsidRPr="009138F6" w:rsidRDefault="006619C0"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138F6">
        <w:rPr>
          <w:rFonts w:ascii="Palatino Linotype" w:eastAsiaTheme="minorEastAsia" w:hAnsi="Palatino Linotype" w:cstheme="minorBidi"/>
          <w:color w:val="000000" w:themeColor="text1"/>
          <w:lang w:val="es-ES_tradnl"/>
        </w:rPr>
        <w:t xml:space="preserve"> Posteriormente, el treinta y uno (31</w:t>
      </w:r>
      <w:r w:rsidR="00DC2437" w:rsidRPr="009138F6">
        <w:rPr>
          <w:rFonts w:ascii="Palatino Linotype" w:eastAsiaTheme="minorEastAsia" w:hAnsi="Palatino Linotype" w:cstheme="minorBidi"/>
          <w:color w:val="000000" w:themeColor="text1"/>
          <w:lang w:val="es-ES_tradnl"/>
        </w:rPr>
        <w:t>) de marzo</w:t>
      </w:r>
      <w:r w:rsidR="006E050D" w:rsidRPr="009138F6">
        <w:rPr>
          <w:rFonts w:ascii="Palatino Linotype" w:eastAsiaTheme="minorEastAsia" w:hAnsi="Palatino Linotype" w:cstheme="minorBidi"/>
          <w:color w:val="000000" w:themeColor="text1"/>
          <w:lang w:val="es-ES_tradnl"/>
        </w:rPr>
        <w:t xml:space="preserve"> de dos mil veintidós el </w:t>
      </w:r>
      <w:r w:rsidR="006E050D" w:rsidRPr="009138F6">
        <w:rPr>
          <w:rFonts w:ascii="Palatino Linotype" w:eastAsiaTheme="minorEastAsia" w:hAnsi="Palatino Linotype" w:cstheme="minorBidi"/>
          <w:b/>
          <w:color w:val="000000" w:themeColor="text1"/>
          <w:lang w:val="es-ES_tradnl"/>
        </w:rPr>
        <w:t xml:space="preserve">SUJETO OBLIGADO </w:t>
      </w:r>
      <w:r w:rsidR="006E050D" w:rsidRPr="009138F6">
        <w:rPr>
          <w:rFonts w:ascii="Palatino Linotype" w:eastAsiaTheme="minorEastAsia" w:hAnsi="Palatino Linotype" w:cstheme="minorBidi"/>
          <w:color w:val="000000" w:themeColor="text1"/>
          <w:lang w:val="es-ES_tradnl"/>
        </w:rPr>
        <w:t xml:space="preserve">requirió una Prorroga en los siguientes términos: </w:t>
      </w:r>
    </w:p>
    <w:p w14:paraId="64F0D279" w14:textId="77777777" w:rsidR="00C36915" w:rsidRPr="009138F6" w:rsidRDefault="00C36915" w:rsidP="00C3691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C37E5A3" w14:textId="77777777" w:rsidR="003B5A6C" w:rsidRPr="009138F6" w:rsidRDefault="006E050D" w:rsidP="003B5A6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w:t>
      </w:r>
      <w:r w:rsidR="003B5A6C" w:rsidRPr="009138F6">
        <w:rPr>
          <w:rFonts w:ascii="Palatino Linotype" w:eastAsiaTheme="minorEastAsia" w:hAnsi="Palatino Linotype" w:cstheme="minorBidi"/>
          <w:i/>
          <w:color w:val="000000" w:themeColor="text1"/>
          <w:lang w:val="es-ES_tradnl"/>
        </w:rPr>
        <w:t>l Para el Desarrollo Integral de la Familia de Metepec, México a 31 de Marzo de 2022</w:t>
      </w:r>
    </w:p>
    <w:p w14:paraId="77715968" w14:textId="77777777" w:rsidR="003B5A6C" w:rsidRPr="009138F6" w:rsidRDefault="003B5A6C" w:rsidP="003B5A6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Nombre del solicitante: C. Solicitante</w:t>
      </w:r>
    </w:p>
    <w:p w14:paraId="527FD7A7" w14:textId="77777777" w:rsidR="003B5A6C" w:rsidRPr="009138F6" w:rsidRDefault="003B5A6C" w:rsidP="003B5A6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Folio de la solicitud: 00962/DIFMETEPEC/IP/2022</w:t>
      </w:r>
    </w:p>
    <w:p w14:paraId="0D80F8AA" w14:textId="77777777" w:rsidR="003B5A6C" w:rsidRPr="009138F6" w:rsidRDefault="003B5A6C" w:rsidP="003B5A6C">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D040D1" w14:textId="77777777" w:rsidR="003B5A6C" w:rsidRPr="009138F6" w:rsidRDefault="003B5A6C" w:rsidP="003B5A6C">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SE APRUEBA PRORROGA</w:t>
      </w:r>
    </w:p>
    <w:p w14:paraId="7B534818" w14:textId="77777777" w:rsidR="003B5A6C" w:rsidRPr="009138F6" w:rsidRDefault="003B5A6C" w:rsidP="003B5A6C">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Licenciado FERNANDO OSCAR ZAPATA NAVARRETE</w:t>
      </w:r>
    </w:p>
    <w:p w14:paraId="56E077BB" w14:textId="2BAEC7B7" w:rsidR="006E050D" w:rsidRPr="009138F6" w:rsidRDefault="003B5A6C" w:rsidP="003B5A6C">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Responsable de la Unidad de Transparencia</w:t>
      </w:r>
      <w:r w:rsidR="006E050D" w:rsidRPr="009138F6">
        <w:rPr>
          <w:rFonts w:ascii="Palatino Linotype" w:eastAsiaTheme="minorEastAsia" w:hAnsi="Palatino Linotype" w:cstheme="minorBidi"/>
          <w:i/>
          <w:color w:val="000000" w:themeColor="text1"/>
          <w:lang w:val="es-ES_tradnl"/>
        </w:rPr>
        <w:t>” (Sic)</w:t>
      </w:r>
    </w:p>
    <w:p w14:paraId="32430BE8" w14:textId="77777777" w:rsidR="00F12FE2" w:rsidRPr="009138F6" w:rsidRDefault="00F12FE2" w:rsidP="00F12FE2">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p>
    <w:p w14:paraId="3A130D6D" w14:textId="230E9EBB" w:rsidR="002B2B24" w:rsidRPr="009138F6" w:rsidRDefault="006E050D" w:rsidP="006619C0">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138F6">
        <w:rPr>
          <w:rFonts w:ascii="Palatino Linotype" w:eastAsiaTheme="minorEastAsia" w:hAnsi="Palatino Linotype" w:cstheme="minorBidi"/>
          <w:color w:val="000000" w:themeColor="text1"/>
          <w:lang w:val="es-ES_tradnl"/>
        </w:rPr>
        <w:lastRenderedPageBreak/>
        <w:t xml:space="preserve"> </w:t>
      </w:r>
      <w:r w:rsidR="001A0598" w:rsidRPr="009138F6">
        <w:rPr>
          <w:rFonts w:ascii="Palatino Linotype" w:eastAsiaTheme="minorEastAsia" w:hAnsi="Palatino Linotype" w:cstheme="minorBidi"/>
          <w:color w:val="000000" w:themeColor="text1"/>
          <w:lang w:val="es-ES_tradnl"/>
        </w:rPr>
        <w:t xml:space="preserve"> </w:t>
      </w:r>
      <w:r w:rsidR="006619C0" w:rsidRPr="009138F6">
        <w:rPr>
          <w:rFonts w:ascii="Palatino Linotype" w:eastAsiaTheme="minorEastAsia" w:hAnsi="Palatino Linotype" w:cstheme="minorBidi"/>
          <w:color w:val="000000" w:themeColor="text1"/>
          <w:lang w:val="es-ES_tradnl"/>
        </w:rPr>
        <w:t>Así las cosas, el diecinueve (19</w:t>
      </w:r>
      <w:r w:rsidRPr="009138F6">
        <w:rPr>
          <w:rFonts w:ascii="Palatino Linotype" w:eastAsiaTheme="minorEastAsia" w:hAnsi="Palatino Linotype" w:cstheme="minorBidi"/>
          <w:color w:val="000000" w:themeColor="text1"/>
          <w:lang w:val="es-ES_tradnl"/>
        </w:rPr>
        <w:t>) de abril de dos mil veintidós</w:t>
      </w:r>
      <w:r w:rsidR="00EA0165" w:rsidRPr="009138F6">
        <w:rPr>
          <w:rFonts w:ascii="Palatino Linotype" w:eastAsiaTheme="minorEastAsia" w:hAnsi="Palatino Linotype" w:cstheme="minorBidi"/>
          <w:color w:val="000000" w:themeColor="text1"/>
          <w:lang w:val="es-ES_tradnl"/>
        </w:rPr>
        <w:t xml:space="preserve">, el </w:t>
      </w:r>
      <w:r w:rsidR="00EA0165" w:rsidRPr="009138F6">
        <w:rPr>
          <w:rFonts w:ascii="Palatino Linotype" w:eastAsiaTheme="minorEastAsia" w:hAnsi="Palatino Linotype" w:cstheme="minorBidi"/>
          <w:b/>
          <w:color w:val="000000" w:themeColor="text1"/>
          <w:lang w:val="es-ES_tradnl"/>
        </w:rPr>
        <w:t>SUJETO OBLIGADO</w:t>
      </w:r>
      <w:r w:rsidR="00EA0165" w:rsidRPr="009138F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4470CBA5" w:rsidR="00D01CEF" w:rsidRPr="009138F6"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E909C94" w14:textId="66AA1C7B" w:rsidR="003B5A6C" w:rsidRPr="009138F6" w:rsidRDefault="00EA0165" w:rsidP="003B5A6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w:t>
      </w:r>
      <w:r w:rsidR="003B5A6C" w:rsidRPr="009138F6">
        <w:rPr>
          <w:rFonts w:ascii="Palatino Linotype" w:eastAsiaTheme="minorEastAsia" w:hAnsi="Palatino Linotype" w:cstheme="minorBidi"/>
          <w:i/>
          <w:noProof/>
          <w:color w:val="000000" w:themeColor="text1"/>
          <w:lang w:val="es-MX" w:eastAsia="es-MX"/>
        </w:rPr>
        <w:t>l Para el Desarrollo Integral de la Familia de Metepec, México a 19 de Abril de 2022</w:t>
      </w:r>
    </w:p>
    <w:p w14:paraId="1CD3A6A5" w14:textId="77777777" w:rsidR="003B5A6C" w:rsidRPr="009138F6" w:rsidRDefault="003B5A6C" w:rsidP="003B5A6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Nombre del solicitante: C. Solicitante</w:t>
      </w:r>
    </w:p>
    <w:p w14:paraId="7EACC95A" w14:textId="6497F71A" w:rsidR="003B5A6C" w:rsidRPr="009138F6" w:rsidRDefault="003B5A6C" w:rsidP="003B5A6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Folio de la solicitud: 00962/DIFMETEPEC/IP/2022</w:t>
      </w:r>
    </w:p>
    <w:p w14:paraId="34EF8347" w14:textId="77777777" w:rsidR="003B5A6C" w:rsidRPr="009138F6" w:rsidRDefault="003B5A6C" w:rsidP="003B5A6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5B5717D" w14:textId="77777777" w:rsidR="003B5A6C" w:rsidRPr="009138F6" w:rsidRDefault="003B5A6C" w:rsidP="003B5A6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CFA28C" w14:textId="28962520" w:rsidR="003B5A6C" w:rsidRPr="009138F6" w:rsidRDefault="003B5A6C" w:rsidP="003B5A6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w:t>
      </w:r>
      <w:r w:rsidRPr="009138F6">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31B0F20" w14:textId="77777777" w:rsidR="003B5A6C" w:rsidRPr="009138F6" w:rsidRDefault="003B5A6C" w:rsidP="003B5A6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249BC268" w14:textId="77777777" w:rsidR="003B5A6C" w:rsidRPr="009138F6" w:rsidRDefault="003B5A6C" w:rsidP="003B5A6C">
      <w:pPr>
        <w:spacing w:line="360" w:lineRule="auto"/>
        <w:ind w:left="567" w:right="567"/>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ATENTAMENTE</w:t>
      </w:r>
    </w:p>
    <w:p w14:paraId="1CD10B41" w14:textId="35C19D23" w:rsidR="00EA0165" w:rsidRPr="009138F6" w:rsidRDefault="003B5A6C" w:rsidP="003B5A6C">
      <w:pPr>
        <w:spacing w:line="360" w:lineRule="auto"/>
        <w:ind w:left="567" w:right="567"/>
        <w:rPr>
          <w:rFonts w:ascii="Palatino Linotype" w:eastAsiaTheme="minorEastAsia" w:hAnsi="Palatino Linotype" w:cstheme="minorBidi"/>
          <w:i/>
          <w:noProof/>
          <w:color w:val="000000" w:themeColor="text1"/>
          <w:lang w:val="es-MX" w:eastAsia="es-MX"/>
        </w:rPr>
      </w:pPr>
      <w:r w:rsidRPr="009138F6">
        <w:rPr>
          <w:rFonts w:ascii="Palatino Linotype" w:eastAsiaTheme="minorEastAsia" w:hAnsi="Palatino Linotype" w:cstheme="minorBidi"/>
          <w:i/>
          <w:noProof/>
          <w:color w:val="000000" w:themeColor="text1"/>
          <w:lang w:val="es-MX" w:eastAsia="es-MX"/>
        </w:rPr>
        <w:t>Licenciado FERNANDO OSCAR ZAPATA NAVARRETE</w:t>
      </w:r>
      <w:r w:rsidR="001A0598" w:rsidRPr="009138F6">
        <w:rPr>
          <w:rFonts w:ascii="Palatino Linotype" w:eastAsiaTheme="minorEastAsia" w:hAnsi="Palatino Linotype" w:cstheme="minorBidi"/>
          <w:i/>
          <w:noProof/>
          <w:color w:val="000000" w:themeColor="text1"/>
          <w:lang w:val="es-MX" w:eastAsia="es-MX"/>
        </w:rPr>
        <w:t>.” (Sic)</w:t>
      </w:r>
    </w:p>
    <w:p w14:paraId="3FD7499C" w14:textId="77777777" w:rsidR="00D01CEF" w:rsidRPr="009138F6" w:rsidRDefault="00D01CEF" w:rsidP="00342812">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34108512" w:rsidR="00EA0165" w:rsidRPr="009138F6" w:rsidRDefault="00EA0165" w:rsidP="00342812">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138F6">
        <w:rPr>
          <w:rFonts w:ascii="Palatino Linotype" w:eastAsiaTheme="minorEastAsia" w:hAnsi="Palatino Linotype" w:cstheme="minorBidi"/>
          <w:color w:val="000000" w:themeColor="text1"/>
          <w:lang w:val="es-ES_tradnl"/>
        </w:rPr>
        <w:t xml:space="preserve">Asimismo, el </w:t>
      </w:r>
      <w:r w:rsidRPr="009138F6">
        <w:rPr>
          <w:rFonts w:ascii="Palatino Linotype" w:eastAsiaTheme="minorEastAsia" w:hAnsi="Palatino Linotype" w:cstheme="minorBidi"/>
          <w:b/>
          <w:bCs/>
          <w:color w:val="000000" w:themeColor="text1"/>
          <w:lang w:val="es-ES_tradnl"/>
        </w:rPr>
        <w:t>SUJETO OBLIGADO</w:t>
      </w:r>
      <w:r w:rsidRPr="009138F6">
        <w:rPr>
          <w:rFonts w:ascii="Palatino Linotype" w:eastAsiaTheme="minorEastAsia" w:hAnsi="Palatino Linotype" w:cstheme="minorBidi"/>
          <w:color w:val="000000" w:themeColor="text1"/>
          <w:lang w:val="es-ES_tradnl"/>
        </w:rPr>
        <w:t xml:space="preserve"> adjuntó a su respuesta </w:t>
      </w:r>
      <w:r w:rsidR="009B5F4C" w:rsidRPr="009138F6">
        <w:rPr>
          <w:rFonts w:ascii="Palatino Linotype" w:eastAsiaTheme="minorEastAsia" w:hAnsi="Palatino Linotype" w:cstheme="minorBidi"/>
          <w:color w:val="000000" w:themeColor="text1"/>
          <w:lang w:val="es-ES_tradnl"/>
        </w:rPr>
        <w:t xml:space="preserve">los </w:t>
      </w:r>
      <w:r w:rsidR="00F11AAF" w:rsidRPr="009138F6">
        <w:rPr>
          <w:rFonts w:ascii="Palatino Linotype" w:eastAsiaTheme="minorEastAsia" w:hAnsi="Palatino Linotype" w:cstheme="minorBidi"/>
          <w:color w:val="000000" w:themeColor="text1"/>
          <w:lang w:val="es-ES_tradnl"/>
        </w:rPr>
        <w:t>archivo</w:t>
      </w:r>
      <w:r w:rsidR="009B5F4C" w:rsidRPr="009138F6">
        <w:rPr>
          <w:rFonts w:ascii="Palatino Linotype" w:eastAsiaTheme="minorEastAsia" w:hAnsi="Palatino Linotype" w:cstheme="minorBidi"/>
          <w:color w:val="000000" w:themeColor="text1"/>
          <w:lang w:val="es-ES_tradnl"/>
        </w:rPr>
        <w:t>s</w:t>
      </w:r>
      <w:r w:rsidR="00376142" w:rsidRPr="009138F6">
        <w:rPr>
          <w:rFonts w:ascii="Palatino Linotype" w:eastAsiaTheme="minorEastAsia" w:hAnsi="Palatino Linotype" w:cstheme="minorBidi"/>
          <w:color w:val="000000" w:themeColor="text1"/>
          <w:lang w:val="es-ES_tradnl"/>
        </w:rPr>
        <w:t xml:space="preserve"> </w:t>
      </w:r>
      <w:r w:rsidRPr="009138F6">
        <w:rPr>
          <w:rFonts w:ascii="Palatino Linotype" w:eastAsiaTheme="minorEastAsia" w:hAnsi="Palatino Linotype" w:cstheme="minorBidi"/>
          <w:color w:val="000000" w:themeColor="text1"/>
          <w:lang w:val="es-ES_tradnl"/>
        </w:rPr>
        <w:t>electrónico</w:t>
      </w:r>
      <w:r w:rsidR="00AE125E" w:rsidRPr="009138F6">
        <w:rPr>
          <w:rFonts w:ascii="Palatino Linotype" w:eastAsiaTheme="minorEastAsia" w:hAnsi="Palatino Linotype" w:cstheme="minorBidi"/>
          <w:color w:val="000000" w:themeColor="text1"/>
          <w:lang w:val="es-ES_tradnl"/>
        </w:rPr>
        <w:t>s</w:t>
      </w:r>
      <w:r w:rsidRPr="009138F6">
        <w:rPr>
          <w:rFonts w:ascii="Palatino Linotype" w:eastAsiaTheme="minorEastAsia" w:hAnsi="Palatino Linotype" w:cstheme="minorBidi"/>
          <w:color w:val="000000" w:themeColor="text1"/>
          <w:lang w:val="es-ES_tradnl"/>
        </w:rPr>
        <w:t xml:space="preserve"> que se describe</w:t>
      </w:r>
      <w:r w:rsidR="00BF0B64" w:rsidRPr="009138F6">
        <w:rPr>
          <w:rFonts w:ascii="Palatino Linotype" w:eastAsiaTheme="minorEastAsia" w:hAnsi="Palatino Linotype" w:cstheme="minorBidi"/>
          <w:color w:val="000000" w:themeColor="text1"/>
          <w:lang w:val="es-ES_tradnl"/>
        </w:rPr>
        <w:t>n</w:t>
      </w:r>
      <w:r w:rsidRPr="009138F6">
        <w:rPr>
          <w:rFonts w:ascii="Palatino Linotype" w:eastAsiaTheme="minorEastAsia" w:hAnsi="Palatino Linotype" w:cstheme="minorBidi"/>
          <w:color w:val="000000" w:themeColor="text1"/>
          <w:lang w:val="es-ES_tradnl"/>
        </w:rPr>
        <w:t xml:space="preserve"> a continuación:</w:t>
      </w:r>
    </w:p>
    <w:p w14:paraId="4AE6971D" w14:textId="5198B586" w:rsidR="007A00D5" w:rsidRPr="009138F6" w:rsidRDefault="007A00D5" w:rsidP="007A00D5">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7CE5E0D" w14:textId="294BBFE3" w:rsidR="007A00D5" w:rsidRPr="009138F6" w:rsidRDefault="005B5293" w:rsidP="00342812">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7A00D5" w:rsidRPr="009138F6">
          <w:rPr>
            <w:rStyle w:val="Hipervnculo"/>
            <w:rFonts w:ascii="Palatino Linotype" w:hAnsi="Palatino Linotype"/>
            <w:b/>
            <w:bCs/>
            <w:color w:val="000000" w:themeColor="text1"/>
            <w:u w:val="none"/>
          </w:rPr>
          <w:t>acta primer sesión extraordinaria Comité de transparencia.pdf</w:t>
        </w:r>
      </w:hyperlink>
      <w:hyperlink r:id="rId9" w:tgtFrame="_blank" w:history="1"/>
      <w:r w:rsidR="00556E99" w:rsidRPr="009138F6">
        <w:rPr>
          <w:rFonts w:ascii="Palatino Linotype" w:eastAsiaTheme="minorEastAsia" w:hAnsi="Palatino Linotype" w:cstheme="minorBidi"/>
          <w:color w:val="000000" w:themeColor="text1"/>
          <w:lang w:val="es-ES_tradnl"/>
        </w:rPr>
        <w:t xml:space="preserve">: </w:t>
      </w:r>
      <w:r w:rsidR="00A3314E" w:rsidRPr="009138F6">
        <w:rPr>
          <w:rFonts w:ascii="Palatino Linotype" w:eastAsiaTheme="minorEastAsia" w:hAnsi="Palatino Linotype" w:cstheme="minorBidi"/>
          <w:color w:val="000000" w:themeColor="text1"/>
          <w:lang w:val="es-ES_tradnl"/>
        </w:rPr>
        <w:t>Docume</w:t>
      </w:r>
      <w:r w:rsidR="00A91CCB" w:rsidRPr="009138F6">
        <w:rPr>
          <w:rFonts w:ascii="Palatino Linotype" w:eastAsiaTheme="minorEastAsia" w:hAnsi="Palatino Linotype" w:cstheme="minorBidi"/>
          <w:color w:val="000000" w:themeColor="text1"/>
          <w:lang w:val="es-ES_tradnl"/>
        </w:rPr>
        <w:t>nto electr</w:t>
      </w:r>
      <w:r w:rsidR="007A00D5" w:rsidRPr="009138F6">
        <w:rPr>
          <w:rFonts w:ascii="Palatino Linotype" w:eastAsiaTheme="minorEastAsia" w:hAnsi="Palatino Linotype" w:cstheme="minorBidi"/>
          <w:color w:val="000000" w:themeColor="text1"/>
          <w:lang w:val="es-ES_tradnl"/>
        </w:rPr>
        <w:t>ónico que en cuatro (04</w:t>
      </w:r>
      <w:r w:rsidR="00517F6C" w:rsidRPr="009138F6">
        <w:rPr>
          <w:rFonts w:ascii="Palatino Linotype" w:eastAsiaTheme="minorEastAsia" w:hAnsi="Palatino Linotype" w:cstheme="minorBidi"/>
          <w:color w:val="000000" w:themeColor="text1"/>
          <w:lang w:val="es-ES_tradnl"/>
        </w:rPr>
        <w:t>) hoja</w:t>
      </w:r>
      <w:r w:rsidR="007A00D5" w:rsidRPr="009138F6">
        <w:rPr>
          <w:rFonts w:ascii="Palatino Linotype" w:eastAsiaTheme="minorEastAsia" w:hAnsi="Palatino Linotype" w:cstheme="minorBidi"/>
          <w:color w:val="000000" w:themeColor="text1"/>
          <w:lang w:val="es-ES_tradnl"/>
        </w:rPr>
        <w:t>s</w:t>
      </w:r>
      <w:r w:rsidR="00517F6C" w:rsidRPr="009138F6">
        <w:rPr>
          <w:rFonts w:ascii="Palatino Linotype" w:eastAsiaTheme="minorEastAsia" w:hAnsi="Palatino Linotype" w:cstheme="minorBidi"/>
          <w:color w:val="000000" w:themeColor="text1"/>
          <w:lang w:val="es-ES_tradnl"/>
        </w:rPr>
        <w:t xml:space="preserve"> contiene el</w:t>
      </w:r>
      <w:r w:rsidR="007A00D5" w:rsidRPr="009138F6">
        <w:rPr>
          <w:rFonts w:ascii="Palatino Linotype" w:eastAsiaTheme="minorEastAsia" w:hAnsi="Palatino Linotype" w:cstheme="minorBidi"/>
          <w:color w:val="000000" w:themeColor="text1"/>
          <w:lang w:val="es-ES_tradnl"/>
        </w:rPr>
        <w:t xml:space="preserve"> Acta de la Primera Sesión Extraordinaria del Comité de Transparencia del Sistema Municipal DIF de Metepec 2022 y 2024, mediante la cual se aprueba el cambio de modalidad en la entrega de la información. </w:t>
      </w:r>
    </w:p>
    <w:p w14:paraId="607C627F" w14:textId="76CCEBA9" w:rsidR="00C6721C" w:rsidRPr="009138F6" w:rsidRDefault="00C6721C"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674BE33F" w:rsidR="00EA0165" w:rsidRPr="009138F6" w:rsidRDefault="00EA0165" w:rsidP="003B5A6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138F6">
        <w:rPr>
          <w:rFonts w:ascii="Palatino Linotype" w:hAnsi="Palatino Linotype" w:cs="Arial"/>
          <w:color w:val="000000" w:themeColor="text1"/>
        </w:rPr>
        <w:t xml:space="preserve">Derivado de la respuesta emitida por el </w:t>
      </w:r>
      <w:r w:rsidRPr="009138F6">
        <w:rPr>
          <w:rFonts w:ascii="Palatino Linotype" w:hAnsi="Palatino Linotype" w:cs="Arial"/>
          <w:b/>
          <w:color w:val="000000" w:themeColor="text1"/>
        </w:rPr>
        <w:t>SUJETO OBLIGADO</w:t>
      </w:r>
      <w:r w:rsidRPr="009138F6">
        <w:rPr>
          <w:rFonts w:ascii="Palatino Linotype" w:hAnsi="Palatino Linotype" w:cs="Arial"/>
          <w:color w:val="000000" w:themeColor="text1"/>
        </w:rPr>
        <w:t>, e</w:t>
      </w:r>
      <w:r w:rsidR="00394E20" w:rsidRPr="009138F6">
        <w:rPr>
          <w:rFonts w:ascii="Palatino Linotype" w:hAnsi="Palatino Linotype" w:cs="Arial"/>
          <w:color w:val="000000" w:themeColor="text1"/>
        </w:rPr>
        <w:t>l</w:t>
      </w:r>
      <w:r w:rsidR="006619C0" w:rsidRPr="009138F6">
        <w:rPr>
          <w:rFonts w:ascii="Palatino Linotype" w:hAnsi="Palatino Linotype" w:cs="Arial"/>
          <w:color w:val="000000" w:themeColor="text1"/>
        </w:rPr>
        <w:t xml:space="preserve"> cinco (05</w:t>
      </w:r>
      <w:r w:rsidR="00C6721C" w:rsidRPr="009138F6">
        <w:rPr>
          <w:rFonts w:ascii="Palatino Linotype" w:hAnsi="Palatino Linotype" w:cs="Arial"/>
          <w:color w:val="000000" w:themeColor="text1"/>
        </w:rPr>
        <w:t>)</w:t>
      </w:r>
      <w:r w:rsidR="00394E20" w:rsidRPr="009138F6">
        <w:rPr>
          <w:rFonts w:ascii="Palatino Linotype" w:hAnsi="Palatino Linotype" w:cs="Arial"/>
          <w:color w:val="000000" w:themeColor="text1"/>
        </w:rPr>
        <w:t xml:space="preserve"> </w:t>
      </w:r>
      <w:r w:rsidR="00C6721C" w:rsidRPr="009138F6">
        <w:rPr>
          <w:rFonts w:ascii="Palatino Linotype" w:hAnsi="Palatino Linotype" w:cs="Arial"/>
          <w:color w:val="000000" w:themeColor="text1"/>
        </w:rPr>
        <w:t>de</w:t>
      </w:r>
      <w:r w:rsidR="006619C0" w:rsidRPr="009138F6">
        <w:rPr>
          <w:rFonts w:ascii="Palatino Linotype" w:hAnsi="Palatino Linotype" w:cs="Arial"/>
          <w:color w:val="000000" w:themeColor="text1"/>
        </w:rPr>
        <w:t xml:space="preserve"> mayo </w:t>
      </w:r>
      <w:r w:rsidRPr="009138F6">
        <w:rPr>
          <w:rFonts w:ascii="Palatino Linotype" w:hAnsi="Palatino Linotype" w:cs="Arial"/>
          <w:color w:val="000000" w:themeColor="text1"/>
        </w:rPr>
        <w:t xml:space="preserve">de dos mil </w:t>
      </w:r>
      <w:r w:rsidR="00C6721C" w:rsidRPr="009138F6">
        <w:rPr>
          <w:rFonts w:ascii="Palatino Linotype" w:hAnsi="Palatino Linotype" w:cs="Arial"/>
          <w:color w:val="000000" w:themeColor="text1"/>
        </w:rPr>
        <w:t>veintidós,</w:t>
      </w:r>
      <w:r w:rsidRPr="009138F6">
        <w:rPr>
          <w:rFonts w:ascii="Palatino Linotype" w:hAnsi="Palatino Linotype" w:cs="Arial"/>
          <w:color w:val="000000" w:themeColor="text1"/>
        </w:rPr>
        <w:t xml:space="preserve"> el particular interpuso el recurso de revisión</w:t>
      </w:r>
      <w:r w:rsidR="006619C0" w:rsidRPr="009138F6">
        <w:rPr>
          <w:rFonts w:ascii="Palatino Linotype" w:hAnsi="Palatino Linotype"/>
          <w:b/>
          <w:bCs/>
          <w:color w:val="000000" w:themeColor="text1"/>
        </w:rPr>
        <w:t xml:space="preserve"> </w:t>
      </w:r>
      <w:r w:rsidR="003B5A6C" w:rsidRPr="009138F6">
        <w:rPr>
          <w:rFonts w:ascii="Palatino Linotype" w:hAnsi="Palatino Linotype"/>
          <w:b/>
          <w:bCs/>
          <w:color w:val="000000" w:themeColor="text1"/>
        </w:rPr>
        <w:t>07128/INFOEM/IP/RR/2022</w:t>
      </w:r>
      <w:r w:rsidRPr="009138F6">
        <w:rPr>
          <w:rFonts w:ascii="Palatino Linotype" w:eastAsia="Calibri" w:hAnsi="Palatino Linotype" w:cs="Arial"/>
          <w:b/>
          <w:color w:val="000000" w:themeColor="text1"/>
        </w:rPr>
        <w:t>;</w:t>
      </w:r>
      <w:r w:rsidRPr="009138F6">
        <w:rPr>
          <w:rFonts w:ascii="Palatino Linotype" w:hAnsi="Palatino Linotype" w:cs="Arial"/>
          <w:color w:val="000000" w:themeColor="text1"/>
        </w:rPr>
        <w:t xml:space="preserve"> impugnación en la que refirió lo siguiente:</w:t>
      </w:r>
    </w:p>
    <w:p w14:paraId="20D4C8D9" w14:textId="59B7544B" w:rsidR="00271909" w:rsidRPr="009138F6" w:rsidRDefault="00271909" w:rsidP="00271909">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176F4252" w14:textId="1366106D" w:rsidR="00EA0165" w:rsidRPr="009138F6" w:rsidRDefault="00EA0165" w:rsidP="00271909">
      <w:pPr>
        <w:tabs>
          <w:tab w:val="left" w:pos="426"/>
        </w:tabs>
        <w:spacing w:line="360" w:lineRule="auto"/>
        <w:contextualSpacing/>
        <w:jc w:val="both"/>
        <w:rPr>
          <w:rFonts w:ascii="Palatino Linotype" w:hAnsi="Palatino Linotype" w:cs="Arial"/>
          <w:color w:val="000000" w:themeColor="text1"/>
        </w:rPr>
      </w:pPr>
    </w:p>
    <w:p w14:paraId="224FFDC9" w14:textId="3C478DA8" w:rsidR="00EA0165" w:rsidRPr="009138F6" w:rsidRDefault="00EA0165" w:rsidP="003B5A6C">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9138F6">
        <w:rPr>
          <w:rFonts w:ascii="Palatino Linotype" w:hAnsi="Palatino Linotype" w:cs="Arial"/>
          <w:b/>
          <w:color w:val="000000" w:themeColor="text1"/>
        </w:rPr>
        <w:lastRenderedPageBreak/>
        <w:t>Acto impugnado:</w:t>
      </w:r>
      <w:r w:rsidRPr="009138F6">
        <w:rPr>
          <w:rFonts w:ascii="Palatino Linotype" w:hAnsi="Palatino Linotype" w:cs="Arial"/>
          <w:color w:val="000000" w:themeColor="text1"/>
        </w:rPr>
        <w:t xml:space="preserve"> </w:t>
      </w:r>
      <w:r w:rsidRPr="009138F6">
        <w:rPr>
          <w:rFonts w:ascii="Palatino Linotype" w:hAnsi="Palatino Linotype" w:cs="Arial"/>
          <w:i/>
          <w:color w:val="000000" w:themeColor="text1"/>
        </w:rPr>
        <w:t>“</w:t>
      </w:r>
      <w:r w:rsidR="003B5A6C" w:rsidRPr="009138F6">
        <w:rPr>
          <w:rFonts w:ascii="Palatino Linotype" w:hAnsi="Palatino Linotype" w:cs="Arial"/>
          <w:i/>
          <w:color w:val="000000" w:themeColor="text1"/>
        </w:rPr>
        <w:t>La respuesta proporcionada por el Sujeto Obligado.</w:t>
      </w:r>
      <w:r w:rsidR="000251FA" w:rsidRPr="009138F6">
        <w:rPr>
          <w:rFonts w:ascii="Palatino Linotype" w:hAnsi="Palatino Linotype" w:cs="Arial"/>
          <w:i/>
          <w:color w:val="000000" w:themeColor="text1"/>
        </w:rPr>
        <w:t>.</w:t>
      </w:r>
      <w:r w:rsidRPr="009138F6">
        <w:rPr>
          <w:rFonts w:ascii="Palatino Linotype" w:hAnsi="Palatino Linotype" w:cs="Arial"/>
          <w:i/>
          <w:color w:val="000000" w:themeColor="text1"/>
        </w:rPr>
        <w:t>”</w:t>
      </w:r>
      <w:r w:rsidRPr="009138F6">
        <w:rPr>
          <w:rFonts w:ascii="Palatino Linotype" w:hAnsi="Palatino Linotype" w:cs="Arial"/>
          <w:color w:val="000000" w:themeColor="text1"/>
        </w:rPr>
        <w:t xml:space="preserve"> (Sic).</w:t>
      </w:r>
    </w:p>
    <w:p w14:paraId="71C7D21F" w14:textId="77777777" w:rsidR="00EA0165" w:rsidRPr="009138F6" w:rsidRDefault="00EA0165" w:rsidP="006401B8">
      <w:pPr>
        <w:tabs>
          <w:tab w:val="left" w:pos="0"/>
        </w:tabs>
        <w:spacing w:line="360" w:lineRule="auto"/>
        <w:ind w:left="720" w:right="909"/>
        <w:contextualSpacing/>
        <w:jc w:val="both"/>
        <w:rPr>
          <w:rFonts w:ascii="Palatino Linotype" w:hAnsi="Palatino Linotype" w:cs="Arial"/>
          <w:color w:val="000000" w:themeColor="text1"/>
        </w:rPr>
      </w:pPr>
    </w:p>
    <w:p w14:paraId="16E57192" w14:textId="2B8E37F9" w:rsidR="00EA0165" w:rsidRPr="009138F6" w:rsidRDefault="00EA0165" w:rsidP="003B5A6C">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9138F6">
        <w:rPr>
          <w:rFonts w:ascii="Palatino Linotype" w:hAnsi="Palatino Linotype" w:cs="Arial"/>
          <w:b/>
          <w:color w:val="000000" w:themeColor="text1"/>
        </w:rPr>
        <w:t>Razones o motivos de inconformidad:</w:t>
      </w:r>
      <w:r w:rsidRPr="009138F6">
        <w:rPr>
          <w:rFonts w:ascii="Palatino Linotype" w:hAnsi="Palatino Linotype" w:cs="Arial"/>
          <w:color w:val="000000" w:themeColor="text1"/>
        </w:rPr>
        <w:t xml:space="preserve"> </w:t>
      </w:r>
      <w:r w:rsidRPr="009138F6">
        <w:rPr>
          <w:rFonts w:ascii="Palatino Linotype" w:hAnsi="Palatino Linotype" w:cs="Arial"/>
          <w:i/>
          <w:color w:val="000000" w:themeColor="text1"/>
        </w:rPr>
        <w:t>“</w:t>
      </w:r>
      <w:r w:rsidR="003B5A6C" w:rsidRPr="009138F6">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w:t>
      </w:r>
      <w:r w:rsidR="003B5A6C" w:rsidRPr="009138F6">
        <w:rPr>
          <w:rFonts w:ascii="Palatino Linotype" w:hAnsi="Palatino Linotype" w:cs="Arial"/>
          <w:i/>
          <w:color w:val="000000" w:themeColor="text1"/>
        </w:rPr>
        <w:lastRenderedPageBreak/>
        <w:t xml:space="preserve">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w:t>
      </w:r>
      <w:r w:rsidR="003B5A6C" w:rsidRPr="009138F6">
        <w:rPr>
          <w:rFonts w:ascii="Palatino Linotype" w:hAnsi="Palatino Linotype" w:cs="Arial"/>
          <w:i/>
          <w:color w:val="000000" w:themeColor="text1"/>
        </w:rPr>
        <w:lastRenderedPageBreak/>
        <w:t xml:space="preserve">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w:t>
      </w:r>
      <w:r w:rsidR="003B5A6C" w:rsidRPr="009138F6">
        <w:rPr>
          <w:rFonts w:ascii="Palatino Linotype" w:hAnsi="Palatino Linotype" w:cs="Arial"/>
          <w:i/>
          <w:color w:val="000000" w:themeColor="text1"/>
        </w:rPr>
        <w:lastRenderedPageBreak/>
        <w:t xml:space="preserve">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w:t>
      </w:r>
      <w:r w:rsidR="003B5A6C" w:rsidRPr="009138F6">
        <w:rPr>
          <w:rFonts w:ascii="Palatino Linotype" w:hAnsi="Palatino Linotype" w:cs="Arial"/>
          <w:i/>
          <w:color w:val="000000" w:themeColor="text1"/>
        </w:rPr>
        <w:lastRenderedPageBreak/>
        <w:t xml:space="preserve">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w:t>
      </w:r>
      <w:r w:rsidR="003B5A6C" w:rsidRPr="009138F6">
        <w:rPr>
          <w:rFonts w:ascii="Palatino Linotype" w:hAnsi="Palatino Linotype" w:cs="Arial"/>
          <w:i/>
          <w:color w:val="000000" w:themeColor="text1"/>
        </w:rPr>
        <w:lastRenderedPageBreak/>
        <w:t xml:space="preserve">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w:t>
      </w:r>
      <w:r w:rsidR="003B5A6C" w:rsidRPr="009138F6">
        <w:rPr>
          <w:rFonts w:ascii="Palatino Linotype" w:hAnsi="Palatino Linotype" w:cs="Arial"/>
          <w:i/>
          <w:color w:val="000000" w:themeColor="text1"/>
        </w:rPr>
        <w:lastRenderedPageBreak/>
        <w:t>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9138F6">
        <w:rPr>
          <w:rFonts w:ascii="Palatino Linotype" w:hAnsi="Palatino Linotype" w:cs="Arial"/>
          <w:i/>
          <w:color w:val="000000" w:themeColor="text1"/>
        </w:rPr>
        <w:t xml:space="preserve">” </w:t>
      </w:r>
      <w:r w:rsidRPr="009138F6">
        <w:rPr>
          <w:rFonts w:ascii="Palatino Linotype" w:hAnsi="Palatino Linotype" w:cs="Arial"/>
          <w:color w:val="000000" w:themeColor="text1"/>
        </w:rPr>
        <w:t>(Sic).</w:t>
      </w:r>
    </w:p>
    <w:p w14:paraId="552C6645" w14:textId="77777777" w:rsidR="001B234C" w:rsidRPr="009138F6"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138F6"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138F6">
        <w:rPr>
          <w:rFonts w:ascii="Palatino Linotype" w:hAnsi="Palatino Linotype" w:cs="Arial"/>
          <w:color w:val="000000" w:themeColor="text1"/>
        </w:rPr>
        <w:t xml:space="preserve">Se registró el recurso de revisión bajo el número de expediente </w:t>
      </w:r>
      <w:r w:rsidRPr="009138F6">
        <w:rPr>
          <w:rFonts w:ascii="Palatino Linotype" w:eastAsiaTheme="minorEastAsia" w:hAnsi="Palatino Linotype" w:cs="Arial"/>
          <w:bCs/>
          <w:color w:val="000000" w:themeColor="text1"/>
          <w:lang w:val="es-ES_tradnl"/>
        </w:rPr>
        <w:t xml:space="preserve">al rubro indicado, asimismo, con fundamento en lo dispuesto por el </w:t>
      </w:r>
      <w:r w:rsidRPr="009138F6">
        <w:rPr>
          <w:rFonts w:ascii="Palatino Linotype" w:eastAsia="Calibri" w:hAnsi="Palatino Linotype" w:cs="Arial"/>
          <w:color w:val="000000" w:themeColor="text1"/>
        </w:rPr>
        <w:t xml:space="preserve">artículo 185 fracción I de la </w:t>
      </w:r>
      <w:r w:rsidRPr="009138F6">
        <w:rPr>
          <w:rFonts w:ascii="Palatino Linotype" w:eastAsia="Calibri" w:hAnsi="Palatino Linotype" w:cs="Arial"/>
          <w:b/>
          <w:color w:val="000000" w:themeColor="text1"/>
        </w:rPr>
        <w:t xml:space="preserve">Ley de </w:t>
      </w:r>
      <w:r w:rsidRPr="009138F6">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9138F6">
        <w:rPr>
          <w:rFonts w:ascii="Palatino Linotype" w:hAnsi="Palatino Linotype" w:cs="Arial"/>
          <w:color w:val="000000" w:themeColor="text1"/>
        </w:rPr>
        <w:t>se turnó a</w:t>
      </w:r>
      <w:r w:rsidR="00351568" w:rsidRPr="009138F6">
        <w:rPr>
          <w:rFonts w:ascii="Palatino Linotype" w:hAnsi="Palatino Linotype" w:cs="Arial"/>
          <w:color w:val="000000" w:themeColor="text1"/>
        </w:rPr>
        <w:t xml:space="preserve"> la </w:t>
      </w:r>
      <w:r w:rsidR="00E3149E" w:rsidRPr="009138F6">
        <w:rPr>
          <w:rFonts w:ascii="Palatino Linotype" w:hAnsi="Palatino Linotype" w:cs="Arial"/>
          <w:b/>
          <w:color w:val="000000" w:themeColor="text1"/>
        </w:rPr>
        <w:t>C</w:t>
      </w:r>
      <w:r w:rsidR="00351568" w:rsidRPr="009138F6">
        <w:rPr>
          <w:rFonts w:ascii="Palatino Linotype" w:hAnsi="Palatino Linotype" w:cs="Arial"/>
          <w:b/>
          <w:color w:val="000000" w:themeColor="text1"/>
        </w:rPr>
        <w:t>omisionada María del Rosario Mejía Ayala</w:t>
      </w:r>
      <w:r w:rsidRPr="009138F6">
        <w:rPr>
          <w:rFonts w:ascii="Palatino Linotype" w:hAnsi="Palatino Linotype" w:cs="Arial"/>
          <w:b/>
          <w:color w:val="000000" w:themeColor="text1"/>
        </w:rPr>
        <w:t xml:space="preserve">, </w:t>
      </w:r>
      <w:r w:rsidRPr="009138F6">
        <w:rPr>
          <w:rFonts w:ascii="Palatino Linotype" w:hAnsi="Palatino Linotype" w:cs="Arial"/>
          <w:color w:val="000000" w:themeColor="text1"/>
        </w:rPr>
        <w:t xml:space="preserve">con el objeto de </w:t>
      </w:r>
      <w:r w:rsidRPr="009138F6">
        <w:rPr>
          <w:rFonts w:ascii="Palatino Linotype" w:hAnsi="Palatino Linotype" w:cs="Arial"/>
          <w:color w:val="000000" w:themeColor="text1"/>
          <w:lang w:val="es-MX"/>
        </w:rPr>
        <w:t>su análisis.</w:t>
      </w:r>
    </w:p>
    <w:p w14:paraId="1AD032C0" w14:textId="14400D7C" w:rsidR="00271909" w:rsidRPr="009138F6" w:rsidRDefault="00271909" w:rsidP="00342812">
      <w:pPr>
        <w:tabs>
          <w:tab w:val="left" w:pos="426"/>
        </w:tabs>
        <w:spacing w:line="360" w:lineRule="auto"/>
        <w:contextualSpacing/>
        <w:jc w:val="both"/>
        <w:rPr>
          <w:rFonts w:ascii="Palatino Linotype" w:eastAsia="Calibri" w:hAnsi="Palatino Linotype" w:cs="Arial"/>
          <w:color w:val="000000" w:themeColor="text1"/>
        </w:rPr>
      </w:pPr>
    </w:p>
    <w:p w14:paraId="1F1C9A9C" w14:textId="6ED7D54B" w:rsidR="00BA09D6" w:rsidRPr="009138F6" w:rsidRDefault="00351568"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138F6">
        <w:rPr>
          <w:rFonts w:ascii="Palatino Linotype" w:hAnsi="Palatino Linotype" w:cs="Arial"/>
          <w:color w:val="000000" w:themeColor="text1"/>
        </w:rPr>
        <w:t xml:space="preserve">La </w:t>
      </w:r>
      <w:r w:rsidRPr="009138F6">
        <w:rPr>
          <w:rFonts w:ascii="Palatino Linotype" w:hAnsi="Palatino Linotype" w:cs="Arial"/>
          <w:b/>
          <w:color w:val="000000" w:themeColor="text1"/>
        </w:rPr>
        <w:t>Comisionada María del Rosario Mejía Ayala</w:t>
      </w:r>
      <w:r w:rsidR="00EA0165" w:rsidRPr="009138F6">
        <w:rPr>
          <w:rFonts w:ascii="Palatino Linotype" w:eastAsia="Calibri" w:hAnsi="Palatino Linotype" w:cs="Arial"/>
          <w:color w:val="000000" w:themeColor="text1"/>
        </w:rPr>
        <w:t>, con fundamento en lo dispuesto por el artículo 185 fracción II de la ley de la materia, a</w:t>
      </w:r>
      <w:r w:rsidR="008D7419" w:rsidRPr="009138F6">
        <w:rPr>
          <w:rFonts w:ascii="Palatino Linotype" w:eastAsia="Calibri" w:hAnsi="Palatino Linotype" w:cs="Arial"/>
          <w:color w:val="000000" w:themeColor="text1"/>
        </w:rPr>
        <w:t xml:space="preserve"> través del acuerdo de admisión </w:t>
      </w:r>
      <w:r w:rsidR="00EA0165" w:rsidRPr="009138F6">
        <w:rPr>
          <w:rFonts w:ascii="Palatino Linotype" w:eastAsia="Calibri" w:hAnsi="Palatino Linotype" w:cs="Arial"/>
          <w:color w:val="000000" w:themeColor="text1"/>
        </w:rPr>
        <w:t>de</w:t>
      </w:r>
      <w:r w:rsidR="009815E5" w:rsidRPr="009138F6">
        <w:rPr>
          <w:rFonts w:ascii="Palatino Linotype" w:eastAsia="Calibri" w:hAnsi="Palatino Linotype" w:cs="Arial"/>
          <w:color w:val="000000" w:themeColor="text1"/>
        </w:rPr>
        <w:t xml:space="preserve"> dieciséis</w:t>
      </w:r>
      <w:r w:rsidR="00FC5933" w:rsidRPr="009138F6">
        <w:rPr>
          <w:rFonts w:ascii="Palatino Linotype" w:eastAsia="Calibri" w:hAnsi="Palatino Linotype" w:cs="Arial"/>
          <w:color w:val="000000" w:themeColor="text1"/>
        </w:rPr>
        <w:t xml:space="preserve"> </w:t>
      </w:r>
      <w:r w:rsidR="00EA0165" w:rsidRPr="009138F6">
        <w:rPr>
          <w:rFonts w:ascii="Palatino Linotype" w:eastAsia="Calibri" w:hAnsi="Palatino Linotype" w:cs="Arial"/>
          <w:color w:val="000000" w:themeColor="text1"/>
        </w:rPr>
        <w:t>(</w:t>
      </w:r>
      <w:r w:rsidR="009815E5" w:rsidRPr="009138F6">
        <w:rPr>
          <w:rFonts w:ascii="Palatino Linotype" w:eastAsia="Calibri" w:hAnsi="Palatino Linotype" w:cs="Arial"/>
          <w:color w:val="000000" w:themeColor="text1"/>
        </w:rPr>
        <w:t>16</w:t>
      </w:r>
      <w:r w:rsidR="00EA0165" w:rsidRPr="009138F6">
        <w:rPr>
          <w:rFonts w:ascii="Palatino Linotype" w:eastAsia="Calibri" w:hAnsi="Palatino Linotype" w:cs="Arial"/>
          <w:color w:val="000000" w:themeColor="text1"/>
        </w:rPr>
        <w:t>) de</w:t>
      </w:r>
      <w:r w:rsidR="006401B8" w:rsidRPr="009138F6">
        <w:rPr>
          <w:rFonts w:ascii="Palatino Linotype" w:eastAsia="Calibri" w:hAnsi="Palatino Linotype" w:cs="Arial"/>
          <w:color w:val="000000" w:themeColor="text1"/>
        </w:rPr>
        <w:t xml:space="preserve"> </w:t>
      </w:r>
      <w:r w:rsidR="00FC5933" w:rsidRPr="009138F6">
        <w:rPr>
          <w:rFonts w:ascii="Palatino Linotype" w:eastAsia="Calibri" w:hAnsi="Palatino Linotype" w:cs="Arial"/>
          <w:color w:val="000000" w:themeColor="text1"/>
        </w:rPr>
        <w:t>mayo</w:t>
      </w:r>
      <w:r w:rsidR="00132CE1" w:rsidRPr="009138F6">
        <w:rPr>
          <w:rFonts w:ascii="Palatino Linotype" w:eastAsia="Calibri" w:hAnsi="Palatino Linotype" w:cs="Arial"/>
          <w:color w:val="000000" w:themeColor="text1"/>
        </w:rPr>
        <w:t xml:space="preserve"> de dos mil </w:t>
      </w:r>
      <w:r w:rsidR="00966711" w:rsidRPr="009138F6">
        <w:rPr>
          <w:rFonts w:ascii="Palatino Linotype" w:eastAsia="Calibri" w:hAnsi="Palatino Linotype" w:cs="Arial"/>
          <w:color w:val="000000" w:themeColor="text1"/>
        </w:rPr>
        <w:t>veintidós</w:t>
      </w:r>
      <w:r w:rsidR="00EA0165" w:rsidRPr="009138F6">
        <w:rPr>
          <w:rFonts w:ascii="Palatino Linotype" w:eastAsia="Calibri" w:hAnsi="Palatino Linotype" w:cs="Arial"/>
          <w:color w:val="000000" w:themeColor="text1"/>
        </w:rPr>
        <w:t xml:space="preserve">, puso a disposición de las partes el expediente electrónico </w:t>
      </w:r>
      <w:r w:rsidR="00EA0165" w:rsidRPr="009138F6">
        <w:rPr>
          <w:rFonts w:ascii="Palatino Linotype" w:eastAsia="Calibri" w:hAnsi="Palatino Linotype" w:cs="Arial"/>
          <w:color w:val="000000" w:themeColor="text1"/>
          <w:lang w:val="es-ES_tradnl"/>
        </w:rPr>
        <w:t xml:space="preserve">vía </w:t>
      </w:r>
      <w:r w:rsidR="00EA0165" w:rsidRPr="009138F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138F6">
        <w:rPr>
          <w:rFonts w:ascii="Palatino Linotype" w:eastAsia="Calibri" w:hAnsi="Palatino Linotype" w:cs="Arial"/>
          <w:b/>
          <w:color w:val="000000" w:themeColor="text1"/>
        </w:rPr>
        <w:t>SUJETO OBLIGADO</w:t>
      </w:r>
      <w:r w:rsidR="00EA0165" w:rsidRPr="009138F6">
        <w:rPr>
          <w:rFonts w:ascii="Palatino Linotype" w:eastAsia="Calibri" w:hAnsi="Palatino Linotype" w:cs="Arial"/>
          <w:color w:val="000000" w:themeColor="text1"/>
        </w:rPr>
        <w:t xml:space="preserve"> presentara el</w:t>
      </w:r>
      <w:r w:rsidR="00266490" w:rsidRPr="009138F6">
        <w:rPr>
          <w:rFonts w:ascii="Palatino Linotype" w:eastAsia="Calibri" w:hAnsi="Palatino Linotype" w:cs="Arial"/>
          <w:color w:val="000000" w:themeColor="text1"/>
        </w:rPr>
        <w:t xml:space="preserve"> </w:t>
      </w:r>
      <w:r w:rsidR="00770DBB" w:rsidRPr="009138F6">
        <w:rPr>
          <w:rFonts w:ascii="Palatino Linotype" w:eastAsia="Calibri" w:hAnsi="Palatino Linotype" w:cs="Arial"/>
          <w:color w:val="000000" w:themeColor="text1"/>
        </w:rPr>
        <w:t>i</w:t>
      </w:r>
      <w:r w:rsidR="006401B8" w:rsidRPr="009138F6">
        <w:rPr>
          <w:rFonts w:ascii="Palatino Linotype" w:eastAsia="Calibri" w:hAnsi="Palatino Linotype" w:cs="Arial"/>
          <w:color w:val="000000" w:themeColor="text1"/>
        </w:rPr>
        <w:t xml:space="preserve">nforme justificado procedente, situación que no aconteció por ninguna de las partes. </w:t>
      </w:r>
      <w:bookmarkStart w:id="4" w:name="_Toc461555889"/>
      <w:bookmarkStart w:id="5" w:name="_Toc466371858"/>
    </w:p>
    <w:p w14:paraId="1E70499D" w14:textId="49EF8C8E" w:rsidR="00271909" w:rsidRPr="009138F6" w:rsidRDefault="00271909" w:rsidP="003B5A6C">
      <w:pPr>
        <w:rPr>
          <w:rFonts w:ascii="Palatino Linotype" w:eastAsia="Calibri" w:hAnsi="Palatino Linotype" w:cs="Arial"/>
          <w:color w:val="000000" w:themeColor="text1"/>
        </w:rPr>
      </w:pPr>
    </w:p>
    <w:p w14:paraId="71B22992" w14:textId="16CAABFF" w:rsidR="00271909" w:rsidRPr="009138F6" w:rsidRDefault="00271909" w:rsidP="0027190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9138F6">
        <w:rPr>
          <w:rFonts w:ascii="Palatino Linotype" w:eastAsiaTheme="minorEastAsia" w:hAnsi="Palatino Linotype" w:cstheme="minorBidi"/>
          <w:lang w:val="es-ES_tradnl"/>
        </w:rPr>
        <w:t>Posteriormente, y a efect</w:t>
      </w:r>
      <w:r w:rsidR="003B5A6C" w:rsidRPr="009138F6">
        <w:rPr>
          <w:rFonts w:ascii="Palatino Linotype" w:eastAsiaTheme="minorEastAsia" w:hAnsi="Palatino Linotype" w:cstheme="minorBidi"/>
          <w:lang w:val="es-ES_tradnl"/>
        </w:rPr>
        <w:t>o de mejor proveer, el día cuatro (04</w:t>
      </w:r>
      <w:r w:rsidRPr="009138F6">
        <w:rPr>
          <w:rFonts w:ascii="Palatino Linotype" w:eastAsiaTheme="minorEastAsia" w:hAnsi="Palatino Linotype" w:cstheme="minorBidi"/>
          <w:lang w:val="es-ES_tradnl"/>
        </w:rPr>
        <w:t>) de</w:t>
      </w:r>
      <w:r w:rsidR="003B5A6C" w:rsidRPr="009138F6">
        <w:rPr>
          <w:rFonts w:ascii="Palatino Linotype" w:eastAsiaTheme="minorEastAsia" w:hAnsi="Palatino Linotype" w:cstheme="minorBidi"/>
          <w:lang w:val="es-ES_tradnl"/>
        </w:rPr>
        <w:t xml:space="preserve"> octubre </w:t>
      </w:r>
      <w:r w:rsidRPr="009138F6">
        <w:rPr>
          <w:rFonts w:ascii="Palatino Linotype" w:eastAsiaTheme="minorEastAsia" w:hAnsi="Palatino Linotype" w:cstheme="minorBidi"/>
          <w:lang w:val="es-ES_tradnl"/>
        </w:rPr>
        <w:t xml:space="preserve">de dos mil veintidós se realizó un requerimiento de información adicional, mediante el cual se solicitó al </w:t>
      </w:r>
      <w:r w:rsidRPr="009138F6">
        <w:rPr>
          <w:rFonts w:ascii="Palatino Linotype" w:eastAsiaTheme="minorEastAsia" w:hAnsi="Palatino Linotype" w:cstheme="minorBidi"/>
          <w:b/>
          <w:lang w:val="es-ES_tradnl"/>
        </w:rPr>
        <w:t xml:space="preserve">SUJETO OBLIGADO </w:t>
      </w:r>
      <w:r w:rsidRPr="009138F6">
        <w:rPr>
          <w:rFonts w:ascii="Palatino Linotype" w:eastAsiaTheme="minorEastAsia" w:hAnsi="Palatino Linotype" w:cstheme="minorBidi"/>
          <w:lang w:val="es-ES_tradnl"/>
        </w:rPr>
        <w:t>sustentara de manera fundada y motivada el cambio de modalidad de la información solicitada, no obstante, cabe señalar que no se obtuvo respuesta por pa</w:t>
      </w:r>
      <w:r w:rsidR="00474984" w:rsidRPr="009138F6">
        <w:rPr>
          <w:rFonts w:ascii="Palatino Linotype" w:eastAsiaTheme="minorEastAsia" w:hAnsi="Palatino Linotype" w:cstheme="minorBidi"/>
          <w:lang w:val="es-ES_tradnl"/>
        </w:rPr>
        <w:t>rte del en</w:t>
      </w:r>
      <w:r w:rsidRPr="009138F6">
        <w:rPr>
          <w:rFonts w:ascii="Palatino Linotype" w:eastAsiaTheme="minorEastAsia" w:hAnsi="Palatino Linotype" w:cstheme="minorBidi"/>
          <w:lang w:val="es-ES_tradnl"/>
        </w:rPr>
        <w:t>te recurrido:</w:t>
      </w:r>
    </w:p>
    <w:p w14:paraId="7B8C6949" w14:textId="46874892" w:rsidR="00271909" w:rsidRPr="009138F6" w:rsidRDefault="00871DD3" w:rsidP="00271909">
      <w:pPr>
        <w:pStyle w:val="Prrafodelista"/>
        <w:tabs>
          <w:tab w:val="left" w:pos="426"/>
        </w:tabs>
        <w:spacing w:line="360" w:lineRule="auto"/>
        <w:ind w:left="0"/>
        <w:contextualSpacing/>
        <w:jc w:val="center"/>
        <w:rPr>
          <w:rFonts w:ascii="Palatino Linotype" w:eastAsia="Calibri" w:hAnsi="Palatino Linotype" w:cs="Arial"/>
          <w:color w:val="000000" w:themeColor="text1"/>
          <w:lang w:val="es-ES_tradnl"/>
        </w:rPr>
      </w:pPr>
      <w:r w:rsidRPr="009138F6">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4EF7DA1C" wp14:editId="357B8461">
                <wp:simplePos x="0" y="0"/>
                <wp:positionH relativeFrom="column">
                  <wp:posOffset>-41910</wp:posOffset>
                </wp:positionH>
                <wp:positionV relativeFrom="paragraph">
                  <wp:posOffset>88265</wp:posOffset>
                </wp:positionV>
                <wp:extent cx="5581650" cy="16192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81650" cy="161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FC93A08"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pt,6.95pt" to="436.2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" strokecolor="black [3040]"/>
            </w:pict>
          </mc:Fallback>
        </mc:AlternateContent>
      </w:r>
    </w:p>
    <w:p w14:paraId="430139D2" w14:textId="6213B01F" w:rsidR="00271909" w:rsidRPr="009138F6" w:rsidRDefault="00871DD3" w:rsidP="00871DD3">
      <w:pPr>
        <w:pStyle w:val="Prrafodelista"/>
        <w:tabs>
          <w:tab w:val="left" w:pos="426"/>
        </w:tabs>
        <w:spacing w:line="360" w:lineRule="auto"/>
        <w:ind w:left="0"/>
        <w:contextualSpacing/>
        <w:jc w:val="center"/>
        <w:rPr>
          <w:rFonts w:ascii="Palatino Linotype" w:eastAsia="Calibri" w:hAnsi="Palatino Linotype" w:cs="Arial"/>
          <w:color w:val="000000" w:themeColor="text1"/>
          <w:lang w:val="es-ES_tradnl"/>
        </w:rPr>
      </w:pPr>
      <w:r w:rsidRPr="009138F6">
        <w:rPr>
          <w:noProof/>
          <w:lang w:val="es-MX" w:eastAsia="es-MX"/>
        </w:rPr>
        <w:lastRenderedPageBreak/>
        <w:drawing>
          <wp:inline distT="0" distB="0" distL="0" distR="0" wp14:anchorId="1836FB8D" wp14:editId="1A08854E">
            <wp:extent cx="3067050" cy="4251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37" t="14498" r="36119" b="19351"/>
                    <a:stretch/>
                  </pic:blipFill>
                  <pic:spPr bwMode="auto">
                    <a:xfrm>
                      <a:off x="0" y="0"/>
                      <a:ext cx="3070679" cy="4256195"/>
                    </a:xfrm>
                    <a:prstGeom prst="rect">
                      <a:avLst/>
                    </a:prstGeom>
                    <a:ln>
                      <a:noFill/>
                    </a:ln>
                    <a:extLst>
                      <a:ext uri="{53640926-AAD7-44D8-BBD7-CCE9431645EC}">
                        <a14:shadowObscured xmlns:a14="http://schemas.microsoft.com/office/drawing/2010/main"/>
                      </a:ext>
                    </a:extLst>
                  </pic:spPr>
                </pic:pic>
              </a:graphicData>
            </a:graphic>
          </wp:inline>
        </w:drawing>
      </w:r>
    </w:p>
    <w:p w14:paraId="0BB3BAD3" w14:textId="3CEE0017" w:rsidR="006401B8" w:rsidRPr="009138F6" w:rsidRDefault="00871DD3" w:rsidP="00871DD3">
      <w:pPr>
        <w:pStyle w:val="Prrafodelista"/>
        <w:tabs>
          <w:tab w:val="left" w:pos="426"/>
        </w:tabs>
        <w:spacing w:line="360" w:lineRule="auto"/>
        <w:ind w:left="0"/>
        <w:contextualSpacing/>
        <w:jc w:val="center"/>
        <w:rPr>
          <w:rFonts w:ascii="Palatino Linotype" w:eastAsia="Calibri" w:hAnsi="Palatino Linotype" w:cs="Arial"/>
          <w:color w:val="000000" w:themeColor="text1"/>
          <w:lang w:val="es-ES_tradnl"/>
        </w:rPr>
      </w:pPr>
      <w:r w:rsidRPr="009138F6">
        <w:rPr>
          <w:noProof/>
          <w:lang w:val="es-MX" w:eastAsia="es-MX"/>
        </w:rPr>
        <w:drawing>
          <wp:inline distT="0" distB="0" distL="0" distR="0" wp14:anchorId="215100FC" wp14:editId="711B0AC1">
            <wp:extent cx="2305050" cy="26697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848" t="28091" r="37309" b="16633"/>
                    <a:stretch/>
                  </pic:blipFill>
                  <pic:spPr bwMode="auto">
                    <a:xfrm>
                      <a:off x="0" y="0"/>
                      <a:ext cx="2311055" cy="2676729"/>
                    </a:xfrm>
                    <a:prstGeom prst="rect">
                      <a:avLst/>
                    </a:prstGeom>
                    <a:ln>
                      <a:noFill/>
                    </a:ln>
                    <a:extLst>
                      <a:ext uri="{53640926-AAD7-44D8-BBD7-CCE9431645EC}">
                        <a14:shadowObscured xmlns:a14="http://schemas.microsoft.com/office/drawing/2010/main"/>
                      </a:ext>
                    </a:extLst>
                  </pic:spPr>
                </pic:pic>
              </a:graphicData>
            </a:graphic>
          </wp:inline>
        </w:drawing>
      </w:r>
    </w:p>
    <w:p w14:paraId="76C09E68" w14:textId="23D5E7BD"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9138F6">
        <w:rPr>
          <w:rFonts w:ascii="Palatino Linotype" w:eastAsia="Calibri" w:hAnsi="Palatino Linotype" w:cs="Arial"/>
          <w:color w:val="000000" w:themeColor="text1"/>
          <w:lang w:val="es-MX"/>
        </w:rPr>
        <w:lastRenderedPageBreak/>
        <w:t xml:space="preserve">El seis (06) de octubre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689FEAE" w14:textId="77777777" w:rsidR="00871DD3" w:rsidRPr="009138F6" w:rsidRDefault="00871DD3" w:rsidP="00871DD3">
      <w:pPr>
        <w:ind w:left="708"/>
        <w:rPr>
          <w:rFonts w:ascii="Palatino Linotype" w:eastAsiaTheme="minorEastAsia" w:hAnsi="Palatino Linotype" w:cstheme="minorBidi"/>
          <w:color w:val="000000" w:themeColor="text1"/>
        </w:rPr>
      </w:pPr>
    </w:p>
    <w:p w14:paraId="7C113F51" w14:textId="77777777"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138F6">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01C4267" w14:textId="77777777" w:rsidR="00871DD3" w:rsidRPr="009138F6" w:rsidRDefault="00871DD3" w:rsidP="00871DD3">
      <w:pPr>
        <w:pStyle w:val="Prrafodelista"/>
        <w:rPr>
          <w:rFonts w:ascii="Palatino Linotype" w:hAnsi="Palatino Linotype"/>
          <w:lang w:val="es-ES_tradnl" w:eastAsia="en-US"/>
        </w:rPr>
      </w:pPr>
    </w:p>
    <w:p w14:paraId="3AF6769A" w14:textId="77777777"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138F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4E5651F" w14:textId="77777777" w:rsidR="00871DD3" w:rsidRPr="009138F6" w:rsidRDefault="00871DD3" w:rsidP="00871DD3">
      <w:pPr>
        <w:pStyle w:val="Prrafodelista"/>
        <w:rPr>
          <w:rFonts w:ascii="Palatino Linotype" w:hAnsi="Palatino Linotype"/>
          <w:lang w:val="es-ES_tradnl" w:eastAsia="en-US"/>
        </w:rPr>
      </w:pPr>
    </w:p>
    <w:p w14:paraId="4CD55139" w14:textId="77777777"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138F6">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BB8697" w14:textId="77777777" w:rsidR="00871DD3" w:rsidRPr="009138F6" w:rsidRDefault="00871DD3" w:rsidP="00871DD3">
      <w:pPr>
        <w:pStyle w:val="Prrafodelista"/>
        <w:rPr>
          <w:rFonts w:ascii="Palatino Linotype" w:hAnsi="Palatino Linotype"/>
          <w:lang w:val="es-ES_tradnl" w:eastAsia="en-US"/>
        </w:rPr>
      </w:pPr>
    </w:p>
    <w:p w14:paraId="0655F2C3" w14:textId="77777777"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138F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B06EC8" w14:textId="77777777" w:rsidR="00871DD3" w:rsidRPr="009138F6" w:rsidRDefault="00871DD3" w:rsidP="00871DD3">
      <w:pPr>
        <w:pStyle w:val="Prrafodelista"/>
        <w:rPr>
          <w:rFonts w:ascii="Palatino Linotype" w:hAnsi="Palatino Linotype"/>
          <w:lang w:val="es-ES_tradnl" w:eastAsia="en-US"/>
        </w:rPr>
      </w:pPr>
    </w:p>
    <w:p w14:paraId="6D35A5A2" w14:textId="20D0D3B1" w:rsidR="00871DD3" w:rsidRPr="009138F6" w:rsidRDefault="00871DD3" w:rsidP="00871D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138F6">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E2029E5" w14:textId="77777777" w:rsidR="00871DD3" w:rsidRPr="009138F6" w:rsidRDefault="00871DD3" w:rsidP="00871DD3">
      <w:pPr>
        <w:spacing w:line="360" w:lineRule="auto"/>
        <w:rPr>
          <w:rFonts w:ascii="Palatino Linotype" w:hAnsi="Palatino Linotype"/>
          <w:lang w:val="es-ES_tradnl" w:eastAsia="en-US"/>
        </w:rPr>
      </w:pPr>
    </w:p>
    <w:p w14:paraId="72F3FB59" w14:textId="77777777" w:rsidR="00871DD3" w:rsidRPr="009138F6" w:rsidRDefault="00871DD3" w:rsidP="00871DD3">
      <w:pPr>
        <w:numPr>
          <w:ilvl w:val="0"/>
          <w:numId w:val="41"/>
        </w:numPr>
        <w:spacing w:line="360" w:lineRule="auto"/>
        <w:ind w:left="990" w:right="918" w:hanging="270"/>
        <w:jc w:val="both"/>
        <w:rPr>
          <w:rFonts w:ascii="Palatino Linotype" w:hAnsi="Palatino Linotype"/>
          <w:b/>
          <w:lang w:val="es-MX" w:eastAsia="en-US"/>
        </w:rPr>
      </w:pPr>
      <w:r w:rsidRPr="009138F6">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14FE7846" w14:textId="77777777" w:rsidR="00871DD3" w:rsidRPr="009138F6" w:rsidRDefault="00871DD3" w:rsidP="00871DD3">
      <w:pPr>
        <w:spacing w:line="360" w:lineRule="auto"/>
        <w:ind w:left="990" w:right="918" w:hanging="270"/>
        <w:jc w:val="both"/>
        <w:rPr>
          <w:rFonts w:ascii="Palatino Linotype" w:hAnsi="Palatino Linotype"/>
          <w:lang w:val="es-MX" w:eastAsia="en-US"/>
        </w:rPr>
      </w:pPr>
    </w:p>
    <w:p w14:paraId="0158E17C" w14:textId="77777777" w:rsidR="00871DD3" w:rsidRPr="009138F6" w:rsidRDefault="00871DD3" w:rsidP="00871DD3">
      <w:pPr>
        <w:numPr>
          <w:ilvl w:val="0"/>
          <w:numId w:val="41"/>
        </w:numPr>
        <w:spacing w:line="360" w:lineRule="auto"/>
        <w:ind w:left="990" w:right="918" w:hanging="270"/>
        <w:jc w:val="both"/>
        <w:rPr>
          <w:rFonts w:ascii="Palatino Linotype" w:hAnsi="Palatino Linotype"/>
          <w:b/>
          <w:lang w:val="es-MX" w:eastAsia="en-US"/>
        </w:rPr>
      </w:pPr>
      <w:r w:rsidRPr="009138F6">
        <w:rPr>
          <w:rFonts w:ascii="Palatino Linotype" w:hAnsi="Palatino Linotype"/>
          <w:b/>
          <w:lang w:val="es-MX" w:eastAsia="en-US"/>
        </w:rPr>
        <w:t>Actividad Procesal del interesado. Acciones u omisiones del interesado.</w:t>
      </w:r>
    </w:p>
    <w:p w14:paraId="49CF1389" w14:textId="77777777" w:rsidR="00871DD3" w:rsidRPr="009138F6" w:rsidRDefault="00871DD3" w:rsidP="00871DD3">
      <w:pPr>
        <w:spacing w:line="360" w:lineRule="auto"/>
        <w:ind w:left="990" w:right="918" w:hanging="270"/>
        <w:jc w:val="both"/>
        <w:rPr>
          <w:rFonts w:ascii="Palatino Linotype" w:hAnsi="Palatino Linotype"/>
          <w:b/>
          <w:lang w:val="es-ES_tradnl" w:eastAsia="en-US"/>
        </w:rPr>
      </w:pPr>
    </w:p>
    <w:p w14:paraId="282D3F2C" w14:textId="77777777" w:rsidR="00871DD3" w:rsidRPr="009138F6" w:rsidRDefault="00871DD3" w:rsidP="00871DD3">
      <w:pPr>
        <w:numPr>
          <w:ilvl w:val="0"/>
          <w:numId w:val="41"/>
        </w:numPr>
        <w:spacing w:line="360" w:lineRule="auto"/>
        <w:ind w:left="990" w:right="918" w:hanging="270"/>
        <w:jc w:val="both"/>
        <w:rPr>
          <w:rFonts w:ascii="Palatino Linotype" w:hAnsi="Palatino Linotype"/>
          <w:b/>
          <w:lang w:val="es-MX" w:eastAsia="en-US"/>
        </w:rPr>
      </w:pPr>
      <w:r w:rsidRPr="009138F6">
        <w:rPr>
          <w:rFonts w:ascii="Palatino Linotype" w:hAnsi="Palatino Linotype"/>
          <w:b/>
          <w:lang w:val="es-MX" w:eastAsia="en-US"/>
        </w:rPr>
        <w:t>Conducta de la Autoridad: Las Acciones u omisiones realizadas en el procedimiento. Así como si la autoridad actuó con la debida diligencia.</w:t>
      </w:r>
    </w:p>
    <w:p w14:paraId="6ADD361A" w14:textId="77777777" w:rsidR="00871DD3" w:rsidRPr="009138F6" w:rsidRDefault="00871DD3" w:rsidP="00871DD3">
      <w:pPr>
        <w:spacing w:line="360" w:lineRule="auto"/>
        <w:ind w:left="990" w:right="918" w:hanging="270"/>
        <w:jc w:val="both"/>
        <w:rPr>
          <w:rFonts w:ascii="Palatino Linotype" w:hAnsi="Palatino Linotype"/>
          <w:b/>
          <w:lang w:val="es-MX" w:eastAsia="en-US"/>
        </w:rPr>
      </w:pPr>
    </w:p>
    <w:p w14:paraId="43716959" w14:textId="77777777" w:rsidR="00871DD3" w:rsidRPr="009138F6" w:rsidRDefault="00871DD3" w:rsidP="00871DD3">
      <w:pPr>
        <w:spacing w:line="360" w:lineRule="auto"/>
        <w:ind w:left="990" w:right="918" w:hanging="270"/>
        <w:jc w:val="both"/>
        <w:rPr>
          <w:rFonts w:ascii="Palatino Linotype" w:hAnsi="Palatino Linotype"/>
          <w:b/>
          <w:lang w:val="es-ES_tradnl" w:eastAsia="en-US"/>
        </w:rPr>
      </w:pPr>
      <w:r w:rsidRPr="009138F6">
        <w:rPr>
          <w:rFonts w:ascii="Palatino Linotype" w:hAnsi="Palatino Linotype"/>
          <w:b/>
          <w:lang w:val="es-ES_tradnl" w:eastAsia="en-US"/>
        </w:rPr>
        <w:t>d) La afectación generada en la situación jurídica de la persona involucrada en el proceso: Violación a sus derechos humanos.</w:t>
      </w:r>
    </w:p>
    <w:p w14:paraId="70E3565E" w14:textId="77777777" w:rsidR="00871DD3" w:rsidRPr="009138F6" w:rsidRDefault="00871DD3" w:rsidP="00871DD3">
      <w:pPr>
        <w:spacing w:line="360" w:lineRule="auto"/>
        <w:rPr>
          <w:rFonts w:ascii="Palatino Linotype" w:hAnsi="Palatino Linotype"/>
          <w:lang w:val="es-ES_tradnl" w:eastAsia="en-US"/>
        </w:rPr>
      </w:pPr>
    </w:p>
    <w:p w14:paraId="69D0816D" w14:textId="79646BBB" w:rsidR="00871DD3" w:rsidRPr="009138F6" w:rsidRDefault="00871DD3" w:rsidP="00871DD3">
      <w:pPr>
        <w:numPr>
          <w:ilvl w:val="0"/>
          <w:numId w:val="2"/>
        </w:numPr>
        <w:tabs>
          <w:tab w:val="left" w:pos="0"/>
        </w:tabs>
        <w:spacing w:line="360" w:lineRule="auto"/>
        <w:ind w:left="0" w:firstLine="0"/>
        <w:jc w:val="both"/>
        <w:rPr>
          <w:rFonts w:ascii="Palatino Linotype" w:hAnsi="Palatino Linotype"/>
          <w:lang w:val="es-ES_tradnl" w:eastAsia="en-US"/>
        </w:rPr>
      </w:pPr>
      <w:r w:rsidRPr="009138F6">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85CAFD" w14:textId="77777777" w:rsidR="00871DD3" w:rsidRPr="009138F6" w:rsidRDefault="00871DD3" w:rsidP="00871DD3">
      <w:pPr>
        <w:tabs>
          <w:tab w:val="left" w:pos="0"/>
        </w:tabs>
        <w:spacing w:line="360" w:lineRule="auto"/>
        <w:jc w:val="both"/>
        <w:rPr>
          <w:rFonts w:ascii="Palatino Linotype" w:hAnsi="Palatino Linotype"/>
          <w:lang w:val="es-ES_tradnl" w:eastAsia="en-US"/>
        </w:rPr>
      </w:pPr>
    </w:p>
    <w:p w14:paraId="0E4BE2B1" w14:textId="77777777" w:rsidR="00871DD3" w:rsidRPr="009138F6" w:rsidRDefault="00871DD3" w:rsidP="00871DD3">
      <w:pPr>
        <w:numPr>
          <w:ilvl w:val="0"/>
          <w:numId w:val="2"/>
        </w:numPr>
        <w:tabs>
          <w:tab w:val="left" w:pos="0"/>
        </w:tabs>
        <w:spacing w:line="360" w:lineRule="auto"/>
        <w:ind w:left="0" w:firstLine="0"/>
        <w:jc w:val="both"/>
        <w:rPr>
          <w:rFonts w:ascii="Palatino Linotype" w:hAnsi="Palatino Linotype"/>
          <w:lang w:val="es-ES_tradnl" w:eastAsia="en-US"/>
        </w:rPr>
      </w:pPr>
      <w:r w:rsidRPr="009138F6">
        <w:rPr>
          <w:rFonts w:ascii="Palatino Linotype" w:hAnsi="Palatino Linotype"/>
          <w:lang w:val="es-ES_tradnl" w:eastAsia="en-US"/>
        </w:rPr>
        <w:t xml:space="preserve">Argumento que encuentra sustento en la jurisprudencia P./J. 32/92 emitida por el Pleno de la Suprema Corte de Justicia de la Nación de rubro </w:t>
      </w:r>
      <w:r w:rsidRPr="009138F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9138F6">
        <w:rPr>
          <w:rFonts w:ascii="Palatino Linotype" w:hAnsi="Palatino Linotype"/>
          <w:lang w:val="es-ES_tradnl" w:eastAsia="en-US"/>
        </w:rPr>
        <w:t>, visible en la Gaceta del Seminario Judicial de la Federación con el registro digital 205635.</w:t>
      </w:r>
    </w:p>
    <w:p w14:paraId="47A79212" w14:textId="77777777" w:rsidR="00871DD3" w:rsidRPr="009138F6" w:rsidRDefault="00871DD3" w:rsidP="00871DD3">
      <w:pPr>
        <w:pStyle w:val="Prrafodelista"/>
        <w:rPr>
          <w:rFonts w:ascii="Palatino Linotype" w:hAnsi="Palatino Linotype"/>
          <w:lang w:val="es-ES_tradnl" w:eastAsia="en-US"/>
        </w:rPr>
      </w:pPr>
    </w:p>
    <w:p w14:paraId="1AC661BC" w14:textId="77777777" w:rsidR="00871DD3" w:rsidRPr="009138F6" w:rsidRDefault="00871DD3" w:rsidP="00871DD3">
      <w:pPr>
        <w:numPr>
          <w:ilvl w:val="0"/>
          <w:numId w:val="2"/>
        </w:numPr>
        <w:tabs>
          <w:tab w:val="left" w:pos="0"/>
        </w:tabs>
        <w:spacing w:line="360" w:lineRule="auto"/>
        <w:ind w:left="0" w:firstLine="0"/>
        <w:jc w:val="both"/>
        <w:rPr>
          <w:rFonts w:ascii="Palatino Linotype" w:hAnsi="Palatino Linotype"/>
          <w:lang w:val="es-ES_tradnl" w:eastAsia="en-US"/>
        </w:rPr>
      </w:pPr>
      <w:r w:rsidRPr="009138F6">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9138F6">
        <w:rPr>
          <w:rFonts w:ascii="Palatino Linotype" w:hAnsi="Palatino Linotype"/>
          <w:lang w:val="es-ES_tradnl" w:eastAsia="en-US"/>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9FE6B1" w14:textId="77777777" w:rsidR="00871DD3" w:rsidRPr="009138F6" w:rsidRDefault="00871DD3" w:rsidP="00871DD3">
      <w:pPr>
        <w:pStyle w:val="Prrafodelista"/>
        <w:rPr>
          <w:rFonts w:ascii="Palatino Linotype" w:hAnsi="Palatino Linotype"/>
          <w:lang w:val="es-ES_tradnl" w:eastAsia="en-US"/>
        </w:rPr>
      </w:pPr>
    </w:p>
    <w:p w14:paraId="6FB6C4A7" w14:textId="77777777" w:rsidR="00871DD3" w:rsidRPr="009138F6" w:rsidRDefault="00871DD3" w:rsidP="00871DD3">
      <w:pPr>
        <w:numPr>
          <w:ilvl w:val="0"/>
          <w:numId w:val="2"/>
        </w:numPr>
        <w:tabs>
          <w:tab w:val="left" w:pos="0"/>
        </w:tabs>
        <w:spacing w:line="360" w:lineRule="auto"/>
        <w:ind w:left="0" w:firstLine="0"/>
        <w:jc w:val="both"/>
        <w:rPr>
          <w:rFonts w:ascii="Palatino Linotype" w:hAnsi="Palatino Linotype"/>
          <w:lang w:val="es-ES_tradnl" w:eastAsia="en-US"/>
        </w:rPr>
      </w:pPr>
      <w:r w:rsidRPr="009138F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5BBC409" w14:textId="77777777" w:rsidR="00871DD3" w:rsidRPr="009138F6" w:rsidRDefault="00871DD3" w:rsidP="00871DD3">
      <w:pPr>
        <w:pStyle w:val="Prrafodelista"/>
        <w:rPr>
          <w:rFonts w:ascii="Palatino Linotype" w:hAnsi="Palatino Linotype"/>
          <w:lang w:val="es-ES_tradnl" w:eastAsia="en-US"/>
        </w:rPr>
      </w:pPr>
    </w:p>
    <w:p w14:paraId="5FBA765F" w14:textId="17674460" w:rsidR="00871DD3" w:rsidRPr="009138F6" w:rsidRDefault="00871DD3" w:rsidP="00871DD3">
      <w:pPr>
        <w:numPr>
          <w:ilvl w:val="0"/>
          <w:numId w:val="2"/>
        </w:numPr>
        <w:tabs>
          <w:tab w:val="left" w:pos="0"/>
        </w:tabs>
        <w:spacing w:line="360" w:lineRule="auto"/>
        <w:ind w:left="0" w:firstLine="0"/>
        <w:jc w:val="both"/>
        <w:rPr>
          <w:rFonts w:ascii="Palatino Linotype" w:hAnsi="Palatino Linotype"/>
          <w:lang w:val="es-ES_tradnl" w:eastAsia="en-US"/>
        </w:rPr>
      </w:pPr>
      <w:r w:rsidRPr="009138F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0F5C13AD" w14:textId="77777777" w:rsidR="00871DD3" w:rsidRPr="009138F6" w:rsidRDefault="00871DD3" w:rsidP="00871DD3">
      <w:pPr>
        <w:spacing w:line="360" w:lineRule="auto"/>
        <w:rPr>
          <w:rFonts w:ascii="Palatino Linotype" w:hAnsi="Palatino Linotype"/>
          <w:lang w:val="es-ES_tradnl" w:eastAsia="en-US"/>
        </w:rPr>
      </w:pPr>
    </w:p>
    <w:p w14:paraId="5A6B7C4F" w14:textId="77777777" w:rsidR="00871DD3" w:rsidRPr="009138F6" w:rsidRDefault="00871DD3" w:rsidP="00871DD3">
      <w:pPr>
        <w:spacing w:line="360" w:lineRule="auto"/>
        <w:ind w:left="720" w:right="828"/>
        <w:jc w:val="both"/>
        <w:rPr>
          <w:rFonts w:ascii="Palatino Linotype" w:hAnsi="Palatino Linotype"/>
          <w:i/>
          <w:lang w:val="es-ES_tradnl" w:eastAsia="en-US"/>
        </w:rPr>
      </w:pPr>
      <w:r w:rsidRPr="009138F6">
        <w:rPr>
          <w:rFonts w:ascii="Palatino Linotype" w:hAnsi="Palatino Linotype"/>
          <w:lang w:val="es-ES_tradnl" w:eastAsia="en-US"/>
        </w:rPr>
        <w:t xml:space="preserve"> </w:t>
      </w:r>
      <w:r w:rsidRPr="009138F6">
        <w:rPr>
          <w:rFonts w:ascii="Palatino Linotype" w:hAnsi="Palatino Linotype"/>
          <w:i/>
          <w:lang w:val="es-ES_tradnl" w:eastAsia="en-US"/>
        </w:rPr>
        <w:t>“</w:t>
      </w:r>
      <w:r w:rsidRPr="009138F6">
        <w:rPr>
          <w:rFonts w:ascii="Palatino Linotype" w:hAnsi="Palatino Linotype"/>
          <w:b/>
          <w:i/>
          <w:lang w:val="es-ES_tradnl" w:eastAsia="en-US"/>
        </w:rPr>
        <w:t>PLAZO RAZONABLE PARA RESOLVER. DIMENSIÓN Y EFECTOS DE ESTE CONCEPTO CUANDO SE ADUCE EXCESIVA CARGA DE TRABAJO</w:t>
      </w:r>
      <w:r w:rsidRPr="009138F6">
        <w:rPr>
          <w:rFonts w:ascii="Palatino Linotype" w:hAnsi="Palatino Linotype"/>
          <w:i/>
          <w:lang w:val="es-ES_tradnl" w:eastAsia="en-US"/>
        </w:rPr>
        <w:t>.” consultable en el Seminario Judicial de la Federación y su gaceta, con el registro digital 2002351.</w:t>
      </w:r>
    </w:p>
    <w:p w14:paraId="688CBFD5" w14:textId="77777777" w:rsidR="00871DD3" w:rsidRPr="009138F6" w:rsidRDefault="00871DD3" w:rsidP="00871DD3">
      <w:pPr>
        <w:spacing w:line="360" w:lineRule="auto"/>
        <w:ind w:left="720" w:right="828"/>
        <w:jc w:val="both"/>
        <w:rPr>
          <w:rFonts w:ascii="Palatino Linotype" w:hAnsi="Palatino Linotype"/>
          <w:i/>
          <w:lang w:val="es-ES_tradnl" w:eastAsia="en-US"/>
        </w:rPr>
      </w:pPr>
    </w:p>
    <w:p w14:paraId="7AA8461C" w14:textId="77777777" w:rsidR="00871DD3" w:rsidRPr="009138F6" w:rsidRDefault="00871DD3" w:rsidP="00871DD3">
      <w:pPr>
        <w:spacing w:line="360" w:lineRule="auto"/>
        <w:ind w:left="720" w:right="828"/>
        <w:jc w:val="both"/>
        <w:rPr>
          <w:rFonts w:ascii="Palatino Linotype" w:hAnsi="Palatino Linotype"/>
          <w:i/>
          <w:lang w:val="es-ES_tradnl" w:eastAsia="en-US"/>
        </w:rPr>
      </w:pPr>
      <w:r w:rsidRPr="009138F6">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w:t>
      </w:r>
      <w:r w:rsidRPr="009138F6">
        <w:rPr>
          <w:rFonts w:ascii="Palatino Linotype" w:hAnsi="Palatino Linotype"/>
          <w:i/>
          <w:lang w:eastAsia="en-US"/>
        </w:rPr>
        <w:lastRenderedPageBreak/>
        <w:t xml:space="preserve">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w:t>
      </w:r>
      <w:r w:rsidRPr="009138F6">
        <w:rPr>
          <w:rFonts w:ascii="Palatino Linotype" w:hAnsi="Palatino Linotype"/>
          <w:i/>
          <w:lang w:eastAsia="en-US"/>
        </w:rPr>
        <w:lastRenderedPageBreak/>
        <w:t>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2496AA6B" w14:textId="77777777" w:rsidR="00871DD3" w:rsidRPr="009138F6" w:rsidRDefault="00871DD3" w:rsidP="00871DD3">
      <w:pPr>
        <w:spacing w:line="360" w:lineRule="auto"/>
        <w:ind w:left="720" w:right="828"/>
        <w:jc w:val="both"/>
        <w:rPr>
          <w:rFonts w:ascii="Palatino Linotype" w:hAnsi="Palatino Linotype"/>
          <w:b/>
          <w:i/>
          <w:lang w:val="es-ES_tradnl" w:eastAsia="en-US"/>
        </w:rPr>
      </w:pPr>
    </w:p>
    <w:p w14:paraId="4314834B" w14:textId="77777777" w:rsidR="00871DD3" w:rsidRPr="009138F6" w:rsidRDefault="00871DD3" w:rsidP="00871DD3">
      <w:pPr>
        <w:spacing w:line="360" w:lineRule="auto"/>
        <w:ind w:left="720" w:right="828"/>
        <w:jc w:val="both"/>
        <w:rPr>
          <w:rFonts w:ascii="Palatino Linotype" w:hAnsi="Palatino Linotype"/>
          <w:i/>
          <w:lang w:val="es-ES_tradnl" w:eastAsia="en-US"/>
        </w:rPr>
      </w:pPr>
      <w:r w:rsidRPr="009138F6">
        <w:rPr>
          <w:rFonts w:ascii="Palatino Linotype" w:hAnsi="Palatino Linotype"/>
          <w:i/>
          <w:lang w:val="es-ES_tradnl" w:eastAsia="en-US"/>
        </w:rPr>
        <w:t>“</w:t>
      </w:r>
      <w:r w:rsidRPr="009138F6">
        <w:rPr>
          <w:rFonts w:ascii="Palatino Linotype" w:hAnsi="Palatino Linotype"/>
          <w:b/>
          <w:i/>
          <w:lang w:val="es-ES_tradnl" w:eastAsia="en-US"/>
        </w:rPr>
        <w:t>PLAZO RAZONABLE PARA RESOLVER. CONCEPTO Y ELEMENTOS QUE LO INTEGRAN A LA LUZ DEL DERECHO INTERNACIONAL DE LOS DERECHOS HUMANOS</w:t>
      </w:r>
      <w:r w:rsidRPr="009138F6">
        <w:rPr>
          <w:rFonts w:ascii="Palatino Linotype" w:hAnsi="Palatino Linotype"/>
          <w:i/>
          <w:lang w:val="es-ES_tradnl" w:eastAsia="en-US"/>
        </w:rPr>
        <w:t>.”, visible en el Seminario Judicial de la Federación y su gaceta, con el registro digital 2002350.</w:t>
      </w:r>
    </w:p>
    <w:p w14:paraId="04FDA579" w14:textId="77777777" w:rsidR="00871DD3" w:rsidRPr="009138F6" w:rsidRDefault="00871DD3" w:rsidP="00871DD3">
      <w:pPr>
        <w:spacing w:line="360" w:lineRule="auto"/>
        <w:ind w:left="720" w:right="828"/>
        <w:jc w:val="both"/>
        <w:rPr>
          <w:rFonts w:ascii="Palatino Linotype" w:hAnsi="Palatino Linotype"/>
          <w:i/>
          <w:lang w:val="es-ES_tradnl" w:eastAsia="en-US"/>
        </w:rPr>
      </w:pPr>
    </w:p>
    <w:p w14:paraId="11C1C28A" w14:textId="77777777" w:rsidR="00871DD3" w:rsidRPr="009138F6" w:rsidRDefault="00871DD3" w:rsidP="00871DD3">
      <w:pPr>
        <w:spacing w:line="360" w:lineRule="auto"/>
        <w:ind w:left="720" w:right="828"/>
        <w:jc w:val="both"/>
        <w:rPr>
          <w:rFonts w:ascii="Palatino Linotype" w:hAnsi="Palatino Linotype"/>
          <w:i/>
          <w:lang w:eastAsia="en-US"/>
        </w:rPr>
      </w:pPr>
      <w:r w:rsidRPr="009138F6">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w:t>
      </w:r>
      <w:r w:rsidRPr="009138F6">
        <w:rPr>
          <w:rFonts w:ascii="Palatino Linotype" w:hAnsi="Palatino Linotype"/>
          <w:i/>
          <w:lang w:eastAsia="en-US"/>
        </w:rPr>
        <w:lastRenderedPageBreak/>
        <w:t>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150E8B8" w14:textId="77777777" w:rsidR="00871DD3" w:rsidRPr="009138F6" w:rsidRDefault="00871DD3" w:rsidP="00871DD3">
      <w:pPr>
        <w:spacing w:line="360" w:lineRule="auto"/>
        <w:rPr>
          <w:rFonts w:ascii="Palatino Linotype" w:hAnsi="Palatino Linotype"/>
          <w:i/>
          <w:lang w:eastAsia="en-US"/>
        </w:rPr>
      </w:pPr>
    </w:p>
    <w:p w14:paraId="27FCCAB7" w14:textId="77777777" w:rsidR="00871DD3" w:rsidRPr="009138F6" w:rsidRDefault="00871DD3" w:rsidP="00871DD3">
      <w:pPr>
        <w:numPr>
          <w:ilvl w:val="0"/>
          <w:numId w:val="2"/>
        </w:numPr>
        <w:spacing w:line="360" w:lineRule="auto"/>
        <w:ind w:left="0" w:firstLine="0"/>
        <w:rPr>
          <w:rFonts w:ascii="Palatino Linotype" w:hAnsi="Palatino Linotype"/>
          <w:lang w:val="es-ES_tradnl" w:eastAsia="en-US"/>
        </w:rPr>
      </w:pPr>
      <w:r w:rsidRPr="009138F6">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27F9893A" w14:textId="77777777" w:rsidR="00871DD3" w:rsidRPr="009138F6" w:rsidRDefault="00871DD3" w:rsidP="00871DD3">
      <w:pPr>
        <w:tabs>
          <w:tab w:val="left" w:pos="284"/>
        </w:tabs>
        <w:spacing w:before="240" w:after="240" w:line="360" w:lineRule="auto"/>
        <w:contextualSpacing/>
        <w:jc w:val="both"/>
        <w:rPr>
          <w:rFonts w:ascii="Palatino Linotype" w:eastAsia="Calibri" w:hAnsi="Palatino Linotype" w:cs="Arial"/>
          <w:color w:val="000000" w:themeColor="text1"/>
        </w:rPr>
      </w:pPr>
    </w:p>
    <w:p w14:paraId="2B123922" w14:textId="77777777" w:rsidR="00871DD3" w:rsidRPr="009138F6" w:rsidRDefault="00871DD3" w:rsidP="00871DD3">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9138F6">
        <w:rPr>
          <w:rFonts w:ascii="Palatino Linotype" w:eastAsia="Calibri" w:hAnsi="Palatino Linotype" w:cs="Arial"/>
          <w:lang w:val="es-ES_tradnl"/>
        </w:rPr>
        <w:t>La</w:t>
      </w:r>
      <w:r w:rsidRPr="009138F6">
        <w:rPr>
          <w:rFonts w:ascii="Palatino Linotype" w:eastAsiaTheme="minorEastAsia" w:hAnsi="Palatino Linotype" w:cstheme="minorBidi"/>
          <w:lang w:val="es-ES_tradnl"/>
        </w:rPr>
        <w:t xml:space="preserve"> Comisionada Ponente decretó el cierre del periodo de instrucción</w:t>
      </w:r>
      <w:r w:rsidRPr="009138F6">
        <w:rPr>
          <w:rFonts w:ascii="Palatino Linotype" w:eastAsiaTheme="minorEastAsia" w:hAnsi="Palatino Linotype" w:cs="Arial"/>
          <w:lang w:val="es-ES_tradnl"/>
        </w:rPr>
        <w:t xml:space="preserve"> </w:t>
      </w:r>
      <w:r w:rsidRPr="009138F6">
        <w:rPr>
          <w:rFonts w:ascii="Palatino Linotype" w:eastAsiaTheme="minorEastAsia" w:hAnsi="Palatino Linotype" w:cstheme="minorBidi"/>
          <w:lang w:val="es-ES_tradnl"/>
        </w:rPr>
        <w:t xml:space="preserve">mediante acuerdo de seis (06) de octubre de dos mil veintidós. </w:t>
      </w:r>
    </w:p>
    <w:p w14:paraId="1980A5E6" w14:textId="081DBBF0" w:rsidR="00271909" w:rsidRPr="009138F6" w:rsidRDefault="00271909" w:rsidP="00271909">
      <w:pPr>
        <w:pStyle w:val="Prrafodelista"/>
        <w:tabs>
          <w:tab w:val="left" w:pos="426"/>
        </w:tabs>
        <w:spacing w:line="360" w:lineRule="auto"/>
        <w:ind w:left="0"/>
        <w:contextualSpacing/>
        <w:jc w:val="both"/>
        <w:rPr>
          <w:rFonts w:ascii="Palatino Linotype" w:eastAsia="Calibri" w:hAnsi="Palatino Linotype" w:cs="Arial"/>
          <w:color w:val="000000" w:themeColor="text1"/>
          <w:lang w:val="es-ES_tradnl"/>
        </w:rPr>
      </w:pPr>
    </w:p>
    <w:p w14:paraId="413F7A72" w14:textId="5DB55BD5" w:rsidR="00F12FE2" w:rsidRPr="009138F6" w:rsidRDefault="00F12FE2" w:rsidP="00342812">
      <w:pPr>
        <w:spacing w:line="360" w:lineRule="auto"/>
        <w:jc w:val="both"/>
        <w:rPr>
          <w:rFonts w:ascii="Palatino Linotype" w:hAnsi="Palatino Linotype"/>
          <w:lang w:val="es-ES_tradnl" w:eastAsia="en-US"/>
        </w:rPr>
      </w:pPr>
      <w:bookmarkStart w:id="6" w:name="_Toc68804758"/>
    </w:p>
    <w:p w14:paraId="494F97AD" w14:textId="77777777" w:rsidR="00EA0165" w:rsidRPr="009138F6"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9138F6">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9138F6"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9138F6"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9138F6">
        <w:rPr>
          <w:rFonts w:ascii="Palatino Linotype" w:hAnsi="Palatino Linotype"/>
          <w:b/>
          <w:color w:val="000000" w:themeColor="text1"/>
          <w:sz w:val="24"/>
          <w:szCs w:val="24"/>
          <w:lang w:val="es-MX" w:eastAsia="en-US"/>
        </w:rPr>
        <w:t>PRIMERO. De la competencia</w:t>
      </w:r>
      <w:bookmarkEnd w:id="8"/>
      <w:bookmarkEnd w:id="9"/>
      <w:bookmarkEnd w:id="10"/>
      <w:r w:rsidR="00537427" w:rsidRPr="009138F6">
        <w:rPr>
          <w:rFonts w:ascii="Palatino Linotype" w:hAnsi="Palatino Linotype"/>
          <w:b/>
          <w:color w:val="000000" w:themeColor="text1"/>
          <w:sz w:val="24"/>
          <w:szCs w:val="24"/>
          <w:lang w:val="es-MX" w:eastAsia="en-US"/>
        </w:rPr>
        <w:t>.</w:t>
      </w:r>
      <w:bookmarkEnd w:id="11"/>
    </w:p>
    <w:p w14:paraId="341F67EC" w14:textId="77777777" w:rsidR="00EA0165" w:rsidRPr="009138F6"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081AECEF" w:rsidR="00EA0165" w:rsidRPr="009138F6" w:rsidRDefault="00EA0165" w:rsidP="00204475">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9138F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138F6">
        <w:rPr>
          <w:rFonts w:ascii="Palatino Linotype" w:eastAsia="Calibri" w:hAnsi="Palatino Linotype"/>
          <w:b/>
        </w:rPr>
        <w:t>Constitución Política de los Estados Unidos Mexicanos</w:t>
      </w:r>
      <w:r w:rsidRPr="009138F6">
        <w:rPr>
          <w:rFonts w:ascii="Palatino Linotype" w:eastAsia="Calibri" w:hAnsi="Palatino Linotype"/>
        </w:rPr>
        <w:t xml:space="preserve">; </w:t>
      </w:r>
      <w:r w:rsidRPr="009138F6">
        <w:rPr>
          <w:rFonts w:ascii="Palatino Linotype" w:eastAsia="Calibri" w:hAnsi="Palatino Linotype" w:cs="Arial"/>
          <w:bCs/>
          <w:color w:val="222222"/>
          <w:shd w:val="clear" w:color="auto" w:fill="FFFFFF"/>
          <w:lang w:eastAsia="en-US"/>
        </w:rPr>
        <w:t>5, párrafo</w:t>
      </w:r>
      <w:r w:rsidR="00543BF9" w:rsidRPr="009138F6">
        <w:rPr>
          <w:rFonts w:ascii="Palatino Linotype" w:eastAsia="Calibri" w:hAnsi="Palatino Linotype"/>
          <w:lang w:val="es-MX" w:eastAsia="en-US"/>
        </w:rPr>
        <w:t xml:space="preserve"> trigésimo, trigésimo primero y trigésimo segundo, fracciones I, II, III, IV y V</w:t>
      </w:r>
      <w:r w:rsidR="00543BF9" w:rsidRPr="009138F6">
        <w:rPr>
          <w:rFonts w:ascii="Palatino Linotype" w:eastAsia="MS Mincho" w:hAnsi="Palatino Linotype"/>
          <w:lang w:val="es-ES_tradnl"/>
        </w:rPr>
        <w:t xml:space="preserve"> </w:t>
      </w:r>
      <w:r w:rsidRPr="009138F6">
        <w:rPr>
          <w:rFonts w:ascii="Palatino Linotype" w:eastAsia="Calibri" w:hAnsi="Palatino Linotype"/>
        </w:rPr>
        <w:t xml:space="preserve">de la </w:t>
      </w:r>
      <w:r w:rsidRPr="009138F6">
        <w:rPr>
          <w:rFonts w:ascii="Palatino Linotype" w:eastAsia="Calibri" w:hAnsi="Palatino Linotype"/>
          <w:b/>
        </w:rPr>
        <w:t>Constitución Política del Estado Libre y Soberano de México</w:t>
      </w:r>
      <w:r w:rsidRPr="009138F6">
        <w:rPr>
          <w:rFonts w:ascii="Palatino Linotype" w:eastAsia="Calibri" w:hAnsi="Palatino Linotype"/>
        </w:rPr>
        <w:t xml:space="preserve">; artículos 1, 2 fracción II, 13, 29, 36 fracciones I y II, 176, 178, 179, 181 párrafo tercero y 185 </w:t>
      </w:r>
      <w:r w:rsidRPr="009138F6">
        <w:rPr>
          <w:rFonts w:ascii="Palatino Linotype" w:eastAsia="Calibri" w:hAnsi="Palatino Linotype" w:cs="Arial"/>
        </w:rPr>
        <w:t xml:space="preserve">de la </w:t>
      </w:r>
      <w:r w:rsidRPr="009138F6">
        <w:rPr>
          <w:rFonts w:ascii="Palatino Linotype" w:eastAsia="Calibri" w:hAnsi="Palatino Linotype" w:cs="Arial"/>
          <w:b/>
        </w:rPr>
        <w:t>Ley de Transparencia y Acceso a la Información Pública del Estado de México y Municipios</w:t>
      </w:r>
      <w:r w:rsidRPr="009138F6">
        <w:rPr>
          <w:rFonts w:ascii="Palatino Linotype" w:eastAsia="Calibri" w:hAnsi="Palatino Linotype" w:cs="Arial"/>
        </w:rPr>
        <w:t xml:space="preserve">; </w:t>
      </w:r>
      <w:r w:rsidRPr="009138F6">
        <w:rPr>
          <w:rFonts w:ascii="Palatino Linotype" w:eastAsia="Calibri" w:hAnsi="Palatino Linotype" w:cs="Arial"/>
          <w:b/>
        </w:rPr>
        <w:t>7, 9 fracciones I y XXIV, y 11</w:t>
      </w:r>
      <w:r w:rsidRPr="009138F6">
        <w:rPr>
          <w:rFonts w:ascii="Palatino Linotype" w:eastAsia="Calibri" w:hAnsi="Palatino Linotype" w:cs="Arial"/>
        </w:rPr>
        <w:t xml:space="preserve"> del </w:t>
      </w:r>
      <w:r w:rsidRPr="009138F6">
        <w:rPr>
          <w:rFonts w:ascii="Palatino Linotype" w:eastAsia="Calibri" w:hAnsi="Palatino Linotype" w:cs="Arial"/>
          <w:b/>
        </w:rPr>
        <w:t xml:space="preserve">Reglamento Interior del Instituto de </w:t>
      </w:r>
      <w:r w:rsidRPr="009138F6">
        <w:rPr>
          <w:rFonts w:ascii="Palatino Linotype" w:eastAsia="Calibri" w:hAnsi="Palatino Linotype" w:cs="Arial"/>
          <w:b/>
        </w:rPr>
        <w:lastRenderedPageBreak/>
        <w:t>Transparencia, Acceso a la Información Pública y Protección de Datos Personales del Estado de México y Municipios</w:t>
      </w:r>
      <w:r w:rsidR="009A1E3F" w:rsidRPr="009138F6">
        <w:rPr>
          <w:rFonts w:ascii="Palatino Linotype" w:eastAsia="Calibri" w:hAnsi="Palatino Linotype" w:cs="Arial"/>
          <w:b/>
        </w:rPr>
        <w:t>.</w:t>
      </w:r>
    </w:p>
    <w:p w14:paraId="343B0FCF" w14:textId="413622B7" w:rsidR="00EA0165" w:rsidRPr="009138F6"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9138F6">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9138F6"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9138F6">
        <w:rPr>
          <w:rFonts w:ascii="Palatino Linotype" w:hAnsi="Palatino Linotype"/>
          <w:b/>
          <w:color w:val="000000" w:themeColor="text1"/>
          <w:sz w:val="24"/>
          <w:szCs w:val="24"/>
          <w:lang w:val="es-MX" w:eastAsia="en-US"/>
        </w:rPr>
        <w:t>I. De la interposición del recurso.</w:t>
      </w:r>
      <w:bookmarkEnd w:id="16"/>
      <w:bookmarkEnd w:id="17"/>
      <w:bookmarkEnd w:id="18"/>
      <w:r w:rsidRPr="009138F6">
        <w:rPr>
          <w:rFonts w:ascii="Palatino Linotype" w:hAnsi="Palatino Linotype"/>
          <w:b/>
          <w:color w:val="000000" w:themeColor="text1"/>
          <w:sz w:val="24"/>
          <w:szCs w:val="24"/>
          <w:lang w:val="es-MX" w:eastAsia="en-US"/>
        </w:rPr>
        <w:t xml:space="preserve"> </w:t>
      </w:r>
    </w:p>
    <w:p w14:paraId="489BB18C" w14:textId="77777777" w:rsidR="00EA0165" w:rsidRPr="009138F6"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6BEDBC2C" w:rsidR="0062756C" w:rsidRPr="009138F6" w:rsidRDefault="00EA0165" w:rsidP="00204475">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9138F6">
        <w:rPr>
          <w:rFonts w:ascii="Palatino Linotype" w:eastAsia="Calibri" w:hAnsi="Palatino Linotype" w:cs="Arial"/>
          <w:lang w:val="es-ES_tradnl"/>
        </w:rPr>
        <w:t xml:space="preserve">El medio de impugnación fue presentado a través del </w:t>
      </w:r>
      <w:r w:rsidRPr="009138F6">
        <w:rPr>
          <w:rFonts w:ascii="Palatino Linotype" w:eastAsia="Calibri" w:hAnsi="Palatino Linotype" w:cs="Arial"/>
          <w:b/>
          <w:lang w:val="es-ES_tradnl"/>
        </w:rPr>
        <w:t>SAIMEX,</w:t>
      </w:r>
      <w:r w:rsidRPr="009138F6">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9138F6">
        <w:rPr>
          <w:rFonts w:ascii="Palatino Linotype" w:eastAsia="Calibri" w:hAnsi="Palatino Linotype" w:cs="Arial"/>
          <w:lang w:val="es-ES_tradnl"/>
        </w:rPr>
        <w:t xml:space="preserve">particular es de señalar que si el </w:t>
      </w:r>
      <w:r w:rsidRPr="009138F6">
        <w:rPr>
          <w:rFonts w:ascii="Palatino Linotype" w:eastAsia="Calibri" w:hAnsi="Palatino Linotype" w:cs="Arial"/>
          <w:b/>
          <w:lang w:val="es-ES_tradnl"/>
        </w:rPr>
        <w:t>SUJETO OBLIGADO</w:t>
      </w:r>
      <w:r w:rsidRPr="009138F6">
        <w:rPr>
          <w:rFonts w:ascii="Palatino Linotype" w:eastAsia="Calibri" w:hAnsi="Palatino Linotype" w:cs="Arial"/>
          <w:lang w:val="es-ES_tradnl"/>
        </w:rPr>
        <w:t xml:space="preserve"> entregó respuesta el d</w:t>
      </w:r>
      <w:r w:rsidR="009815E5" w:rsidRPr="009138F6">
        <w:rPr>
          <w:rFonts w:ascii="Palatino Linotype" w:eastAsia="Calibri" w:hAnsi="Palatino Linotype" w:cs="Arial"/>
          <w:lang w:val="es-ES_tradnl"/>
        </w:rPr>
        <w:t>ía diecinueve (19</w:t>
      </w:r>
      <w:r w:rsidRPr="009138F6">
        <w:rPr>
          <w:rFonts w:ascii="Palatino Linotype" w:eastAsia="Calibri" w:hAnsi="Palatino Linotype" w:cs="Arial"/>
          <w:lang w:val="es-ES_tradnl"/>
        </w:rPr>
        <w:t>) de</w:t>
      </w:r>
      <w:r w:rsidR="003D6F01" w:rsidRPr="009138F6">
        <w:rPr>
          <w:rFonts w:ascii="Palatino Linotype" w:eastAsia="Calibri" w:hAnsi="Palatino Linotype" w:cs="Arial"/>
          <w:lang w:val="es-ES_tradnl"/>
        </w:rPr>
        <w:t xml:space="preserve"> abril</w:t>
      </w:r>
      <w:r w:rsidR="00600000" w:rsidRPr="009138F6">
        <w:rPr>
          <w:rFonts w:ascii="Palatino Linotype" w:eastAsia="Calibri" w:hAnsi="Palatino Linotype" w:cs="Arial"/>
          <w:lang w:val="es-ES_tradnl"/>
        </w:rPr>
        <w:t xml:space="preserve"> </w:t>
      </w:r>
      <w:r w:rsidRPr="009138F6">
        <w:rPr>
          <w:rFonts w:ascii="Palatino Linotype" w:eastAsia="Calibri" w:hAnsi="Palatino Linotype" w:cs="Arial"/>
          <w:lang w:val="es-ES_tradnl"/>
        </w:rPr>
        <w:t xml:space="preserve">de dos mil </w:t>
      </w:r>
      <w:r w:rsidR="007D3B14" w:rsidRPr="009138F6">
        <w:rPr>
          <w:rFonts w:ascii="Palatino Linotype" w:eastAsia="Calibri" w:hAnsi="Palatino Linotype" w:cs="Arial"/>
          <w:lang w:val="es-ES_tradnl"/>
        </w:rPr>
        <w:t>veintidós</w:t>
      </w:r>
      <w:r w:rsidR="00FD77DF" w:rsidRPr="009138F6">
        <w:rPr>
          <w:rFonts w:ascii="Palatino Linotype" w:eastAsia="Calibri" w:hAnsi="Palatino Linotype" w:cs="Arial"/>
          <w:lang w:val="es-MX" w:eastAsia="en-US"/>
        </w:rPr>
        <w:t xml:space="preserve">, </w:t>
      </w:r>
      <w:r w:rsidRPr="009138F6">
        <w:rPr>
          <w:rFonts w:ascii="Palatino Linotype" w:eastAsia="Calibri" w:hAnsi="Palatino Linotype" w:cs="Arial"/>
          <w:lang w:val="es-MX" w:eastAsia="en-US"/>
        </w:rPr>
        <w:t>el plazo para interponer el recurso de rev</w:t>
      </w:r>
      <w:r w:rsidR="00E62DC6" w:rsidRPr="009138F6">
        <w:rPr>
          <w:rFonts w:ascii="Palatino Linotype" w:eastAsia="Calibri" w:hAnsi="Palatino Linotype" w:cs="Arial"/>
          <w:lang w:val="es-MX" w:eastAsia="en-US"/>
        </w:rPr>
        <w:t xml:space="preserve">isión </w:t>
      </w:r>
      <w:r w:rsidR="00380587" w:rsidRPr="009138F6">
        <w:rPr>
          <w:rFonts w:ascii="Palatino Linotype" w:eastAsia="Calibri" w:hAnsi="Palatino Linotype" w:cs="Arial"/>
          <w:lang w:val="es-MX" w:eastAsia="en-US"/>
        </w:rPr>
        <w:t>trascurrió del</w:t>
      </w:r>
      <w:r w:rsidR="009815E5" w:rsidRPr="009138F6">
        <w:rPr>
          <w:rFonts w:ascii="Palatino Linotype" w:eastAsia="Calibri" w:hAnsi="Palatino Linotype" w:cs="Arial"/>
          <w:lang w:val="es-MX" w:eastAsia="en-US"/>
        </w:rPr>
        <w:t xml:space="preserve"> veinte (20</w:t>
      </w:r>
      <w:r w:rsidRPr="009138F6">
        <w:rPr>
          <w:rFonts w:ascii="Palatino Linotype" w:eastAsia="Calibri" w:hAnsi="Palatino Linotype" w:cs="Arial"/>
          <w:lang w:val="es-MX" w:eastAsia="en-US"/>
        </w:rPr>
        <w:t>)</w:t>
      </w:r>
      <w:r w:rsidR="00C928AF" w:rsidRPr="009138F6">
        <w:rPr>
          <w:rFonts w:ascii="Palatino Linotype" w:eastAsia="Calibri" w:hAnsi="Palatino Linotype" w:cs="Arial"/>
          <w:lang w:val="es-MX" w:eastAsia="en-US"/>
        </w:rPr>
        <w:t xml:space="preserve"> de</w:t>
      </w:r>
      <w:r w:rsidR="003D6F01" w:rsidRPr="009138F6">
        <w:rPr>
          <w:rFonts w:ascii="Palatino Linotype" w:eastAsia="Calibri" w:hAnsi="Palatino Linotype" w:cs="Arial"/>
          <w:lang w:val="es-MX" w:eastAsia="en-US"/>
        </w:rPr>
        <w:t xml:space="preserve"> abril</w:t>
      </w:r>
      <w:r w:rsidR="00C928AF" w:rsidRPr="009138F6">
        <w:rPr>
          <w:rFonts w:ascii="Palatino Linotype" w:eastAsia="Calibri" w:hAnsi="Palatino Linotype" w:cs="Arial"/>
          <w:lang w:val="es-MX" w:eastAsia="en-US"/>
        </w:rPr>
        <w:t xml:space="preserve"> al</w:t>
      </w:r>
      <w:r w:rsidR="009815E5" w:rsidRPr="009138F6">
        <w:rPr>
          <w:rFonts w:ascii="Palatino Linotype" w:eastAsia="Calibri" w:hAnsi="Palatino Linotype" w:cs="Arial"/>
          <w:lang w:val="es-MX" w:eastAsia="en-US"/>
        </w:rPr>
        <w:t xml:space="preserve"> once (11</w:t>
      </w:r>
      <w:r w:rsidR="007D3B14" w:rsidRPr="009138F6">
        <w:rPr>
          <w:rFonts w:ascii="Palatino Linotype" w:eastAsia="Calibri" w:hAnsi="Palatino Linotype" w:cs="Arial"/>
          <w:lang w:val="es-MX" w:eastAsia="en-US"/>
        </w:rPr>
        <w:t>) de</w:t>
      </w:r>
      <w:r w:rsidR="003D6F01" w:rsidRPr="009138F6">
        <w:rPr>
          <w:rFonts w:ascii="Palatino Linotype" w:eastAsia="Calibri" w:hAnsi="Palatino Linotype" w:cs="Arial"/>
          <w:lang w:val="es-MX" w:eastAsia="en-US"/>
        </w:rPr>
        <w:t xml:space="preserve"> mayo </w:t>
      </w:r>
      <w:r w:rsidR="00E62DC6" w:rsidRPr="009138F6">
        <w:rPr>
          <w:rFonts w:ascii="Palatino Linotype" w:eastAsia="Calibri" w:hAnsi="Palatino Linotype" w:cs="Arial"/>
          <w:lang w:val="es-MX" w:eastAsia="en-US"/>
        </w:rPr>
        <w:t xml:space="preserve">de dos mil </w:t>
      </w:r>
      <w:r w:rsidR="00B82E47" w:rsidRPr="009138F6">
        <w:rPr>
          <w:rFonts w:ascii="Palatino Linotype" w:eastAsia="Calibri" w:hAnsi="Palatino Linotype" w:cs="Arial"/>
          <w:lang w:val="es-MX" w:eastAsia="en-US"/>
        </w:rPr>
        <w:t>veintidós,</w:t>
      </w:r>
      <w:r w:rsidR="00E62DC6" w:rsidRPr="009138F6">
        <w:rPr>
          <w:rFonts w:ascii="Palatino Linotype" w:eastAsia="Calibri" w:hAnsi="Palatino Linotype" w:cs="Arial"/>
          <w:lang w:val="es-MX" w:eastAsia="en-US"/>
        </w:rPr>
        <w:t xml:space="preserve"> </w:t>
      </w:r>
      <w:r w:rsidRPr="009138F6">
        <w:rPr>
          <w:rFonts w:ascii="Palatino Linotype" w:eastAsia="Calibri" w:hAnsi="Palatino Linotype" w:cs="Arial"/>
          <w:lang w:val="es-MX" w:eastAsia="en-US"/>
        </w:rPr>
        <w:t>por lo que si el particular i</w:t>
      </w:r>
      <w:r w:rsidR="00392E2B" w:rsidRPr="009138F6">
        <w:rPr>
          <w:rFonts w:ascii="Palatino Linotype" w:eastAsia="Calibri" w:hAnsi="Palatino Linotype" w:cs="Arial"/>
          <w:lang w:val="es-MX" w:eastAsia="en-US"/>
        </w:rPr>
        <w:t>nterpus</w:t>
      </w:r>
      <w:r w:rsidR="00380587" w:rsidRPr="009138F6">
        <w:rPr>
          <w:rFonts w:ascii="Palatino Linotype" w:eastAsia="Calibri" w:hAnsi="Palatino Linotype" w:cs="Arial"/>
          <w:lang w:val="es-MX" w:eastAsia="en-US"/>
        </w:rPr>
        <w:t xml:space="preserve">o </w:t>
      </w:r>
      <w:r w:rsidR="00C928AF" w:rsidRPr="009138F6">
        <w:rPr>
          <w:rFonts w:ascii="Palatino Linotype" w:eastAsia="Calibri" w:hAnsi="Palatino Linotype" w:cs="Arial"/>
          <w:lang w:val="es-MX" w:eastAsia="en-US"/>
        </w:rPr>
        <w:t>re</w:t>
      </w:r>
      <w:r w:rsidR="003D6F01" w:rsidRPr="009138F6">
        <w:rPr>
          <w:rFonts w:ascii="Palatino Linotype" w:eastAsia="Calibri" w:hAnsi="Palatino Linotype" w:cs="Arial"/>
          <w:lang w:val="es-MX" w:eastAsia="en-US"/>
        </w:rPr>
        <w:t xml:space="preserve">curso de </w:t>
      </w:r>
      <w:r w:rsidR="00871DD3" w:rsidRPr="009138F6">
        <w:rPr>
          <w:rFonts w:ascii="Palatino Linotype" w:eastAsia="Calibri" w:hAnsi="Palatino Linotype" w:cs="Arial"/>
          <w:lang w:val="es-MX" w:eastAsia="en-US"/>
        </w:rPr>
        <w:t>revisión el cinco (05</w:t>
      </w:r>
      <w:r w:rsidR="00BD6857" w:rsidRPr="009138F6">
        <w:rPr>
          <w:rFonts w:ascii="Palatino Linotype" w:eastAsia="Calibri" w:hAnsi="Palatino Linotype" w:cs="Arial"/>
          <w:lang w:val="es-MX" w:eastAsia="en-US"/>
        </w:rPr>
        <w:t>) de</w:t>
      </w:r>
      <w:r w:rsidR="00871DD3" w:rsidRPr="009138F6">
        <w:rPr>
          <w:rFonts w:ascii="Palatino Linotype" w:eastAsia="Calibri" w:hAnsi="Palatino Linotype" w:cs="Arial"/>
          <w:lang w:val="es-MX" w:eastAsia="en-US"/>
        </w:rPr>
        <w:t xml:space="preserve"> mayo </w:t>
      </w:r>
      <w:r w:rsidR="007D3B14" w:rsidRPr="009138F6">
        <w:rPr>
          <w:rFonts w:ascii="Palatino Linotype" w:eastAsia="Calibri" w:hAnsi="Palatino Linotype" w:cs="Arial"/>
          <w:lang w:val="es-MX" w:eastAsia="en-US"/>
        </w:rPr>
        <w:t>de dos mil veintidós</w:t>
      </w:r>
      <w:r w:rsidR="00B82E47" w:rsidRPr="009138F6">
        <w:rPr>
          <w:rFonts w:ascii="Palatino Linotype" w:eastAsia="Calibri" w:hAnsi="Palatino Linotype" w:cs="Arial"/>
          <w:lang w:val="es-MX" w:eastAsia="en-US"/>
        </w:rPr>
        <w:t xml:space="preserve">, </w:t>
      </w:r>
      <w:r w:rsidRPr="009138F6">
        <w:rPr>
          <w:rFonts w:ascii="Palatino Linotype" w:hAnsi="Palatino Linotype"/>
          <w:lang w:val="es-ES_tradnl"/>
        </w:rPr>
        <w:t xml:space="preserve">se encuentra dentro del periodo establecido por la Ley. </w:t>
      </w:r>
    </w:p>
    <w:p w14:paraId="49D99025" w14:textId="4AB0F338" w:rsidR="001B234C" w:rsidRPr="009138F6" w:rsidRDefault="00D53E41" w:rsidP="00342812">
      <w:pPr>
        <w:pStyle w:val="Ttulo1"/>
        <w:spacing w:line="360" w:lineRule="auto"/>
        <w:jc w:val="both"/>
        <w:rPr>
          <w:rFonts w:ascii="Palatino Linotype" w:eastAsia="Calibri" w:hAnsi="Palatino Linotype" w:cs="Arial"/>
          <w:sz w:val="24"/>
          <w:szCs w:val="24"/>
        </w:rPr>
      </w:pPr>
      <w:bookmarkStart w:id="19" w:name="_Toc85137160"/>
      <w:bookmarkStart w:id="20" w:name="_Toc108698548"/>
      <w:r w:rsidRPr="009138F6">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9138F6">
        <w:rPr>
          <w:rFonts w:ascii="Palatino Linotype" w:hAnsi="Palatino Linotype"/>
          <w:b/>
          <w:color w:val="auto"/>
          <w:sz w:val="24"/>
          <w:szCs w:val="24"/>
        </w:rPr>
        <w:t>. Del</w:t>
      </w:r>
      <w:r w:rsidR="001B234C" w:rsidRPr="009138F6">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9138F6">
        <w:rPr>
          <w:rFonts w:ascii="Palatino Linotype" w:hAnsi="Palatino Linotype"/>
          <w:b/>
          <w:color w:val="auto"/>
          <w:sz w:val="24"/>
          <w:szCs w:val="24"/>
        </w:rPr>
        <w:t xml:space="preserve"> </w:t>
      </w:r>
    </w:p>
    <w:p w14:paraId="3A7BC8FD"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39DA5AD1" w14:textId="1FA97D47" w:rsidR="001B234C" w:rsidRPr="009138F6" w:rsidRDefault="001B234C" w:rsidP="00204475">
      <w:pPr>
        <w:pStyle w:val="Prrafodelista"/>
        <w:numPr>
          <w:ilvl w:val="0"/>
          <w:numId w:val="2"/>
        </w:numPr>
        <w:tabs>
          <w:tab w:val="left" w:pos="426"/>
        </w:tabs>
        <w:spacing w:after="160" w:line="360" w:lineRule="auto"/>
        <w:ind w:left="90" w:right="49" w:hanging="90"/>
        <w:contextualSpacing/>
        <w:jc w:val="both"/>
        <w:rPr>
          <w:rFonts w:ascii="Palatino Linotype" w:hAnsi="Palatino Linotype" w:cs="Arial"/>
          <w:b/>
          <w:lang w:val="es-ES_tradnl"/>
        </w:rPr>
      </w:pPr>
      <w:r w:rsidRPr="009138F6">
        <w:rPr>
          <w:rFonts w:ascii="Palatino Linotype" w:hAnsi="Palatino Linotype" w:cs="Arial"/>
          <w:bCs/>
          <w:lang w:val="es-ES_tradnl"/>
        </w:rPr>
        <w:t xml:space="preserve">Por </w:t>
      </w:r>
      <w:r w:rsidRPr="009138F6">
        <w:rPr>
          <w:rFonts w:ascii="Palatino Linotype" w:hAnsi="Palatino Linotype" w:cs="Arial"/>
          <w:bCs/>
        </w:rPr>
        <w:t xml:space="preserve">otro lado, de la revisión a los expedientes electrónicos contenidos en el sistema </w:t>
      </w:r>
      <w:r w:rsidRPr="009138F6">
        <w:rPr>
          <w:rFonts w:ascii="Palatino Linotype" w:hAnsi="Palatino Linotype" w:cs="Arial"/>
          <w:b/>
          <w:bCs/>
        </w:rPr>
        <w:t>SAIMEX,</w:t>
      </w:r>
      <w:r w:rsidRPr="009138F6">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138F6">
        <w:rPr>
          <w:rFonts w:ascii="Palatino Linotype" w:hAnsi="Palatino Linotype" w:cs="Arial"/>
          <w:b/>
          <w:bCs/>
        </w:rPr>
        <w:t>no señaló su nombre completo, ni se tiene certeza sobre su identidad</w:t>
      </w:r>
      <w:r w:rsidRPr="009138F6">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9138F6">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08DAD3A7"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4DF66B55" w14:textId="11EB21CA" w:rsidR="001B234C" w:rsidRPr="009138F6" w:rsidRDefault="001B234C" w:rsidP="00204475">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rPr>
      </w:pPr>
      <w:r w:rsidRPr="009138F6">
        <w:rPr>
          <w:rFonts w:ascii="Palatino Linotype" w:hAnsi="Palatino Linotype" w:cs="Arial"/>
          <w:bCs/>
        </w:rPr>
        <w:t xml:space="preserve">Esto es así, ya que de conformidad con los artículos 6, apartado A, fracciones III y IV de la </w:t>
      </w:r>
      <w:r w:rsidRPr="009138F6">
        <w:rPr>
          <w:rFonts w:ascii="Palatino Linotype" w:hAnsi="Palatino Linotype" w:cs="Arial"/>
          <w:b/>
          <w:bCs/>
        </w:rPr>
        <w:t>Constitución Política de los Estados Unidos Mexicanos</w:t>
      </w:r>
      <w:r w:rsidRPr="009138F6">
        <w:rPr>
          <w:rFonts w:ascii="Palatino Linotype" w:hAnsi="Palatino Linotype" w:cs="Arial"/>
          <w:bCs/>
        </w:rPr>
        <w:t xml:space="preserve">; 5, párrafos trigésimo, trigésimo primero y trigésimo segundo, fracciones III, IV y V, de la </w:t>
      </w:r>
      <w:r w:rsidRPr="009138F6">
        <w:rPr>
          <w:rFonts w:ascii="Palatino Linotype" w:hAnsi="Palatino Linotype" w:cs="Arial"/>
          <w:b/>
          <w:bCs/>
        </w:rPr>
        <w:t>Constitución Política del Estado Libre y Soberano de México</w:t>
      </w:r>
      <w:r w:rsidRPr="009138F6">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3B02650E" w14:textId="77777777" w:rsidR="001B234C" w:rsidRPr="009138F6" w:rsidRDefault="001B234C" w:rsidP="002044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138F6">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1C21F68E" w14:textId="77777777" w:rsidR="001B234C" w:rsidRPr="009138F6" w:rsidRDefault="001B234C" w:rsidP="002044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138F6">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3724F323" w14:textId="77777777" w:rsidR="001B234C" w:rsidRPr="009138F6" w:rsidRDefault="001B234C" w:rsidP="002044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138F6">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9138F6" w:rsidRDefault="001B234C" w:rsidP="00342812">
      <w:pPr>
        <w:tabs>
          <w:tab w:val="left" w:pos="426"/>
        </w:tabs>
        <w:spacing w:line="360" w:lineRule="auto"/>
        <w:ind w:right="49"/>
        <w:contextualSpacing/>
        <w:jc w:val="both"/>
        <w:rPr>
          <w:rFonts w:ascii="Palatino Linotype" w:hAnsi="Palatino Linotype" w:cs="Arial"/>
          <w:b/>
        </w:rPr>
      </w:pPr>
    </w:p>
    <w:p w14:paraId="16E44BE2" w14:textId="223DEED3" w:rsidR="00E327CA" w:rsidRPr="009138F6" w:rsidRDefault="001B234C" w:rsidP="002044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138F6">
        <w:rPr>
          <w:rFonts w:ascii="Palatino Linotype" w:hAnsi="Palatino Linotype" w:cs="Arial"/>
          <w:bCs/>
        </w:rPr>
        <w:t xml:space="preserve">Por lo tanto, el nombre de la </w:t>
      </w:r>
      <w:r w:rsidRPr="009138F6">
        <w:rPr>
          <w:rFonts w:ascii="Palatino Linotype" w:hAnsi="Palatino Linotype" w:cs="Arial"/>
          <w:b/>
          <w:bCs/>
        </w:rPr>
        <w:t>SOLICITANTE</w:t>
      </w:r>
      <w:r w:rsidRPr="009138F6">
        <w:rPr>
          <w:rFonts w:ascii="Palatino Linotype" w:hAnsi="Palatino Linotype" w:cs="Arial"/>
          <w:bCs/>
        </w:rPr>
        <w:t xml:space="preserve"> y subsecuente </w:t>
      </w:r>
      <w:r w:rsidRPr="009138F6">
        <w:rPr>
          <w:rFonts w:ascii="Palatino Linotype" w:hAnsi="Palatino Linotype" w:cs="Arial"/>
          <w:b/>
          <w:bCs/>
        </w:rPr>
        <w:t>RECURRENTE</w:t>
      </w:r>
      <w:r w:rsidRPr="009138F6">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9138F6">
        <w:rPr>
          <w:rFonts w:ascii="Palatino Linotype" w:hAnsi="Palatino Linotype" w:cs="Arial"/>
          <w:bCs/>
        </w:rPr>
        <w:t xml:space="preserve"> este Órgano Garante</w:t>
      </w:r>
      <w:r w:rsidRPr="009138F6">
        <w:rPr>
          <w:rFonts w:ascii="Palatino Linotype" w:hAnsi="Palatino Linotype" w:cs="Arial"/>
          <w:bCs/>
        </w:rPr>
        <w:t>.</w:t>
      </w:r>
    </w:p>
    <w:p w14:paraId="3667250E" w14:textId="249B83D3" w:rsidR="00D217A4" w:rsidRPr="009138F6" w:rsidRDefault="00806829" w:rsidP="00342812">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8698549"/>
      <w:r w:rsidRPr="009138F6">
        <w:rPr>
          <w:rFonts w:ascii="Palatino Linotype" w:hAnsi="Palatino Linotype"/>
          <w:b/>
          <w:color w:val="000000" w:themeColor="text1"/>
          <w:sz w:val="24"/>
          <w:szCs w:val="24"/>
          <w:lang w:val="es-MX" w:eastAsia="en-US"/>
        </w:rPr>
        <w:t>III</w:t>
      </w:r>
      <w:r w:rsidR="00EA0165" w:rsidRPr="009138F6">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9138F6">
        <w:rPr>
          <w:rFonts w:ascii="Palatino Linotype" w:hAnsi="Palatino Linotype"/>
          <w:b/>
          <w:color w:val="000000" w:themeColor="text1"/>
          <w:sz w:val="24"/>
          <w:szCs w:val="24"/>
          <w:lang w:val="es-MX" w:eastAsia="en-US"/>
        </w:rPr>
        <w:t xml:space="preserve"> </w:t>
      </w:r>
    </w:p>
    <w:p w14:paraId="1115619A" w14:textId="77777777" w:rsidR="00D53E41" w:rsidRPr="009138F6" w:rsidRDefault="00D53E41" w:rsidP="00342812">
      <w:pPr>
        <w:spacing w:line="360" w:lineRule="auto"/>
        <w:jc w:val="both"/>
        <w:rPr>
          <w:rFonts w:ascii="Palatino Linotype" w:hAnsi="Palatino Linotype"/>
          <w:lang w:val="es-MX" w:eastAsia="en-US"/>
        </w:rPr>
      </w:pPr>
    </w:p>
    <w:p w14:paraId="7DF2873B" w14:textId="0EC6D713" w:rsidR="00EA0165" w:rsidRPr="009138F6" w:rsidRDefault="00EA0165" w:rsidP="00204475">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9138F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5BD8FCC" w14:textId="77777777" w:rsidR="00E327CA" w:rsidRPr="009138F6" w:rsidRDefault="00E327CA" w:rsidP="00E327CA">
      <w:pPr>
        <w:spacing w:after="160" w:line="360" w:lineRule="auto"/>
        <w:ind w:right="49"/>
        <w:contextualSpacing/>
        <w:jc w:val="both"/>
        <w:rPr>
          <w:rFonts w:ascii="Palatino Linotype" w:hAnsi="Palatino Linotype"/>
          <w:lang w:val="es-ES_tradnl"/>
        </w:rPr>
      </w:pPr>
    </w:p>
    <w:p w14:paraId="0EB2E86A" w14:textId="177C8719" w:rsidR="003669E8" w:rsidRPr="009138F6" w:rsidRDefault="00E327CA" w:rsidP="00BD4B83">
      <w:pPr>
        <w:keepNext/>
        <w:keepLines/>
        <w:spacing w:before="240" w:line="360" w:lineRule="auto"/>
        <w:outlineLvl w:val="0"/>
        <w:rPr>
          <w:rFonts w:ascii="Palatino Linotype" w:hAnsi="Palatino Linotype"/>
          <w:b/>
          <w:color w:val="000000" w:themeColor="text1"/>
        </w:rPr>
      </w:pPr>
      <w:bookmarkStart w:id="27" w:name="_Toc107245694"/>
      <w:bookmarkStart w:id="28" w:name="_Toc108698550"/>
      <w:r w:rsidRPr="009138F6">
        <w:rPr>
          <w:rFonts w:ascii="Palatino Linotype" w:eastAsia="MS Mincho" w:hAnsi="Palatino Linotype" w:cstheme="majorBidi"/>
          <w:b/>
          <w:color w:val="000000" w:themeColor="text1"/>
          <w:lang w:val="es-ES_tradnl"/>
        </w:rPr>
        <w:lastRenderedPageBreak/>
        <w:t>TERCERO</w:t>
      </w:r>
      <w:bookmarkEnd w:id="27"/>
      <w:r w:rsidR="00992BC7" w:rsidRPr="009138F6">
        <w:rPr>
          <w:rFonts w:ascii="Palatino Linotype" w:hAnsi="Palatino Linotype"/>
          <w:b/>
          <w:color w:val="000000" w:themeColor="text1"/>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9138F6">
        <w:rPr>
          <w:rFonts w:ascii="Palatino Linotype" w:hAnsi="Palatino Linotype"/>
          <w:b/>
          <w:color w:val="000000" w:themeColor="text1"/>
        </w:rPr>
        <w:t xml:space="preserve"> </w:t>
      </w:r>
      <w:r w:rsidR="00EA0165" w:rsidRPr="009138F6">
        <w:rPr>
          <w:rFonts w:ascii="Palatino Linotype" w:hAnsi="Palatino Linotype"/>
          <w:b/>
          <w:color w:val="000000" w:themeColor="text1"/>
          <w:lang w:val="es-MX" w:eastAsia="en-US"/>
        </w:rPr>
        <w:t xml:space="preserve">Del planteamiento de la </w:t>
      </w:r>
      <w:r w:rsidR="00EA0165" w:rsidRPr="009138F6">
        <w:rPr>
          <w:rFonts w:ascii="Palatino Linotype" w:hAnsi="Palatino Linotype"/>
          <w:b/>
          <w:i/>
          <w:color w:val="000000" w:themeColor="text1"/>
          <w:lang w:val="es-MX" w:eastAsia="en-US"/>
        </w:rPr>
        <w:t>Litis.</w:t>
      </w:r>
      <w:bookmarkEnd w:id="28"/>
      <w:bookmarkEnd w:id="29"/>
      <w:bookmarkEnd w:id="30"/>
    </w:p>
    <w:p w14:paraId="6B097BE2" w14:textId="0929F460" w:rsidR="00D217A4" w:rsidRPr="009138F6" w:rsidRDefault="00EA0165" w:rsidP="00204475">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138F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138F6">
        <w:rPr>
          <w:rFonts w:ascii="Palatino Linotype" w:eastAsia="Calibri" w:hAnsi="Palatino Linotype" w:cs="Arial"/>
          <w:b/>
        </w:rPr>
        <w:t>Ley de Transparencia y Acceso a la Información Pública del Estado de México y Municipios</w:t>
      </w:r>
      <w:r w:rsidRPr="009138F6">
        <w:rPr>
          <w:rFonts w:ascii="Palatino Linotype" w:hAnsi="Palatino Linotype" w:cs="Arial"/>
          <w:lang w:val="es-ES_tradnl"/>
        </w:rPr>
        <w:t xml:space="preserve"> y determinar la confirmación; revocación o modificación; desechamiento o sobreseimiento; y en su </w:t>
      </w:r>
      <w:r w:rsidRPr="009138F6">
        <w:rPr>
          <w:rFonts w:ascii="Palatino Linotype" w:hAnsi="Palatino Linotype" w:cs="Arial"/>
          <w:b/>
          <w:lang w:val="es-ES_tradnl"/>
        </w:rPr>
        <w:t>caso ordenar la entrega de la información,</w:t>
      </w:r>
      <w:r w:rsidRPr="009138F6">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9138F6"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12F24CEC" w:rsidR="00D217A4" w:rsidRPr="009138F6" w:rsidRDefault="00EA0165" w:rsidP="00204475">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9138F6">
        <w:rPr>
          <w:rFonts w:ascii="Palatino Linotype" w:eastAsia="MS Mincho" w:hAnsi="Palatino Linotype"/>
          <w:lang w:val="es-ES_tradnl"/>
        </w:rPr>
        <w:t xml:space="preserve">De las constancias en el expediente al rubro indicado, se desprende que el particular solicitó </w:t>
      </w:r>
      <w:r w:rsidR="003669E8" w:rsidRPr="009138F6">
        <w:rPr>
          <w:rFonts w:ascii="Palatino Linotype" w:eastAsia="MS Mincho" w:hAnsi="Palatino Linotype"/>
          <w:lang w:val="es-ES_tradnl"/>
        </w:rPr>
        <w:t>acceso</w:t>
      </w:r>
      <w:r w:rsidR="00CE4712" w:rsidRPr="009138F6">
        <w:rPr>
          <w:rFonts w:ascii="Palatino Linotype" w:eastAsia="MS Mincho" w:hAnsi="Palatino Linotype"/>
          <w:lang w:val="es-ES_tradnl"/>
        </w:rPr>
        <w:t xml:space="preserve"> a la </w:t>
      </w:r>
      <w:r w:rsidR="00BD4B83" w:rsidRPr="009138F6">
        <w:rPr>
          <w:rFonts w:ascii="Palatino Linotype" w:eastAsia="MS Mincho" w:hAnsi="Palatino Linotype"/>
          <w:lang w:val="es-ES_tradnl"/>
        </w:rPr>
        <w:t>información relacionada con l</w:t>
      </w:r>
      <w:r w:rsidR="00871DD3" w:rsidRPr="009138F6">
        <w:rPr>
          <w:rFonts w:ascii="Palatino Linotype" w:eastAsia="MS Mincho" w:hAnsi="Palatino Linotype"/>
          <w:lang w:val="es-ES_tradnl"/>
        </w:rPr>
        <w:t>os Correos electrónicos recibidos</w:t>
      </w:r>
      <w:r w:rsidR="00BD4B83" w:rsidRPr="009138F6">
        <w:rPr>
          <w:rFonts w:ascii="Palatino Linotype" w:eastAsia="MS Mincho" w:hAnsi="Palatino Linotype"/>
          <w:lang w:val="es-ES_tradnl"/>
        </w:rPr>
        <w:t xml:space="preserve"> por diversas áreas</w:t>
      </w:r>
      <w:r w:rsidR="00B0049C" w:rsidRPr="009138F6">
        <w:rPr>
          <w:rFonts w:ascii="Palatino Linotype" w:eastAsia="MS Mincho" w:hAnsi="Palatino Linotype"/>
          <w:lang w:val="es-ES_tradnl"/>
        </w:rPr>
        <w:t xml:space="preserve">, </w:t>
      </w:r>
      <w:r w:rsidR="00B90D16" w:rsidRPr="009138F6">
        <w:rPr>
          <w:rFonts w:ascii="Palatino Linotype" w:eastAsia="MS Mincho" w:hAnsi="Palatino Linotype"/>
          <w:lang w:val="es-ES_tradnl"/>
        </w:rPr>
        <w:t xml:space="preserve">requerimiento al que se respondió realizando entrega de un acta del comité de transparencia por medio de la cual se aprueba el cambio de modalidad para la entrega de la información </w:t>
      </w:r>
      <w:r w:rsidR="00B90D16" w:rsidRPr="009138F6">
        <w:rPr>
          <w:rFonts w:ascii="Palatino Linotype" w:eastAsia="MS Mincho" w:hAnsi="Palatino Linotype"/>
          <w:i/>
          <w:lang w:val="es-ES_tradnl"/>
        </w:rPr>
        <w:t>In Situ</w:t>
      </w:r>
      <w:r w:rsidR="00B90D16" w:rsidRPr="009138F6">
        <w:rPr>
          <w:rFonts w:ascii="Palatino Linotype" w:eastAsia="MS Mincho" w:hAnsi="Palatino Linotype"/>
          <w:lang w:val="es-ES_tradnl"/>
        </w:rPr>
        <w:t xml:space="preserve">, </w:t>
      </w:r>
      <w:r w:rsidR="00F65A46" w:rsidRPr="009138F6">
        <w:rPr>
          <w:rFonts w:ascii="Palatino Linotype" w:eastAsia="MS Mincho" w:hAnsi="Palatino Linotype"/>
          <w:lang w:val="es-ES_tradnl"/>
        </w:rPr>
        <w:t>no obstante lo anterior</w:t>
      </w:r>
      <w:r w:rsidR="00C928AF" w:rsidRPr="009138F6">
        <w:rPr>
          <w:rFonts w:ascii="Palatino Linotype" w:eastAsia="MS Mincho" w:hAnsi="Palatino Linotype"/>
          <w:lang w:val="es-ES_tradnl"/>
        </w:rPr>
        <w:t>,</w:t>
      </w:r>
      <w:r w:rsidR="00050323" w:rsidRPr="009138F6">
        <w:rPr>
          <w:rFonts w:ascii="Palatino Linotype" w:eastAsia="MS Mincho" w:hAnsi="Palatino Linotype"/>
          <w:lang w:val="es-ES_tradnl"/>
        </w:rPr>
        <w:t xml:space="preserve"> </w:t>
      </w:r>
      <w:r w:rsidR="00B0049C" w:rsidRPr="009138F6">
        <w:rPr>
          <w:rFonts w:ascii="Palatino Linotype" w:eastAsia="MS Mincho" w:hAnsi="Palatino Linotype"/>
          <w:lang w:val="es-ES_tradnl"/>
        </w:rPr>
        <w:t xml:space="preserve">la parte recurrente </w:t>
      </w:r>
      <w:r w:rsidRPr="009138F6">
        <w:rPr>
          <w:rFonts w:ascii="Palatino Linotype" w:eastAsia="MS Mincho" w:hAnsi="Palatino Linotype"/>
          <w:lang w:val="es-ES_tradnl"/>
        </w:rPr>
        <w:t>se inconforma e interpone el presente recurso de revisión, argumentado como raz</w:t>
      </w:r>
      <w:r w:rsidR="00B153AD" w:rsidRPr="009138F6">
        <w:rPr>
          <w:rFonts w:ascii="Palatino Linotype" w:eastAsia="MS Mincho" w:hAnsi="Palatino Linotype"/>
          <w:lang w:val="es-ES_tradnl"/>
        </w:rPr>
        <w:t xml:space="preserve">ones o motivos de inconformidad la </w:t>
      </w:r>
      <w:r w:rsidR="00B90D16" w:rsidRPr="009138F6">
        <w:rPr>
          <w:rFonts w:ascii="Palatino Linotype" w:eastAsia="MS Mincho" w:hAnsi="Palatino Linotype"/>
          <w:lang w:val="es-ES_tradnl"/>
        </w:rPr>
        <w:t xml:space="preserve">entrega de información en una modalidad diversa a la solicitada.  </w:t>
      </w:r>
    </w:p>
    <w:p w14:paraId="44EC49A6" w14:textId="77777777" w:rsidR="00B153AD" w:rsidRPr="009138F6"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1EAD3C04" w:rsidR="00D217A4" w:rsidRPr="009138F6" w:rsidRDefault="00EA0165" w:rsidP="00204475">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138F6">
        <w:rPr>
          <w:rFonts w:ascii="Palatino Linotype" w:eastAsia="MS Mincho" w:hAnsi="Palatino Linotype"/>
          <w:lang w:val="es-ES_tradnl"/>
        </w:rPr>
        <w:t xml:space="preserve">En ese sentido, el agravio del recurrente consiste en que la respuesta proporcionada por el </w:t>
      </w:r>
      <w:r w:rsidRPr="009138F6">
        <w:rPr>
          <w:rFonts w:ascii="Palatino Linotype" w:eastAsia="MS Mincho" w:hAnsi="Palatino Linotype"/>
          <w:b/>
          <w:lang w:val="es-ES_tradnl"/>
        </w:rPr>
        <w:t>SUJETO OBLIGADO</w:t>
      </w:r>
      <w:r w:rsidRPr="009138F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9138F6">
        <w:rPr>
          <w:rFonts w:ascii="Palatino Linotype" w:eastAsia="MS Mincho" w:hAnsi="Palatino Linotype"/>
          <w:lang w:val="es-ES_tradnl"/>
        </w:rPr>
        <w:t xml:space="preserve"> se deberá garantiza</w:t>
      </w:r>
      <w:r w:rsidR="00543427" w:rsidRPr="009138F6">
        <w:rPr>
          <w:rFonts w:ascii="Palatino Linotype" w:eastAsia="MS Mincho" w:hAnsi="Palatino Linotype"/>
          <w:lang w:val="es-ES_tradnl"/>
        </w:rPr>
        <w:t>r que sea</w:t>
      </w:r>
      <w:r w:rsidR="00F65A46" w:rsidRPr="009138F6">
        <w:rPr>
          <w:rFonts w:ascii="Palatino Linotype" w:eastAsia="MS Mincho" w:hAnsi="Palatino Linotype"/>
          <w:lang w:val="es-ES_tradnl"/>
        </w:rPr>
        <w:t xml:space="preserve"> </w:t>
      </w:r>
      <w:r w:rsidR="00B90D16" w:rsidRPr="009138F6">
        <w:rPr>
          <w:rFonts w:ascii="Palatino Linotype" w:eastAsia="MS Mincho" w:hAnsi="Palatino Linotype"/>
          <w:lang w:val="es-ES_tradnl"/>
        </w:rPr>
        <w:t xml:space="preserve">oportuna. </w:t>
      </w:r>
    </w:p>
    <w:p w14:paraId="35853B1F" w14:textId="77777777" w:rsidR="00D217A4" w:rsidRPr="009138F6" w:rsidRDefault="00D217A4" w:rsidP="00342812">
      <w:pPr>
        <w:pStyle w:val="Prrafodelista"/>
        <w:spacing w:line="360" w:lineRule="auto"/>
        <w:jc w:val="both"/>
        <w:rPr>
          <w:rFonts w:ascii="Palatino Linotype" w:eastAsia="MS Mincho" w:hAnsi="Palatino Linotype"/>
          <w:lang w:val="es-ES_tradnl"/>
        </w:rPr>
      </w:pPr>
    </w:p>
    <w:p w14:paraId="4422EFA4" w14:textId="76E4152E" w:rsidR="00805FB1" w:rsidRPr="009138F6" w:rsidRDefault="00EA0165" w:rsidP="00204475">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9138F6">
        <w:rPr>
          <w:rFonts w:ascii="Palatino Linotype" w:eastAsia="MS Mincho" w:hAnsi="Palatino Linotype"/>
          <w:lang w:val="es-ES_tradnl"/>
        </w:rPr>
        <w:lastRenderedPageBreak/>
        <w:t xml:space="preserve">Por lo que de este modo, el presente recurso de revisión se circunscribe a determinar si el </w:t>
      </w:r>
      <w:r w:rsidRPr="009138F6">
        <w:rPr>
          <w:rFonts w:ascii="Palatino Linotype" w:eastAsia="MS Mincho" w:hAnsi="Palatino Linotype"/>
          <w:b/>
          <w:lang w:val="es-ES_tradnl"/>
        </w:rPr>
        <w:t>SUJETO OBLIGADO</w:t>
      </w:r>
      <w:r w:rsidR="009C4F62" w:rsidRPr="009138F6">
        <w:rPr>
          <w:rFonts w:ascii="Palatino Linotype" w:eastAsia="MS Mincho" w:hAnsi="Palatino Linotype"/>
          <w:lang w:val="es-ES_tradnl"/>
        </w:rPr>
        <w:t xml:space="preserve"> con la respuesta otorgada</w:t>
      </w:r>
      <w:r w:rsidR="00562ACE" w:rsidRPr="009138F6">
        <w:rPr>
          <w:rFonts w:ascii="Palatino Linotype" w:eastAsia="MS Mincho" w:hAnsi="Palatino Linotype"/>
          <w:lang w:val="es-ES_tradnl"/>
        </w:rPr>
        <w:t xml:space="preserve">, </w:t>
      </w:r>
      <w:r w:rsidRPr="009138F6">
        <w:rPr>
          <w:rFonts w:ascii="Palatino Linotype" w:eastAsia="MS Mincho" w:hAnsi="Palatino Linotype"/>
          <w:lang w:val="es-ES_tradnl"/>
        </w:rPr>
        <w:t>vulnera el derecho de acceso a la información accionado por el particular a</w:t>
      </w:r>
      <w:r w:rsidR="005F7AD4" w:rsidRPr="009138F6">
        <w:rPr>
          <w:rFonts w:ascii="Palatino Linotype" w:eastAsia="MS Mincho" w:hAnsi="Palatino Linotype"/>
          <w:lang w:val="es-ES_tradnl"/>
        </w:rPr>
        <w:t>ctualizando la causal</w:t>
      </w:r>
      <w:r w:rsidRPr="009138F6">
        <w:rPr>
          <w:rFonts w:ascii="Palatino Linotype" w:eastAsia="MS Mincho" w:hAnsi="Palatino Linotype"/>
          <w:lang w:val="es-ES_tradnl"/>
        </w:rPr>
        <w:t xml:space="preserve"> de procedencia prevista</w:t>
      </w:r>
      <w:r w:rsidR="00650D78" w:rsidRPr="009138F6">
        <w:rPr>
          <w:rFonts w:ascii="Palatino Linotype" w:eastAsia="MS Mincho" w:hAnsi="Palatino Linotype"/>
          <w:lang w:val="es-ES_tradnl"/>
        </w:rPr>
        <w:t xml:space="preserve"> en el artículo 179 fracciones </w:t>
      </w:r>
      <w:r w:rsidR="00050323" w:rsidRPr="009138F6">
        <w:rPr>
          <w:rFonts w:ascii="Palatino Linotype" w:eastAsia="MS Mincho" w:hAnsi="Palatino Linotype"/>
          <w:lang w:val="es-ES_tradnl"/>
        </w:rPr>
        <w:t>V</w:t>
      </w:r>
      <w:r w:rsidR="00F65A46" w:rsidRPr="009138F6">
        <w:rPr>
          <w:rFonts w:ascii="Palatino Linotype" w:eastAsia="MS Mincho" w:hAnsi="Palatino Linotype"/>
          <w:lang w:val="es-ES_tradnl"/>
        </w:rPr>
        <w:t>I</w:t>
      </w:r>
      <w:r w:rsidR="00B90D16" w:rsidRPr="009138F6">
        <w:rPr>
          <w:rFonts w:ascii="Palatino Linotype" w:eastAsia="MS Mincho" w:hAnsi="Palatino Linotype"/>
          <w:lang w:val="es-ES_tradnl"/>
        </w:rPr>
        <w:t>II</w:t>
      </w:r>
      <w:r w:rsidR="009C4F62" w:rsidRPr="009138F6">
        <w:rPr>
          <w:rStyle w:val="Refdenotaalpie"/>
          <w:rFonts w:ascii="Palatino Linotype" w:eastAsia="MS Mincho" w:hAnsi="Palatino Linotype"/>
          <w:lang w:val="es-ES_tradnl"/>
        </w:rPr>
        <w:footnoteReference w:id="1"/>
      </w:r>
      <w:r w:rsidR="00562ACE" w:rsidRPr="009138F6">
        <w:rPr>
          <w:rFonts w:ascii="Palatino Linotype" w:eastAsia="MS Mincho" w:hAnsi="Palatino Linotype"/>
          <w:lang w:val="es-ES_tradnl"/>
        </w:rPr>
        <w:t xml:space="preserve"> </w:t>
      </w:r>
      <w:r w:rsidRPr="009138F6">
        <w:rPr>
          <w:rFonts w:ascii="Palatino Linotype" w:eastAsia="MS Mincho" w:hAnsi="Palatino Linotype"/>
          <w:lang w:val="es-ES_tradnl"/>
        </w:rPr>
        <w:t>de la Ley de Transparencia y Acceso a la Información del Estado de México y Municipios.</w:t>
      </w:r>
    </w:p>
    <w:p w14:paraId="5162A17C" w14:textId="2204925C" w:rsidR="00286C23" w:rsidRPr="009138F6" w:rsidRDefault="00D9595C" w:rsidP="00342812">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8698551"/>
      <w:bookmarkStart w:id="50" w:name="_Toc459174366"/>
      <w:bookmarkStart w:id="51" w:name="_Toc459659884"/>
      <w:bookmarkStart w:id="52" w:name="_Toc461687280"/>
      <w:bookmarkStart w:id="53" w:name="_Toc462771051"/>
      <w:bookmarkStart w:id="54" w:name="_Toc464139201"/>
      <w:r w:rsidRPr="009138F6">
        <w:rPr>
          <w:rFonts w:ascii="Palatino Linotype" w:hAnsi="Palatino Linotype"/>
          <w:b/>
          <w:color w:val="000000" w:themeColor="text1"/>
          <w:sz w:val="24"/>
          <w:szCs w:val="24"/>
          <w:lang w:val="es-MX" w:eastAsia="en-US"/>
        </w:rPr>
        <w:t>CUARTO</w:t>
      </w:r>
      <w:r w:rsidR="00F041CF" w:rsidRPr="009138F6">
        <w:rPr>
          <w:rFonts w:ascii="Palatino Linotype" w:hAnsi="Palatino Linotype"/>
          <w:b/>
          <w:color w:val="000000" w:themeColor="text1"/>
          <w:sz w:val="24"/>
          <w:szCs w:val="24"/>
          <w:lang w:val="es-MX" w:eastAsia="en-US"/>
        </w:rPr>
        <w:t>. Estudio y r</w:t>
      </w:r>
      <w:r w:rsidR="00EA0165" w:rsidRPr="009138F6">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9138F6"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8698552"/>
      <w:r w:rsidRPr="009138F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9138F6"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9138F6" w:rsidRDefault="00286C23" w:rsidP="00204475">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Es menester precisar</w:t>
      </w:r>
      <w:r w:rsidRPr="009138F6">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138F6">
        <w:rPr>
          <w:rFonts w:ascii="Palatino Linotype" w:eastAsiaTheme="minorEastAsia" w:hAnsi="Palatino Linotype" w:cstheme="minorBidi"/>
          <w:b/>
          <w:bCs/>
          <w:color w:val="000000" w:themeColor="text1"/>
          <w:lang w:val="es-MX"/>
        </w:rPr>
        <w:t>SUJETO OBLIGADO</w:t>
      </w:r>
      <w:r w:rsidRPr="009138F6">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138F6">
        <w:rPr>
          <w:rFonts w:ascii="Palatino Linotype" w:eastAsiaTheme="minorEastAsia" w:hAnsi="Palatino Linotype" w:cstheme="minorBidi"/>
          <w:b/>
          <w:bCs/>
          <w:color w:val="000000" w:themeColor="text1"/>
          <w:lang w:val="es-MX"/>
        </w:rPr>
        <w:t xml:space="preserve">Constitución Política </w:t>
      </w:r>
      <w:r w:rsidRPr="009138F6">
        <w:rPr>
          <w:rFonts w:ascii="Palatino Linotype" w:eastAsiaTheme="minorEastAsia" w:hAnsi="Palatino Linotype" w:cstheme="minorBidi"/>
          <w:b/>
          <w:bCs/>
          <w:color w:val="000000" w:themeColor="text1"/>
          <w:lang w:val="es-MX"/>
        </w:rPr>
        <w:lastRenderedPageBreak/>
        <w:t>de los Estados Unidos Mexicanos</w:t>
      </w:r>
      <w:r w:rsidRPr="009138F6">
        <w:rPr>
          <w:rFonts w:ascii="Palatino Linotype" w:eastAsiaTheme="minorEastAsia" w:hAnsi="Palatino Linotype" w:cstheme="minorBidi"/>
          <w:bCs/>
          <w:color w:val="000000" w:themeColor="text1"/>
          <w:lang w:val="es-MX"/>
        </w:rPr>
        <w:t>, tienen</w:t>
      </w:r>
      <w:r w:rsidRPr="009138F6">
        <w:rPr>
          <w:rFonts w:ascii="Palatino Linotype" w:eastAsiaTheme="minorEastAsia" w:hAnsi="Palatino Linotype" w:cstheme="minorBidi"/>
          <w:b/>
          <w:bCs/>
          <w:color w:val="000000" w:themeColor="text1"/>
          <w:lang w:val="es-MX"/>
        </w:rPr>
        <w:t xml:space="preserve"> </w:t>
      </w:r>
      <w:r w:rsidRPr="009138F6">
        <w:rPr>
          <w:rFonts w:ascii="Palatino Linotype" w:eastAsiaTheme="minorEastAsia" w:hAnsi="Palatino Linotype" w:cstheme="minorBidi"/>
          <w:bCs/>
          <w:color w:val="000000" w:themeColor="text1"/>
          <w:lang w:val="es-MX"/>
        </w:rPr>
        <w:t xml:space="preserve">la obligación de “promover, </w:t>
      </w:r>
      <w:r w:rsidRPr="009138F6">
        <w:rPr>
          <w:rFonts w:ascii="Palatino Linotype" w:eastAsiaTheme="minorEastAsia" w:hAnsi="Palatino Linotype" w:cstheme="minorBidi"/>
          <w:b/>
          <w:bCs/>
          <w:color w:val="000000" w:themeColor="text1"/>
          <w:lang w:val="es-MX"/>
        </w:rPr>
        <w:t>respetar</w:t>
      </w:r>
      <w:r w:rsidRPr="009138F6">
        <w:rPr>
          <w:rFonts w:ascii="Palatino Linotype" w:eastAsiaTheme="minorEastAsia" w:hAnsi="Palatino Linotype" w:cstheme="minorBidi"/>
          <w:bCs/>
          <w:color w:val="000000" w:themeColor="text1"/>
          <w:lang w:val="es-MX"/>
        </w:rPr>
        <w:t xml:space="preserve">, proteger y </w:t>
      </w:r>
      <w:r w:rsidRPr="009138F6">
        <w:rPr>
          <w:rFonts w:ascii="Palatino Linotype" w:eastAsiaTheme="minorEastAsia" w:hAnsi="Palatino Linotype" w:cstheme="minorBidi"/>
          <w:b/>
          <w:bCs/>
          <w:color w:val="000000" w:themeColor="text1"/>
          <w:lang w:val="es-MX"/>
        </w:rPr>
        <w:t>garantizar</w:t>
      </w:r>
      <w:r w:rsidRPr="009138F6">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9138F6"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9138F6" w:rsidRDefault="00286C23" w:rsidP="00204475">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9138F6"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9138F6" w:rsidRDefault="00286C23" w:rsidP="00204475">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9138F6">
        <w:rPr>
          <w:rFonts w:ascii="Palatino Linotype" w:eastAsiaTheme="minorEastAsia" w:hAnsi="Palatino Linotype" w:cstheme="minorBidi"/>
          <w:i/>
          <w:color w:val="000000" w:themeColor="text1"/>
          <w:lang w:val="es-MX"/>
        </w:rPr>
        <w:t>La igualdad de oportunidades para recibir, buscar e impartir información</w:t>
      </w:r>
      <w:r w:rsidRPr="009138F6">
        <w:rPr>
          <w:rFonts w:ascii="Palatino Linotype" w:eastAsiaTheme="minorEastAsia" w:hAnsi="Palatino Linotype" w:cstheme="minorBidi"/>
          <w:i/>
          <w:color w:val="000000" w:themeColor="text1"/>
          <w:vertAlign w:val="superscript"/>
          <w:lang w:val="es-MX"/>
        </w:rPr>
        <w:footnoteReference w:id="2"/>
      </w:r>
      <w:r w:rsidRPr="009138F6">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138F6">
        <w:rPr>
          <w:rFonts w:ascii="Palatino Linotype" w:eastAsiaTheme="minorEastAsia" w:hAnsi="Palatino Linotype" w:cstheme="minorBidi"/>
          <w:i/>
          <w:color w:val="000000" w:themeColor="text1"/>
          <w:vertAlign w:val="superscript"/>
          <w:lang w:val="es-MX"/>
        </w:rPr>
        <w:footnoteReference w:id="3"/>
      </w:r>
      <w:r w:rsidRPr="009138F6">
        <w:rPr>
          <w:rFonts w:ascii="Palatino Linotype" w:eastAsiaTheme="minorEastAsia" w:hAnsi="Palatino Linotype" w:cstheme="minorBidi"/>
          <w:color w:val="000000" w:themeColor="text1"/>
          <w:lang w:val="es-MX"/>
        </w:rPr>
        <w:t>que se constituye como una herramienta fundamental para ejercer</w:t>
      </w:r>
      <w:r w:rsidRPr="009138F6">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9138F6">
        <w:rPr>
          <w:rFonts w:ascii="Palatino Linotype" w:eastAsiaTheme="minorEastAsia" w:hAnsi="Palatino Linotype" w:cstheme="minorBidi"/>
          <w:i/>
          <w:color w:val="000000" w:themeColor="text1"/>
          <w:vertAlign w:val="superscript"/>
          <w:lang w:val="es-MX"/>
        </w:rPr>
        <w:footnoteReference w:id="4"/>
      </w:r>
      <w:r w:rsidRPr="009138F6">
        <w:rPr>
          <w:rFonts w:ascii="Palatino Linotype" w:eastAsiaTheme="minorEastAsia" w:hAnsi="Palatino Linotype" w:cstheme="minorBidi"/>
          <w:i/>
          <w:color w:val="000000" w:themeColor="text1"/>
          <w:lang w:val="es-MX"/>
        </w:rPr>
        <w:t xml:space="preserve"> </w:t>
      </w:r>
      <w:r w:rsidRPr="009138F6">
        <w:rPr>
          <w:rFonts w:ascii="Palatino Linotype" w:eastAsiaTheme="minorEastAsia" w:hAnsi="Palatino Linotype" w:cstheme="minorBidi"/>
          <w:color w:val="000000" w:themeColor="text1"/>
          <w:lang w:val="es-MX"/>
        </w:rPr>
        <w:t>fomentando</w:t>
      </w:r>
      <w:r w:rsidRPr="009138F6">
        <w:rPr>
          <w:rFonts w:ascii="Palatino Linotype" w:eastAsiaTheme="minorEastAsia" w:hAnsi="Palatino Linotype" w:cstheme="minorBidi"/>
          <w:i/>
          <w:color w:val="000000" w:themeColor="text1"/>
          <w:lang w:val="es-MX"/>
        </w:rPr>
        <w:t xml:space="preserve"> la transparencia de las actividades estatales y </w:t>
      </w:r>
      <w:r w:rsidRPr="009138F6">
        <w:rPr>
          <w:rFonts w:ascii="Palatino Linotype" w:eastAsiaTheme="minorEastAsia" w:hAnsi="Palatino Linotype" w:cstheme="minorBidi"/>
          <w:color w:val="000000" w:themeColor="text1"/>
          <w:lang w:val="es-MX"/>
        </w:rPr>
        <w:t>promoviendo</w:t>
      </w:r>
      <w:r w:rsidRPr="009138F6">
        <w:rPr>
          <w:rFonts w:ascii="Palatino Linotype" w:eastAsiaTheme="minorEastAsia" w:hAnsi="Palatino Linotype" w:cstheme="minorBidi"/>
          <w:i/>
          <w:color w:val="000000" w:themeColor="text1"/>
          <w:lang w:val="es-MX"/>
        </w:rPr>
        <w:t xml:space="preserve"> la responsabilidad de los funcionarios sobre su gestión </w:t>
      </w:r>
      <w:r w:rsidRPr="009138F6">
        <w:rPr>
          <w:rFonts w:ascii="Palatino Linotype" w:eastAsiaTheme="minorEastAsia" w:hAnsi="Palatino Linotype" w:cstheme="minorBidi"/>
          <w:i/>
          <w:color w:val="000000" w:themeColor="text1"/>
          <w:lang w:val="es-MX"/>
        </w:rPr>
        <w:lastRenderedPageBreak/>
        <w:t>pública,</w:t>
      </w:r>
      <w:r w:rsidRPr="009138F6">
        <w:rPr>
          <w:rFonts w:ascii="Palatino Linotype" w:eastAsiaTheme="minorEastAsia" w:hAnsi="Palatino Linotype" w:cstheme="minorBidi"/>
          <w:i/>
          <w:color w:val="000000" w:themeColor="text1"/>
          <w:vertAlign w:val="superscript"/>
          <w:lang w:val="es-MX"/>
        </w:rPr>
        <w:footnoteReference w:id="5"/>
      </w:r>
      <w:r w:rsidRPr="009138F6">
        <w:rPr>
          <w:rFonts w:ascii="Palatino Linotype" w:eastAsiaTheme="minorEastAsia" w:hAnsi="Palatino Linotype" w:cstheme="minorBidi"/>
          <w:color w:val="000000" w:themeColor="text1"/>
          <w:lang w:val="es-MX"/>
        </w:rPr>
        <w:t>que permite</w:t>
      </w:r>
      <w:r w:rsidRPr="009138F6">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9138F6"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9138F6" w:rsidRDefault="00286C23" w:rsidP="00204475">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8966746" w14:textId="4533BA33" w:rsidR="0020500D" w:rsidRPr="009138F6" w:rsidRDefault="00D91C33" w:rsidP="00342812">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6" w:name="_Toc108698553"/>
      <w:r w:rsidRPr="009138F6">
        <w:rPr>
          <w:rFonts w:ascii="Palatino Linotype" w:hAnsi="Palatino Linotype"/>
          <w:b/>
          <w:color w:val="auto"/>
          <w:sz w:val="24"/>
          <w:szCs w:val="24"/>
          <w:lang w:val="es-MX" w:eastAsia="en-US"/>
        </w:rPr>
        <w:t>D</w:t>
      </w:r>
      <w:r w:rsidR="004F5610" w:rsidRPr="009138F6">
        <w:rPr>
          <w:rFonts w:ascii="Palatino Linotype" w:hAnsi="Palatino Linotype"/>
          <w:b/>
          <w:color w:val="auto"/>
          <w:sz w:val="24"/>
          <w:szCs w:val="24"/>
          <w:lang w:val="es-MX" w:eastAsia="en-US"/>
        </w:rPr>
        <w:t>e la solicitud de información y el cambio de modalidad</w:t>
      </w:r>
      <w:r w:rsidR="00342812" w:rsidRPr="009138F6">
        <w:rPr>
          <w:rFonts w:ascii="Palatino Linotype" w:hAnsi="Palatino Linotype"/>
          <w:b/>
          <w:color w:val="auto"/>
          <w:sz w:val="24"/>
          <w:szCs w:val="24"/>
          <w:lang w:val="es-MX" w:eastAsia="en-US"/>
        </w:rPr>
        <w:t>.</w:t>
      </w:r>
      <w:bookmarkEnd w:id="56"/>
      <w:r w:rsidR="00342812" w:rsidRPr="009138F6">
        <w:rPr>
          <w:rFonts w:ascii="Palatino Linotype" w:hAnsi="Palatino Linotype"/>
          <w:b/>
          <w:color w:val="auto"/>
          <w:sz w:val="24"/>
          <w:szCs w:val="24"/>
          <w:lang w:val="es-MX" w:eastAsia="en-US"/>
        </w:rPr>
        <w:t xml:space="preserve"> </w:t>
      </w:r>
    </w:p>
    <w:p w14:paraId="7FD8A179" w14:textId="484919DD" w:rsidR="00132044" w:rsidRPr="009138F6" w:rsidRDefault="00132044" w:rsidP="002044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138F6">
        <w:rPr>
          <w:rFonts w:ascii="Palatino Linotype" w:hAnsi="Palatino Linotype"/>
          <w:color w:val="000000"/>
        </w:rPr>
        <w:t xml:space="preserve">Previo al estudio de las actuaciones realizadas por las partes y la naturaleza de la información solicitada, resulta necesario señalar que el </w:t>
      </w:r>
      <w:r w:rsidRPr="009138F6">
        <w:rPr>
          <w:rFonts w:ascii="Palatino Linotype" w:hAnsi="Palatino Linotype"/>
          <w:b/>
          <w:color w:val="000000"/>
        </w:rPr>
        <w:t xml:space="preserve">SUJETO OBLIGADO </w:t>
      </w:r>
      <w:r w:rsidRPr="009138F6">
        <w:rPr>
          <w:rFonts w:ascii="Palatino Linotype" w:hAnsi="Palatino Linotype"/>
          <w:color w:val="000000"/>
        </w:rPr>
        <w:t>asume contar con la información solicitada, de lo que se deduce que, derivado de sus facultades y atribuciones, genera posee y administra.</w:t>
      </w:r>
    </w:p>
    <w:p w14:paraId="013132CA" w14:textId="77777777" w:rsidR="00132044" w:rsidRPr="009138F6"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055AF501" w14:textId="4B5F317A" w:rsidR="00132044" w:rsidRPr="009138F6" w:rsidRDefault="00132044" w:rsidP="002044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138F6">
        <w:rPr>
          <w:rFonts w:ascii="Palatino Linotype" w:eastAsia="MS Mincho" w:hAnsi="Palatino Linotype"/>
          <w:color w:val="000000"/>
        </w:rPr>
        <w:t>Lo a</w:t>
      </w:r>
      <w:r w:rsidR="00BD4B83" w:rsidRPr="009138F6">
        <w:rPr>
          <w:rFonts w:ascii="Palatino Linotype" w:eastAsia="MS Mincho" w:hAnsi="Palatino Linotype"/>
          <w:color w:val="000000"/>
        </w:rPr>
        <w:t xml:space="preserve">nterior se afirma así, ya que al realizar un cambio de modalidad </w:t>
      </w:r>
      <w:r w:rsidRPr="009138F6">
        <w:rPr>
          <w:rFonts w:ascii="Palatino Linotype" w:eastAsia="MS Mincho" w:hAnsi="Palatino Linotype"/>
          <w:color w:val="000000"/>
        </w:rPr>
        <w:t>asume que la genera, administra y/o posee en ejercicio de sus funciones</w:t>
      </w:r>
      <w:r w:rsidRPr="009138F6">
        <w:rPr>
          <w:rFonts w:ascii="Palatino Linotype" w:eastAsia="MS Mincho" w:hAnsi="Palatino Linotype"/>
          <w:color w:val="000000"/>
          <w:lang w:val="es-ES_tradnl" w:eastAsia="es-MX"/>
        </w:rPr>
        <w:t xml:space="preserve">, en ese sentido el </w:t>
      </w:r>
      <w:r w:rsidRPr="009138F6">
        <w:rPr>
          <w:rFonts w:ascii="Palatino Linotype" w:eastAsia="MS Mincho" w:hAnsi="Palatino Linotype"/>
          <w:b/>
          <w:color w:val="000000"/>
          <w:lang w:val="es-ES_tradnl" w:eastAsia="es-MX"/>
        </w:rPr>
        <w:lastRenderedPageBreak/>
        <w:t xml:space="preserve">SUJETO OBLIGADO, </w:t>
      </w:r>
      <w:r w:rsidRPr="009138F6">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9138F6" w:rsidRDefault="00132044" w:rsidP="00342812">
      <w:pPr>
        <w:pStyle w:val="Prrafodelista"/>
        <w:spacing w:before="240" w:after="360" w:line="360" w:lineRule="auto"/>
        <w:ind w:left="0"/>
        <w:contextualSpacing/>
        <w:jc w:val="both"/>
        <w:rPr>
          <w:rFonts w:ascii="Palatino Linotype" w:eastAsia="MS Mincho" w:hAnsi="Palatino Linotype" w:cs="Arial"/>
          <w:i/>
          <w:lang w:val="es-MX"/>
        </w:rPr>
      </w:pPr>
    </w:p>
    <w:p w14:paraId="5DFD609F" w14:textId="4DF5D94A" w:rsidR="00F3579C" w:rsidRPr="009138F6" w:rsidRDefault="00132044" w:rsidP="002044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138F6">
        <w:rPr>
          <w:rFonts w:ascii="Palatino Linotype" w:eastAsia="Cambria" w:hAnsi="Palatino Linotype" w:cs="Arial"/>
          <w:lang w:val="es-MX" w:eastAsia="en-US"/>
        </w:rPr>
        <w:t xml:space="preserve">Precisado lo anterior, se </w:t>
      </w:r>
      <w:r w:rsidR="00EA0165" w:rsidRPr="009138F6">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9138F6">
        <w:rPr>
          <w:rFonts w:ascii="Palatino Linotype" w:eastAsia="Calibri" w:hAnsi="Palatino Linotype" w:cs="Arial"/>
          <w:b/>
          <w:lang w:eastAsia="en-US"/>
        </w:rPr>
        <w:t>Ley de Transparencia y Acceso a la Información Pública del Estado de México y Municipios</w:t>
      </w:r>
      <w:r w:rsidR="006C693D" w:rsidRPr="009138F6">
        <w:rPr>
          <w:rFonts w:ascii="Palatino Linotype" w:hAnsi="Palatino Linotype" w:cs="Arial"/>
          <w:lang w:eastAsia="es-MX"/>
        </w:rPr>
        <w:t>.</w:t>
      </w:r>
    </w:p>
    <w:p w14:paraId="185136ED" w14:textId="77777777" w:rsidR="00050323" w:rsidRPr="009138F6"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13BBC208" w14:textId="4405D7A7" w:rsidR="00C14406" w:rsidRPr="009138F6" w:rsidRDefault="00F3579C" w:rsidP="002044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138F6">
        <w:rPr>
          <w:rFonts w:ascii="Palatino Linotype" w:eastAsia="MS Mincho" w:hAnsi="Palatino Linotype" w:cs="Arial"/>
          <w:lang w:val="es-MX"/>
        </w:rPr>
        <w:t>En ese sentido, es oportuno</w:t>
      </w:r>
      <w:r w:rsidRPr="009138F6">
        <w:rPr>
          <w:rFonts w:ascii="Palatino Linotype" w:eastAsia="MS Mincho" w:hAnsi="Palatino Linotype" w:cs="Arial"/>
        </w:rPr>
        <w:t xml:space="preserve"> referir que, derivado de las constancias que integran el expediente electrónico radicado en el </w:t>
      </w:r>
      <w:r w:rsidRPr="009138F6">
        <w:rPr>
          <w:rFonts w:ascii="Palatino Linotype" w:eastAsia="MS Mincho" w:hAnsi="Palatino Linotype" w:cs="Arial"/>
          <w:b/>
        </w:rPr>
        <w:t>SAIMEX</w:t>
      </w:r>
      <w:r w:rsidRPr="009138F6">
        <w:rPr>
          <w:rFonts w:ascii="Palatino Linotype" w:eastAsia="MS Mincho" w:hAnsi="Palatino Linotype" w:cs="Arial"/>
        </w:rPr>
        <w:t>, se observa que el</w:t>
      </w:r>
      <w:r w:rsidRPr="009138F6">
        <w:rPr>
          <w:rFonts w:ascii="Palatino Linotype" w:eastAsia="MS Mincho" w:hAnsi="Palatino Linotype" w:cs="Arial"/>
          <w:b/>
        </w:rPr>
        <w:t xml:space="preserve"> PARTICULAR </w:t>
      </w:r>
      <w:r w:rsidRPr="009138F6">
        <w:rPr>
          <w:rFonts w:ascii="Palatino Linotype" w:eastAsia="MS Mincho" w:hAnsi="Palatino Linotype" w:cs="Arial"/>
        </w:rPr>
        <w:t>requirió, acceso a información relacionada</w:t>
      </w:r>
      <w:r w:rsidR="00C14406" w:rsidRPr="009138F6">
        <w:rPr>
          <w:rFonts w:ascii="Palatino Linotype" w:eastAsia="MS Mincho" w:hAnsi="Palatino Linotype" w:cs="Arial"/>
        </w:rPr>
        <w:t xml:space="preserve"> a </w:t>
      </w:r>
      <w:r w:rsidR="00BD4B83" w:rsidRPr="009138F6">
        <w:rPr>
          <w:rFonts w:ascii="Palatino Linotype" w:eastAsia="MS Mincho" w:hAnsi="Palatino Linotype" w:cs="Arial"/>
          <w:lang w:val="es-MX"/>
        </w:rPr>
        <w:t>l</w:t>
      </w:r>
      <w:r w:rsidR="00DA6F2A" w:rsidRPr="009138F6">
        <w:rPr>
          <w:rFonts w:ascii="Palatino Linotype" w:eastAsia="MS Mincho" w:hAnsi="Palatino Linotype" w:cs="Arial"/>
          <w:lang w:val="es-MX"/>
        </w:rPr>
        <w:t>os correos electrónicos recibidos</w:t>
      </w:r>
      <w:r w:rsidR="00BD4B83" w:rsidRPr="009138F6">
        <w:rPr>
          <w:rFonts w:ascii="Palatino Linotype" w:eastAsia="MS Mincho" w:hAnsi="Palatino Linotype" w:cs="Arial"/>
          <w:lang w:val="es-MX"/>
        </w:rPr>
        <w:t xml:space="preserve"> por diversas áreas</w:t>
      </w:r>
      <w:r w:rsidR="001365AC" w:rsidRPr="009138F6">
        <w:rPr>
          <w:rFonts w:ascii="Palatino Linotype" w:eastAsia="MS Mincho" w:hAnsi="Palatino Linotype" w:cs="Arial"/>
          <w:lang w:val="es-MX"/>
        </w:rPr>
        <w:t xml:space="preserve">. </w:t>
      </w:r>
    </w:p>
    <w:p w14:paraId="0B4D60FD" w14:textId="77777777" w:rsidR="00B90D16" w:rsidRPr="009138F6" w:rsidRDefault="00B90D16" w:rsidP="00B90D16">
      <w:pPr>
        <w:pStyle w:val="Prrafodelista"/>
        <w:rPr>
          <w:rFonts w:ascii="Palatino Linotype" w:eastAsia="MS Mincho" w:hAnsi="Palatino Linotype" w:cs="Arial"/>
          <w:i/>
          <w:lang w:val="es-MX"/>
        </w:rPr>
      </w:pPr>
    </w:p>
    <w:p w14:paraId="3BBC1CB9" w14:textId="60097594" w:rsidR="0062065D" w:rsidRPr="009138F6" w:rsidRDefault="00204475" w:rsidP="002044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9138F6">
        <w:rPr>
          <w:rFonts w:ascii="Palatino Linotype" w:hAnsi="Palatino Linotype" w:cs="Arial"/>
          <w:lang w:eastAsia="es-MX"/>
        </w:rPr>
        <w:t>Así</w:t>
      </w:r>
      <w:r w:rsidR="00F3579C" w:rsidRPr="009138F6">
        <w:rPr>
          <w:rFonts w:ascii="Palatino Linotype" w:hAnsi="Palatino Linotype" w:cs="Arial"/>
          <w:lang w:eastAsia="es-MX"/>
        </w:rPr>
        <w:t xml:space="preserve">, el </w:t>
      </w:r>
      <w:r w:rsidR="0062065D" w:rsidRPr="009138F6">
        <w:rPr>
          <w:rFonts w:ascii="Palatino Linotype" w:eastAsia="MS Mincho" w:hAnsi="Palatino Linotype"/>
          <w:b/>
          <w:lang w:val="es-ES_tradnl"/>
        </w:rPr>
        <w:t xml:space="preserve">SUJETO OBLIGADO </w:t>
      </w:r>
      <w:r w:rsidR="0062065D" w:rsidRPr="009138F6">
        <w:rPr>
          <w:rFonts w:ascii="Palatino Linotype" w:hAnsi="Palatino Linotype" w:cs="Arial"/>
          <w:lang w:eastAsia="es-MX"/>
        </w:rPr>
        <w:t>realizó entrega a</w:t>
      </w:r>
      <w:r w:rsidR="00F3579C" w:rsidRPr="009138F6">
        <w:rPr>
          <w:rFonts w:ascii="Palatino Linotype" w:hAnsi="Palatino Linotype" w:cs="Arial"/>
          <w:lang w:eastAsia="es-MX"/>
        </w:rPr>
        <w:t xml:space="preserve"> través de</w:t>
      </w:r>
      <w:r w:rsidR="00AA7806" w:rsidRPr="009138F6">
        <w:rPr>
          <w:rFonts w:ascii="Palatino Linotype" w:eastAsia="MS Mincho" w:hAnsi="Palatino Linotype"/>
          <w:lang w:val="es-ES_tradnl"/>
        </w:rPr>
        <w:t xml:space="preserve"> la Titular de la Unidad de Transparencia </w:t>
      </w:r>
      <w:r w:rsidR="00BB6BCB" w:rsidRPr="009138F6">
        <w:rPr>
          <w:rFonts w:ascii="Palatino Linotype" w:eastAsia="MS Mincho" w:hAnsi="Palatino Linotype"/>
          <w:lang w:val="es-ES_tradnl"/>
        </w:rPr>
        <w:t>del</w:t>
      </w:r>
      <w:r w:rsidR="007D1970" w:rsidRPr="009138F6">
        <w:rPr>
          <w:rFonts w:ascii="Palatino Linotype" w:eastAsia="MS Mincho" w:hAnsi="Palatino Linotype"/>
          <w:lang w:val="es-ES_tradnl"/>
        </w:rPr>
        <w:t xml:space="preserve"> Acta de la Primera Sesión del Comité de Transparencia mediante la cual se aprueba el cambio de modalidad in situ </w:t>
      </w:r>
      <w:r w:rsidR="00BB6BCB" w:rsidRPr="009138F6">
        <w:rPr>
          <w:rFonts w:ascii="Palatino Linotype" w:eastAsia="MS Mincho" w:hAnsi="Palatino Linotype"/>
          <w:lang w:val="es-ES_tradnl"/>
        </w:rPr>
        <w:t xml:space="preserve">, </w:t>
      </w:r>
      <w:r w:rsidR="008C1710" w:rsidRPr="009138F6">
        <w:rPr>
          <w:rFonts w:ascii="Palatino Linotype" w:eastAsia="MS Mincho" w:hAnsi="Palatino Linotype"/>
          <w:lang w:val="es-ES_tradnl"/>
        </w:rPr>
        <w:t>por lo que</w:t>
      </w:r>
      <w:r w:rsidR="00F3579C" w:rsidRPr="009138F6">
        <w:rPr>
          <w:rFonts w:ascii="Palatino Linotype" w:eastAsia="MS Mincho" w:hAnsi="Palatino Linotype" w:cs="Arial"/>
          <w:color w:val="000000"/>
          <w:lang w:val="es-ES_tradnl"/>
        </w:rPr>
        <w:t>, de conformidad con los principios de eficacia y profesionalismo</w:t>
      </w:r>
      <w:r w:rsidR="00F3579C" w:rsidRPr="009138F6">
        <w:rPr>
          <w:rStyle w:val="Refdenotaalpie"/>
          <w:rFonts w:ascii="Palatino Linotype" w:eastAsia="MS Mincho" w:hAnsi="Palatino Linotype" w:cs="Arial"/>
          <w:color w:val="000000"/>
          <w:lang w:val="es-ES_tradnl"/>
        </w:rPr>
        <w:footnoteReference w:id="6"/>
      </w:r>
      <w:r w:rsidR="00F3579C" w:rsidRPr="009138F6">
        <w:rPr>
          <w:rFonts w:ascii="Palatino Linotype" w:eastAsia="MS Mincho" w:hAnsi="Palatino Linotype" w:cs="Arial"/>
          <w:color w:val="000000"/>
          <w:lang w:val="es-ES_tradnl"/>
        </w:rPr>
        <w:t xml:space="preserve">, </w:t>
      </w:r>
      <w:r w:rsidR="008C1710" w:rsidRPr="009138F6">
        <w:rPr>
          <w:rFonts w:ascii="Palatino Linotype" w:eastAsia="MS Mincho" w:hAnsi="Palatino Linotype" w:cs="Arial"/>
          <w:color w:val="000000"/>
          <w:lang w:val="es-ES_tradnl"/>
        </w:rPr>
        <w:t xml:space="preserve">este Instituto de </w:t>
      </w:r>
      <w:r w:rsidR="008C1710" w:rsidRPr="009138F6">
        <w:rPr>
          <w:rFonts w:ascii="Palatino Linotype" w:eastAsia="MS Mincho" w:hAnsi="Palatino Linotype" w:cs="Arial"/>
          <w:color w:val="000000"/>
          <w:lang w:val="es-ES_tradnl"/>
        </w:rPr>
        <w:lastRenderedPageBreak/>
        <w:t xml:space="preserve">Transparencia </w:t>
      </w:r>
      <w:r w:rsidR="00F3579C" w:rsidRPr="009138F6">
        <w:rPr>
          <w:rFonts w:ascii="Palatino Linotype" w:eastAsia="MS Mincho" w:hAnsi="Palatino Linotype" w:cs="Arial"/>
          <w:color w:val="000000"/>
          <w:lang w:val="es-ES_tradnl"/>
        </w:rPr>
        <w:t xml:space="preserve">procederá a verificar la información remitida por el </w:t>
      </w:r>
      <w:r w:rsidR="00F3579C" w:rsidRPr="009138F6">
        <w:rPr>
          <w:rFonts w:ascii="Palatino Linotype" w:eastAsia="MS Mincho" w:hAnsi="Palatino Linotype" w:cs="Arial"/>
          <w:b/>
          <w:color w:val="000000"/>
          <w:lang w:val="es-ES_tradnl"/>
        </w:rPr>
        <w:t xml:space="preserve">SUJETO OBLIGADO </w:t>
      </w:r>
      <w:r w:rsidR="00F3579C" w:rsidRPr="009138F6">
        <w:rPr>
          <w:rFonts w:ascii="Palatino Linotype" w:eastAsia="MS Mincho" w:hAnsi="Palatino Linotype" w:cs="Arial"/>
          <w:color w:val="000000"/>
          <w:lang w:val="es-ES_tradnl"/>
        </w:rPr>
        <w:t xml:space="preserve">a efecto de determinar </w:t>
      </w:r>
      <w:r w:rsidR="0062065D" w:rsidRPr="009138F6">
        <w:rPr>
          <w:rFonts w:ascii="Palatino Linotype" w:eastAsia="MS Mincho" w:hAnsi="Palatino Linotype" w:cs="Arial"/>
          <w:color w:val="000000"/>
          <w:lang w:val="es-ES_tradnl"/>
        </w:rPr>
        <w:t>si se encuentra apegada a las formalidades que establece</w:t>
      </w:r>
      <w:r w:rsidR="00BB6BCB" w:rsidRPr="009138F6">
        <w:rPr>
          <w:rFonts w:ascii="Palatino Linotype" w:eastAsia="MS Mincho" w:hAnsi="Palatino Linotype" w:cs="Arial"/>
          <w:color w:val="000000"/>
          <w:lang w:val="es-ES_tradnl"/>
        </w:rPr>
        <w:t>n</w:t>
      </w:r>
      <w:r w:rsidR="0062065D" w:rsidRPr="009138F6">
        <w:rPr>
          <w:rFonts w:ascii="Palatino Linotype" w:eastAsia="MS Mincho" w:hAnsi="Palatino Linotype" w:cs="Arial"/>
          <w:color w:val="000000"/>
          <w:lang w:val="es-ES_tradnl"/>
        </w:rPr>
        <w:t xml:space="preserve"> las Leyes de la materia. </w:t>
      </w:r>
      <w:r w:rsidR="00F3579C" w:rsidRPr="009138F6">
        <w:rPr>
          <w:rFonts w:ascii="Palatino Linotype" w:eastAsia="MS Mincho" w:hAnsi="Palatino Linotype" w:cs="Arial"/>
          <w:color w:val="000000"/>
          <w:lang w:val="es-ES_tradnl"/>
        </w:rPr>
        <w:t xml:space="preserve"> </w:t>
      </w:r>
    </w:p>
    <w:p w14:paraId="23A81128" w14:textId="77777777" w:rsidR="0062065D" w:rsidRPr="009138F6"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51A743BE" w14:textId="1FE8EE0E" w:rsidR="003B6EE9" w:rsidRPr="009138F6" w:rsidRDefault="00DF0C2C" w:rsidP="00204475">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hAnsi="Palatino Linotype" w:cs="Arial"/>
          <w:lang w:eastAsia="es-MX"/>
        </w:rPr>
        <w:t>Señalado lo anterior</w:t>
      </w:r>
      <w:r w:rsidR="003C4A72" w:rsidRPr="009138F6">
        <w:rPr>
          <w:rFonts w:ascii="Palatino Linotype" w:hAnsi="Palatino Linotype" w:cs="Arial"/>
          <w:lang w:eastAsia="es-MX"/>
        </w:rPr>
        <w:t xml:space="preserve">, </w:t>
      </w:r>
      <w:r w:rsidR="003B6EE9" w:rsidRPr="009138F6">
        <w:rPr>
          <w:rFonts w:ascii="Palatino Linotype" w:eastAsia="Calibri" w:hAnsi="Palatino Linotype" w:cs="Arial"/>
          <w:bCs/>
        </w:rPr>
        <w:t>es pertinente mencionar que</w:t>
      </w:r>
      <w:r w:rsidR="007D1970" w:rsidRPr="009138F6">
        <w:rPr>
          <w:rFonts w:ascii="Palatino Linotype" w:eastAsia="Calibri" w:hAnsi="Palatino Linotype" w:cs="Arial"/>
          <w:bCs/>
        </w:rPr>
        <w:t xml:space="preserve"> si bien el ente recurrido asume contar con la información solicitada al pretender un cambio de modalidad</w:t>
      </w:r>
      <w:r w:rsidR="003B6EE9" w:rsidRPr="009138F6">
        <w:rPr>
          <w:rFonts w:ascii="Palatino Linotype" w:eastAsia="Calibri" w:hAnsi="Palatino Linotype" w:cs="Arial"/>
          <w:bCs/>
        </w:rPr>
        <w:t xml:space="preserve">, </w:t>
      </w:r>
      <w:r w:rsidR="003B6EE9" w:rsidRPr="009138F6">
        <w:rPr>
          <w:rFonts w:ascii="Palatino Linotype" w:eastAsia="MS Mincho" w:hAnsi="Palatino Linotype"/>
          <w:lang w:eastAsia="es-ES_tradnl"/>
        </w:rPr>
        <w:t xml:space="preserve">el </w:t>
      </w:r>
      <w:r w:rsidR="003B6EE9" w:rsidRPr="009138F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9138F6" w:rsidRDefault="003B6EE9" w:rsidP="00342812">
      <w:pPr>
        <w:spacing w:after="160" w:line="360" w:lineRule="auto"/>
        <w:jc w:val="both"/>
        <w:rPr>
          <w:rFonts w:ascii="Palatino Linotype" w:hAnsi="Palatino Linotype" w:cs="Arial"/>
        </w:rPr>
      </w:pPr>
    </w:p>
    <w:p w14:paraId="304FBEA8" w14:textId="77777777" w:rsidR="003B6EE9" w:rsidRPr="009138F6"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138F6">
        <w:rPr>
          <w:rFonts w:ascii="Palatino Linotype" w:eastAsia="Calibri" w:hAnsi="Palatino Linotype"/>
          <w:b/>
          <w:i/>
          <w:lang w:val="es-MX" w:eastAsia="es-ES_tradnl"/>
        </w:rPr>
        <w:t>Artículo 18.</w:t>
      </w:r>
      <w:r w:rsidRPr="009138F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9138F6" w:rsidRDefault="003B6EE9" w:rsidP="00342812">
      <w:pPr>
        <w:spacing w:line="360" w:lineRule="auto"/>
        <w:jc w:val="both"/>
        <w:rPr>
          <w:rFonts w:ascii="Palatino Linotype" w:hAnsi="Palatino Linotype" w:cs="Arial"/>
        </w:rPr>
      </w:pPr>
    </w:p>
    <w:p w14:paraId="2D06B5B6" w14:textId="77777777" w:rsidR="003B6EE9" w:rsidRPr="009138F6" w:rsidRDefault="003B6EE9" w:rsidP="00204475">
      <w:pPr>
        <w:numPr>
          <w:ilvl w:val="0"/>
          <w:numId w:val="2"/>
        </w:numPr>
        <w:spacing w:after="160" w:line="360" w:lineRule="auto"/>
        <w:ind w:left="0" w:firstLine="0"/>
        <w:jc w:val="both"/>
        <w:rPr>
          <w:rFonts w:ascii="Palatino Linotype" w:hAnsi="Palatino Linotype" w:cs="Arial"/>
        </w:rPr>
      </w:pPr>
      <w:r w:rsidRPr="009138F6">
        <w:rPr>
          <w:rFonts w:ascii="Palatino Linotype" w:eastAsia="Calibri" w:hAnsi="Palatino Linotype" w:cs="Arial"/>
          <w:lang w:val="es-MX" w:eastAsia="en-US"/>
        </w:rPr>
        <w:t xml:space="preserve">Por otro lado, </w:t>
      </w:r>
      <w:r w:rsidRPr="009138F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138F6">
        <w:rPr>
          <w:rFonts w:ascii="Palatino Linotype" w:hAnsi="Palatino Linotype"/>
          <w:b/>
          <w:lang w:val="es-MX" w:eastAsia="es-MX"/>
        </w:rPr>
        <w:t xml:space="preserve">SUJETOS </w:t>
      </w:r>
      <w:r w:rsidRPr="009138F6">
        <w:rPr>
          <w:rFonts w:ascii="Palatino Linotype" w:hAnsi="Palatino Linotype"/>
          <w:b/>
          <w:lang w:val="es-MX" w:eastAsia="es-MX"/>
        </w:rPr>
        <w:lastRenderedPageBreak/>
        <w:t>OBLIGADOS</w:t>
      </w:r>
      <w:r w:rsidRPr="009138F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9138F6" w:rsidRDefault="003B6EE9" w:rsidP="00342812">
      <w:pPr>
        <w:spacing w:line="360" w:lineRule="auto"/>
        <w:jc w:val="both"/>
        <w:rPr>
          <w:rFonts w:ascii="Palatino Linotype" w:hAnsi="Palatino Linotype" w:cs="Arial"/>
        </w:rPr>
      </w:pPr>
    </w:p>
    <w:p w14:paraId="4E0CB749" w14:textId="2F4D4689" w:rsidR="007445F5" w:rsidRPr="009138F6" w:rsidRDefault="003B6EE9" w:rsidP="00342812">
      <w:pPr>
        <w:spacing w:after="160" w:line="360" w:lineRule="auto"/>
        <w:ind w:left="567" w:right="567"/>
        <w:jc w:val="both"/>
        <w:rPr>
          <w:rFonts w:ascii="Palatino Linotype" w:hAnsi="Palatino Linotype"/>
          <w:i/>
          <w:lang w:eastAsia="en-US"/>
        </w:rPr>
      </w:pPr>
      <w:r w:rsidRPr="009138F6">
        <w:rPr>
          <w:rFonts w:ascii="Palatino Linotype" w:hAnsi="Palatino Linotype"/>
          <w:i/>
          <w:lang w:eastAsia="en-US"/>
        </w:rPr>
        <w:t>“</w:t>
      </w:r>
      <w:r w:rsidRPr="009138F6">
        <w:rPr>
          <w:rFonts w:ascii="Palatino Linotype" w:hAnsi="Palatino Linotype"/>
          <w:b/>
          <w:i/>
          <w:lang w:eastAsia="en-US"/>
        </w:rPr>
        <w:t>Artículo 4.</w:t>
      </w:r>
      <w:r w:rsidRPr="009138F6">
        <w:rPr>
          <w:rFonts w:ascii="Palatino Linotype" w:hAnsi="Palatino Linotype"/>
          <w:i/>
          <w:lang w:eastAsia="en-US"/>
        </w:rPr>
        <w:t xml:space="preserve"> </w:t>
      </w:r>
    </w:p>
    <w:p w14:paraId="4297B768" w14:textId="77777777" w:rsidR="007445F5" w:rsidRPr="009138F6"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9138F6" w:rsidRDefault="003B6EE9" w:rsidP="00342812">
      <w:pPr>
        <w:spacing w:after="160" w:line="360" w:lineRule="auto"/>
        <w:ind w:left="567" w:right="567"/>
        <w:jc w:val="both"/>
        <w:rPr>
          <w:rFonts w:ascii="Palatino Linotype" w:hAnsi="Palatino Linotype"/>
          <w:i/>
          <w:lang w:eastAsia="en-US"/>
        </w:rPr>
      </w:pPr>
      <w:r w:rsidRPr="009138F6">
        <w:rPr>
          <w:rFonts w:ascii="Palatino Linotype" w:hAnsi="Palatino Linotype"/>
          <w:i/>
          <w:lang w:eastAsia="en-US"/>
        </w:rPr>
        <w:t>(…)</w:t>
      </w:r>
    </w:p>
    <w:p w14:paraId="73D3F680" w14:textId="77777777" w:rsidR="003B6EE9" w:rsidRPr="009138F6" w:rsidRDefault="003B6EE9" w:rsidP="00342812">
      <w:pPr>
        <w:spacing w:after="160" w:line="360" w:lineRule="auto"/>
        <w:ind w:left="567" w:right="567"/>
        <w:jc w:val="both"/>
        <w:rPr>
          <w:rFonts w:ascii="Palatino Linotype" w:hAnsi="Palatino Linotype"/>
          <w:i/>
          <w:lang w:eastAsia="en-US"/>
        </w:rPr>
      </w:pPr>
      <w:r w:rsidRPr="009138F6">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138F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138F6">
        <w:rPr>
          <w:rFonts w:ascii="Palatino Linotype" w:hAnsi="Palatino Linotype"/>
          <w:b/>
          <w:i/>
          <w:lang w:eastAsia="en-US"/>
        </w:rPr>
        <w:t>principio de máxima publicidad</w:t>
      </w:r>
      <w:r w:rsidRPr="009138F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9138F6"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9138F6" w:rsidRDefault="003B6EE9" w:rsidP="00342812">
      <w:pPr>
        <w:spacing w:after="160" w:line="360" w:lineRule="auto"/>
        <w:ind w:left="567" w:right="567"/>
        <w:jc w:val="both"/>
        <w:rPr>
          <w:rFonts w:ascii="Palatino Linotype" w:hAnsi="Palatino Linotype"/>
          <w:i/>
          <w:lang w:eastAsia="en-US"/>
        </w:rPr>
      </w:pPr>
      <w:r w:rsidRPr="009138F6">
        <w:rPr>
          <w:rFonts w:ascii="Palatino Linotype" w:hAnsi="Palatino Linotype"/>
          <w:i/>
          <w:lang w:eastAsia="en-US"/>
        </w:rPr>
        <w:t>(…)</w:t>
      </w:r>
    </w:p>
    <w:p w14:paraId="35F2D8EA" w14:textId="77777777" w:rsidR="003B6EE9" w:rsidRPr="009138F6" w:rsidRDefault="003B6EE9" w:rsidP="00342812">
      <w:pPr>
        <w:spacing w:after="160" w:line="360" w:lineRule="auto"/>
        <w:ind w:right="567"/>
        <w:jc w:val="both"/>
        <w:rPr>
          <w:rFonts w:ascii="Palatino Linotype" w:hAnsi="Palatino Linotype"/>
          <w:lang w:eastAsia="en-US"/>
        </w:rPr>
      </w:pPr>
    </w:p>
    <w:p w14:paraId="61BD7B4F" w14:textId="001A6ABF" w:rsidR="003B6EE9" w:rsidRPr="009138F6" w:rsidRDefault="003B6EE9" w:rsidP="00BA1DCE">
      <w:pPr>
        <w:spacing w:after="160" w:line="360" w:lineRule="auto"/>
        <w:ind w:left="567" w:right="567"/>
        <w:jc w:val="both"/>
        <w:rPr>
          <w:rFonts w:ascii="Palatino Linotype" w:hAnsi="Palatino Linotype"/>
          <w:i/>
          <w:lang w:eastAsia="en-US"/>
        </w:rPr>
      </w:pPr>
      <w:r w:rsidRPr="009138F6">
        <w:rPr>
          <w:rFonts w:ascii="Palatino Linotype" w:hAnsi="Palatino Linotype"/>
          <w:i/>
          <w:lang w:eastAsia="en-US"/>
        </w:rPr>
        <w:t>(Énfasis añadido)</w:t>
      </w:r>
    </w:p>
    <w:p w14:paraId="3D307472" w14:textId="77777777" w:rsidR="003B6EE9" w:rsidRPr="009138F6" w:rsidRDefault="003B6EE9" w:rsidP="00204475">
      <w:pPr>
        <w:numPr>
          <w:ilvl w:val="0"/>
          <w:numId w:val="2"/>
        </w:numPr>
        <w:spacing w:after="160" w:line="360" w:lineRule="auto"/>
        <w:ind w:left="0" w:firstLine="0"/>
        <w:jc w:val="both"/>
        <w:rPr>
          <w:rFonts w:ascii="Palatino Linotype" w:hAnsi="Palatino Linotype" w:cs="Arial"/>
        </w:rPr>
      </w:pPr>
      <w:r w:rsidRPr="009138F6">
        <w:rPr>
          <w:rFonts w:ascii="Palatino Linotype" w:eastAsia="Calibri" w:hAnsi="Palatino Linotype" w:cs="Arial"/>
          <w:lang w:val="es-MX" w:eastAsia="en-US"/>
        </w:rPr>
        <w:lastRenderedPageBreak/>
        <w:t xml:space="preserve">En ese sentido, no debe de pasar de vista para el </w:t>
      </w:r>
      <w:r w:rsidRPr="009138F6">
        <w:rPr>
          <w:rFonts w:ascii="Palatino Linotype" w:eastAsia="Calibri" w:hAnsi="Palatino Linotype" w:cs="Arial"/>
          <w:b/>
          <w:lang w:val="es-MX" w:eastAsia="en-US"/>
        </w:rPr>
        <w:t>SUJETO OBLIGADO</w:t>
      </w:r>
      <w:r w:rsidRPr="009138F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9138F6" w:rsidRDefault="003B6EE9" w:rsidP="00342812">
      <w:pPr>
        <w:spacing w:line="360" w:lineRule="auto"/>
        <w:jc w:val="both"/>
        <w:rPr>
          <w:rFonts w:ascii="Palatino Linotype" w:hAnsi="Palatino Linotype" w:cs="Arial"/>
        </w:rPr>
      </w:pPr>
    </w:p>
    <w:p w14:paraId="400BD9B9"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r w:rsidRPr="009138F6">
        <w:rPr>
          <w:rFonts w:ascii="Palatino Linotype" w:eastAsia="Calibri" w:hAnsi="Palatino Linotype"/>
          <w:i/>
          <w:lang w:val="es-MX" w:eastAsia="en-US"/>
        </w:rPr>
        <w:t>“</w:t>
      </w:r>
      <w:r w:rsidRPr="009138F6">
        <w:rPr>
          <w:rFonts w:ascii="Palatino Linotype" w:eastAsia="Calibri" w:hAnsi="Palatino Linotype"/>
          <w:b/>
          <w:i/>
          <w:lang w:val="es-MX" w:eastAsia="en-US"/>
        </w:rPr>
        <w:t>Artículo 8.</w:t>
      </w:r>
      <w:r w:rsidRPr="009138F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r w:rsidRPr="009138F6">
        <w:rPr>
          <w:rFonts w:ascii="Palatino Linotype" w:eastAsia="Calibri" w:hAnsi="Palatino Linotype"/>
          <w:b/>
          <w:i/>
          <w:lang w:val="es-MX" w:eastAsia="en-US"/>
        </w:rPr>
        <w:t>En la aplicación e interpretación de la presente Ley deberá prevalecer el principio de máxima publicidad,</w:t>
      </w:r>
      <w:r w:rsidRPr="009138F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r w:rsidRPr="009138F6">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9138F6" w:rsidRDefault="003B6EE9" w:rsidP="00342812">
      <w:pPr>
        <w:spacing w:after="160" w:line="360" w:lineRule="auto"/>
        <w:ind w:left="567" w:right="567"/>
        <w:jc w:val="both"/>
        <w:rPr>
          <w:rFonts w:ascii="Palatino Linotype" w:eastAsia="Calibri" w:hAnsi="Palatino Linotype"/>
          <w:i/>
          <w:lang w:val="es-MX" w:eastAsia="en-US"/>
        </w:rPr>
      </w:pPr>
      <w:r w:rsidRPr="009138F6">
        <w:rPr>
          <w:rFonts w:ascii="Palatino Linotype" w:eastAsia="Calibri" w:hAnsi="Palatino Linotype"/>
          <w:i/>
          <w:lang w:val="es-MX" w:eastAsia="en-US"/>
        </w:rPr>
        <w:t>(Énfasis añadido)</w:t>
      </w:r>
    </w:p>
    <w:p w14:paraId="229225B3" w14:textId="77777777" w:rsidR="003B6EE9" w:rsidRPr="009138F6" w:rsidRDefault="003B6EE9" w:rsidP="00342812">
      <w:pPr>
        <w:spacing w:line="360" w:lineRule="auto"/>
        <w:jc w:val="both"/>
        <w:rPr>
          <w:rFonts w:ascii="Palatino Linotype" w:hAnsi="Palatino Linotype" w:cs="Arial"/>
        </w:rPr>
      </w:pPr>
    </w:p>
    <w:p w14:paraId="5BBD13F9" w14:textId="77777777" w:rsidR="003B6EE9" w:rsidRPr="009138F6" w:rsidRDefault="003B6EE9" w:rsidP="00204475">
      <w:pPr>
        <w:numPr>
          <w:ilvl w:val="0"/>
          <w:numId w:val="2"/>
        </w:numPr>
        <w:spacing w:after="160" w:line="360" w:lineRule="auto"/>
        <w:ind w:left="0" w:firstLine="0"/>
        <w:jc w:val="both"/>
        <w:rPr>
          <w:rFonts w:ascii="Palatino Linotype" w:hAnsi="Palatino Linotype" w:cs="Arial"/>
        </w:rPr>
      </w:pPr>
      <w:r w:rsidRPr="009138F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9138F6" w:rsidRDefault="003B6EE9" w:rsidP="00342812">
      <w:pPr>
        <w:spacing w:after="160" w:line="360" w:lineRule="auto"/>
        <w:jc w:val="both"/>
        <w:rPr>
          <w:rFonts w:ascii="Palatino Linotype" w:hAnsi="Palatino Linotype" w:cs="Arial"/>
        </w:rPr>
      </w:pPr>
    </w:p>
    <w:p w14:paraId="3EB14C9D" w14:textId="77777777" w:rsidR="003B6EE9" w:rsidRPr="009138F6" w:rsidRDefault="003B6EE9" w:rsidP="00342812">
      <w:pPr>
        <w:spacing w:before="240" w:after="240" w:line="360" w:lineRule="auto"/>
        <w:ind w:left="540" w:right="738"/>
        <w:contextualSpacing/>
        <w:jc w:val="both"/>
        <w:rPr>
          <w:rFonts w:ascii="Palatino Linotype" w:eastAsia="Calibri" w:hAnsi="Palatino Linotype"/>
          <w:i/>
        </w:rPr>
      </w:pPr>
      <w:r w:rsidRPr="009138F6">
        <w:rPr>
          <w:rFonts w:ascii="Palatino Linotype" w:eastAsia="Calibri" w:hAnsi="Palatino Linotype"/>
        </w:rPr>
        <w:t>“</w:t>
      </w:r>
      <w:r w:rsidRPr="009138F6">
        <w:rPr>
          <w:rFonts w:ascii="Palatino Linotype" w:eastAsia="Calibri" w:hAnsi="Palatino Linotype"/>
          <w:b/>
          <w:i/>
        </w:rPr>
        <w:t>Artículo 7.</w:t>
      </w:r>
      <w:r w:rsidRPr="009138F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9138F6" w:rsidRDefault="003B6EE9" w:rsidP="00342812">
      <w:pPr>
        <w:spacing w:line="360" w:lineRule="auto"/>
        <w:jc w:val="both"/>
        <w:rPr>
          <w:rFonts w:ascii="Palatino Linotype" w:hAnsi="Palatino Linotype" w:cs="Arial"/>
        </w:rPr>
      </w:pPr>
    </w:p>
    <w:p w14:paraId="2C91D61B" w14:textId="77777777" w:rsidR="003B6EE9" w:rsidRPr="009138F6" w:rsidRDefault="003B6EE9" w:rsidP="00204475">
      <w:pPr>
        <w:numPr>
          <w:ilvl w:val="0"/>
          <w:numId w:val="2"/>
        </w:numPr>
        <w:spacing w:after="160" w:line="360" w:lineRule="auto"/>
        <w:ind w:left="0" w:firstLine="0"/>
        <w:jc w:val="both"/>
        <w:rPr>
          <w:rFonts w:ascii="Palatino Linotype" w:hAnsi="Palatino Linotype" w:cs="Arial"/>
        </w:rPr>
      </w:pPr>
      <w:r w:rsidRPr="009138F6">
        <w:rPr>
          <w:rFonts w:ascii="Palatino Linotype" w:eastAsia="Calibri" w:hAnsi="Palatino Linotype" w:cs="Arial"/>
          <w:bCs/>
          <w:lang w:val="es-MX" w:eastAsia="en-US"/>
        </w:rPr>
        <w:t xml:space="preserve">Además, </w:t>
      </w:r>
      <w:r w:rsidRPr="009138F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9138F6" w:rsidRDefault="003B6EE9" w:rsidP="00342812">
      <w:pPr>
        <w:spacing w:line="360" w:lineRule="auto"/>
        <w:jc w:val="both"/>
        <w:rPr>
          <w:rFonts w:ascii="Palatino Linotype" w:hAnsi="Palatino Linotype" w:cs="Arial"/>
        </w:rPr>
      </w:pPr>
    </w:p>
    <w:p w14:paraId="427E8EBD" w14:textId="77777777" w:rsidR="003B6EE9" w:rsidRPr="009138F6" w:rsidRDefault="003B6EE9" w:rsidP="00342812">
      <w:pPr>
        <w:spacing w:after="160" w:line="360" w:lineRule="auto"/>
        <w:ind w:left="426" w:right="616"/>
        <w:contextualSpacing/>
        <w:jc w:val="both"/>
        <w:rPr>
          <w:rFonts w:ascii="Palatino Linotype" w:hAnsi="Palatino Linotype" w:cs="Arial"/>
          <w:i/>
          <w:lang w:val="es-MX" w:eastAsia="en-US"/>
        </w:rPr>
      </w:pPr>
      <w:r w:rsidRPr="009138F6">
        <w:rPr>
          <w:rFonts w:ascii="Palatino Linotype" w:hAnsi="Palatino Linotype" w:cs="Arial"/>
          <w:b/>
          <w:i/>
          <w:lang w:eastAsia="en-US"/>
        </w:rPr>
        <w:lastRenderedPageBreak/>
        <w:t>“Artículo 23.</w:t>
      </w:r>
      <w:r w:rsidRPr="009138F6">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9138F6"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9138F6" w:rsidRDefault="003B6EE9" w:rsidP="00342812">
      <w:pPr>
        <w:spacing w:before="240" w:after="240" w:line="360" w:lineRule="auto"/>
        <w:ind w:left="567" w:right="616"/>
        <w:contextualSpacing/>
        <w:jc w:val="both"/>
        <w:rPr>
          <w:rFonts w:ascii="Palatino Linotype" w:eastAsia="MS Mincho" w:hAnsi="Palatino Linotype" w:cs="Arial"/>
          <w:lang w:val="es-MX"/>
        </w:rPr>
      </w:pPr>
      <w:r w:rsidRPr="009138F6">
        <w:rPr>
          <w:rFonts w:ascii="Palatino Linotype" w:eastAsia="MS Mincho" w:hAnsi="Palatino Linotype" w:cs="Arial"/>
          <w:lang w:val="es-MX"/>
        </w:rPr>
        <w:t>(…)</w:t>
      </w:r>
    </w:p>
    <w:p w14:paraId="3A87DF42" w14:textId="77777777" w:rsidR="003B6EE9" w:rsidRPr="009138F6"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9138F6"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9138F6">
        <w:rPr>
          <w:rFonts w:ascii="Palatino Linotype" w:eastAsia="MS Mincho" w:hAnsi="Palatino Linotype" w:cs="Arial"/>
          <w:b/>
          <w:i/>
        </w:rPr>
        <w:t>IV. Los ayuntamientos y las dependencias, organismos, órganos y entidades de la administración municipal</w:t>
      </w:r>
      <w:r w:rsidRPr="009138F6">
        <w:rPr>
          <w:rFonts w:ascii="Palatino Linotype" w:eastAsia="MS Mincho" w:hAnsi="Palatino Linotype" w:cs="Arial"/>
          <w:b/>
          <w:i/>
          <w:lang w:val="es-MX"/>
        </w:rPr>
        <w:t>;"</w:t>
      </w:r>
    </w:p>
    <w:p w14:paraId="74E56517" w14:textId="77777777" w:rsidR="003B6EE9" w:rsidRPr="009138F6"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9138F6"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9138F6">
        <w:rPr>
          <w:rFonts w:ascii="Palatino Linotype" w:hAnsi="Palatino Linotype" w:cs="Arial"/>
          <w:i/>
          <w:lang w:val="es-MX" w:eastAsia="en-US"/>
        </w:rPr>
        <w:t>(…)”</w:t>
      </w:r>
    </w:p>
    <w:p w14:paraId="02E672AE" w14:textId="77777777" w:rsidR="00275080" w:rsidRPr="009138F6" w:rsidRDefault="00275080" w:rsidP="00342812">
      <w:pPr>
        <w:tabs>
          <w:tab w:val="left" w:pos="851"/>
        </w:tabs>
        <w:spacing w:line="360" w:lineRule="auto"/>
        <w:ind w:right="616"/>
        <w:contextualSpacing/>
        <w:jc w:val="both"/>
        <w:rPr>
          <w:rFonts w:ascii="Palatino Linotype" w:hAnsi="Palatino Linotype" w:cs="Arial"/>
          <w:i/>
          <w:lang w:val="es-MX" w:eastAsia="en-US"/>
        </w:rPr>
      </w:pPr>
    </w:p>
    <w:p w14:paraId="3E5AFB92" w14:textId="73D61D65" w:rsidR="00CB48D9" w:rsidRPr="009138F6" w:rsidRDefault="00CB48D9"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Por otro lado, el artículo 92 de la normatividad en cita señala que constituye una obligación de transparenc</w:t>
      </w:r>
      <w:r w:rsidR="00081F36" w:rsidRPr="009138F6">
        <w:rPr>
          <w:rFonts w:ascii="Palatino Linotype" w:eastAsiaTheme="minorEastAsia" w:hAnsi="Palatino Linotype" w:cstheme="minorBidi"/>
          <w:color w:val="000000" w:themeColor="text1"/>
          <w:lang w:val="es-MX"/>
        </w:rPr>
        <w:t xml:space="preserve">ia común la entrega de las </w:t>
      </w:r>
      <w:r w:rsidR="00062587" w:rsidRPr="009138F6">
        <w:rPr>
          <w:rFonts w:ascii="Palatino Linotype" w:eastAsiaTheme="minorEastAsia" w:hAnsi="Palatino Linotype" w:cstheme="minorBidi"/>
          <w:color w:val="000000" w:themeColor="text1"/>
          <w:lang w:val="es-MX"/>
        </w:rPr>
        <w:t>a</w:t>
      </w:r>
      <w:r w:rsidR="00081F36" w:rsidRPr="009138F6">
        <w:rPr>
          <w:rFonts w:ascii="Palatino Linotype" w:eastAsiaTheme="minorEastAsia" w:hAnsi="Palatino Linotype" w:cstheme="minorBidi"/>
          <w:color w:val="000000" w:themeColor="text1"/>
          <w:lang w:val="es-MX"/>
        </w:rPr>
        <w:t>ctas de los consejos consultivos,</w:t>
      </w:r>
      <w:r w:rsidRPr="009138F6">
        <w:rPr>
          <w:rFonts w:ascii="Palatino Linotype" w:eastAsiaTheme="minorEastAsia" w:hAnsi="Palatino Linotype" w:cstheme="minorBidi"/>
          <w:color w:val="000000" w:themeColor="text1"/>
          <w:lang w:val="es-MX"/>
        </w:rPr>
        <w:t xml:space="preserve"> como a continuación se observa: </w:t>
      </w:r>
    </w:p>
    <w:p w14:paraId="403A5EFE" w14:textId="77777777" w:rsidR="00CB48D9" w:rsidRPr="009138F6"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A5B03E7" w14:textId="77777777" w:rsidR="00CB48D9" w:rsidRPr="009138F6"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9138F6"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9138F6">
        <w:rPr>
          <w:rFonts w:ascii="Palatino Linotype" w:eastAsiaTheme="minorEastAsia" w:hAnsi="Palatino Linotype" w:cstheme="minorBidi"/>
          <w:b/>
          <w:i/>
          <w:color w:val="000000" w:themeColor="text1"/>
        </w:rPr>
        <w:t>Artículo 92.</w:t>
      </w:r>
      <w:r w:rsidRPr="009138F6">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323959" w14:textId="0CC24622" w:rsidR="00CB48D9" w:rsidRPr="009138F6" w:rsidRDefault="00CB48D9" w:rsidP="00062587">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6B77888A"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9138F6">
        <w:rPr>
          <w:rFonts w:ascii="Palatino Linotype" w:eastAsiaTheme="minorEastAsia" w:hAnsi="Palatino Linotype" w:cstheme="minorBidi"/>
          <w:i/>
          <w:color w:val="000000" w:themeColor="text1"/>
        </w:rPr>
        <w:t>(…)</w:t>
      </w:r>
    </w:p>
    <w:p w14:paraId="2C164768" w14:textId="7735A6F5" w:rsidR="00062587" w:rsidRPr="009138F6" w:rsidRDefault="009815E5"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9138F6">
        <w:rPr>
          <w:rFonts w:ascii="Palatino Linotype" w:eastAsiaTheme="minorEastAsia" w:hAnsi="Palatino Linotype" w:cstheme="minorBidi"/>
          <w:b/>
          <w:i/>
          <w:color w:val="000000" w:themeColor="text1"/>
        </w:rPr>
        <w:lastRenderedPageBreak/>
        <w:t>LII. Cualquier otra información que sea de utilidad o se considere relevante, además de la que, con base en la información estadística, responda a las preguntas hechas con más frecuencia por el público.</w:t>
      </w:r>
    </w:p>
    <w:p w14:paraId="35D59DC8" w14:textId="2038F24D" w:rsidR="00CB48D9" w:rsidRPr="009138F6" w:rsidRDefault="00062587"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9138F6">
        <w:rPr>
          <w:rFonts w:ascii="Palatino Linotype" w:eastAsiaTheme="minorEastAsia" w:hAnsi="Palatino Linotype" w:cstheme="minorBidi"/>
          <w:i/>
          <w:color w:val="000000" w:themeColor="text1"/>
        </w:rPr>
        <w:t xml:space="preserve"> </w:t>
      </w:r>
      <w:r w:rsidR="00CB48D9" w:rsidRPr="009138F6">
        <w:rPr>
          <w:rFonts w:ascii="Palatino Linotype" w:eastAsiaTheme="minorEastAsia" w:hAnsi="Palatino Linotype" w:cstheme="minorBidi"/>
          <w:i/>
          <w:color w:val="000000" w:themeColor="text1"/>
        </w:rPr>
        <w:t>(…)</w:t>
      </w:r>
    </w:p>
    <w:p w14:paraId="43B42E31" w14:textId="77777777" w:rsidR="00204475" w:rsidRPr="009138F6" w:rsidRDefault="00204475"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7444FD09" w14:textId="77777777" w:rsidR="00062587" w:rsidRPr="009138F6" w:rsidRDefault="00062587"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ES_tradnl"/>
        </w:rPr>
        <w:t>Aunado a ello, la Ley de Transparencia, establecen de manera literal lo siguiente:</w:t>
      </w:r>
    </w:p>
    <w:p w14:paraId="15AC3FED"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C1D321B"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b/>
          <w:i/>
          <w:color w:val="000000" w:themeColor="text1"/>
          <w:lang w:val="es-ES_tradnl"/>
        </w:rPr>
        <w:t>Artículo 3.</w:t>
      </w:r>
      <w:r w:rsidRPr="009138F6">
        <w:rPr>
          <w:rFonts w:ascii="Palatino Linotype" w:eastAsiaTheme="minorEastAsia" w:hAnsi="Palatino Linotype" w:cstheme="minorBidi"/>
          <w:i/>
          <w:color w:val="000000" w:themeColor="text1"/>
          <w:lang w:val="es-ES_tradnl"/>
        </w:rPr>
        <w:t xml:space="preserve"> Para los efectos de la presente Ley se entenderá por:</w:t>
      </w:r>
    </w:p>
    <w:p w14:paraId="5717E277"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w:t>
      </w:r>
    </w:p>
    <w:p w14:paraId="4A57D2F6"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b/>
          <w:i/>
          <w:color w:val="000000" w:themeColor="text1"/>
          <w:lang w:val="es-ES_tradnl"/>
        </w:rPr>
        <w:t>XI.</w:t>
      </w:r>
      <w:r w:rsidRPr="009138F6">
        <w:rPr>
          <w:rFonts w:ascii="Palatino Linotype" w:eastAsiaTheme="minorEastAsia" w:hAnsi="Palatino Linotype" w:cstheme="minorBidi"/>
          <w:i/>
          <w:color w:val="000000" w:themeColor="text1"/>
          <w:lang w:val="es-ES_tradnl"/>
        </w:rPr>
        <w:t xml:space="preserve"> </w:t>
      </w:r>
      <w:r w:rsidRPr="009138F6">
        <w:rPr>
          <w:rFonts w:ascii="Palatino Linotype" w:eastAsiaTheme="minorEastAsia" w:hAnsi="Palatino Linotype" w:cstheme="minorBidi"/>
          <w:b/>
          <w:i/>
          <w:color w:val="000000" w:themeColor="text1"/>
          <w:lang w:val="es-ES_tradnl"/>
        </w:rPr>
        <w:t>Documento:</w:t>
      </w:r>
      <w:r w:rsidRPr="009138F6">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9138F6">
        <w:rPr>
          <w:rFonts w:ascii="Palatino Linotype" w:eastAsiaTheme="minorEastAsia" w:hAnsi="Palatino Linotype" w:cstheme="minorBidi"/>
          <w:b/>
          <w:i/>
          <w:color w:val="000000" w:themeColor="text1"/>
          <w:lang w:val="es-ES_tradnl"/>
        </w:rPr>
        <w:t>cualquier otro registro</w:t>
      </w:r>
      <w:r w:rsidRPr="009138F6">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644F824"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3EF04F93"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 xml:space="preserve">(Énfasis añadido) </w:t>
      </w:r>
    </w:p>
    <w:p w14:paraId="242993B8"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A14C119" w14:textId="77777777" w:rsidR="00062587" w:rsidRPr="009138F6" w:rsidRDefault="00062587" w:rsidP="00204475">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Theme="minorEastAsia" w:hAnsi="Palatino Linotype" w:cstheme="minorBidi"/>
          <w:color w:val="000000" w:themeColor="text1"/>
          <w:lang w:val="es-MX"/>
        </w:rPr>
        <w:t>En tal contexto</w:t>
      </w:r>
      <w:r w:rsidRPr="009138F6">
        <w:rPr>
          <w:rFonts w:ascii="Palatino Linotype" w:eastAsiaTheme="minorEastAsia" w:hAnsi="Palatino Linotype" w:cstheme="minorBidi"/>
          <w:color w:val="000000" w:themeColor="text1"/>
          <w:lang w:val="es-ES_tradnl"/>
        </w:rPr>
        <w:t xml:space="preserve">, el derecho de acceso a la información pública consiste en el </w:t>
      </w:r>
      <w:r w:rsidRPr="009138F6">
        <w:rPr>
          <w:rFonts w:ascii="Palatino Linotype" w:eastAsiaTheme="minorEastAsia" w:hAnsi="Palatino Linotype" w:cstheme="minorBidi"/>
          <w:b/>
          <w:color w:val="000000" w:themeColor="text1"/>
          <w:u w:val="single"/>
          <w:lang w:val="es-ES_tradnl"/>
        </w:rPr>
        <w:t>acceso a documentos</w:t>
      </w:r>
      <w:r w:rsidRPr="009138F6">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3940D252" w14:textId="77777777" w:rsidR="00062587" w:rsidRPr="009138F6" w:rsidRDefault="00062587" w:rsidP="00062587">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06D15F65" w14:textId="7AF30F16" w:rsidR="00062587" w:rsidRPr="009138F6" w:rsidRDefault="00062587" w:rsidP="00204475">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9138F6">
        <w:rPr>
          <w:rFonts w:ascii="Palatino Linotype" w:eastAsiaTheme="minorEastAsia" w:hAnsi="Palatino Linotype" w:cstheme="minorBidi"/>
          <w:color w:val="000000" w:themeColor="text1"/>
          <w:lang w:val="es-ES_tradnl"/>
        </w:rPr>
        <w:t xml:space="preserve">Así, el </w:t>
      </w:r>
      <w:r w:rsidRPr="009138F6">
        <w:rPr>
          <w:rFonts w:ascii="Palatino Linotype" w:eastAsiaTheme="minorEastAsia" w:hAnsi="Palatino Linotype" w:cstheme="minorBidi"/>
          <w:color w:val="000000" w:themeColor="text1"/>
        </w:rPr>
        <w:t>Criterio</w:t>
      </w:r>
      <w:r w:rsidRPr="009138F6">
        <w:rPr>
          <w:rFonts w:ascii="Palatino Linotype" w:eastAsiaTheme="minorEastAsia" w:hAnsi="Palatino Linotype" w:cstheme="minorBidi"/>
          <w:color w:val="000000" w:themeColor="text1"/>
          <w:lang w:val="es-ES_tradnl"/>
        </w:rPr>
        <w:t xml:space="preserve"> </w:t>
      </w:r>
      <w:r w:rsidRPr="009138F6">
        <w:rPr>
          <w:rFonts w:ascii="Palatino Linotype" w:eastAsiaTheme="minorEastAsia" w:hAnsi="Palatino Linotype" w:cstheme="minorBidi"/>
          <w:color w:val="000000" w:themeColor="text1"/>
        </w:rPr>
        <w:t>028-10</w:t>
      </w:r>
      <w:r w:rsidRPr="009138F6">
        <w:rPr>
          <w:rFonts w:ascii="Palatino Linotype" w:eastAsiaTheme="minorEastAsia" w:hAnsi="Palatino Linotype" w:cstheme="minorBidi"/>
          <w:color w:val="000000" w:themeColor="text1"/>
          <w:lang w:val="es-ES_tradnl"/>
        </w:rPr>
        <w:t xml:space="preserve"> </w:t>
      </w:r>
      <w:r w:rsidRPr="009138F6">
        <w:rPr>
          <w:rFonts w:ascii="Palatino Linotype" w:eastAsiaTheme="minorEastAsia" w:hAnsi="Palatino Linotype" w:cstheme="minorBidi"/>
          <w:color w:val="000000" w:themeColor="text1"/>
        </w:rPr>
        <w:t>emitido por</w:t>
      </w:r>
      <w:r w:rsidRPr="009138F6">
        <w:rPr>
          <w:rFonts w:ascii="Palatino Linotype" w:eastAsiaTheme="minorEastAsia" w:hAnsi="Palatino Linotype" w:cstheme="minorBidi"/>
          <w:color w:val="000000" w:themeColor="text1"/>
          <w:lang w:val="es-ES_tradnl"/>
        </w:rPr>
        <w:t xml:space="preserve"> el Pleno del entonces llamado </w:t>
      </w:r>
      <w:r w:rsidRPr="009138F6">
        <w:rPr>
          <w:rFonts w:ascii="Palatino Linotype" w:eastAsiaTheme="minorEastAsia" w:hAnsi="Palatino Linotype" w:cstheme="minorBidi"/>
          <w:color w:val="000000" w:themeColor="text1"/>
        </w:rPr>
        <w:t>Instituto Federal de Acceso a la Información y Protección de Datos, ahora Instituto Nacional de Transparencia, Acceso a la Información y Protección de Datos Personales est</w:t>
      </w:r>
      <w:r w:rsidRPr="009138F6">
        <w:rPr>
          <w:rFonts w:ascii="Palatino Linotype" w:eastAsiaTheme="minorEastAsia" w:hAnsi="Palatino Linotype" w:cstheme="minorBidi"/>
          <w:color w:val="000000" w:themeColor="text1"/>
          <w:lang w:val="es-ES_tradnl"/>
        </w:rPr>
        <w:t xml:space="preserve">ablece que se deberá garantizar </w:t>
      </w:r>
      <w:r w:rsidRPr="009138F6">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9138F6">
        <w:rPr>
          <w:rFonts w:ascii="Palatino Linotype" w:eastAsiaTheme="minorEastAsia" w:hAnsi="Palatino Linotype" w:cstheme="minorBidi"/>
          <w:color w:val="000000" w:themeColor="text1"/>
          <w:lang w:val="es-ES_tradnl"/>
        </w:rPr>
        <w:t xml:space="preserve"> </w:t>
      </w:r>
      <w:r w:rsidRPr="009138F6">
        <w:rPr>
          <w:rFonts w:ascii="Palatino Linotype" w:eastAsiaTheme="minorEastAsia" w:hAnsi="Palatino Linotype" w:cstheme="minorBidi"/>
          <w:color w:val="000000" w:themeColor="text1"/>
        </w:rPr>
        <w:t>particular lleve a cabo una solicitud de información sin identificar de forma precisa la do</w:t>
      </w:r>
      <w:r w:rsidRPr="009138F6">
        <w:rPr>
          <w:rFonts w:ascii="Palatino Linotype" w:eastAsiaTheme="minorEastAsia" w:hAnsi="Palatino Linotype" w:cstheme="minorBidi"/>
          <w:color w:val="000000" w:themeColor="text1"/>
          <w:lang w:val="es-ES_tradnl"/>
        </w:rPr>
        <w:t xml:space="preserve">cumentación a la que requiere acceso, como a continuación se observa: </w:t>
      </w:r>
    </w:p>
    <w:p w14:paraId="294563BC"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60FE60E" w14:textId="77777777" w:rsidR="00062587" w:rsidRPr="009138F6" w:rsidRDefault="00062587" w:rsidP="00BA1DCE">
      <w:pPr>
        <w:tabs>
          <w:tab w:val="left" w:pos="284"/>
          <w:tab w:val="left" w:pos="426"/>
          <w:tab w:val="left" w:pos="7920"/>
        </w:tabs>
        <w:spacing w:before="240" w:after="240" w:line="360" w:lineRule="auto"/>
        <w:ind w:left="567" w:right="909"/>
        <w:contextualSpacing/>
        <w:jc w:val="both"/>
        <w:rPr>
          <w:rFonts w:ascii="Palatino Linotype" w:eastAsiaTheme="minorEastAsia" w:hAnsi="Palatino Linotype" w:cstheme="minorBidi"/>
          <w:i/>
          <w:iCs/>
          <w:color w:val="000000" w:themeColor="text1"/>
          <w:lang w:val="es-ES_tradnl"/>
        </w:rPr>
      </w:pPr>
      <w:r w:rsidRPr="009138F6">
        <w:rPr>
          <w:rFonts w:ascii="Palatino Linotype" w:eastAsiaTheme="minorEastAsia" w:hAnsi="Palatino Linotype" w:cstheme="minorBidi"/>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9138F6">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w:t>
      </w:r>
      <w:r w:rsidRPr="009138F6">
        <w:rPr>
          <w:rFonts w:ascii="Palatino Linotype" w:eastAsiaTheme="minorEastAsia" w:hAnsi="Palatino Linotype" w:cstheme="minorBidi"/>
          <w:i/>
          <w:iCs/>
          <w:color w:val="000000" w:themeColor="text1"/>
          <w:lang w:val="es-ES_tradnl"/>
        </w:rPr>
        <w:lastRenderedPageBreak/>
        <w:t>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AF9A139"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25AABE08" w14:textId="77777777" w:rsidR="00062587" w:rsidRPr="009138F6" w:rsidRDefault="00062587"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9138F6">
        <w:rPr>
          <w:rFonts w:ascii="Palatino Linotype" w:eastAsiaTheme="minorEastAsia" w:hAnsi="Palatino Linotype" w:cstheme="minorBidi"/>
          <w:color w:val="000000" w:themeColor="text1"/>
        </w:rPr>
        <w:t xml:space="preserve">Robustece lo anterior </w:t>
      </w:r>
      <w:r w:rsidRPr="009138F6">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224906D5"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697EF9F"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b/>
          <w:i/>
          <w:color w:val="000000" w:themeColor="text1"/>
          <w:lang w:val="es-ES_tradnl"/>
        </w:rPr>
        <w:t>“Expresión documental</w:t>
      </w:r>
      <w:r w:rsidRPr="009138F6">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DD08339"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73470117"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Resoluciones:</w:t>
      </w:r>
    </w:p>
    <w:p w14:paraId="0601B20A"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0A17E5A7"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lastRenderedPageBreak/>
        <w:t>•</w:t>
      </w:r>
      <w:r w:rsidRPr="009138F6">
        <w:rPr>
          <w:rFonts w:ascii="Palatino Linotype" w:eastAsiaTheme="minorEastAsia" w:hAnsi="Palatino Linotype" w:cstheme="minorBidi"/>
          <w:i/>
          <w:color w:val="000000" w:themeColor="text1"/>
          <w:lang w:val="es-ES_tradnl"/>
        </w:rPr>
        <w:tab/>
        <w:t>RRA 0774/16. Secretaría de Salud. 31 de agosto de 2016. Por unanimidad. Comisionada Ponente María Patricia Kurczyn Villalobos.</w:t>
      </w:r>
    </w:p>
    <w:p w14:paraId="51D1FE1A"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w:t>
      </w:r>
      <w:r w:rsidRPr="009138F6">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000DFB66"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i/>
          <w:color w:val="000000" w:themeColor="text1"/>
          <w:lang w:val="es-ES_tradnl"/>
        </w:rPr>
        <w:t>•</w:t>
      </w:r>
      <w:r w:rsidRPr="009138F6">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33722443"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3CE5FEA0" w14:textId="739C238D" w:rsidR="00062587" w:rsidRPr="009138F6" w:rsidRDefault="00062587" w:rsidP="00204475">
      <w:pPr>
        <w:numPr>
          <w:ilvl w:val="0"/>
          <w:numId w:val="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color w:val="000000" w:themeColor="text1"/>
          <w:lang w:val="es-ES_tradnl"/>
        </w:rPr>
        <w:t>Por otro lado</w:t>
      </w:r>
      <w:r w:rsidRPr="009138F6">
        <w:rPr>
          <w:rFonts w:ascii="Palatino Linotype" w:eastAsiaTheme="minorEastAsia" w:hAnsi="Palatino Linotype" w:cstheme="minorBidi"/>
          <w:color w:val="000000" w:themeColor="text1"/>
        </w:rPr>
        <w:t>, adquiere relevancia el contenido del artículo 12 de la ya citada Ley de Transparencia Estatal, ya que quienes recopilen, administren, manejen, procesen, archiven o conserven información se encuentran obligados a proporcionarla en el estado en que se encuentra</w:t>
      </w:r>
      <w:r w:rsidR="001365AC" w:rsidRPr="009138F6">
        <w:rPr>
          <w:rFonts w:ascii="Palatino Linotype" w:eastAsiaTheme="minorEastAsia" w:hAnsi="Palatino Linotype" w:cstheme="minorBidi"/>
          <w:color w:val="000000" w:themeColor="text1"/>
        </w:rPr>
        <w:t xml:space="preserve">, </w:t>
      </w:r>
      <w:r w:rsidRPr="009138F6">
        <w:rPr>
          <w:rFonts w:ascii="Palatino Linotype" w:eastAsiaTheme="minorEastAsia" w:hAnsi="Palatino Linotype" w:cstheme="minorBidi"/>
          <w:color w:val="000000" w:themeColor="text1"/>
        </w:rPr>
        <w:t xml:space="preserve"> como a continuación se observa:    </w:t>
      </w:r>
    </w:p>
    <w:p w14:paraId="5E6610E5"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CA31A0E"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9138F6">
        <w:rPr>
          <w:rFonts w:ascii="Palatino Linotype" w:eastAsiaTheme="minorEastAsia" w:hAnsi="Palatino Linotype" w:cstheme="minorBidi"/>
          <w:color w:val="000000" w:themeColor="text1"/>
        </w:rPr>
        <w:t>“</w:t>
      </w:r>
      <w:r w:rsidRPr="009138F6">
        <w:rPr>
          <w:rFonts w:ascii="Palatino Linotype" w:eastAsiaTheme="minorEastAsia" w:hAnsi="Palatino Linotype" w:cstheme="minorBidi"/>
          <w:b/>
          <w:i/>
          <w:color w:val="000000" w:themeColor="text1"/>
        </w:rPr>
        <w:t>Artículo 12.</w:t>
      </w:r>
      <w:r w:rsidRPr="009138F6">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682B3E09"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DF7CCE3"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9138F6">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67C16B5"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5201854" w14:textId="6FCCF96B" w:rsidR="009815E5" w:rsidRPr="009138F6" w:rsidRDefault="001365AC"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color w:val="000000" w:themeColor="text1"/>
          <w:lang w:val="es-ES_tradnl"/>
        </w:rPr>
        <w:lastRenderedPageBreak/>
        <w:t xml:space="preserve"> Lo anterior, porque se advierte que </w:t>
      </w:r>
      <w:r w:rsidR="009815E5" w:rsidRPr="009138F6">
        <w:rPr>
          <w:rFonts w:ascii="Palatino Linotype" w:eastAsiaTheme="minorEastAsia" w:hAnsi="Palatino Linotype" w:cstheme="minorBidi"/>
          <w:color w:val="000000" w:themeColor="text1"/>
          <w:lang w:val="es-ES_tradnl"/>
        </w:rPr>
        <w:t xml:space="preserve">si bien </w:t>
      </w:r>
      <w:r w:rsidRPr="009138F6">
        <w:rPr>
          <w:rFonts w:ascii="Palatino Linotype" w:eastAsiaTheme="minorEastAsia" w:hAnsi="Palatino Linotype" w:cstheme="minorBidi"/>
          <w:color w:val="000000" w:themeColor="text1"/>
          <w:lang w:val="es-ES_tradnl"/>
        </w:rPr>
        <w:t xml:space="preserve">el particular </w:t>
      </w:r>
      <w:r w:rsidR="009815E5" w:rsidRPr="009138F6">
        <w:rPr>
          <w:rFonts w:ascii="Palatino Linotype" w:eastAsiaTheme="minorEastAsia" w:hAnsi="Palatino Linotype" w:cstheme="minorBidi"/>
          <w:color w:val="000000" w:themeColor="text1"/>
          <w:lang w:val="es-ES_tradnl"/>
        </w:rPr>
        <w:t>señala diversas áreas de las cuales solicita la información, lo cierto e</w:t>
      </w:r>
      <w:r w:rsidR="0048378D" w:rsidRPr="009138F6">
        <w:rPr>
          <w:rFonts w:ascii="Palatino Linotype" w:eastAsiaTheme="minorEastAsia" w:hAnsi="Palatino Linotype" w:cstheme="minorBidi"/>
          <w:color w:val="000000" w:themeColor="text1"/>
          <w:lang w:val="es-ES_tradnl"/>
        </w:rPr>
        <w:t xml:space="preserve">s que al final de su solicitud, requiere todos los correos institucionales emitidos el día 11 de febrero de dos mil veintidós. </w:t>
      </w:r>
    </w:p>
    <w:p w14:paraId="48124330" w14:textId="77777777" w:rsidR="00494347" w:rsidRPr="009138F6" w:rsidRDefault="00494347" w:rsidP="00494347">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499552A0" w14:textId="1AC19225" w:rsidR="00494347" w:rsidRPr="009138F6" w:rsidRDefault="001365AC"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color w:val="000000" w:themeColor="text1"/>
          <w:lang w:val="es-ES_tradnl"/>
        </w:rPr>
        <w:t xml:space="preserve">  </w:t>
      </w:r>
      <w:r w:rsidR="00062587" w:rsidRPr="009138F6">
        <w:rPr>
          <w:rFonts w:ascii="Palatino Linotype" w:eastAsiaTheme="minorEastAsia" w:hAnsi="Palatino Linotype" w:cstheme="minorBidi"/>
          <w:color w:val="000000" w:themeColor="text1"/>
          <w:lang w:val="es-ES_tradnl"/>
        </w:rPr>
        <w:t>Es decir,</w:t>
      </w:r>
      <w:r w:rsidR="00494347" w:rsidRPr="009138F6">
        <w:rPr>
          <w:rFonts w:ascii="Palatino Linotype" w:eastAsiaTheme="minorEastAsia" w:hAnsi="Palatino Linotype" w:cstheme="minorBidi"/>
          <w:color w:val="000000" w:themeColor="text1"/>
          <w:lang w:val="es-ES_tradnl"/>
        </w:rPr>
        <w:t xml:space="preserve"> derivado del estudio de la solicitud de información, es posible advertir que los requerimientos se colmarían con la entrega de</w:t>
      </w:r>
      <w:r w:rsidR="00DA6F2A" w:rsidRPr="009138F6">
        <w:rPr>
          <w:rFonts w:ascii="Palatino Linotype" w:eastAsiaTheme="minorEastAsia" w:hAnsi="Palatino Linotype" w:cstheme="minorBidi"/>
          <w:color w:val="000000" w:themeColor="text1"/>
          <w:lang w:val="es-ES_tradnl"/>
        </w:rPr>
        <w:t xml:space="preserve"> todos los correos recibidos por las áreas referidas por el particular </w:t>
      </w:r>
      <w:r w:rsidR="0048378D" w:rsidRPr="009138F6">
        <w:rPr>
          <w:rFonts w:ascii="Palatino Linotype" w:eastAsiaTheme="minorEastAsia" w:hAnsi="Palatino Linotype" w:cstheme="minorBidi"/>
          <w:color w:val="000000" w:themeColor="text1"/>
          <w:lang w:val="es-ES_tradnl"/>
        </w:rPr>
        <w:t>que integran el</w:t>
      </w:r>
      <w:r w:rsidR="0048378D" w:rsidRPr="009138F6">
        <w:rPr>
          <w:rFonts w:ascii="Palatino Linotype" w:eastAsiaTheme="minorEastAsia" w:hAnsi="Palatino Linotype" w:cstheme="minorBidi"/>
          <w:i/>
          <w:color w:val="000000" w:themeColor="text1"/>
          <w:lang w:val="es-ES_tradnl"/>
        </w:rPr>
        <w:t xml:space="preserve"> </w:t>
      </w:r>
      <w:r w:rsidR="00494347" w:rsidRPr="009138F6">
        <w:rPr>
          <w:rFonts w:ascii="Palatino Linotype" w:eastAsiaTheme="minorEastAsia" w:hAnsi="Palatino Linotype" w:cstheme="minorBidi"/>
          <w:b/>
          <w:color w:val="000000" w:themeColor="text1"/>
        </w:rPr>
        <w:t>Sistema Municipal para el Desarrollo Integra</w:t>
      </w:r>
      <w:r w:rsidR="0048378D" w:rsidRPr="009138F6">
        <w:rPr>
          <w:rFonts w:ascii="Palatino Linotype" w:eastAsiaTheme="minorEastAsia" w:hAnsi="Palatino Linotype" w:cstheme="minorBidi"/>
          <w:b/>
          <w:color w:val="000000" w:themeColor="text1"/>
        </w:rPr>
        <w:t>l de l</w:t>
      </w:r>
      <w:r w:rsidR="00BD4B83" w:rsidRPr="009138F6">
        <w:rPr>
          <w:rFonts w:ascii="Palatino Linotype" w:eastAsiaTheme="minorEastAsia" w:hAnsi="Palatino Linotype" w:cstheme="minorBidi"/>
          <w:b/>
          <w:color w:val="000000" w:themeColor="text1"/>
        </w:rPr>
        <w:t>a Familia de Me</w:t>
      </w:r>
      <w:r w:rsidR="00DA6F2A" w:rsidRPr="009138F6">
        <w:rPr>
          <w:rFonts w:ascii="Palatino Linotype" w:eastAsiaTheme="minorEastAsia" w:hAnsi="Palatino Linotype" w:cstheme="minorBidi"/>
          <w:b/>
          <w:color w:val="000000" w:themeColor="text1"/>
        </w:rPr>
        <w:t>tepec el día veinticuatro (24</w:t>
      </w:r>
      <w:r w:rsidR="0048378D" w:rsidRPr="009138F6">
        <w:rPr>
          <w:rFonts w:ascii="Palatino Linotype" w:eastAsiaTheme="minorEastAsia" w:hAnsi="Palatino Linotype" w:cstheme="minorBidi"/>
          <w:b/>
          <w:color w:val="000000" w:themeColor="text1"/>
        </w:rPr>
        <w:t>) de</w:t>
      </w:r>
      <w:r w:rsidR="00BD4B83" w:rsidRPr="009138F6">
        <w:rPr>
          <w:rFonts w:ascii="Palatino Linotype" w:eastAsiaTheme="minorEastAsia" w:hAnsi="Palatino Linotype" w:cstheme="minorBidi"/>
          <w:b/>
          <w:color w:val="000000" w:themeColor="text1"/>
        </w:rPr>
        <w:t xml:space="preserve"> enero</w:t>
      </w:r>
      <w:r w:rsidR="0048378D" w:rsidRPr="009138F6">
        <w:rPr>
          <w:rFonts w:ascii="Palatino Linotype" w:eastAsiaTheme="minorEastAsia" w:hAnsi="Palatino Linotype" w:cstheme="minorBidi"/>
          <w:color w:val="000000" w:themeColor="text1"/>
          <w:lang w:val="es-ES_tradnl"/>
        </w:rPr>
        <w:t>, de conformidad con el organigrama correspondiente</w:t>
      </w:r>
      <w:r w:rsidR="00AC69CE" w:rsidRPr="009138F6">
        <w:rPr>
          <w:rFonts w:ascii="Palatino Linotype" w:eastAsiaTheme="minorEastAsia" w:hAnsi="Palatino Linotype" w:cstheme="minorBidi"/>
          <w:color w:val="000000" w:themeColor="text1"/>
          <w:lang w:val="es-ES_tradnl"/>
        </w:rPr>
        <w:t>.</w:t>
      </w:r>
    </w:p>
    <w:p w14:paraId="235DBF5E" w14:textId="77777777" w:rsidR="00494347" w:rsidRPr="009138F6" w:rsidRDefault="00494347" w:rsidP="00AC69CE">
      <w:pPr>
        <w:rPr>
          <w:rFonts w:ascii="Palatino Linotype" w:eastAsiaTheme="minorEastAsia" w:hAnsi="Palatino Linotype" w:cstheme="minorBidi"/>
          <w:color w:val="000000" w:themeColor="text1"/>
          <w:lang w:val="es-ES_tradnl"/>
        </w:rPr>
      </w:pPr>
    </w:p>
    <w:p w14:paraId="617FC2FE" w14:textId="008FAFF3" w:rsidR="00062587" w:rsidRPr="009138F6" w:rsidRDefault="00494347"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color w:val="000000" w:themeColor="text1"/>
          <w:lang w:val="es-ES_tradnl"/>
        </w:rPr>
        <w:t>En ese sentido</w:t>
      </w:r>
      <w:r w:rsidRPr="009138F6">
        <w:rPr>
          <w:rFonts w:ascii="Palatino Linotype" w:eastAsiaTheme="minorEastAsia" w:hAnsi="Palatino Linotype" w:cstheme="minorBidi"/>
          <w:i/>
          <w:color w:val="000000" w:themeColor="text1"/>
          <w:lang w:val="es-ES_tradnl"/>
        </w:rPr>
        <w:t xml:space="preserve">, </w:t>
      </w:r>
      <w:r w:rsidR="00062587" w:rsidRPr="009138F6">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00062587" w:rsidRPr="009138F6">
        <w:rPr>
          <w:rFonts w:ascii="Palatino Linotype" w:eastAsiaTheme="minorEastAsia" w:hAnsi="Palatino Linotype" w:cstheme="minorBidi"/>
          <w:color w:val="000000" w:themeColor="text1"/>
          <w:u w:val="single"/>
          <w:lang w:val="es-ES_tradnl"/>
        </w:rPr>
        <w:t xml:space="preserve">no se tiene el deber de generar un documento </w:t>
      </w:r>
      <w:r w:rsidR="00062587" w:rsidRPr="009138F6">
        <w:rPr>
          <w:rFonts w:ascii="Palatino Linotype" w:eastAsiaTheme="minorEastAsia" w:hAnsi="Palatino Linotype" w:cstheme="minorBidi"/>
          <w:i/>
          <w:color w:val="000000" w:themeColor="text1"/>
          <w:u w:val="single"/>
          <w:lang w:val="es-ES_tradnl"/>
        </w:rPr>
        <w:t>ad hoc</w:t>
      </w:r>
      <w:r w:rsidR="00062587" w:rsidRPr="009138F6">
        <w:rPr>
          <w:rFonts w:ascii="Palatino Linotype" w:eastAsiaTheme="minorEastAsia" w:hAnsi="Palatino Linotype" w:cstheme="minorBidi"/>
          <w:color w:val="000000" w:themeColor="text1"/>
          <w:u w:val="single"/>
          <w:lang w:val="es-ES_tradnl"/>
        </w:rPr>
        <w:t>, para satisfacer la solicitud</w:t>
      </w:r>
      <w:r w:rsidR="00062587" w:rsidRPr="009138F6">
        <w:rPr>
          <w:rFonts w:ascii="Palatino Linotype" w:eastAsiaTheme="minorEastAsia" w:hAnsi="Palatino Linotype" w:cstheme="minorBidi"/>
          <w:color w:val="000000" w:themeColor="text1"/>
          <w:lang w:val="es-ES_tradnl"/>
        </w:rPr>
        <w:t>.</w:t>
      </w:r>
    </w:p>
    <w:p w14:paraId="7D686EAD"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A6ACBF9" w14:textId="77777777" w:rsidR="00062587" w:rsidRPr="009138F6" w:rsidRDefault="00062587"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9138F6">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5E1FE34D" w14:textId="77777777" w:rsidR="00062587" w:rsidRPr="009138F6" w:rsidRDefault="00062587" w:rsidP="00062587">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85FE4A2"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9138F6">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9138F6">
        <w:rPr>
          <w:rFonts w:ascii="Palatino Linotype" w:eastAsiaTheme="minorEastAsia" w:hAnsi="Palatino Linotype" w:cstheme="minorBidi"/>
          <w:b/>
          <w:bCs/>
          <w:i/>
          <w:iCs/>
          <w:color w:val="000000" w:themeColor="text1"/>
          <w:lang w:val="es-ES_tradnl"/>
        </w:rPr>
        <w:t xml:space="preserve">ad hoc </w:t>
      </w:r>
      <w:r w:rsidRPr="009138F6">
        <w:rPr>
          <w:rFonts w:ascii="Palatino Linotype" w:eastAsiaTheme="minorEastAsia" w:hAnsi="Palatino Linotype" w:cstheme="minorBidi"/>
          <w:b/>
          <w:bCs/>
          <w:i/>
          <w:color w:val="000000" w:themeColor="text1"/>
          <w:lang w:val="es-ES_tradnl"/>
        </w:rPr>
        <w:t xml:space="preserve">para responder una solicitud de acceso a la información. </w:t>
      </w:r>
      <w:r w:rsidRPr="009138F6">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w:t>
      </w:r>
      <w:r w:rsidRPr="009138F6">
        <w:rPr>
          <w:rFonts w:ascii="Palatino Linotype" w:eastAsiaTheme="minorEastAsia" w:hAnsi="Palatino Linotype" w:cstheme="minorBidi"/>
          <w:i/>
          <w:color w:val="000000" w:themeColor="text1"/>
          <w:lang w:val="es-ES_tradnl"/>
        </w:rPr>
        <w:lastRenderedPageBreak/>
        <w:t xml:space="preserve">que se encuentren en sus archivos, las dependencias y entidades no están obligadas a elaborar documentos </w:t>
      </w:r>
      <w:r w:rsidRPr="009138F6">
        <w:rPr>
          <w:rFonts w:ascii="Palatino Linotype" w:eastAsiaTheme="minorEastAsia" w:hAnsi="Palatino Linotype" w:cstheme="minorBidi"/>
          <w:i/>
          <w:iCs/>
          <w:color w:val="000000" w:themeColor="text1"/>
          <w:lang w:val="es-ES_tradnl"/>
        </w:rPr>
        <w:t xml:space="preserve">ad hoc </w:t>
      </w:r>
      <w:r w:rsidRPr="009138F6">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1D2BE4A" w14:textId="77777777" w:rsidR="00062587" w:rsidRPr="009138F6" w:rsidRDefault="00062587" w:rsidP="00062587">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9138F6">
        <w:rPr>
          <w:rFonts w:ascii="Palatino Linotype" w:eastAsiaTheme="minorEastAsia" w:hAnsi="Palatino Linotype" w:cstheme="minorBidi"/>
          <w:b/>
          <w:bCs/>
          <w:i/>
          <w:color w:val="000000" w:themeColor="text1"/>
          <w:lang w:val="es-ES_tradnl"/>
        </w:rPr>
        <w:t xml:space="preserve">Expedientes: </w:t>
      </w:r>
      <w:r w:rsidRPr="009138F6">
        <w:rPr>
          <w:rFonts w:ascii="Palatino Linotype" w:eastAsiaTheme="minorEastAsia" w:hAnsi="Palatino Linotype" w:cstheme="minorBidi"/>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21F146EB" w14:textId="77777777" w:rsidR="00CB48D9" w:rsidRPr="009138F6"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DC425F" w14:textId="46FC8A63" w:rsidR="007D1970" w:rsidRPr="009138F6" w:rsidRDefault="00062587" w:rsidP="00204475">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138F6">
        <w:rPr>
          <w:rFonts w:ascii="Palatino Linotype" w:eastAsia="MS Mincho" w:hAnsi="Palatino Linotype" w:cs="Arial"/>
          <w:lang w:val="es-MX" w:eastAsia="es-MX"/>
        </w:rPr>
        <w:t>Demostrada la procedencia del acceso</w:t>
      </w:r>
      <w:r w:rsidR="00FB4993" w:rsidRPr="009138F6">
        <w:rPr>
          <w:rFonts w:ascii="Palatino Linotype" w:eastAsia="MS Mincho" w:hAnsi="Palatino Linotype" w:cs="Arial"/>
          <w:lang w:val="es-MX" w:eastAsia="es-MX"/>
        </w:rPr>
        <w:t xml:space="preserve">, </w:t>
      </w:r>
      <w:r w:rsidR="007D1970" w:rsidRPr="009138F6">
        <w:rPr>
          <w:rFonts w:ascii="Palatino Linotype" w:eastAsia="MS Mincho" w:hAnsi="Palatino Linotype" w:cs="Arial"/>
          <w:lang w:val="es-MX" w:eastAsia="es-MX"/>
        </w:rPr>
        <w:t xml:space="preserve">los artículos 158 y 164 de la Ley de Transparencia y Acceso a la Información Pública del Estado de México y Municipios, los cuales señalan que: </w:t>
      </w:r>
    </w:p>
    <w:p w14:paraId="56EAEC02"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0D6CFD19" w14:textId="77777777" w:rsidR="007D1970" w:rsidRPr="009138F6" w:rsidRDefault="007D1970" w:rsidP="007D1970">
      <w:pPr>
        <w:spacing w:line="360" w:lineRule="auto"/>
        <w:ind w:left="567" w:right="567"/>
        <w:jc w:val="both"/>
        <w:rPr>
          <w:rFonts w:ascii="Palatino Linotype" w:hAnsi="Palatino Linotype"/>
          <w:i/>
          <w:lang w:val="es-MX" w:eastAsia="es-MX"/>
        </w:rPr>
      </w:pPr>
      <w:r w:rsidRPr="009138F6">
        <w:rPr>
          <w:rFonts w:ascii="Palatino Linotype" w:hAnsi="Palatino Linotype"/>
          <w:i/>
          <w:lang w:val="es-MX" w:eastAsia="es-MX"/>
        </w:rPr>
        <w:t>“</w:t>
      </w:r>
      <w:r w:rsidRPr="009138F6">
        <w:rPr>
          <w:rFonts w:ascii="Palatino Linotype" w:hAnsi="Palatino Linotype"/>
          <w:b/>
          <w:bCs/>
          <w:i/>
          <w:lang w:val="es-MX" w:eastAsia="es-MX"/>
        </w:rPr>
        <w:t>Artículo 158.</w:t>
      </w:r>
      <w:r w:rsidRPr="009138F6">
        <w:rPr>
          <w:rFonts w:ascii="Palatino Linotype" w:hAnsi="Palatino Linotype"/>
          <w:i/>
          <w:lang w:val="es-MX" w:eastAsia="es-MX"/>
        </w:rPr>
        <w:t xml:space="preserve"> </w:t>
      </w:r>
      <w:r w:rsidRPr="009138F6">
        <w:rPr>
          <w:rFonts w:ascii="Palatino Linotype" w:hAnsi="Palatino Linotype"/>
          <w:bCs/>
          <w:i/>
          <w:lang w:val="es-MX" w:eastAsia="es-MX"/>
        </w:rPr>
        <w:t>De manera excepcional, cuando de forma fundada y motivada así lo determine el sujeto obligado</w:t>
      </w:r>
      <w:r w:rsidRPr="009138F6">
        <w:rPr>
          <w:rFonts w:ascii="Palatino Linotype" w:hAnsi="Palatino Linotype"/>
          <w:i/>
          <w:lang w:val="es-MX" w:eastAsia="es-MX"/>
        </w:rPr>
        <w:t xml:space="preserve">, en aquellos casos en que la información solicitada que ya se encuentre en su posesión implique análisis, estudio o procesamiento de documentos </w:t>
      </w:r>
      <w:r w:rsidRPr="009138F6">
        <w:rPr>
          <w:rFonts w:ascii="Palatino Linotype" w:hAnsi="Palatino Linotype"/>
          <w:bCs/>
          <w:i/>
          <w:lang w:val="es-MX" w:eastAsia="es-MX"/>
        </w:rPr>
        <w:t>cuya entrega o reproducción sobrepase las capacidades técnicas administrativas y humanas del sujeto obligado</w:t>
      </w:r>
      <w:r w:rsidRPr="009138F6">
        <w:rPr>
          <w:rFonts w:ascii="Palatino Linotype" w:hAnsi="Palatino Linotype"/>
          <w:i/>
          <w:lang w:val="es-MX" w:eastAsia="es-MX"/>
        </w:rPr>
        <w:t xml:space="preserve"> para cumplir con la solicitud, en los plazos establecidos para dichos efectos,</w:t>
      </w:r>
      <w:r w:rsidRPr="009138F6">
        <w:rPr>
          <w:rFonts w:ascii="Palatino Linotype" w:hAnsi="Palatino Linotype"/>
          <w:bCs/>
          <w:i/>
          <w:lang w:val="es-MX" w:eastAsia="es-MX"/>
        </w:rPr>
        <w:t xml:space="preserve"> se podrá poner a disposición del solicitante los documentos en consulta directa</w:t>
      </w:r>
      <w:r w:rsidRPr="009138F6">
        <w:rPr>
          <w:rFonts w:ascii="Palatino Linotype" w:hAnsi="Palatino Linotype"/>
          <w:i/>
          <w:lang w:val="es-MX" w:eastAsia="es-MX"/>
        </w:rPr>
        <w:t>, salvo la información clasificada”.</w:t>
      </w:r>
    </w:p>
    <w:p w14:paraId="29364F92" w14:textId="77777777" w:rsidR="007D1970" w:rsidRPr="009138F6" w:rsidRDefault="007D1970" w:rsidP="007D1970">
      <w:pPr>
        <w:spacing w:line="360" w:lineRule="auto"/>
        <w:ind w:left="567" w:right="567"/>
        <w:jc w:val="both"/>
        <w:rPr>
          <w:rFonts w:ascii="Palatino Linotype" w:hAnsi="Palatino Linotype"/>
          <w:i/>
          <w:lang w:val="es-MX" w:eastAsia="es-MX"/>
        </w:rPr>
      </w:pPr>
    </w:p>
    <w:p w14:paraId="23976351" w14:textId="77777777" w:rsidR="007D1970" w:rsidRPr="009138F6" w:rsidRDefault="007D1970" w:rsidP="007D1970">
      <w:pPr>
        <w:spacing w:line="360" w:lineRule="auto"/>
        <w:ind w:left="567" w:right="567"/>
        <w:jc w:val="both"/>
        <w:rPr>
          <w:rFonts w:ascii="Palatino Linotype" w:hAnsi="Palatino Linotype"/>
          <w:bCs/>
          <w:i/>
          <w:lang w:val="es-MX" w:eastAsia="es-MX"/>
        </w:rPr>
      </w:pPr>
      <w:r w:rsidRPr="009138F6">
        <w:rPr>
          <w:rFonts w:ascii="Palatino Linotype" w:hAnsi="Palatino Linotype"/>
          <w:i/>
          <w:lang w:val="es-MX" w:eastAsia="es-MX"/>
        </w:rPr>
        <w:t>“</w:t>
      </w:r>
      <w:r w:rsidRPr="009138F6">
        <w:rPr>
          <w:rFonts w:ascii="Palatino Linotype" w:hAnsi="Palatino Linotype"/>
          <w:b/>
          <w:bCs/>
          <w:i/>
          <w:lang w:val="es-MX" w:eastAsia="es-MX"/>
        </w:rPr>
        <w:t>Artículo 164.</w:t>
      </w:r>
      <w:r w:rsidRPr="009138F6">
        <w:rPr>
          <w:rFonts w:ascii="Palatino Linotype" w:hAnsi="Palatino Linotype"/>
          <w:i/>
          <w:lang w:val="es-MX" w:eastAsia="es-MX"/>
        </w:rPr>
        <w:t xml:space="preserve"> </w:t>
      </w:r>
      <w:r w:rsidRPr="009138F6">
        <w:rPr>
          <w:rFonts w:ascii="Palatino Linotype" w:hAnsi="Palatino Linotype"/>
          <w:bCs/>
          <w:i/>
          <w:lang w:val="es-MX" w:eastAsia="es-MX"/>
        </w:rPr>
        <w:t>El acceso se dará en la modalidad de entrega</w:t>
      </w:r>
      <w:r w:rsidRPr="009138F6">
        <w:rPr>
          <w:rFonts w:ascii="Palatino Linotype" w:hAnsi="Palatino Linotype"/>
          <w:i/>
          <w:lang w:val="es-MX" w:eastAsia="es-MX"/>
        </w:rPr>
        <w:t xml:space="preserve"> y, en su caso, de envío elegidos por el solicitante</w:t>
      </w:r>
      <w:r w:rsidRPr="009138F6">
        <w:rPr>
          <w:rFonts w:ascii="Palatino Linotype" w:hAnsi="Palatino Linotype"/>
          <w:bCs/>
          <w:i/>
          <w:lang w:val="es-MX" w:eastAsia="es-MX"/>
        </w:rPr>
        <w:t>. Cuando la información no pueda entregarse o enviarse en la modalidad solicitada, el sujeto obligado deberá ofrecer otra u otras modalidades de entrega.</w:t>
      </w:r>
    </w:p>
    <w:p w14:paraId="01C9D4A6" w14:textId="77777777" w:rsidR="007D1970" w:rsidRPr="009138F6" w:rsidRDefault="007D1970" w:rsidP="007D1970">
      <w:pPr>
        <w:spacing w:line="360" w:lineRule="auto"/>
        <w:ind w:left="567" w:right="567"/>
        <w:jc w:val="both"/>
        <w:rPr>
          <w:rFonts w:ascii="Palatino Linotype" w:hAnsi="Palatino Linotype"/>
          <w:i/>
          <w:lang w:val="es-MX" w:eastAsia="es-MX"/>
        </w:rPr>
      </w:pPr>
      <w:r w:rsidRPr="009138F6">
        <w:rPr>
          <w:rFonts w:ascii="Palatino Linotype" w:hAnsi="Palatino Linotype"/>
          <w:bCs/>
          <w:i/>
          <w:lang w:val="es-MX" w:eastAsia="es-MX"/>
        </w:rPr>
        <w:t>En cualquier caso, se deberá fundar y motivar la necesidad de ofrecer otras modalidades</w:t>
      </w:r>
      <w:r w:rsidRPr="009138F6">
        <w:rPr>
          <w:rFonts w:ascii="Palatino Linotype" w:hAnsi="Palatino Linotype"/>
          <w:i/>
          <w:lang w:val="es-MX" w:eastAsia="es-MX"/>
        </w:rPr>
        <w:t>”.</w:t>
      </w:r>
    </w:p>
    <w:p w14:paraId="36EF9CF4" w14:textId="77777777" w:rsidR="007D1970" w:rsidRPr="009138F6" w:rsidRDefault="007D1970" w:rsidP="007D1970">
      <w:pPr>
        <w:spacing w:line="360" w:lineRule="auto"/>
        <w:contextualSpacing/>
        <w:jc w:val="both"/>
        <w:rPr>
          <w:rFonts w:ascii="Palatino Linotype" w:eastAsia="MS Mincho" w:hAnsi="Palatino Linotype" w:cs="Arial"/>
          <w:i/>
          <w:lang w:val="es-MX" w:eastAsia="es-MX"/>
        </w:rPr>
      </w:pPr>
    </w:p>
    <w:p w14:paraId="2164FC69" w14:textId="2CB2C0ED" w:rsidR="007D1970" w:rsidRPr="009138F6" w:rsidRDefault="007D1970" w:rsidP="00204475">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3A34025D"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 </w:t>
      </w:r>
    </w:p>
    <w:p w14:paraId="784B88CB" w14:textId="4D19EFC3" w:rsidR="007D1970" w:rsidRPr="009138F6" w:rsidRDefault="007D1970" w:rsidP="00204475">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9138F6">
        <w:rPr>
          <w:rFonts w:ascii="Palatino Linotype" w:eastAsia="MS Mincho" w:hAnsi="Palatino Linotype" w:cs="Arial"/>
          <w:b/>
          <w:lang w:val="es-MX" w:eastAsia="es-MX"/>
        </w:rPr>
        <w:t xml:space="preserve">sobrepasen las capacidades técnicas administrativas y humanas del sujeto obligado. </w:t>
      </w:r>
    </w:p>
    <w:p w14:paraId="04CBB9E1"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16A69008"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Para ello, cabe mencionar lo que se tiene por </w:t>
      </w:r>
      <w:r w:rsidRPr="009138F6">
        <w:rPr>
          <w:rFonts w:ascii="Palatino Linotype" w:eastAsia="MS Mincho" w:hAnsi="Palatino Linotype" w:cs="Arial"/>
          <w:b/>
          <w:lang w:val="es-MX" w:eastAsia="es-MX"/>
        </w:rPr>
        <w:t>“capacidad”</w:t>
      </w:r>
      <w:r w:rsidRPr="009138F6">
        <w:rPr>
          <w:rFonts w:ascii="Palatino Linotype" w:eastAsia="MS Mincho" w:hAnsi="Palatino Linotype" w:cs="Arial"/>
          <w:lang w:val="es-MX" w:eastAsia="es-MX"/>
        </w:rPr>
        <w:t>, que de manera general puede ser interpretado como la circunstancia o conjunto de condiciones, cualidades o aptitudes que permiten el desarrollo o el cumplimiento de una función o desempeño de un cargo.</w:t>
      </w:r>
    </w:p>
    <w:p w14:paraId="0EF04B97" w14:textId="77777777" w:rsidR="007D1970" w:rsidRPr="009138F6" w:rsidRDefault="007D1970" w:rsidP="007D1970">
      <w:pPr>
        <w:keepNext/>
        <w:keepLines/>
        <w:spacing w:line="360" w:lineRule="auto"/>
        <w:contextualSpacing/>
        <w:outlineLvl w:val="0"/>
        <w:rPr>
          <w:rFonts w:ascii="Palatino Linotype" w:eastAsia="MS Gothic" w:hAnsi="Palatino Linotype"/>
          <w:b/>
          <w:sz w:val="22"/>
          <w:lang w:val="es-MX" w:eastAsia="es-MX"/>
        </w:rPr>
      </w:pPr>
    </w:p>
    <w:p w14:paraId="33909AAD"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5B7D84E5"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9138F6" w:rsidRDefault="007D1970" w:rsidP="007D1970">
      <w:pPr>
        <w:contextualSpacing/>
        <w:rPr>
          <w:rFonts w:ascii="Palatino Linotype" w:eastAsia="MS Mincho" w:hAnsi="Palatino Linotype" w:cs="Arial"/>
          <w:sz w:val="22"/>
          <w:lang w:val="es-MX" w:eastAsia="es-MX"/>
        </w:rPr>
      </w:pPr>
    </w:p>
    <w:p w14:paraId="7B563C40"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En este caso, el Sujeto Obligado no manifestó en su respuesta algún inconveniente para cargar la información; sin embargo,  este Órgano Garante se dio a la tarea de solicitar a la Dirección General de Informática del Instituto de Transparencia, información para saber si el Sujeto Obligado manifestó alguna incidencia para subir la información solicitada a través de la Plataforma SAIMEX; en respuesta, la Dirección manifestó que no se tenía algún reporte de incidencia por parte del Sujeto Obligado: </w:t>
      </w:r>
    </w:p>
    <w:p w14:paraId="3652639A"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11C3EAA2" w14:textId="77777777" w:rsidR="007D1970" w:rsidRPr="009138F6" w:rsidRDefault="007D1970" w:rsidP="007D1970">
      <w:pPr>
        <w:contextualSpacing/>
        <w:jc w:val="center"/>
        <w:rPr>
          <w:rFonts w:ascii="Palatino Linotype" w:eastAsia="MS Mincho" w:hAnsi="Palatino Linotype" w:cs="Arial"/>
          <w:sz w:val="22"/>
          <w:lang w:val="es-MX" w:eastAsia="es-MX"/>
        </w:rPr>
      </w:pPr>
      <w:r w:rsidRPr="009138F6">
        <w:rPr>
          <w:rFonts w:ascii="Palatino Linotype" w:hAnsi="Palatino Linotype"/>
          <w:noProof/>
          <w:sz w:val="22"/>
          <w:lang w:val="es-MX" w:eastAsia="es-MX"/>
        </w:rPr>
        <w:drawing>
          <wp:inline distT="0" distB="0" distL="0" distR="0" wp14:anchorId="74ABB534" wp14:editId="1B882F03">
            <wp:extent cx="5638800" cy="15538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60" t="43902" r="5117" b="32601"/>
                    <a:stretch/>
                  </pic:blipFill>
                  <pic:spPr bwMode="auto">
                    <a:xfrm>
                      <a:off x="0" y="0"/>
                      <a:ext cx="5735981" cy="1580625"/>
                    </a:xfrm>
                    <a:prstGeom prst="rect">
                      <a:avLst/>
                    </a:prstGeom>
                    <a:ln>
                      <a:noFill/>
                    </a:ln>
                    <a:extLst>
                      <a:ext uri="{53640926-AAD7-44D8-BBD7-CCE9431645EC}">
                        <a14:shadowObscured xmlns:a14="http://schemas.microsoft.com/office/drawing/2010/main"/>
                      </a:ext>
                    </a:extLst>
                  </pic:spPr>
                </pic:pic>
              </a:graphicData>
            </a:graphic>
          </wp:inline>
        </w:drawing>
      </w:r>
    </w:p>
    <w:p w14:paraId="240CFA9B"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20F6D72A" w14:textId="77777777" w:rsidR="007D1970" w:rsidRPr="009138F6" w:rsidRDefault="007D1970" w:rsidP="00204475">
      <w:pPr>
        <w:numPr>
          <w:ilvl w:val="0"/>
          <w:numId w:val="2"/>
        </w:numPr>
        <w:spacing w:line="360" w:lineRule="auto"/>
        <w:ind w:left="0" w:firstLine="0"/>
        <w:jc w:val="both"/>
        <w:rPr>
          <w:rFonts w:ascii="Palatino Linotype" w:eastAsia="MS Mincho" w:hAnsi="Palatino Linotype" w:cs="Arial"/>
          <w:lang w:val="es-ES_tradnl" w:eastAsia="es-MX"/>
        </w:rPr>
      </w:pPr>
      <w:r w:rsidRPr="009138F6">
        <w:rPr>
          <w:rFonts w:ascii="Palatino Linotype" w:eastAsia="MS Mincho" w:hAnsi="Palatino Linotype" w:cs="Arial"/>
          <w:lang w:val="es-MX" w:eastAsia="es-MX"/>
        </w:rPr>
        <w:t>Si bien, no existe incidencia que manifieste la existencia de alguna incapacidad técnica para remitir la información a través de la plataforma SAIMEX, podemos advertir que tampoco tenemos certeza de lo contrario, por tal razón, como ya fue señalado en párrafos anteriores, con fundamento en el artículo 158 y 164 de la Ley de Transparencia Local, el Sujeto Obligado deberá ofrecer otras modalidades de entrega a través de</w:t>
      </w:r>
      <w:r w:rsidRPr="009138F6">
        <w:rPr>
          <w:rFonts w:ascii="Palatino Linotype" w:eastAsia="MS Mincho" w:hAnsi="Palatino Linotype" w:cs="Arial"/>
          <w:b/>
          <w:lang w:val="es-ES_tradnl" w:eastAsia="es-MX"/>
        </w:rPr>
        <w:t xml:space="preserve"> otros medios electrónicos</w:t>
      </w:r>
      <w:r w:rsidRPr="009138F6">
        <w:rPr>
          <w:rFonts w:ascii="Palatino Linotype" w:eastAsia="MS Mincho" w:hAnsi="Palatino Linotype" w:cs="Arial"/>
          <w:lang w:val="es-ES_tradnl" w:eastAsia="es-MX"/>
        </w:rPr>
        <w:t xml:space="preserve">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38A92B58"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4CF09494"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En consecuencia, se advierte que el Sujeto Obligado no tiene alguna incapacidad técnica para remitir la información vía SAIMEX. </w:t>
      </w:r>
    </w:p>
    <w:p w14:paraId="4480C1CA"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1A973BED"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lastRenderedPageBreak/>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9138F6">
        <w:rPr>
          <w:rFonts w:ascii="Palatino Linotype" w:eastAsia="MS Mincho" w:hAnsi="Palatino Linotype" w:cs="Arial"/>
          <w:b/>
          <w:lang w:val="es-MX" w:eastAsia="es-MX"/>
        </w:rPr>
        <w:t>eficiencia organizacional para efectuar funciones esenciales.</w:t>
      </w:r>
    </w:p>
    <w:p w14:paraId="36E2A8E6"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30764311"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10240AC3"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Desde una perspectiva institucional, la </w:t>
      </w:r>
      <w:r w:rsidRPr="009138F6">
        <w:rPr>
          <w:rFonts w:ascii="Palatino Linotype" w:eastAsia="MS Mincho" w:hAnsi="Palatino Linotype" w:cs="Arial"/>
          <w:b/>
          <w:lang w:val="es-MX" w:eastAsia="es-MX"/>
        </w:rPr>
        <w:t xml:space="preserve">capacidad administrativa </w:t>
      </w:r>
      <w:r w:rsidRPr="009138F6">
        <w:rPr>
          <w:rFonts w:ascii="Palatino Linotype" w:eastAsia="MS Mincho" w:hAnsi="Palatino Linotype" w:cs="Arial"/>
          <w:lang w:val="es-MX" w:eastAsia="es-MX"/>
        </w:rPr>
        <w:t xml:space="preserve">es entendida como </w:t>
      </w:r>
      <w:r w:rsidRPr="009138F6">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9138F6">
        <w:rPr>
          <w:rFonts w:ascii="Palatino Linotype" w:eastAsia="MS Mincho" w:hAnsi="Palatino Linotype" w:cs="Arial"/>
          <w:b/>
          <w:i/>
          <w:lang w:val="es-MX" w:eastAsia="es-MX"/>
        </w:rPr>
        <w:t xml:space="preserve">primero </w:t>
      </w:r>
      <w:r w:rsidRPr="009138F6">
        <w:rPr>
          <w:rFonts w:ascii="Palatino Linotype" w:eastAsia="MS Mincho" w:hAnsi="Palatino Linotype" w:cs="Arial"/>
          <w:i/>
          <w:lang w:val="es-MX" w:eastAsia="es-MX"/>
        </w:rPr>
        <w:t xml:space="preserve">hace alusión al individuo, al </w:t>
      </w:r>
      <w:r w:rsidRPr="009138F6">
        <w:rPr>
          <w:rFonts w:ascii="Palatino Linotype" w:eastAsia="MS Mincho" w:hAnsi="Palatino Linotype" w:cs="Arial"/>
          <w:b/>
          <w:i/>
          <w:lang w:val="es-MX" w:eastAsia="es-MX"/>
        </w:rPr>
        <w:t>recursos humano</w:t>
      </w:r>
      <w:r w:rsidRPr="009138F6">
        <w:rPr>
          <w:rFonts w:ascii="Palatino Linotype" w:eastAsia="MS Mincho" w:hAnsi="Palatino Linotype" w:cs="Arial"/>
          <w:i/>
          <w:lang w:val="es-MX" w:eastAsia="es-MX"/>
        </w:rPr>
        <w:t xml:space="preserve">. En el segundo nivel, se ubica la </w:t>
      </w:r>
      <w:r w:rsidRPr="009138F6">
        <w:rPr>
          <w:rFonts w:ascii="Palatino Linotype" w:eastAsia="MS Mincho" w:hAnsi="Palatino Linotype" w:cs="Arial"/>
          <w:b/>
          <w:i/>
          <w:lang w:val="es-MX" w:eastAsia="es-MX"/>
        </w:rPr>
        <w:t>capacidad de gestión</w:t>
      </w:r>
      <w:r w:rsidRPr="009138F6">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9138F6">
        <w:rPr>
          <w:rFonts w:ascii="Palatino Linotype" w:eastAsia="MS Mincho" w:hAnsi="Palatino Linotype" w:cs="Arial"/>
          <w:i/>
          <w:vertAlign w:val="superscript"/>
          <w:lang w:val="es-MX" w:eastAsia="es-MX"/>
        </w:rPr>
        <w:footnoteReference w:id="7"/>
      </w:r>
    </w:p>
    <w:p w14:paraId="51BD8626"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6ED03931"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w:t>
      </w:r>
      <w:r w:rsidRPr="009138F6">
        <w:rPr>
          <w:rFonts w:ascii="Palatino Linotype" w:eastAsia="MS Mincho" w:hAnsi="Palatino Linotype" w:cs="Arial"/>
          <w:lang w:val="es-MX" w:eastAsia="es-MX"/>
        </w:rPr>
        <w:lastRenderedPageBreak/>
        <w:t xml:space="preserve">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52F0164" w14:textId="77777777" w:rsidR="007D1970" w:rsidRPr="009138F6" w:rsidRDefault="007D1970" w:rsidP="007D1970">
      <w:pPr>
        <w:contextualSpacing/>
        <w:rPr>
          <w:rFonts w:ascii="Palatino Linotype" w:eastAsia="MS Mincho" w:hAnsi="Palatino Linotype" w:cs="Arial"/>
          <w:lang w:val="es-MX" w:eastAsia="es-MX"/>
        </w:rPr>
      </w:pPr>
    </w:p>
    <w:p w14:paraId="37552515"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Ahora bien, respecto de las capacidades humanas vale la pena precisar lo que se denomina por </w:t>
      </w:r>
      <w:r w:rsidRPr="009138F6">
        <w:rPr>
          <w:rFonts w:ascii="Palatino Linotype" w:eastAsia="MS Mincho" w:hAnsi="Palatino Linotype" w:cs="Arial"/>
          <w:b/>
          <w:lang w:val="es-MX" w:eastAsia="es-MX"/>
        </w:rPr>
        <w:t>recursos humanos</w:t>
      </w:r>
      <w:r w:rsidRPr="009138F6">
        <w:rPr>
          <w:rFonts w:ascii="Palatino Linotype" w:eastAsia="MS Mincho" w:hAnsi="Palatino Linotype" w:cs="Arial"/>
          <w:lang w:val="es-MX" w:eastAsia="es-MX"/>
        </w:rPr>
        <w:t xml:space="preserve">, siendo esto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36DFB531"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Las personas, son la </w:t>
      </w:r>
      <w:r w:rsidRPr="009138F6">
        <w:rPr>
          <w:rFonts w:ascii="Palatino Linotype" w:eastAsia="MS Mincho" w:hAnsi="Palatino Linotype" w:cs="Arial"/>
          <w:b/>
          <w:lang w:val="es-MX" w:eastAsia="es-MX"/>
        </w:rPr>
        <w:t xml:space="preserve">parte fundamental de una organización </w:t>
      </w:r>
      <w:r w:rsidRPr="009138F6">
        <w:rPr>
          <w:rFonts w:ascii="Palatino Linotype" w:eastAsia="MS Mincho" w:hAnsi="Palatino Linotype" w:cs="Arial"/>
          <w:lang w:val="es-MX" w:eastAsia="es-MX"/>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3F36ED52"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393B386F" w14:textId="77777777"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Atendiendo a esta óptica, el </w:t>
      </w:r>
      <w:r w:rsidRPr="009138F6">
        <w:rPr>
          <w:rFonts w:ascii="Palatino Linotype" w:eastAsia="MS Mincho" w:hAnsi="Palatino Linotype" w:cs="Arial"/>
          <w:b/>
          <w:lang w:val="es-MX" w:eastAsia="es-MX"/>
        </w:rPr>
        <w:t>SUJETO OBLIGADO</w:t>
      </w:r>
      <w:r w:rsidRPr="009138F6">
        <w:rPr>
          <w:rFonts w:ascii="Palatino Linotype" w:eastAsia="MS Mincho" w:hAnsi="Palatino Linotype" w:cs="Arial"/>
          <w:lang w:val="es-MX" w:eastAsia="es-MX"/>
        </w:rPr>
        <w:t xml:space="preserve"> manifestó que se ha recibido un número inusual de solicitudes, y para la atención de ellas se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w:t>
      </w:r>
      <w:r w:rsidRPr="009138F6">
        <w:rPr>
          <w:rFonts w:ascii="Palatino Linotype" w:eastAsia="MS Mincho" w:hAnsi="Palatino Linotype" w:cs="Arial"/>
          <w:lang w:val="es-MX" w:eastAsia="es-MX"/>
        </w:rPr>
        <w:lastRenderedPageBreak/>
        <w:t>Mundial de la Salud (OMS) el 30 de marzo de 2020 por el brote mundial del virus SARS.CoV2 (COVID-19), ha desarrollado sus actividades fundamentales con el personal indispensable.</w:t>
      </w:r>
    </w:p>
    <w:p w14:paraId="2FF0C567" w14:textId="77777777" w:rsidR="007D1970" w:rsidRPr="009138F6" w:rsidRDefault="007D1970" w:rsidP="007D1970">
      <w:pPr>
        <w:ind w:left="720"/>
        <w:contextualSpacing/>
        <w:rPr>
          <w:rFonts w:ascii="Palatino Linotype" w:eastAsia="MS Mincho" w:hAnsi="Palatino Linotype" w:cs="Arial"/>
          <w:sz w:val="22"/>
          <w:lang w:val="es-MX" w:eastAsia="es-MX"/>
        </w:rPr>
      </w:pPr>
    </w:p>
    <w:p w14:paraId="42D1DA68" w14:textId="3462BBE8" w:rsidR="007D1970" w:rsidRPr="009138F6" w:rsidRDefault="007D1970"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Si bien, el Sujeto Obligado señaló una incapacidad humana para realizar el cambio de modalidad en la entrega de la información a in situ, el artículo 158 de la Ley de Transparencia en comento, refiere que se debe fundar y motivar la incapacidad técnica administrativa y humana. Por consiguiente, en este caso, el Sujeto Obligado solo señaló una incapacidad humana, misma que no se encuentra debidamente fundada y motivada, pues si bien, manifestó su incapacidad para entregar la información mediante el Sistema SAIMEX, lo cierto es que lo hizo en forma general. </w:t>
      </w:r>
    </w:p>
    <w:p w14:paraId="2D99E0E1" w14:textId="77777777" w:rsidR="00BA1DCE" w:rsidRPr="009138F6" w:rsidRDefault="00BA1DCE" w:rsidP="00BA1DCE">
      <w:pPr>
        <w:pStyle w:val="Prrafodelista"/>
        <w:rPr>
          <w:rFonts w:ascii="Palatino Linotype" w:eastAsia="MS Mincho" w:hAnsi="Palatino Linotype" w:cs="Arial"/>
          <w:lang w:val="es-MX" w:eastAsia="es-MX"/>
        </w:rPr>
      </w:pPr>
    </w:p>
    <w:p w14:paraId="4ACF8F11" w14:textId="1F934290" w:rsidR="00BA1DCE" w:rsidRPr="009138F6" w:rsidRDefault="00BA1DCE"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eastAsia="MS Mincho" w:hAnsi="Palatino Linotype" w:cs="Arial"/>
          <w:lang w:val="es-MX" w:eastAsia="es-MX"/>
        </w:rPr>
        <w:t xml:space="preserve">Adema, y como ya fuere señalado en los antecedentes de la presente resolución, este Órgano Garante realizó un requerimiento de información adicional mediante correo electrónico institucional a efecto de que </w:t>
      </w:r>
      <w:r w:rsidRPr="009138F6">
        <w:rPr>
          <w:rFonts w:ascii="Palatino Linotype" w:eastAsia="MS Mincho" w:hAnsi="Palatino Linotype" w:cs="Arial"/>
          <w:b/>
          <w:lang w:val="es-MX" w:eastAsia="es-MX"/>
        </w:rPr>
        <w:t xml:space="preserve">SUJETO OBLIGADO, </w:t>
      </w:r>
      <w:r w:rsidRPr="009138F6">
        <w:rPr>
          <w:rFonts w:ascii="Palatino Linotype" w:eastAsia="MS Mincho" w:hAnsi="Palatino Linotype" w:cs="Arial"/>
          <w:lang w:val="es-MX" w:eastAsia="es-MX"/>
        </w:rPr>
        <w:t xml:space="preserve">sustentara de forma fundada y motivada el cambio de modalidad que se pretende, no </w:t>
      </w:r>
      <w:r w:rsidR="00DA6F2A" w:rsidRPr="009138F6">
        <w:rPr>
          <w:rFonts w:ascii="Palatino Linotype" w:eastAsia="MS Mincho" w:hAnsi="Palatino Linotype" w:cs="Arial"/>
          <w:lang w:val="es-MX" w:eastAsia="es-MX"/>
        </w:rPr>
        <w:t>obstante,</w:t>
      </w:r>
      <w:r w:rsidRPr="009138F6">
        <w:rPr>
          <w:rFonts w:ascii="Palatino Linotype" w:eastAsia="MS Mincho" w:hAnsi="Palatino Linotype" w:cs="Arial"/>
          <w:lang w:val="es-MX" w:eastAsia="es-MX"/>
        </w:rPr>
        <w:t xml:space="preserve"> a la fecha no se ha obtenido respuesta por algún medio oficial.  </w:t>
      </w:r>
    </w:p>
    <w:p w14:paraId="07B4A765" w14:textId="77777777" w:rsidR="007D1970" w:rsidRPr="009138F6" w:rsidRDefault="007D1970" w:rsidP="007D1970">
      <w:pPr>
        <w:ind w:left="720"/>
        <w:contextualSpacing/>
        <w:rPr>
          <w:rFonts w:ascii="Palatino Linotype" w:eastAsia="MS Mincho" w:hAnsi="Palatino Linotype" w:cs="Arial"/>
          <w:sz w:val="22"/>
          <w:lang w:val="es-MX" w:eastAsia="es-MX"/>
        </w:rPr>
      </w:pPr>
    </w:p>
    <w:p w14:paraId="3886787A" w14:textId="0791600B" w:rsidR="007D1970" w:rsidRPr="009138F6" w:rsidRDefault="00BA1DCE" w:rsidP="00204475">
      <w:pPr>
        <w:numPr>
          <w:ilvl w:val="0"/>
          <w:numId w:val="2"/>
        </w:numPr>
        <w:spacing w:line="360" w:lineRule="auto"/>
        <w:ind w:left="0" w:firstLine="0"/>
        <w:contextualSpacing/>
        <w:jc w:val="both"/>
        <w:rPr>
          <w:rFonts w:ascii="Palatino Linotype" w:eastAsia="MS Mincho" w:hAnsi="Palatino Linotype" w:cs="Arial"/>
          <w:lang w:val="es-MX" w:eastAsia="es-MX"/>
        </w:rPr>
      </w:pPr>
      <w:r w:rsidRPr="009138F6">
        <w:rPr>
          <w:rFonts w:ascii="Palatino Linotype" w:hAnsi="Palatino Linotype"/>
          <w:lang w:val="es-MX" w:eastAsia="es-MX"/>
        </w:rPr>
        <w:t>En tal contexto</w:t>
      </w:r>
      <w:r w:rsidR="007D1970" w:rsidRPr="009138F6">
        <w:rPr>
          <w:rFonts w:ascii="Palatino Linotype" w:hAnsi="Palatino Linotype"/>
          <w:lang w:eastAsia="es-MX"/>
        </w:rPr>
        <w:t xml:space="preserve">, el Sujeto Obligado careciendo de toda fundamentación y motivación pretendió realizar el cambio de modalidad de entrega a in situ, aún y cuando señaló como modalidad de entrega a través del SAIMEX, contraponiéndose a la normatividad en materia y al </w:t>
      </w:r>
      <w:r w:rsidR="007D1970" w:rsidRPr="009138F6">
        <w:rPr>
          <w:rFonts w:ascii="Palatino Linotype" w:hAnsi="Palatino Linotype"/>
          <w:lang w:val="es-MX" w:eastAsia="es-MX"/>
        </w:rPr>
        <w:t>Criterio número 8/2013 del entonces Instituto Federal de Acceso a la Información, cuyo texto y sentido literal es el siguiente:</w:t>
      </w:r>
    </w:p>
    <w:p w14:paraId="19C8AF4C" w14:textId="77777777" w:rsidR="007D1970" w:rsidRPr="009138F6" w:rsidRDefault="007D1970" w:rsidP="007D1970">
      <w:pPr>
        <w:ind w:left="720"/>
        <w:contextualSpacing/>
        <w:rPr>
          <w:rFonts w:ascii="Palatino Linotype" w:eastAsia="MS Mincho" w:hAnsi="Palatino Linotype" w:cs="Arial"/>
          <w:sz w:val="22"/>
          <w:lang w:val="es-MX" w:eastAsia="es-MX"/>
        </w:rPr>
      </w:pPr>
    </w:p>
    <w:p w14:paraId="42F9BB52" w14:textId="77777777" w:rsidR="007D1970" w:rsidRPr="009138F6" w:rsidRDefault="007D1970" w:rsidP="007D1970">
      <w:pPr>
        <w:spacing w:line="360" w:lineRule="auto"/>
        <w:contextualSpacing/>
        <w:jc w:val="both"/>
        <w:rPr>
          <w:rFonts w:ascii="Palatino Linotype" w:eastAsia="MS Mincho" w:hAnsi="Palatino Linotype" w:cs="Arial"/>
          <w:lang w:val="es-MX" w:eastAsia="es-MX"/>
        </w:rPr>
      </w:pPr>
    </w:p>
    <w:p w14:paraId="019401EC"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9138F6">
        <w:rPr>
          <w:rFonts w:ascii="Palatino Linotype" w:hAnsi="Palatino Linotype" w:cs="Arial"/>
          <w:b/>
          <w:bCs/>
          <w:i/>
          <w:noProof/>
          <w:sz w:val="22"/>
          <w:szCs w:val="22"/>
          <w:lang w:val="es-MX" w:eastAsia="es-MX"/>
        </w:rPr>
        <w:t>todas</w:t>
      </w:r>
      <w:r w:rsidRPr="009138F6">
        <w:rPr>
          <w:rFonts w:ascii="Palatino Linotype" w:hAnsi="Palatino Linotype"/>
          <w:b/>
          <w:bCs/>
          <w:i/>
          <w:sz w:val="22"/>
          <w:szCs w:val="22"/>
          <w:lang w:val="es-MX" w:eastAsia="es-MX"/>
        </w:rPr>
        <w:t xml:space="preserve"> las demás opciones previstas en la Ley.</w:t>
      </w:r>
      <w:r w:rsidRPr="009138F6">
        <w:rPr>
          <w:rFonts w:ascii="Palatino Linotype" w:hAnsi="Palatino Linotype"/>
          <w:bCs/>
          <w:i/>
          <w:sz w:val="22"/>
          <w:szCs w:val="22"/>
          <w:lang w:val="es-MX" w:eastAsia="es-MX"/>
        </w:rPr>
        <w:t xml:space="preserve"> </w:t>
      </w:r>
      <w:r w:rsidRPr="009138F6">
        <w:rPr>
          <w:rFonts w:ascii="Palatino Linotype" w:hAnsi="Palatino Linotype"/>
          <w:i/>
          <w:sz w:val="22"/>
          <w:szCs w:val="22"/>
          <w:u w:val="single"/>
          <w:lang w:val="es-MX" w:eastAsia="es-MX"/>
        </w:rPr>
        <w:t xml:space="preserve">De conformidad con lo dispuesto en los artículos 42 y 44 de la </w:t>
      </w:r>
      <w:r w:rsidRPr="009138F6">
        <w:rPr>
          <w:rFonts w:ascii="Palatino Linotype" w:hAnsi="Palatino Linotype"/>
          <w:i/>
          <w:iCs/>
          <w:sz w:val="22"/>
          <w:szCs w:val="22"/>
          <w:u w:val="single"/>
          <w:lang w:val="es-MX" w:eastAsia="es-MX"/>
        </w:rPr>
        <w:t>Ley Federal de Transparencia y Acceso a la Información Pública Gubernamental</w:t>
      </w:r>
      <w:r w:rsidRPr="009138F6">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Pr="009138F6">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Pr="009138F6">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9138F6">
        <w:rPr>
          <w:rFonts w:ascii="Palatino Linotype" w:hAnsi="Palatino Linotype"/>
          <w:i/>
          <w:sz w:val="22"/>
          <w:szCs w:val="22"/>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61A7900"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t xml:space="preserve">Resoluciones </w:t>
      </w:r>
    </w:p>
    <w:p w14:paraId="60A0CCAA"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t xml:space="preserve">RDA 2012/12. Interpuesto en contra de la Secretaría de Comunicaciones y Transportes. Comisionada Ponente Jacqueline Peschard Mariscal. </w:t>
      </w:r>
    </w:p>
    <w:p w14:paraId="13D88F08"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lastRenderedPageBreak/>
        <w:t xml:space="preserve">RDA 0973/12. Interpuesto en contra de la Secretaría de Educación Pública. Comisionada Ponente Sigrid Arzt Colunga. </w:t>
      </w:r>
    </w:p>
    <w:p w14:paraId="75F3EC09"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t xml:space="preserve">RDA 0112/12. Interpuesto en contra de Petróleos Mexicanos. Comisionado Ponente Ángel Trinidad Zaldívar. </w:t>
      </w:r>
    </w:p>
    <w:p w14:paraId="29B31613"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t xml:space="preserve">RDA 0085/12. Interpuesto en contra del Instituto Nacional de Ciencias Médicas y Nutrición Salvador Zubirán. Comisionada Ponente Sigrid Arzt Colunga. </w:t>
      </w:r>
    </w:p>
    <w:p w14:paraId="566293AB"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r w:rsidRPr="009138F6">
        <w:rPr>
          <w:rFonts w:ascii="Palatino Linotype" w:hAnsi="Palatino Linotype"/>
          <w:i/>
          <w:sz w:val="22"/>
          <w:szCs w:val="22"/>
          <w:lang w:val="es-MX" w:eastAsia="es-MX"/>
        </w:rPr>
        <w:t>3068/11. Interpuesto en contra de la Presidencia de la República. Comisionada Ponente María Elena Pérez-Jaén Zermeño. “</w:t>
      </w:r>
    </w:p>
    <w:p w14:paraId="1EC7ECE0" w14:textId="77777777" w:rsidR="007D1970" w:rsidRPr="009138F6" w:rsidRDefault="007D1970" w:rsidP="007D1970">
      <w:pPr>
        <w:spacing w:line="360" w:lineRule="auto"/>
        <w:ind w:left="567" w:right="567"/>
        <w:jc w:val="both"/>
        <w:rPr>
          <w:rFonts w:ascii="Palatino Linotype" w:hAnsi="Palatino Linotype"/>
          <w:i/>
          <w:sz w:val="22"/>
          <w:szCs w:val="22"/>
          <w:lang w:val="es-MX" w:eastAsia="es-MX"/>
        </w:rPr>
      </w:pPr>
    </w:p>
    <w:p w14:paraId="21F1727D" w14:textId="77777777" w:rsidR="005F55F3" w:rsidRPr="009138F6" w:rsidRDefault="007D1970" w:rsidP="00204475">
      <w:pPr>
        <w:numPr>
          <w:ilvl w:val="0"/>
          <w:numId w:val="2"/>
        </w:numPr>
        <w:spacing w:before="240" w:after="240" w:line="360" w:lineRule="auto"/>
        <w:ind w:left="0" w:firstLine="0"/>
        <w:contextualSpacing/>
        <w:jc w:val="both"/>
        <w:rPr>
          <w:rFonts w:ascii="Palatino Linotype" w:eastAsia="Calibri" w:hAnsi="Palatino Linotype" w:cs="Arial"/>
          <w:lang w:val="es-MX" w:eastAsia="es-MX"/>
        </w:rPr>
      </w:pPr>
      <w:r w:rsidRPr="009138F6">
        <w:rPr>
          <w:rFonts w:ascii="Palatino Linotype" w:eastAsia="MS Mincho" w:hAnsi="Palatino Linotype" w:cs="Arial"/>
          <w:lang w:val="es-MX" w:eastAsia="es-MX"/>
        </w:rPr>
        <w:t>Derivado de todo lo anteriormente señalado, no se encuentra debidamente fundado y motivado el cambio de modalidad de entrega de la información a in situ, en consecuencia, es da</w:t>
      </w:r>
      <w:r w:rsidR="00CB48D9" w:rsidRPr="009138F6">
        <w:rPr>
          <w:rFonts w:ascii="Palatino Linotype" w:eastAsia="MS Mincho" w:hAnsi="Palatino Linotype" w:cs="Arial"/>
          <w:lang w:val="es-MX" w:eastAsia="es-MX"/>
        </w:rPr>
        <w:t>ble ordenar al Sujeto Obligado.</w:t>
      </w:r>
    </w:p>
    <w:p w14:paraId="1919E691" w14:textId="77777777" w:rsidR="005F55F3" w:rsidRPr="009138F6" w:rsidRDefault="005F55F3" w:rsidP="005F55F3">
      <w:pPr>
        <w:spacing w:before="240" w:after="240" w:line="360" w:lineRule="auto"/>
        <w:contextualSpacing/>
        <w:jc w:val="both"/>
        <w:rPr>
          <w:rFonts w:ascii="Palatino Linotype" w:eastAsia="Calibri" w:hAnsi="Palatino Linotype" w:cs="Arial"/>
          <w:lang w:val="es-MX" w:eastAsia="es-MX"/>
        </w:rPr>
      </w:pPr>
    </w:p>
    <w:p w14:paraId="3E5A5DC1" w14:textId="2D537EF3" w:rsidR="005F55F3" w:rsidRPr="009138F6" w:rsidRDefault="005F55F3" w:rsidP="00204475">
      <w:pPr>
        <w:numPr>
          <w:ilvl w:val="0"/>
          <w:numId w:val="2"/>
        </w:numPr>
        <w:spacing w:before="240" w:after="240" w:line="360" w:lineRule="auto"/>
        <w:ind w:left="0" w:firstLine="0"/>
        <w:contextualSpacing/>
        <w:jc w:val="both"/>
        <w:rPr>
          <w:rFonts w:ascii="Palatino Linotype" w:eastAsia="Calibri" w:hAnsi="Palatino Linotype" w:cs="Arial"/>
          <w:lang w:val="es-MX" w:eastAsia="es-MX"/>
        </w:rPr>
      </w:pPr>
      <w:r w:rsidRPr="009138F6">
        <w:rPr>
          <w:rFonts w:ascii="Palatino Linotype" w:eastAsia="Calibri" w:hAnsi="Palatino Linotype" w:cs="Arial"/>
          <w:lang w:val="es-MX" w:eastAsia="es-MX"/>
        </w:rPr>
        <w:t>Finalmente, respecto a los oficios</w:t>
      </w:r>
      <w:r w:rsidR="00BD4B83" w:rsidRPr="009138F6">
        <w:rPr>
          <w:rFonts w:ascii="Palatino Linotype" w:eastAsia="Calibri" w:hAnsi="Palatino Linotype" w:cs="Arial"/>
          <w:lang w:val="es-MX" w:eastAsia="es-MX"/>
        </w:rPr>
        <w:t xml:space="preserve"> o correos</w:t>
      </w:r>
      <w:r w:rsidRPr="009138F6">
        <w:rPr>
          <w:rFonts w:ascii="Palatino Linotype" w:eastAsia="Calibri" w:hAnsi="Palatino Linotype" w:cs="Arial"/>
          <w:lang w:val="es-MX" w:eastAsia="es-MX"/>
        </w:rPr>
        <w:t xml:space="preserve"> del órgano interno de control, en caso de estar relacionados o formar parte de las actuaciones de procedimientos administrativos seguidos en forma de juicio procederá su entrega en caso de que dichos procedimientos hayan causado estado, y de aquellos que encuadren en los supuestos de excepción establecidos en el artículo 142 de la Ley en la materia, aunque estas últimas no hayan causado estado. </w:t>
      </w:r>
    </w:p>
    <w:p w14:paraId="3D0F7A1B" w14:textId="77777777" w:rsidR="005F55F3" w:rsidRPr="009138F6" w:rsidRDefault="005F55F3" w:rsidP="005F55F3">
      <w:pPr>
        <w:pStyle w:val="Prrafodelista"/>
        <w:rPr>
          <w:rFonts w:ascii="Palatino Linotype" w:eastAsia="Calibri" w:hAnsi="Palatino Linotype" w:cs="Arial"/>
          <w:lang w:val="es-MX" w:eastAsia="es-MX"/>
        </w:rPr>
      </w:pPr>
    </w:p>
    <w:p w14:paraId="4D1693B8" w14:textId="77777777" w:rsidR="005F55F3" w:rsidRPr="009138F6" w:rsidRDefault="005F55F3" w:rsidP="00204475">
      <w:pPr>
        <w:numPr>
          <w:ilvl w:val="0"/>
          <w:numId w:val="2"/>
        </w:numPr>
        <w:spacing w:before="240" w:after="240" w:line="360" w:lineRule="auto"/>
        <w:ind w:left="0" w:firstLine="0"/>
        <w:contextualSpacing/>
        <w:jc w:val="both"/>
        <w:rPr>
          <w:rFonts w:ascii="Palatino Linotype" w:eastAsia="Calibri" w:hAnsi="Palatino Linotype" w:cs="Arial"/>
          <w:lang w:val="es-MX" w:eastAsia="es-MX"/>
        </w:rPr>
      </w:pPr>
      <w:r w:rsidRPr="009138F6">
        <w:rPr>
          <w:rFonts w:ascii="Palatino Linotype" w:eastAsia="Calibri" w:hAnsi="Palatino Linotype" w:cs="Arial"/>
          <w:lang w:val="es-MX" w:eastAsia="es-MX"/>
        </w:rPr>
        <w:t xml:space="preserve">Lo anterior, protegiendo el nombre de los servidores públicos relacionados con procedimientos en los que no se determinó responsabilidad administrativa, así </w:t>
      </w:r>
      <w:r w:rsidRPr="009138F6">
        <w:rPr>
          <w:rFonts w:ascii="Palatino Linotype" w:eastAsia="Calibri" w:hAnsi="Palatino Linotype" w:cs="Arial"/>
          <w:lang w:val="es-MX" w:eastAsia="es-MX"/>
        </w:rPr>
        <w:lastRenderedPageBreak/>
        <w:t>como en aquellos casos en que aun habiéndose determinado responsabilidad administrativa la misma no fue por alguna falta administrativa grave.</w:t>
      </w:r>
    </w:p>
    <w:p w14:paraId="567969A5" w14:textId="77777777" w:rsidR="005F55F3" w:rsidRPr="009138F6" w:rsidRDefault="005F55F3" w:rsidP="00BD4B83">
      <w:pPr>
        <w:rPr>
          <w:rFonts w:ascii="Palatino Linotype" w:eastAsia="Calibri" w:hAnsi="Palatino Linotype" w:cs="Arial"/>
          <w:lang w:val="es-MX" w:eastAsia="es-MX"/>
        </w:rPr>
      </w:pPr>
    </w:p>
    <w:p w14:paraId="250E0F6C" w14:textId="5B0A46A3" w:rsidR="00B8733A" w:rsidRPr="009138F6" w:rsidRDefault="005F55F3" w:rsidP="00204475">
      <w:pPr>
        <w:numPr>
          <w:ilvl w:val="0"/>
          <w:numId w:val="2"/>
        </w:numPr>
        <w:spacing w:before="240" w:after="240" w:line="360" w:lineRule="auto"/>
        <w:ind w:left="0" w:firstLine="0"/>
        <w:contextualSpacing/>
        <w:jc w:val="both"/>
        <w:rPr>
          <w:rFonts w:ascii="Palatino Linotype" w:eastAsia="Calibri" w:hAnsi="Palatino Linotype" w:cs="Arial"/>
          <w:lang w:val="es-MX" w:eastAsia="es-MX"/>
        </w:rPr>
      </w:pPr>
      <w:r w:rsidRPr="009138F6">
        <w:rPr>
          <w:rFonts w:ascii="Palatino Linotype" w:eastAsia="Calibri" w:hAnsi="Palatino Linotype" w:cs="Arial"/>
          <w:lang w:val="es-MX" w:eastAsia="es-MX"/>
        </w:rPr>
        <w:t>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Sujeto Obligado deberá emitir el acuerdo debidamente fundado y motivado cumpliendo cabalmente las formalidades previstas en el siguiente considerando.</w:t>
      </w:r>
    </w:p>
    <w:p w14:paraId="6906F083" w14:textId="77777777" w:rsidR="00B8733A" w:rsidRPr="009138F6" w:rsidRDefault="00B8733A" w:rsidP="00A30854">
      <w:pPr>
        <w:spacing w:before="240" w:after="240" w:line="360" w:lineRule="auto"/>
        <w:contextualSpacing/>
        <w:jc w:val="both"/>
        <w:rPr>
          <w:rFonts w:ascii="Palatino Linotype" w:eastAsia="Calibri" w:hAnsi="Palatino Linotype" w:cs="Arial"/>
          <w:lang w:val="es-MX" w:eastAsia="es-MX"/>
        </w:rPr>
      </w:pPr>
    </w:p>
    <w:p w14:paraId="6533EE34" w14:textId="7670ABFF" w:rsidR="00A30854" w:rsidRPr="009138F6" w:rsidRDefault="001E3D98" w:rsidP="00204475">
      <w:pPr>
        <w:numPr>
          <w:ilvl w:val="0"/>
          <w:numId w:val="2"/>
        </w:numPr>
        <w:spacing w:before="240" w:after="240" w:line="360" w:lineRule="auto"/>
        <w:ind w:left="0" w:firstLine="0"/>
        <w:contextualSpacing/>
        <w:jc w:val="both"/>
        <w:rPr>
          <w:rFonts w:ascii="Palatino Linotype" w:eastAsia="Calibri" w:hAnsi="Palatino Linotype" w:cs="Arial"/>
          <w:lang w:val="es-MX" w:eastAsia="es-MX"/>
        </w:rPr>
      </w:pPr>
      <w:r w:rsidRPr="009138F6">
        <w:rPr>
          <w:rFonts w:ascii="Palatino Linotype" w:eastAsia="Calibri" w:hAnsi="Palatino Linotype" w:cs="Arial"/>
          <w:lang w:val="es-MX" w:eastAsia="es-MX"/>
        </w:rPr>
        <w:t xml:space="preserve">Por otro </w:t>
      </w:r>
      <w:r w:rsidR="00BD4B83" w:rsidRPr="009138F6">
        <w:rPr>
          <w:rFonts w:ascii="Palatino Linotype" w:eastAsia="Calibri" w:hAnsi="Palatino Linotype" w:cs="Arial"/>
          <w:lang w:val="es-MX" w:eastAsia="es-MX"/>
        </w:rPr>
        <w:t>lado,</w:t>
      </w:r>
      <w:r w:rsidRPr="009138F6">
        <w:rPr>
          <w:rFonts w:ascii="Palatino Linotype" w:eastAsia="Calibri" w:hAnsi="Palatino Linotype" w:cs="Arial"/>
          <w:lang w:val="es-MX" w:eastAsia="es-MX"/>
        </w:rPr>
        <w:t xml:space="preserve"> no pasa desapercibido que el recurrente mediante sus motivos de inconformidad señaló la posibilidad de que se diera vista al órgano de control interno, no obstante, es necesario precisar que el recurso de revisión no es la vía para  </w:t>
      </w:r>
      <w:r w:rsidRPr="009138F6">
        <w:rPr>
          <w:rFonts w:ascii="Palatino Linotype" w:eastAsia="Calibri" w:hAnsi="Palatino Linotype" w:cs="Arial"/>
          <w:lang w:eastAsia="es-MX"/>
        </w:rPr>
        <w:t xml:space="preserve"> para presentar una queja o denuncia en contra de servidores públicos, por lo que se dejan a salvo los derechos del recurrente para que realice las acciones que estime pertinentes. </w:t>
      </w:r>
    </w:p>
    <w:p w14:paraId="3D04543A" w14:textId="77777777" w:rsidR="007D1970" w:rsidRPr="009138F6" w:rsidRDefault="007D1970" w:rsidP="007D1970">
      <w:pPr>
        <w:spacing w:before="240" w:after="240" w:line="360" w:lineRule="auto"/>
        <w:contextualSpacing/>
        <w:jc w:val="both"/>
        <w:rPr>
          <w:rFonts w:ascii="Palatino Linotype" w:eastAsia="Calibri" w:hAnsi="Palatino Linotype" w:cs="Arial"/>
          <w:lang w:val="es-MX" w:eastAsia="es-MX"/>
        </w:rPr>
      </w:pPr>
    </w:p>
    <w:p w14:paraId="51AA4A6C" w14:textId="3200EB4B" w:rsidR="008748C4" w:rsidRPr="009138F6" w:rsidRDefault="00D9595C" w:rsidP="008748C4">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108698554"/>
      <w:bookmarkStart w:id="64" w:name="_Toc466371865"/>
      <w:bookmarkStart w:id="65" w:name="_Toc466377653"/>
      <w:bookmarkEnd w:id="50"/>
      <w:bookmarkEnd w:id="51"/>
      <w:bookmarkEnd w:id="52"/>
      <w:bookmarkEnd w:id="53"/>
      <w:bookmarkEnd w:id="54"/>
      <w:r w:rsidRPr="009138F6">
        <w:rPr>
          <w:rFonts w:ascii="Palatino Linotype" w:hAnsi="Palatino Linotype"/>
          <w:b/>
          <w:bCs/>
          <w:color w:val="000000"/>
          <w:lang w:val="es-MX" w:eastAsia="es-MX"/>
        </w:rPr>
        <w:t>QUINTO</w:t>
      </w:r>
      <w:r w:rsidR="008F1049" w:rsidRPr="009138F6">
        <w:rPr>
          <w:rFonts w:ascii="Palatino Linotype" w:eastAsia="MS Gothic" w:hAnsi="Palatino Linotype"/>
          <w:b/>
          <w:lang w:val="es-ES_tradnl" w:eastAsia="es-ES_tradnl"/>
        </w:rPr>
        <w:t>.</w:t>
      </w:r>
      <w:bookmarkStart w:id="66" w:name="_Toc67588008"/>
      <w:bookmarkStart w:id="67" w:name="_Toc68804770"/>
      <w:bookmarkEnd w:id="57"/>
      <w:bookmarkEnd w:id="58"/>
      <w:bookmarkEnd w:id="59"/>
      <w:bookmarkEnd w:id="60"/>
      <w:bookmarkEnd w:id="61"/>
      <w:bookmarkEnd w:id="62"/>
      <w:r w:rsidR="008748C4" w:rsidRPr="009138F6">
        <w:rPr>
          <w:rFonts w:ascii="Palatino Linotype" w:eastAsia="MS Gothic" w:hAnsi="Palatino Linotype"/>
          <w:b/>
          <w:lang w:val="es-ES_tradnl" w:eastAsia="es-ES_tradnl"/>
        </w:rPr>
        <w:t xml:space="preserve"> </w:t>
      </w:r>
      <w:r w:rsidR="008748C4" w:rsidRPr="009138F6">
        <w:rPr>
          <w:rFonts w:ascii="Palatino Linotype" w:hAnsi="Palatino Linotype"/>
          <w:b/>
          <w:bCs/>
          <w:color w:val="000000"/>
          <w:lang w:val="es-MX" w:eastAsia="es-MX"/>
        </w:rPr>
        <w:t>De la versión pública.</w:t>
      </w:r>
      <w:bookmarkEnd w:id="63"/>
    </w:p>
    <w:p w14:paraId="0CF5F74A" w14:textId="77777777" w:rsidR="008748C4" w:rsidRPr="009138F6" w:rsidRDefault="008748C4" w:rsidP="008748C4">
      <w:pPr>
        <w:tabs>
          <w:tab w:val="left" w:pos="426"/>
        </w:tabs>
        <w:spacing w:before="240" w:after="240" w:line="360" w:lineRule="auto"/>
        <w:ind w:right="51"/>
        <w:contextualSpacing/>
        <w:jc w:val="both"/>
        <w:rPr>
          <w:rFonts w:ascii="Palatino Linotype" w:hAnsi="Palatino Linotype"/>
          <w:color w:val="000000"/>
          <w:sz w:val="22"/>
          <w:lang w:val="es-MX" w:eastAsia="es-MX"/>
        </w:rPr>
      </w:pPr>
    </w:p>
    <w:p w14:paraId="531C947E" w14:textId="77777777" w:rsidR="008748C4" w:rsidRPr="009138F6" w:rsidRDefault="008748C4" w:rsidP="00204475">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9138F6">
        <w:rPr>
          <w:rFonts w:ascii="Palatino Linotype" w:hAnsi="Palatino Linotype"/>
          <w:color w:val="000000"/>
          <w:lang w:val="es-MX" w:eastAsia="es-MX"/>
        </w:rPr>
        <w:t>Debe destacarse que, debido a la naturaleza de la información solicitada</w:t>
      </w:r>
      <w:r w:rsidRPr="009138F6">
        <w:rPr>
          <w:rFonts w:ascii="Palatino Linotype" w:hAnsi="Palatino Linotype"/>
          <w:b/>
          <w:color w:val="000000"/>
          <w:lang w:val="es-MX" w:eastAsia="es-MX"/>
        </w:rPr>
        <w:t xml:space="preserve"> </w:t>
      </w:r>
      <w:r w:rsidRPr="009138F6">
        <w:rPr>
          <w:rFonts w:ascii="Palatino Linotype" w:hAnsi="Palatino Linotype"/>
          <w:color w:val="000000"/>
          <w:lang w:val="es-MX" w:eastAsia="es-MX"/>
        </w:rPr>
        <w:t xml:space="preserve">eventualmente pudieran obrar datos personales susceptibles de protegerse, y toda vez que este Instituto de Transparencia, Acceso a la Información Pública y Protección de Datos Personales del Estado de México tiene el deber de velar por la </w:t>
      </w:r>
      <w:r w:rsidRPr="009138F6">
        <w:rPr>
          <w:rFonts w:ascii="Palatino Linotype" w:hAnsi="Palatino Linotype"/>
          <w:color w:val="000000"/>
          <w:lang w:val="es-MX" w:eastAsia="es-MX"/>
        </w:rPr>
        <w:lastRenderedPageBreak/>
        <w:t>protección de los datos personales aun tratándose de servidores públicos y en su caso generar la versión pública de los documentos por las consideraciones que se estimen pertinentes.</w:t>
      </w:r>
    </w:p>
    <w:p w14:paraId="0A7991F9" w14:textId="77777777" w:rsidR="008748C4" w:rsidRPr="009138F6" w:rsidRDefault="008748C4" w:rsidP="008748C4">
      <w:pPr>
        <w:tabs>
          <w:tab w:val="left" w:pos="426"/>
        </w:tabs>
        <w:spacing w:before="240" w:after="240" w:line="360" w:lineRule="auto"/>
        <w:ind w:right="51"/>
        <w:contextualSpacing/>
        <w:jc w:val="both"/>
        <w:rPr>
          <w:rFonts w:ascii="Palatino Linotype" w:hAnsi="Palatino Linotype"/>
          <w:color w:val="000000"/>
          <w:lang w:val="es-MX" w:eastAsia="es-MX"/>
        </w:rPr>
      </w:pPr>
    </w:p>
    <w:p w14:paraId="74E1BC05" w14:textId="77777777" w:rsidR="008748C4" w:rsidRPr="009138F6" w:rsidRDefault="008748C4" w:rsidP="00204475">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9138F6">
        <w:rPr>
          <w:rFonts w:ascii="Palatino Linotype" w:hAnsi="Palatino Linotype"/>
          <w:color w:val="000000"/>
          <w:lang w:val="es-MX" w:eastAsia="es-MX"/>
        </w:rPr>
        <w:t xml:space="preserve">La </w:t>
      </w:r>
      <w:r w:rsidRPr="009138F6">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9138F6">
        <w:rPr>
          <w:rFonts w:ascii="Palatino Linotype" w:hAnsi="Palatino Linotype" w:cs="Arial"/>
          <w:color w:val="000000"/>
          <w:lang w:val="es-MX" w:eastAsia="es-MX"/>
        </w:rPr>
        <w:t xml:space="preserve">Actualmente, el grave problema que enfrentamos son los Acuerdos de Clasificación de la Información que emiten los </w:t>
      </w:r>
      <w:r w:rsidRPr="009138F6">
        <w:rPr>
          <w:rFonts w:ascii="Palatino Linotype" w:hAnsi="Palatino Linotype" w:cs="Arial"/>
          <w:b/>
          <w:color w:val="000000"/>
          <w:lang w:val="es-MX" w:eastAsia="es-MX"/>
        </w:rPr>
        <w:t>SUJETOS OBLIGADOS</w:t>
      </w:r>
      <w:r w:rsidRPr="009138F6">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2F6FF5C" w14:textId="77777777" w:rsidR="008748C4" w:rsidRPr="009138F6" w:rsidRDefault="008748C4" w:rsidP="008748C4">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
        <w:tblW w:w="0" w:type="auto"/>
        <w:tblLook w:val="04A0" w:firstRow="1" w:lastRow="0" w:firstColumn="1" w:lastColumn="0" w:noHBand="0" w:noVBand="1"/>
      </w:tblPr>
      <w:tblGrid>
        <w:gridCol w:w="1837"/>
        <w:gridCol w:w="6982"/>
      </w:tblGrid>
      <w:tr w:rsidR="008748C4" w:rsidRPr="009138F6" w14:paraId="4A69F071" w14:textId="77777777" w:rsidTr="00353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F237F" w14:textId="77777777" w:rsidR="008748C4" w:rsidRPr="009138F6" w:rsidRDefault="008748C4" w:rsidP="008748C4">
            <w:pPr>
              <w:spacing w:before="240" w:after="240" w:line="276" w:lineRule="auto"/>
              <w:rPr>
                <w:rFonts w:ascii="Palatino Linotype" w:hAnsi="Palatino Linotype"/>
                <w:sz w:val="20"/>
                <w:szCs w:val="20"/>
                <w:lang w:val="es-MX" w:eastAsia="es-MX"/>
              </w:rPr>
            </w:pPr>
            <w:r w:rsidRPr="009138F6">
              <w:rPr>
                <w:rFonts w:ascii="Palatino Linotype" w:hAnsi="Palatino Linotype"/>
                <w:sz w:val="20"/>
                <w:szCs w:val="20"/>
                <w:lang w:val="es-MX" w:eastAsia="es-MX"/>
              </w:rPr>
              <w:t>a) Requisitos previos.</w:t>
            </w:r>
          </w:p>
        </w:tc>
        <w:tc>
          <w:tcPr>
            <w:tcW w:w="6990" w:type="dxa"/>
          </w:tcPr>
          <w:p w14:paraId="61F18604" w14:textId="77777777" w:rsidR="008748C4" w:rsidRPr="009138F6" w:rsidRDefault="008748C4" w:rsidP="008748C4">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9AF4137" w14:textId="77777777" w:rsidR="008748C4" w:rsidRPr="009138F6" w:rsidRDefault="008748C4" w:rsidP="008748C4">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36594D4" w14:textId="77777777" w:rsidR="008748C4" w:rsidRPr="009138F6" w:rsidRDefault="008748C4" w:rsidP="008748C4">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0B0B4530" w14:textId="77777777" w:rsidR="008748C4" w:rsidRPr="009138F6" w:rsidRDefault="008748C4" w:rsidP="008748C4">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138F6">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9138F6">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9138F6">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8748C4" w:rsidRPr="009138F6" w14:paraId="7BEF6277" w14:textId="77777777" w:rsidTr="0035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3A0D1E" w14:textId="77777777" w:rsidR="008748C4" w:rsidRPr="009138F6" w:rsidRDefault="008748C4" w:rsidP="008748C4">
            <w:pPr>
              <w:spacing w:before="240" w:after="240" w:line="276" w:lineRule="auto"/>
              <w:rPr>
                <w:rFonts w:ascii="Palatino Linotype" w:hAnsi="Palatino Linotype"/>
                <w:sz w:val="20"/>
                <w:szCs w:val="20"/>
                <w:lang w:val="es-MX" w:eastAsia="es-MX"/>
              </w:rPr>
            </w:pPr>
            <w:r w:rsidRPr="009138F6">
              <w:rPr>
                <w:rFonts w:ascii="Palatino Linotype" w:hAnsi="Palatino Linotype"/>
                <w:sz w:val="20"/>
                <w:szCs w:val="20"/>
                <w:lang w:val="es-MX" w:eastAsia="es-MX"/>
              </w:rPr>
              <w:lastRenderedPageBreak/>
              <w:t>b) Supuestos de clasificación.</w:t>
            </w:r>
          </w:p>
        </w:tc>
        <w:tc>
          <w:tcPr>
            <w:tcW w:w="6990" w:type="dxa"/>
          </w:tcPr>
          <w:p w14:paraId="17163196"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4978FA5E"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129CECD" w14:textId="77777777" w:rsidR="008748C4" w:rsidRPr="009138F6" w:rsidRDefault="008748C4" w:rsidP="008748C4">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9138F6">
              <w:rPr>
                <w:rFonts w:ascii="Palatino Linotype" w:hAnsi="Palatino Linotype" w:cs="Arial"/>
                <w:sz w:val="20"/>
                <w:szCs w:val="20"/>
                <w:lang w:val="es-MX" w:eastAsia="es-MX"/>
              </w:rPr>
              <w:t xml:space="preserve">El </w:t>
            </w:r>
            <w:r w:rsidRPr="009138F6">
              <w:rPr>
                <w:rFonts w:ascii="Palatino Linotype" w:hAnsi="Palatino Linotype" w:cs="Arial"/>
                <w:b/>
                <w:sz w:val="20"/>
                <w:szCs w:val="20"/>
                <w:lang w:val="es-MX" w:eastAsia="es-MX"/>
              </w:rPr>
              <w:t>SUJETO OBLIGADO</w:t>
            </w:r>
            <w:r w:rsidRPr="009138F6">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748C4" w:rsidRPr="009138F6" w14:paraId="11D1E45E" w14:textId="77777777" w:rsidTr="003530F8">
        <w:tc>
          <w:tcPr>
            <w:cnfStyle w:val="001000000000" w:firstRow="0" w:lastRow="0" w:firstColumn="1" w:lastColumn="0" w:oddVBand="0" w:evenVBand="0" w:oddHBand="0" w:evenHBand="0" w:firstRowFirstColumn="0" w:firstRowLastColumn="0" w:lastRowFirstColumn="0" w:lastRowLastColumn="0"/>
            <w:tcW w:w="1838" w:type="dxa"/>
          </w:tcPr>
          <w:p w14:paraId="29A160D3" w14:textId="77777777" w:rsidR="008748C4" w:rsidRPr="009138F6" w:rsidRDefault="008748C4" w:rsidP="008748C4">
            <w:pPr>
              <w:spacing w:before="240" w:after="240" w:line="276" w:lineRule="auto"/>
              <w:rPr>
                <w:rFonts w:ascii="Palatino Linotype" w:hAnsi="Palatino Linotype"/>
                <w:sz w:val="20"/>
                <w:szCs w:val="20"/>
                <w:lang w:val="es-MX" w:eastAsia="es-MX"/>
              </w:rPr>
            </w:pPr>
            <w:r w:rsidRPr="009138F6">
              <w:rPr>
                <w:rFonts w:ascii="Palatino Linotype" w:hAnsi="Palatino Linotype"/>
                <w:sz w:val="20"/>
                <w:szCs w:val="20"/>
                <w:lang w:val="es-MX" w:eastAsia="es-MX"/>
              </w:rPr>
              <w:t>c) Formalidades para emitir el acuerdo de clasificación.</w:t>
            </w:r>
          </w:p>
        </w:tc>
        <w:tc>
          <w:tcPr>
            <w:tcW w:w="6990" w:type="dxa"/>
          </w:tcPr>
          <w:p w14:paraId="2F0C4037" w14:textId="77777777" w:rsidR="008748C4" w:rsidRPr="009138F6" w:rsidRDefault="008748C4" w:rsidP="008748C4">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408555A" w14:textId="77777777" w:rsidR="008748C4" w:rsidRPr="009138F6" w:rsidRDefault="008748C4" w:rsidP="008748C4">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Es necesario que </w:t>
            </w:r>
            <w:r w:rsidRPr="009138F6">
              <w:rPr>
                <w:rFonts w:ascii="Palatino Linotype" w:hAnsi="Palatino Linotype" w:cs="Arial"/>
                <w:b/>
                <w:sz w:val="20"/>
                <w:szCs w:val="20"/>
                <w:u w:val="single"/>
                <w:lang w:val="es-MX" w:eastAsia="es-MX"/>
              </w:rPr>
              <w:t>el acto reúna con los requisitos elementales</w:t>
            </w:r>
            <w:r w:rsidRPr="009138F6">
              <w:rPr>
                <w:rFonts w:ascii="Palatino Linotype" w:hAnsi="Palatino Linotype" w:cs="Arial"/>
                <w:sz w:val="20"/>
                <w:szCs w:val="20"/>
                <w:lang w:val="es-MX" w:eastAsia="es-MX"/>
              </w:rPr>
              <w:t>, entre ellos, que la autoridad que va a emitir el acto de autoridad sea la legalmente facultada para ello.</w:t>
            </w:r>
          </w:p>
          <w:p w14:paraId="4EBF093A" w14:textId="77777777" w:rsidR="008748C4" w:rsidRPr="009138F6" w:rsidRDefault="008748C4" w:rsidP="008748C4">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138F6">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748C4" w:rsidRPr="009138F6" w14:paraId="2B1E0423" w14:textId="77777777" w:rsidTr="0035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2AC03" w14:textId="77777777" w:rsidR="008748C4" w:rsidRPr="009138F6" w:rsidRDefault="008748C4" w:rsidP="008748C4">
            <w:pPr>
              <w:spacing w:before="240" w:after="240" w:line="276" w:lineRule="auto"/>
              <w:rPr>
                <w:rFonts w:ascii="Palatino Linotype" w:hAnsi="Palatino Linotype"/>
                <w:sz w:val="20"/>
                <w:szCs w:val="20"/>
                <w:lang w:val="es-MX" w:eastAsia="es-MX"/>
              </w:rPr>
            </w:pPr>
          </w:p>
          <w:p w14:paraId="7EFDBBF6" w14:textId="77777777" w:rsidR="008748C4" w:rsidRPr="009138F6" w:rsidRDefault="008748C4" w:rsidP="008748C4">
            <w:pPr>
              <w:spacing w:before="240" w:after="240" w:line="276" w:lineRule="auto"/>
              <w:jc w:val="both"/>
              <w:rPr>
                <w:rFonts w:ascii="Palatino Linotype" w:hAnsi="Palatino Linotype"/>
                <w:sz w:val="20"/>
                <w:szCs w:val="20"/>
                <w:lang w:val="es-MX" w:eastAsia="es-MX"/>
              </w:rPr>
            </w:pPr>
            <w:r w:rsidRPr="009138F6">
              <w:rPr>
                <w:rFonts w:ascii="Palatino Linotype" w:hAnsi="Palatino Linotype" w:cs="Arial"/>
                <w:sz w:val="20"/>
                <w:szCs w:val="20"/>
                <w:lang w:val="es-MX" w:eastAsia="es-MX"/>
              </w:rPr>
              <w:t xml:space="preserve">d) Requisitos de fondo del </w:t>
            </w:r>
            <w:r w:rsidRPr="009138F6">
              <w:rPr>
                <w:rFonts w:ascii="Palatino Linotype" w:hAnsi="Palatino Linotype" w:cs="Arial"/>
                <w:sz w:val="20"/>
                <w:szCs w:val="20"/>
                <w:lang w:val="es-MX" w:eastAsia="es-MX"/>
              </w:rPr>
              <w:lastRenderedPageBreak/>
              <w:t xml:space="preserve">acuerdo de clasificación. </w:t>
            </w:r>
          </w:p>
        </w:tc>
        <w:tc>
          <w:tcPr>
            <w:tcW w:w="6990" w:type="dxa"/>
          </w:tcPr>
          <w:p w14:paraId="6720DA81"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w:t>
            </w:r>
            <w:r w:rsidRPr="009138F6">
              <w:rPr>
                <w:rFonts w:ascii="Palatino Linotype" w:hAnsi="Palatino Linotype" w:cs="Arial"/>
                <w:sz w:val="20"/>
                <w:szCs w:val="20"/>
                <w:lang w:val="es-MX" w:eastAsia="es-MX"/>
              </w:rPr>
              <w:lastRenderedPageBreak/>
              <w:t xml:space="preserve">a los </w:t>
            </w:r>
            <w:r w:rsidRPr="009138F6">
              <w:rPr>
                <w:rFonts w:ascii="Palatino Linotype" w:hAnsi="Palatino Linotype" w:cs="Arial"/>
                <w:b/>
                <w:sz w:val="20"/>
                <w:szCs w:val="20"/>
                <w:lang w:val="es-MX" w:eastAsia="es-MX"/>
              </w:rPr>
              <w:t>Sujetos Obligados</w:t>
            </w:r>
            <w:r w:rsidRPr="009138F6">
              <w:rPr>
                <w:rFonts w:ascii="Palatino Linotype" w:hAnsi="Palatino Linotype" w:cs="Arial"/>
                <w:sz w:val="20"/>
                <w:szCs w:val="20"/>
                <w:lang w:val="es-MX" w:eastAsia="es-MX"/>
              </w:rPr>
              <w:t xml:space="preserve">, por lo que deberán fundar y motivar debidamente la clasificación. </w:t>
            </w:r>
          </w:p>
          <w:p w14:paraId="726B76BA"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De lo anterior, se desprende que para una correcta </w:t>
            </w:r>
            <w:r w:rsidRPr="009138F6">
              <w:rPr>
                <w:rFonts w:ascii="Palatino Linotype" w:hAnsi="Palatino Linotype" w:cs="Arial"/>
                <w:b/>
                <w:sz w:val="20"/>
                <w:szCs w:val="20"/>
                <w:lang w:val="es-MX" w:eastAsia="es-MX"/>
              </w:rPr>
              <w:t>clasificación total o parcial</w:t>
            </w:r>
            <w:r w:rsidRPr="009138F6">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B6C50B"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1B1FA0F"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63D2DABA" w14:textId="77777777" w:rsidR="008748C4" w:rsidRPr="009138F6" w:rsidRDefault="008748C4" w:rsidP="008748C4">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Ahora bien, </w:t>
            </w:r>
            <w:r w:rsidRPr="009138F6">
              <w:rPr>
                <w:rFonts w:ascii="Palatino Linotype" w:hAnsi="Palatino Linotype" w:cs="Arial"/>
                <w:b/>
                <w:sz w:val="20"/>
                <w:szCs w:val="20"/>
                <w:u w:val="single"/>
                <w:lang w:val="es-MX" w:eastAsia="es-MX"/>
              </w:rPr>
              <w:t>para cada caso además de fundar y motivar</w:t>
            </w:r>
            <w:r w:rsidRPr="009138F6">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9138F6">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748C4" w:rsidRPr="009138F6" w14:paraId="53510878" w14:textId="77777777" w:rsidTr="003530F8">
        <w:tc>
          <w:tcPr>
            <w:cnfStyle w:val="001000000000" w:firstRow="0" w:lastRow="0" w:firstColumn="1" w:lastColumn="0" w:oddVBand="0" w:evenVBand="0" w:oddHBand="0" w:evenHBand="0" w:firstRowFirstColumn="0" w:firstRowLastColumn="0" w:lastRowFirstColumn="0" w:lastRowLastColumn="0"/>
            <w:tcW w:w="1838" w:type="dxa"/>
          </w:tcPr>
          <w:p w14:paraId="39918224" w14:textId="77777777" w:rsidR="008748C4" w:rsidRPr="009138F6" w:rsidRDefault="008748C4" w:rsidP="008748C4">
            <w:pPr>
              <w:spacing w:before="240" w:after="240" w:line="276" w:lineRule="auto"/>
              <w:ind w:right="49"/>
              <w:jc w:val="both"/>
              <w:rPr>
                <w:rFonts w:ascii="Palatino Linotype" w:hAnsi="Palatino Linotype" w:cs="Arial"/>
                <w:sz w:val="20"/>
                <w:szCs w:val="20"/>
                <w:lang w:val="es-MX" w:eastAsia="es-MX"/>
              </w:rPr>
            </w:pPr>
            <w:r w:rsidRPr="009138F6">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1E3A673D" w14:textId="77777777" w:rsidR="008748C4" w:rsidRPr="009138F6" w:rsidRDefault="008748C4" w:rsidP="008748C4">
            <w:pPr>
              <w:spacing w:before="240" w:after="240" w:line="276" w:lineRule="auto"/>
              <w:rPr>
                <w:rFonts w:ascii="Palatino Linotype" w:hAnsi="Palatino Linotype"/>
                <w:sz w:val="20"/>
                <w:szCs w:val="20"/>
                <w:lang w:val="es-MX" w:eastAsia="es-MX"/>
              </w:rPr>
            </w:pPr>
          </w:p>
        </w:tc>
        <w:tc>
          <w:tcPr>
            <w:tcW w:w="6990" w:type="dxa"/>
          </w:tcPr>
          <w:p w14:paraId="41973F90" w14:textId="77777777" w:rsidR="008748C4" w:rsidRPr="009138F6" w:rsidRDefault="008748C4" w:rsidP="008748C4">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626E5E30" w14:textId="77777777" w:rsidR="008748C4" w:rsidRPr="009138F6" w:rsidRDefault="008748C4" w:rsidP="008748C4">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138F6">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204056" w14:textId="77777777" w:rsidR="008748C4" w:rsidRPr="009138F6" w:rsidRDefault="008748C4" w:rsidP="008748C4">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138F6">
              <w:rPr>
                <w:rFonts w:ascii="Palatino Linotype" w:hAnsi="Palatino Linotype" w:cs="Arial"/>
                <w:sz w:val="20"/>
                <w:szCs w:val="20"/>
                <w:lang w:val="es-MX" w:eastAsia="es-MX"/>
              </w:rPr>
              <w:t xml:space="preserve">Pero si la información que se pretende clasificar como confidencial no se encuentra en los supuestos de los artículos señalados y es posible, se deberá consultar al titular de los datos si permite o no el acceso. De no ser posible, </w:t>
            </w:r>
            <w:r w:rsidRPr="009138F6">
              <w:rPr>
                <w:rFonts w:ascii="Palatino Linotype" w:hAnsi="Palatino Linotype" w:cs="Arial"/>
                <w:sz w:val="20"/>
                <w:szCs w:val="20"/>
                <w:lang w:val="es-MX" w:eastAsia="es-MX"/>
              </w:rPr>
              <w:lastRenderedPageBreak/>
              <w:t>la realización de la consulta, procede, fundando y motivando, la clasificación.</w:t>
            </w:r>
          </w:p>
        </w:tc>
      </w:tr>
    </w:tbl>
    <w:p w14:paraId="074EBC95" w14:textId="528C73A5" w:rsidR="008748C4" w:rsidRPr="009138F6" w:rsidRDefault="008748C4" w:rsidP="00CB48D9">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6839595" w14:textId="1EAAE1F4" w:rsidR="00EA0165" w:rsidRPr="009138F6" w:rsidRDefault="00D9595C" w:rsidP="00CB48D9">
      <w:pPr>
        <w:tabs>
          <w:tab w:val="left" w:pos="426"/>
        </w:tabs>
        <w:spacing w:before="240" w:after="240" w:line="360" w:lineRule="auto"/>
        <w:ind w:right="51"/>
        <w:contextualSpacing/>
        <w:jc w:val="both"/>
        <w:outlineLvl w:val="1"/>
        <w:rPr>
          <w:rFonts w:ascii="Palatino Linotype" w:hAnsi="Palatino Linotype" w:cs="Arial"/>
          <w:lang w:eastAsia="en-US"/>
        </w:rPr>
      </w:pPr>
      <w:bookmarkStart w:id="68" w:name="_Toc108698555"/>
      <w:r w:rsidRPr="009138F6">
        <w:rPr>
          <w:rFonts w:ascii="Palatino Linotype" w:eastAsia="MS Gothic" w:hAnsi="Palatino Linotype"/>
          <w:b/>
          <w:lang w:val="es-ES_tradnl" w:eastAsia="es-ES_tradnl"/>
        </w:rPr>
        <w:t>SEXTO</w:t>
      </w:r>
      <w:r w:rsidR="008748C4" w:rsidRPr="009138F6">
        <w:rPr>
          <w:rFonts w:ascii="Palatino Linotype" w:eastAsia="MS Gothic" w:hAnsi="Palatino Linotype"/>
          <w:b/>
          <w:lang w:val="es-ES_tradnl" w:eastAsia="es-ES_tradnl"/>
        </w:rPr>
        <w:t xml:space="preserve">. </w:t>
      </w:r>
      <w:r w:rsidR="00EA0165" w:rsidRPr="009138F6">
        <w:rPr>
          <w:rFonts w:ascii="Palatino Linotype" w:eastAsia="MS Mincho" w:hAnsi="Palatino Linotype"/>
          <w:b/>
          <w:color w:val="000000"/>
          <w:lang w:val="es-ES_tradnl"/>
        </w:rPr>
        <w:t>De la decisión.</w:t>
      </w:r>
      <w:bookmarkEnd w:id="66"/>
      <w:bookmarkEnd w:id="67"/>
      <w:bookmarkEnd w:id="68"/>
      <w:r w:rsidR="00EA0165" w:rsidRPr="009138F6">
        <w:rPr>
          <w:rFonts w:ascii="Palatino Linotype" w:eastAsia="MS Mincho" w:hAnsi="Palatino Linotype"/>
          <w:b/>
          <w:color w:val="000000"/>
          <w:lang w:val="es-ES_tradnl"/>
        </w:rPr>
        <w:t xml:space="preserve"> </w:t>
      </w:r>
    </w:p>
    <w:p w14:paraId="74EA7B37" w14:textId="0DEF2EC7" w:rsidR="000200EF" w:rsidRPr="009138F6" w:rsidRDefault="00EA0165" w:rsidP="00204475">
      <w:pPr>
        <w:pStyle w:val="Prrafodelista"/>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138F6">
        <w:rPr>
          <w:rFonts w:ascii="Palatino Linotype" w:hAnsi="Palatino Linotype" w:cs="Tahoma"/>
          <w:lang w:val="es-MX"/>
        </w:rPr>
        <w:t>Con base en todo lo expuesto, y con fundamento en el artículo 186, fracción II</w:t>
      </w:r>
      <w:r w:rsidR="002F750C" w:rsidRPr="009138F6">
        <w:rPr>
          <w:rFonts w:ascii="Palatino Linotype" w:hAnsi="Palatino Linotype" w:cs="Tahoma"/>
          <w:lang w:val="es-MX"/>
        </w:rPr>
        <w:t>I</w:t>
      </w:r>
      <w:r w:rsidRPr="009138F6">
        <w:rPr>
          <w:rFonts w:ascii="Palatino Linotype" w:hAnsi="Palatino Linotype" w:cs="Tahoma"/>
          <w:lang w:val="es-MX"/>
        </w:rPr>
        <w:t>, de la Ley de Transparencia y Acceso a la Información Pública del Estado de México y Municipios, este Instituto considera procedente</w:t>
      </w:r>
      <w:r w:rsidRPr="009138F6">
        <w:rPr>
          <w:rFonts w:ascii="Palatino Linotype" w:hAnsi="Palatino Linotype" w:cs="Tahoma"/>
          <w:b/>
          <w:lang w:val="es-MX"/>
        </w:rPr>
        <w:t xml:space="preserve"> </w:t>
      </w:r>
      <w:r w:rsidR="00CD4653" w:rsidRPr="009138F6">
        <w:rPr>
          <w:rFonts w:ascii="Palatino Linotype" w:hAnsi="Palatino Linotype" w:cs="Tahoma"/>
          <w:b/>
          <w:lang w:val="es-MX"/>
        </w:rPr>
        <w:t>REVOCAR</w:t>
      </w:r>
      <w:r w:rsidR="0049105B" w:rsidRPr="009138F6">
        <w:rPr>
          <w:rFonts w:ascii="Palatino Linotype" w:hAnsi="Palatino Linotype" w:cs="Tahoma"/>
          <w:b/>
          <w:lang w:val="es-MX"/>
        </w:rPr>
        <w:t xml:space="preserve"> </w:t>
      </w:r>
      <w:r w:rsidR="00CB48D9" w:rsidRPr="009138F6">
        <w:rPr>
          <w:rFonts w:ascii="Palatino Linotype" w:hAnsi="Palatino Linotype" w:cs="Tahoma"/>
          <w:lang w:val="es-MX"/>
        </w:rPr>
        <w:t xml:space="preserve">la respuesta otorgada por el </w:t>
      </w:r>
      <w:r w:rsidR="00CB48D9" w:rsidRPr="009138F6">
        <w:rPr>
          <w:rFonts w:ascii="Palatino Linotype" w:hAnsi="Palatino Linotype" w:cs="Tahoma"/>
          <w:b/>
          <w:bCs/>
        </w:rPr>
        <w:t>Sistema Municipal Para el Desarrollo Integral de la Familia de Metepec</w:t>
      </w:r>
      <w:r w:rsidR="007F4FC6" w:rsidRPr="009138F6">
        <w:rPr>
          <w:rFonts w:ascii="Palatino Linotype" w:eastAsia="MS Mincho" w:hAnsi="Palatino Linotype"/>
          <w:lang w:val="es-ES_tradnl"/>
        </w:rPr>
        <w:t xml:space="preserve">y ordenar la entrega </w:t>
      </w:r>
      <w:r w:rsidR="00CB48D9" w:rsidRPr="009138F6">
        <w:rPr>
          <w:rFonts w:ascii="Palatino Linotype" w:eastAsia="MS Mincho" w:hAnsi="Palatino Linotype"/>
          <w:lang w:val="es-ES_tradnl"/>
        </w:rPr>
        <w:t xml:space="preserve">de la información solicitada. </w:t>
      </w:r>
    </w:p>
    <w:p w14:paraId="425D0A85" w14:textId="6CA49EC6" w:rsidR="002649A1" w:rsidRPr="009138F6" w:rsidRDefault="00EA0165" w:rsidP="00204475">
      <w:pPr>
        <w:pStyle w:val="Prrafodelista"/>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138F6">
        <w:rPr>
          <w:rFonts w:ascii="Palatino Linotype" w:eastAsia="MS Mincho" w:hAnsi="Palatino Linotype"/>
          <w:color w:val="000000"/>
        </w:rPr>
        <w:t xml:space="preserve">Por lo anteriormente expuesto y fundado, este </w:t>
      </w:r>
      <w:r w:rsidRPr="009138F6">
        <w:rPr>
          <w:rFonts w:ascii="Palatino Linotype" w:eastAsia="MS Mincho" w:hAnsi="Palatino Linotype"/>
          <w:b/>
          <w:bCs/>
          <w:color w:val="000000"/>
        </w:rPr>
        <w:t>ÓRGANO GARANTE</w:t>
      </w:r>
      <w:r w:rsidRPr="009138F6">
        <w:rPr>
          <w:rFonts w:ascii="Palatino Linotype" w:eastAsia="MS Mincho" w:hAnsi="Palatino Linotype"/>
          <w:color w:val="000000"/>
        </w:rPr>
        <w:t xml:space="preserve"> emite los siguientes:</w:t>
      </w:r>
      <w:bookmarkStart w:id="69" w:name="_Toc495427547"/>
      <w:bookmarkStart w:id="70" w:name="_Toc497905366"/>
    </w:p>
    <w:p w14:paraId="7434775D" w14:textId="4C2BD6F7" w:rsidR="00985D90" w:rsidRPr="009138F6" w:rsidRDefault="00EA0165" w:rsidP="00F26464">
      <w:pPr>
        <w:pStyle w:val="Ttulo1"/>
        <w:spacing w:line="360" w:lineRule="auto"/>
        <w:jc w:val="center"/>
        <w:rPr>
          <w:rFonts w:ascii="Palatino Linotype" w:hAnsi="Palatino Linotype"/>
          <w:b/>
          <w:color w:val="000000" w:themeColor="text1"/>
          <w:sz w:val="24"/>
          <w:szCs w:val="24"/>
          <w:lang w:val="es-ES_tradnl"/>
        </w:rPr>
      </w:pPr>
      <w:bookmarkStart w:id="71" w:name="_Toc108698556"/>
      <w:r w:rsidRPr="009138F6">
        <w:rPr>
          <w:rFonts w:ascii="Palatino Linotype" w:hAnsi="Palatino Linotype"/>
          <w:b/>
          <w:color w:val="000000" w:themeColor="text1"/>
          <w:sz w:val="24"/>
          <w:szCs w:val="24"/>
          <w:lang w:val="es-ES_tradnl"/>
        </w:rPr>
        <w:t>R E S O L U T I V O S</w:t>
      </w:r>
      <w:bookmarkEnd w:id="64"/>
      <w:bookmarkEnd w:id="65"/>
      <w:bookmarkEnd w:id="69"/>
      <w:bookmarkEnd w:id="70"/>
      <w:bookmarkEnd w:id="71"/>
    </w:p>
    <w:p w14:paraId="317595F0" w14:textId="011749EF" w:rsidR="007D1970" w:rsidRPr="009138F6" w:rsidRDefault="007D1970" w:rsidP="007D1970">
      <w:pPr>
        <w:spacing w:before="240" w:after="240" w:line="360" w:lineRule="auto"/>
        <w:ind w:right="48"/>
        <w:jc w:val="both"/>
        <w:rPr>
          <w:rFonts w:ascii="Verdana" w:hAnsi="Verdana"/>
          <w:b/>
          <w:bCs/>
          <w:color w:val="FF0000"/>
        </w:rPr>
      </w:pPr>
      <w:r w:rsidRPr="009138F6">
        <w:rPr>
          <w:rFonts w:ascii="Palatino Linotype" w:hAnsi="Palatino Linotype" w:cs="Arial"/>
          <w:b/>
          <w:szCs w:val="20"/>
          <w:lang w:val="es-MX"/>
        </w:rPr>
        <w:t xml:space="preserve">PRIMERO. </w:t>
      </w:r>
      <w:r w:rsidRPr="009138F6">
        <w:rPr>
          <w:rFonts w:ascii="Palatino Linotype" w:hAnsi="Palatino Linotype" w:cs="Arial"/>
          <w:szCs w:val="20"/>
          <w:lang w:val="es-MX"/>
        </w:rPr>
        <w:t>Resultan fundadas las</w:t>
      </w:r>
      <w:r w:rsidRPr="009138F6">
        <w:rPr>
          <w:rFonts w:ascii="Palatino Linotype" w:hAnsi="Palatino Linotype" w:cs="Arial"/>
          <w:b/>
          <w:szCs w:val="20"/>
          <w:lang w:val="es-MX"/>
        </w:rPr>
        <w:t xml:space="preserve"> </w:t>
      </w:r>
      <w:r w:rsidRPr="009138F6">
        <w:rPr>
          <w:rFonts w:ascii="Palatino Linotype" w:hAnsi="Palatino Linotype" w:cs="Arial"/>
          <w:szCs w:val="20"/>
        </w:rPr>
        <w:t xml:space="preserve">razones o motivos de inconformidad hechos valer </w:t>
      </w:r>
      <w:r w:rsidR="005E63C7" w:rsidRPr="009138F6">
        <w:rPr>
          <w:rFonts w:ascii="Palatino Linotype" w:eastAsia="Calibri" w:hAnsi="Palatino Linotype" w:cs="Arial"/>
          <w:szCs w:val="20"/>
        </w:rPr>
        <w:t>en el recurso de revisión</w:t>
      </w:r>
      <w:r w:rsidR="00BD4B83" w:rsidRPr="009138F6">
        <w:rPr>
          <w:rFonts w:ascii="Verdana" w:hAnsi="Verdana"/>
          <w:b/>
          <w:bCs/>
          <w:color w:val="FF0000"/>
        </w:rPr>
        <w:t xml:space="preserve"> </w:t>
      </w:r>
      <w:r w:rsidR="00DA6F2A" w:rsidRPr="009138F6">
        <w:rPr>
          <w:rFonts w:ascii="Palatino Linotype" w:hAnsi="Palatino Linotype"/>
          <w:b/>
          <w:bCs/>
          <w:color w:val="000000" w:themeColor="text1"/>
        </w:rPr>
        <w:t>07128/INFOEM/IP/RR/2022</w:t>
      </w:r>
      <w:r w:rsidRPr="009138F6">
        <w:rPr>
          <w:rFonts w:ascii="Palatino Linotype" w:hAnsi="Palatino Linotype" w:cs="Arial"/>
          <w:b/>
          <w:bCs/>
          <w:szCs w:val="20"/>
          <w:lang w:val="es-MX"/>
        </w:rPr>
        <w:t xml:space="preserve">, </w:t>
      </w:r>
      <w:r w:rsidRPr="009138F6">
        <w:rPr>
          <w:rFonts w:ascii="Palatino Linotype" w:hAnsi="Palatino Linotype" w:cs="Arial"/>
          <w:bCs/>
          <w:szCs w:val="20"/>
          <w:lang w:val="es-MX"/>
        </w:rPr>
        <w:t>en términos de</w:t>
      </w:r>
      <w:r w:rsidR="006334DE" w:rsidRPr="009138F6">
        <w:rPr>
          <w:rFonts w:ascii="Palatino Linotype" w:hAnsi="Palatino Linotype" w:cs="Arial"/>
          <w:bCs/>
          <w:szCs w:val="20"/>
          <w:lang w:val="es-MX"/>
        </w:rPr>
        <w:t xml:space="preserve"> </w:t>
      </w:r>
      <w:r w:rsidRPr="009138F6">
        <w:rPr>
          <w:rFonts w:ascii="Palatino Linotype" w:hAnsi="Palatino Linotype" w:cs="Arial"/>
          <w:bCs/>
          <w:szCs w:val="20"/>
          <w:lang w:val="es-MX"/>
        </w:rPr>
        <w:t>l</w:t>
      </w:r>
      <w:r w:rsidR="006334DE" w:rsidRPr="009138F6">
        <w:rPr>
          <w:rFonts w:ascii="Palatino Linotype" w:hAnsi="Palatino Linotype" w:cs="Arial"/>
          <w:bCs/>
          <w:szCs w:val="20"/>
          <w:lang w:val="es-MX"/>
        </w:rPr>
        <w:t>os</w:t>
      </w:r>
      <w:r w:rsidRPr="009138F6">
        <w:rPr>
          <w:rFonts w:ascii="Palatino Linotype" w:hAnsi="Palatino Linotype" w:cs="Arial"/>
          <w:bCs/>
          <w:szCs w:val="20"/>
          <w:lang w:val="es-MX"/>
        </w:rPr>
        <w:t xml:space="preserve"> </w:t>
      </w:r>
      <w:r w:rsidRPr="009138F6">
        <w:rPr>
          <w:rFonts w:ascii="Palatino Linotype" w:hAnsi="Palatino Linotype" w:cs="Arial"/>
          <w:b/>
          <w:bCs/>
          <w:szCs w:val="20"/>
          <w:lang w:val="es-MX"/>
        </w:rPr>
        <w:t>Considerando</w:t>
      </w:r>
      <w:r w:rsidR="006334DE" w:rsidRPr="009138F6">
        <w:rPr>
          <w:rFonts w:ascii="Palatino Linotype" w:hAnsi="Palatino Linotype" w:cs="Arial"/>
          <w:b/>
          <w:bCs/>
          <w:szCs w:val="20"/>
          <w:lang w:val="es-MX"/>
        </w:rPr>
        <w:t>s</w:t>
      </w:r>
      <w:r w:rsidRPr="009138F6">
        <w:rPr>
          <w:rFonts w:ascii="Palatino Linotype" w:hAnsi="Palatino Linotype" w:cs="Arial"/>
          <w:bCs/>
          <w:szCs w:val="20"/>
          <w:lang w:val="es-MX"/>
        </w:rPr>
        <w:t xml:space="preserve"> </w:t>
      </w:r>
      <w:r w:rsidR="00BD4B83" w:rsidRPr="009138F6">
        <w:rPr>
          <w:rFonts w:ascii="Palatino Linotype" w:hAnsi="Palatino Linotype" w:cs="Arial"/>
          <w:b/>
          <w:bCs/>
          <w:szCs w:val="20"/>
          <w:lang w:val="es-MX"/>
        </w:rPr>
        <w:t xml:space="preserve">CUARTO </w:t>
      </w:r>
      <w:r w:rsidR="00BD4B83" w:rsidRPr="009138F6">
        <w:rPr>
          <w:rFonts w:ascii="Palatino Linotype" w:hAnsi="Palatino Linotype" w:cs="Arial"/>
          <w:bCs/>
          <w:szCs w:val="20"/>
          <w:lang w:val="es-MX"/>
        </w:rPr>
        <w:t xml:space="preserve">y </w:t>
      </w:r>
      <w:r w:rsidR="00124031" w:rsidRPr="009138F6">
        <w:rPr>
          <w:rFonts w:ascii="Palatino Linotype" w:hAnsi="Palatino Linotype" w:cs="Arial"/>
          <w:b/>
          <w:bCs/>
          <w:szCs w:val="20"/>
          <w:lang w:val="es-MX"/>
        </w:rPr>
        <w:t>QUINTO</w:t>
      </w:r>
      <w:r w:rsidR="006334DE" w:rsidRPr="009138F6">
        <w:rPr>
          <w:rFonts w:ascii="Palatino Linotype" w:hAnsi="Palatino Linotype" w:cs="Arial"/>
          <w:b/>
          <w:bCs/>
          <w:szCs w:val="20"/>
          <w:lang w:val="es-MX"/>
        </w:rPr>
        <w:t xml:space="preserve"> </w:t>
      </w:r>
      <w:r w:rsidRPr="009138F6">
        <w:rPr>
          <w:rFonts w:ascii="Palatino Linotype" w:hAnsi="Palatino Linotype" w:cs="Arial"/>
          <w:bCs/>
          <w:szCs w:val="20"/>
          <w:lang w:val="es-MX"/>
        </w:rPr>
        <w:t>de la presente resolución.</w:t>
      </w:r>
    </w:p>
    <w:p w14:paraId="1A49E98A" w14:textId="05A405A5" w:rsidR="005E63C7" w:rsidRPr="009138F6" w:rsidRDefault="007D1970" w:rsidP="007D1970">
      <w:pPr>
        <w:spacing w:before="240" w:after="240" w:line="360" w:lineRule="auto"/>
        <w:ind w:right="48"/>
        <w:jc w:val="both"/>
        <w:rPr>
          <w:rFonts w:ascii="Palatino Linotype" w:hAnsi="Palatino Linotype" w:cs="Arial"/>
          <w:bCs/>
          <w:szCs w:val="20"/>
          <w:lang w:val="es-MX"/>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9138F6">
        <w:rPr>
          <w:rFonts w:ascii="Palatino Linotype" w:hAnsi="Palatino Linotype"/>
          <w:b/>
          <w:szCs w:val="20"/>
          <w:lang w:val="es-MX"/>
        </w:rPr>
        <w:t>SEGUNDO.</w:t>
      </w:r>
      <w:r w:rsidRPr="009138F6">
        <w:rPr>
          <w:rFonts w:ascii="Palatino Linotype" w:eastAsia="等线 Light" w:hAnsi="Palatino Linotype"/>
          <w:color w:val="2F5496"/>
          <w:sz w:val="36"/>
          <w:szCs w:val="26"/>
          <w:lang w:val="es-MX"/>
        </w:rPr>
        <w:t xml:space="preserve"> </w:t>
      </w:r>
      <w:bookmarkEnd w:id="72"/>
      <w:bookmarkEnd w:id="73"/>
      <w:bookmarkEnd w:id="74"/>
      <w:bookmarkEnd w:id="75"/>
      <w:bookmarkEnd w:id="76"/>
      <w:bookmarkEnd w:id="77"/>
      <w:bookmarkEnd w:id="78"/>
      <w:r w:rsidRPr="009138F6">
        <w:rPr>
          <w:rFonts w:ascii="Palatino Linotype" w:eastAsia="Calibri" w:hAnsi="Palatino Linotype" w:cs="Arial"/>
          <w:szCs w:val="20"/>
        </w:rPr>
        <w:t>Se</w:t>
      </w:r>
      <w:r w:rsidRPr="009138F6">
        <w:rPr>
          <w:rFonts w:ascii="Palatino Linotype" w:eastAsia="Calibri" w:hAnsi="Palatino Linotype" w:cs="Arial"/>
          <w:b/>
          <w:szCs w:val="20"/>
        </w:rPr>
        <w:t xml:space="preserve"> REVOCA </w:t>
      </w:r>
      <w:r w:rsidRPr="009138F6">
        <w:rPr>
          <w:rFonts w:ascii="Palatino Linotype" w:eastAsia="Calibri" w:hAnsi="Palatino Linotype" w:cs="Arial"/>
          <w:szCs w:val="20"/>
        </w:rPr>
        <w:t xml:space="preserve">la respuesta emitida por el </w:t>
      </w:r>
      <w:r w:rsidRPr="009138F6">
        <w:rPr>
          <w:rFonts w:ascii="Palatino Linotype" w:eastAsia="Calibri" w:hAnsi="Palatino Linotype" w:cs="Tahoma"/>
          <w:b/>
          <w:szCs w:val="22"/>
          <w:lang w:val="es-MX" w:eastAsia="en-US"/>
        </w:rPr>
        <w:t>Sistema Municipal para el Desarrollo Integral de la Familia de Metepec</w:t>
      </w:r>
      <w:r w:rsidRPr="009138F6">
        <w:rPr>
          <w:rFonts w:ascii="Palatino Linotype" w:eastAsia="Calibri" w:hAnsi="Palatino Linotype" w:cs="Tahoma"/>
          <w:b/>
          <w:szCs w:val="22"/>
          <w:lang w:eastAsia="en-US"/>
        </w:rPr>
        <w:t xml:space="preserve"> </w:t>
      </w:r>
      <w:r w:rsidRPr="009138F6">
        <w:rPr>
          <w:rFonts w:ascii="Palatino Linotype" w:eastAsia="Calibri" w:hAnsi="Palatino Linotype" w:cs="Arial"/>
          <w:szCs w:val="20"/>
        </w:rPr>
        <w:t>y se</w:t>
      </w:r>
      <w:r w:rsidRPr="009138F6">
        <w:rPr>
          <w:rFonts w:ascii="Palatino Linotype" w:eastAsia="Calibri" w:hAnsi="Palatino Linotype" w:cs="Arial"/>
          <w:b/>
          <w:szCs w:val="20"/>
        </w:rPr>
        <w:t xml:space="preserve"> ORDENA </w:t>
      </w:r>
      <w:r w:rsidRPr="009138F6">
        <w:rPr>
          <w:rFonts w:ascii="Palatino Linotype" w:hAnsi="Palatino Linotype" w:cs="Arial"/>
          <w:szCs w:val="20"/>
        </w:rPr>
        <w:t xml:space="preserve">entregar vía Sistema de Accesos a la Información Mexiquense </w:t>
      </w:r>
      <w:r w:rsidRPr="009138F6">
        <w:rPr>
          <w:rFonts w:ascii="Palatino Linotype" w:hAnsi="Palatino Linotype" w:cs="Arial"/>
          <w:b/>
          <w:szCs w:val="20"/>
        </w:rPr>
        <w:t>(SAIMEX)</w:t>
      </w:r>
      <w:r w:rsidRPr="009138F6">
        <w:rPr>
          <w:rFonts w:ascii="Palatino Linotype" w:hAnsi="Palatino Linotype" w:cs="Arial"/>
          <w:szCs w:val="20"/>
        </w:rPr>
        <w:t>, de ser procedente en versión pública</w:t>
      </w:r>
      <w:r w:rsidRPr="009138F6">
        <w:rPr>
          <w:rFonts w:ascii="Palatino Linotype" w:hAnsi="Palatino Linotype" w:cs="Arial"/>
          <w:color w:val="000000"/>
          <w:lang w:val="es-MX" w:eastAsia="es-MX"/>
        </w:rPr>
        <w:t>,</w:t>
      </w:r>
      <w:r w:rsidR="005E63C7" w:rsidRPr="009138F6">
        <w:rPr>
          <w:rFonts w:ascii="Palatino Linotype" w:hAnsi="Palatino Linotype" w:cs="Arial"/>
          <w:szCs w:val="20"/>
        </w:rPr>
        <w:t xml:space="preserve"> </w:t>
      </w:r>
      <w:r w:rsidRPr="009138F6">
        <w:rPr>
          <w:rFonts w:ascii="Palatino Linotype" w:hAnsi="Palatino Linotype" w:cs="Arial"/>
          <w:szCs w:val="20"/>
        </w:rPr>
        <w:t xml:space="preserve">la siguiente </w:t>
      </w:r>
      <w:r w:rsidRPr="009138F6">
        <w:rPr>
          <w:rFonts w:ascii="Palatino Linotype" w:hAnsi="Palatino Linotype" w:cs="Arial"/>
          <w:bCs/>
          <w:szCs w:val="20"/>
          <w:lang w:val="es-MX"/>
        </w:rPr>
        <w:t>información:</w:t>
      </w:r>
    </w:p>
    <w:p w14:paraId="1997B7D6" w14:textId="7ED5CD24" w:rsidR="00124031" w:rsidRPr="009138F6" w:rsidRDefault="00DA6F2A" w:rsidP="00124031">
      <w:pPr>
        <w:pStyle w:val="Prrafodelista"/>
        <w:numPr>
          <w:ilvl w:val="0"/>
          <w:numId w:val="43"/>
        </w:numPr>
        <w:spacing w:before="240" w:after="240" w:line="360" w:lineRule="auto"/>
        <w:ind w:left="720" w:right="822" w:firstLine="0"/>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lastRenderedPageBreak/>
        <w:t>Correos electrónicos recibidos</w:t>
      </w:r>
      <w:r w:rsidR="00AC69CE" w:rsidRPr="009138F6">
        <w:rPr>
          <w:rFonts w:ascii="Palatino Linotype" w:eastAsia="MS Mincho" w:hAnsi="Palatino Linotype" w:cs="Arial"/>
          <w:b/>
          <w:lang w:eastAsia="es-MX"/>
        </w:rPr>
        <w:t xml:space="preserve"> por </w:t>
      </w:r>
      <w:r w:rsidR="007F759C" w:rsidRPr="009138F6">
        <w:rPr>
          <w:rFonts w:ascii="Palatino Linotype" w:eastAsia="MS Mincho" w:hAnsi="Palatino Linotype" w:cs="Arial"/>
          <w:b/>
          <w:lang w:eastAsia="es-MX"/>
        </w:rPr>
        <w:t>las siguientes</w:t>
      </w:r>
      <w:r w:rsidR="00124031" w:rsidRPr="009138F6">
        <w:rPr>
          <w:rFonts w:ascii="Palatino Linotype" w:eastAsia="MS Mincho" w:hAnsi="Palatino Linotype" w:cs="Arial"/>
          <w:b/>
          <w:lang w:eastAsia="es-MX"/>
        </w:rPr>
        <w:t xml:space="preserve"> áreas </w:t>
      </w:r>
      <w:r w:rsidR="007F759C" w:rsidRPr="009138F6">
        <w:rPr>
          <w:rFonts w:ascii="Palatino Linotype" w:eastAsia="MS Mincho" w:hAnsi="Palatino Linotype" w:cs="Arial"/>
          <w:b/>
          <w:lang w:eastAsia="es-MX"/>
        </w:rPr>
        <w:t xml:space="preserve">administrativas, </w:t>
      </w:r>
      <w:r w:rsidR="00411F6A" w:rsidRPr="009138F6">
        <w:rPr>
          <w:rFonts w:ascii="Palatino Linotype" w:eastAsia="MS Mincho" w:hAnsi="Palatino Linotype" w:cs="Arial"/>
          <w:b/>
          <w:lang w:eastAsia="es-MX"/>
        </w:rPr>
        <w:t xml:space="preserve">el </w:t>
      </w:r>
      <w:r w:rsidRPr="009138F6">
        <w:rPr>
          <w:rFonts w:ascii="Palatino Linotype" w:eastAsia="MS Mincho" w:hAnsi="Palatino Linotype" w:cs="Arial"/>
          <w:b/>
          <w:lang w:eastAsia="es-MX"/>
        </w:rPr>
        <w:t>veinticuatro (24</w:t>
      </w:r>
      <w:r w:rsidR="00AC69CE" w:rsidRPr="009138F6">
        <w:rPr>
          <w:rFonts w:ascii="Palatino Linotype" w:eastAsia="MS Mincho" w:hAnsi="Palatino Linotype" w:cs="Arial"/>
          <w:b/>
          <w:lang w:eastAsia="es-MX"/>
        </w:rPr>
        <w:t xml:space="preserve">) </w:t>
      </w:r>
      <w:r w:rsidR="00BD4B83" w:rsidRPr="009138F6">
        <w:rPr>
          <w:rFonts w:ascii="Palatino Linotype" w:eastAsia="MS Mincho" w:hAnsi="Palatino Linotype" w:cs="Arial"/>
          <w:b/>
          <w:lang w:eastAsia="es-MX"/>
        </w:rPr>
        <w:t>de enero</w:t>
      </w:r>
      <w:r w:rsidR="00124031" w:rsidRPr="009138F6">
        <w:rPr>
          <w:rFonts w:ascii="Palatino Linotype" w:eastAsia="MS Mincho" w:hAnsi="Palatino Linotype" w:cs="Arial"/>
          <w:b/>
          <w:lang w:eastAsia="es-MX"/>
        </w:rPr>
        <w:t xml:space="preserve"> de dos mil veintidós:</w:t>
      </w:r>
    </w:p>
    <w:p w14:paraId="53E0A4EA" w14:textId="77777777" w:rsidR="007F759C" w:rsidRPr="009138F6" w:rsidRDefault="007F759C" w:rsidP="007F759C">
      <w:pPr>
        <w:pStyle w:val="Prrafodelista"/>
        <w:spacing w:before="240" w:after="240" w:line="360" w:lineRule="auto"/>
        <w:ind w:left="720" w:right="822"/>
        <w:contextualSpacing/>
        <w:jc w:val="both"/>
        <w:rPr>
          <w:rFonts w:ascii="Palatino Linotype" w:eastAsia="MS Mincho" w:hAnsi="Palatino Linotype" w:cs="Arial"/>
          <w:b/>
          <w:lang w:eastAsia="es-MX"/>
        </w:rPr>
      </w:pPr>
    </w:p>
    <w:p w14:paraId="6998AD16" w14:textId="5ADD229C"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Presidencia;</w:t>
      </w:r>
    </w:p>
    <w:p w14:paraId="6146A2E4" w14:textId="2258B788"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 Dirección general;</w:t>
      </w:r>
    </w:p>
    <w:p w14:paraId="5B39A7F7" w14:textId="3351F8AD"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Unidad de información, planeación, programación y evaluación;</w:t>
      </w:r>
    </w:p>
    <w:p w14:paraId="56D8F7C1" w14:textId="186B80D7"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Unidad de procuración de fondos;</w:t>
      </w:r>
    </w:p>
    <w:p w14:paraId="3E920498" w14:textId="597A17B9"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Órgano interno de control; </w:t>
      </w:r>
    </w:p>
    <w:p w14:paraId="0DE084C5" w14:textId="1FF6E822"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Área de fiscalización; </w:t>
      </w:r>
    </w:p>
    <w:p w14:paraId="4A882351" w14:textId="18909041"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Área de investigación; </w:t>
      </w:r>
    </w:p>
    <w:p w14:paraId="5A5AD1BC" w14:textId="77203631"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Unidad de comunicación social; </w:t>
      </w:r>
    </w:p>
    <w:p w14:paraId="1A1C1314" w14:textId="2026A449"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Dirección de programas asistenciales; </w:t>
      </w:r>
    </w:p>
    <w:p w14:paraId="1850EEB1" w14:textId="66B1BFF3"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atención a adultos mayores; </w:t>
      </w:r>
    </w:p>
    <w:p w14:paraId="7128A387" w14:textId="58DECA6C"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alimentación y nutrición familiar; </w:t>
      </w:r>
    </w:p>
    <w:p w14:paraId="4032FA94" w14:textId="7423CFF5"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Dirección municipal de salud; </w:t>
      </w:r>
    </w:p>
    <w:p w14:paraId="7C4ADD11" w14:textId="0D24A929"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estomatología; </w:t>
      </w:r>
    </w:p>
    <w:p w14:paraId="61692295" w14:textId="434FC279"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prevención y bienestar familiar; </w:t>
      </w:r>
    </w:p>
    <w:p w14:paraId="09E95DE2" w14:textId="505892AC"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Dirección de administración y finanzas; </w:t>
      </w:r>
    </w:p>
    <w:p w14:paraId="4427E269" w14:textId="1A8FCEFB"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Dirección jurídica; </w:t>
      </w:r>
    </w:p>
    <w:p w14:paraId="3DA2F0CE" w14:textId="14ECF535"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Procuraduría municipal de protección de niñas, niños y adolescentes; </w:t>
      </w:r>
    </w:p>
    <w:p w14:paraId="6E526BC0" w14:textId="617A475D"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Área de sustanciación; </w:t>
      </w:r>
    </w:p>
    <w:p w14:paraId="5512F579" w14:textId="77777777"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salud y atención a la discapacidad; </w:t>
      </w:r>
    </w:p>
    <w:p w14:paraId="7E3E65FC" w14:textId="77777777" w:rsidR="00124031" w:rsidRPr="009138F6" w:rsidRDefault="00124031"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De departamento de administración;</w:t>
      </w:r>
    </w:p>
    <w:p w14:paraId="0AB0F607" w14:textId="7C02D6C4" w:rsidR="00124031" w:rsidRPr="009138F6" w:rsidRDefault="007F759C"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Coordinación</w:t>
      </w:r>
      <w:r w:rsidR="00124031" w:rsidRPr="009138F6">
        <w:rPr>
          <w:rFonts w:ascii="Palatino Linotype" w:eastAsia="MS Mincho" w:hAnsi="Palatino Linotype" w:cs="Arial"/>
          <w:b/>
          <w:lang w:eastAsia="es-MX"/>
        </w:rPr>
        <w:t xml:space="preserve"> de servicios </w:t>
      </w:r>
      <w:r w:rsidRPr="009138F6">
        <w:rPr>
          <w:rFonts w:ascii="Palatino Linotype" w:eastAsia="MS Mincho" w:hAnsi="Palatino Linotype" w:cs="Arial"/>
          <w:b/>
          <w:lang w:eastAsia="es-MX"/>
        </w:rPr>
        <w:t>jurídico</w:t>
      </w:r>
      <w:r w:rsidR="00124031" w:rsidRPr="009138F6">
        <w:rPr>
          <w:rFonts w:ascii="Palatino Linotype" w:eastAsia="MS Mincho" w:hAnsi="Palatino Linotype" w:cs="Arial"/>
          <w:b/>
          <w:lang w:eastAsia="es-MX"/>
        </w:rPr>
        <w:t xml:space="preserve"> asistenciales; </w:t>
      </w:r>
    </w:p>
    <w:p w14:paraId="415A5A68" w14:textId="64B6C266" w:rsidR="007F759C" w:rsidRPr="009138F6" w:rsidRDefault="007F759C" w:rsidP="007F759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 xml:space="preserve">Coordinación de archivos; y </w:t>
      </w:r>
    </w:p>
    <w:p w14:paraId="568FBD0A" w14:textId="7F8D4AF3" w:rsidR="00124031" w:rsidRPr="009138F6" w:rsidRDefault="007F759C" w:rsidP="00D9595C">
      <w:pPr>
        <w:pStyle w:val="Prrafodelista"/>
        <w:numPr>
          <w:ilvl w:val="0"/>
          <w:numId w:val="44"/>
        </w:numPr>
        <w:spacing w:before="240" w:after="240"/>
        <w:ind w:right="822"/>
        <w:contextualSpacing/>
        <w:jc w:val="both"/>
        <w:rPr>
          <w:rFonts w:ascii="Palatino Linotype" w:eastAsia="MS Mincho" w:hAnsi="Palatino Linotype" w:cs="Arial"/>
          <w:b/>
          <w:lang w:eastAsia="es-MX"/>
        </w:rPr>
      </w:pPr>
      <w:r w:rsidRPr="009138F6">
        <w:rPr>
          <w:rFonts w:ascii="Palatino Linotype" w:eastAsia="MS Mincho" w:hAnsi="Palatino Linotype" w:cs="Arial"/>
          <w:b/>
          <w:lang w:eastAsia="es-MX"/>
        </w:rPr>
        <w:t>D</w:t>
      </w:r>
      <w:r w:rsidR="00124031" w:rsidRPr="009138F6">
        <w:rPr>
          <w:rFonts w:ascii="Palatino Linotype" w:eastAsia="MS Mincho" w:hAnsi="Palatino Linotype" w:cs="Arial"/>
          <w:b/>
          <w:lang w:eastAsia="es-MX"/>
        </w:rPr>
        <w:t>epartamento de finanzas</w:t>
      </w:r>
      <w:r w:rsidRPr="009138F6">
        <w:rPr>
          <w:rFonts w:ascii="Palatino Linotype" w:eastAsia="MS Mincho" w:hAnsi="Palatino Linotype" w:cs="Arial"/>
          <w:b/>
          <w:lang w:eastAsia="es-MX"/>
        </w:rPr>
        <w:t>.</w:t>
      </w:r>
    </w:p>
    <w:p w14:paraId="67CC9DAF" w14:textId="2FCA3CDC" w:rsidR="00293F88" w:rsidRPr="009138F6" w:rsidRDefault="00293F88" w:rsidP="00293F88">
      <w:pPr>
        <w:spacing w:before="240" w:after="240" w:line="360" w:lineRule="auto"/>
        <w:ind w:right="40"/>
        <w:contextualSpacing/>
        <w:jc w:val="both"/>
        <w:rPr>
          <w:rFonts w:ascii="Palatino Linotype" w:eastAsia="MS Mincho" w:hAnsi="Palatino Linotype" w:cs="Arial"/>
          <w:bCs/>
          <w:lang w:eastAsia="es-MX"/>
        </w:rPr>
      </w:pPr>
      <w:r w:rsidRPr="009138F6">
        <w:rPr>
          <w:rFonts w:ascii="Palatino Linotype" w:eastAsia="MS Mincho" w:hAnsi="Palatino Linotype" w:cs="Arial"/>
          <w:bCs/>
          <w:lang w:eastAsia="es-MX"/>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9138F6">
        <w:rPr>
          <w:rFonts w:ascii="Palatino Linotype" w:eastAsia="MS Mincho" w:hAnsi="Palatino Linotype" w:cs="Arial"/>
          <w:bCs/>
          <w:lang w:eastAsia="es-MX"/>
        </w:rPr>
        <w:lastRenderedPageBreak/>
        <w:t>Municipios, en el que funde y motive las razones sobre los datos que se supriman o eliminen dentro del soporte documental respectivo objeto de las versiones públicas que se formulen y se ponga a disposición del recurrente.</w:t>
      </w:r>
    </w:p>
    <w:p w14:paraId="7C8D882E" w14:textId="77777777" w:rsidR="00293F88" w:rsidRPr="009138F6" w:rsidRDefault="00293F88" w:rsidP="00293F88">
      <w:pPr>
        <w:spacing w:before="240" w:after="240" w:line="360" w:lineRule="auto"/>
        <w:ind w:right="40"/>
        <w:contextualSpacing/>
        <w:jc w:val="both"/>
        <w:rPr>
          <w:rFonts w:ascii="Palatino Linotype" w:eastAsia="MS Mincho" w:hAnsi="Palatino Linotype" w:cs="Arial"/>
          <w:bCs/>
          <w:lang w:eastAsia="es-MX"/>
        </w:rPr>
      </w:pPr>
    </w:p>
    <w:p w14:paraId="1A717BFC" w14:textId="56D0B206" w:rsidR="00293F88" w:rsidRPr="009138F6" w:rsidRDefault="00293F88" w:rsidP="00293F88">
      <w:pPr>
        <w:shd w:val="clear" w:color="auto" w:fill="FFFFFF"/>
        <w:tabs>
          <w:tab w:val="left" w:pos="0"/>
        </w:tabs>
        <w:spacing w:before="240" w:after="240" w:line="360" w:lineRule="auto"/>
        <w:ind w:right="49"/>
        <w:jc w:val="both"/>
        <w:rPr>
          <w:rFonts w:ascii="Palatino Linotype" w:eastAsia="MS Mincho" w:hAnsi="Palatino Linotype"/>
          <w:bCs/>
          <w:iCs/>
          <w:color w:val="000000"/>
          <w:lang w:val="es-ES_tradnl"/>
        </w:rPr>
      </w:pPr>
      <w:r w:rsidRPr="009138F6">
        <w:rPr>
          <w:rFonts w:ascii="Palatino Linotype" w:eastAsia="MS Mincho" w:hAnsi="Palatino Linotype"/>
          <w:iCs/>
          <w:color w:val="000000"/>
          <w:lang w:val="es-ES_tradnl"/>
        </w:rPr>
        <w:t>Para el caso de que no se localice la información de la que se or</w:t>
      </w:r>
      <w:r w:rsidR="007F759C" w:rsidRPr="009138F6">
        <w:rPr>
          <w:rFonts w:ascii="Palatino Linotype" w:eastAsia="MS Mincho" w:hAnsi="Palatino Linotype"/>
          <w:iCs/>
          <w:color w:val="000000"/>
          <w:lang w:val="es-ES_tradnl"/>
        </w:rPr>
        <w:t>dena entrega en el punto I</w:t>
      </w:r>
      <w:r w:rsidRPr="009138F6">
        <w:rPr>
          <w:rFonts w:ascii="Palatino Linotype" w:eastAsia="MS Mincho" w:hAnsi="Palatino Linotype"/>
          <w:iCs/>
          <w:color w:val="000000"/>
          <w:lang w:val="es-ES_tradnl"/>
        </w:rPr>
        <w:t xml:space="preserve">), se deberá </w:t>
      </w:r>
      <w:r w:rsidRPr="009138F6">
        <w:rPr>
          <w:rFonts w:ascii="Palatino Linotype" w:eastAsia="MS Mincho" w:hAnsi="Palatino Linotype"/>
          <w:bCs/>
          <w:iCs/>
          <w:color w:val="000000"/>
          <w:lang w:val="es-ES_tradnl"/>
        </w:rPr>
        <w:t>de manifestar de manera precisa y clara las razones que expliquen las causas por las que no se cuente con la información requerida.</w:t>
      </w:r>
    </w:p>
    <w:p w14:paraId="74D4DC23" w14:textId="7154D4B3" w:rsidR="00B8733A" w:rsidRPr="009138F6" w:rsidRDefault="005E63C7" w:rsidP="005E63C7">
      <w:pPr>
        <w:shd w:val="clear" w:color="auto" w:fill="FFFFFF"/>
        <w:spacing w:before="240" w:line="360" w:lineRule="auto"/>
        <w:ind w:right="49"/>
        <w:jc w:val="both"/>
        <w:rPr>
          <w:rFonts w:ascii="Palatino Linotype" w:hAnsi="Palatino Linotype" w:cs="Arial"/>
          <w:b/>
          <w:bCs/>
          <w:color w:val="222222"/>
          <w:lang w:val="es-ES_tradnl" w:eastAsia="es-MX"/>
        </w:rPr>
      </w:pPr>
      <w:r w:rsidRPr="009138F6">
        <w:rPr>
          <w:rFonts w:ascii="Palatino Linotype" w:hAnsi="Palatino Linotype" w:cs="Arial"/>
          <w:b/>
          <w:bCs/>
          <w:color w:val="222222"/>
          <w:lang w:val="es-ES_tradnl" w:eastAsia="es-MX"/>
        </w:rPr>
        <w:t xml:space="preserve">TERCERO. </w:t>
      </w:r>
      <w:r w:rsidRPr="009138F6">
        <w:rPr>
          <w:rFonts w:ascii="Palatino Linotype" w:hAnsi="Palatino Linotype" w:cs="Arial"/>
          <w:b/>
          <w:color w:val="222222"/>
          <w:lang w:val="es-ES_tradnl" w:eastAsia="es-MX"/>
        </w:rPr>
        <w:t>Notifíquese</w:t>
      </w:r>
      <w:r w:rsidRPr="009138F6">
        <w:rPr>
          <w:rFonts w:ascii="Palatino Linotype" w:hAnsi="Palatino Linotype" w:cs="Arial"/>
          <w:b/>
          <w:bCs/>
          <w:color w:val="222222"/>
          <w:lang w:val="es-ES_tradnl" w:eastAsia="es-MX"/>
        </w:rPr>
        <w:t xml:space="preserve"> </w:t>
      </w:r>
      <w:r w:rsidRPr="009138F6">
        <w:rPr>
          <w:rFonts w:ascii="Palatino Linotype" w:hAnsi="Palatino Linotype" w:cs="Arial"/>
          <w:color w:val="222222"/>
          <w:lang w:val="es-ES_tradnl" w:eastAsia="es-MX"/>
        </w:rPr>
        <w:t xml:space="preserve">al Titular de la Unidad de Transparencia del </w:t>
      </w:r>
      <w:r w:rsidRPr="009138F6">
        <w:rPr>
          <w:rFonts w:ascii="Palatino Linotype" w:hAnsi="Palatino Linotype" w:cs="Arial"/>
          <w:b/>
          <w:bCs/>
          <w:color w:val="222222"/>
          <w:lang w:val="es-ES_tradnl" w:eastAsia="es-MX"/>
        </w:rPr>
        <w:t>SUJETO OBLIGADO la presente resolución vía Sistema de Acceso a la Información Mexiquense (SAIMEX)</w:t>
      </w:r>
      <w:r w:rsidRPr="009138F6">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7561442" w14:textId="77777777" w:rsidR="00DA6F2A" w:rsidRPr="009138F6" w:rsidRDefault="00DA6F2A" w:rsidP="005E63C7">
      <w:pPr>
        <w:shd w:val="clear" w:color="auto" w:fill="FFFFFF"/>
        <w:spacing w:line="360" w:lineRule="auto"/>
        <w:jc w:val="both"/>
        <w:rPr>
          <w:rFonts w:ascii="Palatino Linotype" w:eastAsia="Calibri" w:hAnsi="Palatino Linotype" w:cs="Arial"/>
          <w:b/>
          <w:bCs/>
          <w:color w:val="000000"/>
          <w:lang w:val="es-MX" w:eastAsia="en-US"/>
        </w:rPr>
      </w:pPr>
    </w:p>
    <w:p w14:paraId="616B8EEB" w14:textId="00BF5615" w:rsidR="005E63C7" w:rsidRPr="009138F6" w:rsidRDefault="005E63C7" w:rsidP="005E63C7">
      <w:pPr>
        <w:shd w:val="clear" w:color="auto" w:fill="FFFFFF"/>
        <w:spacing w:line="360" w:lineRule="auto"/>
        <w:jc w:val="both"/>
        <w:rPr>
          <w:rFonts w:ascii="Palatino Linotype" w:eastAsia="MS Mincho" w:hAnsi="Palatino Linotype"/>
          <w:color w:val="000000"/>
          <w:shd w:val="clear" w:color="auto" w:fill="FFFFFF"/>
          <w:lang w:val="es-ES_tradnl"/>
        </w:rPr>
      </w:pPr>
      <w:r w:rsidRPr="009138F6">
        <w:rPr>
          <w:rFonts w:ascii="Palatino Linotype" w:eastAsia="Calibri" w:hAnsi="Palatino Linotype" w:cs="Arial"/>
          <w:b/>
          <w:bCs/>
          <w:color w:val="000000"/>
          <w:lang w:val="es-MX" w:eastAsia="en-US"/>
        </w:rPr>
        <w:t>CUARTO.</w:t>
      </w:r>
      <w:r w:rsidRPr="009138F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6A58F" w14:textId="77777777" w:rsidR="005E63C7" w:rsidRPr="009138F6" w:rsidRDefault="005E63C7" w:rsidP="005E63C7">
      <w:pPr>
        <w:spacing w:line="360" w:lineRule="auto"/>
        <w:rPr>
          <w:rFonts w:ascii="Palatino Linotype" w:eastAsia="MS Mincho" w:hAnsi="Palatino Linotype"/>
        </w:rPr>
      </w:pPr>
    </w:p>
    <w:p w14:paraId="0E8D9AAE" w14:textId="6BFED536" w:rsidR="005E63C7" w:rsidRPr="009138F6" w:rsidRDefault="005E63C7" w:rsidP="005E63C7">
      <w:pPr>
        <w:shd w:val="clear" w:color="auto" w:fill="FFFFFF"/>
        <w:spacing w:line="360" w:lineRule="auto"/>
        <w:jc w:val="both"/>
        <w:rPr>
          <w:rFonts w:ascii="Palatino Linotype" w:hAnsi="Palatino Linotype"/>
          <w:color w:val="000000" w:themeColor="text1"/>
          <w:lang w:val="es-ES_tradnl"/>
        </w:rPr>
      </w:pPr>
      <w:r w:rsidRPr="009138F6">
        <w:rPr>
          <w:rFonts w:ascii="Palatino Linotype" w:hAnsi="Palatino Linotype" w:cs="Arial"/>
          <w:b/>
          <w:lang w:val="es-ES_tradnl"/>
        </w:rPr>
        <w:t xml:space="preserve">QUINTO. </w:t>
      </w:r>
      <w:r w:rsidRPr="009138F6">
        <w:rPr>
          <w:rFonts w:ascii="Palatino Linotype" w:hAnsi="Palatino Linotype"/>
          <w:b/>
          <w:bCs/>
          <w:color w:val="222222"/>
        </w:rPr>
        <w:t xml:space="preserve">Notifíquese </w:t>
      </w:r>
      <w:r w:rsidRPr="009138F6">
        <w:rPr>
          <w:rFonts w:ascii="Palatino Linotype" w:hAnsi="Palatino Linotype"/>
          <w:bCs/>
          <w:color w:val="222222"/>
        </w:rPr>
        <w:t xml:space="preserve">al </w:t>
      </w:r>
      <w:r w:rsidRPr="009138F6">
        <w:rPr>
          <w:rFonts w:ascii="Palatino Linotype" w:hAnsi="Palatino Linotype"/>
          <w:b/>
          <w:bCs/>
          <w:color w:val="222222"/>
        </w:rPr>
        <w:t>RECURRENTE</w:t>
      </w:r>
      <w:r w:rsidRPr="009138F6">
        <w:rPr>
          <w:rFonts w:ascii="Palatino Linotype" w:hAnsi="Palatino Linotype"/>
          <w:bCs/>
          <w:color w:val="222222"/>
        </w:rPr>
        <w:t xml:space="preserve"> </w:t>
      </w:r>
      <w:r w:rsidRPr="009138F6">
        <w:rPr>
          <w:rFonts w:ascii="Palatino Linotype" w:hAnsi="Palatino Linotype"/>
          <w:lang w:val="es-ES_tradnl"/>
        </w:rPr>
        <w:t xml:space="preserve">la presente resolución vía </w:t>
      </w:r>
      <w:r w:rsidRPr="009138F6">
        <w:rPr>
          <w:rFonts w:ascii="Palatino Linotype" w:hAnsi="Palatino Linotype" w:cs="Arial"/>
          <w:lang w:val="es-ES_tradnl"/>
        </w:rPr>
        <w:t xml:space="preserve">Sistema de Acceso a la Información Mexiquense </w:t>
      </w:r>
      <w:r w:rsidRPr="009138F6">
        <w:rPr>
          <w:rFonts w:ascii="Palatino Linotype" w:hAnsi="Palatino Linotype" w:cs="Arial"/>
          <w:b/>
          <w:lang w:val="es-ES_tradnl"/>
        </w:rPr>
        <w:t>(SAIMEX).</w:t>
      </w:r>
    </w:p>
    <w:p w14:paraId="22C4419F" w14:textId="5E162DC0" w:rsidR="00293F88" w:rsidRPr="009138F6" w:rsidRDefault="005E63C7" w:rsidP="005E63C7">
      <w:pPr>
        <w:spacing w:before="240" w:after="240" w:line="360" w:lineRule="auto"/>
        <w:ind w:right="-93"/>
        <w:jc w:val="both"/>
        <w:rPr>
          <w:rFonts w:ascii="Palatino Linotype" w:eastAsia="MS Mincho" w:hAnsi="Palatino Linotype"/>
        </w:rPr>
      </w:pPr>
      <w:r w:rsidRPr="009138F6">
        <w:rPr>
          <w:rFonts w:ascii="Palatino Linotype" w:eastAsia="MS Mincho" w:hAnsi="Palatino Linotype"/>
          <w:b/>
          <w:lang w:val="es-MX"/>
        </w:rPr>
        <w:lastRenderedPageBreak/>
        <w:t>SEXTO.</w:t>
      </w:r>
      <w:r w:rsidRPr="009138F6">
        <w:rPr>
          <w:rFonts w:ascii="Palatino Linotype" w:eastAsia="MS Mincho" w:hAnsi="Palatino Linotype"/>
          <w:lang w:val="es-MX"/>
        </w:rPr>
        <w:t xml:space="preserve"> </w:t>
      </w:r>
      <w:r w:rsidRPr="009138F6">
        <w:rPr>
          <w:rFonts w:ascii="Palatino Linotype" w:eastAsia="MS Mincho" w:hAnsi="Palatino Linotype"/>
        </w:rPr>
        <w:t xml:space="preserve">Se hace del conocimiento del </w:t>
      </w:r>
      <w:r w:rsidRPr="009138F6">
        <w:rPr>
          <w:rFonts w:ascii="Palatino Linotype" w:eastAsia="MS Mincho" w:hAnsi="Palatino Linotype"/>
          <w:b/>
          <w:bCs/>
        </w:rPr>
        <w:t>RECURRENTE</w:t>
      </w:r>
      <w:r w:rsidRPr="009138F6">
        <w:rPr>
          <w:rFonts w:ascii="Palatino Linotype" w:hAnsi="Palatino Linotype"/>
          <w:bCs/>
          <w:color w:val="222222"/>
          <w:lang w:val="es-ES_tradnl"/>
        </w:rPr>
        <w:t xml:space="preserve"> </w:t>
      </w:r>
      <w:r w:rsidRPr="009138F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138F6">
        <w:rPr>
          <w:rFonts w:ascii="Palatino Linotype" w:eastAsia="MS Mincho" w:hAnsi="Palatino Linotype"/>
          <w:bCs/>
        </w:rPr>
        <w:t>vía juicio de amparo</w:t>
      </w:r>
      <w:r w:rsidRPr="009138F6">
        <w:rPr>
          <w:rFonts w:ascii="Palatino Linotype" w:eastAsia="MS Mincho" w:hAnsi="Palatino Linotype"/>
        </w:rPr>
        <w:t> en los términos de las leyes aplicables.</w:t>
      </w:r>
      <w:r w:rsidRPr="009138F6">
        <w:rPr>
          <w:rFonts w:ascii="Palatino Linotype" w:eastAsia="MS Mincho" w:hAnsi="Palatino Linotype"/>
        </w:rPr>
        <w:tab/>
      </w:r>
    </w:p>
    <w:p w14:paraId="07944773" w14:textId="195628B8" w:rsidR="00EC65C2" w:rsidRDefault="00EC65C2" w:rsidP="00EC65C2">
      <w:pPr>
        <w:spacing w:before="240" w:after="240" w:line="360" w:lineRule="auto"/>
        <w:jc w:val="both"/>
        <w:rPr>
          <w:rFonts w:ascii="Palatino Linotype" w:hAnsi="Palatino Linotype"/>
        </w:rPr>
      </w:pPr>
      <w:r w:rsidRPr="009138F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E3517" w:rsidRPr="009138F6">
        <w:rPr>
          <w:rFonts w:ascii="Palatino Linotype" w:hAnsi="Palatino Linotype"/>
        </w:rPr>
        <w:t xml:space="preserve"> EMITIENDO VOTO PARTICULAR</w:t>
      </w:r>
      <w:r w:rsidRPr="009138F6">
        <w:rPr>
          <w:rFonts w:ascii="Palatino Linotype" w:hAnsi="Palatino Linotype"/>
        </w:rPr>
        <w:t xml:space="preserve"> Y GUADALUPE RAMÍREZ PEÑA EN LA TRIGÉSIMA SÉPTIMA SESIÓN ORDINARIA CELEBRADA EL DOCE (12) DE OCTUBRE DE DOS MIL VEINTIDÓS, ANTE EL SECRETARIO TÉCNICO DEL PLENO ALEXIS TAPIA RAMÍREZ.</w:t>
      </w:r>
      <w:bookmarkStart w:id="79" w:name="_GoBack"/>
      <w:bookmarkEnd w:id="79"/>
      <w:r w:rsidRPr="00624AAD">
        <w:rPr>
          <w:rFonts w:ascii="Palatino Linotype" w:hAnsi="Palatino Linotype"/>
        </w:rPr>
        <w:t xml:space="preserve"> </w:t>
      </w:r>
    </w:p>
    <w:p w14:paraId="4453F8E6" w14:textId="0999C4CD" w:rsidR="00090DE6" w:rsidRPr="00926F09" w:rsidRDefault="00090DE6" w:rsidP="00342812">
      <w:pPr>
        <w:spacing w:before="240" w:after="240" w:line="360" w:lineRule="auto"/>
        <w:ind w:firstLine="1"/>
        <w:jc w:val="both"/>
        <w:rPr>
          <w:rFonts w:ascii="Palatino Linotype" w:hAnsi="Palatino Linotype"/>
        </w:rPr>
      </w:pPr>
    </w:p>
    <w:sectPr w:rsidR="00090DE6" w:rsidRPr="00926F09" w:rsidSect="00130703">
      <w:headerReference w:type="default" r:id="rId13"/>
      <w:footerReference w:type="default" r:id="rId14"/>
      <w:headerReference w:type="first" r:id="rId15"/>
      <w:footerReference w:type="first" r:id="rId1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E782A" w14:textId="77777777" w:rsidR="005B5293" w:rsidRDefault="005B5293" w:rsidP="00C80F8C">
      <w:r>
        <w:separator/>
      </w:r>
    </w:p>
  </w:endnote>
  <w:endnote w:type="continuationSeparator" w:id="0">
    <w:p w14:paraId="4AF35B0D" w14:textId="77777777" w:rsidR="005B5293" w:rsidRDefault="005B529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E13AD4B" w:rsidR="00124031" w:rsidRPr="00817AAB" w:rsidRDefault="0012403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138F6">
      <w:rPr>
        <w:rFonts w:ascii="Palatino Linotype" w:hAnsi="Palatino Linotype" w:cs="Arial"/>
        <w:b/>
        <w:bCs/>
        <w:noProof/>
      </w:rPr>
      <w:t>58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138F6">
      <w:rPr>
        <w:rFonts w:ascii="Palatino Linotype" w:hAnsi="Palatino Linotype" w:cs="Arial"/>
        <w:b/>
        <w:bCs/>
        <w:noProof/>
      </w:rPr>
      <w:t>58</w:t>
    </w:r>
    <w:r w:rsidRPr="00817AAB">
      <w:rPr>
        <w:rFonts w:ascii="Palatino Linotype" w:hAnsi="Palatino Linotype" w:cs="Arial"/>
        <w:b/>
        <w:bCs/>
      </w:rPr>
      <w:fldChar w:fldCharType="end"/>
    </w:r>
  </w:p>
  <w:p w14:paraId="1192A578" w14:textId="77777777" w:rsidR="00124031" w:rsidRDefault="00124031" w:rsidP="00935A0D">
    <w:pPr>
      <w:pStyle w:val="Piedepgina"/>
      <w:rPr>
        <w:rFonts w:ascii="Times New Roman" w:hAnsi="Times New Roman" w:cs="Times New Roman"/>
      </w:rPr>
    </w:pPr>
  </w:p>
  <w:p w14:paraId="14A770F8" w14:textId="77777777" w:rsidR="00124031" w:rsidRDefault="0012403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DEE2C00" w:rsidR="00124031" w:rsidRDefault="0012403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138F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138F6">
      <w:rPr>
        <w:rFonts w:ascii="Arial" w:hAnsi="Arial" w:cs="Arial"/>
        <w:b/>
        <w:bCs/>
        <w:noProof/>
        <w:sz w:val="20"/>
        <w:szCs w:val="20"/>
      </w:rPr>
      <w:t>58</w:t>
    </w:r>
    <w:r>
      <w:rPr>
        <w:rFonts w:ascii="Arial" w:hAnsi="Arial" w:cs="Arial"/>
        <w:b/>
        <w:bCs/>
        <w:sz w:val="20"/>
        <w:szCs w:val="20"/>
      </w:rPr>
      <w:fldChar w:fldCharType="end"/>
    </w:r>
  </w:p>
  <w:p w14:paraId="5D98ABD5" w14:textId="77777777" w:rsidR="00124031" w:rsidRDefault="001240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BD45B" w14:textId="77777777" w:rsidR="005B5293" w:rsidRDefault="005B5293" w:rsidP="00C80F8C">
      <w:r>
        <w:separator/>
      </w:r>
    </w:p>
  </w:footnote>
  <w:footnote w:type="continuationSeparator" w:id="0">
    <w:p w14:paraId="5B70987C" w14:textId="77777777" w:rsidR="005B5293" w:rsidRDefault="005B5293" w:rsidP="00C80F8C">
      <w:r>
        <w:continuationSeparator/>
      </w:r>
    </w:p>
  </w:footnote>
  <w:footnote w:id="1">
    <w:p w14:paraId="39D7764F" w14:textId="77777777" w:rsidR="00124031" w:rsidRDefault="00124031"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124031" w:rsidRDefault="00124031" w:rsidP="009C4F62">
      <w:pPr>
        <w:pStyle w:val="Textonotapie"/>
        <w:jc w:val="both"/>
        <w:rPr>
          <w:lang w:val="es-ES"/>
        </w:rPr>
      </w:pPr>
      <w:r>
        <w:rPr>
          <w:lang w:val="es-ES"/>
        </w:rPr>
        <w:t>(…)</w:t>
      </w:r>
    </w:p>
    <w:p w14:paraId="4B252735" w14:textId="72B8B87C" w:rsidR="00124031" w:rsidRDefault="00124031" w:rsidP="009C4F62">
      <w:pPr>
        <w:pStyle w:val="Textonotapie"/>
        <w:jc w:val="both"/>
        <w:rPr>
          <w:lang w:val="es-ES"/>
        </w:rPr>
      </w:pPr>
      <w:r w:rsidRPr="00B90D16">
        <w:rPr>
          <w:lang w:val="es-ES"/>
        </w:rPr>
        <w:t>VIII. La notificación, entrega o puesta a disposición de información en una modalidad o formato distinto al solicitado;</w:t>
      </w:r>
    </w:p>
    <w:p w14:paraId="622D63AF" w14:textId="2A13E230" w:rsidR="00124031" w:rsidRDefault="00124031" w:rsidP="009C4F62">
      <w:pPr>
        <w:pStyle w:val="Textonotapie"/>
        <w:jc w:val="both"/>
        <w:rPr>
          <w:lang w:val="es-ES"/>
        </w:rPr>
      </w:pPr>
      <w:r>
        <w:rPr>
          <w:lang w:val="es-ES"/>
        </w:rPr>
        <w:t>(…)</w:t>
      </w:r>
    </w:p>
    <w:p w14:paraId="1867D448" w14:textId="5C07960A" w:rsidR="00124031" w:rsidRPr="00050323" w:rsidRDefault="00124031" w:rsidP="009C4F62">
      <w:pPr>
        <w:pStyle w:val="Textonotapie"/>
        <w:jc w:val="both"/>
        <w:rPr>
          <w:lang w:val="es-ES"/>
        </w:rPr>
      </w:pPr>
    </w:p>
  </w:footnote>
  <w:footnote w:id="2">
    <w:p w14:paraId="77A579AA" w14:textId="77777777" w:rsidR="00124031" w:rsidRDefault="001240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124031" w:rsidRDefault="001240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124031" w:rsidRDefault="00124031"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124031" w:rsidRDefault="00124031"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124031" w:rsidRPr="00F5102E" w:rsidRDefault="00124031"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124031" w:rsidRPr="00F5102E" w:rsidRDefault="00124031" w:rsidP="00F3579C">
      <w:pPr>
        <w:pStyle w:val="Textonotapie"/>
        <w:jc w:val="both"/>
        <w:rPr>
          <w:rFonts w:ascii="Palatino Linotype" w:hAnsi="Palatino Linotype"/>
        </w:rPr>
      </w:pPr>
      <w:r w:rsidRPr="00F5102E">
        <w:rPr>
          <w:rFonts w:ascii="Palatino Linotype" w:hAnsi="Palatino Linotype"/>
        </w:rPr>
        <w:t>(…)</w:t>
      </w:r>
    </w:p>
    <w:p w14:paraId="53F2A5A9" w14:textId="77777777" w:rsidR="00124031" w:rsidRPr="00F5102E" w:rsidRDefault="00124031"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124031" w:rsidRPr="00F5102E" w:rsidRDefault="00124031"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124031" w:rsidRDefault="00124031"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DD138E6" w14:textId="77777777" w:rsidR="00124031" w:rsidRDefault="00124031"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24031" w14:paraId="6B4E3B81" w14:textId="77777777" w:rsidTr="00B4299A">
      <w:tc>
        <w:tcPr>
          <w:tcW w:w="2701" w:type="dxa"/>
          <w:vAlign w:val="center"/>
          <w:hideMark/>
        </w:tcPr>
        <w:p w14:paraId="0ABBC6C0" w14:textId="1226DAAF" w:rsidR="00124031" w:rsidRPr="00B4299A" w:rsidRDefault="0012403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8E00EEF" w:rsidR="00124031" w:rsidRPr="00B4299A" w:rsidRDefault="00EA7212" w:rsidP="006E011A">
          <w:pPr>
            <w:rPr>
              <w:rFonts w:ascii="Palatino Linotype" w:hAnsi="Palatino Linotype"/>
              <w:b/>
              <w:szCs w:val="22"/>
              <w:lang w:val="es-ES_tradnl"/>
            </w:rPr>
          </w:pPr>
          <w:r>
            <w:rPr>
              <w:rFonts w:ascii="Palatino Linotype" w:hAnsi="Palatino Linotype"/>
              <w:b/>
              <w:bCs/>
              <w:szCs w:val="22"/>
            </w:rPr>
            <w:t>07128</w:t>
          </w:r>
          <w:r w:rsidR="00F12FE2" w:rsidRPr="00F12FE2">
            <w:rPr>
              <w:rFonts w:ascii="Palatino Linotype" w:hAnsi="Palatino Linotype"/>
              <w:b/>
              <w:bCs/>
              <w:szCs w:val="22"/>
            </w:rPr>
            <w:t>/INFOEM/IP/RR/2022</w:t>
          </w:r>
        </w:p>
      </w:tc>
    </w:tr>
    <w:tr w:rsidR="00124031" w14:paraId="31CB780F" w14:textId="77777777" w:rsidTr="00B4299A">
      <w:trPr>
        <w:trHeight w:val="228"/>
      </w:trPr>
      <w:tc>
        <w:tcPr>
          <w:tcW w:w="2701" w:type="dxa"/>
          <w:vAlign w:val="center"/>
          <w:hideMark/>
        </w:tcPr>
        <w:p w14:paraId="4F49CB4A" w14:textId="6966D32E" w:rsidR="00124031" w:rsidRPr="00B4299A" w:rsidRDefault="0012403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D18D4AA" w:rsidR="00124031" w:rsidRPr="00B4299A" w:rsidRDefault="00124031" w:rsidP="00EA0165">
          <w:pPr>
            <w:jc w:val="both"/>
            <w:rPr>
              <w:rFonts w:ascii="Palatino Linotype" w:hAnsi="Palatino Linotype"/>
              <w:b/>
              <w:szCs w:val="22"/>
              <w:lang w:val="es-ES_tradnl"/>
            </w:rPr>
          </w:pPr>
          <w:r w:rsidRPr="00B90D16">
            <w:rPr>
              <w:rFonts w:ascii="Palatino Linotype" w:hAnsi="Palatino Linotype"/>
              <w:b/>
              <w:bCs/>
              <w:szCs w:val="22"/>
            </w:rPr>
            <w:t>Sistema Municipal Para el Desarrollo Integral de la Familia de Metepec</w:t>
          </w:r>
        </w:p>
      </w:tc>
    </w:tr>
    <w:tr w:rsidR="00124031" w14:paraId="69050F56" w14:textId="77777777" w:rsidTr="00B4299A">
      <w:tc>
        <w:tcPr>
          <w:tcW w:w="2701" w:type="dxa"/>
          <w:vAlign w:val="center"/>
          <w:hideMark/>
        </w:tcPr>
        <w:p w14:paraId="65C9B735" w14:textId="75C78F81" w:rsidR="00124031" w:rsidRPr="00B4299A" w:rsidRDefault="0012403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24031" w:rsidRPr="00B4299A" w:rsidRDefault="0012403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24031" w:rsidRDefault="0012403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24031" w:rsidRDefault="0012403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24031" w:rsidRDefault="0012403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24031" w14:paraId="477E149B" w14:textId="77777777" w:rsidTr="00CB57FD">
      <w:trPr>
        <w:trHeight w:val="277"/>
      </w:trPr>
      <w:tc>
        <w:tcPr>
          <w:tcW w:w="2693" w:type="dxa"/>
          <w:vAlign w:val="center"/>
          <w:hideMark/>
        </w:tcPr>
        <w:p w14:paraId="5C0586E4" w14:textId="77777777" w:rsidR="00124031" w:rsidRPr="009B3353" w:rsidRDefault="0012403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0A23BDC" w:rsidR="00124031" w:rsidRPr="009B3353" w:rsidRDefault="003B5A6C" w:rsidP="00B86D2D">
          <w:pPr>
            <w:rPr>
              <w:rFonts w:ascii="Palatino Linotype" w:hAnsi="Palatino Linotype"/>
              <w:b/>
              <w:szCs w:val="22"/>
              <w:lang w:val="es-ES_tradnl"/>
            </w:rPr>
          </w:pPr>
          <w:r w:rsidRPr="003B5A6C">
            <w:rPr>
              <w:rFonts w:ascii="Palatino Linotype" w:hAnsi="Palatino Linotype"/>
              <w:b/>
              <w:bCs/>
              <w:szCs w:val="22"/>
            </w:rPr>
            <w:t>07128/INFOEM/IP/RR/2022</w:t>
          </w:r>
        </w:p>
      </w:tc>
    </w:tr>
    <w:tr w:rsidR="00124031" w14:paraId="5B5BE21C" w14:textId="77777777" w:rsidTr="00CB57FD">
      <w:tc>
        <w:tcPr>
          <w:tcW w:w="2693" w:type="dxa"/>
          <w:vAlign w:val="center"/>
          <w:hideMark/>
        </w:tcPr>
        <w:p w14:paraId="4AE96902" w14:textId="4E063913" w:rsidR="00124031" w:rsidRPr="009B3353" w:rsidRDefault="0012403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D44BD98" w:rsidR="00124031" w:rsidRPr="009B3353" w:rsidRDefault="00124031"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124031" w14:paraId="22601A11" w14:textId="77777777" w:rsidTr="00CB57FD">
      <w:trPr>
        <w:trHeight w:val="228"/>
      </w:trPr>
      <w:tc>
        <w:tcPr>
          <w:tcW w:w="2693" w:type="dxa"/>
          <w:vAlign w:val="center"/>
          <w:hideMark/>
        </w:tcPr>
        <w:p w14:paraId="6EFE221D" w14:textId="49C5F800" w:rsidR="00124031" w:rsidRPr="009B3353" w:rsidRDefault="0012403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2654FC1" w:rsidR="00124031" w:rsidRPr="009B3353" w:rsidRDefault="00124031" w:rsidP="006E050D">
          <w:pPr>
            <w:jc w:val="both"/>
            <w:rPr>
              <w:rFonts w:ascii="Palatino Linotype" w:eastAsia="Calibri" w:hAnsi="Palatino Linotype"/>
              <w:b/>
              <w:szCs w:val="22"/>
              <w:lang w:val="es-MX" w:eastAsia="en-US"/>
            </w:rPr>
          </w:pPr>
          <w:r w:rsidRPr="006E050D">
            <w:rPr>
              <w:rFonts w:ascii="Palatino Linotype" w:eastAsia="Calibri" w:hAnsi="Palatino Linotype"/>
              <w:b/>
              <w:bCs/>
              <w:szCs w:val="22"/>
              <w:lang w:eastAsia="en-US"/>
            </w:rPr>
            <w:t>Sistema Municipal Para el Desarrollo Integral de la Familia de Metepec</w:t>
          </w:r>
        </w:p>
      </w:tc>
    </w:tr>
    <w:tr w:rsidR="00124031" w14:paraId="2D6C630E" w14:textId="77777777" w:rsidTr="00CB57FD">
      <w:tc>
        <w:tcPr>
          <w:tcW w:w="2693" w:type="dxa"/>
          <w:vAlign w:val="center"/>
          <w:hideMark/>
        </w:tcPr>
        <w:p w14:paraId="5BD4C6DB" w14:textId="7CF21504" w:rsidR="00124031" w:rsidRPr="009B3353" w:rsidRDefault="0012403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24031" w:rsidRPr="009B3353" w:rsidRDefault="0012403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24031" w:rsidRDefault="0012403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35"/>
  </w:num>
  <w:num w:numId="3">
    <w:abstractNumId w:val="5"/>
  </w:num>
  <w:num w:numId="4">
    <w:abstractNumId w:val="1"/>
  </w:num>
  <w:num w:numId="5">
    <w:abstractNumId w:val="13"/>
  </w:num>
  <w:num w:numId="6">
    <w:abstractNumId w:val="11"/>
  </w:num>
  <w:num w:numId="7">
    <w:abstractNumId w:val="10"/>
  </w:num>
  <w:num w:numId="8">
    <w:abstractNumId w:val="20"/>
  </w:num>
  <w:num w:numId="9">
    <w:abstractNumId w:val="24"/>
  </w:num>
  <w:num w:numId="10">
    <w:abstractNumId w:val="12"/>
  </w:num>
  <w:num w:numId="11">
    <w:abstractNumId w:val="32"/>
  </w:num>
  <w:num w:numId="12">
    <w:abstractNumId w:val="15"/>
  </w:num>
  <w:num w:numId="13">
    <w:abstractNumId w:val="34"/>
  </w:num>
  <w:num w:numId="14">
    <w:abstractNumId w:val="41"/>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1"/>
  </w:num>
  <w:num w:numId="18">
    <w:abstractNumId w:val="4"/>
  </w:num>
  <w:num w:numId="19">
    <w:abstractNumId w:val="17"/>
  </w:num>
  <w:num w:numId="20">
    <w:abstractNumId w:val="39"/>
  </w:num>
  <w:num w:numId="21">
    <w:abstractNumId w:val="7"/>
  </w:num>
  <w:num w:numId="22">
    <w:abstractNumId w:val="36"/>
  </w:num>
  <w:num w:numId="23">
    <w:abstractNumId w:val="33"/>
  </w:num>
  <w:num w:numId="24">
    <w:abstractNumId w:val="23"/>
  </w:num>
  <w:num w:numId="25">
    <w:abstractNumId w:val="27"/>
  </w:num>
  <w:num w:numId="26">
    <w:abstractNumId w:val="37"/>
  </w:num>
  <w:num w:numId="27">
    <w:abstractNumId w:val="29"/>
  </w:num>
  <w:num w:numId="28">
    <w:abstractNumId w:val="38"/>
  </w:num>
  <w:num w:numId="29">
    <w:abstractNumId w:val="21"/>
  </w:num>
  <w:num w:numId="30">
    <w:abstractNumId w:val="14"/>
  </w:num>
  <w:num w:numId="31">
    <w:abstractNumId w:val="0"/>
  </w:num>
  <w:num w:numId="32">
    <w:abstractNumId w:val="3"/>
  </w:num>
  <w:num w:numId="33">
    <w:abstractNumId w:val="2"/>
  </w:num>
  <w:num w:numId="34">
    <w:abstractNumId w:val="28"/>
  </w:num>
  <w:num w:numId="35">
    <w:abstractNumId w:val="30"/>
  </w:num>
  <w:num w:numId="36">
    <w:abstractNumId w:val="16"/>
  </w:num>
  <w:num w:numId="37">
    <w:abstractNumId w:val="40"/>
  </w:num>
  <w:num w:numId="38">
    <w:abstractNumId w:val="26"/>
  </w:num>
  <w:num w:numId="39">
    <w:abstractNumId w:val="8"/>
  </w:num>
  <w:num w:numId="40">
    <w:abstractNumId w:val="19"/>
  </w:num>
  <w:num w:numId="41">
    <w:abstractNumId w:val="42"/>
  </w:num>
  <w:num w:numId="42">
    <w:abstractNumId w:val="22"/>
  </w:num>
  <w:num w:numId="43">
    <w:abstractNumId w:val="18"/>
  </w:num>
  <w:num w:numId="4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1FA"/>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2587"/>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1F36"/>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031"/>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65AC"/>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C65FD"/>
    <w:rsid w:val="001D0631"/>
    <w:rsid w:val="001D064E"/>
    <w:rsid w:val="001D19AB"/>
    <w:rsid w:val="001D1AC0"/>
    <w:rsid w:val="001D2EB5"/>
    <w:rsid w:val="001D54C7"/>
    <w:rsid w:val="001D6064"/>
    <w:rsid w:val="001D60A4"/>
    <w:rsid w:val="001D63C6"/>
    <w:rsid w:val="001D6A83"/>
    <w:rsid w:val="001E0ACB"/>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475"/>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909"/>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1AA"/>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0F8"/>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630"/>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A6C"/>
    <w:rsid w:val="003B5CA9"/>
    <w:rsid w:val="003B62A2"/>
    <w:rsid w:val="003B6A7C"/>
    <w:rsid w:val="003B6D16"/>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12B8"/>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F6A"/>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984"/>
    <w:rsid w:val="004754E1"/>
    <w:rsid w:val="0047559D"/>
    <w:rsid w:val="004763B5"/>
    <w:rsid w:val="00476A24"/>
    <w:rsid w:val="004772B4"/>
    <w:rsid w:val="0047775E"/>
    <w:rsid w:val="00481ABD"/>
    <w:rsid w:val="00482683"/>
    <w:rsid w:val="00482731"/>
    <w:rsid w:val="0048286C"/>
    <w:rsid w:val="0048378D"/>
    <w:rsid w:val="00483A0F"/>
    <w:rsid w:val="00484625"/>
    <w:rsid w:val="0048589D"/>
    <w:rsid w:val="00487218"/>
    <w:rsid w:val="004879E2"/>
    <w:rsid w:val="00487F15"/>
    <w:rsid w:val="0049105B"/>
    <w:rsid w:val="004912A0"/>
    <w:rsid w:val="0049206E"/>
    <w:rsid w:val="004928DE"/>
    <w:rsid w:val="00493E2F"/>
    <w:rsid w:val="00494347"/>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5293"/>
    <w:rsid w:val="005B6938"/>
    <w:rsid w:val="005B6F32"/>
    <w:rsid w:val="005B7350"/>
    <w:rsid w:val="005C04FD"/>
    <w:rsid w:val="005C222C"/>
    <w:rsid w:val="005C299A"/>
    <w:rsid w:val="005C2D60"/>
    <w:rsid w:val="005C3943"/>
    <w:rsid w:val="005C3D2C"/>
    <w:rsid w:val="005C4A0A"/>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5F3"/>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9C0"/>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120F"/>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253"/>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59C"/>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0C8"/>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1DD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38F6"/>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133"/>
    <w:rsid w:val="00925CD5"/>
    <w:rsid w:val="00926B57"/>
    <w:rsid w:val="00926F09"/>
    <w:rsid w:val="009305E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5E5"/>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146"/>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9CE"/>
    <w:rsid w:val="00AC6E31"/>
    <w:rsid w:val="00AC6FA3"/>
    <w:rsid w:val="00AC74AC"/>
    <w:rsid w:val="00AC7ABC"/>
    <w:rsid w:val="00AD0514"/>
    <w:rsid w:val="00AD1C3D"/>
    <w:rsid w:val="00AD1D3D"/>
    <w:rsid w:val="00AD2277"/>
    <w:rsid w:val="00AD5C04"/>
    <w:rsid w:val="00AE013D"/>
    <w:rsid w:val="00AE125E"/>
    <w:rsid w:val="00AE1D9E"/>
    <w:rsid w:val="00AE34E5"/>
    <w:rsid w:val="00AE3517"/>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60E"/>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8733A"/>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1DCE"/>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4B83"/>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36915"/>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2D04"/>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712"/>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55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1F4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95C"/>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A6F2A"/>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437"/>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5F0"/>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26DA6"/>
    <w:rsid w:val="00E30119"/>
    <w:rsid w:val="00E3149E"/>
    <w:rsid w:val="00E31DB5"/>
    <w:rsid w:val="00E31FC0"/>
    <w:rsid w:val="00E324A7"/>
    <w:rsid w:val="00E327CA"/>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25F1"/>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A7212"/>
    <w:rsid w:val="00EB1551"/>
    <w:rsid w:val="00EB1938"/>
    <w:rsid w:val="00EB1965"/>
    <w:rsid w:val="00EB1A69"/>
    <w:rsid w:val="00EB23EF"/>
    <w:rsid w:val="00EB27B0"/>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5C2"/>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2FE2"/>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F78"/>
    <w:rsid w:val="00FA17C7"/>
    <w:rsid w:val="00FA2526"/>
    <w:rsid w:val="00FA43A4"/>
    <w:rsid w:val="00FA499D"/>
    <w:rsid w:val="00FA4DC8"/>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1CDB"/>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110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55459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044583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948626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844915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8820806">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2443012">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F35F1-9DAD-4D83-81EA-361A69D2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12204</Words>
  <Characters>67123</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2022-10-06T05:52:00Z</dcterms:created>
  <dcterms:modified xsi:type="dcterms:W3CDTF">2022-11-11T17:51:00Z</dcterms:modified>
</cp:coreProperties>
</file>