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946C" w14:textId="77777777" w:rsidR="0029071C" w:rsidRPr="00326317" w:rsidRDefault="0029071C" w:rsidP="0029071C">
      <w:pPr>
        <w:shd w:val="clear" w:color="auto" w:fill="FFFFFF"/>
        <w:spacing w:line="360" w:lineRule="auto"/>
        <w:jc w:val="both"/>
        <w:rPr>
          <w:rFonts w:ascii="Palatino Linotype" w:hAnsi="Palatino Linotype" w:cs="Arial"/>
          <w:color w:val="000000"/>
          <w:lang w:val="es-MX" w:eastAsia="es-MX"/>
        </w:rPr>
      </w:pPr>
      <w:r w:rsidRPr="0032631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90157" w:rsidRPr="00326317">
        <w:rPr>
          <w:rFonts w:ascii="Palatino Linotype" w:hAnsi="Palatino Linotype" w:cs="Arial"/>
          <w:color w:val="000000"/>
          <w:lang w:val="es-MX" w:eastAsia="es-MX"/>
        </w:rPr>
        <w:t>veinticinco de mayo dos mil veintidós</w:t>
      </w:r>
      <w:r w:rsidRPr="00326317">
        <w:rPr>
          <w:rFonts w:ascii="Palatino Linotype" w:hAnsi="Palatino Linotype" w:cs="Arial"/>
          <w:color w:val="000000"/>
          <w:lang w:val="es-MX" w:eastAsia="es-MX"/>
        </w:rPr>
        <w:t>.</w:t>
      </w:r>
    </w:p>
    <w:p w14:paraId="03B39747" w14:textId="77777777" w:rsidR="0029071C" w:rsidRPr="00326317" w:rsidRDefault="0029071C" w:rsidP="008A64CB">
      <w:pPr>
        <w:pStyle w:val="Sinespaciado"/>
        <w:rPr>
          <w:lang w:eastAsia="es-MX"/>
        </w:rPr>
      </w:pPr>
    </w:p>
    <w:p w14:paraId="1BBF406F" w14:textId="33D1B1BF" w:rsidR="00A90157" w:rsidRPr="00326317" w:rsidRDefault="0029071C" w:rsidP="00A90157">
      <w:pPr>
        <w:tabs>
          <w:tab w:val="left" w:pos="1701"/>
        </w:tabs>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b/>
          <w:lang w:val="es-MX" w:eastAsia="en-US"/>
        </w:rPr>
        <w:t>VISTO</w:t>
      </w:r>
      <w:r w:rsidRPr="00326317">
        <w:rPr>
          <w:rFonts w:ascii="Palatino Linotype" w:eastAsiaTheme="minorHAnsi" w:hAnsi="Palatino Linotype" w:cs="Arial"/>
          <w:lang w:val="es-MX" w:eastAsia="en-US"/>
        </w:rPr>
        <w:t xml:space="preserve"> el expediente electrónico formado con motivo del recurso de revisión número </w:t>
      </w:r>
      <w:r w:rsidRPr="00326317">
        <w:rPr>
          <w:rFonts w:ascii="Palatino Linotype" w:eastAsiaTheme="minorHAnsi" w:hAnsi="Palatino Linotype" w:cs="Arial"/>
          <w:b/>
          <w:lang w:val="es-MX" w:eastAsia="en-US"/>
        </w:rPr>
        <w:t>0</w:t>
      </w:r>
      <w:r w:rsidR="00AC6C86" w:rsidRPr="00326317">
        <w:rPr>
          <w:rFonts w:ascii="Palatino Linotype" w:eastAsiaTheme="minorHAnsi" w:hAnsi="Palatino Linotype" w:cs="Arial"/>
          <w:b/>
          <w:bCs/>
          <w:lang w:val="es-MX" w:eastAsia="es-MX"/>
        </w:rPr>
        <w:t>4</w:t>
      </w:r>
      <w:r w:rsidR="002D61F7" w:rsidRPr="00326317">
        <w:rPr>
          <w:rFonts w:ascii="Palatino Linotype" w:eastAsiaTheme="minorHAnsi" w:hAnsi="Palatino Linotype" w:cs="Arial"/>
          <w:b/>
          <w:bCs/>
          <w:lang w:val="es-MX" w:eastAsia="es-MX"/>
        </w:rPr>
        <w:t>135</w:t>
      </w:r>
      <w:r w:rsidRPr="00326317">
        <w:rPr>
          <w:rFonts w:ascii="Palatino Linotype" w:eastAsiaTheme="minorHAnsi" w:hAnsi="Palatino Linotype" w:cs="Arial"/>
          <w:b/>
          <w:bCs/>
          <w:lang w:val="es-MX" w:eastAsia="es-MX"/>
        </w:rPr>
        <w:t>/INFOEM/IP/RR/2021</w:t>
      </w:r>
      <w:r w:rsidRPr="00326317">
        <w:rPr>
          <w:rFonts w:ascii="Palatino Linotype" w:eastAsiaTheme="minorHAnsi" w:hAnsi="Palatino Linotype" w:cs="Arial"/>
          <w:lang w:val="es-MX" w:eastAsia="en-US"/>
        </w:rPr>
        <w:t xml:space="preserve">, interpuesto por </w:t>
      </w:r>
      <w:r w:rsidR="00A90157" w:rsidRPr="00326317">
        <w:rPr>
          <w:rFonts w:ascii="Palatino Linotype" w:eastAsiaTheme="minorHAnsi" w:hAnsi="Palatino Linotype" w:cs="Arial"/>
          <w:lang w:val="es-MX" w:eastAsia="en-US"/>
        </w:rPr>
        <w:t>la</w:t>
      </w:r>
      <w:r w:rsidRPr="00326317">
        <w:rPr>
          <w:rFonts w:ascii="Palatino Linotype" w:eastAsiaTheme="minorHAnsi" w:hAnsi="Palatino Linotype" w:cs="Arial"/>
          <w:lang w:val="es-MX" w:eastAsia="en-US"/>
        </w:rPr>
        <w:t xml:space="preserve"> </w:t>
      </w:r>
      <w:r w:rsidR="00D12809">
        <w:rPr>
          <w:rFonts w:ascii="Palatino Linotype" w:eastAsiaTheme="minorHAnsi" w:hAnsi="Palatino Linotype" w:cs="Arial"/>
          <w:b/>
          <w:lang w:val="es-MX" w:eastAsia="en-US"/>
        </w:rPr>
        <w:t>x  xxxxx xxxxxx</w:t>
      </w:r>
      <w:r w:rsidRPr="00326317">
        <w:rPr>
          <w:rFonts w:ascii="Palatino Linotype" w:eastAsiaTheme="minorHAnsi" w:hAnsi="Palatino Linotype" w:cs="Arial"/>
          <w:lang w:val="es-MX" w:eastAsia="en-US"/>
        </w:rPr>
        <w:t xml:space="preserve">, en lo sucesivo </w:t>
      </w:r>
      <w:r w:rsidR="00A90157" w:rsidRPr="00326317">
        <w:rPr>
          <w:rFonts w:ascii="Palatino Linotype" w:eastAsiaTheme="minorHAnsi" w:hAnsi="Palatino Linotype" w:cs="Arial"/>
          <w:lang w:val="es-MX" w:eastAsia="en-US"/>
        </w:rPr>
        <w:t>la</w:t>
      </w:r>
      <w:r w:rsidRPr="00326317">
        <w:rPr>
          <w:rFonts w:ascii="Palatino Linotype" w:eastAsiaTheme="minorHAnsi" w:hAnsi="Palatino Linotype" w:cs="Arial"/>
          <w:b/>
          <w:lang w:val="es-MX" w:eastAsia="en-US"/>
        </w:rPr>
        <w:t xml:space="preserve"> Recurrente</w:t>
      </w:r>
      <w:r w:rsidRPr="00326317">
        <w:rPr>
          <w:rFonts w:ascii="Palatino Linotype" w:eastAsiaTheme="minorHAnsi" w:hAnsi="Palatino Linotype" w:cs="Arial"/>
          <w:lang w:val="es-MX" w:eastAsia="en-US"/>
        </w:rPr>
        <w:t>, en contra de la respuesta de</w:t>
      </w:r>
      <w:r w:rsidR="009E0E89" w:rsidRPr="00326317">
        <w:rPr>
          <w:rFonts w:ascii="Palatino Linotype" w:eastAsiaTheme="minorHAnsi" w:hAnsi="Palatino Linotype" w:cs="Arial"/>
          <w:lang w:val="es-MX" w:eastAsia="en-US"/>
        </w:rPr>
        <w:t>l</w:t>
      </w:r>
      <w:r w:rsidRPr="00326317">
        <w:rPr>
          <w:rFonts w:ascii="Palatino Linotype" w:eastAsiaTheme="minorHAnsi" w:hAnsi="Palatino Linotype" w:cs="Arial"/>
          <w:lang w:val="es-MX" w:eastAsia="en-US"/>
        </w:rPr>
        <w:t xml:space="preserve"> </w:t>
      </w:r>
      <w:r w:rsidR="00A90157" w:rsidRPr="00326317">
        <w:rPr>
          <w:rFonts w:ascii="Palatino Linotype" w:eastAsiaTheme="minorHAnsi" w:hAnsi="Palatino Linotype" w:cs="Arial"/>
          <w:b/>
          <w:lang w:val="es-MX" w:eastAsia="en-US"/>
        </w:rPr>
        <w:t>Secretaría del Medio Ambiente</w:t>
      </w:r>
      <w:r w:rsidRPr="00326317">
        <w:rPr>
          <w:rFonts w:ascii="Palatino Linotype" w:eastAsiaTheme="minorHAnsi" w:hAnsi="Palatino Linotype" w:cs="Arial"/>
          <w:lang w:val="es-MX" w:eastAsia="en-US"/>
        </w:rPr>
        <w:t>,</w:t>
      </w:r>
      <w:r w:rsidRPr="00326317">
        <w:rPr>
          <w:rFonts w:ascii="Palatino Linotype" w:eastAsiaTheme="minorHAnsi" w:hAnsi="Palatino Linotype" w:cs="Arial"/>
          <w:b/>
          <w:lang w:val="es-MX" w:eastAsia="en-US"/>
        </w:rPr>
        <w:t xml:space="preserve"> </w:t>
      </w:r>
      <w:r w:rsidRPr="00326317">
        <w:rPr>
          <w:rFonts w:ascii="Palatino Linotype" w:eastAsiaTheme="minorHAnsi" w:hAnsi="Palatino Linotype" w:cs="Arial"/>
          <w:lang w:val="es-MX" w:eastAsia="en-US"/>
        </w:rPr>
        <w:t>en lo subsecuente</w:t>
      </w:r>
      <w:r w:rsidRPr="00326317">
        <w:rPr>
          <w:rFonts w:ascii="Palatino Linotype" w:eastAsiaTheme="minorHAnsi" w:hAnsi="Palatino Linotype" w:cs="Arial"/>
          <w:b/>
          <w:lang w:val="es-MX" w:eastAsia="en-US"/>
        </w:rPr>
        <w:t xml:space="preserve"> El Sujeto Obligado, </w:t>
      </w:r>
      <w:r w:rsidRPr="00326317">
        <w:rPr>
          <w:rFonts w:ascii="Palatino Linotype" w:eastAsiaTheme="minorHAnsi" w:hAnsi="Palatino Linotype" w:cs="Arial"/>
          <w:lang w:val="es-MX" w:eastAsia="en-US"/>
        </w:rPr>
        <w:t>se procede a dictar la presente resolución.</w:t>
      </w:r>
    </w:p>
    <w:p w14:paraId="13179A4C" w14:textId="77777777" w:rsidR="00A90157" w:rsidRPr="00326317" w:rsidRDefault="00A90157" w:rsidP="00A90157">
      <w:pPr>
        <w:tabs>
          <w:tab w:val="left" w:pos="1701"/>
        </w:tabs>
        <w:spacing w:line="360" w:lineRule="auto"/>
        <w:jc w:val="both"/>
        <w:rPr>
          <w:rFonts w:ascii="Palatino Linotype" w:eastAsiaTheme="minorHAnsi" w:hAnsi="Palatino Linotype" w:cs="Arial"/>
          <w:b/>
          <w:lang w:val="es-MX" w:eastAsia="en-US"/>
        </w:rPr>
      </w:pPr>
    </w:p>
    <w:p w14:paraId="0B872363" w14:textId="77777777" w:rsidR="0029071C" w:rsidRPr="00326317" w:rsidRDefault="0029071C" w:rsidP="009E0E89">
      <w:pPr>
        <w:spacing w:line="360" w:lineRule="auto"/>
        <w:jc w:val="center"/>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A N T E C E D E N T E S</w:t>
      </w:r>
    </w:p>
    <w:p w14:paraId="5A655545" w14:textId="77777777" w:rsidR="009E0E89" w:rsidRPr="00326317" w:rsidRDefault="009E0E89" w:rsidP="008A64CB">
      <w:pPr>
        <w:pStyle w:val="Sinespaciado"/>
        <w:rPr>
          <w:rFonts w:eastAsiaTheme="minorHAnsi"/>
          <w:lang w:eastAsia="en-US"/>
        </w:rPr>
      </w:pPr>
    </w:p>
    <w:p w14:paraId="7C851CC4" w14:textId="77777777" w:rsidR="0029071C" w:rsidRPr="00326317" w:rsidRDefault="0029071C" w:rsidP="0029071C">
      <w:pPr>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PRIMERO. De la solicitud de información.</w:t>
      </w:r>
    </w:p>
    <w:p w14:paraId="19AD9034" w14:textId="77777777" w:rsidR="0029071C" w:rsidRPr="00326317" w:rsidRDefault="0029071C" w:rsidP="0029071C">
      <w:pPr>
        <w:spacing w:line="360" w:lineRule="auto"/>
        <w:jc w:val="both"/>
        <w:rPr>
          <w:rFonts w:ascii="Palatino Linotype" w:eastAsiaTheme="minorHAnsi" w:hAnsi="Palatino Linotype" w:cs="Arial"/>
          <w:szCs w:val="22"/>
          <w:lang w:val="es-MX" w:eastAsia="en-US"/>
        </w:rPr>
      </w:pPr>
      <w:r w:rsidRPr="00326317">
        <w:rPr>
          <w:rFonts w:ascii="Palatino Linotype" w:eastAsiaTheme="minorHAnsi" w:hAnsi="Palatino Linotype" w:cs="Arial"/>
          <w:szCs w:val="22"/>
          <w:lang w:val="es-MX" w:eastAsia="en-US"/>
        </w:rPr>
        <w:t xml:space="preserve">En fecha </w:t>
      </w:r>
      <w:r w:rsidR="00A90157" w:rsidRPr="00326317">
        <w:rPr>
          <w:rFonts w:ascii="Palatino Linotype" w:eastAsiaTheme="minorHAnsi" w:hAnsi="Palatino Linotype" w:cs="Arial"/>
          <w:szCs w:val="22"/>
          <w:lang w:val="es-MX" w:eastAsia="en-US"/>
        </w:rPr>
        <w:t>cuatro de marzo de dos mil veintidós</w:t>
      </w:r>
      <w:r w:rsidRPr="00326317">
        <w:rPr>
          <w:rFonts w:ascii="Palatino Linotype" w:eastAsiaTheme="minorHAnsi" w:hAnsi="Palatino Linotype" w:cs="Arial"/>
          <w:szCs w:val="22"/>
          <w:lang w:val="es-MX" w:eastAsia="en-US"/>
        </w:rPr>
        <w:t xml:space="preserve">, el </w:t>
      </w:r>
      <w:r w:rsidRPr="00326317">
        <w:rPr>
          <w:rFonts w:ascii="Palatino Linotype" w:eastAsiaTheme="minorHAnsi" w:hAnsi="Palatino Linotype" w:cs="Arial"/>
          <w:b/>
          <w:szCs w:val="22"/>
          <w:lang w:val="es-MX" w:eastAsia="en-US"/>
        </w:rPr>
        <w:t>Recurrente</w:t>
      </w:r>
      <w:r w:rsidRPr="00326317">
        <w:rPr>
          <w:rFonts w:ascii="Palatino Linotype" w:eastAsiaTheme="minorHAnsi" w:hAnsi="Palatino Linotype" w:cs="Arial"/>
          <w:szCs w:val="22"/>
          <w:lang w:val="es-MX" w:eastAsia="en-US"/>
        </w:rPr>
        <w:t xml:space="preserve">, presentó a través del Sistema de Acceso a la Información Mexiquense </w:t>
      </w:r>
      <w:r w:rsidRPr="00326317">
        <w:rPr>
          <w:rFonts w:ascii="Palatino Linotype" w:eastAsiaTheme="minorHAnsi" w:hAnsi="Palatino Linotype" w:cs="Arial"/>
          <w:b/>
          <w:szCs w:val="22"/>
          <w:lang w:val="es-MX" w:eastAsia="en-US"/>
        </w:rPr>
        <w:t>(SAIMEX),</w:t>
      </w:r>
      <w:r w:rsidRPr="00326317">
        <w:rPr>
          <w:rFonts w:ascii="Palatino Linotype" w:eastAsiaTheme="minorHAnsi" w:hAnsi="Palatino Linotype" w:cs="Arial"/>
          <w:szCs w:val="22"/>
          <w:lang w:val="es-MX" w:eastAsia="en-US"/>
        </w:rPr>
        <w:t xml:space="preserve"> ante el </w:t>
      </w:r>
      <w:r w:rsidRPr="00326317">
        <w:rPr>
          <w:rFonts w:ascii="Palatino Linotype" w:eastAsiaTheme="minorHAnsi" w:hAnsi="Palatino Linotype" w:cs="Arial"/>
          <w:b/>
          <w:szCs w:val="22"/>
          <w:lang w:val="es-MX" w:eastAsia="en-US"/>
        </w:rPr>
        <w:t>Sujeto Obligado</w:t>
      </w:r>
      <w:r w:rsidRPr="00326317">
        <w:rPr>
          <w:rFonts w:ascii="Palatino Linotype" w:eastAsiaTheme="minorHAnsi" w:hAnsi="Palatino Linotype" w:cs="Arial"/>
          <w:szCs w:val="22"/>
          <w:lang w:val="es-MX" w:eastAsia="en-US"/>
        </w:rPr>
        <w:t xml:space="preserve">, la solicitud de acceso a la información pública, a la que se le asignó el número de expediente </w:t>
      </w:r>
      <w:r w:rsidR="00A90157" w:rsidRPr="00326317">
        <w:rPr>
          <w:rFonts w:ascii="Palatino Linotype" w:eastAsiaTheme="minorHAnsi" w:hAnsi="Palatino Linotype" w:cs="Arial"/>
          <w:b/>
          <w:szCs w:val="22"/>
          <w:lang w:val="es-MX" w:eastAsia="en-US"/>
        </w:rPr>
        <w:t>00087/SMA/IP/2022</w:t>
      </w:r>
      <w:r w:rsidRPr="00326317">
        <w:rPr>
          <w:rFonts w:ascii="Palatino Linotype" w:eastAsiaTheme="minorHAnsi" w:hAnsi="Palatino Linotype" w:cs="Arial"/>
          <w:szCs w:val="22"/>
          <w:lang w:val="es-MX" w:eastAsia="en-US"/>
        </w:rPr>
        <w:t>, mediante la cual solicitó lo siguiente:</w:t>
      </w:r>
    </w:p>
    <w:p w14:paraId="3281DE41" w14:textId="77777777" w:rsidR="0029071C" w:rsidRPr="00326317" w:rsidRDefault="0029071C" w:rsidP="0029071C">
      <w:pPr>
        <w:rPr>
          <w:lang w:val="es-MX"/>
        </w:rPr>
      </w:pPr>
    </w:p>
    <w:p w14:paraId="3B382267" w14:textId="77777777" w:rsidR="0029071C" w:rsidRPr="00326317" w:rsidRDefault="0029071C" w:rsidP="00A90157">
      <w:pPr>
        <w:spacing w:after="160" w:line="360" w:lineRule="auto"/>
        <w:ind w:left="284" w:right="332"/>
        <w:jc w:val="both"/>
        <w:rPr>
          <w:rFonts w:ascii="Palatino Linotype" w:hAnsi="Palatino Linotype"/>
          <w:i/>
          <w:sz w:val="22"/>
          <w:szCs w:val="22"/>
          <w:lang w:val="es-MX" w:eastAsia="es-MX"/>
        </w:rPr>
      </w:pPr>
      <w:r w:rsidRPr="00326317">
        <w:rPr>
          <w:rFonts w:ascii="Palatino Linotype" w:hAnsi="Palatino Linotype"/>
          <w:i/>
          <w:sz w:val="22"/>
          <w:szCs w:val="22"/>
          <w:lang w:val="es-MX"/>
        </w:rPr>
        <w:t>“</w:t>
      </w:r>
      <w:r w:rsidR="00A90157" w:rsidRPr="00326317">
        <w:rPr>
          <w:rFonts w:ascii="Palatino Linotype" w:hAnsi="Palatino Linotype"/>
          <w:i/>
          <w:sz w:val="22"/>
          <w:szCs w:val="22"/>
          <w:lang w:val="es-MX" w:eastAsia="es-MX"/>
        </w:rPr>
        <w:t>Solicito la cantidad de procedimientos administrativos realizados en 2022 por invasiones o construcciones dentro de los polígonos que conforman el Parque Estatal Metropolitano de Naucalpan, al Parque Nacional Los Remedios y cualquier área que goce de protección ambiental por convenio dentro de estas zonas. De la misma manera, solicito saber: Instancias a las que se turnaron dichos procedimientos. Sanciones y/o acciones que se aplicaron en cada caso particular. Número de personas sancionadas por objeto de invasiones y construcciones irregulares.</w:t>
      </w:r>
      <w:r w:rsidRPr="00326317">
        <w:rPr>
          <w:rFonts w:ascii="Palatino Linotype" w:hAnsi="Palatino Linotype"/>
          <w:i/>
          <w:sz w:val="22"/>
          <w:szCs w:val="22"/>
          <w:lang w:val="es-MX"/>
        </w:rPr>
        <w:t>”</w:t>
      </w:r>
      <w:r w:rsidRPr="00326317">
        <w:rPr>
          <w:rFonts w:ascii="Palatino Linotype" w:hAnsi="Palatino Linotype"/>
          <w:i/>
          <w:sz w:val="22"/>
          <w:szCs w:val="22"/>
          <w:lang w:val="es-ES_tradnl"/>
        </w:rPr>
        <w:t xml:space="preserve"> (Sic).</w:t>
      </w:r>
    </w:p>
    <w:p w14:paraId="738CAB7F" w14:textId="77777777" w:rsidR="00A90157" w:rsidRPr="00326317" w:rsidRDefault="00A90157" w:rsidP="00A90157">
      <w:pPr>
        <w:spacing w:after="160"/>
        <w:ind w:left="284" w:right="332"/>
        <w:jc w:val="both"/>
        <w:rPr>
          <w:rFonts w:ascii="Palatino Linotype" w:hAnsi="Palatino Linotype"/>
          <w:i/>
          <w:sz w:val="22"/>
          <w:szCs w:val="22"/>
          <w:lang w:val="es-MX" w:eastAsia="es-MX"/>
        </w:rPr>
      </w:pPr>
    </w:p>
    <w:p w14:paraId="769C1E6B" w14:textId="77777777" w:rsidR="0029071C" w:rsidRPr="00326317"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326317">
        <w:rPr>
          <w:rFonts w:ascii="Palatino Linotype" w:hAnsi="Palatino Linotype"/>
          <w:b/>
          <w:lang w:val="es-ES_tradnl"/>
        </w:rPr>
        <w:t>MODALIDAD DE ENTREGA:</w:t>
      </w:r>
      <w:r w:rsidRPr="00326317">
        <w:rPr>
          <w:rFonts w:ascii="Palatino Linotype" w:hAnsi="Palatino Linotype"/>
          <w:lang w:val="es-ES_tradnl"/>
        </w:rPr>
        <w:t xml:space="preserve"> </w:t>
      </w:r>
      <w:r w:rsidRPr="00326317">
        <w:rPr>
          <w:rFonts w:ascii="Palatino Linotype" w:eastAsiaTheme="minorHAnsi" w:hAnsi="Palatino Linotype" w:cstheme="minorBidi"/>
          <w:color w:val="000000"/>
          <w:lang w:val="es-MX" w:eastAsia="en-US"/>
        </w:rPr>
        <w:t xml:space="preserve">A través del </w:t>
      </w:r>
      <w:r w:rsidRPr="00326317">
        <w:rPr>
          <w:rFonts w:ascii="Palatino Linotype" w:eastAsiaTheme="minorHAnsi" w:hAnsi="Palatino Linotype" w:cstheme="minorBidi"/>
          <w:b/>
          <w:color w:val="000000"/>
          <w:lang w:val="es-MX" w:eastAsia="en-US"/>
        </w:rPr>
        <w:t>SAIMEX</w:t>
      </w:r>
      <w:r w:rsidRPr="00326317">
        <w:rPr>
          <w:rFonts w:ascii="Palatino Linotype" w:eastAsiaTheme="minorHAnsi" w:hAnsi="Palatino Linotype" w:cstheme="minorBidi"/>
          <w:color w:val="000000"/>
          <w:lang w:val="es-MX" w:eastAsia="en-US"/>
        </w:rPr>
        <w:t>.</w:t>
      </w:r>
    </w:p>
    <w:p w14:paraId="5E47F5AA" w14:textId="77777777" w:rsidR="00A90157" w:rsidRPr="00326317" w:rsidRDefault="00A90157" w:rsidP="0029071C">
      <w:pPr>
        <w:tabs>
          <w:tab w:val="left" w:pos="5647"/>
        </w:tabs>
        <w:spacing w:line="360" w:lineRule="auto"/>
        <w:ind w:right="850"/>
        <w:jc w:val="both"/>
        <w:rPr>
          <w:rFonts w:ascii="Palatino Linotype" w:eastAsiaTheme="minorHAnsi" w:hAnsi="Palatino Linotype" w:cstheme="minorBidi"/>
          <w:color w:val="000000"/>
          <w:lang w:val="es-MX" w:eastAsia="en-US"/>
        </w:rPr>
      </w:pPr>
    </w:p>
    <w:p w14:paraId="09A87246" w14:textId="77777777" w:rsidR="0029071C" w:rsidRPr="00326317" w:rsidRDefault="0029071C" w:rsidP="0029071C">
      <w:pPr>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lastRenderedPageBreak/>
        <w:t xml:space="preserve">SEGUNDO. De la respuesta del Sujeto Obligado. </w:t>
      </w:r>
    </w:p>
    <w:p w14:paraId="1E34900B" w14:textId="77777777" w:rsidR="0029071C" w:rsidRPr="00326317" w:rsidRDefault="0029071C"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 xml:space="preserve">De las constancias que obran en el sistema SAIMEX, se advierte que en fecha </w:t>
      </w:r>
      <w:r w:rsidR="00A90157" w:rsidRPr="00326317">
        <w:rPr>
          <w:rFonts w:ascii="Palatino Linotype" w:eastAsiaTheme="minorHAnsi" w:hAnsi="Palatino Linotype" w:cs="Arial"/>
          <w:lang w:val="es-MX" w:eastAsia="en-US"/>
        </w:rPr>
        <w:t>quince de marzo de dos mil veintidós</w:t>
      </w:r>
      <w:r w:rsidRPr="00326317">
        <w:rPr>
          <w:rFonts w:ascii="Palatino Linotype" w:eastAsiaTheme="minorHAnsi" w:hAnsi="Palatino Linotype" w:cs="Arial"/>
          <w:lang w:val="es-MX" w:eastAsia="en-US"/>
        </w:rPr>
        <w:t xml:space="preserve">, </w:t>
      </w:r>
      <w:r w:rsidRPr="00326317">
        <w:rPr>
          <w:rFonts w:ascii="Palatino Linotype" w:eastAsiaTheme="minorHAnsi" w:hAnsi="Palatino Linotype" w:cs="Arial"/>
          <w:b/>
          <w:lang w:val="es-MX" w:eastAsia="en-US"/>
        </w:rPr>
        <w:t>El Sujeto Obligado</w:t>
      </w:r>
      <w:r w:rsidRPr="00326317">
        <w:rPr>
          <w:rFonts w:ascii="Palatino Linotype" w:eastAsiaTheme="minorHAnsi" w:hAnsi="Palatino Linotype" w:cs="Arial"/>
          <w:lang w:val="es-MX" w:eastAsia="en-US"/>
        </w:rPr>
        <w:t xml:space="preserve"> emitió la respuesta en los siguientes términos:</w:t>
      </w:r>
    </w:p>
    <w:p w14:paraId="6186BAB4" w14:textId="77777777" w:rsidR="0029071C" w:rsidRPr="00326317" w:rsidRDefault="0029071C" w:rsidP="0029071C">
      <w:pPr>
        <w:rPr>
          <w:lang w:val="es-MX"/>
        </w:rPr>
      </w:pPr>
    </w:p>
    <w:p w14:paraId="08B57AE3" w14:textId="77777777" w:rsidR="00A90157" w:rsidRPr="00326317" w:rsidRDefault="0029071C" w:rsidP="00A90157">
      <w:pPr>
        <w:ind w:left="567" w:right="567"/>
        <w:jc w:val="both"/>
        <w:rPr>
          <w:rFonts w:ascii="Palatino Linotype" w:hAnsi="Palatino Linotype"/>
          <w:i/>
          <w:sz w:val="22"/>
          <w:szCs w:val="22"/>
          <w:lang w:val="es-MX" w:eastAsia="es-MX"/>
        </w:rPr>
      </w:pPr>
      <w:r w:rsidRPr="00326317">
        <w:rPr>
          <w:rFonts w:ascii="Palatino Linotype" w:hAnsi="Palatino Linotype"/>
          <w:i/>
          <w:sz w:val="22"/>
          <w:szCs w:val="22"/>
          <w:lang w:val="es-MX" w:eastAsia="es-MX"/>
        </w:rPr>
        <w:t>“</w:t>
      </w:r>
      <w:r w:rsidR="00A90157" w:rsidRPr="0032631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3814BB" w14:textId="77777777" w:rsidR="00A90157" w:rsidRPr="00326317" w:rsidRDefault="00A90157" w:rsidP="00A90157">
      <w:pPr>
        <w:ind w:left="567" w:right="567"/>
        <w:jc w:val="both"/>
        <w:rPr>
          <w:rFonts w:ascii="Palatino Linotype" w:hAnsi="Palatino Linotype"/>
          <w:i/>
          <w:sz w:val="22"/>
          <w:szCs w:val="22"/>
          <w:lang w:val="es-MX" w:eastAsia="es-MX"/>
        </w:rPr>
      </w:pPr>
    </w:p>
    <w:p w14:paraId="4380219A" w14:textId="77777777" w:rsidR="00A90157" w:rsidRPr="00326317" w:rsidRDefault="00A90157" w:rsidP="00A90157">
      <w:pPr>
        <w:ind w:left="567" w:right="567"/>
        <w:jc w:val="both"/>
        <w:rPr>
          <w:rFonts w:ascii="Palatino Linotype" w:hAnsi="Palatino Linotype"/>
          <w:i/>
          <w:sz w:val="22"/>
          <w:szCs w:val="22"/>
          <w:lang w:val="es-MX" w:eastAsia="es-MX"/>
        </w:rPr>
      </w:pPr>
      <w:r w:rsidRPr="00326317">
        <w:rPr>
          <w:rFonts w:ascii="Palatino Linotype" w:hAnsi="Palatino Linotype"/>
          <w:i/>
          <w:sz w:val="22"/>
          <w:szCs w:val="22"/>
          <w:lang w:val="es-MX" w:eastAsia="es-MX"/>
        </w:rPr>
        <w:t xml:space="preserve">En atención a la solicitud con número de folio 00087/SMA/IP/2022, con fundamento en lo señalado en los artículos 12, 53 fracción III, 59, 160 y 162 de la Ley de Transparencia y Acceso a la Información Pública del Estado de México y Municipios, después de realizar una búsqueda exhaustiva y razonable de la información solicitada, me permito informarle que hasta el momento no obran en los archivos de esta Coordinación “procedimientos administrativos realizados en 2022 por invasiones o construcciones dentro de los polígonos que conforman el Parque Estatal Metropolitano de Naucalpan, al Parque Nacional Los Remedios y cualquier área que goce de protección ambiental por convenio dentro de estas zonas”; asimismo, de los términos requeridos en la solicitud </w:t>
      </w:r>
      <w:r w:rsidRPr="00326317">
        <w:rPr>
          <w:rFonts w:ascii="Palatino Linotype" w:hAnsi="Palatino Linotype"/>
          <w:i/>
          <w:sz w:val="22"/>
          <w:szCs w:val="22"/>
          <w:u w:val="single"/>
          <w:lang w:val="es-MX" w:eastAsia="es-MX"/>
        </w:rPr>
        <w:t>se advierte que parte de esa información podría estar en poder de otro u otros sujetos obligados, de acuerdo a las atribuciones que les están legalmente conferidas, por lo que en caso de estimarlo procedente, el solicitante podría dirigir su solicitud a los siguientes sujetos:</w:t>
      </w:r>
      <w:r w:rsidRPr="00326317">
        <w:rPr>
          <w:rFonts w:ascii="Palatino Linotype" w:hAnsi="Palatino Linotype"/>
          <w:i/>
          <w:sz w:val="22"/>
          <w:szCs w:val="22"/>
          <w:lang w:val="es-MX" w:eastAsia="es-MX"/>
        </w:rPr>
        <w:t xml:space="preserve"> </w:t>
      </w:r>
      <w:r w:rsidRPr="00326317">
        <w:rPr>
          <w:rFonts w:ascii="Palatino Linotype" w:hAnsi="Palatino Linotype"/>
          <w:b/>
          <w:i/>
          <w:sz w:val="22"/>
          <w:szCs w:val="22"/>
          <w:u w:val="single"/>
          <w:lang w:val="es-MX" w:eastAsia="es-MX"/>
        </w:rPr>
        <w:t>Procuraduría de Protección al Ambiente del Estado de México</w:t>
      </w:r>
      <w:r w:rsidRPr="00326317">
        <w:rPr>
          <w:rFonts w:ascii="Palatino Linotype" w:hAnsi="Palatino Linotype"/>
          <w:i/>
          <w:sz w:val="22"/>
          <w:szCs w:val="22"/>
          <w:lang w:val="es-MX" w:eastAsia="es-MX"/>
        </w:rPr>
        <w:t xml:space="preserve">, cuya responsable de la Unidad de Transparencia es la Lic. Elena Salazar Gómez, subdirectora de auditoría, Peritajes y registros, con oficinas ubicadas en av. Paseo Tollocan S/N, Universidad, 50130 Toluca de Lerdo, Méx.; tel.: 7222 13 54 56; o en av. Gustavo Baz Prada no. 2160, esquina Mario Colín, segundo piso, Edificio Ericsson, colonia Industrial La Loma, tels.: 55 53 66 82 53 y 55 53 66 82 54, de lunes a viernes de 9:00 a 18:00 horas. </w:t>
      </w:r>
      <w:r w:rsidRPr="00326317">
        <w:rPr>
          <w:rFonts w:ascii="Palatino Linotype" w:hAnsi="Palatino Linotype"/>
          <w:b/>
          <w:i/>
          <w:sz w:val="22"/>
          <w:szCs w:val="22"/>
          <w:u w:val="single"/>
          <w:lang w:val="es-MX" w:eastAsia="es-MX"/>
        </w:rPr>
        <w:t>Procuraduría Federal de Protección al Ambiente</w:t>
      </w:r>
      <w:r w:rsidRPr="00326317">
        <w:rPr>
          <w:rFonts w:ascii="Palatino Linotype" w:hAnsi="Palatino Linotype"/>
          <w:i/>
          <w:sz w:val="22"/>
          <w:szCs w:val="22"/>
          <w:lang w:val="es-MX" w:eastAsia="es-MX"/>
        </w:rPr>
        <w:t>, cuya responsable es la Mtra. Elvira del Carmen Yáñez Oropeza, Titular de la Unidad de Transparencia, con domicilio en Avenida Félix Cuevas No. 6 Tlacoquemécatl del Valle, Alcaldía Benito Juárez 03200 Ciudad de México Teléfono: 55 5449-6300; Atención Ciudadana: 800-PROFEPA (800-776 3372), correo electrónico: uenlace@profepa.gob.mx, en un horario de atención de 9:00 a 18:00 horas o mediante la Plataforma Nacional de Transparencia, en la dirección electrónica: https://www.plataformadetransparencia.org.mx/</w:t>
      </w:r>
    </w:p>
    <w:p w14:paraId="2595D85B" w14:textId="77777777" w:rsidR="00A90157" w:rsidRPr="00326317" w:rsidRDefault="00A90157" w:rsidP="00A90157">
      <w:pPr>
        <w:ind w:left="567" w:right="567"/>
        <w:jc w:val="both"/>
        <w:rPr>
          <w:rFonts w:ascii="Palatino Linotype" w:hAnsi="Palatino Linotype"/>
          <w:i/>
          <w:sz w:val="22"/>
          <w:szCs w:val="22"/>
          <w:lang w:val="es-MX" w:eastAsia="es-MX"/>
        </w:rPr>
      </w:pPr>
    </w:p>
    <w:p w14:paraId="0099D282" w14:textId="77777777" w:rsidR="00A90157" w:rsidRPr="00326317" w:rsidRDefault="00A90157" w:rsidP="00A90157">
      <w:pPr>
        <w:ind w:left="567" w:right="567"/>
        <w:jc w:val="both"/>
        <w:rPr>
          <w:rFonts w:ascii="Palatino Linotype" w:hAnsi="Palatino Linotype"/>
          <w:i/>
          <w:sz w:val="22"/>
          <w:szCs w:val="22"/>
          <w:lang w:val="es-MX" w:eastAsia="es-MX"/>
        </w:rPr>
      </w:pPr>
      <w:r w:rsidRPr="00326317">
        <w:rPr>
          <w:rFonts w:ascii="Palatino Linotype" w:hAnsi="Palatino Linotype"/>
          <w:i/>
          <w:sz w:val="22"/>
          <w:szCs w:val="22"/>
          <w:lang w:val="es-MX" w:eastAsia="es-MX"/>
        </w:rPr>
        <w:t>ATENTAMENTE</w:t>
      </w:r>
    </w:p>
    <w:p w14:paraId="282D8897" w14:textId="77777777" w:rsidR="0029071C" w:rsidRPr="00326317" w:rsidRDefault="00A90157" w:rsidP="00A90157">
      <w:pPr>
        <w:ind w:left="567" w:right="567"/>
        <w:jc w:val="both"/>
        <w:rPr>
          <w:rFonts w:ascii="Palatino Linotype" w:hAnsi="Palatino Linotype"/>
          <w:i/>
          <w:sz w:val="22"/>
          <w:szCs w:val="22"/>
          <w:lang w:val="es-MX" w:eastAsia="es-MX"/>
        </w:rPr>
      </w:pPr>
      <w:r w:rsidRPr="00326317">
        <w:rPr>
          <w:rFonts w:ascii="Palatino Linotype" w:hAnsi="Palatino Linotype"/>
          <w:i/>
          <w:sz w:val="22"/>
          <w:szCs w:val="22"/>
          <w:lang w:val="es-MX" w:eastAsia="es-MX"/>
        </w:rPr>
        <w:t>LIC. JUAN JOSÉ ALVA SÁNCHEZ</w:t>
      </w:r>
      <w:r w:rsidR="00E74701" w:rsidRPr="00326317">
        <w:rPr>
          <w:rFonts w:ascii="Palatino Linotype" w:hAnsi="Palatino Linotype"/>
          <w:i/>
          <w:sz w:val="22"/>
          <w:szCs w:val="22"/>
          <w:lang w:val="es-MX" w:eastAsia="es-MX"/>
        </w:rPr>
        <w:t>” (Sic).</w:t>
      </w:r>
    </w:p>
    <w:p w14:paraId="75DDC7A5" w14:textId="77777777" w:rsidR="00E74701" w:rsidRPr="00326317" w:rsidRDefault="00E74701" w:rsidP="00E74701">
      <w:pPr>
        <w:ind w:left="567" w:right="567"/>
        <w:jc w:val="both"/>
        <w:rPr>
          <w:rFonts w:ascii="Palatino Linotype" w:hAnsi="Palatino Linotype"/>
          <w:i/>
          <w:sz w:val="22"/>
          <w:szCs w:val="22"/>
          <w:lang w:val="es-MX" w:eastAsia="es-MX"/>
        </w:rPr>
      </w:pPr>
    </w:p>
    <w:p w14:paraId="5840F286" w14:textId="77777777" w:rsidR="00E74701" w:rsidRPr="00326317" w:rsidRDefault="00E74701" w:rsidP="00E74701">
      <w:pPr>
        <w:ind w:right="567"/>
        <w:jc w:val="both"/>
        <w:rPr>
          <w:rFonts w:ascii="Palatino Linotype" w:hAnsi="Palatino Linotype"/>
          <w:i/>
          <w:szCs w:val="22"/>
          <w:lang w:val="es-MX" w:eastAsia="es-MX"/>
        </w:rPr>
      </w:pPr>
    </w:p>
    <w:p w14:paraId="4EA4DE5D" w14:textId="77777777" w:rsidR="0029071C" w:rsidRPr="00326317" w:rsidRDefault="0029071C" w:rsidP="0029071C">
      <w:pPr>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lastRenderedPageBreak/>
        <w:t>TERCERO. Del recurso de revisión.</w:t>
      </w:r>
    </w:p>
    <w:p w14:paraId="25F36DE7" w14:textId="77777777" w:rsidR="0029071C" w:rsidRPr="00326317" w:rsidRDefault="0029071C"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 xml:space="preserve">Inconforme con la respuesta por parte del </w:t>
      </w:r>
      <w:r w:rsidRPr="00326317">
        <w:rPr>
          <w:rFonts w:ascii="Palatino Linotype" w:eastAsiaTheme="minorHAnsi" w:hAnsi="Palatino Linotype" w:cs="Arial"/>
          <w:b/>
          <w:lang w:val="es-MX" w:eastAsia="en-US"/>
        </w:rPr>
        <w:t>Sujeto Obligado</w:t>
      </w:r>
      <w:r w:rsidRPr="00326317">
        <w:rPr>
          <w:rFonts w:ascii="Palatino Linotype" w:eastAsiaTheme="minorHAnsi" w:hAnsi="Palatino Linotype" w:cs="Arial"/>
          <w:lang w:val="es-MX" w:eastAsia="en-US"/>
        </w:rPr>
        <w:t xml:space="preserve">, </w:t>
      </w:r>
      <w:r w:rsidR="00A90157" w:rsidRPr="00326317">
        <w:rPr>
          <w:rFonts w:ascii="Palatino Linotype" w:eastAsiaTheme="minorHAnsi" w:hAnsi="Palatino Linotype" w:cs="Arial"/>
          <w:lang w:val="es-MX" w:eastAsia="en-US"/>
        </w:rPr>
        <w:t>la</w:t>
      </w:r>
      <w:r w:rsidRPr="00326317">
        <w:rPr>
          <w:rFonts w:ascii="Palatino Linotype" w:eastAsiaTheme="minorHAnsi" w:hAnsi="Palatino Linotype" w:cs="Arial"/>
          <w:lang w:val="es-MX" w:eastAsia="en-US"/>
        </w:rPr>
        <w:t xml:space="preserve"> ahora </w:t>
      </w:r>
      <w:r w:rsidRPr="00326317">
        <w:rPr>
          <w:rFonts w:ascii="Palatino Linotype" w:eastAsiaTheme="minorHAnsi" w:hAnsi="Palatino Linotype" w:cs="Arial"/>
          <w:b/>
          <w:lang w:val="es-MX" w:eastAsia="en-US"/>
        </w:rPr>
        <w:t>Recurrente</w:t>
      </w:r>
      <w:r w:rsidRPr="00326317">
        <w:rPr>
          <w:rFonts w:ascii="Palatino Linotype" w:eastAsiaTheme="minorHAnsi" w:hAnsi="Palatino Linotype" w:cs="Arial"/>
          <w:lang w:val="es-MX" w:eastAsia="en-US"/>
        </w:rPr>
        <w:t xml:space="preserve"> interpuso el presente recurso de revisión en fecha </w:t>
      </w:r>
      <w:r w:rsidR="00A90157" w:rsidRPr="00326317">
        <w:rPr>
          <w:rFonts w:ascii="Palatino Linotype" w:eastAsiaTheme="minorHAnsi" w:hAnsi="Palatino Linotype" w:cs="Arial"/>
          <w:lang w:val="es-MX" w:eastAsia="en-US"/>
        </w:rPr>
        <w:t>veinte de marzo de dos mil veintidós</w:t>
      </w:r>
      <w:r w:rsidRPr="00326317">
        <w:rPr>
          <w:rFonts w:ascii="Palatino Linotype" w:eastAsiaTheme="minorHAnsi" w:hAnsi="Palatino Linotype" w:cs="Arial"/>
          <w:lang w:val="es-MX" w:eastAsia="en-US"/>
        </w:rPr>
        <w:t>, el cual fue registrado</w:t>
      </w:r>
      <w:r w:rsidRPr="00326317">
        <w:rPr>
          <w:rFonts w:ascii="Palatino Linotype" w:eastAsiaTheme="minorHAnsi" w:hAnsi="Palatino Linotype" w:cs="Arial"/>
          <w:b/>
          <w:lang w:val="es-MX" w:eastAsia="en-US"/>
        </w:rPr>
        <w:t xml:space="preserve"> </w:t>
      </w:r>
      <w:r w:rsidRPr="00326317">
        <w:rPr>
          <w:rFonts w:ascii="Palatino Linotype" w:eastAsiaTheme="minorHAnsi" w:hAnsi="Palatino Linotype" w:cs="Arial"/>
          <w:lang w:val="es-MX" w:eastAsia="en-US"/>
        </w:rPr>
        <w:t xml:space="preserve">en el sistema electrónico con el expediente número </w:t>
      </w:r>
      <w:r w:rsidR="00E74701" w:rsidRPr="00326317">
        <w:rPr>
          <w:rFonts w:ascii="Palatino Linotype" w:eastAsiaTheme="minorHAnsi" w:hAnsi="Palatino Linotype" w:cs="Arial"/>
          <w:b/>
          <w:bCs/>
          <w:lang w:val="es-MX" w:eastAsia="es-MX"/>
        </w:rPr>
        <w:t>0</w:t>
      </w:r>
      <w:r w:rsidR="00A90157" w:rsidRPr="00326317">
        <w:rPr>
          <w:rFonts w:ascii="Palatino Linotype" w:eastAsiaTheme="minorHAnsi" w:hAnsi="Palatino Linotype" w:cs="Arial"/>
          <w:b/>
          <w:bCs/>
          <w:lang w:val="es-MX" w:eastAsia="es-MX"/>
        </w:rPr>
        <w:t>41</w:t>
      </w:r>
      <w:r w:rsidR="008A64CB" w:rsidRPr="00326317">
        <w:rPr>
          <w:rFonts w:ascii="Palatino Linotype" w:eastAsiaTheme="minorHAnsi" w:hAnsi="Palatino Linotype" w:cs="Arial"/>
          <w:b/>
          <w:bCs/>
          <w:lang w:val="es-MX" w:eastAsia="es-MX"/>
        </w:rPr>
        <w:t>3</w:t>
      </w:r>
      <w:r w:rsidR="00E74701" w:rsidRPr="00326317">
        <w:rPr>
          <w:rFonts w:ascii="Palatino Linotype" w:eastAsiaTheme="minorHAnsi" w:hAnsi="Palatino Linotype" w:cs="Arial"/>
          <w:b/>
          <w:bCs/>
          <w:lang w:val="es-MX" w:eastAsia="es-MX"/>
        </w:rPr>
        <w:t>5</w:t>
      </w:r>
      <w:r w:rsidR="00A90157" w:rsidRPr="00326317">
        <w:rPr>
          <w:rFonts w:ascii="Palatino Linotype" w:eastAsiaTheme="minorHAnsi" w:hAnsi="Palatino Linotype" w:cs="Arial"/>
          <w:b/>
          <w:bCs/>
          <w:lang w:val="es-MX" w:eastAsia="es-MX"/>
        </w:rPr>
        <w:t>/INFOEM/IP/RR/2022</w:t>
      </w:r>
      <w:r w:rsidRPr="00326317">
        <w:rPr>
          <w:rFonts w:ascii="Palatino Linotype" w:eastAsiaTheme="minorHAnsi" w:hAnsi="Palatino Linotype" w:cs="Arial"/>
          <w:lang w:val="es-MX" w:eastAsia="en-US"/>
        </w:rPr>
        <w:t>, en el cual aduce, las siguientes manifestaciones:</w:t>
      </w:r>
    </w:p>
    <w:p w14:paraId="06CC01C6" w14:textId="77777777" w:rsidR="0029071C" w:rsidRPr="00326317" w:rsidRDefault="0029071C" w:rsidP="0029071C">
      <w:pPr>
        <w:rPr>
          <w:lang w:val="es-MX"/>
        </w:rPr>
      </w:pPr>
    </w:p>
    <w:p w14:paraId="5B6CCE03" w14:textId="77777777" w:rsidR="0029071C" w:rsidRPr="00326317" w:rsidRDefault="0029071C" w:rsidP="0029071C">
      <w:pPr>
        <w:rPr>
          <w:sz w:val="10"/>
          <w:lang w:val="es-MX"/>
        </w:rPr>
      </w:pPr>
    </w:p>
    <w:p w14:paraId="7828350F" w14:textId="77777777" w:rsidR="0029071C" w:rsidRPr="00326317" w:rsidRDefault="0029071C" w:rsidP="00A90157">
      <w:pPr>
        <w:numPr>
          <w:ilvl w:val="0"/>
          <w:numId w:val="15"/>
        </w:numPr>
        <w:spacing w:line="259" w:lineRule="auto"/>
        <w:ind w:left="426"/>
        <w:jc w:val="both"/>
        <w:rPr>
          <w:rFonts w:ascii="Palatino Linotype" w:hAnsi="Palatino Linotype" w:cs="Arial"/>
          <w:b/>
        </w:rPr>
      </w:pPr>
      <w:r w:rsidRPr="00326317">
        <w:rPr>
          <w:rFonts w:ascii="Palatino Linotype" w:hAnsi="Palatino Linotype" w:cs="Arial"/>
          <w:b/>
        </w:rPr>
        <w:t>Acto Impugnado:</w:t>
      </w:r>
    </w:p>
    <w:p w14:paraId="398876D6" w14:textId="77777777" w:rsidR="0029071C" w:rsidRPr="00326317" w:rsidRDefault="0029071C" w:rsidP="00E74701">
      <w:pPr>
        <w:jc w:val="both"/>
        <w:rPr>
          <w:rFonts w:ascii="Palatino Linotype" w:hAnsi="Palatino Linotype"/>
          <w:i/>
          <w:sz w:val="22"/>
          <w:szCs w:val="22"/>
          <w:lang w:val="es-MX" w:eastAsia="es-MX"/>
        </w:rPr>
      </w:pPr>
      <w:r w:rsidRPr="00326317">
        <w:rPr>
          <w:rFonts w:ascii="Palatino Linotype" w:eastAsiaTheme="minorHAnsi" w:hAnsi="Palatino Linotype" w:cstheme="minorBidi"/>
          <w:i/>
          <w:color w:val="000000"/>
          <w:sz w:val="22"/>
          <w:szCs w:val="22"/>
          <w:lang w:val="es-MX" w:eastAsia="en-US"/>
        </w:rPr>
        <w:t>“</w:t>
      </w:r>
      <w:r w:rsidR="00A90157" w:rsidRPr="00326317">
        <w:rPr>
          <w:rFonts w:ascii="Palatino Linotype" w:eastAsiaTheme="minorHAnsi" w:hAnsi="Palatino Linotype" w:cstheme="minorBidi"/>
          <w:i/>
          <w:color w:val="000000"/>
          <w:sz w:val="22"/>
          <w:szCs w:val="22"/>
          <w:lang w:val="es-MX" w:eastAsia="en-US"/>
        </w:rPr>
        <w:t>Declaran no ser competentes</w:t>
      </w:r>
      <w:r w:rsidRPr="00326317">
        <w:rPr>
          <w:rFonts w:ascii="Palatino Linotype" w:eastAsiaTheme="minorHAnsi" w:hAnsi="Palatino Linotype" w:cstheme="minorBidi"/>
          <w:i/>
          <w:color w:val="000000"/>
          <w:sz w:val="22"/>
          <w:szCs w:val="22"/>
          <w:lang w:val="es-MX" w:eastAsia="en-US"/>
        </w:rPr>
        <w:t>” (Sic).</w:t>
      </w:r>
    </w:p>
    <w:p w14:paraId="4343C948" w14:textId="77777777" w:rsidR="0029071C" w:rsidRPr="00326317" w:rsidRDefault="0029071C" w:rsidP="0029071C">
      <w:pPr>
        <w:rPr>
          <w:sz w:val="12"/>
          <w:lang w:val="es-MX"/>
        </w:rPr>
      </w:pPr>
    </w:p>
    <w:p w14:paraId="1A8DAB52" w14:textId="77777777" w:rsidR="0029071C" w:rsidRPr="00326317" w:rsidRDefault="0029071C" w:rsidP="0029071C">
      <w:pPr>
        <w:rPr>
          <w:sz w:val="12"/>
          <w:lang w:val="es-MX"/>
        </w:rPr>
      </w:pPr>
    </w:p>
    <w:p w14:paraId="47F22C4D" w14:textId="77777777" w:rsidR="0029071C" w:rsidRPr="00326317" w:rsidRDefault="0029071C" w:rsidP="0029071C">
      <w:pPr>
        <w:rPr>
          <w:sz w:val="12"/>
          <w:lang w:val="es-MX"/>
        </w:rPr>
      </w:pPr>
    </w:p>
    <w:p w14:paraId="309A52B3" w14:textId="77777777" w:rsidR="0029071C" w:rsidRPr="00326317" w:rsidRDefault="0029071C" w:rsidP="00A90157">
      <w:pPr>
        <w:numPr>
          <w:ilvl w:val="0"/>
          <w:numId w:val="15"/>
        </w:numPr>
        <w:spacing w:line="259" w:lineRule="auto"/>
        <w:ind w:left="426"/>
        <w:jc w:val="both"/>
        <w:rPr>
          <w:rFonts w:ascii="Palatino Linotype" w:hAnsi="Palatino Linotype" w:cs="Arial"/>
        </w:rPr>
      </w:pPr>
      <w:r w:rsidRPr="00326317">
        <w:rPr>
          <w:rFonts w:ascii="Palatino Linotype" w:hAnsi="Palatino Linotype" w:cs="Arial"/>
          <w:b/>
        </w:rPr>
        <w:t>Razones o Motivos de Inconformidad</w:t>
      </w:r>
      <w:r w:rsidRPr="00326317">
        <w:rPr>
          <w:rFonts w:ascii="Palatino Linotype" w:hAnsi="Palatino Linotype" w:cs="Arial"/>
        </w:rPr>
        <w:t xml:space="preserve">: </w:t>
      </w:r>
    </w:p>
    <w:p w14:paraId="2B6376DE" w14:textId="77777777" w:rsidR="00E74701" w:rsidRPr="00326317" w:rsidRDefault="0029071C" w:rsidP="00E74701">
      <w:pPr>
        <w:jc w:val="both"/>
        <w:rPr>
          <w:rFonts w:ascii="Palatino Linotype" w:hAnsi="Palatino Linotype"/>
          <w:i/>
          <w:sz w:val="22"/>
          <w:szCs w:val="22"/>
          <w:lang w:val="es-MX" w:eastAsia="es-MX"/>
        </w:rPr>
      </w:pPr>
      <w:r w:rsidRPr="00326317">
        <w:rPr>
          <w:rFonts w:ascii="Palatino Linotype" w:eastAsiaTheme="minorHAnsi" w:hAnsi="Palatino Linotype" w:cs="Arial"/>
          <w:i/>
          <w:sz w:val="22"/>
          <w:szCs w:val="22"/>
          <w:lang w:val="es-MX" w:eastAsia="en-US"/>
        </w:rPr>
        <w:t>“</w:t>
      </w:r>
      <w:r w:rsidR="00A90157" w:rsidRPr="00326317">
        <w:rPr>
          <w:rFonts w:ascii="Palatino Linotype" w:eastAsiaTheme="minorHAnsi" w:hAnsi="Palatino Linotype" w:cstheme="minorBidi"/>
          <w:i/>
          <w:color w:val="000000"/>
          <w:sz w:val="22"/>
          <w:szCs w:val="22"/>
          <w:lang w:val="es-MX" w:eastAsia="en-US"/>
        </w:rPr>
        <w:t>Declaran no ser competentes, a pesar de que como Procuraduría tienen la capacidad de realizar los actos sobre los que se les han preguntado.</w:t>
      </w:r>
      <w:r w:rsidRPr="00326317">
        <w:rPr>
          <w:rFonts w:ascii="Palatino Linotype" w:eastAsiaTheme="minorHAnsi" w:hAnsi="Palatino Linotype" w:cstheme="minorBidi"/>
          <w:i/>
          <w:color w:val="000000"/>
          <w:sz w:val="22"/>
          <w:szCs w:val="22"/>
          <w:lang w:val="es-MX" w:eastAsia="en-US"/>
        </w:rPr>
        <w:t>” (Sic)</w:t>
      </w:r>
    </w:p>
    <w:p w14:paraId="21D3F453" w14:textId="77777777" w:rsidR="00E74701" w:rsidRPr="00326317" w:rsidRDefault="00E74701" w:rsidP="0029071C">
      <w:pPr>
        <w:spacing w:line="360" w:lineRule="auto"/>
        <w:jc w:val="both"/>
        <w:rPr>
          <w:rFonts w:ascii="Palatino Linotype" w:eastAsiaTheme="minorHAnsi" w:hAnsi="Palatino Linotype" w:cs="Arial"/>
          <w:b/>
          <w:lang w:val="es-MX" w:eastAsia="en-US"/>
        </w:rPr>
      </w:pPr>
    </w:p>
    <w:p w14:paraId="5B50C72D" w14:textId="77777777" w:rsidR="0029071C" w:rsidRPr="00326317" w:rsidRDefault="0029071C" w:rsidP="0029071C">
      <w:pPr>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CUARTO. Del turno del recurso de revisión.</w:t>
      </w:r>
    </w:p>
    <w:p w14:paraId="44F5FDF0" w14:textId="77777777" w:rsidR="0029071C" w:rsidRPr="00326317" w:rsidRDefault="0029071C"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 xml:space="preserve">Medio de impugnación </w:t>
      </w:r>
      <w:r w:rsidR="00E74701" w:rsidRPr="00326317">
        <w:rPr>
          <w:rFonts w:ascii="Palatino Linotype" w:eastAsiaTheme="minorHAnsi" w:hAnsi="Palatino Linotype" w:cs="Arial"/>
          <w:lang w:val="es-MX" w:eastAsia="en-US"/>
        </w:rPr>
        <w:t>que le fue turnado al</w:t>
      </w:r>
      <w:r w:rsidRPr="00326317">
        <w:rPr>
          <w:rFonts w:ascii="Palatino Linotype" w:eastAsiaTheme="minorHAnsi" w:hAnsi="Palatino Linotype" w:cs="Arial"/>
          <w:lang w:val="es-MX" w:eastAsia="en-US"/>
        </w:rPr>
        <w:t xml:space="preserve"> </w:t>
      </w:r>
      <w:r w:rsidR="00E74701" w:rsidRPr="00326317">
        <w:rPr>
          <w:rFonts w:ascii="Palatino Linotype" w:eastAsiaTheme="minorHAnsi" w:hAnsi="Palatino Linotype" w:cs="Arial"/>
          <w:lang w:val="es-MX" w:eastAsia="en-US"/>
        </w:rPr>
        <w:t>Comisionado Presidente</w:t>
      </w:r>
      <w:r w:rsidRPr="00326317">
        <w:rPr>
          <w:rFonts w:ascii="Palatino Linotype" w:eastAsiaTheme="minorHAnsi" w:hAnsi="Palatino Linotype" w:cs="Arial"/>
          <w:lang w:val="es-MX" w:eastAsia="en-US"/>
        </w:rPr>
        <w:t xml:space="preserve"> </w:t>
      </w:r>
      <w:r w:rsidR="00E74701" w:rsidRPr="00326317">
        <w:rPr>
          <w:rFonts w:ascii="Palatino Linotype" w:eastAsiaTheme="minorHAnsi" w:hAnsi="Palatino Linotype" w:cs="Arial"/>
          <w:b/>
          <w:lang w:val="es-MX" w:eastAsia="en-US"/>
        </w:rPr>
        <w:t>José Martínez Vilchis</w:t>
      </w:r>
      <w:r w:rsidRPr="0032631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90157" w:rsidRPr="00326317">
        <w:rPr>
          <w:rFonts w:ascii="Palatino Linotype" w:eastAsiaTheme="minorHAnsi" w:hAnsi="Palatino Linotype" w:cs="Arial"/>
          <w:lang w:val="es-MX" w:eastAsia="en-US"/>
        </w:rPr>
        <w:t>veintiocho de marzo</w:t>
      </w:r>
      <w:r w:rsidRPr="00326317">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14:paraId="2C1BABF1" w14:textId="77777777" w:rsidR="0029071C" w:rsidRPr="00326317" w:rsidRDefault="0029071C" w:rsidP="0029071C">
      <w:pPr>
        <w:spacing w:after="160" w:line="259" w:lineRule="auto"/>
        <w:rPr>
          <w:rFonts w:asciiTheme="minorHAnsi" w:eastAsiaTheme="minorHAnsi" w:hAnsiTheme="minorHAnsi" w:cstheme="minorBidi"/>
          <w:szCs w:val="22"/>
          <w:lang w:val="es-MX" w:eastAsia="en-US"/>
        </w:rPr>
      </w:pPr>
    </w:p>
    <w:p w14:paraId="3CA00887" w14:textId="77777777" w:rsidR="0029071C" w:rsidRPr="00326317" w:rsidRDefault="0029071C" w:rsidP="0029071C">
      <w:pPr>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QUINTO. De la etapa de manifestaciones y/o alegatos.</w:t>
      </w:r>
    </w:p>
    <w:p w14:paraId="627403EC" w14:textId="77777777" w:rsidR="0029071C" w:rsidRPr="00326317" w:rsidRDefault="0029071C" w:rsidP="00E74701">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Así, una vez transcurrido el término legal referido se destaca que</w:t>
      </w:r>
      <w:r w:rsidR="00A90157" w:rsidRPr="00326317">
        <w:rPr>
          <w:rFonts w:ascii="Palatino Linotype" w:eastAsiaTheme="minorHAnsi" w:hAnsi="Palatino Linotype" w:cs="Arial"/>
          <w:lang w:val="es-MX" w:eastAsia="en-US"/>
        </w:rPr>
        <w:t xml:space="preserve"> en fecha treinta de marzo de dos mil veintidós,</w:t>
      </w:r>
      <w:r w:rsidRPr="00326317">
        <w:rPr>
          <w:rFonts w:ascii="Palatino Linotype" w:eastAsiaTheme="minorHAnsi" w:hAnsi="Palatino Linotype" w:cs="Arial"/>
          <w:lang w:val="es-MX" w:eastAsia="en-US"/>
        </w:rPr>
        <w:t xml:space="preserve"> </w:t>
      </w:r>
      <w:r w:rsidRPr="00326317">
        <w:rPr>
          <w:rFonts w:ascii="Palatino Linotype" w:eastAsiaTheme="minorHAnsi" w:hAnsi="Palatino Linotype" w:cs="Arial"/>
          <w:b/>
          <w:lang w:val="es-MX" w:eastAsia="en-US"/>
        </w:rPr>
        <w:t>El Sujeto Obligado</w:t>
      </w:r>
      <w:r w:rsidRPr="00326317">
        <w:rPr>
          <w:rFonts w:ascii="Palatino Linotype" w:eastAsiaTheme="minorHAnsi" w:hAnsi="Palatino Linotype" w:cs="Arial"/>
          <w:lang w:val="es-MX" w:eastAsia="en-US"/>
        </w:rPr>
        <w:t xml:space="preserve"> </w:t>
      </w:r>
      <w:r w:rsidR="00A90157" w:rsidRPr="00326317">
        <w:rPr>
          <w:rFonts w:ascii="Palatino Linotype" w:eastAsiaTheme="minorHAnsi" w:hAnsi="Palatino Linotype" w:cs="Arial"/>
          <w:lang w:val="es-MX" w:eastAsia="en-US"/>
        </w:rPr>
        <w:t>remitió</w:t>
      </w:r>
      <w:r w:rsidRPr="00326317">
        <w:rPr>
          <w:rFonts w:ascii="Palatino Linotype" w:eastAsiaTheme="minorHAnsi" w:hAnsi="Palatino Linotype" w:cs="Arial"/>
          <w:lang w:val="es-MX" w:eastAsia="en-US"/>
        </w:rPr>
        <w:t xml:space="preserve"> su Informe Justificado</w:t>
      </w:r>
      <w:r w:rsidR="00A90157" w:rsidRPr="00326317">
        <w:rPr>
          <w:rFonts w:ascii="Palatino Linotype" w:eastAsiaTheme="minorHAnsi" w:hAnsi="Palatino Linotype" w:cs="Arial"/>
          <w:lang w:val="es-MX" w:eastAsia="en-US"/>
        </w:rPr>
        <w:t xml:space="preserve">, mediante el archivo electrónico denominado </w:t>
      </w:r>
      <w:r w:rsidR="00A90157" w:rsidRPr="00326317">
        <w:rPr>
          <w:rFonts w:ascii="Palatino Linotype" w:eastAsiaTheme="minorHAnsi" w:hAnsi="Palatino Linotype" w:cs="Arial"/>
          <w:i/>
          <w:lang w:val="es-MX" w:eastAsia="en-US"/>
        </w:rPr>
        <w:t>“MANIFESTACIONES RR 04135 SAIMEX 87 22.pdf”</w:t>
      </w:r>
      <w:r w:rsidRPr="00326317">
        <w:rPr>
          <w:rFonts w:ascii="Palatino Linotype" w:eastAsiaTheme="minorHAnsi" w:hAnsi="Palatino Linotype" w:cs="Arial"/>
          <w:lang w:val="es-MX" w:eastAsia="en-US"/>
        </w:rPr>
        <w:t xml:space="preserve">; </w:t>
      </w:r>
      <w:r w:rsidR="000F1585" w:rsidRPr="00326317">
        <w:rPr>
          <w:rFonts w:ascii="Palatino Linotype" w:eastAsiaTheme="minorHAnsi" w:hAnsi="Palatino Linotype" w:cs="Arial"/>
          <w:lang w:val="es-MX" w:eastAsia="en-US"/>
        </w:rPr>
        <w:t xml:space="preserve">por lo que se puso a la vista de la parte Recurrente, mediante Acuerdo de </w:t>
      </w:r>
      <w:r w:rsidR="000F1585" w:rsidRPr="00326317">
        <w:rPr>
          <w:rFonts w:ascii="Palatino Linotype" w:eastAsiaTheme="minorHAnsi" w:hAnsi="Palatino Linotype" w:cs="Arial"/>
          <w:lang w:val="es-MX" w:eastAsia="en-US"/>
        </w:rPr>
        <w:lastRenderedPageBreak/>
        <w:t xml:space="preserve">fecha siete de abril del mismo año; </w:t>
      </w:r>
      <w:r w:rsidRPr="00326317">
        <w:rPr>
          <w:rFonts w:ascii="Palatino Linotype" w:eastAsiaTheme="minorHAnsi" w:hAnsi="Palatino Linotype" w:cs="Arial"/>
          <w:lang w:val="es-MX" w:eastAsia="en-US"/>
        </w:rPr>
        <w:t xml:space="preserve">por su parte </w:t>
      </w:r>
      <w:r w:rsidR="000F1585" w:rsidRPr="00326317">
        <w:rPr>
          <w:rFonts w:ascii="Palatino Linotype" w:eastAsiaTheme="minorHAnsi" w:hAnsi="Palatino Linotype" w:cs="Arial"/>
          <w:lang w:val="es-MX" w:eastAsia="en-US"/>
        </w:rPr>
        <w:t>la</w:t>
      </w:r>
      <w:r w:rsidRPr="00326317">
        <w:rPr>
          <w:rFonts w:ascii="Palatino Linotype" w:eastAsiaTheme="minorHAnsi" w:hAnsi="Palatino Linotype" w:cs="Arial"/>
          <w:lang w:val="es-MX" w:eastAsia="en-US"/>
        </w:rPr>
        <w:t xml:space="preserve"> </w:t>
      </w:r>
      <w:r w:rsidRPr="00326317">
        <w:rPr>
          <w:rFonts w:ascii="Palatino Linotype" w:eastAsiaTheme="minorHAnsi" w:hAnsi="Palatino Linotype" w:cs="Arial"/>
          <w:b/>
          <w:lang w:val="es-MX" w:eastAsia="en-US"/>
        </w:rPr>
        <w:t>Recurrente</w:t>
      </w:r>
      <w:r w:rsidRPr="00326317">
        <w:rPr>
          <w:rFonts w:ascii="Palatino Linotype" w:eastAsiaTheme="minorHAnsi" w:hAnsi="Palatino Linotype" w:cs="Arial"/>
          <w:lang w:val="es-MX" w:eastAsia="en-US"/>
        </w:rPr>
        <w:t xml:space="preserve">, </w:t>
      </w:r>
      <w:r w:rsidR="00A90157" w:rsidRPr="00326317">
        <w:rPr>
          <w:rFonts w:ascii="Palatino Linotype" w:eastAsiaTheme="minorHAnsi" w:hAnsi="Palatino Linotype" w:cs="Arial"/>
          <w:lang w:val="es-MX" w:eastAsia="en-US"/>
        </w:rPr>
        <w:t>no</w:t>
      </w:r>
      <w:r w:rsidRPr="00326317">
        <w:rPr>
          <w:rFonts w:ascii="Palatino Linotype" w:eastAsiaTheme="minorHAnsi" w:hAnsi="Palatino Linotype" w:cs="Arial"/>
          <w:lang w:val="es-MX" w:eastAsia="en-US"/>
        </w:rPr>
        <w:t xml:space="preserve"> remitió alegatos, pruebas o manifestaciones, lo anterior de conformidad con la siguiente imagen</w:t>
      </w:r>
      <w:r w:rsidR="00E74701" w:rsidRPr="00326317">
        <w:rPr>
          <w:rFonts w:ascii="Palatino Linotype" w:eastAsiaTheme="minorHAnsi" w:hAnsi="Palatino Linotype" w:cs="Arial"/>
          <w:lang w:val="es-MX" w:eastAsia="en-US"/>
        </w:rPr>
        <w:t>:</w:t>
      </w:r>
    </w:p>
    <w:p w14:paraId="17C76F9F" w14:textId="77777777" w:rsidR="008A64CB" w:rsidRPr="00326317" w:rsidRDefault="008A64CB" w:rsidP="008A64CB">
      <w:pPr>
        <w:pStyle w:val="Sinespaciado"/>
        <w:rPr>
          <w:rFonts w:eastAsiaTheme="minorHAnsi"/>
          <w:lang w:eastAsia="en-US"/>
        </w:rPr>
      </w:pPr>
    </w:p>
    <w:p w14:paraId="5911D60A" w14:textId="77777777" w:rsidR="0029071C" w:rsidRPr="00326317" w:rsidRDefault="002C6117"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noProof/>
          <w:lang w:val="es-MX" w:eastAsia="es-MX"/>
        </w:rPr>
        <w:drawing>
          <wp:inline distT="0" distB="0" distL="0" distR="0" wp14:anchorId="2429E0F9" wp14:editId="75A88533">
            <wp:extent cx="5788660" cy="2011680"/>
            <wp:effectExtent l="190500" t="190500" r="193040" b="1981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011680"/>
                    </a:xfrm>
                    <a:prstGeom prst="rect">
                      <a:avLst/>
                    </a:prstGeom>
                    <a:ln>
                      <a:noFill/>
                    </a:ln>
                    <a:effectLst>
                      <a:outerShdw blurRad="190500" algn="tl" rotWithShape="0">
                        <a:srgbClr val="000000">
                          <a:alpha val="70000"/>
                        </a:srgbClr>
                      </a:outerShdw>
                    </a:effectLst>
                  </pic:spPr>
                </pic:pic>
              </a:graphicData>
            </a:graphic>
          </wp:inline>
        </w:drawing>
      </w:r>
    </w:p>
    <w:p w14:paraId="1C4D2F14" w14:textId="77777777" w:rsidR="000F1585" w:rsidRPr="00326317" w:rsidRDefault="000F1585" w:rsidP="0029071C">
      <w:pPr>
        <w:tabs>
          <w:tab w:val="left" w:pos="3206"/>
        </w:tabs>
        <w:spacing w:line="360" w:lineRule="auto"/>
        <w:jc w:val="both"/>
        <w:rPr>
          <w:rFonts w:ascii="Palatino Linotype" w:eastAsiaTheme="minorHAnsi" w:hAnsi="Palatino Linotype" w:cs="Arial"/>
          <w:b/>
          <w:lang w:val="es-MX" w:eastAsia="en-US"/>
        </w:rPr>
      </w:pPr>
    </w:p>
    <w:p w14:paraId="5813C5E4" w14:textId="77777777" w:rsidR="0029071C" w:rsidRPr="00326317"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SEXTO. Del cierre de instrucción.</w:t>
      </w:r>
      <w:r w:rsidRPr="00326317">
        <w:rPr>
          <w:rFonts w:ascii="Palatino Linotype" w:eastAsiaTheme="minorHAnsi" w:hAnsi="Palatino Linotype" w:cs="Arial"/>
          <w:b/>
          <w:sz w:val="28"/>
          <w:lang w:val="es-MX" w:eastAsia="en-US"/>
        </w:rPr>
        <w:tab/>
      </w:r>
    </w:p>
    <w:p w14:paraId="099B9B71" w14:textId="77777777" w:rsidR="0029071C" w:rsidRPr="00326317" w:rsidRDefault="0029071C"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 xml:space="preserve">Así, una vez transcurrido el término legal, se decretó el cierre de instrucción en fecha </w:t>
      </w:r>
      <w:r w:rsidR="002C6117" w:rsidRPr="00326317">
        <w:rPr>
          <w:rFonts w:ascii="Palatino Linotype" w:eastAsiaTheme="minorHAnsi" w:hAnsi="Palatino Linotype" w:cs="Arial"/>
          <w:lang w:val="es-MX" w:eastAsia="en-US"/>
        </w:rPr>
        <w:t>veinte de abril</w:t>
      </w:r>
      <w:r w:rsidRPr="0032631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1A6E8D6" w14:textId="77777777" w:rsidR="000F1585" w:rsidRPr="00326317" w:rsidRDefault="000F1585" w:rsidP="0029071C">
      <w:pPr>
        <w:spacing w:line="360" w:lineRule="auto"/>
        <w:jc w:val="both"/>
        <w:rPr>
          <w:rFonts w:ascii="Palatino Linotype" w:eastAsiaTheme="minorHAnsi" w:hAnsi="Palatino Linotype" w:cs="Arial"/>
          <w:lang w:val="es-MX" w:eastAsia="en-US"/>
        </w:rPr>
      </w:pPr>
    </w:p>
    <w:p w14:paraId="6B3F28B7" w14:textId="77777777" w:rsidR="000F1585" w:rsidRPr="00326317" w:rsidRDefault="000F1585" w:rsidP="000F1585">
      <w:pPr>
        <w:pStyle w:val="Sinespaciado"/>
        <w:spacing w:line="360" w:lineRule="auto"/>
        <w:rPr>
          <w:rFonts w:ascii="Palatino Linotype" w:hAnsi="Palatino Linotype"/>
          <w:b/>
          <w:sz w:val="28"/>
          <w:szCs w:val="26"/>
        </w:rPr>
      </w:pPr>
      <w:r w:rsidRPr="00326317">
        <w:rPr>
          <w:rFonts w:ascii="Palatino Linotype" w:hAnsi="Palatino Linotype"/>
          <w:b/>
          <w:sz w:val="28"/>
          <w:szCs w:val="26"/>
        </w:rPr>
        <w:t>SÉPTIMO. De la ampliación del término para resolver.</w:t>
      </w:r>
    </w:p>
    <w:p w14:paraId="7109DF8D" w14:textId="77777777" w:rsidR="000F1585" w:rsidRPr="00326317" w:rsidRDefault="000F1585" w:rsidP="000F1585">
      <w:pPr>
        <w:pStyle w:val="Sinespaciado"/>
        <w:spacing w:line="360" w:lineRule="auto"/>
        <w:jc w:val="both"/>
        <w:rPr>
          <w:rFonts w:ascii="Palatino Linotype" w:hAnsi="Palatino Linotype"/>
        </w:rPr>
      </w:pPr>
      <w:r w:rsidRPr="00326317">
        <w:rPr>
          <w:rFonts w:ascii="Palatino Linotype" w:hAnsi="Palatino Linotype"/>
        </w:rPr>
        <w:t>En fecha diecisiete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2D213CB" w14:textId="77777777" w:rsidR="0029071C" w:rsidRPr="00326317" w:rsidRDefault="0029071C" w:rsidP="0029071C">
      <w:pPr>
        <w:spacing w:line="360" w:lineRule="auto"/>
        <w:jc w:val="both"/>
        <w:rPr>
          <w:rFonts w:ascii="Palatino Linotype" w:eastAsiaTheme="minorHAnsi" w:hAnsi="Palatino Linotype" w:cs="Arial"/>
          <w:lang w:val="es-MX" w:eastAsia="en-US"/>
        </w:rPr>
      </w:pPr>
    </w:p>
    <w:p w14:paraId="704E180D" w14:textId="77777777" w:rsidR="000F1585" w:rsidRPr="00326317" w:rsidRDefault="000F1585" w:rsidP="0029071C">
      <w:pPr>
        <w:spacing w:line="360" w:lineRule="auto"/>
        <w:jc w:val="both"/>
        <w:rPr>
          <w:rFonts w:ascii="Palatino Linotype" w:eastAsiaTheme="minorHAnsi" w:hAnsi="Palatino Linotype" w:cs="Arial"/>
          <w:lang w:val="es-MX" w:eastAsia="en-US"/>
        </w:rPr>
      </w:pPr>
    </w:p>
    <w:p w14:paraId="7EFDAB99" w14:textId="77777777" w:rsidR="00E74701" w:rsidRPr="00326317" w:rsidRDefault="00E74701" w:rsidP="00E74701">
      <w:pPr>
        <w:spacing w:line="360" w:lineRule="auto"/>
        <w:jc w:val="center"/>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lastRenderedPageBreak/>
        <w:t xml:space="preserve">C O N S I D E R A N D O </w:t>
      </w:r>
    </w:p>
    <w:p w14:paraId="64ACF69B" w14:textId="77777777" w:rsidR="00E74701" w:rsidRPr="00326317" w:rsidRDefault="00E74701" w:rsidP="008A64CB">
      <w:pPr>
        <w:pStyle w:val="Sinespaciado"/>
        <w:rPr>
          <w:rFonts w:eastAsiaTheme="minorHAnsi"/>
          <w:lang w:eastAsia="en-US"/>
        </w:rPr>
      </w:pPr>
    </w:p>
    <w:p w14:paraId="5A7D730C" w14:textId="77777777" w:rsidR="0029071C" w:rsidRPr="00326317" w:rsidRDefault="0029071C" w:rsidP="0029071C">
      <w:pPr>
        <w:spacing w:line="360" w:lineRule="auto"/>
        <w:jc w:val="both"/>
        <w:rPr>
          <w:rFonts w:ascii="Palatino Linotype" w:eastAsiaTheme="minorHAnsi" w:hAnsi="Palatino Linotype" w:cs="Arial"/>
          <w:sz w:val="28"/>
          <w:lang w:val="es-MX" w:eastAsia="en-US"/>
        </w:rPr>
      </w:pPr>
      <w:r w:rsidRPr="00326317">
        <w:rPr>
          <w:rFonts w:ascii="Palatino Linotype" w:eastAsiaTheme="minorHAnsi" w:hAnsi="Palatino Linotype" w:cs="Arial"/>
          <w:b/>
          <w:sz w:val="28"/>
          <w:lang w:val="es-MX" w:eastAsia="en-US"/>
        </w:rPr>
        <w:t>PRIMERO. De la competencia</w:t>
      </w:r>
      <w:r w:rsidRPr="00326317">
        <w:rPr>
          <w:rFonts w:ascii="Palatino Linotype" w:eastAsiaTheme="minorHAnsi" w:hAnsi="Palatino Linotype" w:cs="Arial"/>
          <w:sz w:val="28"/>
          <w:lang w:val="es-MX" w:eastAsia="en-US"/>
        </w:rPr>
        <w:t>.</w:t>
      </w:r>
    </w:p>
    <w:p w14:paraId="19B36BED" w14:textId="77777777" w:rsidR="00E74701" w:rsidRPr="00326317" w:rsidRDefault="0029071C" w:rsidP="00E74701">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26317">
        <w:rPr>
          <w:rFonts w:ascii="Palatino Linotype" w:eastAsiaTheme="minorHAnsi" w:hAnsi="Palatino Linotype" w:cs="Arial"/>
          <w:lang w:val="es-MX" w:eastAsia="en-US"/>
        </w:rPr>
        <w:t xml:space="preserve"> Estado de México y Municipios.</w:t>
      </w:r>
    </w:p>
    <w:p w14:paraId="13403167" w14:textId="77777777" w:rsidR="008A64CB" w:rsidRPr="00326317" w:rsidRDefault="008A64CB" w:rsidP="00E74701">
      <w:pPr>
        <w:spacing w:line="360" w:lineRule="auto"/>
        <w:jc w:val="both"/>
        <w:rPr>
          <w:rFonts w:ascii="Palatino Linotype" w:eastAsiaTheme="minorHAnsi" w:hAnsi="Palatino Linotype" w:cs="Arial"/>
          <w:lang w:val="es-MX" w:eastAsia="en-US"/>
        </w:rPr>
      </w:pPr>
    </w:p>
    <w:p w14:paraId="20B3E8C7"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t xml:space="preserve">SEGUNDO. De los alcances del Recurso de Revisión. </w:t>
      </w:r>
    </w:p>
    <w:p w14:paraId="30F5E227"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F1AD0F" w14:textId="77777777" w:rsidR="008A64CB" w:rsidRPr="00326317"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14:paraId="49890FCF" w14:textId="77777777" w:rsidR="000F1585" w:rsidRPr="00326317" w:rsidRDefault="000F1585" w:rsidP="0029071C">
      <w:pPr>
        <w:autoSpaceDE w:val="0"/>
        <w:autoSpaceDN w:val="0"/>
        <w:adjustRightInd w:val="0"/>
        <w:spacing w:line="360" w:lineRule="auto"/>
        <w:jc w:val="both"/>
        <w:rPr>
          <w:rFonts w:ascii="Palatino Linotype" w:eastAsiaTheme="minorHAnsi" w:hAnsi="Palatino Linotype" w:cs="Arial"/>
          <w:lang w:val="es-MX" w:eastAsia="en-US"/>
        </w:rPr>
      </w:pPr>
    </w:p>
    <w:p w14:paraId="2A305F9A" w14:textId="77777777" w:rsidR="0029071C" w:rsidRPr="00326317"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26317">
        <w:rPr>
          <w:rFonts w:ascii="Palatino Linotype" w:eastAsiaTheme="minorHAnsi" w:hAnsi="Palatino Linotype" w:cs="Arial"/>
          <w:b/>
          <w:sz w:val="28"/>
          <w:lang w:val="es-MX" w:eastAsia="en-US"/>
        </w:rPr>
        <w:lastRenderedPageBreak/>
        <w:t>TERCER</w:t>
      </w:r>
      <w:r w:rsidR="0029071C" w:rsidRPr="00326317">
        <w:rPr>
          <w:rFonts w:ascii="Palatino Linotype" w:eastAsiaTheme="minorHAnsi" w:hAnsi="Palatino Linotype" w:cs="Arial"/>
          <w:b/>
          <w:sz w:val="28"/>
          <w:lang w:val="es-MX" w:eastAsia="en-US"/>
        </w:rPr>
        <w:t xml:space="preserve">O. Del estudio de las causas de improcedencia. </w:t>
      </w:r>
    </w:p>
    <w:p w14:paraId="1CD063E6"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26317">
        <w:rPr>
          <w:rStyle w:val="Refdenotaalpie"/>
          <w:rFonts w:ascii="Palatino Linotype" w:eastAsiaTheme="minorHAnsi" w:hAnsi="Palatino Linotype" w:cs="Arial"/>
          <w:lang w:val="es-MX" w:eastAsia="en-US"/>
        </w:rPr>
        <w:footnoteReference w:id="1"/>
      </w:r>
      <w:r w:rsidRPr="00326317">
        <w:rPr>
          <w:rFonts w:ascii="Palatino Linotype" w:eastAsiaTheme="minorHAnsi" w:hAnsi="Palatino Linotype" w:cs="Arial"/>
          <w:lang w:val="es-MX" w:eastAsia="en-US"/>
        </w:rPr>
        <w:t>.</w:t>
      </w:r>
    </w:p>
    <w:p w14:paraId="019536F1" w14:textId="77777777" w:rsidR="008A64CB" w:rsidRPr="00326317" w:rsidRDefault="008A64CB" w:rsidP="0029071C">
      <w:pPr>
        <w:autoSpaceDE w:val="0"/>
        <w:autoSpaceDN w:val="0"/>
        <w:adjustRightInd w:val="0"/>
        <w:spacing w:line="360" w:lineRule="auto"/>
        <w:jc w:val="both"/>
        <w:rPr>
          <w:rFonts w:ascii="Palatino Linotype" w:eastAsiaTheme="minorHAnsi" w:hAnsi="Palatino Linotype" w:cs="Arial"/>
          <w:lang w:val="es-MX" w:eastAsia="en-US"/>
        </w:rPr>
      </w:pPr>
    </w:p>
    <w:p w14:paraId="54695A7F"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68C194A6" w14:textId="77777777" w:rsidR="0029071C" w:rsidRPr="00326317" w:rsidRDefault="0029071C" w:rsidP="0029071C">
      <w:pPr>
        <w:rPr>
          <w:lang w:val="es-MX"/>
        </w:rPr>
      </w:pPr>
    </w:p>
    <w:p w14:paraId="657099CA"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w:t>
      </w:r>
      <w:r w:rsidRPr="00326317">
        <w:rPr>
          <w:rFonts w:ascii="Palatino Linotype" w:hAnsi="Palatino Linotype" w:cs="Arial"/>
          <w:b/>
          <w:i/>
          <w:sz w:val="22"/>
          <w:szCs w:val="22"/>
        </w:rPr>
        <w:t>Artículo 191.</w:t>
      </w:r>
      <w:r w:rsidRPr="00326317">
        <w:rPr>
          <w:rFonts w:ascii="Palatino Linotype" w:hAnsi="Palatino Linotype" w:cs="Arial"/>
          <w:i/>
          <w:sz w:val="22"/>
          <w:szCs w:val="22"/>
        </w:rPr>
        <w:t xml:space="preserve"> El recurso será desechado por improcedente cuando:  </w:t>
      </w:r>
    </w:p>
    <w:p w14:paraId="2BC8D365"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 xml:space="preserve">I. Sea extemporáneo por haber transcurrido el plazo establecido en la presente Ley, a partir de la respuesta;  </w:t>
      </w:r>
    </w:p>
    <w:p w14:paraId="52628A94"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296B3525"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 xml:space="preserve">III. No actualice alguno de los supuestos previstos en la presente Ley;  </w:t>
      </w:r>
    </w:p>
    <w:p w14:paraId="10E29D11"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IV. No se haya desahogado la prevención en los términos establecidos en la presente Ley;</w:t>
      </w:r>
    </w:p>
    <w:p w14:paraId="60B059BC"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 xml:space="preserve">V. Se impugne la veracidad de la información proporcionada;  </w:t>
      </w:r>
    </w:p>
    <w:p w14:paraId="686F62DA"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 xml:space="preserve">VI. Se trate de una consulta, o trámite en específico; y  </w:t>
      </w:r>
    </w:p>
    <w:p w14:paraId="14303212" w14:textId="77777777" w:rsidR="0029071C" w:rsidRPr="00326317" w:rsidRDefault="0029071C" w:rsidP="0029071C">
      <w:pPr>
        <w:autoSpaceDE w:val="0"/>
        <w:autoSpaceDN w:val="0"/>
        <w:adjustRightInd w:val="0"/>
        <w:ind w:left="708" w:right="850"/>
        <w:jc w:val="both"/>
        <w:rPr>
          <w:rFonts w:ascii="Palatino Linotype" w:hAnsi="Palatino Linotype" w:cs="Arial"/>
          <w:i/>
          <w:sz w:val="22"/>
          <w:szCs w:val="22"/>
        </w:rPr>
      </w:pPr>
      <w:r w:rsidRPr="00326317">
        <w:rPr>
          <w:rFonts w:ascii="Palatino Linotype" w:hAnsi="Palatino Linotype" w:cs="Arial"/>
          <w:i/>
          <w:sz w:val="22"/>
          <w:szCs w:val="22"/>
        </w:rPr>
        <w:t>VII. El recurrente amplíe su solicitud en el recurso de revisión, únicamente respecto de los nuevos contenidos.”</w:t>
      </w:r>
    </w:p>
    <w:p w14:paraId="17FD8D18" w14:textId="77777777" w:rsidR="0029071C" w:rsidRPr="00326317" w:rsidRDefault="0029071C" w:rsidP="0029071C">
      <w:pPr>
        <w:autoSpaceDE w:val="0"/>
        <w:autoSpaceDN w:val="0"/>
        <w:adjustRightInd w:val="0"/>
        <w:spacing w:line="360" w:lineRule="auto"/>
        <w:ind w:left="708" w:right="850"/>
        <w:jc w:val="both"/>
        <w:rPr>
          <w:rFonts w:ascii="Palatino Linotype" w:hAnsi="Palatino Linotype" w:cs="Arial"/>
          <w:i/>
        </w:rPr>
      </w:pPr>
    </w:p>
    <w:p w14:paraId="751AA02A"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97F7248" w14:textId="77777777" w:rsidR="00EA46CC" w:rsidRPr="00326317" w:rsidRDefault="00EA46CC" w:rsidP="0029071C">
      <w:pPr>
        <w:autoSpaceDE w:val="0"/>
        <w:autoSpaceDN w:val="0"/>
        <w:adjustRightInd w:val="0"/>
        <w:spacing w:line="360" w:lineRule="auto"/>
        <w:jc w:val="both"/>
        <w:rPr>
          <w:rFonts w:ascii="Palatino Linotype" w:hAnsi="Palatino Linotype" w:cs="Arial"/>
        </w:rPr>
      </w:pPr>
    </w:p>
    <w:p w14:paraId="494FF3EC" w14:textId="77777777" w:rsidR="0029071C" w:rsidRPr="00326317" w:rsidRDefault="0029071C" w:rsidP="0029071C">
      <w:pPr>
        <w:autoSpaceDE w:val="0"/>
        <w:autoSpaceDN w:val="0"/>
        <w:adjustRightInd w:val="0"/>
        <w:spacing w:line="360" w:lineRule="auto"/>
        <w:jc w:val="both"/>
        <w:rPr>
          <w:rFonts w:ascii="Palatino Linotype" w:hAnsi="Palatino Linotype" w:cs="Arial"/>
        </w:rPr>
      </w:pPr>
      <w:r w:rsidRPr="0032631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B4D6E51" w14:textId="77777777" w:rsidR="0029071C" w:rsidRPr="00326317" w:rsidRDefault="0029071C" w:rsidP="0029071C">
      <w:pPr>
        <w:autoSpaceDE w:val="0"/>
        <w:autoSpaceDN w:val="0"/>
        <w:adjustRightInd w:val="0"/>
        <w:spacing w:line="360" w:lineRule="auto"/>
        <w:jc w:val="both"/>
        <w:rPr>
          <w:rFonts w:ascii="Palatino Linotype" w:hAnsi="Palatino Linotype" w:cs="Arial"/>
        </w:rPr>
      </w:pPr>
    </w:p>
    <w:p w14:paraId="048DDB24" w14:textId="77777777" w:rsidR="0029071C" w:rsidRPr="00326317" w:rsidRDefault="008A64CB" w:rsidP="0029071C">
      <w:pPr>
        <w:autoSpaceDE w:val="0"/>
        <w:autoSpaceDN w:val="0"/>
        <w:adjustRightInd w:val="0"/>
        <w:spacing w:line="360" w:lineRule="auto"/>
        <w:jc w:val="both"/>
        <w:rPr>
          <w:rFonts w:ascii="Palatino Linotype" w:hAnsi="Palatino Linotype" w:cs="Arial"/>
          <w:sz w:val="28"/>
        </w:rPr>
      </w:pPr>
      <w:r w:rsidRPr="00326317">
        <w:rPr>
          <w:rFonts w:ascii="Palatino Linotype" w:hAnsi="Palatino Linotype" w:cs="Arial"/>
          <w:b/>
          <w:sz w:val="28"/>
        </w:rPr>
        <w:t>CUAR</w:t>
      </w:r>
      <w:r w:rsidR="0029071C" w:rsidRPr="00326317">
        <w:rPr>
          <w:rFonts w:ascii="Palatino Linotype" w:hAnsi="Palatino Linotype" w:cs="Arial"/>
          <w:b/>
          <w:sz w:val="28"/>
        </w:rPr>
        <w:t>TO. Del estudio y resolución del asunto.</w:t>
      </w:r>
      <w:r w:rsidR="0029071C" w:rsidRPr="00326317">
        <w:rPr>
          <w:rFonts w:ascii="Palatino Linotype" w:hAnsi="Palatino Linotype" w:cs="Arial"/>
          <w:sz w:val="28"/>
        </w:rPr>
        <w:t xml:space="preserve"> </w:t>
      </w:r>
    </w:p>
    <w:p w14:paraId="511CB304" w14:textId="77777777" w:rsidR="0029071C" w:rsidRPr="0032631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50C9078" w14:textId="77777777" w:rsidR="0029071C" w:rsidRPr="00326317" w:rsidRDefault="0029071C" w:rsidP="0029071C">
      <w:pPr>
        <w:spacing w:line="360" w:lineRule="auto"/>
        <w:ind w:right="141"/>
        <w:jc w:val="both"/>
        <w:rPr>
          <w:rFonts w:ascii="Palatino Linotype" w:eastAsiaTheme="minorHAnsi" w:hAnsi="Palatino Linotype" w:cstheme="minorBidi"/>
          <w:lang w:val="es-MX" w:eastAsia="es-MX"/>
        </w:rPr>
      </w:pPr>
      <w:r w:rsidRPr="00326317">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326317">
        <w:rPr>
          <w:rFonts w:ascii="Palatino Linotype" w:eastAsiaTheme="minorHAnsi" w:hAnsi="Palatino Linotype" w:cstheme="minorBidi"/>
          <w:b/>
          <w:lang w:val="es-MX" w:eastAsia="es-MX"/>
        </w:rPr>
        <w:t xml:space="preserve"> </w:t>
      </w:r>
      <w:r w:rsidRPr="00326317">
        <w:rPr>
          <w:rFonts w:ascii="Palatino Linotype" w:eastAsiaTheme="minorHAnsi" w:hAnsi="Palatino Linotype" w:cstheme="minorBidi"/>
          <w:lang w:val="es-MX" w:eastAsia="es-MX"/>
        </w:rPr>
        <w:t>parte</w:t>
      </w:r>
      <w:r w:rsidRPr="00326317">
        <w:rPr>
          <w:rFonts w:ascii="Palatino Linotype" w:eastAsiaTheme="minorHAnsi" w:hAnsi="Palatino Linotype" w:cstheme="minorBidi"/>
          <w:b/>
          <w:lang w:val="es-MX" w:eastAsia="es-MX"/>
        </w:rPr>
        <w:t xml:space="preserve"> Recurrente</w:t>
      </w:r>
      <w:r w:rsidRPr="00326317">
        <w:rPr>
          <w:rFonts w:ascii="Palatino Linotype" w:eastAsiaTheme="minorHAnsi" w:hAnsi="Palatino Linotype" w:cstheme="minorBidi"/>
          <w:lang w:val="es-MX" w:eastAsia="es-MX"/>
        </w:rPr>
        <w:t>, para ello analizaremos lo solicitado y la información proporcionada.</w:t>
      </w:r>
    </w:p>
    <w:p w14:paraId="5E0F3AA3" w14:textId="77777777" w:rsidR="0029071C" w:rsidRPr="00326317" w:rsidRDefault="0029071C" w:rsidP="0029071C">
      <w:pPr>
        <w:spacing w:line="360" w:lineRule="auto"/>
        <w:ind w:right="141"/>
        <w:jc w:val="both"/>
        <w:rPr>
          <w:rFonts w:ascii="Palatino Linotype" w:eastAsiaTheme="minorHAnsi" w:hAnsi="Palatino Linotype" w:cstheme="minorBidi"/>
          <w:sz w:val="16"/>
          <w:lang w:val="es-MX" w:eastAsia="es-MX"/>
        </w:rPr>
      </w:pPr>
    </w:p>
    <w:p w14:paraId="09496067" w14:textId="77777777" w:rsidR="0029071C" w:rsidRPr="00326317" w:rsidRDefault="0029071C" w:rsidP="0029071C">
      <w:pPr>
        <w:spacing w:line="360" w:lineRule="auto"/>
        <w:ind w:right="141"/>
        <w:jc w:val="both"/>
        <w:rPr>
          <w:rFonts w:ascii="Palatino Linotype" w:eastAsiaTheme="minorHAnsi" w:hAnsi="Palatino Linotype" w:cstheme="minorBidi"/>
          <w:sz w:val="16"/>
          <w:lang w:val="es-MX" w:eastAsia="es-MX"/>
        </w:rPr>
      </w:pPr>
    </w:p>
    <w:p w14:paraId="5F03F315" w14:textId="77777777" w:rsidR="0029071C" w:rsidRPr="00326317" w:rsidRDefault="0029071C" w:rsidP="00E74701">
      <w:pPr>
        <w:spacing w:line="360" w:lineRule="auto"/>
        <w:ind w:right="141"/>
        <w:jc w:val="both"/>
        <w:rPr>
          <w:rFonts w:ascii="Palatino Linotype" w:eastAsiaTheme="minorHAnsi" w:hAnsi="Palatino Linotype" w:cstheme="minorBidi"/>
          <w:b/>
          <w:szCs w:val="22"/>
          <w:lang w:val="es-MX" w:eastAsia="es-MX"/>
        </w:rPr>
      </w:pPr>
      <w:r w:rsidRPr="00326317">
        <w:rPr>
          <w:rFonts w:ascii="Palatino Linotype" w:eastAsiaTheme="minorHAnsi" w:hAnsi="Palatino Linotype" w:cstheme="minorBidi"/>
          <w:b/>
          <w:szCs w:val="22"/>
          <w:lang w:val="es-MX" w:eastAsia="es-MX"/>
        </w:rPr>
        <w:t>REQUERIMIENTOS SOLICITADOS:</w:t>
      </w:r>
    </w:p>
    <w:p w14:paraId="35915827" w14:textId="77777777" w:rsidR="00E74701" w:rsidRPr="00326317" w:rsidRDefault="00E74701" w:rsidP="00E74701">
      <w:pPr>
        <w:pStyle w:val="Sinespaciado"/>
        <w:rPr>
          <w:rFonts w:eastAsiaTheme="minorHAnsi"/>
          <w:lang w:eastAsia="es-MX"/>
        </w:rPr>
      </w:pPr>
    </w:p>
    <w:p w14:paraId="23EF9CBF" w14:textId="77777777" w:rsidR="000F1585" w:rsidRPr="00326317" w:rsidRDefault="000B7C6C" w:rsidP="000F1585">
      <w:pPr>
        <w:pStyle w:val="Prrafodelista"/>
        <w:numPr>
          <w:ilvl w:val="0"/>
          <w:numId w:val="26"/>
        </w:numPr>
        <w:spacing w:line="360" w:lineRule="auto"/>
        <w:ind w:right="141"/>
        <w:jc w:val="both"/>
        <w:rPr>
          <w:sz w:val="18"/>
        </w:rPr>
      </w:pPr>
      <w:r w:rsidRPr="00326317">
        <w:rPr>
          <w:rFonts w:ascii="Palatino Linotype" w:eastAsiaTheme="minorHAnsi" w:hAnsi="Palatino Linotype"/>
          <w:lang w:eastAsia="es-MX"/>
        </w:rPr>
        <w:t xml:space="preserve"> </w:t>
      </w:r>
      <w:r w:rsidR="000F1585" w:rsidRPr="00326317">
        <w:rPr>
          <w:rFonts w:ascii="Palatino Linotype" w:eastAsiaTheme="minorHAnsi" w:hAnsi="Palatino Linotype"/>
          <w:lang w:eastAsia="es-MX"/>
        </w:rPr>
        <w:t xml:space="preserve">La cantidad de procedimientos administrativos realizados en 2022, por invasiones o construcciones dentro de los polígonos que conforman el “Parque Estatal Metropolitano de Naucalpan”, al “Parque Nacional Los Remedios” y cualquier área que goce de protección ambiental por convenio dentro de estas zonas. </w:t>
      </w:r>
    </w:p>
    <w:p w14:paraId="3A5D174A" w14:textId="77777777" w:rsidR="000F1585" w:rsidRPr="00326317" w:rsidRDefault="000F1585" w:rsidP="000F1585">
      <w:pPr>
        <w:pStyle w:val="Prrafodelista"/>
        <w:numPr>
          <w:ilvl w:val="0"/>
          <w:numId w:val="26"/>
        </w:numPr>
        <w:spacing w:line="360" w:lineRule="auto"/>
        <w:ind w:right="141"/>
        <w:jc w:val="both"/>
        <w:rPr>
          <w:sz w:val="18"/>
        </w:rPr>
      </w:pPr>
      <w:r w:rsidRPr="00326317">
        <w:rPr>
          <w:rFonts w:ascii="Palatino Linotype" w:eastAsiaTheme="minorHAnsi" w:hAnsi="Palatino Linotype"/>
          <w:lang w:eastAsia="es-MX"/>
        </w:rPr>
        <w:t xml:space="preserve">Instancias a las que se turnaron dichos procedimientos. Sanciones y/o acciones que se aplicaron en cada caso particular. </w:t>
      </w:r>
    </w:p>
    <w:p w14:paraId="20534BCD" w14:textId="77777777" w:rsidR="000B7C6C" w:rsidRPr="00326317" w:rsidRDefault="000F1585" w:rsidP="000F1585">
      <w:pPr>
        <w:pStyle w:val="Prrafodelista"/>
        <w:numPr>
          <w:ilvl w:val="0"/>
          <w:numId w:val="26"/>
        </w:numPr>
        <w:spacing w:line="360" w:lineRule="auto"/>
        <w:ind w:right="141"/>
        <w:jc w:val="both"/>
        <w:rPr>
          <w:sz w:val="18"/>
        </w:rPr>
      </w:pPr>
      <w:r w:rsidRPr="00326317">
        <w:rPr>
          <w:rFonts w:ascii="Palatino Linotype" w:eastAsiaTheme="minorHAnsi" w:hAnsi="Palatino Linotype"/>
          <w:lang w:eastAsia="es-MX"/>
        </w:rPr>
        <w:t>Número de personas sancionadas por objeto de invasiones y construcciones irregulares.</w:t>
      </w:r>
    </w:p>
    <w:p w14:paraId="368FA9C0" w14:textId="77777777" w:rsidR="000F1585" w:rsidRPr="00326317" w:rsidRDefault="000F1585" w:rsidP="000F1585">
      <w:pPr>
        <w:pStyle w:val="Prrafodelista"/>
        <w:spacing w:line="360" w:lineRule="auto"/>
        <w:ind w:left="720" w:right="141"/>
        <w:jc w:val="both"/>
        <w:rPr>
          <w:sz w:val="18"/>
        </w:rPr>
      </w:pPr>
    </w:p>
    <w:p w14:paraId="40700005" w14:textId="77777777" w:rsidR="0029071C" w:rsidRPr="00326317" w:rsidRDefault="0029071C" w:rsidP="000B7C6C">
      <w:pPr>
        <w:spacing w:line="360" w:lineRule="auto"/>
        <w:ind w:left="360" w:right="49"/>
        <w:jc w:val="both"/>
        <w:rPr>
          <w:sz w:val="10"/>
        </w:rPr>
      </w:pPr>
      <w:r w:rsidRPr="00326317">
        <w:rPr>
          <w:rFonts w:ascii="Palatino Linotype" w:eastAsiaTheme="minorHAnsi" w:hAnsi="Palatino Linotype" w:cstheme="minorBidi"/>
          <w:lang w:val="es-MX" w:eastAsia="es-MX"/>
        </w:rPr>
        <w:t xml:space="preserve">Atento a la solicitud de información </w:t>
      </w:r>
      <w:r w:rsidRPr="00326317">
        <w:rPr>
          <w:rFonts w:ascii="Palatino Linotype" w:eastAsiaTheme="minorHAnsi" w:hAnsi="Palatino Linotype" w:cstheme="minorBidi"/>
          <w:b/>
          <w:lang w:val="es-MX" w:eastAsia="es-MX"/>
        </w:rPr>
        <w:t>El Sujeto Obligado</w:t>
      </w:r>
      <w:r w:rsidRPr="00326317">
        <w:rPr>
          <w:rFonts w:ascii="Palatino Linotype" w:eastAsiaTheme="minorHAnsi" w:hAnsi="Palatino Linotype" w:cstheme="minorBidi"/>
          <w:lang w:val="es-MX" w:eastAsia="es-MX"/>
        </w:rPr>
        <w:t>, emitió su respuesta en donde manifestó lo siguiente:</w:t>
      </w:r>
    </w:p>
    <w:p w14:paraId="23BD8E6B" w14:textId="77777777" w:rsidR="0029071C" w:rsidRPr="00326317" w:rsidRDefault="0029071C" w:rsidP="0029071C">
      <w:pPr>
        <w:rPr>
          <w:lang w:val="es-MX"/>
        </w:rPr>
      </w:pPr>
    </w:p>
    <w:p w14:paraId="3A0D671A" w14:textId="77777777" w:rsidR="000F1585" w:rsidRPr="00326317" w:rsidRDefault="000B7C6C" w:rsidP="000B7C6C">
      <w:pPr>
        <w:spacing w:line="276" w:lineRule="auto"/>
        <w:ind w:left="567" w:right="616"/>
        <w:jc w:val="both"/>
        <w:rPr>
          <w:rFonts w:ascii="Palatino Linotype" w:hAnsi="Palatino Linotype"/>
          <w:i/>
          <w:color w:val="000000"/>
        </w:rPr>
      </w:pPr>
      <w:r w:rsidRPr="00326317">
        <w:rPr>
          <w:rFonts w:ascii="Palatino Linotype" w:eastAsiaTheme="minorHAnsi" w:hAnsi="Palatino Linotype" w:cs="Arial"/>
          <w:bCs/>
          <w:i/>
          <w:lang w:val="es-MX" w:eastAsia="en-US"/>
        </w:rPr>
        <w:t>“…</w:t>
      </w:r>
      <w:r w:rsidR="000F1585" w:rsidRPr="00326317">
        <w:rPr>
          <w:rFonts w:ascii="Palatino Linotype" w:hAnsi="Palatino Linotype"/>
          <w:i/>
          <w:color w:val="000000"/>
        </w:rPr>
        <w:t xml:space="preserve">de los términos requeridos en la solicitud se advierte que </w:t>
      </w:r>
      <w:r w:rsidR="000F1585" w:rsidRPr="00326317">
        <w:rPr>
          <w:rFonts w:ascii="Palatino Linotype" w:hAnsi="Palatino Linotype"/>
          <w:i/>
          <w:color w:val="000000"/>
          <w:u w:val="single"/>
        </w:rPr>
        <w:t>parte de esa información podría estar en poder de otro u otros sujetos obligados, de acuerdo a las atribuciones que les están legalmente conferidas, por lo que en caso de estimarlo procedente, el solicitante podría dirigir su solicitud a los siguientes sujetos:</w:t>
      </w:r>
      <w:r w:rsidR="000F1585" w:rsidRPr="00326317">
        <w:rPr>
          <w:rFonts w:ascii="Palatino Linotype" w:hAnsi="Palatino Linotype"/>
          <w:i/>
          <w:color w:val="000000"/>
        </w:rPr>
        <w:t xml:space="preserve"> </w:t>
      </w:r>
      <w:r w:rsidR="000F1585" w:rsidRPr="00326317">
        <w:rPr>
          <w:rFonts w:ascii="Palatino Linotype" w:hAnsi="Palatino Linotype"/>
          <w:b/>
          <w:i/>
          <w:color w:val="000000"/>
          <w:u w:val="single"/>
        </w:rPr>
        <w:t>Procuraduría de Protección al Ambiente del Estado de México</w:t>
      </w:r>
      <w:r w:rsidR="000F1585" w:rsidRPr="00326317">
        <w:rPr>
          <w:rFonts w:ascii="Palatino Linotype" w:hAnsi="Palatino Linotype"/>
          <w:i/>
          <w:color w:val="000000"/>
        </w:rPr>
        <w:t xml:space="preserve">, cuya responsable de la Unidad de Transparencia es la Lic. Elena Salazar Gómez, subdirectora de auditoría, Peritajes y registros, con oficinas ubicadas en av. Paseo Tollocan S/N, Universidad, 50130 Toluca de Lerdo, Méx.; tel.: 7222 13 54 56; o en </w:t>
      </w:r>
      <w:r w:rsidR="000F1585" w:rsidRPr="00326317">
        <w:rPr>
          <w:rFonts w:ascii="Palatino Linotype" w:hAnsi="Palatino Linotype"/>
          <w:i/>
          <w:color w:val="000000"/>
        </w:rPr>
        <w:lastRenderedPageBreak/>
        <w:t xml:space="preserve">av. Gustavo Baz Prada no. 2160, esquina Mario Colín, segundo piso, Edificio Ericsson, colonia Industrial La Loma, tels.: 55 53 66 82 53 y 55 53 66 82 54, de lunes a viernes de 9:00 a 18:00 horas. </w:t>
      </w:r>
    </w:p>
    <w:p w14:paraId="2F392E2F" w14:textId="77777777" w:rsidR="000F1585" w:rsidRPr="00326317" w:rsidRDefault="000F1585" w:rsidP="000B7C6C">
      <w:pPr>
        <w:spacing w:line="276" w:lineRule="auto"/>
        <w:ind w:left="567" w:right="616"/>
        <w:jc w:val="both"/>
        <w:rPr>
          <w:rFonts w:ascii="Palatino Linotype" w:hAnsi="Palatino Linotype"/>
          <w:i/>
          <w:color w:val="000000"/>
        </w:rPr>
      </w:pPr>
    </w:p>
    <w:p w14:paraId="3FAD7D77" w14:textId="77777777" w:rsidR="000B7C6C" w:rsidRPr="00326317" w:rsidRDefault="000F1585" w:rsidP="000B7C6C">
      <w:pPr>
        <w:spacing w:line="276" w:lineRule="auto"/>
        <w:ind w:left="567" w:right="616"/>
        <w:jc w:val="both"/>
        <w:rPr>
          <w:rFonts w:ascii="Palatino Linotype" w:eastAsiaTheme="minorHAnsi" w:hAnsi="Palatino Linotype" w:cs="Arial"/>
          <w:bCs/>
          <w:i/>
          <w:lang w:val="es-MX" w:eastAsia="en-US"/>
        </w:rPr>
      </w:pPr>
      <w:r w:rsidRPr="00326317">
        <w:rPr>
          <w:rFonts w:ascii="Palatino Linotype" w:hAnsi="Palatino Linotype"/>
          <w:b/>
          <w:i/>
          <w:color w:val="000000"/>
          <w:u w:val="single"/>
        </w:rPr>
        <w:t>Procuraduría Federal de Protección al Ambiente</w:t>
      </w:r>
      <w:r w:rsidRPr="00326317">
        <w:rPr>
          <w:rFonts w:ascii="Palatino Linotype" w:hAnsi="Palatino Linotype"/>
          <w:i/>
          <w:color w:val="000000"/>
        </w:rPr>
        <w:t>, cuya responsable es la Mtra. Elvira del Carmen Yáñez Oropeza, Titular de la Unidad de Transparencia, con domicilio en Avenida Félix Cuevas No. 6 Tlacoquemécatl del Valle, Alcaldía Benito Juárez 03200 Ciudad de México Teléfono: 55 5449-6300; Atención Ciudadana: 800-PROFEPA (800-776 3372), correo electrónico: uenlace@profepa.gob.mx, en un horario de atención de 9:00 a 18:00 horas o mediante la Plataforma Nacional de Transparencia, en la dirección electrónica: https://www.plataformadetransparencia.org.mx/</w:t>
      </w:r>
      <w:r w:rsidR="000B7C6C" w:rsidRPr="00326317">
        <w:rPr>
          <w:rFonts w:ascii="Palatino Linotype" w:eastAsiaTheme="minorHAnsi" w:hAnsi="Palatino Linotype" w:cs="Arial"/>
          <w:bCs/>
          <w:i/>
          <w:lang w:val="es-MX" w:eastAsia="en-US"/>
        </w:rPr>
        <w:t>…” (Sic).</w:t>
      </w:r>
    </w:p>
    <w:p w14:paraId="7DB32780" w14:textId="77777777" w:rsidR="000B7C6C" w:rsidRPr="00326317" w:rsidRDefault="000B7C6C" w:rsidP="0029071C">
      <w:pPr>
        <w:spacing w:line="360" w:lineRule="auto"/>
        <w:ind w:right="141"/>
        <w:jc w:val="both"/>
        <w:rPr>
          <w:rFonts w:ascii="Palatino Linotype" w:eastAsiaTheme="minorHAnsi" w:hAnsi="Palatino Linotype" w:cs="Arial"/>
          <w:bCs/>
          <w:i/>
          <w:lang w:val="es-MX" w:eastAsia="en-US"/>
        </w:rPr>
      </w:pPr>
    </w:p>
    <w:p w14:paraId="5CFF6191" w14:textId="77777777" w:rsidR="00643B58" w:rsidRPr="00326317" w:rsidRDefault="00643B58" w:rsidP="00643B58">
      <w:pPr>
        <w:spacing w:line="360" w:lineRule="auto"/>
        <w:jc w:val="both"/>
        <w:rPr>
          <w:rFonts w:ascii="Palatino Linotype" w:hAnsi="Palatino Linotype"/>
        </w:rPr>
      </w:pPr>
      <w:r w:rsidRPr="00326317">
        <w:rPr>
          <w:rFonts w:ascii="Palatino Linotype" w:hAnsi="Palatino Linotype" w:cs="Arial"/>
          <w:lang w:eastAsia="es-MX"/>
        </w:rPr>
        <w:t xml:space="preserve">En primer plano, de la lectura de la respuesta emitida por </w:t>
      </w:r>
      <w:r w:rsidRPr="00326317">
        <w:rPr>
          <w:rFonts w:ascii="Palatino Linotype" w:hAnsi="Palatino Linotype" w:cs="Arial"/>
          <w:b/>
          <w:lang w:eastAsia="es-MX"/>
        </w:rPr>
        <w:t>El Sujeto Obligado</w:t>
      </w:r>
      <w:r w:rsidRPr="00326317">
        <w:rPr>
          <w:rFonts w:ascii="Palatino Linotype" w:hAnsi="Palatino Linotype" w:cs="Arial"/>
          <w:lang w:eastAsia="es-MX"/>
        </w:rPr>
        <w:t xml:space="preserve">, se aduce que no genera la información solicitada; asimismo, </w:t>
      </w:r>
      <w:r w:rsidRPr="00326317">
        <w:rPr>
          <w:rFonts w:ascii="Palatino Linotype" w:hAnsi="Palatino Linotype"/>
        </w:rPr>
        <w:t>en el detalle de seguimiento del</w:t>
      </w:r>
      <w:r w:rsidRPr="00326317">
        <w:rPr>
          <w:rFonts w:ascii="Palatino Linotype" w:hAnsi="Palatino Linotype"/>
          <w:b/>
        </w:rPr>
        <w:t xml:space="preserve"> SAIMEX</w:t>
      </w:r>
      <w:r w:rsidRPr="00326317">
        <w:rPr>
          <w:rFonts w:ascii="Palatino Linotype" w:hAnsi="Palatino Linotype"/>
        </w:rPr>
        <w:t>, se advierte que en fecha cinco de octubre de dos mil veintiuno, la Unidad de Transparencia del</w:t>
      </w:r>
      <w:r w:rsidRPr="00326317">
        <w:rPr>
          <w:rFonts w:ascii="Palatino Linotype" w:hAnsi="Palatino Linotype"/>
          <w:b/>
        </w:rPr>
        <w:t xml:space="preserve"> Sujeto Obligado </w:t>
      </w:r>
      <w:r w:rsidRPr="00326317">
        <w:rPr>
          <w:rFonts w:ascii="Palatino Linotype" w:hAnsi="Palatino Linotype"/>
        </w:rPr>
        <w:t xml:space="preserve">turnó mediante requerimientos, el contenido de la solicitud de información al Servidor Público Habilitado de la Dirección Desarrollo Urbano del Ayuntamiento de Calimaya, a efecto de que realizaran la búsqueda y localización de la información tal y como se desprende de la imagen siguiente: </w:t>
      </w:r>
    </w:p>
    <w:p w14:paraId="4C4EF27C" w14:textId="77777777" w:rsidR="00643B58" w:rsidRPr="00326317" w:rsidRDefault="00643B58" w:rsidP="000F1585">
      <w:pPr>
        <w:pStyle w:val="Sinespaciado"/>
      </w:pPr>
    </w:p>
    <w:p w14:paraId="0BB94DBA" w14:textId="77777777" w:rsidR="00643B58" w:rsidRPr="00326317" w:rsidRDefault="000F1585" w:rsidP="000F1585">
      <w:pPr>
        <w:spacing w:line="360" w:lineRule="auto"/>
        <w:jc w:val="both"/>
        <w:rPr>
          <w:rFonts w:ascii="Palatino Linotype" w:hAnsi="Palatino Linotype" w:cs="Arial"/>
          <w:lang w:eastAsia="es-MX"/>
        </w:rPr>
      </w:pPr>
      <w:r w:rsidRPr="00326317">
        <w:rPr>
          <w:rFonts w:ascii="Palatino Linotype" w:hAnsi="Palatino Linotype" w:cs="Arial"/>
          <w:noProof/>
          <w:lang w:val="es-MX" w:eastAsia="es-MX"/>
        </w:rPr>
        <w:drawing>
          <wp:inline distT="0" distB="0" distL="0" distR="0" wp14:anchorId="5D0AE013" wp14:editId="05431E22">
            <wp:extent cx="5777591" cy="604299"/>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3108" cy="611152"/>
                    </a:xfrm>
                    <a:prstGeom prst="rect">
                      <a:avLst/>
                    </a:prstGeom>
                    <a:noFill/>
                    <a:ln>
                      <a:noFill/>
                    </a:ln>
                  </pic:spPr>
                </pic:pic>
              </a:graphicData>
            </a:graphic>
          </wp:inline>
        </w:drawing>
      </w:r>
    </w:p>
    <w:p w14:paraId="5EE78168" w14:textId="77777777" w:rsidR="000F1585" w:rsidRPr="00326317" w:rsidRDefault="000F1585" w:rsidP="000F1585">
      <w:pPr>
        <w:pStyle w:val="Sinespaciado"/>
        <w:rPr>
          <w:lang w:eastAsia="es-MX"/>
        </w:rPr>
      </w:pPr>
    </w:p>
    <w:p w14:paraId="725C4C65" w14:textId="77777777" w:rsidR="0029071C" w:rsidRPr="00326317" w:rsidRDefault="0029071C" w:rsidP="0029071C">
      <w:pPr>
        <w:spacing w:line="360" w:lineRule="auto"/>
        <w:ind w:right="141"/>
        <w:jc w:val="both"/>
        <w:rPr>
          <w:rFonts w:ascii="Palatino Linotype" w:eastAsiaTheme="minorHAnsi" w:hAnsi="Palatino Linotype" w:cs="Arial"/>
          <w:bCs/>
          <w:lang w:val="es-MX" w:eastAsia="en-US"/>
        </w:rPr>
      </w:pPr>
      <w:r w:rsidRPr="00326317">
        <w:rPr>
          <w:rFonts w:ascii="Palatino Linotype" w:eastAsiaTheme="minorHAnsi" w:hAnsi="Palatino Linotype" w:cs="Arial"/>
          <w:bCs/>
          <w:lang w:val="es-MX" w:eastAsia="en-US"/>
        </w:rPr>
        <w:t xml:space="preserve">Es así que derivado de la respuesta emitida por </w:t>
      </w:r>
      <w:r w:rsidR="000F1585" w:rsidRPr="00326317">
        <w:rPr>
          <w:rFonts w:ascii="Palatino Linotype" w:eastAsiaTheme="minorHAnsi" w:hAnsi="Palatino Linotype" w:cs="Arial"/>
          <w:bCs/>
          <w:lang w:val="es-MX" w:eastAsia="en-US"/>
        </w:rPr>
        <w:t>el</w:t>
      </w:r>
      <w:r w:rsidRPr="00326317">
        <w:rPr>
          <w:rFonts w:ascii="Palatino Linotype" w:eastAsiaTheme="minorHAnsi" w:hAnsi="Palatino Linotype" w:cs="Arial"/>
          <w:b/>
          <w:bCs/>
          <w:lang w:val="es-MX" w:eastAsia="en-US"/>
        </w:rPr>
        <w:t xml:space="preserve"> Sujeto Obligado</w:t>
      </w:r>
      <w:r w:rsidRPr="00326317">
        <w:rPr>
          <w:rFonts w:ascii="Palatino Linotype" w:eastAsiaTheme="minorHAnsi" w:hAnsi="Palatino Linotype" w:cs="Arial"/>
          <w:bCs/>
          <w:lang w:val="es-MX" w:eastAsia="en-US"/>
        </w:rPr>
        <w:t xml:space="preserve">, </w:t>
      </w:r>
      <w:r w:rsidR="000F1585" w:rsidRPr="00326317">
        <w:rPr>
          <w:rFonts w:ascii="Palatino Linotype" w:eastAsiaTheme="minorHAnsi" w:hAnsi="Palatino Linotype" w:cs="Arial"/>
          <w:bCs/>
          <w:lang w:val="es-MX" w:eastAsia="en-US"/>
        </w:rPr>
        <w:t>la</w:t>
      </w:r>
      <w:r w:rsidRPr="00326317">
        <w:rPr>
          <w:rFonts w:ascii="Palatino Linotype" w:eastAsiaTheme="minorHAnsi" w:hAnsi="Palatino Linotype" w:cs="Arial"/>
          <w:b/>
          <w:bCs/>
          <w:lang w:val="es-MX" w:eastAsia="en-US"/>
        </w:rPr>
        <w:t xml:space="preserve"> Recurrente</w:t>
      </w:r>
      <w:r w:rsidRPr="00326317">
        <w:rPr>
          <w:rFonts w:ascii="Palatino Linotype" w:eastAsiaTheme="minorHAnsi" w:hAnsi="Palatino Linotype" w:cs="Arial"/>
          <w:bCs/>
          <w:lang w:val="es-MX" w:eastAsia="en-US"/>
        </w:rPr>
        <w:t>, interpuso el presente recurso de revisión, señalando sustancialmente como sus razones o motivos de inconformidad, lo siguiente:</w:t>
      </w:r>
    </w:p>
    <w:p w14:paraId="59EBA1D2" w14:textId="77777777" w:rsidR="00BD677A" w:rsidRPr="00326317" w:rsidRDefault="00BD677A" w:rsidP="00BD677A">
      <w:pPr>
        <w:spacing w:line="276" w:lineRule="auto"/>
        <w:ind w:right="567"/>
        <w:rPr>
          <w:lang w:val="es-MX"/>
        </w:rPr>
      </w:pPr>
    </w:p>
    <w:p w14:paraId="3FABDB1E" w14:textId="77777777" w:rsidR="0029071C" w:rsidRPr="00326317" w:rsidRDefault="0029071C" w:rsidP="000B7C6C">
      <w:pPr>
        <w:spacing w:line="276" w:lineRule="auto"/>
        <w:ind w:left="567" w:right="616"/>
        <w:jc w:val="both"/>
        <w:rPr>
          <w:rFonts w:ascii="Palatino Linotype" w:eastAsiaTheme="minorHAnsi" w:hAnsi="Palatino Linotype" w:cs="Arial"/>
          <w:bCs/>
          <w:i/>
          <w:lang w:val="es-MX" w:eastAsia="en-US"/>
        </w:rPr>
      </w:pPr>
      <w:r w:rsidRPr="00326317">
        <w:rPr>
          <w:rFonts w:ascii="Palatino Linotype" w:eastAsiaTheme="minorHAnsi" w:hAnsi="Palatino Linotype" w:cs="Arial"/>
          <w:bCs/>
          <w:i/>
          <w:lang w:val="es-MX" w:eastAsia="en-US"/>
        </w:rPr>
        <w:lastRenderedPageBreak/>
        <w:t>“</w:t>
      </w:r>
      <w:r w:rsidR="001C41E1" w:rsidRPr="00326317">
        <w:rPr>
          <w:rFonts w:ascii="Palatino Linotype" w:eastAsiaTheme="minorHAnsi" w:hAnsi="Palatino Linotype" w:cs="Arial"/>
          <w:bCs/>
          <w:i/>
          <w:lang w:val="es-MX" w:eastAsia="en-US"/>
        </w:rPr>
        <w:t>Declaran no ser competentes, a pesar de que como Procuraduría tienen la capacidad de realizar los actos sobre los que se les han preguntado.</w:t>
      </w:r>
      <w:r w:rsidR="00BD677A" w:rsidRPr="00326317">
        <w:rPr>
          <w:rFonts w:ascii="Palatino Linotype" w:eastAsiaTheme="minorHAnsi" w:hAnsi="Palatino Linotype" w:cs="Arial"/>
          <w:bCs/>
          <w:i/>
          <w:lang w:val="es-MX" w:eastAsia="en-US"/>
        </w:rPr>
        <w:t>” (Sic).</w:t>
      </w:r>
    </w:p>
    <w:p w14:paraId="3F01E1F8" w14:textId="77777777" w:rsidR="00BD677A" w:rsidRPr="00326317" w:rsidRDefault="00BD677A" w:rsidP="00BD677A">
      <w:pPr>
        <w:spacing w:line="276" w:lineRule="auto"/>
        <w:ind w:right="49"/>
        <w:jc w:val="both"/>
        <w:rPr>
          <w:rFonts w:ascii="Palatino Linotype" w:eastAsiaTheme="minorHAnsi" w:hAnsi="Palatino Linotype" w:cs="Arial"/>
          <w:bCs/>
          <w:i/>
          <w:lang w:val="es-MX" w:eastAsia="en-US"/>
        </w:rPr>
      </w:pPr>
    </w:p>
    <w:p w14:paraId="4646B94A" w14:textId="77777777" w:rsidR="001C41E1" w:rsidRPr="00326317" w:rsidRDefault="001C41E1" w:rsidP="0029071C">
      <w:pPr>
        <w:spacing w:line="360" w:lineRule="auto"/>
        <w:ind w:right="141"/>
        <w:jc w:val="both"/>
        <w:rPr>
          <w:rFonts w:ascii="Palatino Linotype" w:eastAsiaTheme="minorHAnsi" w:hAnsi="Palatino Linotype" w:cs="Arial"/>
          <w:bCs/>
          <w:lang w:val="es-MX" w:eastAsia="en-US"/>
        </w:rPr>
      </w:pPr>
      <w:r w:rsidRPr="00326317">
        <w:rPr>
          <w:rFonts w:ascii="Palatino Linotype" w:eastAsiaTheme="minorHAnsi" w:hAnsi="Palatino Linotype" w:cs="Arial"/>
          <w:bCs/>
          <w:lang w:val="es-MX" w:eastAsia="en-US"/>
        </w:rPr>
        <w:t>Adicionalmente, en la etapa de manifestaciones, el Sujeto Obligado remitió su Informe Justificado, en el cual, informó lo siguiente:</w:t>
      </w:r>
    </w:p>
    <w:p w14:paraId="223F2FB0" w14:textId="77777777" w:rsidR="001C41E1" w:rsidRPr="00326317" w:rsidRDefault="001C41E1" w:rsidP="001C41E1">
      <w:pPr>
        <w:pStyle w:val="Sinespaciado"/>
        <w:rPr>
          <w:rFonts w:eastAsiaTheme="minorHAnsi"/>
          <w:lang w:eastAsia="en-US"/>
        </w:rPr>
      </w:pPr>
    </w:p>
    <w:p w14:paraId="6D154AAD" w14:textId="77777777" w:rsidR="001C41E1" w:rsidRPr="00326317" w:rsidRDefault="001C41E1" w:rsidP="001C41E1">
      <w:pPr>
        <w:spacing w:line="360" w:lineRule="auto"/>
        <w:ind w:right="141"/>
        <w:jc w:val="center"/>
        <w:rPr>
          <w:rFonts w:ascii="Palatino Linotype" w:eastAsiaTheme="minorHAnsi" w:hAnsi="Palatino Linotype" w:cs="Arial"/>
          <w:bCs/>
          <w:lang w:val="es-MX" w:eastAsia="en-US"/>
        </w:rPr>
      </w:pPr>
      <w:r w:rsidRPr="00326317">
        <w:rPr>
          <w:rFonts w:ascii="Palatino Linotype" w:eastAsiaTheme="minorHAnsi" w:hAnsi="Palatino Linotype" w:cs="Arial"/>
          <w:bCs/>
          <w:noProof/>
          <w:lang w:val="es-MX" w:eastAsia="es-MX"/>
        </w:rPr>
        <w:drawing>
          <wp:inline distT="0" distB="0" distL="0" distR="0" wp14:anchorId="7AE7C109" wp14:editId="27E56970">
            <wp:extent cx="5788660" cy="4468495"/>
            <wp:effectExtent l="323850" t="323850" r="326390" b="3321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44684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64DEC396" w14:textId="77777777" w:rsidR="001C41E1" w:rsidRPr="00326317" w:rsidRDefault="001C41E1" w:rsidP="0029071C">
      <w:pPr>
        <w:spacing w:line="360" w:lineRule="auto"/>
        <w:ind w:right="141"/>
        <w:jc w:val="both"/>
        <w:rPr>
          <w:rFonts w:ascii="Palatino Linotype" w:eastAsiaTheme="minorHAnsi" w:hAnsi="Palatino Linotype" w:cs="Arial"/>
          <w:bCs/>
          <w:lang w:val="es-MX" w:eastAsia="en-US"/>
        </w:rPr>
      </w:pPr>
    </w:p>
    <w:p w14:paraId="51022B55" w14:textId="77777777" w:rsidR="0029071C" w:rsidRPr="00326317" w:rsidRDefault="0029071C" w:rsidP="0029071C">
      <w:pPr>
        <w:spacing w:line="360" w:lineRule="auto"/>
        <w:ind w:right="141"/>
        <w:jc w:val="both"/>
        <w:rPr>
          <w:rFonts w:ascii="Palatino Linotype" w:eastAsiaTheme="minorHAnsi" w:hAnsi="Palatino Linotype" w:cs="Arial"/>
          <w:szCs w:val="22"/>
          <w:lang w:val="es-MX" w:eastAsia="en-US"/>
        </w:rPr>
      </w:pPr>
      <w:r w:rsidRPr="00326317">
        <w:rPr>
          <w:rFonts w:ascii="Palatino Linotype" w:eastAsiaTheme="minorHAnsi" w:hAnsi="Palatino Linotype" w:cs="Arial"/>
          <w:bCs/>
          <w:lang w:val="es-MX" w:eastAsia="en-US"/>
        </w:rPr>
        <w:t xml:space="preserve">Atento a ello, primeramente es importante señalar que </w:t>
      </w:r>
      <w:r w:rsidRPr="00326317">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5B452D8D" w14:textId="77777777" w:rsidR="0029071C" w:rsidRPr="00326317" w:rsidRDefault="0029071C" w:rsidP="0029071C">
      <w:pPr>
        <w:rPr>
          <w:lang w:val="es-MX"/>
        </w:rPr>
      </w:pPr>
    </w:p>
    <w:p w14:paraId="07F1539E"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326317">
        <w:rPr>
          <w:rFonts w:ascii="Palatino Linotype" w:eastAsiaTheme="minorHAnsi" w:hAnsi="Palatino Linotype" w:cs="Arial"/>
          <w:i/>
          <w:sz w:val="22"/>
          <w:szCs w:val="22"/>
          <w:lang w:val="es-MX" w:eastAsia="en-US"/>
        </w:rPr>
        <w:t>“</w:t>
      </w:r>
      <w:r w:rsidRPr="00326317">
        <w:rPr>
          <w:rFonts w:ascii="Palatino Linotype" w:eastAsiaTheme="minorHAnsi" w:hAnsi="Palatino Linotype" w:cs="Arial"/>
          <w:b/>
          <w:i/>
          <w:color w:val="000000"/>
          <w:sz w:val="22"/>
          <w:szCs w:val="22"/>
          <w:lang w:val="es-MX" w:eastAsia="en-US"/>
        </w:rPr>
        <w:t xml:space="preserve">Artículo 4. </w:t>
      </w:r>
      <w:r w:rsidRPr="00326317">
        <w:rPr>
          <w:rFonts w:ascii="Palatino Linotype" w:eastAsiaTheme="minorHAnsi" w:hAnsi="Palatino Linotype" w:cs="Arial"/>
          <w:i/>
          <w:color w:val="000000"/>
          <w:sz w:val="22"/>
          <w:szCs w:val="22"/>
          <w:lang w:val="es-MX" w:eastAsia="en-US"/>
        </w:rPr>
        <w:t xml:space="preserve">… </w:t>
      </w:r>
    </w:p>
    <w:p w14:paraId="50217C42"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326317">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A8E218"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326317">
        <w:rPr>
          <w:rFonts w:ascii="Palatino Linotype" w:eastAsiaTheme="minorHAnsi" w:hAnsi="Palatino Linotype" w:cs="Arial"/>
          <w:i/>
          <w:color w:val="000000"/>
          <w:sz w:val="22"/>
          <w:szCs w:val="22"/>
          <w:lang w:val="es-MX" w:eastAsia="en-US"/>
        </w:rPr>
        <w:t>(</w:t>
      </w:r>
      <w:r w:rsidRPr="00326317">
        <w:rPr>
          <w:rFonts w:ascii="Palatino Linotype" w:eastAsiaTheme="minorHAnsi" w:hAnsi="Palatino Linotype" w:cs="Arial"/>
          <w:i/>
          <w:sz w:val="22"/>
          <w:szCs w:val="22"/>
          <w:lang w:val="es-MX" w:eastAsia="en-US"/>
        </w:rPr>
        <w:t>...)”</w:t>
      </w:r>
    </w:p>
    <w:p w14:paraId="7CF67EB1" w14:textId="77777777" w:rsidR="0029071C" w:rsidRPr="00326317"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14:paraId="1767538D" w14:textId="77777777" w:rsidR="0029071C" w:rsidRPr="00326317" w:rsidRDefault="0029071C" w:rsidP="0029071C">
      <w:pPr>
        <w:spacing w:after="160" w:line="360" w:lineRule="auto"/>
        <w:jc w:val="both"/>
        <w:rPr>
          <w:rFonts w:ascii="Palatino Linotype" w:eastAsiaTheme="minorHAnsi" w:hAnsi="Palatino Linotype" w:cs="Arial"/>
          <w:i/>
          <w:szCs w:val="22"/>
          <w:lang w:val="es-MX" w:eastAsia="en-US"/>
        </w:rPr>
      </w:pPr>
      <w:r w:rsidRPr="00326317">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1FCF673" w14:textId="77777777" w:rsidR="0029071C" w:rsidRPr="00326317" w:rsidRDefault="0029071C" w:rsidP="0029071C">
      <w:pPr>
        <w:spacing w:after="160" w:line="360" w:lineRule="auto"/>
        <w:ind w:right="425"/>
        <w:jc w:val="both"/>
        <w:rPr>
          <w:rFonts w:ascii="Palatino Linotype" w:eastAsiaTheme="minorHAnsi" w:hAnsi="Palatino Linotype" w:cs="Arial"/>
          <w:b/>
          <w:i/>
          <w:sz w:val="12"/>
          <w:szCs w:val="22"/>
          <w:lang w:val="es-MX" w:eastAsia="en-US"/>
        </w:rPr>
      </w:pPr>
    </w:p>
    <w:p w14:paraId="10879CC1" w14:textId="77777777" w:rsidR="0029071C" w:rsidRPr="00326317" w:rsidRDefault="0029071C" w:rsidP="00BD677A">
      <w:pPr>
        <w:spacing w:after="160" w:line="360" w:lineRule="auto"/>
        <w:jc w:val="both"/>
        <w:rPr>
          <w:rFonts w:ascii="Palatino Linotype" w:eastAsiaTheme="minorHAnsi" w:hAnsi="Palatino Linotype" w:cs="Arial"/>
          <w:szCs w:val="22"/>
          <w:lang w:val="es-MX" w:eastAsia="en-US"/>
        </w:rPr>
      </w:pPr>
      <w:r w:rsidRPr="00326317">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D955F12" w14:textId="77777777" w:rsidR="0029071C" w:rsidRPr="00326317" w:rsidRDefault="0029071C" w:rsidP="0029071C">
      <w:pPr>
        <w:spacing w:line="259" w:lineRule="auto"/>
        <w:ind w:left="567" w:right="567"/>
        <w:jc w:val="both"/>
        <w:rPr>
          <w:rFonts w:ascii="Palatino Linotype" w:eastAsiaTheme="minorHAnsi" w:hAnsi="Palatino Linotype" w:cs="Arial"/>
          <w:i/>
          <w:sz w:val="22"/>
          <w:szCs w:val="22"/>
          <w:lang w:val="es-MX" w:eastAsia="en-US"/>
        </w:rPr>
      </w:pPr>
      <w:r w:rsidRPr="00326317">
        <w:rPr>
          <w:rFonts w:ascii="Palatino Linotype" w:eastAsiaTheme="minorHAnsi" w:hAnsi="Palatino Linotype" w:cs="Arial"/>
          <w:i/>
          <w:sz w:val="22"/>
          <w:szCs w:val="22"/>
          <w:lang w:val="es-MX" w:eastAsia="en-US"/>
        </w:rPr>
        <w:t>“</w:t>
      </w:r>
      <w:r w:rsidRPr="00326317">
        <w:rPr>
          <w:rFonts w:ascii="Palatino Linotype" w:eastAsiaTheme="minorHAnsi" w:hAnsi="Palatino Linotype" w:cs="Arial"/>
          <w:b/>
          <w:i/>
          <w:color w:val="000000"/>
          <w:sz w:val="22"/>
          <w:szCs w:val="22"/>
          <w:lang w:val="es-MX" w:eastAsia="en-US"/>
        </w:rPr>
        <w:t>Artículo 12.</w:t>
      </w:r>
      <w:r w:rsidRPr="00326317">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266D0FE8"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4107ED01" w14:textId="77777777" w:rsidR="0029071C" w:rsidRPr="00326317"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326317">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326317">
        <w:rPr>
          <w:rFonts w:ascii="Palatino Linotype" w:eastAsiaTheme="minorHAnsi" w:hAnsi="Palatino Linotype" w:cs="Arial"/>
          <w:i/>
          <w:sz w:val="22"/>
          <w:szCs w:val="22"/>
          <w:lang w:val="es-MX" w:eastAsia="en-US"/>
        </w:rPr>
        <w:t>”</w:t>
      </w:r>
    </w:p>
    <w:p w14:paraId="681C2244" w14:textId="77777777" w:rsidR="00BD677A" w:rsidRPr="00326317"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14:paraId="1A5B81EB" w14:textId="77777777" w:rsidR="0029071C" w:rsidRPr="00326317" w:rsidRDefault="0029071C" w:rsidP="00BD677A">
      <w:pPr>
        <w:spacing w:line="360" w:lineRule="auto"/>
        <w:jc w:val="both"/>
        <w:rPr>
          <w:rFonts w:ascii="Palatino Linotype" w:eastAsiaTheme="minorHAnsi" w:hAnsi="Palatino Linotype" w:cs="Arial"/>
          <w:color w:val="000000"/>
          <w:szCs w:val="22"/>
          <w:lang w:val="es-MX" w:eastAsia="en-US"/>
        </w:rPr>
      </w:pPr>
      <w:r w:rsidRPr="00326317">
        <w:rPr>
          <w:rFonts w:ascii="Palatino Linotype" w:eastAsiaTheme="minorHAnsi" w:hAnsi="Palatino Linotype" w:cs="Arial"/>
          <w:color w:val="000000"/>
          <w:szCs w:val="22"/>
          <w:lang w:val="es-MX" w:eastAsia="en-US"/>
        </w:rPr>
        <w:lastRenderedPageBreak/>
        <w:t>En síntesis, el derecho de acceso a la información pública se satisface en aquellos casos en que se entregue el soporte documental en que conste la información pública, toda vez que, los Sujetos Obligados</w:t>
      </w:r>
      <w:r w:rsidRPr="00326317">
        <w:rPr>
          <w:rFonts w:ascii="Palatino Linotype" w:eastAsiaTheme="minorHAnsi" w:hAnsi="Palatino Linotype" w:cs="Arial"/>
          <w:b/>
          <w:color w:val="000000"/>
          <w:szCs w:val="22"/>
          <w:lang w:val="es-MX" w:eastAsia="en-US"/>
        </w:rPr>
        <w:t xml:space="preserve"> </w:t>
      </w:r>
      <w:r w:rsidRPr="00326317">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326317">
        <w:rPr>
          <w:rFonts w:ascii="Palatino Linotype" w:eastAsiaTheme="minorHAnsi" w:hAnsi="Palatino Linotype" w:cs="Arial"/>
          <w:i/>
          <w:color w:val="000000"/>
          <w:szCs w:val="22"/>
          <w:lang w:val="es-MX" w:eastAsia="en-US"/>
        </w:rPr>
        <w:t>ad hoc</w:t>
      </w:r>
      <w:r w:rsidRPr="00326317">
        <w:rPr>
          <w:rFonts w:ascii="Palatino Linotype" w:eastAsiaTheme="minorHAnsi" w:hAnsi="Palatino Linotype" w:cs="Arial"/>
          <w:color w:val="000000"/>
          <w:szCs w:val="22"/>
          <w:lang w:val="es-MX" w:eastAsia="en-US"/>
        </w:rPr>
        <w:t>, para satisfacer el derecho de a</w:t>
      </w:r>
      <w:r w:rsidR="00BD677A" w:rsidRPr="00326317">
        <w:rPr>
          <w:rFonts w:ascii="Palatino Linotype" w:eastAsiaTheme="minorHAnsi" w:hAnsi="Palatino Linotype" w:cs="Arial"/>
          <w:color w:val="000000"/>
          <w:szCs w:val="22"/>
          <w:lang w:val="es-MX" w:eastAsia="en-US"/>
        </w:rPr>
        <w:t>cceso a la información pública.</w:t>
      </w:r>
    </w:p>
    <w:p w14:paraId="4393C779" w14:textId="77777777" w:rsidR="00BD677A" w:rsidRPr="00326317" w:rsidRDefault="00BD677A" w:rsidP="00BD677A">
      <w:pPr>
        <w:spacing w:line="360" w:lineRule="auto"/>
        <w:jc w:val="both"/>
        <w:rPr>
          <w:rFonts w:ascii="Palatino Linotype" w:eastAsiaTheme="minorHAnsi" w:hAnsi="Palatino Linotype" w:cs="Arial"/>
          <w:color w:val="000000"/>
          <w:szCs w:val="22"/>
          <w:lang w:val="es-MX" w:eastAsia="en-US"/>
        </w:rPr>
      </w:pPr>
    </w:p>
    <w:p w14:paraId="17584227" w14:textId="77777777" w:rsidR="0029071C" w:rsidRPr="00326317"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326317">
        <w:rPr>
          <w:rFonts w:ascii="Palatino Linotype" w:eastAsiaTheme="minorHAnsi" w:hAnsi="Palatino Linotype" w:cs="Arial"/>
          <w:color w:val="000000"/>
          <w:szCs w:val="22"/>
          <w:lang w:val="es-MX" w:eastAsia="en-US"/>
        </w:rPr>
        <w:t xml:space="preserve">Como apoyo a lo anterior, es aplicable el Criterio 03-17, emitido por </w:t>
      </w:r>
      <w:r w:rsidRPr="0032631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26317">
        <w:rPr>
          <w:rFonts w:ascii="Palatino Linotype" w:eastAsiaTheme="minorHAnsi" w:hAnsi="Palatino Linotype" w:cstheme="minorBidi"/>
          <w:bCs/>
          <w:color w:val="000000"/>
          <w:szCs w:val="22"/>
          <w:lang w:val="es-MX" w:eastAsia="en-US"/>
        </w:rPr>
        <w:t xml:space="preserve"> que dice:</w:t>
      </w:r>
      <w:r w:rsidRPr="00326317">
        <w:rPr>
          <w:rFonts w:ascii="Palatino Linotype" w:eastAsiaTheme="minorHAnsi" w:hAnsi="Palatino Linotype" w:cstheme="minorBidi"/>
          <w:b/>
          <w:bCs/>
          <w:color w:val="000000"/>
          <w:szCs w:val="22"/>
          <w:lang w:val="es-MX" w:eastAsia="en-US"/>
        </w:rPr>
        <w:t xml:space="preserve"> </w:t>
      </w:r>
    </w:p>
    <w:p w14:paraId="2FEE99CD" w14:textId="77777777" w:rsidR="0029071C" w:rsidRPr="00326317"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6F8F19D2" w14:textId="77777777" w:rsidR="0029071C" w:rsidRPr="00326317"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326317">
        <w:rPr>
          <w:rFonts w:ascii="Palatino Linotype" w:eastAsiaTheme="minorHAnsi" w:hAnsi="Palatino Linotype" w:cs="Arial"/>
          <w:i/>
          <w:color w:val="000000"/>
          <w:sz w:val="22"/>
          <w:szCs w:val="22"/>
          <w:lang w:val="es-MX" w:eastAsia="en-US"/>
        </w:rPr>
        <w:t>“</w:t>
      </w:r>
      <w:r w:rsidRPr="0032631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2631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DE9103" w14:textId="77777777" w:rsidR="0029071C" w:rsidRPr="00326317"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786E0684"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326317">
        <w:rPr>
          <w:rFonts w:ascii="Palatino Linotype" w:eastAsiaTheme="minorHAnsi" w:hAnsi="Palatino Linotype" w:cs="Arial"/>
          <w:i/>
          <w:color w:val="000000"/>
          <w:sz w:val="20"/>
          <w:szCs w:val="22"/>
          <w:lang w:val="es-MX" w:eastAsia="en-US"/>
        </w:rPr>
        <w:t xml:space="preserve">Resoluciones: </w:t>
      </w:r>
    </w:p>
    <w:p w14:paraId="2FFCDB68"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326317">
        <w:rPr>
          <w:rFonts w:ascii="Palatino Linotype" w:eastAsiaTheme="minorHAnsi" w:hAnsi="Palatino Linotype" w:cs="Arial"/>
          <w:i/>
          <w:color w:val="000000"/>
          <w:sz w:val="20"/>
          <w:szCs w:val="22"/>
          <w:lang w:val="es-MX" w:eastAsia="en-US"/>
        </w:rPr>
        <w:sym w:font="Symbol" w:char="F0B7"/>
      </w:r>
      <w:r w:rsidRPr="00326317">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1279FC86"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326317">
        <w:rPr>
          <w:rFonts w:ascii="Palatino Linotype" w:eastAsiaTheme="minorHAnsi" w:hAnsi="Palatino Linotype" w:cs="Arial"/>
          <w:i/>
          <w:color w:val="000000"/>
          <w:sz w:val="20"/>
          <w:szCs w:val="22"/>
          <w:lang w:val="es-MX" w:eastAsia="en-US"/>
        </w:rPr>
        <w:sym w:font="Symbol" w:char="F0B7"/>
      </w:r>
      <w:r w:rsidRPr="00326317">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6CD96F0D" w14:textId="77777777" w:rsidR="0029071C" w:rsidRPr="0032631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326317">
        <w:rPr>
          <w:rFonts w:ascii="Palatino Linotype" w:eastAsiaTheme="minorHAnsi" w:hAnsi="Palatino Linotype" w:cs="Arial"/>
          <w:i/>
          <w:color w:val="000000"/>
          <w:sz w:val="20"/>
          <w:szCs w:val="22"/>
          <w:lang w:val="es-MX" w:eastAsia="en-US"/>
        </w:rPr>
        <w:sym w:font="Symbol" w:char="F0B7"/>
      </w:r>
      <w:r w:rsidRPr="00326317">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6C8645C6" w14:textId="77777777" w:rsidR="0029071C" w:rsidRPr="00326317" w:rsidRDefault="0029071C" w:rsidP="0029071C">
      <w:pPr>
        <w:spacing w:after="160" w:line="259" w:lineRule="auto"/>
        <w:jc w:val="both"/>
        <w:rPr>
          <w:rFonts w:ascii="Palatino Linotype" w:eastAsiaTheme="minorHAnsi" w:hAnsi="Palatino Linotype" w:cs="Arial"/>
          <w:sz w:val="16"/>
          <w:szCs w:val="22"/>
          <w:lang w:val="es-MX" w:eastAsia="en-US"/>
        </w:rPr>
      </w:pPr>
    </w:p>
    <w:p w14:paraId="762FA71A" w14:textId="77777777" w:rsidR="0029071C" w:rsidRPr="00326317"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326317">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26317">
        <w:rPr>
          <w:rFonts w:ascii="Palatino Linotype" w:eastAsiaTheme="minorHAnsi" w:hAnsi="Palatino Linotype" w:cs="Arial"/>
          <w:szCs w:val="22"/>
          <w:lang w:val="es-MX" w:eastAsia="en-US"/>
        </w:rPr>
        <w:t>generen</w:t>
      </w:r>
      <w:r w:rsidRPr="00326317">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326317">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14:paraId="1D2A791F" w14:textId="77777777" w:rsidR="0029071C" w:rsidRPr="00326317" w:rsidRDefault="0029071C" w:rsidP="0029071C">
      <w:pPr>
        <w:spacing w:line="360" w:lineRule="auto"/>
        <w:jc w:val="both"/>
        <w:rPr>
          <w:rFonts w:ascii="Palatino Linotype" w:eastAsiaTheme="minorHAnsi" w:hAnsi="Palatino Linotype" w:cs="Arial"/>
          <w:szCs w:val="22"/>
          <w:lang w:val="es-MX" w:eastAsia="en-US"/>
        </w:rPr>
      </w:pPr>
    </w:p>
    <w:p w14:paraId="01756AAA" w14:textId="77777777" w:rsidR="00261BC7" w:rsidRPr="00326317" w:rsidRDefault="00261BC7" w:rsidP="00261BC7">
      <w:pPr>
        <w:spacing w:line="360" w:lineRule="auto"/>
        <w:jc w:val="both"/>
        <w:rPr>
          <w:rFonts w:ascii="Palatino Linotype" w:hAnsi="Palatino Linotype" w:cs="Arial"/>
          <w:lang w:eastAsia="es-MX"/>
        </w:rPr>
      </w:pPr>
      <w:r w:rsidRPr="00326317">
        <w:rPr>
          <w:rFonts w:ascii="Palatino Linotype" w:hAnsi="Palatino Linotype" w:cs="Arial"/>
          <w:lang w:eastAsia="es-MX"/>
        </w:rPr>
        <w:t>Por lo antes expuesto, se deduce que dicha solicitud de información deberá realizarse a otro</w:t>
      </w:r>
      <w:r w:rsidR="00847265" w:rsidRPr="00326317">
        <w:rPr>
          <w:rFonts w:ascii="Palatino Linotype" w:hAnsi="Palatino Linotype" w:cs="Arial"/>
          <w:lang w:eastAsia="es-MX"/>
        </w:rPr>
        <w:t>s</w:t>
      </w:r>
      <w:r w:rsidRPr="00326317">
        <w:rPr>
          <w:rFonts w:ascii="Palatino Linotype" w:hAnsi="Palatino Linotype" w:cs="Arial"/>
          <w:lang w:eastAsia="es-MX"/>
        </w:rPr>
        <w:t xml:space="preserve"> </w:t>
      </w:r>
      <w:r w:rsidRPr="00326317">
        <w:rPr>
          <w:rFonts w:ascii="Palatino Linotype" w:hAnsi="Palatino Linotype" w:cs="Arial"/>
          <w:b/>
          <w:lang w:eastAsia="es-MX"/>
        </w:rPr>
        <w:t>Sujeto</w:t>
      </w:r>
      <w:r w:rsidR="00847265" w:rsidRPr="00326317">
        <w:rPr>
          <w:rFonts w:ascii="Palatino Linotype" w:hAnsi="Palatino Linotype" w:cs="Arial"/>
          <w:b/>
          <w:lang w:eastAsia="es-MX"/>
        </w:rPr>
        <w:t>s</w:t>
      </w:r>
      <w:r w:rsidRPr="00326317">
        <w:rPr>
          <w:rFonts w:ascii="Palatino Linotype" w:hAnsi="Palatino Linotype" w:cs="Arial"/>
          <w:b/>
          <w:lang w:eastAsia="es-MX"/>
        </w:rPr>
        <w:t xml:space="preserve"> Obligado</w:t>
      </w:r>
      <w:r w:rsidR="00847265" w:rsidRPr="00326317">
        <w:rPr>
          <w:rFonts w:ascii="Palatino Linotype" w:hAnsi="Palatino Linotype" w:cs="Arial"/>
          <w:b/>
          <w:lang w:eastAsia="es-MX"/>
        </w:rPr>
        <w:t>s</w:t>
      </w:r>
      <w:r w:rsidRPr="00326317">
        <w:rPr>
          <w:rFonts w:ascii="Palatino Linotype" w:hAnsi="Palatino Linotype" w:cs="Arial"/>
          <w:lang w:eastAsia="es-MX"/>
        </w:rPr>
        <w:t xml:space="preserve">; por lo que </w:t>
      </w:r>
      <w:r w:rsidRPr="00326317">
        <w:rPr>
          <w:rFonts w:ascii="Palatino Linotype" w:hAnsi="Palatino Linotype" w:cs="Arial"/>
        </w:rPr>
        <w:t xml:space="preserve">nos encontramos ante la presencia de un hecho negativo, en virtud de que la información solicitada no puede fácticamente obrar en los archivos del </w:t>
      </w:r>
      <w:r w:rsidRPr="00326317">
        <w:rPr>
          <w:rFonts w:ascii="Palatino Linotype" w:hAnsi="Palatino Linotype" w:cs="Arial"/>
          <w:b/>
        </w:rPr>
        <w:t>Sujeto Obligado</w:t>
      </w:r>
      <w:r w:rsidRPr="00326317">
        <w:rPr>
          <w:rFonts w:ascii="Palatino Linotype" w:hAnsi="Palatino Linotype" w:cs="Arial"/>
        </w:rPr>
        <w:t>, ya que no puede probarse por ser lógica y materialmente imposible.</w:t>
      </w:r>
    </w:p>
    <w:p w14:paraId="1089AB6A" w14:textId="77777777" w:rsidR="00FC0DAE" w:rsidRPr="00326317" w:rsidRDefault="00FC0DAE" w:rsidP="00261BC7">
      <w:pPr>
        <w:spacing w:line="360" w:lineRule="auto"/>
        <w:jc w:val="both"/>
        <w:rPr>
          <w:rFonts w:ascii="Palatino Linotype" w:hAnsi="Palatino Linotype" w:cs="Arial"/>
          <w:lang w:eastAsia="es-MX"/>
        </w:rPr>
      </w:pPr>
    </w:p>
    <w:p w14:paraId="0C81C912" w14:textId="77777777" w:rsidR="00FC0DAE" w:rsidRPr="00326317" w:rsidRDefault="00261BC7" w:rsidP="00261BC7">
      <w:pPr>
        <w:spacing w:line="360" w:lineRule="auto"/>
        <w:jc w:val="both"/>
        <w:rPr>
          <w:rFonts w:ascii="Palatino Linotype" w:hAnsi="Palatino Linotype" w:cs="Arial"/>
        </w:rPr>
      </w:pPr>
      <w:r w:rsidRPr="00326317">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6A0B620F" w14:textId="77777777" w:rsidR="00FC0DAE" w:rsidRPr="00326317" w:rsidRDefault="00FC0DAE" w:rsidP="00261BC7">
      <w:pPr>
        <w:spacing w:line="360" w:lineRule="auto"/>
        <w:jc w:val="both"/>
        <w:rPr>
          <w:rFonts w:ascii="Palatino Linotype" w:hAnsi="Palatino Linotype" w:cs="Arial"/>
        </w:rPr>
      </w:pPr>
    </w:p>
    <w:p w14:paraId="51BDC994" w14:textId="77777777" w:rsidR="00FC0DAE" w:rsidRPr="00326317" w:rsidRDefault="00FC0DAE" w:rsidP="00FC0DAE">
      <w:pPr>
        <w:spacing w:line="360" w:lineRule="auto"/>
        <w:jc w:val="both"/>
        <w:rPr>
          <w:rFonts w:ascii="Palatino Linotype" w:hAnsi="Palatino Linotype" w:cs="Arial"/>
        </w:rPr>
      </w:pPr>
      <w:r w:rsidRPr="00326317">
        <w:rPr>
          <w:rFonts w:ascii="Palatino Linotype" w:hAnsi="Palatino Linotype" w:cs="Arial"/>
        </w:rPr>
        <w:t xml:space="preserve">En este contexto, nos encontramos ante la presencia de un </w:t>
      </w:r>
      <w:r w:rsidRPr="00326317">
        <w:rPr>
          <w:rFonts w:ascii="Palatino Linotype" w:hAnsi="Palatino Linotype" w:cs="Arial"/>
          <w:b/>
          <w:i/>
        </w:rPr>
        <w:t>hecho negativo</w:t>
      </w:r>
      <w:r w:rsidRPr="00326317">
        <w:rPr>
          <w:rFonts w:ascii="Palatino Linotype" w:hAnsi="Palatino Linotype" w:cs="Arial"/>
        </w:rPr>
        <w:t xml:space="preserve">, en virtud de que la información solicitada no puede fácticamente obrar en los archivos del </w:t>
      </w:r>
      <w:r w:rsidRPr="00326317">
        <w:rPr>
          <w:rFonts w:ascii="Palatino Linotype" w:hAnsi="Palatino Linotype" w:cs="Arial"/>
          <w:b/>
        </w:rPr>
        <w:t>Sujeto Obligado</w:t>
      </w:r>
      <w:r w:rsidRPr="00326317">
        <w:rPr>
          <w:rFonts w:ascii="Palatino Linotype" w:hAnsi="Palatino Linotype" w:cs="Arial"/>
        </w:rPr>
        <w:t>, ya que no puede probarse por ser lógica y materialmente imposible.</w:t>
      </w:r>
    </w:p>
    <w:p w14:paraId="78EB191D" w14:textId="77777777" w:rsidR="00FC0DAE" w:rsidRPr="00326317" w:rsidRDefault="00FC0DAE" w:rsidP="00FC0DAE">
      <w:pPr>
        <w:autoSpaceDE w:val="0"/>
        <w:autoSpaceDN w:val="0"/>
        <w:adjustRightInd w:val="0"/>
        <w:spacing w:line="360" w:lineRule="auto"/>
        <w:ind w:right="18"/>
        <w:jc w:val="both"/>
        <w:rPr>
          <w:rFonts w:ascii="Palatino Linotype" w:hAnsi="Palatino Linotype" w:cs="Arial"/>
        </w:rPr>
      </w:pPr>
    </w:p>
    <w:p w14:paraId="6E2F7261" w14:textId="77777777" w:rsidR="00FC0DAE" w:rsidRPr="00326317" w:rsidRDefault="00FC0DAE" w:rsidP="00FC0DAE">
      <w:pPr>
        <w:autoSpaceDE w:val="0"/>
        <w:autoSpaceDN w:val="0"/>
        <w:adjustRightInd w:val="0"/>
        <w:spacing w:line="360" w:lineRule="auto"/>
        <w:ind w:right="18"/>
        <w:jc w:val="both"/>
        <w:rPr>
          <w:rFonts w:ascii="Palatino Linotype" w:hAnsi="Palatino Linotype" w:cs="Arial"/>
        </w:rPr>
      </w:pPr>
      <w:r w:rsidRPr="00326317">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2D43F564" w14:textId="77777777" w:rsidR="00FC0DAE" w:rsidRPr="00326317" w:rsidRDefault="00FC0DAE" w:rsidP="00FC0DAE">
      <w:pPr>
        <w:pStyle w:val="Default"/>
        <w:spacing w:line="276" w:lineRule="auto"/>
        <w:ind w:left="567" w:right="850"/>
        <w:jc w:val="both"/>
        <w:rPr>
          <w:i/>
          <w:sz w:val="22"/>
          <w:szCs w:val="20"/>
        </w:rPr>
      </w:pPr>
    </w:p>
    <w:p w14:paraId="2329C470" w14:textId="77777777" w:rsidR="00FC0DAE" w:rsidRPr="00326317" w:rsidRDefault="00FC0DAE" w:rsidP="00FC0DAE">
      <w:pPr>
        <w:pStyle w:val="Default"/>
        <w:spacing w:line="276" w:lineRule="auto"/>
        <w:ind w:left="567" w:right="850"/>
        <w:jc w:val="both"/>
        <w:rPr>
          <w:i/>
          <w:sz w:val="22"/>
          <w:szCs w:val="20"/>
        </w:rPr>
      </w:pPr>
      <w:r w:rsidRPr="00326317">
        <w:rPr>
          <w:i/>
          <w:sz w:val="22"/>
          <w:szCs w:val="20"/>
        </w:rPr>
        <w:t>“</w:t>
      </w:r>
      <w:r w:rsidRPr="00326317">
        <w:rPr>
          <w:b/>
          <w:i/>
          <w:sz w:val="22"/>
          <w:szCs w:val="20"/>
        </w:rPr>
        <w:t>HECHOS NEGATIVOS, NO SON SUSCEPTIBLES DE DEMOSTRACION</w:t>
      </w:r>
      <w:r w:rsidRPr="00326317">
        <w:rPr>
          <w:i/>
          <w:sz w:val="22"/>
          <w:szCs w:val="20"/>
        </w:rPr>
        <w:t>. Tratándose de un hecho negativo, el Juez no tiene por qué invocar prueba alguna de la que se desprenda, ya que es bien sabido que esta clase de hechos no son susceptibles de demostración.” (Sic)</w:t>
      </w:r>
    </w:p>
    <w:p w14:paraId="1461BEA1" w14:textId="77777777" w:rsidR="00FC0DAE" w:rsidRPr="00326317" w:rsidRDefault="00FC0DAE" w:rsidP="00FC0DAE">
      <w:pPr>
        <w:spacing w:line="360" w:lineRule="auto"/>
        <w:jc w:val="both"/>
        <w:rPr>
          <w:rFonts w:ascii="Palatino Linotype" w:hAnsi="Palatino Linotype" w:cs="Arial"/>
        </w:rPr>
      </w:pPr>
    </w:p>
    <w:p w14:paraId="04DAD3F9" w14:textId="77777777" w:rsidR="00261BC7" w:rsidRPr="00326317" w:rsidRDefault="00FC0DAE" w:rsidP="00FC0DAE">
      <w:pPr>
        <w:spacing w:line="360" w:lineRule="auto"/>
        <w:jc w:val="both"/>
        <w:rPr>
          <w:rFonts w:ascii="Palatino Linotype" w:hAnsi="Palatino Linotype" w:cs="Arial"/>
        </w:rPr>
      </w:pPr>
      <w:r w:rsidRPr="00326317">
        <w:rPr>
          <w:rFonts w:ascii="Palatino Linotype" w:hAnsi="Palatino Linotype" w:cs="Arial"/>
        </w:rPr>
        <w:lastRenderedPageBreak/>
        <w:t>Siendo además importante señalar que, dicha respuesta fue turnada al Servidor Público Habilitado correspondiente; situación, que se advierte de las documentales que obran en el expediente electrónico del SAIMEX.</w:t>
      </w:r>
    </w:p>
    <w:p w14:paraId="5A02B4BF" w14:textId="77777777" w:rsidR="00563B39" w:rsidRPr="00326317" w:rsidRDefault="00563B39" w:rsidP="00FC0DAE">
      <w:pPr>
        <w:spacing w:line="360" w:lineRule="auto"/>
        <w:jc w:val="both"/>
        <w:rPr>
          <w:rFonts w:ascii="Palatino Linotype" w:hAnsi="Palatino Linotype" w:cs="Arial"/>
        </w:rPr>
      </w:pPr>
    </w:p>
    <w:p w14:paraId="34DCF38E" w14:textId="77777777" w:rsidR="00563B39" w:rsidRPr="00326317" w:rsidRDefault="00563B39" w:rsidP="00563B39">
      <w:pPr>
        <w:spacing w:line="360" w:lineRule="auto"/>
        <w:jc w:val="both"/>
        <w:rPr>
          <w:rFonts w:ascii="Palatino Linotype" w:hAnsi="Palatino Linotype"/>
        </w:rPr>
      </w:pPr>
      <w:r w:rsidRPr="00326317">
        <w:rPr>
          <w:rFonts w:ascii="Palatino Linotype" w:hAnsi="Palatino Linotype" w:cs="Arial"/>
        </w:rPr>
        <w:t>Lo anterior se robustece con lo plasmado en el criterio</w:t>
      </w:r>
      <w:r w:rsidRPr="0032631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B786535" w14:textId="77777777" w:rsidR="00563B39" w:rsidRPr="00326317" w:rsidRDefault="00563B39" w:rsidP="00563B39">
      <w:pPr>
        <w:pStyle w:val="Sinespaciado"/>
      </w:pPr>
    </w:p>
    <w:p w14:paraId="74CF54D4" w14:textId="77777777" w:rsidR="00563B39" w:rsidRPr="00326317" w:rsidRDefault="00563B39" w:rsidP="00563B39">
      <w:pPr>
        <w:spacing w:line="360" w:lineRule="auto"/>
        <w:jc w:val="both"/>
        <w:rPr>
          <w:rFonts w:ascii="Palatino Linotype" w:hAnsi="Palatino Linotype"/>
          <w:sz w:val="2"/>
        </w:rPr>
      </w:pPr>
    </w:p>
    <w:p w14:paraId="50F63A28" w14:textId="77777777" w:rsidR="00563B39" w:rsidRPr="00326317" w:rsidRDefault="00563B39" w:rsidP="00563B39">
      <w:pPr>
        <w:pStyle w:val="Prrafodelista"/>
        <w:ind w:left="567" w:right="616"/>
        <w:jc w:val="both"/>
        <w:rPr>
          <w:rFonts w:ascii="Palatino Linotype" w:hAnsi="Palatino Linotype"/>
          <w:i/>
          <w:sz w:val="22"/>
        </w:rPr>
      </w:pPr>
      <w:r w:rsidRPr="00326317">
        <w:rPr>
          <w:rFonts w:ascii="Palatino Linotype" w:hAnsi="Palatino Linotype"/>
          <w:i/>
          <w:sz w:val="22"/>
        </w:rPr>
        <w:t>“</w:t>
      </w:r>
      <w:r w:rsidRPr="0032631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26317">
        <w:rPr>
          <w:rFonts w:ascii="Palatino Linotype" w:hAnsi="Palatino Linotype"/>
          <w:b/>
          <w:i/>
          <w:sz w:val="22"/>
        </w:rPr>
        <w:t>.</w:t>
      </w:r>
      <w:r w:rsidRPr="0032631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21F52A" w14:textId="77777777" w:rsidR="00FC0DAE" w:rsidRPr="00326317" w:rsidRDefault="00FC0DAE" w:rsidP="00FC0DAE">
      <w:pPr>
        <w:spacing w:line="360" w:lineRule="auto"/>
        <w:jc w:val="both"/>
        <w:rPr>
          <w:rFonts w:ascii="Palatino Linotype" w:hAnsi="Palatino Linotype" w:cs="Arial"/>
        </w:rPr>
      </w:pPr>
    </w:p>
    <w:p w14:paraId="5EC6FD8F" w14:textId="77777777" w:rsidR="00261BC7" w:rsidRPr="00326317" w:rsidRDefault="00261BC7" w:rsidP="00261BC7">
      <w:pPr>
        <w:spacing w:line="360" w:lineRule="auto"/>
        <w:jc w:val="both"/>
        <w:rPr>
          <w:rFonts w:ascii="Palatino Linotype" w:hAnsi="Palatino Linotype"/>
          <w:color w:val="000000"/>
          <w:lang w:eastAsia="es-MX"/>
        </w:rPr>
      </w:pPr>
      <w:r w:rsidRPr="00326317">
        <w:rPr>
          <w:rFonts w:ascii="Palatino Linotype" w:hAnsi="Palatino Linotype"/>
          <w:color w:val="000000"/>
          <w:lang w:eastAsia="es-MX"/>
        </w:rPr>
        <w:t xml:space="preserve">No obstante lo anterior, el Titular de la Unidad de Transparencia a través de su respuesta, </w:t>
      </w:r>
      <w:r w:rsidR="00847265" w:rsidRPr="00326317">
        <w:rPr>
          <w:rFonts w:ascii="Palatino Linotype" w:hAnsi="Palatino Linotype"/>
          <w:color w:val="000000"/>
          <w:lang w:eastAsia="es-MX"/>
        </w:rPr>
        <w:t>le comunicó</w:t>
      </w:r>
      <w:r w:rsidRPr="00326317">
        <w:rPr>
          <w:rFonts w:ascii="Palatino Linotype" w:hAnsi="Palatino Linotype"/>
          <w:color w:val="000000"/>
          <w:lang w:eastAsia="es-MX"/>
        </w:rPr>
        <w:t xml:space="preserve"> </w:t>
      </w:r>
      <w:r w:rsidR="00847265" w:rsidRPr="00326317">
        <w:rPr>
          <w:rFonts w:ascii="Palatino Linotype" w:hAnsi="Palatino Linotype"/>
          <w:bCs/>
          <w:color w:val="000000"/>
          <w:lang w:eastAsia="es-MX"/>
        </w:rPr>
        <w:t>a la</w:t>
      </w:r>
      <w:r w:rsidRPr="00326317">
        <w:rPr>
          <w:rFonts w:ascii="Palatino Linotype" w:hAnsi="Palatino Linotype"/>
          <w:b/>
          <w:bCs/>
          <w:color w:val="000000"/>
          <w:lang w:eastAsia="es-MX"/>
        </w:rPr>
        <w:t xml:space="preserve"> Recurrente </w:t>
      </w:r>
      <w:r w:rsidRPr="00326317">
        <w:rPr>
          <w:rFonts w:ascii="Palatino Linotype" w:hAnsi="Palatino Linotype"/>
          <w:color w:val="000000"/>
          <w:lang w:eastAsia="es-MX"/>
        </w:rPr>
        <w:t>ejercitar su derecho de acceso a la información, realizando una nueva solicitud respect</w:t>
      </w:r>
      <w:r w:rsidR="00847265" w:rsidRPr="00326317">
        <w:rPr>
          <w:rFonts w:ascii="Palatino Linotype" w:hAnsi="Palatino Linotype"/>
          <w:color w:val="000000"/>
          <w:lang w:eastAsia="es-MX"/>
        </w:rPr>
        <w:t>o de la información requerida a los</w:t>
      </w:r>
      <w:r w:rsidRPr="00326317">
        <w:rPr>
          <w:rFonts w:ascii="Palatino Linotype" w:hAnsi="Palatino Linotype"/>
          <w:color w:val="000000"/>
          <w:lang w:eastAsia="es-MX"/>
        </w:rPr>
        <w:t xml:space="preserve"> </w:t>
      </w:r>
      <w:r w:rsidRPr="00326317">
        <w:rPr>
          <w:rFonts w:ascii="Palatino Linotype" w:hAnsi="Palatino Linotype"/>
          <w:b/>
          <w:color w:val="000000"/>
          <w:lang w:eastAsia="es-MX"/>
        </w:rPr>
        <w:t>Sujeto</w:t>
      </w:r>
      <w:r w:rsidR="00847265" w:rsidRPr="00326317">
        <w:rPr>
          <w:rFonts w:ascii="Palatino Linotype" w:hAnsi="Palatino Linotype"/>
          <w:b/>
          <w:color w:val="000000"/>
          <w:lang w:eastAsia="es-MX"/>
        </w:rPr>
        <w:t>s</w:t>
      </w:r>
      <w:r w:rsidRPr="00326317">
        <w:rPr>
          <w:rFonts w:ascii="Palatino Linotype" w:hAnsi="Palatino Linotype"/>
          <w:b/>
          <w:color w:val="000000"/>
          <w:lang w:eastAsia="es-MX"/>
        </w:rPr>
        <w:t xml:space="preserve"> Obligado</w:t>
      </w:r>
      <w:r w:rsidR="00847265" w:rsidRPr="00326317">
        <w:rPr>
          <w:rFonts w:ascii="Palatino Linotype" w:hAnsi="Palatino Linotype"/>
          <w:b/>
          <w:color w:val="000000"/>
          <w:lang w:eastAsia="es-MX"/>
        </w:rPr>
        <w:t>s</w:t>
      </w:r>
      <w:r w:rsidR="00847265" w:rsidRPr="00326317">
        <w:rPr>
          <w:rFonts w:ascii="Palatino Linotype" w:hAnsi="Palatino Linotype"/>
          <w:color w:val="000000"/>
          <w:lang w:eastAsia="es-MX"/>
        </w:rPr>
        <w:t xml:space="preserve"> correspondientes; </w:t>
      </w:r>
      <w:r w:rsidRPr="00326317">
        <w:rPr>
          <w:rFonts w:ascii="Palatino Linotype" w:hAnsi="Palatino Linotype"/>
          <w:color w:val="000000"/>
          <w:lang w:eastAsia="es-MX"/>
        </w:rPr>
        <w:t xml:space="preserve">por advertirse que </w:t>
      </w:r>
      <w:r w:rsidRPr="00326317">
        <w:rPr>
          <w:rFonts w:ascii="Palatino Linotype" w:eastAsiaTheme="minorHAnsi" w:hAnsi="Palatino Linotype" w:cs="Arial"/>
          <w:lang w:val="es-MX" w:eastAsia="es-MX"/>
        </w:rPr>
        <w:t xml:space="preserve">en la </w:t>
      </w:r>
      <w:r w:rsidR="00847265" w:rsidRPr="00326317">
        <w:rPr>
          <w:rFonts w:ascii="Palatino Linotype" w:eastAsiaTheme="minorHAnsi" w:hAnsi="Palatino Linotype" w:cs="Arial"/>
          <w:lang w:val="es-MX" w:eastAsia="es-MX"/>
        </w:rPr>
        <w:t>Secretaría del Medio Ambiente del Gobierno del Estado de México</w:t>
      </w:r>
      <w:r w:rsidRPr="00326317">
        <w:rPr>
          <w:rFonts w:ascii="Palatino Linotype" w:eastAsiaTheme="minorHAnsi" w:hAnsi="Palatino Linotype" w:cs="Arial"/>
          <w:lang w:val="es-MX" w:eastAsia="es-MX"/>
        </w:rPr>
        <w:t xml:space="preserve">, </w:t>
      </w:r>
      <w:r w:rsidR="006807ED" w:rsidRPr="00326317">
        <w:rPr>
          <w:rFonts w:ascii="Palatino Linotype" w:eastAsiaTheme="minorHAnsi" w:hAnsi="Palatino Linotype" w:cs="Arial"/>
          <w:lang w:val="es-MX" w:eastAsia="es-MX"/>
        </w:rPr>
        <w:t xml:space="preserve">informando que hasta el momento no obran en los archivos de la Coordinación </w:t>
      </w:r>
      <w:r w:rsidR="006807ED" w:rsidRPr="00326317">
        <w:rPr>
          <w:rFonts w:ascii="Palatino Linotype" w:eastAsiaTheme="minorHAnsi" w:hAnsi="Palatino Linotype" w:cs="Arial"/>
          <w:i/>
          <w:lang w:val="es-MX" w:eastAsia="es-MX"/>
        </w:rPr>
        <w:t xml:space="preserve">“procedimientos administrativos realizados en 2022 por invasiones o construcciones dentro de los polígonos que conforman el Parque Estatal </w:t>
      </w:r>
      <w:r w:rsidR="006807ED" w:rsidRPr="00326317">
        <w:rPr>
          <w:rFonts w:ascii="Palatino Linotype" w:eastAsiaTheme="minorHAnsi" w:hAnsi="Palatino Linotype" w:cs="Arial"/>
          <w:i/>
          <w:lang w:val="es-MX" w:eastAsia="es-MX"/>
        </w:rPr>
        <w:lastRenderedPageBreak/>
        <w:t>Metropolitano de Naucalpan, al Parque Nacional Los Remedios y cualquier área que goce de protección ambiental por convenio dentro de estas zonas”</w:t>
      </w:r>
      <w:r w:rsidR="006807ED" w:rsidRPr="00326317">
        <w:rPr>
          <w:rFonts w:ascii="Palatino Linotype" w:eastAsiaTheme="minorHAnsi" w:hAnsi="Palatino Linotype" w:cs="Arial"/>
          <w:lang w:val="es-MX" w:eastAsia="es-MX"/>
        </w:rPr>
        <w:t xml:space="preserve">. </w:t>
      </w:r>
    </w:p>
    <w:p w14:paraId="12FA44B9" w14:textId="77777777" w:rsidR="00B309E3" w:rsidRPr="00326317" w:rsidRDefault="00B309E3" w:rsidP="00B309E3">
      <w:pPr>
        <w:spacing w:line="360" w:lineRule="auto"/>
        <w:jc w:val="both"/>
        <w:rPr>
          <w:rFonts w:ascii="Palatino Linotype" w:eastAsiaTheme="minorHAnsi" w:hAnsi="Palatino Linotype" w:cs="Arial"/>
          <w:lang w:val="es-MX" w:eastAsia="es-MX"/>
        </w:rPr>
      </w:pPr>
    </w:p>
    <w:p w14:paraId="262B24A8" w14:textId="77777777" w:rsidR="006807ED" w:rsidRPr="00326317" w:rsidRDefault="006807ED" w:rsidP="00B309E3">
      <w:pPr>
        <w:spacing w:line="360" w:lineRule="auto"/>
        <w:jc w:val="both"/>
        <w:rPr>
          <w:rFonts w:ascii="Palatino Linotype" w:eastAsiaTheme="minorHAnsi" w:hAnsi="Palatino Linotype" w:cs="Arial"/>
          <w:lang w:val="es-MX" w:eastAsia="es-MX"/>
        </w:rPr>
      </w:pPr>
      <w:r w:rsidRPr="00326317">
        <w:rPr>
          <w:rFonts w:ascii="Palatino Linotype" w:eastAsiaTheme="minorHAnsi" w:hAnsi="Palatino Linotype" w:cs="Arial"/>
          <w:lang w:val="es-MX" w:eastAsia="es-MX"/>
        </w:rPr>
        <w:t>Por lo que, es importante traer a contexto, los artículos 6 y 13, del Reglamento Interior de la Secretaría del Medio Ambiente, en la que se estipulan las atribuciones tanto del Secretario, como la de la Coordinación Jurídica y de Igualdad de Género, de conformidad con lo siguiente</w:t>
      </w:r>
    </w:p>
    <w:p w14:paraId="602A0464" w14:textId="77777777" w:rsidR="006807ED" w:rsidRPr="00326317" w:rsidRDefault="006807ED" w:rsidP="00B309E3">
      <w:pPr>
        <w:spacing w:line="360" w:lineRule="auto"/>
        <w:jc w:val="both"/>
        <w:rPr>
          <w:rFonts w:ascii="Palatino Linotype" w:eastAsiaTheme="minorHAnsi" w:hAnsi="Palatino Linotype" w:cs="Arial"/>
          <w:lang w:val="es-MX" w:eastAsia="es-MX"/>
        </w:rPr>
      </w:pPr>
    </w:p>
    <w:p w14:paraId="46F7557B"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b/>
          <w:i/>
          <w:sz w:val="22"/>
        </w:rPr>
        <w:t>Artículo 6.</w:t>
      </w:r>
      <w:r w:rsidRPr="00326317">
        <w:rPr>
          <w:rFonts w:ascii="Palatino Linotype" w:hAnsi="Palatino Linotype"/>
          <w:i/>
          <w:sz w:val="22"/>
        </w:rPr>
        <w:t xml:space="preserve"> El Secretario tendrá las atribuciones siguientes: </w:t>
      </w:r>
    </w:p>
    <w:p w14:paraId="199731C4"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 Establecer, dirigir y controlar la política general de la Secretaría; </w:t>
      </w:r>
    </w:p>
    <w:p w14:paraId="585CFD20"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II. Representar legalmente a la Secretaría con las facultades de un apoderado general para pleitos y cobranzas, actos de administración y dominio, con todas las facultades que requieran cláusula especial conforme a las disposiciones en la materia y sustituir y delegar esta representación en uno o más apoderados para que las ejerzan individual o conjuntamente. </w:t>
      </w:r>
    </w:p>
    <w:p w14:paraId="02679510"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No obstante, para actos de dominio requerirá la autorización expresa de la Secretaría de Finanzas, en términos de las disposiciones jurídicas aplicables; </w:t>
      </w:r>
    </w:p>
    <w:p w14:paraId="5ACE3185"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III. Implementar, controlar y evaluar la política estatal en materia ambiental, ecológica, de cultura del agua, suelo, y recursos, así como de información y difusión en la materia; </w:t>
      </w:r>
    </w:p>
    <w:p w14:paraId="334EA9B0"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IV. Establecer criterios, normas técnicas estatales, lineamientos y procedimientos, para proteger el ambiente y preservar y restaurar el equilibrio ecológico en el Estado, en términos de las disposiciones jurídicas aplicables; </w:t>
      </w:r>
    </w:p>
    <w:p w14:paraId="6BD0A4C5"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V. Someter a la aprobación del Gobernador, el Programa Estatal de Protección a la Biodiversidad y Desarrollo Sostenible, así como el Programa de Ordenamiento Ecológico del Territorio Estatal y los Programas de Ordenamiento Ecológico Regionales del Territorio Estatal; VI. Establecer programas para prevenir y controlar el deterioro y la destrucción de los ecosistemas en la Entidad, previa autorización del Gobernador;</w:t>
      </w:r>
    </w:p>
    <w:p w14:paraId="3E4DFF9F"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VII. Promover el diseño y operación en la gestión de recursos económicos para la prevención, protección, restauración y conservación del ambiente; </w:t>
      </w:r>
    </w:p>
    <w:p w14:paraId="51543986"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VIII. Participar en la planeación y ejecución de acciones de prevención, protección, conservación, restauración, aprovechamiento, fomento y vigilancia de los recursos forestales en el Estado, de conformidad con las disposiciones jurídicas aplicables; </w:t>
      </w:r>
    </w:p>
    <w:p w14:paraId="272F9D74"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IX. Establecer bases y lineamientos para el otorgamiento de concesiones, asignaciones, permisos, autorizaciones y licencias en materia ambiental, de conformidad con las disposiciones jurídicas aplicables; </w:t>
      </w:r>
    </w:p>
    <w:p w14:paraId="68B82176"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lastRenderedPageBreak/>
        <w:t xml:space="preserve">X. Participar, en coordinación con las autoridades competentes, para la atención de emergencias ambientales; </w:t>
      </w:r>
    </w:p>
    <w:p w14:paraId="7AE8A027"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XI. Proponer al Gobernador, la expedición de declaratorias para establecer áreas naturales protegidas de competencia estatal, con la participación los gobiernos municipales, dependencias de la administración pública estatal, pueblos y comunidades indígenas, grupos y organizaciones de la sociedad civil, así como universidades, centros de investigación, instituciones y organismos de los sectores público, privado y social interesados; </w:t>
      </w:r>
    </w:p>
    <w:p w14:paraId="4954F4C6"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XII. Autorizar el Programa de auditoría ambiental y aquellos mecanismos que promuevan y fortalezcan el desempeño ambiental de las empresas e instituciones públicas y privadas;</w:t>
      </w:r>
    </w:p>
    <w:p w14:paraId="5B3F2C77"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w:t>
      </w:r>
    </w:p>
    <w:p w14:paraId="2199B796" w14:textId="77777777" w:rsidR="006807ED" w:rsidRPr="00326317" w:rsidRDefault="006807ED" w:rsidP="006807ED">
      <w:pPr>
        <w:ind w:left="567" w:right="616"/>
        <w:jc w:val="both"/>
        <w:rPr>
          <w:rFonts w:ascii="Palatino Linotype" w:hAnsi="Palatino Linotype"/>
          <w:i/>
          <w:sz w:val="22"/>
        </w:rPr>
      </w:pPr>
    </w:p>
    <w:p w14:paraId="2124AD9E"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b/>
          <w:i/>
          <w:sz w:val="22"/>
        </w:rPr>
        <w:t>Artículo 13.</w:t>
      </w:r>
      <w:r w:rsidRPr="00326317">
        <w:rPr>
          <w:rFonts w:ascii="Palatino Linotype" w:hAnsi="Palatino Linotype"/>
          <w:i/>
          <w:sz w:val="22"/>
        </w:rPr>
        <w:t xml:space="preserve"> Corresponden a la </w:t>
      </w:r>
      <w:r w:rsidRPr="00326317">
        <w:rPr>
          <w:rFonts w:ascii="Palatino Linotype" w:hAnsi="Palatino Linotype"/>
          <w:b/>
          <w:i/>
          <w:sz w:val="22"/>
          <w:u w:val="single"/>
        </w:rPr>
        <w:t>Coordinación Jurídica y de Igualdad de Género</w:t>
      </w:r>
      <w:r w:rsidRPr="00326317">
        <w:rPr>
          <w:rFonts w:ascii="Palatino Linotype" w:hAnsi="Palatino Linotype"/>
          <w:i/>
          <w:sz w:val="22"/>
        </w:rPr>
        <w:t xml:space="preserve">, las atribuciones siguientes: </w:t>
      </w:r>
    </w:p>
    <w:p w14:paraId="17253BC0"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 </w:t>
      </w:r>
      <w:r w:rsidRPr="00326317">
        <w:rPr>
          <w:rFonts w:ascii="Palatino Linotype" w:hAnsi="Palatino Linotype"/>
          <w:i/>
          <w:sz w:val="22"/>
          <w:u w:val="single"/>
        </w:rPr>
        <w:t>Representar a la Secretaría y a sus unidades administrativas en todas las controversias que sean de carácter jurídico, ante los órganos con facultades formales o materialmente jurisdiccionales, en los procedimientos y procesos administrativos, y en los demás asuntos en los que la Secretaría tenga interés jurídico, así como realizar el oportuno seguimiento a los procedimientos y procesos hasta su conclusión</w:t>
      </w:r>
      <w:r w:rsidRPr="00326317">
        <w:rPr>
          <w:rFonts w:ascii="Palatino Linotype" w:hAnsi="Palatino Linotype"/>
          <w:i/>
          <w:sz w:val="22"/>
        </w:rPr>
        <w:t xml:space="preserve">; </w:t>
      </w:r>
    </w:p>
    <w:p w14:paraId="0A71F4D1"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II. Compilar y difundir los ordenamientos jurídicos relacionados con el funcionamiento y operación de la Secretaría; </w:t>
      </w:r>
    </w:p>
    <w:p w14:paraId="50C9B504"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III. Elaborar y revisar los ordenamientos legales, decretos, acuerdos, reglamentos, contratos, convenios, lineamientos, relativos a los asuntos de la competencia de la Secretaría, así como asesorar a los organismos sectorizados; </w:t>
      </w:r>
    </w:p>
    <w:p w14:paraId="6532320B"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IV. Elaborar y/o revisar conjuntamente con las unidades administrativas involucradas, los proyectos de ordenamientos jurídicos que regulen la organización y el funcionamiento de la Secretaría y someterlos a la consideración del Secretario; </w:t>
      </w:r>
    </w:p>
    <w:p w14:paraId="51B6B6CC"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 Asesorar jurídicamente a las unidades administrativas de la Secretaría, en la sustanciación de los procedimientos administrativos correspondientes en ejercicio de sus atribuciones; </w:t>
      </w:r>
    </w:p>
    <w:p w14:paraId="698F920A"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VI. Presentar las denuncias o querellas correspondientes ante el Ministerio Público por probables hechos ilícitos contra quien o quienes resulten responsables por la comisión de actos u omisiones en agravio de la Secretaría; </w:t>
      </w:r>
    </w:p>
    <w:p w14:paraId="43E272FB"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VII. Conocer, sustanciar y resolver los recursos administrativos promovidos en contra de las resoluciones que dicten las unidades administrativas de la Secretaría; </w:t>
      </w:r>
    </w:p>
    <w:p w14:paraId="6161EFDB"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VIII. Contribuir a que las unidades administrativas de la Secretaría observen la normativa en la que se sustenta su organización y funcionamiento; </w:t>
      </w:r>
    </w:p>
    <w:p w14:paraId="053B9B40"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t xml:space="preserve">IX. Instrumentar las acciones necesarias para dar cumplimiento con lo establecido en la Ley de Acceso de las Mujeres a una Vida Libre de Violencia, así como en la Ley de Igualdad de Trato y Oportunidades entre Mujeres y Hombres, ambas del Estado de México y demás disposiciones relativas, y </w:t>
      </w:r>
    </w:p>
    <w:p w14:paraId="5ABF8EEF" w14:textId="77777777" w:rsidR="006807ED" w:rsidRPr="00326317" w:rsidRDefault="006807ED" w:rsidP="006807ED">
      <w:pPr>
        <w:ind w:left="567" w:right="616"/>
        <w:jc w:val="both"/>
        <w:rPr>
          <w:rFonts w:ascii="Palatino Linotype" w:hAnsi="Palatino Linotype"/>
          <w:i/>
          <w:sz w:val="22"/>
        </w:rPr>
      </w:pPr>
      <w:r w:rsidRPr="00326317">
        <w:rPr>
          <w:rFonts w:ascii="Palatino Linotype" w:hAnsi="Palatino Linotype"/>
          <w:i/>
          <w:sz w:val="22"/>
        </w:rPr>
        <w:lastRenderedPageBreak/>
        <w:t>X. Las demás que le confieren otras disposiciones legales y las que le encomiende el Secretario.</w:t>
      </w:r>
    </w:p>
    <w:p w14:paraId="01DB58DF" w14:textId="77777777" w:rsidR="006807ED" w:rsidRPr="00326317" w:rsidRDefault="006807ED" w:rsidP="00B309E3">
      <w:pPr>
        <w:spacing w:line="360" w:lineRule="auto"/>
        <w:jc w:val="both"/>
        <w:rPr>
          <w:rFonts w:ascii="Palatino Linotype" w:hAnsi="Palatino Linotype" w:cs="Arial"/>
          <w:lang w:eastAsia="es-MX"/>
        </w:rPr>
      </w:pPr>
    </w:p>
    <w:p w14:paraId="56ED01A8" w14:textId="77777777" w:rsidR="00B309E3" w:rsidRPr="00326317" w:rsidRDefault="00FC0DAE" w:rsidP="00B309E3">
      <w:pPr>
        <w:spacing w:line="360" w:lineRule="auto"/>
        <w:jc w:val="both"/>
        <w:rPr>
          <w:rFonts w:ascii="Palatino Linotype" w:hAnsi="Palatino Linotype" w:cs="Arial"/>
          <w:lang w:eastAsia="es-MX"/>
        </w:rPr>
      </w:pPr>
      <w:r w:rsidRPr="00326317">
        <w:rPr>
          <w:rFonts w:ascii="Palatino Linotype" w:hAnsi="Palatino Linotype" w:cs="Arial"/>
          <w:lang w:eastAsia="es-MX"/>
        </w:rPr>
        <w:t xml:space="preserve">De los preceptos antes señalados, se concluye que la </w:t>
      </w:r>
      <w:r w:rsidR="006807ED" w:rsidRPr="00326317">
        <w:rPr>
          <w:rFonts w:ascii="Palatino Linotype" w:hAnsi="Palatino Linotype" w:cs="Arial"/>
          <w:b/>
          <w:u w:val="single"/>
          <w:lang w:eastAsia="es-MX"/>
        </w:rPr>
        <w:t>Secretaría del Medio Ambiente</w:t>
      </w:r>
      <w:r w:rsidRPr="00326317">
        <w:rPr>
          <w:rFonts w:ascii="Palatino Linotype" w:hAnsi="Palatino Linotype" w:cs="Arial"/>
          <w:lang w:eastAsia="es-MX"/>
        </w:rPr>
        <w:t xml:space="preserve">, únicamente </w:t>
      </w:r>
      <w:r w:rsidR="006807ED" w:rsidRPr="00326317">
        <w:rPr>
          <w:rFonts w:ascii="Palatino Linotype" w:hAnsi="Palatino Linotype" w:cs="Arial"/>
          <w:lang w:eastAsia="es-MX"/>
        </w:rPr>
        <w:t>tiene a su cargo el despacho de los asuntos que le encomienda la Ley Orgánica de la Administración Pública del Estado de México, el Código para la Biodiversidad del Estado de México, el presente Reglamento Interior y las demás leyes, reglamentos, decretos, acuerdos y demás disposiciones jurídicas y administrativas en general, que le resulten aplicables. Asimismo, la Secretaría asumirá los compromisos y las obligaciones que en lo que le competa establezcan los acuerdos, convenios o contratos que suscriba el Gobierno del Estado de México, con los gobiernos Federal, estatales y municipales en materia de conservación ecológica, biodiversidad y protección al ambiente.</w:t>
      </w:r>
    </w:p>
    <w:p w14:paraId="5D656F09" w14:textId="77777777" w:rsidR="006807ED" w:rsidRPr="00326317" w:rsidRDefault="006807ED" w:rsidP="00563B39">
      <w:pPr>
        <w:spacing w:line="360" w:lineRule="auto"/>
        <w:jc w:val="both"/>
        <w:rPr>
          <w:rFonts w:ascii="Palatino Linotype" w:hAnsi="Palatino Linotype" w:cs="Arial"/>
        </w:rPr>
      </w:pPr>
    </w:p>
    <w:p w14:paraId="1761976B" w14:textId="77777777" w:rsidR="00563B39" w:rsidRPr="00326317" w:rsidRDefault="00FC0DAE" w:rsidP="00563B39">
      <w:pPr>
        <w:spacing w:line="360" w:lineRule="auto"/>
        <w:jc w:val="both"/>
        <w:rPr>
          <w:rFonts w:ascii="Palatino Linotype" w:hAnsi="Palatino Linotype"/>
        </w:rPr>
      </w:pPr>
      <w:r w:rsidRPr="00326317">
        <w:rPr>
          <w:rFonts w:ascii="Palatino Linotype" w:hAnsi="Palatino Linotype" w:cs="Arial"/>
        </w:rPr>
        <w:t xml:space="preserve">En ese sentido, </w:t>
      </w:r>
      <w:r w:rsidR="00563B39" w:rsidRPr="00326317">
        <w:rPr>
          <w:rFonts w:ascii="Palatino Linotype" w:eastAsiaTheme="majorEastAsia" w:hAnsi="Palatino Linotype" w:cstheme="majorBidi"/>
          <w:b/>
        </w:rPr>
        <w:t>para efectos de la materia de transparencia y acceso a la información pública</w:t>
      </w:r>
      <w:r w:rsidR="00563B39" w:rsidRPr="00326317">
        <w:rPr>
          <w:rFonts w:ascii="Palatino Linotype" w:eastAsiaTheme="majorEastAsia" w:hAnsi="Palatino Linotype" w:cstheme="majorBidi"/>
        </w:rPr>
        <w:t xml:space="preserve">, no debe dejar de observarse que, </w:t>
      </w:r>
      <w:r w:rsidR="00563B39" w:rsidRPr="00326317">
        <w:rPr>
          <w:rFonts w:ascii="Palatino Linotype" w:eastAsia="Calibri" w:hAnsi="Palatino Linotype" w:cs="Arial"/>
          <w:lang w:eastAsia="es-MX"/>
        </w:rPr>
        <w:t xml:space="preserve">en fecha 14 de octubre de 2020, se publicó en el Periódico Oficial “Gaceta del Gobierno”, el </w:t>
      </w:r>
      <w:r w:rsidR="00563B39" w:rsidRPr="00326317">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00563B39" w:rsidRPr="00326317">
        <w:rPr>
          <w:rFonts w:ascii="Palatino Linotype" w:hAnsi="Palatino Linotype"/>
          <w:b/>
        </w:rPr>
        <w:t>Padrón de Sujetos Obligados en Materia de Transparencia y Acceso a la Información Pública del Estado de México y Municipios</w:t>
      </w:r>
      <w:r w:rsidR="00563B39" w:rsidRPr="00326317">
        <w:rPr>
          <w:rFonts w:ascii="Palatino Linotype" w:hAnsi="Palatino Linotype"/>
        </w:rPr>
        <w:t>, el cual entró en vigor al día siguiente de su publicación; esto es, el 15 de octubre de 2020.</w:t>
      </w:r>
      <w:r w:rsidR="00563B39" w:rsidRPr="00326317">
        <w:rPr>
          <w:rFonts w:ascii="Palatino Linotype" w:hAnsi="Palatino Linotype"/>
          <w:vertAlign w:val="superscript"/>
        </w:rPr>
        <w:footnoteReference w:id="2"/>
      </w:r>
    </w:p>
    <w:p w14:paraId="15FAB3F9" w14:textId="77777777" w:rsidR="00FC0DAE" w:rsidRPr="00326317" w:rsidRDefault="00FC0DAE" w:rsidP="00FC0DAE">
      <w:pPr>
        <w:spacing w:line="360" w:lineRule="auto"/>
        <w:jc w:val="both"/>
        <w:rPr>
          <w:rFonts w:ascii="Palatino Linotype" w:hAnsi="Palatino Linotype"/>
        </w:rPr>
      </w:pPr>
    </w:p>
    <w:p w14:paraId="4DD7119A" w14:textId="77777777" w:rsidR="00FC0DAE" w:rsidRPr="00326317" w:rsidRDefault="00FC0DAE" w:rsidP="00FC0DAE">
      <w:pPr>
        <w:spacing w:line="360" w:lineRule="auto"/>
        <w:jc w:val="both"/>
        <w:rPr>
          <w:rFonts w:ascii="Palatino Linotype" w:hAnsi="Palatino Linotype"/>
        </w:rPr>
      </w:pPr>
      <w:r w:rsidRPr="00326317">
        <w:rPr>
          <w:rFonts w:ascii="Palatino Linotype" w:hAnsi="Palatino Linotype"/>
        </w:rPr>
        <w:lastRenderedPageBreak/>
        <w:t>Dicho Padrón permite identificar plenamente a los Suje</w:t>
      </w:r>
      <w:r w:rsidR="00563B39" w:rsidRPr="00326317">
        <w:rPr>
          <w:rFonts w:ascii="Palatino Linotype" w:hAnsi="Palatino Linotype"/>
        </w:rPr>
        <w:t xml:space="preserve">tos Obligados que deben cumplir </w:t>
      </w:r>
      <w:r w:rsidRPr="00326317">
        <w:rPr>
          <w:rFonts w:ascii="Palatino Linotype" w:hAnsi="Palatino Linotype"/>
        </w:rPr>
        <w:t xml:space="preserve">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4ECB18FC" w14:textId="77777777" w:rsidR="00FC0DAE" w:rsidRPr="00326317" w:rsidRDefault="00FC0DAE" w:rsidP="00B309E3">
      <w:pPr>
        <w:spacing w:line="360" w:lineRule="auto"/>
        <w:jc w:val="both"/>
        <w:rPr>
          <w:rFonts w:ascii="Palatino Linotype" w:hAnsi="Palatino Linotype" w:cs="Arial"/>
          <w:lang w:eastAsia="es-MX"/>
        </w:rPr>
      </w:pPr>
    </w:p>
    <w:p w14:paraId="608A65CB" w14:textId="77777777" w:rsidR="00563B39" w:rsidRPr="00326317" w:rsidRDefault="00563B39" w:rsidP="00563B39">
      <w:pPr>
        <w:spacing w:line="360" w:lineRule="auto"/>
        <w:jc w:val="both"/>
        <w:rPr>
          <w:rFonts w:ascii="Palatino Linotype" w:hAnsi="Palatino Linotype"/>
        </w:rPr>
      </w:pPr>
      <w:r w:rsidRPr="00326317">
        <w:rPr>
          <w:rFonts w:ascii="Palatino Linotype" w:hAnsi="Palatino Linotype"/>
        </w:rPr>
        <w:t xml:space="preserve">Así, de dicho ordenamiento normativo, se advierte como </w:t>
      </w:r>
      <w:r w:rsidRPr="00326317">
        <w:rPr>
          <w:rFonts w:ascii="Palatino Linotype" w:hAnsi="Palatino Linotype"/>
          <w:b/>
        </w:rPr>
        <w:t xml:space="preserve">Sujetos Obligados </w:t>
      </w:r>
      <w:r w:rsidR="00C46731" w:rsidRPr="00326317">
        <w:rPr>
          <w:rFonts w:ascii="Palatino Linotype" w:hAnsi="Palatino Linotype"/>
        </w:rPr>
        <w:t xml:space="preserve">distintos a la </w:t>
      </w:r>
      <w:r w:rsidR="00C46731" w:rsidRPr="00326317">
        <w:rPr>
          <w:rFonts w:ascii="Palatino Linotype" w:hAnsi="Palatino Linotype"/>
          <w:b/>
        </w:rPr>
        <w:t>Secretaría del Medio Ambiente</w:t>
      </w:r>
      <w:r w:rsidRPr="00326317">
        <w:rPr>
          <w:rFonts w:ascii="Palatino Linotype" w:hAnsi="Palatino Linotype"/>
        </w:rPr>
        <w:t xml:space="preserve">, como parte de la </w:t>
      </w:r>
      <w:r w:rsidR="00C46731" w:rsidRPr="00326317">
        <w:rPr>
          <w:rFonts w:ascii="Palatino Linotype" w:hAnsi="Palatino Linotype"/>
        </w:rPr>
        <w:t>Administración Pública Centralizada</w:t>
      </w:r>
      <w:r w:rsidRPr="00326317">
        <w:rPr>
          <w:rFonts w:ascii="Palatino Linotype" w:hAnsi="Palatino Linotype"/>
        </w:rPr>
        <w:t xml:space="preserve"> y a la </w:t>
      </w:r>
      <w:r w:rsidR="00C46731" w:rsidRPr="00326317">
        <w:rPr>
          <w:rFonts w:ascii="Palatino Linotype" w:hAnsi="Palatino Linotype"/>
          <w:b/>
        </w:rPr>
        <w:t>Procuraduría de Protección al Ambiente del Estado de México</w:t>
      </w:r>
      <w:r w:rsidRPr="00326317">
        <w:rPr>
          <w:rFonts w:ascii="Palatino Linotype" w:eastAsia="Calibri" w:hAnsi="Palatino Linotype"/>
        </w:rPr>
        <w:t>,</w:t>
      </w:r>
      <w:r w:rsidRPr="00326317">
        <w:rPr>
          <w:rFonts w:ascii="Palatino Linotype" w:hAnsi="Palatino Linotype"/>
        </w:rPr>
        <w:t xml:space="preserve"> como parte de la Administración Pública </w:t>
      </w:r>
      <w:r w:rsidR="00C46731" w:rsidRPr="00326317">
        <w:rPr>
          <w:rFonts w:ascii="Palatino Linotype" w:hAnsi="Palatino Linotype"/>
        </w:rPr>
        <w:t>Paraestatal del Poder Ejecutivo Estatal</w:t>
      </w:r>
      <w:r w:rsidRPr="00326317">
        <w:rPr>
          <w:rFonts w:ascii="Palatino Linotype" w:hAnsi="Palatino Linotype"/>
        </w:rPr>
        <w:t xml:space="preserve">, </w:t>
      </w:r>
      <w:r w:rsidRPr="00326317">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326317">
        <w:rPr>
          <w:rFonts w:ascii="Palatino Linotype" w:hAnsi="Palatino Linotype"/>
        </w:rPr>
        <w:t>como se muestra a continuación:</w:t>
      </w:r>
    </w:p>
    <w:p w14:paraId="38700C51" w14:textId="77777777" w:rsidR="00563B39" w:rsidRPr="00326317" w:rsidRDefault="00563B39" w:rsidP="00B309E3">
      <w:pPr>
        <w:spacing w:line="360" w:lineRule="auto"/>
        <w:jc w:val="both"/>
        <w:rPr>
          <w:rFonts w:ascii="Palatino Linotype" w:hAnsi="Palatino Linotype" w:cs="Arial"/>
          <w:lang w:eastAsia="es-MX"/>
        </w:rPr>
      </w:pPr>
    </w:p>
    <w:p w14:paraId="3D9544A9" w14:textId="77777777" w:rsidR="00563B39" w:rsidRPr="00326317" w:rsidRDefault="00563B39" w:rsidP="00563B39">
      <w:pPr>
        <w:jc w:val="center"/>
        <w:rPr>
          <w:rFonts w:eastAsia="Calibri"/>
          <w:noProof/>
          <w:lang w:eastAsia="es-MX"/>
        </w:rPr>
      </w:pPr>
      <w:r w:rsidRPr="00326317">
        <w:rPr>
          <w:noProof/>
          <w:lang w:val="es-MX" w:eastAsia="es-MX"/>
        </w:rPr>
        <w:drawing>
          <wp:inline distT="0" distB="0" distL="0" distR="0" wp14:anchorId="270AA835" wp14:editId="5EE3CDC5">
            <wp:extent cx="5791835" cy="28130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1305"/>
                    </a:xfrm>
                    <a:prstGeom prst="rect">
                      <a:avLst/>
                    </a:prstGeom>
                  </pic:spPr>
                </pic:pic>
              </a:graphicData>
            </a:graphic>
          </wp:inline>
        </w:drawing>
      </w:r>
    </w:p>
    <w:p w14:paraId="2277DAF1" w14:textId="77777777" w:rsidR="00563B39" w:rsidRPr="00326317" w:rsidRDefault="00563B39" w:rsidP="00563B39">
      <w:pPr>
        <w:jc w:val="center"/>
        <w:rPr>
          <w:rFonts w:eastAsia="Calibri"/>
          <w:noProof/>
          <w:lang w:eastAsia="es-MX"/>
        </w:rPr>
      </w:pPr>
      <w:r w:rsidRPr="00326317">
        <w:rPr>
          <w:rFonts w:eastAsia="Calibri"/>
          <w:noProof/>
          <w:lang w:eastAsia="es-MX"/>
        </w:rPr>
        <w:t>[…]</w:t>
      </w:r>
    </w:p>
    <w:p w14:paraId="6B171754" w14:textId="77777777" w:rsidR="00563B39" w:rsidRPr="00326317" w:rsidRDefault="00563B39" w:rsidP="00563B39">
      <w:pPr>
        <w:jc w:val="center"/>
        <w:rPr>
          <w:rFonts w:eastAsia="Calibri"/>
          <w:noProof/>
          <w:lang w:eastAsia="es-MX"/>
        </w:rPr>
      </w:pPr>
      <w:r w:rsidRPr="00326317">
        <w:rPr>
          <w:rFonts w:eastAsia="Calibri"/>
          <w:noProof/>
          <w:lang w:val="es-MX" w:eastAsia="es-MX"/>
        </w:rPr>
        <w:drawing>
          <wp:inline distT="0" distB="0" distL="0" distR="0" wp14:anchorId="6459FA92" wp14:editId="6AEEA47A">
            <wp:extent cx="5788367" cy="244723"/>
            <wp:effectExtent l="76200" t="76200" r="136525" b="136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7637"/>
                    <a:stretch/>
                  </pic:blipFill>
                  <pic:spPr bwMode="auto">
                    <a:xfrm>
                      <a:off x="0" y="0"/>
                      <a:ext cx="5791835" cy="2448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FE6F22A" w14:textId="77777777" w:rsidR="00563B39" w:rsidRPr="00326317" w:rsidRDefault="00563B39" w:rsidP="00563B39">
      <w:pPr>
        <w:jc w:val="center"/>
        <w:rPr>
          <w:rFonts w:eastAsia="Calibri"/>
          <w:noProof/>
          <w:lang w:eastAsia="es-MX"/>
        </w:rPr>
      </w:pPr>
      <w:r w:rsidRPr="00326317">
        <w:rPr>
          <w:rFonts w:eastAsia="Calibri"/>
          <w:noProof/>
          <w:lang w:eastAsia="es-MX"/>
        </w:rPr>
        <w:t>[…]</w:t>
      </w:r>
    </w:p>
    <w:p w14:paraId="09E530D1" w14:textId="77777777" w:rsidR="00563B39" w:rsidRPr="00326317" w:rsidRDefault="00C46731" w:rsidP="00563B39">
      <w:pPr>
        <w:jc w:val="center"/>
        <w:rPr>
          <w:rFonts w:eastAsia="Calibri"/>
          <w:noProof/>
          <w:lang w:eastAsia="es-MX"/>
        </w:rPr>
      </w:pPr>
      <w:r w:rsidRPr="00326317">
        <w:rPr>
          <w:rFonts w:eastAsia="Calibri"/>
          <w:noProof/>
          <w:lang w:val="es-MX" w:eastAsia="es-MX"/>
        </w:rPr>
        <w:drawing>
          <wp:inline distT="0" distB="0" distL="0" distR="0" wp14:anchorId="6028DCAC" wp14:editId="1AA6922C">
            <wp:extent cx="5791835" cy="272975"/>
            <wp:effectExtent l="76200" t="76200" r="113665" b="127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835" cy="272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8E89A2" w14:textId="77777777" w:rsidR="00563B39" w:rsidRPr="00326317" w:rsidRDefault="00563B39" w:rsidP="00563B39">
      <w:pPr>
        <w:jc w:val="center"/>
        <w:rPr>
          <w:rFonts w:eastAsia="Calibri"/>
          <w:noProof/>
          <w:lang w:eastAsia="es-MX"/>
        </w:rPr>
      </w:pPr>
      <w:r w:rsidRPr="00326317">
        <w:rPr>
          <w:rFonts w:eastAsia="Calibri"/>
          <w:noProof/>
          <w:lang w:eastAsia="es-MX"/>
        </w:rPr>
        <w:t>[…]</w:t>
      </w:r>
    </w:p>
    <w:p w14:paraId="4F42DF2C" w14:textId="77777777" w:rsidR="00563B39" w:rsidRPr="00326317" w:rsidRDefault="00C46731" w:rsidP="00563B39">
      <w:pPr>
        <w:jc w:val="center"/>
        <w:rPr>
          <w:rFonts w:eastAsia="Calibri"/>
          <w:noProof/>
          <w:lang w:eastAsia="es-MX"/>
        </w:rPr>
      </w:pPr>
      <w:r w:rsidRPr="00326317">
        <w:rPr>
          <w:rFonts w:eastAsia="Calibri"/>
          <w:noProof/>
          <w:lang w:val="es-MX" w:eastAsia="es-MX"/>
        </w:rPr>
        <w:drawing>
          <wp:inline distT="0" distB="0" distL="0" distR="0" wp14:anchorId="034253BE" wp14:editId="22934484">
            <wp:extent cx="5791835" cy="261247"/>
            <wp:effectExtent l="76200" t="76200" r="132715" b="13906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91835" cy="2612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787439" w14:textId="77777777" w:rsidR="00563B39" w:rsidRPr="00326317" w:rsidRDefault="00563B39" w:rsidP="00563B39">
      <w:pPr>
        <w:jc w:val="center"/>
        <w:rPr>
          <w:rFonts w:eastAsia="Calibri"/>
          <w:noProof/>
          <w:lang w:eastAsia="es-MX"/>
        </w:rPr>
      </w:pPr>
      <w:r w:rsidRPr="00326317">
        <w:rPr>
          <w:rFonts w:eastAsia="Calibri"/>
          <w:noProof/>
          <w:lang w:eastAsia="es-MX"/>
        </w:rPr>
        <w:t>[…]</w:t>
      </w:r>
    </w:p>
    <w:p w14:paraId="4F0F955C" w14:textId="77777777" w:rsidR="00563B39" w:rsidRPr="00326317" w:rsidRDefault="00C46731" w:rsidP="00563B39">
      <w:pPr>
        <w:jc w:val="center"/>
        <w:rPr>
          <w:rFonts w:eastAsia="Calibri"/>
          <w:noProof/>
          <w:lang w:eastAsia="es-MX"/>
        </w:rPr>
      </w:pPr>
      <w:r w:rsidRPr="00326317">
        <w:rPr>
          <w:rFonts w:eastAsia="Calibri"/>
          <w:noProof/>
          <w:lang w:val="es-MX" w:eastAsia="es-MX"/>
        </w:rPr>
        <w:drawing>
          <wp:inline distT="0" distB="0" distL="0" distR="0" wp14:anchorId="06B8410B" wp14:editId="65A3F93E">
            <wp:extent cx="5791835" cy="240985"/>
            <wp:effectExtent l="76200" t="76200" r="132715" b="1403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835" cy="2409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E1BE6B" w14:textId="77777777" w:rsidR="00563B39" w:rsidRPr="00326317" w:rsidRDefault="00563B39" w:rsidP="00563B39">
      <w:pPr>
        <w:jc w:val="center"/>
        <w:rPr>
          <w:rFonts w:eastAsia="Calibri"/>
          <w:noProof/>
          <w:lang w:eastAsia="es-MX"/>
        </w:rPr>
      </w:pPr>
      <w:r w:rsidRPr="00326317">
        <w:rPr>
          <w:rFonts w:eastAsia="Calibri"/>
          <w:noProof/>
          <w:lang w:eastAsia="es-MX"/>
        </w:rPr>
        <w:t>[…]</w:t>
      </w:r>
    </w:p>
    <w:p w14:paraId="2652DA1A" w14:textId="77777777" w:rsidR="00261BC7" w:rsidRPr="00326317" w:rsidRDefault="00261BC7" w:rsidP="0029071C">
      <w:pPr>
        <w:spacing w:line="360" w:lineRule="auto"/>
        <w:jc w:val="both"/>
        <w:rPr>
          <w:rFonts w:ascii="Palatino Linotype" w:hAnsi="Palatino Linotype" w:cs="Arial"/>
          <w:lang w:eastAsia="es-MX"/>
        </w:rPr>
      </w:pPr>
    </w:p>
    <w:p w14:paraId="5385D902" w14:textId="77777777" w:rsidR="00255F1A" w:rsidRPr="00326317" w:rsidRDefault="00255F1A" w:rsidP="00255F1A">
      <w:pPr>
        <w:spacing w:line="360" w:lineRule="auto"/>
        <w:jc w:val="both"/>
        <w:rPr>
          <w:rFonts w:ascii="Palatino Linotype" w:eastAsia="Calibri" w:hAnsi="Palatino Linotype"/>
        </w:rPr>
      </w:pPr>
      <w:r w:rsidRPr="00326317">
        <w:rPr>
          <w:rFonts w:ascii="Palatino Linotype" w:eastAsia="Calibri" w:hAnsi="Palatino Linotype"/>
        </w:rPr>
        <w:lastRenderedPageBreak/>
        <w:t xml:space="preserve">En virtud de lo anterior, se advierte que la respuesta otorgada por </w:t>
      </w:r>
      <w:r w:rsidRPr="00326317">
        <w:rPr>
          <w:rFonts w:ascii="Palatino Linotype" w:hAnsi="Palatino Linotype"/>
        </w:rPr>
        <w:t xml:space="preserve">el </w:t>
      </w:r>
      <w:r w:rsidRPr="00326317">
        <w:rPr>
          <w:rFonts w:ascii="Palatino Linotype" w:hAnsi="Palatino Linotype"/>
          <w:b/>
        </w:rPr>
        <w:t>Sujeto Obligado</w:t>
      </w:r>
      <w:r w:rsidRPr="00326317">
        <w:rPr>
          <w:rFonts w:ascii="Palatino Linotype" w:eastAsia="Calibri" w:hAnsi="Palatino Linotype"/>
        </w:rPr>
        <w:t xml:space="preserve"> no se encuentra debidamente fundada y motivada, pues la información requerida, forma parte de la documentación que debe generar, poseer y administrar la </w:t>
      </w:r>
      <w:r w:rsidR="00C46731" w:rsidRPr="00326317">
        <w:rPr>
          <w:rFonts w:ascii="Palatino Linotype" w:hAnsi="Palatino Linotype"/>
          <w:b/>
        </w:rPr>
        <w:t>Procuraduría de Protección al Ambiente del Estado de México</w:t>
      </w:r>
      <w:r w:rsidRPr="00326317">
        <w:rPr>
          <w:rFonts w:ascii="Palatino Linotype" w:hAnsi="Palatino Linotype" w:cs="Arial"/>
        </w:rPr>
        <w:t xml:space="preserve">, como </w:t>
      </w:r>
      <w:r w:rsidRPr="00326317">
        <w:rPr>
          <w:rFonts w:ascii="Palatino Linotype" w:hAnsi="Palatino Linotype" w:cs="Arial"/>
          <w:b/>
        </w:rPr>
        <w:t xml:space="preserve">Sujeto Obligado </w:t>
      </w:r>
      <w:r w:rsidRPr="00326317">
        <w:rPr>
          <w:rFonts w:ascii="Palatino Linotype" w:hAnsi="Palatino Linotype" w:cs="Arial"/>
        </w:rPr>
        <w:t>diverso</w:t>
      </w:r>
      <w:r w:rsidRPr="00326317">
        <w:rPr>
          <w:rFonts w:ascii="Palatino Linotype" w:eastAsia="Calibri" w:hAnsi="Palatino Linotype"/>
        </w:rPr>
        <w:t xml:space="preserve">. </w:t>
      </w:r>
    </w:p>
    <w:p w14:paraId="50E2F918" w14:textId="77777777" w:rsidR="00255F1A" w:rsidRPr="00326317" w:rsidRDefault="00255F1A" w:rsidP="0029071C">
      <w:pPr>
        <w:spacing w:line="360" w:lineRule="auto"/>
        <w:jc w:val="both"/>
        <w:rPr>
          <w:rFonts w:ascii="Palatino Linotype" w:hAnsi="Palatino Linotype" w:cs="Arial"/>
          <w:lang w:eastAsia="es-MX"/>
        </w:rPr>
      </w:pPr>
    </w:p>
    <w:p w14:paraId="2E7ADF9E" w14:textId="77777777" w:rsidR="00255F1A" w:rsidRPr="00326317" w:rsidRDefault="00255F1A" w:rsidP="00255F1A">
      <w:pPr>
        <w:spacing w:line="360" w:lineRule="auto"/>
        <w:jc w:val="both"/>
        <w:rPr>
          <w:rFonts w:ascii="Palatino Linotype" w:hAnsi="Palatino Linotype" w:cs="Arial"/>
          <w:color w:val="000000" w:themeColor="text1"/>
        </w:rPr>
      </w:pPr>
      <w:r w:rsidRPr="00326317">
        <w:rPr>
          <w:rFonts w:ascii="Palatino Linotype" w:eastAsia="Calibri" w:hAnsi="Palatino Linotype"/>
        </w:rPr>
        <w:t xml:space="preserve">Por lo tanto, </w:t>
      </w:r>
      <w:r w:rsidRPr="00326317">
        <w:rPr>
          <w:rFonts w:ascii="Palatino Linotype" w:hAnsi="Palatino Linotype" w:cs="Arial"/>
          <w:color w:val="000000" w:themeColor="text1"/>
        </w:rPr>
        <w:t xml:space="preserve">se dejan a salvo los derechos del </w:t>
      </w:r>
      <w:r w:rsidRPr="00326317">
        <w:rPr>
          <w:rFonts w:ascii="Palatino Linotype" w:hAnsi="Palatino Linotype" w:cs="Arial"/>
          <w:b/>
          <w:color w:val="000000" w:themeColor="text1"/>
        </w:rPr>
        <w:t>Recurrente</w:t>
      </w:r>
      <w:r w:rsidRPr="00326317">
        <w:rPr>
          <w:rFonts w:ascii="Palatino Linotype" w:hAnsi="Palatino Linotype" w:cs="Arial"/>
          <w:color w:val="000000" w:themeColor="text1"/>
        </w:rPr>
        <w:t xml:space="preserve">, a efecto de que formulen las solicitudes que considere pertinentes, ante el </w:t>
      </w:r>
      <w:r w:rsidRPr="00326317">
        <w:rPr>
          <w:rFonts w:ascii="Palatino Linotype" w:hAnsi="Palatino Linotype" w:cs="Arial"/>
          <w:b/>
          <w:color w:val="000000" w:themeColor="text1"/>
        </w:rPr>
        <w:t>Sujeto Obligado</w:t>
      </w:r>
      <w:r w:rsidRPr="00326317">
        <w:rPr>
          <w:rFonts w:ascii="Palatino Linotype" w:hAnsi="Palatino Linotype" w:cs="Arial"/>
          <w:color w:val="000000" w:themeColor="text1"/>
        </w:rPr>
        <w:t xml:space="preserve"> competente.</w:t>
      </w:r>
    </w:p>
    <w:p w14:paraId="3AE17855" w14:textId="77777777" w:rsidR="00255F1A" w:rsidRPr="00326317" w:rsidRDefault="00255F1A" w:rsidP="00255F1A">
      <w:pPr>
        <w:spacing w:line="360" w:lineRule="auto"/>
        <w:jc w:val="both"/>
        <w:rPr>
          <w:rFonts w:ascii="Palatino Linotype" w:eastAsia="Calibri" w:hAnsi="Palatino Linotype" w:cs="Arial"/>
        </w:rPr>
      </w:pPr>
    </w:p>
    <w:p w14:paraId="76D216BD" w14:textId="77777777" w:rsidR="00255F1A" w:rsidRPr="00326317" w:rsidRDefault="00255F1A" w:rsidP="00255F1A">
      <w:pPr>
        <w:spacing w:line="360" w:lineRule="auto"/>
        <w:jc w:val="both"/>
        <w:rPr>
          <w:rFonts w:ascii="Palatino Linotype" w:hAnsi="Palatino Linotype" w:cs="Arial"/>
        </w:rPr>
      </w:pPr>
      <w:r w:rsidRPr="00326317">
        <w:rPr>
          <w:rFonts w:ascii="Palatino Linotype" w:eastAsia="Calibri" w:hAnsi="Palatino Linotype" w:cs="Arial"/>
        </w:rPr>
        <w:t>Dicho de otra forma, el</w:t>
      </w:r>
      <w:r w:rsidRPr="00326317">
        <w:rPr>
          <w:rFonts w:ascii="Palatino Linotype" w:eastAsia="Calibri" w:hAnsi="Palatino Linotype" w:cs="Arial"/>
          <w:b/>
        </w:rPr>
        <w:t xml:space="preserve"> Sujeto Obligado</w:t>
      </w:r>
      <w:r w:rsidRPr="00326317">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326317">
        <w:rPr>
          <w:rFonts w:ascii="Palatino Linotype" w:hAnsi="Palatino Linotype" w:cs="Arial"/>
        </w:rPr>
        <w:t xml:space="preserve">información, </w:t>
      </w:r>
      <w:r w:rsidRPr="00326317">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326317">
        <w:rPr>
          <w:rFonts w:ascii="Palatino Linotype" w:hAnsi="Palatino Linotype" w:cs="Arial"/>
        </w:rPr>
        <w:t xml:space="preserve">. </w:t>
      </w:r>
    </w:p>
    <w:p w14:paraId="74BF43E6" w14:textId="77777777" w:rsidR="00255F1A" w:rsidRPr="00326317" w:rsidRDefault="00255F1A" w:rsidP="00255F1A">
      <w:pPr>
        <w:spacing w:line="360" w:lineRule="auto"/>
        <w:jc w:val="both"/>
        <w:rPr>
          <w:rFonts w:ascii="Palatino Linotype" w:hAnsi="Palatino Linotype" w:cs="Arial"/>
        </w:rPr>
      </w:pPr>
    </w:p>
    <w:p w14:paraId="689CB67A" w14:textId="77777777" w:rsidR="00255F1A" w:rsidRPr="00326317" w:rsidRDefault="00255F1A" w:rsidP="00255F1A">
      <w:pPr>
        <w:spacing w:line="360" w:lineRule="auto"/>
        <w:jc w:val="both"/>
        <w:rPr>
          <w:rFonts w:ascii="Palatino Linotype" w:eastAsia="Calibri" w:hAnsi="Palatino Linotype" w:cs="Arial"/>
        </w:rPr>
      </w:pPr>
      <w:r w:rsidRPr="00326317">
        <w:rPr>
          <w:rFonts w:ascii="Palatino Linotype" w:hAnsi="Palatino Linotype" w:cs="Arial"/>
        </w:rPr>
        <w:t xml:space="preserve">Situación que no fue prevista por </w:t>
      </w:r>
      <w:r w:rsidRPr="00326317">
        <w:rPr>
          <w:rFonts w:ascii="Palatino Linotype" w:hAnsi="Palatino Linotype" w:cs="Arial"/>
          <w:b/>
        </w:rPr>
        <w:t>El Sujeto Obligado</w:t>
      </w:r>
      <w:r w:rsidRPr="00326317">
        <w:rPr>
          <w:rFonts w:ascii="Palatino Linotype" w:hAnsi="Palatino Linotype" w:cs="Arial"/>
        </w:rPr>
        <w:t xml:space="preserve">, ya que su respuesta fue proporcionada al </w:t>
      </w:r>
      <w:r w:rsidR="00C46731" w:rsidRPr="00326317">
        <w:rPr>
          <w:rFonts w:ascii="Palatino Linotype" w:hAnsi="Palatino Linotype" w:cs="Arial"/>
          <w:b/>
          <w:i/>
        </w:rPr>
        <w:t>séptimo</w:t>
      </w:r>
      <w:r w:rsidRPr="00326317">
        <w:rPr>
          <w:rFonts w:ascii="Palatino Linotype" w:hAnsi="Palatino Linotype" w:cs="Arial"/>
          <w:b/>
          <w:i/>
        </w:rPr>
        <w:t xml:space="preserve"> día hábil</w:t>
      </w:r>
      <w:r w:rsidRPr="00326317">
        <w:rPr>
          <w:rFonts w:ascii="Palatino Linotype" w:hAnsi="Palatino Linotype" w:cs="Arial"/>
        </w:rPr>
        <w:t xml:space="preserve"> de aquel en el que tuvo conocimiento de la información.</w:t>
      </w:r>
    </w:p>
    <w:p w14:paraId="5F116420" w14:textId="77777777" w:rsidR="00255F1A" w:rsidRPr="00326317" w:rsidRDefault="00255F1A" w:rsidP="00255F1A">
      <w:pPr>
        <w:spacing w:line="360" w:lineRule="auto"/>
        <w:jc w:val="both"/>
        <w:rPr>
          <w:rFonts w:ascii="Palatino Linotype" w:eastAsia="Calibri" w:hAnsi="Palatino Linotype" w:cs="Arial"/>
        </w:rPr>
      </w:pPr>
    </w:p>
    <w:p w14:paraId="393AF87E" w14:textId="77777777" w:rsidR="00255F1A" w:rsidRPr="00326317" w:rsidRDefault="00255F1A" w:rsidP="00255F1A">
      <w:pPr>
        <w:spacing w:line="360" w:lineRule="auto"/>
        <w:jc w:val="both"/>
        <w:rPr>
          <w:rFonts w:ascii="Palatino Linotype" w:eastAsia="Calibri" w:hAnsi="Palatino Linotype" w:cs="Arial"/>
        </w:rPr>
      </w:pPr>
      <w:r w:rsidRPr="00326317">
        <w:rPr>
          <w:rFonts w:ascii="Palatino Linotype" w:eastAsia="Calibri" w:hAnsi="Palatino Linotype" w:cs="Arial"/>
        </w:rPr>
        <w:t xml:space="preserve">En consecuencia, el </w:t>
      </w:r>
      <w:r w:rsidRPr="00326317">
        <w:rPr>
          <w:rFonts w:ascii="Palatino Linotype" w:eastAsia="Calibri" w:hAnsi="Palatino Linotype" w:cs="Arial"/>
          <w:b/>
        </w:rPr>
        <w:t>Sujeto Obligado</w:t>
      </w:r>
      <w:r w:rsidRPr="00326317">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14:paraId="265BBD96" w14:textId="77777777" w:rsidR="00255F1A" w:rsidRPr="00326317" w:rsidRDefault="00255F1A" w:rsidP="00255F1A">
      <w:pPr>
        <w:pStyle w:val="Sinespaciado"/>
        <w:rPr>
          <w:rFonts w:ascii="Palatino Linotype" w:eastAsia="Calibri" w:hAnsi="Palatino Linotype"/>
        </w:rPr>
      </w:pPr>
    </w:p>
    <w:p w14:paraId="2884E5BB" w14:textId="77777777" w:rsidR="00255F1A" w:rsidRPr="00326317" w:rsidRDefault="00255F1A" w:rsidP="00255F1A">
      <w:pPr>
        <w:autoSpaceDE w:val="0"/>
        <w:autoSpaceDN w:val="0"/>
        <w:adjustRightInd w:val="0"/>
        <w:ind w:left="567" w:right="616"/>
        <w:jc w:val="both"/>
        <w:rPr>
          <w:rFonts w:ascii="Palatino Linotype" w:hAnsi="Palatino Linotype" w:cs="Arial"/>
          <w:i/>
          <w:sz w:val="22"/>
        </w:rPr>
      </w:pPr>
      <w:r w:rsidRPr="00326317">
        <w:rPr>
          <w:rFonts w:ascii="Palatino Linotype" w:hAnsi="Palatino Linotype" w:cs="Arial"/>
          <w:bCs/>
          <w:i/>
          <w:sz w:val="22"/>
        </w:rPr>
        <w:t>“</w:t>
      </w:r>
      <w:r w:rsidRPr="00326317">
        <w:rPr>
          <w:rFonts w:ascii="Palatino Linotype" w:hAnsi="Palatino Linotype" w:cs="Arial"/>
          <w:b/>
          <w:bCs/>
          <w:i/>
          <w:sz w:val="22"/>
        </w:rPr>
        <w:t xml:space="preserve">Artículo 49. </w:t>
      </w:r>
      <w:r w:rsidRPr="00326317">
        <w:rPr>
          <w:rFonts w:ascii="Palatino Linotype" w:hAnsi="Palatino Linotype" w:cs="Arial"/>
          <w:i/>
          <w:sz w:val="22"/>
        </w:rPr>
        <w:t>Los Comités de Transparencia tendrán las siguientes atribuciones:</w:t>
      </w:r>
    </w:p>
    <w:p w14:paraId="0D6E004B" w14:textId="77777777" w:rsidR="00255F1A" w:rsidRPr="00326317" w:rsidRDefault="00255F1A" w:rsidP="00255F1A">
      <w:pPr>
        <w:autoSpaceDE w:val="0"/>
        <w:autoSpaceDN w:val="0"/>
        <w:adjustRightInd w:val="0"/>
        <w:ind w:left="567" w:right="616"/>
        <w:jc w:val="both"/>
        <w:rPr>
          <w:rFonts w:ascii="Palatino Linotype" w:hAnsi="Palatino Linotype" w:cs="Arial"/>
          <w:i/>
          <w:sz w:val="22"/>
        </w:rPr>
      </w:pPr>
      <w:r w:rsidRPr="00326317">
        <w:rPr>
          <w:rFonts w:ascii="Palatino Linotype" w:hAnsi="Palatino Linotype" w:cs="Arial"/>
          <w:b/>
          <w:bCs/>
          <w:i/>
          <w:sz w:val="22"/>
        </w:rPr>
        <w:lastRenderedPageBreak/>
        <w:t xml:space="preserve">I. </w:t>
      </w:r>
      <w:r w:rsidRPr="00326317">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500DEA0D" w14:textId="77777777" w:rsidR="00255F1A" w:rsidRPr="00326317" w:rsidRDefault="00255F1A" w:rsidP="00255F1A">
      <w:pPr>
        <w:autoSpaceDE w:val="0"/>
        <w:autoSpaceDN w:val="0"/>
        <w:adjustRightInd w:val="0"/>
        <w:ind w:left="567" w:right="616"/>
        <w:jc w:val="both"/>
        <w:rPr>
          <w:rFonts w:ascii="Palatino Linotype" w:hAnsi="Palatino Linotype" w:cs="Arial"/>
          <w:b/>
          <w:bCs/>
          <w:i/>
          <w:sz w:val="22"/>
        </w:rPr>
      </w:pPr>
    </w:p>
    <w:p w14:paraId="40D8E664" w14:textId="77777777" w:rsidR="00255F1A" w:rsidRPr="00326317" w:rsidRDefault="00255F1A" w:rsidP="00255F1A">
      <w:pPr>
        <w:autoSpaceDE w:val="0"/>
        <w:autoSpaceDN w:val="0"/>
        <w:adjustRightInd w:val="0"/>
        <w:ind w:left="567" w:right="616"/>
        <w:jc w:val="both"/>
        <w:rPr>
          <w:rFonts w:ascii="Palatino Linotype" w:hAnsi="Palatino Linotype" w:cs="Arial"/>
          <w:i/>
          <w:sz w:val="22"/>
        </w:rPr>
      </w:pPr>
      <w:r w:rsidRPr="00326317">
        <w:rPr>
          <w:rFonts w:ascii="Palatino Linotype" w:hAnsi="Palatino Linotype" w:cs="Arial"/>
          <w:b/>
          <w:bCs/>
          <w:i/>
          <w:sz w:val="22"/>
        </w:rPr>
        <w:t xml:space="preserve">II. </w:t>
      </w:r>
      <w:r w:rsidRPr="00326317">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326317">
        <w:rPr>
          <w:rFonts w:ascii="Palatino Linotype" w:hAnsi="Palatino Linotype" w:cs="Arial"/>
          <w:b/>
          <w:i/>
          <w:sz w:val="22"/>
        </w:rPr>
        <w:t xml:space="preserve">o </w:t>
      </w:r>
      <w:r w:rsidRPr="00326317">
        <w:rPr>
          <w:rFonts w:ascii="Palatino Linotype" w:hAnsi="Palatino Linotype" w:cs="Arial"/>
          <w:b/>
          <w:i/>
          <w:sz w:val="22"/>
          <w:u w:val="single"/>
        </w:rPr>
        <w:t>de incompetencia realicen los titulares de las áreas de los sujetos obligados</w:t>
      </w:r>
      <w:r w:rsidRPr="00326317">
        <w:rPr>
          <w:rFonts w:ascii="Palatino Linotype" w:hAnsi="Palatino Linotype" w:cs="Arial"/>
          <w:i/>
          <w:sz w:val="22"/>
        </w:rPr>
        <w:t>;</w:t>
      </w:r>
    </w:p>
    <w:p w14:paraId="5C0B52DB" w14:textId="77777777" w:rsidR="00255F1A" w:rsidRPr="00326317" w:rsidRDefault="00255F1A" w:rsidP="00255F1A">
      <w:pPr>
        <w:autoSpaceDE w:val="0"/>
        <w:autoSpaceDN w:val="0"/>
        <w:adjustRightInd w:val="0"/>
        <w:ind w:left="567" w:right="616"/>
        <w:jc w:val="both"/>
        <w:rPr>
          <w:rFonts w:ascii="Palatino Linotype" w:hAnsi="Palatino Linotype" w:cs="Arial"/>
          <w:i/>
          <w:sz w:val="22"/>
        </w:rPr>
      </w:pPr>
      <w:r w:rsidRPr="00326317">
        <w:rPr>
          <w:rFonts w:ascii="Palatino Linotype" w:hAnsi="Palatino Linotype" w:cs="Arial"/>
          <w:bCs/>
          <w:i/>
          <w:sz w:val="22"/>
        </w:rPr>
        <w:t>(…)</w:t>
      </w:r>
      <w:r w:rsidRPr="00326317">
        <w:rPr>
          <w:rFonts w:ascii="Palatino Linotype" w:hAnsi="Palatino Linotype" w:cs="Arial"/>
          <w:i/>
          <w:sz w:val="22"/>
        </w:rPr>
        <w:t>”</w:t>
      </w:r>
    </w:p>
    <w:p w14:paraId="3976952B" w14:textId="77777777" w:rsidR="00255F1A" w:rsidRPr="00326317" w:rsidRDefault="00255F1A" w:rsidP="00255F1A"/>
    <w:p w14:paraId="154564E5" w14:textId="77777777" w:rsidR="00255F1A" w:rsidRPr="00326317" w:rsidRDefault="00255F1A" w:rsidP="00255F1A">
      <w:pPr>
        <w:spacing w:line="360" w:lineRule="auto"/>
        <w:jc w:val="both"/>
        <w:rPr>
          <w:rFonts w:ascii="Palatino Linotype" w:eastAsia="Calibri" w:hAnsi="Palatino Linotype" w:cs="Arial"/>
        </w:rPr>
      </w:pPr>
      <w:r w:rsidRPr="00326317">
        <w:rPr>
          <w:rFonts w:ascii="Palatino Linotype" w:eastAsia="Calibri" w:hAnsi="Palatino Linotype" w:cs="Arial"/>
        </w:rPr>
        <w:t xml:space="preserve">Es de lo expuesto que el Comité de Transparencia </w:t>
      </w:r>
      <w:r w:rsidRPr="00326317">
        <w:rPr>
          <w:rFonts w:ascii="Palatino Linotype" w:eastAsia="Calibri" w:hAnsi="Palatino Linotype" w:cs="Arial"/>
          <w:b/>
          <w:u w:val="single"/>
        </w:rPr>
        <w:t>debe confirmar la incompetencia que en el presente asunto encuadra en el supuesto de la Ley</w:t>
      </w:r>
      <w:r w:rsidRPr="00326317">
        <w:rPr>
          <w:rFonts w:ascii="Palatino Linotype" w:eastAsia="Calibri" w:hAnsi="Palatino Linotype" w:cs="Arial"/>
        </w:rPr>
        <w:t>.</w:t>
      </w:r>
    </w:p>
    <w:p w14:paraId="223C699A" w14:textId="77777777" w:rsidR="00261BC7" w:rsidRPr="00326317" w:rsidRDefault="00261BC7" w:rsidP="0029071C">
      <w:pPr>
        <w:spacing w:line="360" w:lineRule="auto"/>
        <w:jc w:val="both"/>
        <w:rPr>
          <w:rFonts w:ascii="Palatino Linotype" w:eastAsiaTheme="minorHAnsi" w:hAnsi="Palatino Linotype" w:cs="Arial"/>
          <w:lang w:val="es-MX" w:eastAsia="es-MX"/>
        </w:rPr>
      </w:pPr>
    </w:p>
    <w:p w14:paraId="02AC0C92" w14:textId="77777777" w:rsidR="0029071C" w:rsidRPr="00326317" w:rsidRDefault="0029071C" w:rsidP="0029071C">
      <w:pPr>
        <w:spacing w:line="360" w:lineRule="auto"/>
        <w:jc w:val="both"/>
        <w:rPr>
          <w:rFonts w:ascii="Palatino Linotype" w:eastAsiaTheme="minorHAnsi" w:hAnsi="Palatino Linotype" w:cstheme="minorBidi"/>
          <w:lang w:val="es-MX" w:eastAsia="en-US"/>
        </w:rPr>
      </w:pPr>
      <w:r w:rsidRPr="00326317">
        <w:rPr>
          <w:rFonts w:ascii="Palatino Linotype" w:eastAsiaTheme="minorHAnsi" w:hAnsi="Palatino Linotype" w:cs="Arial"/>
          <w:lang w:val="es-MX" w:eastAsia="es-MX"/>
        </w:rPr>
        <w:t>Final</w:t>
      </w:r>
      <w:r w:rsidRPr="00326317">
        <w:rPr>
          <w:rFonts w:ascii="Palatino Linotype" w:eastAsiaTheme="minorHAnsi" w:hAnsi="Palatino Linotype" w:cstheme="minorBidi"/>
          <w:lang w:val="es-MX" w:eastAsia="en-US"/>
        </w:rPr>
        <w:t xml:space="preserve">mente y en mérito de lo expuesto en líneas anteriores, resultan </w:t>
      </w:r>
      <w:r w:rsidR="00255F1A" w:rsidRPr="00326317">
        <w:rPr>
          <w:rFonts w:ascii="Palatino Linotype" w:eastAsiaTheme="minorHAnsi" w:hAnsi="Palatino Linotype" w:cstheme="minorBidi"/>
          <w:lang w:val="es-MX" w:eastAsia="en-US"/>
        </w:rPr>
        <w:t xml:space="preserve">parcialmente </w:t>
      </w:r>
      <w:r w:rsidRPr="00326317">
        <w:rPr>
          <w:rFonts w:ascii="Palatino Linotype" w:eastAsiaTheme="minorHAnsi" w:hAnsi="Palatino Linotype" w:cstheme="minorBidi"/>
          <w:lang w:val="es-MX" w:eastAsia="en-US"/>
        </w:rPr>
        <w:t xml:space="preserve">fundados los motivos de inconformidad vertidos por </w:t>
      </w:r>
      <w:r w:rsidRPr="00326317">
        <w:rPr>
          <w:rFonts w:ascii="Palatino Linotype" w:eastAsiaTheme="minorHAnsi" w:hAnsi="Palatino Linotype" w:cstheme="minorBidi"/>
          <w:b/>
          <w:lang w:val="es-MX" w:eastAsia="en-US"/>
        </w:rPr>
        <w:t>El Recurrente</w:t>
      </w:r>
      <w:r w:rsidRPr="00326317">
        <w:rPr>
          <w:rFonts w:ascii="Palatino Linotype" w:eastAsiaTheme="minorHAnsi" w:hAnsi="Palatino Linotype" w:cstheme="minorBidi"/>
          <w:lang w:val="es-MX" w:eastAsia="en-US"/>
        </w:rPr>
        <w:t xml:space="preserve">, por ello con fundamento en la </w:t>
      </w:r>
      <w:r w:rsidR="00261BC7" w:rsidRPr="00326317">
        <w:rPr>
          <w:rFonts w:ascii="Palatino Linotype" w:eastAsiaTheme="minorHAnsi" w:hAnsi="Palatino Linotype" w:cstheme="minorBidi"/>
          <w:i/>
          <w:lang w:val="es-MX" w:eastAsia="en-US"/>
        </w:rPr>
        <w:t>segund</w:t>
      </w:r>
      <w:r w:rsidRPr="00326317">
        <w:rPr>
          <w:rFonts w:ascii="Palatino Linotype" w:eastAsiaTheme="minorHAnsi" w:hAnsi="Palatino Linotype" w:cstheme="minorBidi"/>
          <w:i/>
          <w:lang w:val="es-MX" w:eastAsia="en-US"/>
        </w:rPr>
        <w:t>a hipótesis</w:t>
      </w:r>
      <w:r w:rsidRPr="00326317">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261BC7" w:rsidRPr="00326317">
        <w:rPr>
          <w:rFonts w:ascii="Palatino Linotype" w:eastAsiaTheme="minorHAnsi" w:hAnsi="Palatino Linotype" w:cstheme="minorBidi"/>
          <w:b/>
          <w:lang w:val="es-MX" w:eastAsia="en-US"/>
        </w:rPr>
        <w:t>MODIFI</w:t>
      </w:r>
      <w:r w:rsidRPr="00326317">
        <w:rPr>
          <w:rFonts w:ascii="Palatino Linotype" w:eastAsiaTheme="minorHAnsi" w:hAnsi="Palatino Linotype" w:cstheme="minorBidi"/>
          <w:b/>
          <w:lang w:val="es-MX" w:eastAsia="en-US"/>
        </w:rPr>
        <w:t xml:space="preserve">CA </w:t>
      </w:r>
      <w:r w:rsidRPr="00326317">
        <w:rPr>
          <w:rFonts w:ascii="Palatino Linotype" w:eastAsiaTheme="minorHAnsi" w:hAnsi="Palatino Linotype" w:cstheme="minorBidi"/>
          <w:lang w:val="es-MX" w:eastAsia="en-US"/>
        </w:rPr>
        <w:t xml:space="preserve">la respuesta a la solicitud de información </w:t>
      </w:r>
      <w:r w:rsidR="00C46731" w:rsidRPr="00326317">
        <w:rPr>
          <w:rFonts w:ascii="Palatino Linotype" w:eastAsiaTheme="minorHAnsi" w:hAnsi="Palatino Linotype" w:cs="Arial"/>
          <w:b/>
          <w:lang w:val="es-MX" w:eastAsia="en-US"/>
        </w:rPr>
        <w:t>00087/SMA/IP/2022</w:t>
      </w:r>
      <w:r w:rsidRPr="00326317">
        <w:rPr>
          <w:rFonts w:ascii="Palatino Linotype" w:eastAsiaTheme="minorHAnsi" w:hAnsi="Palatino Linotype" w:cs="Arial"/>
          <w:lang w:val="es-MX" w:eastAsia="en-US"/>
        </w:rPr>
        <w:t xml:space="preserve">, </w:t>
      </w:r>
      <w:r w:rsidRPr="00326317">
        <w:rPr>
          <w:rFonts w:ascii="Palatino Linotype" w:eastAsiaTheme="minorHAnsi" w:hAnsi="Palatino Linotype" w:cstheme="minorBidi"/>
          <w:lang w:val="es-MX" w:eastAsia="en-US"/>
        </w:rPr>
        <w:t>que ha sido materia del presente fallo.</w:t>
      </w:r>
    </w:p>
    <w:p w14:paraId="1D6AE56E" w14:textId="77777777" w:rsidR="0029071C" w:rsidRPr="00326317" w:rsidRDefault="0029071C" w:rsidP="0029071C">
      <w:pPr>
        <w:spacing w:line="360" w:lineRule="auto"/>
        <w:jc w:val="both"/>
        <w:rPr>
          <w:rFonts w:ascii="Palatino Linotype" w:eastAsiaTheme="minorHAnsi" w:hAnsi="Palatino Linotype" w:cs="Arial"/>
          <w:b/>
          <w:bCs/>
          <w:color w:val="333333"/>
          <w:lang w:val="es-MX" w:eastAsia="en-US"/>
        </w:rPr>
      </w:pPr>
    </w:p>
    <w:p w14:paraId="28F05CC5" w14:textId="77777777" w:rsidR="0057289F" w:rsidRPr="00326317" w:rsidRDefault="0029071C" w:rsidP="0029071C">
      <w:pPr>
        <w:spacing w:line="360" w:lineRule="auto"/>
        <w:jc w:val="both"/>
        <w:rPr>
          <w:rFonts w:ascii="Palatino Linotype" w:eastAsiaTheme="minorHAnsi" w:hAnsi="Palatino Linotype" w:cstheme="minorBidi"/>
          <w:lang w:val="es-MX" w:eastAsia="en-US"/>
        </w:rPr>
      </w:pPr>
      <w:r w:rsidRPr="00326317">
        <w:rPr>
          <w:rFonts w:ascii="Palatino Linotype" w:eastAsiaTheme="minorHAnsi" w:hAnsi="Palatino Linotype" w:cstheme="minorBidi"/>
          <w:lang w:val="es-MX" w:eastAsia="en-US"/>
        </w:rPr>
        <w:t xml:space="preserve">Por lo antes expuesto y fundado. </w:t>
      </w:r>
    </w:p>
    <w:p w14:paraId="2823B7B3" w14:textId="77777777" w:rsidR="00255F1A" w:rsidRPr="00326317" w:rsidRDefault="00255F1A" w:rsidP="00255F1A">
      <w:pPr>
        <w:pStyle w:val="Sinespaciado"/>
        <w:rPr>
          <w:rFonts w:eastAsiaTheme="minorHAnsi"/>
          <w:lang w:eastAsia="en-US"/>
        </w:rPr>
      </w:pPr>
    </w:p>
    <w:p w14:paraId="7D4B2876" w14:textId="77777777" w:rsidR="0029071C" w:rsidRPr="00326317" w:rsidRDefault="0029071C" w:rsidP="0029071C">
      <w:pPr>
        <w:spacing w:line="360" w:lineRule="auto"/>
        <w:jc w:val="center"/>
        <w:rPr>
          <w:rFonts w:ascii="Palatino Linotype" w:hAnsi="Palatino Linotype" w:cstheme="minorBidi"/>
          <w:b/>
          <w:bCs/>
          <w:spacing w:val="60"/>
          <w:sz w:val="28"/>
          <w:lang w:val="es-ES_tradnl" w:eastAsia="en-US"/>
        </w:rPr>
      </w:pPr>
      <w:r w:rsidRPr="00326317">
        <w:rPr>
          <w:rFonts w:ascii="Palatino Linotype" w:hAnsi="Palatino Linotype" w:cstheme="minorBidi"/>
          <w:b/>
          <w:bCs/>
          <w:spacing w:val="60"/>
          <w:sz w:val="28"/>
          <w:lang w:val="es-ES_tradnl" w:eastAsia="en-US"/>
        </w:rPr>
        <w:t>SE    RESUELVE</w:t>
      </w:r>
    </w:p>
    <w:p w14:paraId="475C4049" w14:textId="77777777" w:rsidR="0029071C" w:rsidRPr="00326317" w:rsidRDefault="0029071C" w:rsidP="0029071C">
      <w:pPr>
        <w:rPr>
          <w:rFonts w:ascii="Palatino Linotype" w:hAnsi="Palatino Linotype"/>
          <w:lang w:val="es-ES_tradnl"/>
        </w:rPr>
      </w:pPr>
    </w:p>
    <w:p w14:paraId="391B0F74" w14:textId="0C48E94A"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326317">
        <w:rPr>
          <w:rFonts w:ascii="Palatino Linotype" w:eastAsiaTheme="minorHAnsi" w:hAnsi="Palatino Linotype" w:cs="Arial"/>
          <w:b/>
          <w:sz w:val="28"/>
          <w:szCs w:val="28"/>
          <w:lang w:val="es-ES_tradnl" w:eastAsia="en-US"/>
        </w:rPr>
        <w:t>PRIMERO.</w:t>
      </w:r>
      <w:r w:rsidRPr="00326317">
        <w:rPr>
          <w:rFonts w:ascii="Palatino Linotype" w:eastAsiaTheme="minorHAnsi" w:hAnsi="Palatino Linotype" w:cs="Arial"/>
          <w:lang w:val="es-ES_tradnl" w:eastAsia="en-US"/>
        </w:rPr>
        <w:t xml:space="preserve"> </w:t>
      </w:r>
      <w:r w:rsidRPr="00326317">
        <w:rPr>
          <w:rFonts w:ascii="Palatino Linotype" w:eastAsiaTheme="minorHAnsi" w:hAnsi="Palatino Linotype" w:cs="Arial"/>
          <w:lang w:val="es-MX" w:eastAsia="en-US"/>
        </w:rPr>
        <w:t>Se</w:t>
      </w:r>
      <w:r w:rsidRPr="00326317">
        <w:rPr>
          <w:rFonts w:ascii="Palatino Linotype" w:eastAsiaTheme="minorHAnsi" w:hAnsi="Palatino Linotype" w:cs="Arial"/>
          <w:b/>
          <w:lang w:val="es-MX" w:eastAsia="en-US"/>
        </w:rPr>
        <w:t xml:space="preserve"> </w:t>
      </w:r>
      <w:r w:rsidR="00261BC7" w:rsidRPr="00326317">
        <w:rPr>
          <w:rFonts w:ascii="Palatino Linotype" w:eastAsiaTheme="minorHAnsi" w:hAnsi="Palatino Linotype" w:cs="Arial"/>
          <w:b/>
          <w:lang w:val="es-MX" w:eastAsia="en-US"/>
        </w:rPr>
        <w:t>MODIFI</w:t>
      </w:r>
      <w:r w:rsidRPr="00326317">
        <w:rPr>
          <w:rFonts w:ascii="Palatino Linotype" w:eastAsiaTheme="minorHAnsi" w:hAnsi="Palatino Linotype" w:cs="Arial"/>
          <w:b/>
          <w:lang w:val="es-MX" w:eastAsia="en-US"/>
        </w:rPr>
        <w:t xml:space="preserve">CA </w:t>
      </w:r>
      <w:r w:rsidRPr="00326317">
        <w:rPr>
          <w:rFonts w:ascii="Palatino Linotype" w:eastAsia="Arial Unicode MS" w:hAnsi="Palatino Linotype" w:cs="Arial"/>
          <w:lang w:val="es-MX" w:eastAsia="en-US"/>
        </w:rPr>
        <w:t xml:space="preserve">la respuesta entregada por </w:t>
      </w:r>
      <w:r w:rsidRPr="00326317">
        <w:rPr>
          <w:rFonts w:ascii="Palatino Linotype" w:eastAsia="Arial Unicode MS" w:hAnsi="Palatino Linotype" w:cs="Arial"/>
          <w:b/>
          <w:lang w:val="es-MX" w:eastAsia="en-US"/>
        </w:rPr>
        <w:t xml:space="preserve">El Sujeto Obligado </w:t>
      </w:r>
      <w:r w:rsidRPr="00326317">
        <w:rPr>
          <w:rFonts w:ascii="Palatino Linotype" w:eastAsia="Arial Unicode MS" w:hAnsi="Palatino Linotype" w:cs="Arial"/>
          <w:lang w:val="es-MX" w:eastAsia="en-US"/>
        </w:rPr>
        <w:t xml:space="preserve">a la </w:t>
      </w:r>
      <w:r w:rsidR="00255F1A" w:rsidRPr="00326317">
        <w:rPr>
          <w:rFonts w:ascii="Palatino Linotype" w:eastAsia="Arial Unicode MS" w:hAnsi="Palatino Linotype" w:cs="Arial"/>
          <w:lang w:val="es-MX" w:eastAsia="en-US"/>
        </w:rPr>
        <w:t xml:space="preserve">solicitud de información número </w:t>
      </w:r>
      <w:r w:rsidR="00C46731" w:rsidRPr="00326317">
        <w:rPr>
          <w:rFonts w:ascii="Palatino Linotype" w:eastAsiaTheme="minorHAnsi" w:hAnsi="Palatino Linotype" w:cs="Arial"/>
          <w:b/>
          <w:lang w:val="es-MX" w:eastAsia="en-US"/>
        </w:rPr>
        <w:t>00087/SMA/IP/2022</w:t>
      </w:r>
      <w:r w:rsidRPr="00326317">
        <w:rPr>
          <w:rFonts w:ascii="Palatino Linotype" w:eastAsiaTheme="minorHAnsi" w:hAnsi="Palatino Linotype" w:cs="Arial"/>
          <w:lang w:val="es-MX" w:eastAsia="en-US"/>
        </w:rPr>
        <w:t xml:space="preserve">, por resultar </w:t>
      </w:r>
      <w:r w:rsidR="00255F1A" w:rsidRPr="00326317">
        <w:rPr>
          <w:rFonts w:ascii="Palatino Linotype" w:eastAsiaTheme="minorHAnsi" w:hAnsi="Palatino Linotype" w:cs="Arial"/>
          <w:lang w:val="es-MX" w:eastAsia="en-US"/>
        </w:rPr>
        <w:t xml:space="preserve">parcialmente </w:t>
      </w:r>
      <w:r w:rsidRPr="00326317">
        <w:rPr>
          <w:rFonts w:ascii="Palatino Linotype" w:eastAsiaTheme="minorHAnsi" w:hAnsi="Palatino Linotype" w:cs="Arial"/>
          <w:lang w:val="es-MX" w:eastAsia="en-US"/>
        </w:rPr>
        <w:t>fundados los motivos de inconformidad vertidos por el</w:t>
      </w:r>
      <w:r w:rsidRPr="00326317">
        <w:rPr>
          <w:rFonts w:ascii="Palatino Linotype" w:eastAsiaTheme="minorHAnsi" w:hAnsi="Palatino Linotype" w:cs="Arial"/>
          <w:b/>
          <w:lang w:val="es-MX" w:eastAsia="en-US"/>
        </w:rPr>
        <w:t xml:space="preserve"> Recurrente</w:t>
      </w:r>
      <w:r w:rsidRPr="00326317">
        <w:rPr>
          <w:rFonts w:ascii="Palatino Linotype" w:eastAsiaTheme="minorHAnsi" w:hAnsi="Palatino Linotype" w:cs="Arial"/>
          <w:lang w:val="es-MX" w:eastAsia="en-US"/>
        </w:rPr>
        <w:t xml:space="preserve">, en términos del Considerando </w:t>
      </w:r>
      <w:r w:rsidR="00261BC7" w:rsidRPr="00326317">
        <w:rPr>
          <w:rFonts w:ascii="Palatino Linotype" w:eastAsiaTheme="minorHAnsi" w:hAnsi="Palatino Linotype" w:cs="Arial"/>
          <w:b/>
          <w:lang w:val="es-MX" w:eastAsia="en-US"/>
        </w:rPr>
        <w:t>CUAR</w:t>
      </w:r>
      <w:r w:rsidRPr="00326317">
        <w:rPr>
          <w:rFonts w:ascii="Palatino Linotype" w:eastAsiaTheme="minorHAnsi" w:hAnsi="Palatino Linotype" w:cs="Arial"/>
          <w:b/>
          <w:lang w:val="es-MX" w:eastAsia="en-US"/>
        </w:rPr>
        <w:t>TO</w:t>
      </w:r>
      <w:r w:rsidRPr="00326317">
        <w:rPr>
          <w:rFonts w:ascii="Palatino Linotype" w:eastAsiaTheme="minorHAnsi" w:hAnsi="Palatino Linotype" w:cs="Arial"/>
          <w:lang w:val="es-MX" w:eastAsia="en-US"/>
        </w:rPr>
        <w:t xml:space="preserve"> de </w:t>
      </w:r>
      <w:r w:rsidR="00B47DC9" w:rsidRPr="00326317">
        <w:rPr>
          <w:rFonts w:ascii="Palatino Linotype" w:eastAsiaTheme="minorHAnsi" w:hAnsi="Palatino Linotype" w:cs="Arial"/>
          <w:lang w:val="es-MX" w:eastAsia="en-US"/>
        </w:rPr>
        <w:t>e</w:t>
      </w:r>
      <w:r w:rsidRPr="00326317">
        <w:rPr>
          <w:rFonts w:ascii="Palatino Linotype" w:eastAsiaTheme="minorHAnsi" w:hAnsi="Palatino Linotype" w:cs="Arial"/>
          <w:lang w:val="es-MX" w:eastAsia="en-US"/>
        </w:rPr>
        <w:t>sta resolución.</w:t>
      </w:r>
    </w:p>
    <w:p w14:paraId="5E2CB44C"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14:paraId="740DBBAC" w14:textId="77777777" w:rsidR="0029071C" w:rsidRPr="00326317" w:rsidRDefault="0029071C" w:rsidP="0029071C">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b/>
          <w:sz w:val="28"/>
          <w:szCs w:val="28"/>
          <w:lang w:val="es-MX" w:eastAsia="en-US"/>
        </w:rPr>
        <w:lastRenderedPageBreak/>
        <w:t>SEGUNDO.</w:t>
      </w:r>
      <w:r w:rsidRPr="00326317">
        <w:rPr>
          <w:rFonts w:ascii="Palatino Linotype" w:eastAsiaTheme="minorHAnsi" w:hAnsi="Palatino Linotype" w:cs="Arial"/>
          <w:lang w:val="es-MX" w:eastAsia="en-US"/>
        </w:rPr>
        <w:t xml:space="preserve"> Se </w:t>
      </w:r>
      <w:r w:rsidRPr="00326317">
        <w:rPr>
          <w:rFonts w:ascii="Palatino Linotype" w:eastAsiaTheme="minorHAnsi" w:hAnsi="Palatino Linotype" w:cs="Arial"/>
          <w:b/>
          <w:lang w:val="es-MX" w:eastAsia="en-US"/>
        </w:rPr>
        <w:t>ORDENA</w:t>
      </w:r>
      <w:r w:rsidRPr="00326317">
        <w:rPr>
          <w:rFonts w:ascii="Palatino Linotype" w:eastAsiaTheme="minorHAnsi" w:hAnsi="Palatino Linotype" w:cs="Arial"/>
          <w:lang w:val="es-MX" w:eastAsia="en-US"/>
        </w:rPr>
        <w:t xml:space="preserve"> al </w:t>
      </w:r>
      <w:r w:rsidRPr="00326317">
        <w:rPr>
          <w:rFonts w:ascii="Palatino Linotype" w:eastAsiaTheme="minorHAnsi" w:hAnsi="Palatino Linotype" w:cs="Arial"/>
          <w:b/>
          <w:lang w:val="es-MX" w:eastAsia="en-US"/>
        </w:rPr>
        <w:t>Sujeto Obligado</w:t>
      </w:r>
      <w:r w:rsidRPr="00326317">
        <w:rPr>
          <w:rFonts w:ascii="Palatino Linotype" w:eastAsiaTheme="minorHAnsi" w:hAnsi="Palatino Linotype" w:cs="Arial"/>
          <w:lang w:val="es-MX" w:eastAsia="en-US"/>
        </w:rPr>
        <w:t xml:space="preserve"> haga entrega al </w:t>
      </w:r>
      <w:r w:rsidRPr="00326317">
        <w:rPr>
          <w:rFonts w:ascii="Palatino Linotype" w:eastAsiaTheme="minorHAnsi" w:hAnsi="Palatino Linotype" w:cs="Arial"/>
          <w:b/>
          <w:lang w:val="es-MX" w:eastAsia="en-US"/>
        </w:rPr>
        <w:t xml:space="preserve">Recurrente </w:t>
      </w:r>
      <w:r w:rsidRPr="00326317">
        <w:rPr>
          <w:rFonts w:ascii="Palatino Linotype" w:eastAsiaTheme="minorHAnsi" w:hAnsi="Palatino Linotype" w:cs="Arial"/>
          <w:lang w:val="es-MX" w:eastAsia="en-US"/>
        </w:rPr>
        <w:t xml:space="preserve">en términos del Considerando </w:t>
      </w:r>
      <w:r w:rsidR="00261BC7" w:rsidRPr="00326317">
        <w:rPr>
          <w:rFonts w:ascii="Palatino Linotype" w:eastAsiaTheme="minorHAnsi" w:hAnsi="Palatino Linotype" w:cs="Arial"/>
          <w:b/>
          <w:lang w:val="es-MX" w:eastAsia="en-US"/>
        </w:rPr>
        <w:t>CUAR</w:t>
      </w:r>
      <w:r w:rsidRPr="00326317">
        <w:rPr>
          <w:rFonts w:ascii="Palatino Linotype" w:eastAsiaTheme="minorHAnsi" w:hAnsi="Palatino Linotype" w:cs="Arial"/>
          <w:b/>
          <w:lang w:val="es-MX" w:eastAsia="en-US"/>
        </w:rPr>
        <w:t xml:space="preserve">TO </w:t>
      </w:r>
      <w:r w:rsidRPr="00326317">
        <w:rPr>
          <w:rFonts w:ascii="Palatino Linotype" w:eastAsiaTheme="minorHAnsi" w:hAnsi="Palatino Linotype" w:cs="Arial"/>
          <w:lang w:val="es-MX" w:eastAsia="en-US"/>
        </w:rPr>
        <w:t>de esta resolución, a través del</w:t>
      </w:r>
      <w:r w:rsidRPr="00326317">
        <w:rPr>
          <w:rFonts w:ascii="Palatino Linotype" w:eastAsiaTheme="minorHAnsi" w:hAnsi="Palatino Linotype" w:cs="Arial"/>
          <w:b/>
          <w:lang w:val="es-MX" w:eastAsia="en-US"/>
        </w:rPr>
        <w:t xml:space="preserve"> </w:t>
      </w:r>
      <w:r w:rsidRPr="00326317">
        <w:rPr>
          <w:rFonts w:ascii="Palatino Linotype" w:eastAsiaTheme="minorHAnsi" w:hAnsi="Palatino Linotype" w:cs="Arial"/>
          <w:szCs w:val="22"/>
          <w:lang w:val="es-MX" w:eastAsia="en-US"/>
        </w:rPr>
        <w:t xml:space="preserve">Sistema de Acceso a la Información Mexiquense </w:t>
      </w:r>
      <w:r w:rsidRPr="00326317">
        <w:rPr>
          <w:rFonts w:ascii="Palatino Linotype" w:eastAsiaTheme="minorHAnsi" w:hAnsi="Palatino Linotype" w:cs="Arial"/>
          <w:b/>
          <w:szCs w:val="22"/>
          <w:lang w:val="es-MX" w:eastAsia="en-US"/>
        </w:rPr>
        <w:t>(SAIMEX)</w:t>
      </w:r>
      <w:r w:rsidR="002A040B" w:rsidRPr="00326317">
        <w:rPr>
          <w:rFonts w:ascii="Palatino Linotype" w:eastAsiaTheme="minorHAnsi" w:hAnsi="Palatino Linotype" w:cs="Arial"/>
          <w:lang w:val="es-MX" w:eastAsia="en-US"/>
        </w:rPr>
        <w:t>, de lo siguiente:</w:t>
      </w:r>
    </w:p>
    <w:p w14:paraId="4DE59D2F" w14:textId="77777777" w:rsidR="002A040B" w:rsidRPr="00326317" w:rsidRDefault="002A040B" w:rsidP="0029071C">
      <w:pPr>
        <w:spacing w:line="360" w:lineRule="auto"/>
        <w:jc w:val="both"/>
        <w:rPr>
          <w:rFonts w:ascii="Palatino Linotype" w:eastAsiaTheme="minorHAnsi" w:hAnsi="Palatino Linotype" w:cs="Arial"/>
          <w:lang w:val="es-MX" w:eastAsia="en-US"/>
        </w:rPr>
      </w:pPr>
    </w:p>
    <w:p w14:paraId="7CCBFCE5" w14:textId="77777777" w:rsidR="00255F1A" w:rsidRPr="00326317" w:rsidRDefault="00255F1A" w:rsidP="00C46731">
      <w:pPr>
        <w:pStyle w:val="Prrafodelista"/>
        <w:numPr>
          <w:ilvl w:val="0"/>
          <w:numId w:val="27"/>
        </w:numPr>
        <w:autoSpaceDE w:val="0"/>
        <w:autoSpaceDN w:val="0"/>
        <w:adjustRightInd w:val="0"/>
        <w:spacing w:line="360" w:lineRule="auto"/>
        <w:ind w:right="49"/>
        <w:jc w:val="both"/>
        <w:rPr>
          <w:rFonts w:ascii="Palatino Linotype" w:eastAsiaTheme="minorHAnsi" w:hAnsi="Palatino Linotype" w:cs="Arial"/>
        </w:rPr>
      </w:pPr>
      <w:r w:rsidRPr="00326317">
        <w:rPr>
          <w:rFonts w:ascii="Palatino Linotype" w:eastAsia="Calibri" w:hAnsi="Palatino Linotype" w:cs="Arial"/>
        </w:rPr>
        <w:t xml:space="preserve">El Acuerdo que emita el Comité de Transparencia mediante el que confirme la Declaratoria de Incompetencia del </w:t>
      </w:r>
      <w:r w:rsidRPr="00326317">
        <w:rPr>
          <w:rFonts w:ascii="Palatino Linotype" w:eastAsia="Calibri" w:hAnsi="Palatino Linotype" w:cs="Arial"/>
          <w:b/>
        </w:rPr>
        <w:t>Sujeto Obligado</w:t>
      </w:r>
      <w:r w:rsidRPr="00326317">
        <w:rPr>
          <w:rFonts w:ascii="Palatino Linotype" w:eastAsia="Calibri" w:hAnsi="Palatino Linotype" w:cs="Arial"/>
        </w:rPr>
        <w:t xml:space="preserve">, respecto de la información solicitada, con el número de Folio </w:t>
      </w:r>
      <w:r w:rsidR="00C46731" w:rsidRPr="00326317">
        <w:rPr>
          <w:rFonts w:ascii="Palatino Linotype" w:eastAsia="Calibri" w:hAnsi="Palatino Linotype" w:cs="Arial"/>
          <w:b/>
        </w:rPr>
        <w:t>00087/SMA/IP/2022</w:t>
      </w:r>
      <w:r w:rsidRPr="00326317">
        <w:rPr>
          <w:rFonts w:ascii="Palatino Linotype" w:eastAsia="Calibri" w:hAnsi="Palatino Linotype" w:cs="Arial"/>
        </w:rPr>
        <w:t>.</w:t>
      </w:r>
    </w:p>
    <w:p w14:paraId="38B1E1D1" w14:textId="77777777" w:rsidR="0029071C" w:rsidRPr="00326317" w:rsidRDefault="0029071C" w:rsidP="002A040B">
      <w:pPr>
        <w:ind w:right="567"/>
        <w:jc w:val="both"/>
        <w:rPr>
          <w:rFonts w:ascii="Palatino Linotype" w:hAnsi="Palatino Linotype" w:cs="Arial"/>
          <w:i/>
          <w:sz w:val="23"/>
          <w:szCs w:val="23"/>
          <w:lang w:val="es-MX"/>
        </w:rPr>
      </w:pPr>
    </w:p>
    <w:p w14:paraId="1B30D5E3"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326317">
        <w:rPr>
          <w:rFonts w:ascii="Palatino Linotype" w:eastAsiaTheme="minorHAnsi" w:hAnsi="Palatino Linotype" w:cs="Arial"/>
          <w:b/>
          <w:sz w:val="28"/>
          <w:szCs w:val="28"/>
          <w:lang w:val="es-ES_tradnl" w:eastAsia="en-US"/>
        </w:rPr>
        <w:t xml:space="preserve">TERCERO. </w:t>
      </w:r>
      <w:r w:rsidRPr="00326317">
        <w:rPr>
          <w:rFonts w:ascii="Palatino Linotype" w:eastAsiaTheme="minorHAnsi" w:hAnsi="Palatino Linotype" w:cs="Arial"/>
          <w:b/>
          <w:szCs w:val="28"/>
          <w:lang w:val="es-ES_tradnl" w:eastAsia="en-US"/>
        </w:rPr>
        <w:t>NOTIFÍQUESE</w:t>
      </w:r>
      <w:r w:rsidRPr="00326317">
        <w:rPr>
          <w:rFonts w:ascii="Palatino Linotype" w:eastAsiaTheme="minorHAnsi" w:hAnsi="Palatino Linotype" w:cs="Arial"/>
          <w:b/>
          <w:sz w:val="28"/>
          <w:szCs w:val="28"/>
          <w:lang w:val="es-ES_tradnl" w:eastAsia="en-US"/>
        </w:rPr>
        <w:t xml:space="preserve"> </w:t>
      </w:r>
      <w:r w:rsidRPr="00326317">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B8A1977"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3BFFC651" w14:textId="77777777" w:rsidR="0029071C" w:rsidRPr="00326317" w:rsidRDefault="0029071C" w:rsidP="0029071C">
      <w:pPr>
        <w:spacing w:line="360" w:lineRule="auto"/>
        <w:jc w:val="both"/>
        <w:rPr>
          <w:rFonts w:ascii="Palatino Linotype" w:eastAsiaTheme="minorHAnsi" w:hAnsi="Palatino Linotype" w:cs="Arial"/>
          <w:bCs/>
          <w:szCs w:val="28"/>
          <w:lang w:val="es-MX" w:eastAsia="en-US"/>
        </w:rPr>
      </w:pPr>
      <w:r w:rsidRPr="00326317">
        <w:rPr>
          <w:rFonts w:ascii="Palatino Linotype" w:eastAsiaTheme="minorHAnsi" w:hAnsi="Palatino Linotype" w:cs="Arial"/>
          <w:b/>
          <w:bCs/>
          <w:sz w:val="28"/>
          <w:szCs w:val="28"/>
          <w:lang w:val="es-MX" w:eastAsia="en-US"/>
        </w:rPr>
        <w:t>CUARTO.</w:t>
      </w:r>
      <w:r w:rsidRPr="00326317">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26317">
        <w:rPr>
          <w:rFonts w:ascii="Palatino Linotype" w:eastAsiaTheme="minorHAnsi" w:hAnsi="Palatino Linotype" w:cs="Arial"/>
          <w:b/>
          <w:bCs/>
          <w:szCs w:val="28"/>
          <w:lang w:val="es-MX" w:eastAsia="en-US"/>
        </w:rPr>
        <w:t>Sujeto Obligado</w:t>
      </w:r>
      <w:r w:rsidRPr="00326317">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5E67F454"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551531BA"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326317">
        <w:rPr>
          <w:rFonts w:ascii="Palatino Linotype" w:eastAsiaTheme="minorHAnsi" w:hAnsi="Palatino Linotype" w:cs="Arial"/>
          <w:b/>
          <w:sz w:val="28"/>
          <w:szCs w:val="28"/>
          <w:lang w:val="es-MX" w:eastAsia="en-US"/>
        </w:rPr>
        <w:t>QUINTO.</w:t>
      </w:r>
      <w:r w:rsidRPr="00326317">
        <w:rPr>
          <w:rFonts w:ascii="Palatino Linotype" w:eastAsiaTheme="minorHAnsi" w:hAnsi="Palatino Linotype" w:cs="Arial"/>
          <w:b/>
          <w:lang w:val="es-MX" w:eastAsia="en-US"/>
        </w:rPr>
        <w:t xml:space="preserve"> NOTIFÍQUESE</w:t>
      </w:r>
      <w:r w:rsidRPr="00326317">
        <w:rPr>
          <w:rFonts w:ascii="Palatino Linotype" w:eastAsiaTheme="minorHAnsi" w:hAnsi="Palatino Linotype" w:cs="Arial"/>
          <w:lang w:val="es-MX" w:eastAsia="en-US"/>
        </w:rPr>
        <w:t xml:space="preserve"> al </w:t>
      </w:r>
      <w:r w:rsidRPr="00326317">
        <w:rPr>
          <w:rFonts w:ascii="Palatino Linotype" w:eastAsiaTheme="minorHAnsi" w:hAnsi="Palatino Linotype" w:cs="Arial"/>
          <w:b/>
          <w:lang w:val="es-MX" w:eastAsia="en-US"/>
        </w:rPr>
        <w:t>Recurrente</w:t>
      </w:r>
      <w:r w:rsidRPr="00326317">
        <w:rPr>
          <w:rFonts w:ascii="Palatino Linotype" w:eastAsiaTheme="minorHAnsi" w:hAnsi="Palatino Linotype" w:cs="Arial"/>
          <w:lang w:val="es-MX" w:eastAsia="en-US"/>
        </w:rPr>
        <w:t xml:space="preserve"> la presente resolución a través del </w:t>
      </w:r>
      <w:r w:rsidRPr="00326317">
        <w:rPr>
          <w:rFonts w:ascii="Palatino Linotype" w:eastAsiaTheme="minorHAnsi" w:hAnsi="Palatino Linotype" w:cs="Arial"/>
          <w:szCs w:val="22"/>
          <w:lang w:val="es-MX" w:eastAsia="en-US"/>
        </w:rPr>
        <w:t xml:space="preserve">Sistema de Acceso a la Información Mexiquense </w:t>
      </w:r>
      <w:r w:rsidRPr="00326317">
        <w:rPr>
          <w:rFonts w:ascii="Palatino Linotype" w:eastAsiaTheme="minorHAnsi" w:hAnsi="Palatino Linotype" w:cs="Arial"/>
          <w:b/>
          <w:szCs w:val="22"/>
          <w:lang w:val="es-MX" w:eastAsia="en-US"/>
        </w:rPr>
        <w:t>(SAIMEX)</w:t>
      </w:r>
      <w:r w:rsidRPr="00326317">
        <w:rPr>
          <w:rFonts w:ascii="Palatino Linotype" w:eastAsiaTheme="minorHAnsi" w:hAnsi="Palatino Linotype" w:cs="Arial"/>
          <w:b/>
          <w:lang w:val="es-MX" w:eastAsia="en-US"/>
        </w:rPr>
        <w:t>,</w:t>
      </w:r>
      <w:r w:rsidRPr="00326317">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w:t>
      </w:r>
      <w:r w:rsidRPr="00326317">
        <w:rPr>
          <w:rFonts w:ascii="Palatino Linotype" w:eastAsiaTheme="minorHAnsi" w:hAnsi="Palatino Linotype" w:cs="Arial"/>
          <w:lang w:val="es-MX" w:eastAsia="en-US"/>
        </w:rPr>
        <w:lastRenderedPageBreak/>
        <w:t>artículo 196, de la Ley de Transparencia y Acceso a la Información Pública del Estado de México y Municipios.</w:t>
      </w:r>
    </w:p>
    <w:p w14:paraId="29218609" w14:textId="77777777" w:rsidR="0029071C" w:rsidRPr="00326317"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14:paraId="061FDC78" w14:textId="77777777" w:rsidR="002D61F7" w:rsidRPr="00326317" w:rsidRDefault="0029071C" w:rsidP="002A040B">
      <w:pPr>
        <w:spacing w:line="360" w:lineRule="auto"/>
        <w:jc w:val="both"/>
        <w:rPr>
          <w:rFonts w:ascii="Palatino Linotype" w:eastAsiaTheme="minorHAnsi" w:hAnsi="Palatino Linotype" w:cs="Arial"/>
          <w:sz w:val="18"/>
          <w:lang w:val="es-MX" w:eastAsia="en-US"/>
        </w:rPr>
      </w:pPr>
      <w:r w:rsidRPr="00326317">
        <w:rPr>
          <w:rFonts w:ascii="Palatino Linotype" w:eastAsiaTheme="minorHAnsi" w:hAnsi="Palatino Linotype" w:cs="Arial"/>
          <w:lang w:val="es-MX" w:eastAsia="en-US"/>
        </w:rPr>
        <w:t>ASÍ LO RESUELVE, POR UNANIMIDAD DE VOTOS, EL PLENO DEL</w:t>
      </w:r>
      <w:r w:rsidRPr="0032631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26317">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A90157" w:rsidRPr="00326317">
        <w:rPr>
          <w:rFonts w:ascii="Palatino Linotype" w:eastAsiaTheme="minorHAnsi" w:hAnsi="Palatino Linotype" w:cs="Arial"/>
          <w:lang w:val="es-MX" w:eastAsia="en-US"/>
        </w:rPr>
        <w:t>DÉCIMA NOVENA</w:t>
      </w:r>
      <w:r w:rsidRPr="00326317">
        <w:rPr>
          <w:rFonts w:ascii="Palatino Linotype" w:eastAsiaTheme="minorHAnsi" w:hAnsi="Palatino Linotype" w:cs="Arial"/>
          <w:lang w:val="es-MX" w:eastAsia="en-US"/>
        </w:rPr>
        <w:t xml:space="preserve"> SESIÓN ORDINARIA CELEBRADA EL </w:t>
      </w:r>
      <w:r w:rsidR="00A90157" w:rsidRPr="00326317">
        <w:rPr>
          <w:rFonts w:ascii="Palatino Linotype" w:hAnsi="Palatino Linotype" w:cs="Arial"/>
          <w:color w:val="000000"/>
          <w:lang w:val="es-MX" w:eastAsia="es-MX"/>
        </w:rPr>
        <w:t xml:space="preserve">VEINTICINCO DE MAYO </w:t>
      </w:r>
      <w:r w:rsidRPr="00326317">
        <w:rPr>
          <w:rFonts w:ascii="Palatino Linotype" w:hAnsi="Palatino Linotype" w:cs="Arial"/>
          <w:color w:val="000000"/>
          <w:lang w:val="es-MX" w:eastAsia="es-MX"/>
        </w:rPr>
        <w:t>DE</w:t>
      </w:r>
      <w:r w:rsidR="00A90157" w:rsidRPr="00326317">
        <w:rPr>
          <w:rFonts w:ascii="Palatino Linotype" w:eastAsiaTheme="minorHAnsi" w:hAnsi="Palatino Linotype" w:cs="Arial"/>
          <w:lang w:val="es-MX" w:eastAsia="en-US"/>
        </w:rPr>
        <w:t xml:space="preserve"> DOS MIL VEINTIDÓS</w:t>
      </w:r>
      <w:r w:rsidRPr="00326317">
        <w:rPr>
          <w:rFonts w:ascii="Palatino Linotype" w:eastAsiaTheme="minorHAnsi" w:hAnsi="Palatino Linotype" w:cs="Arial"/>
          <w:lang w:val="es-MX" w:eastAsia="en-US"/>
        </w:rPr>
        <w:t>, ANTE EL SECRETARIO TÉCNICO, ALEXIS TAPIA RAMÍREZ.-------------------------------------------</w:t>
      </w:r>
      <w:r w:rsidR="00255F1A" w:rsidRPr="00326317">
        <w:rPr>
          <w:rFonts w:ascii="Palatino Linotype" w:eastAsiaTheme="minorHAnsi" w:hAnsi="Palatino Linotype" w:cs="Arial"/>
          <w:lang w:val="es-MX" w:eastAsia="en-US"/>
        </w:rPr>
        <w:t>----------------------------------------------------------------------------------------------------------------------------------------------------------------------------------------------------------------------------------------------------------------------------------------------------------------------------------------------------------------------------------------------------------------------------------------------------------------------------------------------------------------------------------------------------------------------------------------------------------------------------------------------------------------------------------------------------------------------------------------------------------------------------------------------------------------------------------------------------------------------------------------------------------------------------------------------------------------------------------------------------------------------------------------------------------------------------------------------------------------------------------------------------------------------------------------------------------------------------------</w:t>
      </w:r>
      <w:r w:rsidR="00A90157" w:rsidRPr="00326317">
        <w:rPr>
          <w:rFonts w:ascii="Palatino Linotype" w:eastAsiaTheme="minorHAnsi" w:hAnsi="Palatino Linotype" w:cs="Arial"/>
          <w:lang w:val="es-MX" w:eastAsia="en-US"/>
        </w:rPr>
        <w:t>-----------------------------------------------------------------------------------------------------</w:t>
      </w:r>
      <w:r w:rsidR="00C46731" w:rsidRPr="00326317">
        <w:rPr>
          <w:rFonts w:ascii="Palatino Linotype" w:eastAsiaTheme="minorHAnsi" w:hAnsi="Palatino Linotype" w:cs="Arial"/>
          <w:lang w:val="es-MX" w:eastAsia="en-US"/>
        </w:rPr>
        <w:t>------------------------------------------------------------------------------------------------------------------------------------------------------------------------------------------------------------------------------------</w:t>
      </w:r>
      <w:r w:rsidR="00A90157" w:rsidRPr="00326317">
        <w:rPr>
          <w:rFonts w:ascii="Palatino Linotype" w:eastAsiaTheme="minorHAnsi" w:hAnsi="Palatino Linotype" w:cs="Arial"/>
          <w:lang w:val="es-MX" w:eastAsia="en-US"/>
        </w:rPr>
        <w:t>-----------------------</w:t>
      </w:r>
    </w:p>
    <w:p w14:paraId="0F5988DD" w14:textId="77777777" w:rsidR="0029071C" w:rsidRPr="00DC2B31" w:rsidRDefault="0029071C" w:rsidP="002A040B">
      <w:pPr>
        <w:spacing w:line="360" w:lineRule="auto"/>
        <w:jc w:val="both"/>
        <w:rPr>
          <w:rFonts w:ascii="Palatino Linotype" w:eastAsiaTheme="minorHAnsi" w:hAnsi="Palatino Linotype" w:cs="Arial"/>
          <w:lang w:val="es-MX" w:eastAsia="en-US"/>
        </w:rPr>
      </w:pPr>
      <w:r w:rsidRPr="00326317">
        <w:rPr>
          <w:rFonts w:ascii="Palatino Linotype" w:eastAsiaTheme="minorHAnsi" w:hAnsi="Palatino Linotype" w:cs="Arial"/>
          <w:sz w:val="18"/>
          <w:lang w:val="es-MX" w:eastAsia="en-US"/>
        </w:rPr>
        <w:t>JMV/CCR/jasm</w:t>
      </w:r>
    </w:p>
    <w:p w14:paraId="78E452A2" w14:textId="77777777" w:rsidR="0029071C" w:rsidRDefault="0029071C" w:rsidP="003E56C9"/>
    <w:p w14:paraId="6A431493" w14:textId="77777777" w:rsidR="0029071C" w:rsidRDefault="0029071C" w:rsidP="003E56C9"/>
    <w:p w14:paraId="2A7931D5" w14:textId="77777777" w:rsidR="0029071C" w:rsidRDefault="0029071C" w:rsidP="003E56C9"/>
    <w:p w14:paraId="06797779" w14:textId="77777777" w:rsidR="0029071C" w:rsidRDefault="0029071C" w:rsidP="003E56C9"/>
    <w:p w14:paraId="7CE90E2E" w14:textId="77777777" w:rsidR="0029071C" w:rsidRDefault="0029071C" w:rsidP="003E56C9"/>
    <w:p w14:paraId="13D207E1" w14:textId="77777777" w:rsidR="0029071C" w:rsidRDefault="0029071C" w:rsidP="003E56C9"/>
    <w:p w14:paraId="7B84FE4E" w14:textId="77777777" w:rsidR="0029071C" w:rsidRDefault="0029071C" w:rsidP="003E56C9"/>
    <w:p w14:paraId="381CDFB0" w14:textId="77777777" w:rsidR="0029071C" w:rsidRDefault="0029071C" w:rsidP="003E56C9"/>
    <w:p w14:paraId="46BE2566" w14:textId="77777777" w:rsidR="0029071C" w:rsidRDefault="0029071C" w:rsidP="003E56C9"/>
    <w:p w14:paraId="07AD9851" w14:textId="77777777" w:rsidR="0029071C" w:rsidRDefault="0029071C" w:rsidP="003E56C9"/>
    <w:p w14:paraId="29B9223C" w14:textId="77777777" w:rsidR="0029071C" w:rsidRDefault="0029071C" w:rsidP="003E56C9"/>
    <w:p w14:paraId="3E632439" w14:textId="77777777" w:rsidR="0029071C" w:rsidRDefault="0029071C" w:rsidP="003E56C9"/>
    <w:p w14:paraId="7C718308" w14:textId="77777777" w:rsidR="0029071C" w:rsidRDefault="0029071C" w:rsidP="003E56C9"/>
    <w:p w14:paraId="29BCD26D" w14:textId="77777777" w:rsidR="0029071C" w:rsidRDefault="0029071C" w:rsidP="003E56C9"/>
    <w:p w14:paraId="4BE177A3" w14:textId="77777777" w:rsidR="0029071C" w:rsidRDefault="0029071C" w:rsidP="003E56C9"/>
    <w:p w14:paraId="23B79277" w14:textId="77777777" w:rsidR="0029071C" w:rsidRDefault="0029071C" w:rsidP="003E56C9"/>
    <w:p w14:paraId="547AA86F" w14:textId="77777777" w:rsidR="0029071C" w:rsidRDefault="0029071C" w:rsidP="003E56C9"/>
    <w:p w14:paraId="009C95ED" w14:textId="77777777" w:rsidR="0029071C" w:rsidRDefault="0029071C" w:rsidP="003E56C9"/>
    <w:p w14:paraId="12305248" w14:textId="77777777" w:rsidR="0029071C" w:rsidRDefault="0029071C" w:rsidP="003E56C9"/>
    <w:p w14:paraId="62D15BF0" w14:textId="77777777" w:rsidR="0029071C" w:rsidRDefault="0029071C" w:rsidP="003E56C9"/>
    <w:p w14:paraId="14C0EBFB" w14:textId="77777777" w:rsidR="0029071C" w:rsidRDefault="0029071C" w:rsidP="003E56C9"/>
    <w:p w14:paraId="4829B9A0" w14:textId="77777777" w:rsidR="0029071C" w:rsidRDefault="0029071C" w:rsidP="003E56C9"/>
    <w:p w14:paraId="03C306DF" w14:textId="77777777" w:rsidR="0029071C" w:rsidRDefault="0029071C" w:rsidP="003E56C9"/>
    <w:p w14:paraId="6BEB4105" w14:textId="77777777" w:rsidR="0029071C" w:rsidRDefault="0029071C" w:rsidP="003E56C9"/>
    <w:p w14:paraId="3B2A5CDF" w14:textId="77777777" w:rsidR="0029071C" w:rsidRDefault="0029071C" w:rsidP="003E56C9"/>
    <w:p w14:paraId="63399AD2" w14:textId="77777777" w:rsidR="0029071C" w:rsidRDefault="0029071C" w:rsidP="003E56C9"/>
    <w:p w14:paraId="33F552E4" w14:textId="77777777" w:rsidR="0029071C" w:rsidRDefault="0029071C" w:rsidP="003E56C9"/>
    <w:p w14:paraId="6579BE2E" w14:textId="77777777" w:rsidR="0029071C" w:rsidRDefault="0029071C" w:rsidP="003E56C9"/>
    <w:p w14:paraId="0A81E440" w14:textId="77777777" w:rsidR="0029071C" w:rsidRDefault="0029071C" w:rsidP="003E56C9"/>
    <w:p w14:paraId="341E1031" w14:textId="77777777" w:rsidR="0029071C" w:rsidRDefault="0029071C" w:rsidP="003E56C9"/>
    <w:p w14:paraId="005FF056" w14:textId="77777777" w:rsidR="0029071C" w:rsidRDefault="0029071C" w:rsidP="003E56C9"/>
    <w:p w14:paraId="7B93C01F" w14:textId="77777777" w:rsidR="0029071C" w:rsidRDefault="0029071C" w:rsidP="003E56C9"/>
    <w:p w14:paraId="6E3E5DE5" w14:textId="77777777" w:rsidR="0029071C" w:rsidRDefault="0029071C" w:rsidP="003E56C9"/>
    <w:p w14:paraId="69A51359" w14:textId="77777777" w:rsidR="0029071C" w:rsidRDefault="0029071C" w:rsidP="003E56C9"/>
    <w:p w14:paraId="7CE43297" w14:textId="77777777" w:rsidR="0029071C" w:rsidRDefault="0029071C" w:rsidP="003E56C9"/>
    <w:p w14:paraId="5975D552" w14:textId="77777777" w:rsidR="0029071C" w:rsidRDefault="0029071C" w:rsidP="003E56C9"/>
    <w:p w14:paraId="18859E68" w14:textId="77777777" w:rsidR="0029071C" w:rsidRDefault="0029071C" w:rsidP="003E56C9"/>
    <w:p w14:paraId="591AB9AC" w14:textId="77777777" w:rsidR="0029071C" w:rsidRDefault="0029071C" w:rsidP="003E56C9"/>
    <w:p w14:paraId="7151D6AB" w14:textId="77777777" w:rsidR="0029071C" w:rsidRDefault="0029071C" w:rsidP="003E56C9"/>
    <w:p w14:paraId="6BA5607E" w14:textId="77777777" w:rsidR="0029071C" w:rsidRDefault="0029071C" w:rsidP="003E56C9"/>
    <w:p w14:paraId="4273C413" w14:textId="77777777" w:rsidR="0029071C" w:rsidRDefault="0029071C" w:rsidP="003E56C9"/>
    <w:p w14:paraId="6E35E1F2" w14:textId="77777777" w:rsidR="0029071C" w:rsidRPr="003E56C9" w:rsidRDefault="0029071C" w:rsidP="003E56C9"/>
    <w:sectPr w:rsidR="0029071C" w:rsidRPr="003E56C9" w:rsidSect="0043515A">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1CA7" w14:textId="77777777" w:rsidR="00E20F59" w:rsidRDefault="00E20F59" w:rsidP="000B5E25">
      <w:r>
        <w:separator/>
      </w:r>
    </w:p>
  </w:endnote>
  <w:endnote w:type="continuationSeparator" w:id="0">
    <w:p w14:paraId="180B604F" w14:textId="77777777" w:rsidR="00E20F59" w:rsidRDefault="00E20F5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0D74"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6731">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6731">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F13A" w14:textId="77777777"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673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6731">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B567" w14:textId="77777777" w:rsidR="00E20F59" w:rsidRDefault="00E20F59" w:rsidP="000B5E25">
      <w:r>
        <w:separator/>
      </w:r>
    </w:p>
  </w:footnote>
  <w:footnote w:type="continuationSeparator" w:id="0">
    <w:p w14:paraId="3A3B0B0D" w14:textId="77777777" w:rsidR="00E20F59" w:rsidRDefault="00E20F59" w:rsidP="000B5E25">
      <w:r>
        <w:continuationSeparator/>
      </w:r>
    </w:p>
  </w:footnote>
  <w:footnote w:id="1">
    <w:p w14:paraId="07B14634" w14:textId="77777777" w:rsidR="008A64CB" w:rsidRPr="008A64CB" w:rsidRDefault="008A64C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6DEF1C3" w14:textId="77777777" w:rsidR="008A64CB" w:rsidRPr="008A64CB" w:rsidRDefault="008A64C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1ED9A83" w14:textId="77777777" w:rsidR="008A64CB" w:rsidRPr="008A64CB" w:rsidRDefault="008A64CB">
      <w:pPr>
        <w:pStyle w:val="Textonotapie"/>
        <w:rPr>
          <w:lang w:val="es-MX"/>
        </w:rPr>
      </w:pPr>
    </w:p>
  </w:footnote>
  <w:footnote w:id="2">
    <w:p w14:paraId="334D50CF" w14:textId="77777777" w:rsidR="00563B39" w:rsidRPr="0078706E" w:rsidRDefault="00563B39" w:rsidP="00563B39">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638D" w14:textId="77777777" w:rsidR="00BB134B" w:rsidRDefault="00E20F59">
    <w:pPr>
      <w:pStyle w:val="Encabezado"/>
    </w:pPr>
    <w:r>
      <w:rPr>
        <w:noProof/>
        <w:lang w:val="es-MX" w:eastAsia="es-MX"/>
      </w:rPr>
      <w:pict w14:anchorId="518C0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BB134B" w:rsidRPr="008F2CCC" w14:paraId="4D2A75EA" w14:textId="77777777" w:rsidTr="00732345">
      <w:tc>
        <w:tcPr>
          <w:tcW w:w="2552" w:type="dxa"/>
          <w:shd w:val="clear" w:color="auto" w:fill="auto"/>
        </w:tcPr>
        <w:p w14:paraId="669F217B" w14:textId="77777777" w:rsidR="00BB134B" w:rsidRPr="00807CDA" w:rsidRDefault="00BB134B"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1D46B71" w14:textId="77777777" w:rsidR="00BB134B" w:rsidRPr="0029071C" w:rsidRDefault="00BB134B" w:rsidP="002D61F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90157">
            <w:rPr>
              <w:rFonts w:ascii="Palatino Linotype" w:hAnsi="Palatino Linotype"/>
              <w:sz w:val="22"/>
              <w:szCs w:val="22"/>
              <w:lang w:val="es-ES_tradnl"/>
            </w:rPr>
            <w:t>41</w:t>
          </w:r>
          <w:r w:rsidR="002D61F7">
            <w:rPr>
              <w:rFonts w:ascii="Palatino Linotype" w:hAnsi="Palatino Linotype"/>
              <w:sz w:val="22"/>
              <w:szCs w:val="22"/>
              <w:lang w:val="es-ES_tradnl"/>
            </w:rPr>
            <w:t>35</w:t>
          </w:r>
          <w:r w:rsidR="00A90157">
            <w:rPr>
              <w:rFonts w:ascii="Palatino Linotype" w:hAnsi="Palatino Linotype"/>
              <w:sz w:val="22"/>
              <w:szCs w:val="22"/>
              <w:lang w:val="es-ES_tradnl"/>
            </w:rPr>
            <w:t>/INFOEM/IP/RR/2022</w:t>
          </w:r>
        </w:p>
      </w:tc>
    </w:tr>
    <w:tr w:rsidR="00BB134B" w:rsidRPr="008F2CCC" w14:paraId="27B6242F" w14:textId="77777777" w:rsidTr="00732345">
      <w:tc>
        <w:tcPr>
          <w:tcW w:w="2552" w:type="dxa"/>
          <w:shd w:val="clear" w:color="auto" w:fill="auto"/>
        </w:tcPr>
        <w:p w14:paraId="70FA5DC3"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FEBE4D2" w14:textId="77777777" w:rsidR="00BB134B" w:rsidRPr="0029071C" w:rsidRDefault="00A90157" w:rsidP="00E5647F">
          <w:pPr>
            <w:spacing w:line="276" w:lineRule="auto"/>
            <w:jc w:val="right"/>
            <w:rPr>
              <w:rFonts w:ascii="Palatino Linotype" w:hAnsi="Palatino Linotype"/>
              <w:sz w:val="22"/>
              <w:szCs w:val="22"/>
              <w:lang w:val="es-ES_tradnl"/>
            </w:rPr>
          </w:pPr>
          <w:r w:rsidRPr="00A90157">
            <w:rPr>
              <w:rFonts w:ascii="Palatino Linotype" w:hAnsi="Palatino Linotype"/>
              <w:sz w:val="22"/>
              <w:szCs w:val="22"/>
              <w:lang w:val="es-ES_tradnl"/>
            </w:rPr>
            <w:t>Secretaría del Medio Ambiente</w:t>
          </w:r>
        </w:p>
      </w:tc>
    </w:tr>
    <w:tr w:rsidR="00BB134B" w:rsidRPr="008F2CCC" w14:paraId="0DF89CFA" w14:textId="77777777" w:rsidTr="00732345">
      <w:trPr>
        <w:trHeight w:val="228"/>
      </w:trPr>
      <w:tc>
        <w:tcPr>
          <w:tcW w:w="2552" w:type="dxa"/>
          <w:shd w:val="clear" w:color="auto" w:fill="auto"/>
        </w:tcPr>
        <w:p w14:paraId="1196D507" w14:textId="77777777"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27718A0" w14:textId="77777777" w:rsidR="00BB134B" w:rsidRPr="0029071C" w:rsidRDefault="00BB134B"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5AAD70C" w14:textId="77777777" w:rsidR="00BB134B" w:rsidRPr="001779E0" w:rsidRDefault="00E20F5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3E08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BB134B" w:rsidRPr="008F2CCC" w14:paraId="4BEB3736" w14:textId="77777777" w:rsidTr="0029071C">
      <w:tc>
        <w:tcPr>
          <w:tcW w:w="2835" w:type="dxa"/>
          <w:shd w:val="clear" w:color="auto" w:fill="auto"/>
        </w:tcPr>
        <w:p w14:paraId="5ECE406F" w14:textId="77777777" w:rsidR="00BB134B" w:rsidRPr="00807CDA" w:rsidRDefault="00BB134B"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98AC66E" w14:textId="77777777" w:rsidR="00BB134B" w:rsidRPr="0029071C" w:rsidRDefault="00BB134B" w:rsidP="002D61F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A90157">
            <w:rPr>
              <w:rFonts w:ascii="Palatino Linotype" w:hAnsi="Palatino Linotype"/>
              <w:sz w:val="22"/>
              <w:szCs w:val="22"/>
              <w:lang w:val="es-ES_tradnl"/>
            </w:rPr>
            <w:t>4</w:t>
          </w:r>
          <w:r w:rsidR="002D61F7">
            <w:rPr>
              <w:rFonts w:ascii="Palatino Linotype" w:hAnsi="Palatino Linotype"/>
              <w:sz w:val="22"/>
              <w:szCs w:val="22"/>
              <w:lang w:val="es-ES_tradnl"/>
            </w:rPr>
            <w:t>135</w:t>
          </w:r>
          <w:r w:rsidR="00A90157">
            <w:rPr>
              <w:rFonts w:ascii="Palatino Linotype" w:hAnsi="Palatino Linotype"/>
              <w:sz w:val="22"/>
              <w:szCs w:val="22"/>
              <w:lang w:val="es-ES_tradnl"/>
            </w:rPr>
            <w:t>/INFOEM/IP/RR/2022</w:t>
          </w:r>
        </w:p>
      </w:tc>
    </w:tr>
    <w:tr w:rsidR="00BB134B" w:rsidRPr="008F2CCC" w14:paraId="72A01489" w14:textId="77777777" w:rsidTr="0029071C">
      <w:tc>
        <w:tcPr>
          <w:tcW w:w="2835" w:type="dxa"/>
          <w:shd w:val="clear" w:color="auto" w:fill="auto"/>
          <w:vAlign w:val="center"/>
        </w:tcPr>
        <w:p w14:paraId="19B1F6E0"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B58A433" w14:textId="24671C43" w:rsidR="00BB134B" w:rsidRPr="0029071C" w:rsidRDefault="00D12809"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BB134B" w:rsidRPr="008F2CCC" w14:paraId="0CC8FD31" w14:textId="77777777" w:rsidTr="0029071C">
      <w:trPr>
        <w:trHeight w:val="228"/>
      </w:trPr>
      <w:tc>
        <w:tcPr>
          <w:tcW w:w="2835" w:type="dxa"/>
          <w:shd w:val="clear" w:color="auto" w:fill="auto"/>
        </w:tcPr>
        <w:p w14:paraId="0240CE13"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B2E5D96" w14:textId="77777777" w:rsidR="00BB134B" w:rsidRPr="0029071C" w:rsidRDefault="00A90157" w:rsidP="0029071C">
          <w:pPr>
            <w:spacing w:line="276" w:lineRule="auto"/>
            <w:jc w:val="right"/>
            <w:rPr>
              <w:rFonts w:ascii="Palatino Linotype" w:hAnsi="Palatino Linotype"/>
              <w:sz w:val="22"/>
              <w:szCs w:val="22"/>
            </w:rPr>
          </w:pPr>
          <w:r w:rsidRPr="00A90157">
            <w:rPr>
              <w:rFonts w:ascii="Palatino Linotype" w:hAnsi="Palatino Linotype"/>
              <w:sz w:val="22"/>
              <w:szCs w:val="22"/>
            </w:rPr>
            <w:t>Secretaría del Medio Ambiente</w:t>
          </w:r>
        </w:p>
      </w:tc>
    </w:tr>
    <w:tr w:rsidR="00BB134B" w:rsidRPr="008F2CCC" w14:paraId="07D9FE7C" w14:textId="77777777" w:rsidTr="0029071C">
      <w:tc>
        <w:tcPr>
          <w:tcW w:w="2835" w:type="dxa"/>
          <w:shd w:val="clear" w:color="auto" w:fill="auto"/>
        </w:tcPr>
        <w:p w14:paraId="15A60607" w14:textId="77777777"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1D41FED5" w14:textId="77777777" w:rsidR="00BB134B" w:rsidRPr="0029071C" w:rsidRDefault="00BB134B"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1048B00" w14:textId="77777777" w:rsidR="00BB134B" w:rsidRPr="009F1AB6" w:rsidRDefault="00E20F59">
    <w:pPr>
      <w:pStyle w:val="Encabezado"/>
      <w:rPr>
        <w:sz w:val="10"/>
      </w:rPr>
    </w:pPr>
    <w:r>
      <w:rPr>
        <w:noProof/>
        <w:sz w:val="10"/>
        <w:lang w:val="es-MX" w:eastAsia="es-MX"/>
      </w:rPr>
      <w:pict w14:anchorId="586A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7993068">
    <w:abstractNumId w:val="13"/>
  </w:num>
  <w:num w:numId="2" w16cid:durableId="755320250">
    <w:abstractNumId w:val="21"/>
  </w:num>
  <w:num w:numId="3" w16cid:durableId="605967825">
    <w:abstractNumId w:val="20"/>
  </w:num>
  <w:num w:numId="4" w16cid:durableId="776943395">
    <w:abstractNumId w:val="7"/>
  </w:num>
  <w:num w:numId="5" w16cid:durableId="1998920907">
    <w:abstractNumId w:val="16"/>
  </w:num>
  <w:num w:numId="6" w16cid:durableId="272516816">
    <w:abstractNumId w:val="15"/>
  </w:num>
  <w:num w:numId="7" w16cid:durableId="1795175081">
    <w:abstractNumId w:val="17"/>
  </w:num>
  <w:num w:numId="8" w16cid:durableId="1980457018">
    <w:abstractNumId w:val="0"/>
  </w:num>
  <w:num w:numId="9" w16cid:durableId="2032610645">
    <w:abstractNumId w:val="22"/>
  </w:num>
  <w:num w:numId="10" w16cid:durableId="639388080">
    <w:abstractNumId w:val="25"/>
  </w:num>
  <w:num w:numId="11" w16cid:durableId="417214277">
    <w:abstractNumId w:val="2"/>
  </w:num>
  <w:num w:numId="12" w16cid:durableId="1529027346">
    <w:abstractNumId w:val="6"/>
  </w:num>
  <w:num w:numId="13" w16cid:durableId="386614534">
    <w:abstractNumId w:val="18"/>
  </w:num>
  <w:num w:numId="14" w16cid:durableId="1890140316">
    <w:abstractNumId w:val="24"/>
  </w:num>
  <w:num w:numId="15" w16cid:durableId="391540316">
    <w:abstractNumId w:val="23"/>
  </w:num>
  <w:num w:numId="16" w16cid:durableId="190264686">
    <w:abstractNumId w:val="5"/>
  </w:num>
  <w:num w:numId="17" w16cid:durableId="386806647">
    <w:abstractNumId w:val="3"/>
  </w:num>
  <w:num w:numId="18" w16cid:durableId="1903176039">
    <w:abstractNumId w:val="1"/>
  </w:num>
  <w:num w:numId="19" w16cid:durableId="1040478143">
    <w:abstractNumId w:val="19"/>
  </w:num>
  <w:num w:numId="20" w16cid:durableId="1609507066">
    <w:abstractNumId w:val="9"/>
  </w:num>
  <w:num w:numId="21" w16cid:durableId="1683388032">
    <w:abstractNumId w:val="11"/>
  </w:num>
  <w:num w:numId="22" w16cid:durableId="339309091">
    <w:abstractNumId w:val="10"/>
  </w:num>
  <w:num w:numId="23" w16cid:durableId="144930766">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1178689712">
    <w:abstractNumId w:val="4"/>
  </w:num>
  <w:num w:numId="25" w16cid:durableId="1160774605">
    <w:abstractNumId w:val="14"/>
  </w:num>
  <w:num w:numId="26" w16cid:durableId="906653396">
    <w:abstractNumId w:val="12"/>
  </w:num>
  <w:num w:numId="27" w16cid:durableId="1160534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93AE1"/>
    <w:rsid w:val="000A717C"/>
    <w:rsid w:val="000B5E25"/>
    <w:rsid w:val="000B7C6C"/>
    <w:rsid w:val="000C43CE"/>
    <w:rsid w:val="000D3AD4"/>
    <w:rsid w:val="000F1585"/>
    <w:rsid w:val="000F16BA"/>
    <w:rsid w:val="00101AD8"/>
    <w:rsid w:val="00123996"/>
    <w:rsid w:val="0012510D"/>
    <w:rsid w:val="00186CCB"/>
    <w:rsid w:val="0019170F"/>
    <w:rsid w:val="001A6109"/>
    <w:rsid w:val="001A6380"/>
    <w:rsid w:val="001C41E1"/>
    <w:rsid w:val="001D4046"/>
    <w:rsid w:val="001E45B5"/>
    <w:rsid w:val="0020249A"/>
    <w:rsid w:val="00202C04"/>
    <w:rsid w:val="002167BB"/>
    <w:rsid w:val="00217E6C"/>
    <w:rsid w:val="00225163"/>
    <w:rsid w:val="00235936"/>
    <w:rsid w:val="00236CBA"/>
    <w:rsid w:val="00246556"/>
    <w:rsid w:val="00255F1A"/>
    <w:rsid w:val="00261BC7"/>
    <w:rsid w:val="00267BB5"/>
    <w:rsid w:val="0029071C"/>
    <w:rsid w:val="00295B3F"/>
    <w:rsid w:val="002A040B"/>
    <w:rsid w:val="002A4B43"/>
    <w:rsid w:val="002A676F"/>
    <w:rsid w:val="002C0BE5"/>
    <w:rsid w:val="002C6117"/>
    <w:rsid w:val="002D61F7"/>
    <w:rsid w:val="002E3085"/>
    <w:rsid w:val="002F3B20"/>
    <w:rsid w:val="00307006"/>
    <w:rsid w:val="0030701F"/>
    <w:rsid w:val="00326317"/>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D6F71"/>
    <w:rsid w:val="00524A8D"/>
    <w:rsid w:val="00555C87"/>
    <w:rsid w:val="00563B39"/>
    <w:rsid w:val="0057289F"/>
    <w:rsid w:val="0059032F"/>
    <w:rsid w:val="005A6216"/>
    <w:rsid w:val="005B234D"/>
    <w:rsid w:val="005B26AD"/>
    <w:rsid w:val="005B36A8"/>
    <w:rsid w:val="005B5693"/>
    <w:rsid w:val="005C6646"/>
    <w:rsid w:val="005D77CC"/>
    <w:rsid w:val="005E5716"/>
    <w:rsid w:val="006002E0"/>
    <w:rsid w:val="00620280"/>
    <w:rsid w:val="006258FD"/>
    <w:rsid w:val="00632E48"/>
    <w:rsid w:val="00643B58"/>
    <w:rsid w:val="006807ED"/>
    <w:rsid w:val="00694976"/>
    <w:rsid w:val="006B321A"/>
    <w:rsid w:val="006B418F"/>
    <w:rsid w:val="006D1713"/>
    <w:rsid w:val="006D3A03"/>
    <w:rsid w:val="006E08FA"/>
    <w:rsid w:val="006F5F93"/>
    <w:rsid w:val="00710FED"/>
    <w:rsid w:val="0072658E"/>
    <w:rsid w:val="00732345"/>
    <w:rsid w:val="00756F04"/>
    <w:rsid w:val="00770F18"/>
    <w:rsid w:val="007A118C"/>
    <w:rsid w:val="007D2A81"/>
    <w:rsid w:val="007E534B"/>
    <w:rsid w:val="007E7C02"/>
    <w:rsid w:val="007F7462"/>
    <w:rsid w:val="00835035"/>
    <w:rsid w:val="00847265"/>
    <w:rsid w:val="008500D3"/>
    <w:rsid w:val="00852668"/>
    <w:rsid w:val="008578BF"/>
    <w:rsid w:val="008660D6"/>
    <w:rsid w:val="008A1A90"/>
    <w:rsid w:val="008A64CB"/>
    <w:rsid w:val="008C3B24"/>
    <w:rsid w:val="008E01E4"/>
    <w:rsid w:val="00900C9B"/>
    <w:rsid w:val="00901487"/>
    <w:rsid w:val="00926C44"/>
    <w:rsid w:val="0093645B"/>
    <w:rsid w:val="009758CB"/>
    <w:rsid w:val="00980909"/>
    <w:rsid w:val="00993406"/>
    <w:rsid w:val="009A0F77"/>
    <w:rsid w:val="009A5223"/>
    <w:rsid w:val="009B23B7"/>
    <w:rsid w:val="009B2B6B"/>
    <w:rsid w:val="009D2E87"/>
    <w:rsid w:val="009D39B3"/>
    <w:rsid w:val="009E0E89"/>
    <w:rsid w:val="009E1F26"/>
    <w:rsid w:val="009F4FF4"/>
    <w:rsid w:val="009F62C3"/>
    <w:rsid w:val="009F71DC"/>
    <w:rsid w:val="00A0100D"/>
    <w:rsid w:val="00A05133"/>
    <w:rsid w:val="00A05D3A"/>
    <w:rsid w:val="00A5260D"/>
    <w:rsid w:val="00A53A14"/>
    <w:rsid w:val="00A6692F"/>
    <w:rsid w:val="00A72262"/>
    <w:rsid w:val="00A90157"/>
    <w:rsid w:val="00AA26B4"/>
    <w:rsid w:val="00AB15E3"/>
    <w:rsid w:val="00AC6C86"/>
    <w:rsid w:val="00AD33BE"/>
    <w:rsid w:val="00AE1A47"/>
    <w:rsid w:val="00AE5995"/>
    <w:rsid w:val="00AE6704"/>
    <w:rsid w:val="00B01BD5"/>
    <w:rsid w:val="00B05B83"/>
    <w:rsid w:val="00B17992"/>
    <w:rsid w:val="00B23344"/>
    <w:rsid w:val="00B309E3"/>
    <w:rsid w:val="00B31853"/>
    <w:rsid w:val="00B47DC9"/>
    <w:rsid w:val="00B50B07"/>
    <w:rsid w:val="00B529DC"/>
    <w:rsid w:val="00B8098B"/>
    <w:rsid w:val="00BB134B"/>
    <w:rsid w:val="00BC0CFA"/>
    <w:rsid w:val="00BD14B3"/>
    <w:rsid w:val="00BD677A"/>
    <w:rsid w:val="00BE233B"/>
    <w:rsid w:val="00BE7A6E"/>
    <w:rsid w:val="00C46731"/>
    <w:rsid w:val="00C56DD5"/>
    <w:rsid w:val="00C802FB"/>
    <w:rsid w:val="00CA216C"/>
    <w:rsid w:val="00CC0700"/>
    <w:rsid w:val="00CD024D"/>
    <w:rsid w:val="00D12809"/>
    <w:rsid w:val="00D21ECE"/>
    <w:rsid w:val="00D27727"/>
    <w:rsid w:val="00D43513"/>
    <w:rsid w:val="00D4431A"/>
    <w:rsid w:val="00D57210"/>
    <w:rsid w:val="00D876D5"/>
    <w:rsid w:val="00D901D7"/>
    <w:rsid w:val="00D92BFE"/>
    <w:rsid w:val="00DC2B31"/>
    <w:rsid w:val="00DD1866"/>
    <w:rsid w:val="00DE0A8D"/>
    <w:rsid w:val="00DE562A"/>
    <w:rsid w:val="00E20F59"/>
    <w:rsid w:val="00E42B2B"/>
    <w:rsid w:val="00E5647F"/>
    <w:rsid w:val="00E65F37"/>
    <w:rsid w:val="00E711DE"/>
    <w:rsid w:val="00E74701"/>
    <w:rsid w:val="00E823B8"/>
    <w:rsid w:val="00E9091C"/>
    <w:rsid w:val="00EA46CC"/>
    <w:rsid w:val="00EA61B9"/>
    <w:rsid w:val="00EA7BF4"/>
    <w:rsid w:val="00EB6C62"/>
    <w:rsid w:val="00EE4D9C"/>
    <w:rsid w:val="00EE6265"/>
    <w:rsid w:val="00EE7518"/>
    <w:rsid w:val="00EF193B"/>
    <w:rsid w:val="00F34A32"/>
    <w:rsid w:val="00F455F1"/>
    <w:rsid w:val="00F570D3"/>
    <w:rsid w:val="00F73BB1"/>
    <w:rsid w:val="00F8513C"/>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8A14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9A24-26A7-4D31-AA91-6CE54D8D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5704</Words>
  <Characters>31375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2022-06-06T02:14:00Z</dcterms:created>
  <dcterms:modified xsi:type="dcterms:W3CDTF">2022-06-06T02:16:00Z</dcterms:modified>
</cp:coreProperties>
</file>