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55AC7C77" w:rsidR="00457BB8" w:rsidRPr="007F61D5" w:rsidRDefault="00457BB8" w:rsidP="006E0266">
      <w:pPr>
        <w:spacing w:line="360" w:lineRule="auto"/>
        <w:jc w:val="both"/>
        <w:rPr>
          <w:rFonts w:ascii="Palatino Linotype" w:hAnsi="Palatino Linotype"/>
        </w:rPr>
      </w:pPr>
      <w:r w:rsidRPr="007F61D5">
        <w:rPr>
          <w:rFonts w:ascii="Palatino Linotype" w:hAnsi="Palatino Linotype"/>
        </w:rPr>
        <w:t xml:space="preserve">Resolución del Pleno del Instituto de Transparencia, Acceso a la </w:t>
      </w:r>
      <w:r w:rsidR="00D86297" w:rsidRPr="007F61D5">
        <w:rPr>
          <w:rFonts w:ascii="Palatino Linotype" w:hAnsi="Palatino Linotype"/>
        </w:rPr>
        <w:t>Información Pública</w:t>
      </w:r>
      <w:r w:rsidRPr="007F61D5">
        <w:rPr>
          <w:rFonts w:ascii="Palatino Linotype" w:hAnsi="Palatino Linotype"/>
        </w:rPr>
        <w:t xml:space="preserve"> y Protección de Datos Personales del Estado de México y Municipios, con domicilio en Metepec, Estado de México, de fecha</w:t>
      </w:r>
      <w:r w:rsidR="004D51E5" w:rsidRPr="007F61D5">
        <w:rPr>
          <w:rFonts w:ascii="Palatino Linotype" w:hAnsi="Palatino Linotype"/>
        </w:rPr>
        <w:t xml:space="preserve"> </w:t>
      </w:r>
      <w:r w:rsidR="00E24E1C" w:rsidRPr="007F61D5">
        <w:rPr>
          <w:rFonts w:ascii="Palatino Linotype" w:hAnsi="Palatino Linotype"/>
        </w:rPr>
        <w:t>veintiocho</w:t>
      </w:r>
      <w:r w:rsidR="00B1618D" w:rsidRPr="007F61D5">
        <w:rPr>
          <w:rFonts w:ascii="Palatino Linotype" w:hAnsi="Palatino Linotype"/>
        </w:rPr>
        <w:t xml:space="preserve"> de septiembre</w:t>
      </w:r>
      <w:r w:rsidR="00DA50F6" w:rsidRPr="007F61D5">
        <w:rPr>
          <w:rFonts w:ascii="Palatino Linotype" w:hAnsi="Palatino Linotype"/>
        </w:rPr>
        <w:t xml:space="preserve"> </w:t>
      </w:r>
      <w:r w:rsidR="00B41543" w:rsidRPr="007F61D5">
        <w:rPr>
          <w:rFonts w:ascii="Palatino Linotype" w:hAnsi="Palatino Linotype"/>
        </w:rPr>
        <w:t>d</w:t>
      </w:r>
      <w:r w:rsidR="00F74502" w:rsidRPr="007F61D5">
        <w:rPr>
          <w:rFonts w:ascii="Palatino Linotype" w:hAnsi="Palatino Linotype"/>
        </w:rPr>
        <w:t xml:space="preserve">e dos mil </w:t>
      </w:r>
      <w:r w:rsidR="003579AB" w:rsidRPr="007F61D5">
        <w:rPr>
          <w:rFonts w:ascii="Palatino Linotype" w:hAnsi="Palatino Linotype"/>
        </w:rPr>
        <w:t>veinti</w:t>
      </w:r>
      <w:r w:rsidR="00F74502" w:rsidRPr="007F61D5">
        <w:rPr>
          <w:rFonts w:ascii="Palatino Linotype" w:hAnsi="Palatino Linotype"/>
        </w:rPr>
        <w:t>dós</w:t>
      </w:r>
      <w:r w:rsidRPr="007F61D5">
        <w:rPr>
          <w:rFonts w:ascii="Palatino Linotype" w:hAnsi="Palatino Linotype"/>
        </w:rPr>
        <w:t>.</w:t>
      </w:r>
    </w:p>
    <w:p w14:paraId="28464D58" w14:textId="77777777" w:rsidR="00457BB8" w:rsidRPr="007F61D5" w:rsidRDefault="00457BB8" w:rsidP="006E0266">
      <w:pPr>
        <w:spacing w:line="360" w:lineRule="auto"/>
        <w:jc w:val="both"/>
        <w:rPr>
          <w:rFonts w:ascii="Palatino Linotype" w:hAnsi="Palatino Linotype"/>
        </w:rPr>
      </w:pPr>
    </w:p>
    <w:p w14:paraId="2C11FACB" w14:textId="1060AE25" w:rsidR="00457BB8" w:rsidRPr="007F61D5" w:rsidRDefault="00457BB8" w:rsidP="00F67569">
      <w:pPr>
        <w:spacing w:line="360" w:lineRule="auto"/>
        <w:jc w:val="both"/>
        <w:rPr>
          <w:rFonts w:ascii="Palatino Linotype" w:hAnsi="Palatino Linotype"/>
          <w:b/>
          <w:lang w:val="es-ES_tradnl"/>
        </w:rPr>
      </w:pPr>
      <w:r w:rsidRPr="007F61D5">
        <w:rPr>
          <w:rFonts w:ascii="Palatino Linotype" w:hAnsi="Palatino Linotype"/>
          <w:b/>
        </w:rPr>
        <w:t>VISTO</w:t>
      </w:r>
      <w:r w:rsidRPr="007F61D5">
        <w:rPr>
          <w:rFonts w:ascii="Palatino Linotype" w:hAnsi="Palatino Linotype"/>
        </w:rPr>
        <w:t xml:space="preserve"> el exp</w:t>
      </w:r>
      <w:r w:rsidR="00CB5585" w:rsidRPr="007F61D5">
        <w:rPr>
          <w:rFonts w:ascii="Palatino Linotype" w:hAnsi="Palatino Linotype"/>
        </w:rPr>
        <w:t xml:space="preserve">ediente formado con motivo del </w:t>
      </w:r>
      <w:r w:rsidR="00D86297" w:rsidRPr="007F61D5">
        <w:rPr>
          <w:rFonts w:ascii="Palatino Linotype" w:hAnsi="Palatino Linotype"/>
        </w:rPr>
        <w:t>Recurso Revisión</w:t>
      </w:r>
      <w:r w:rsidRPr="007F61D5">
        <w:rPr>
          <w:rFonts w:ascii="Palatino Linotype" w:hAnsi="Palatino Linotype"/>
        </w:rPr>
        <w:t xml:space="preserve"> </w:t>
      </w:r>
      <w:r w:rsidR="00B1618D" w:rsidRPr="007F61D5">
        <w:rPr>
          <w:rFonts w:ascii="Palatino Linotype" w:hAnsi="Palatino Linotype"/>
          <w:b/>
          <w:lang w:val="es-ES_tradnl"/>
        </w:rPr>
        <w:t>1</w:t>
      </w:r>
      <w:r w:rsidR="00803853" w:rsidRPr="007F61D5">
        <w:rPr>
          <w:rFonts w:ascii="Palatino Linotype" w:hAnsi="Palatino Linotype"/>
          <w:b/>
          <w:lang w:val="es-ES_tradnl"/>
        </w:rPr>
        <w:t>2402</w:t>
      </w:r>
      <w:r w:rsidR="008834CE" w:rsidRPr="007F61D5">
        <w:rPr>
          <w:rFonts w:ascii="Palatino Linotype" w:hAnsi="Palatino Linotype"/>
          <w:b/>
          <w:lang w:val="es-ES_tradnl"/>
        </w:rPr>
        <w:t>/INFOEM/IP/RR/2022</w:t>
      </w:r>
      <w:r w:rsidRPr="007F61D5">
        <w:rPr>
          <w:rFonts w:ascii="Palatino Linotype" w:hAnsi="Palatino Linotype"/>
        </w:rPr>
        <w:t xml:space="preserve">, </w:t>
      </w:r>
      <w:r w:rsidR="006C52D7" w:rsidRPr="007F61D5">
        <w:rPr>
          <w:rFonts w:ascii="Palatino Linotype" w:hAnsi="Palatino Linotype"/>
        </w:rPr>
        <w:t>promovido</w:t>
      </w:r>
      <w:r w:rsidR="00803853" w:rsidRPr="007F61D5">
        <w:rPr>
          <w:rFonts w:ascii="Palatino Linotype" w:hAnsi="Palatino Linotype"/>
        </w:rPr>
        <w:t xml:space="preserve"> de manera anónima</w:t>
      </w:r>
      <w:r w:rsidR="005C250B" w:rsidRPr="007F61D5">
        <w:rPr>
          <w:rFonts w:ascii="Palatino Linotype" w:hAnsi="Palatino Linotype"/>
          <w:color w:val="000000" w:themeColor="text1"/>
        </w:rPr>
        <w:t>,</w:t>
      </w:r>
      <w:r w:rsidR="009F7320" w:rsidRPr="007F61D5">
        <w:rPr>
          <w:rFonts w:ascii="Palatino Linotype" w:hAnsi="Palatino Linotype" w:cs="Arial"/>
          <w:color w:val="000000" w:themeColor="text1"/>
          <w:lang w:val="es-ES"/>
        </w:rPr>
        <w:t xml:space="preserve"> quien </w:t>
      </w:r>
      <w:r w:rsidR="005C250B" w:rsidRPr="007F61D5">
        <w:rPr>
          <w:rFonts w:ascii="Palatino Linotype" w:hAnsi="Palatino Linotype"/>
          <w:color w:val="000000" w:themeColor="text1"/>
        </w:rPr>
        <w:t xml:space="preserve">en lo sucesivo se denominará </w:t>
      </w:r>
      <w:r w:rsidR="005C250B" w:rsidRPr="007F61D5">
        <w:rPr>
          <w:rFonts w:ascii="Palatino Linotype" w:hAnsi="Palatino Linotype" w:cs="Arial"/>
          <w:b/>
          <w:color w:val="000000" w:themeColor="text1"/>
          <w:lang w:val="es-ES"/>
        </w:rPr>
        <w:t>EL RECURRENTE</w:t>
      </w:r>
      <w:r w:rsidR="005C250B" w:rsidRPr="007F61D5">
        <w:rPr>
          <w:rFonts w:ascii="Palatino Linotype" w:hAnsi="Palatino Linotype"/>
          <w:color w:val="000000" w:themeColor="text1"/>
        </w:rPr>
        <w:t>,</w:t>
      </w:r>
      <w:r w:rsidRPr="007F61D5">
        <w:rPr>
          <w:rFonts w:ascii="Palatino Linotype" w:hAnsi="Palatino Linotype"/>
        </w:rPr>
        <w:t xml:space="preserve"> </w:t>
      </w:r>
      <w:r w:rsidR="00E24730" w:rsidRPr="007F61D5">
        <w:rPr>
          <w:rFonts w:ascii="Palatino Linotype" w:hAnsi="Palatino Linotype"/>
        </w:rPr>
        <w:t xml:space="preserve">en contra de </w:t>
      </w:r>
      <w:r w:rsidR="00D25291" w:rsidRPr="007F61D5">
        <w:rPr>
          <w:rFonts w:ascii="Palatino Linotype" w:hAnsi="Palatino Linotype" w:cs="Arial"/>
          <w:color w:val="000000" w:themeColor="text1"/>
          <w:lang w:val="es-ES"/>
        </w:rPr>
        <w:t>la</w:t>
      </w:r>
      <w:r w:rsidR="005C250B" w:rsidRPr="007F61D5">
        <w:rPr>
          <w:rFonts w:ascii="Palatino Linotype" w:hAnsi="Palatino Linotype" w:cs="Arial"/>
          <w:color w:val="000000" w:themeColor="text1"/>
          <w:lang w:val="es-ES"/>
        </w:rPr>
        <w:t xml:space="preserve"> </w:t>
      </w:r>
      <w:r w:rsidR="00E24730" w:rsidRPr="007F61D5">
        <w:rPr>
          <w:rFonts w:ascii="Palatino Linotype" w:hAnsi="Palatino Linotype" w:cs="Arial"/>
          <w:color w:val="000000" w:themeColor="text1"/>
          <w:lang w:val="es-ES"/>
        </w:rPr>
        <w:t>respuesta</w:t>
      </w:r>
      <w:r w:rsidR="00F74502" w:rsidRPr="007F61D5">
        <w:rPr>
          <w:rFonts w:ascii="Palatino Linotype" w:hAnsi="Palatino Linotype" w:cs="Arial"/>
          <w:color w:val="000000" w:themeColor="text1"/>
          <w:lang w:val="es-ES"/>
        </w:rPr>
        <w:t xml:space="preserve"> d</w:t>
      </w:r>
      <w:r w:rsidR="000C0B7F" w:rsidRPr="007F61D5">
        <w:rPr>
          <w:rFonts w:ascii="Palatino Linotype" w:hAnsi="Palatino Linotype" w:cs="Arial"/>
          <w:color w:val="000000" w:themeColor="text1"/>
          <w:lang w:val="es-ES"/>
        </w:rPr>
        <w:t>e</w:t>
      </w:r>
      <w:r w:rsidR="006B4377" w:rsidRPr="007F61D5">
        <w:rPr>
          <w:rFonts w:ascii="Palatino Linotype" w:hAnsi="Palatino Linotype" w:cs="Arial"/>
          <w:color w:val="000000" w:themeColor="text1"/>
          <w:lang w:val="es-ES"/>
        </w:rPr>
        <w:t>l</w:t>
      </w:r>
      <w:r w:rsidR="005C250B" w:rsidRPr="007F61D5">
        <w:rPr>
          <w:rFonts w:ascii="Palatino Linotype" w:hAnsi="Palatino Linotype" w:cs="Arial"/>
          <w:color w:val="000000" w:themeColor="text1"/>
          <w:lang w:val="es-ES"/>
        </w:rPr>
        <w:t xml:space="preserve"> </w:t>
      </w:r>
      <w:r w:rsidR="00B1618D" w:rsidRPr="007F61D5">
        <w:rPr>
          <w:rFonts w:ascii="Palatino Linotype" w:hAnsi="Palatino Linotype"/>
          <w:b/>
          <w:sz w:val="22"/>
          <w:szCs w:val="22"/>
          <w:lang w:val="es-ES_tradnl"/>
        </w:rPr>
        <w:t>Ayuntamiento de</w:t>
      </w:r>
      <w:r w:rsidR="00803853" w:rsidRPr="007F61D5">
        <w:rPr>
          <w:rFonts w:ascii="Palatino Linotype" w:hAnsi="Palatino Linotype"/>
          <w:b/>
          <w:sz w:val="22"/>
          <w:szCs w:val="22"/>
          <w:lang w:val="es-ES_tradnl"/>
        </w:rPr>
        <w:t xml:space="preserve"> Teoloyucan</w:t>
      </w:r>
      <w:r w:rsidRPr="007F61D5">
        <w:rPr>
          <w:rFonts w:ascii="Palatino Linotype" w:hAnsi="Palatino Linotype"/>
          <w:b/>
        </w:rPr>
        <w:t xml:space="preserve">, </w:t>
      </w:r>
      <w:r w:rsidRPr="007F61D5">
        <w:rPr>
          <w:rFonts w:ascii="Palatino Linotype" w:hAnsi="Palatino Linotype"/>
        </w:rPr>
        <w:t xml:space="preserve">en lo sucesivo </w:t>
      </w:r>
      <w:r w:rsidR="009E2E2C" w:rsidRPr="007F61D5">
        <w:rPr>
          <w:rFonts w:ascii="Palatino Linotype" w:hAnsi="Palatino Linotype"/>
        </w:rPr>
        <w:t xml:space="preserve">se denominará </w:t>
      </w:r>
      <w:r w:rsidRPr="007F61D5">
        <w:rPr>
          <w:rFonts w:ascii="Palatino Linotype" w:hAnsi="Palatino Linotype"/>
          <w:b/>
        </w:rPr>
        <w:t>EL SUJETO OBLIGADO</w:t>
      </w:r>
      <w:r w:rsidRPr="007F61D5">
        <w:rPr>
          <w:rFonts w:ascii="Palatino Linotype" w:hAnsi="Palatino Linotype"/>
        </w:rPr>
        <w:t xml:space="preserve">, se procede a dictar la presente resolución con base en lo siguiente: </w:t>
      </w:r>
    </w:p>
    <w:p w14:paraId="48CEFEB5" w14:textId="77777777" w:rsidR="00457BB8" w:rsidRPr="007F61D5" w:rsidRDefault="00457BB8" w:rsidP="002127EE">
      <w:pPr>
        <w:jc w:val="both"/>
        <w:rPr>
          <w:rFonts w:ascii="Palatino Linotype" w:hAnsi="Palatino Linotype"/>
        </w:rPr>
      </w:pPr>
    </w:p>
    <w:p w14:paraId="480E521A" w14:textId="77777777" w:rsidR="00457BB8" w:rsidRPr="007F61D5" w:rsidRDefault="00457BB8" w:rsidP="002127EE">
      <w:pPr>
        <w:jc w:val="center"/>
        <w:rPr>
          <w:rFonts w:ascii="Palatino Linotype" w:hAnsi="Palatino Linotype"/>
          <w:b/>
          <w:bCs/>
          <w:spacing w:val="40"/>
          <w:sz w:val="28"/>
        </w:rPr>
      </w:pPr>
      <w:r w:rsidRPr="007F61D5">
        <w:rPr>
          <w:rFonts w:ascii="Palatino Linotype" w:hAnsi="Palatino Linotype"/>
          <w:b/>
          <w:bCs/>
          <w:spacing w:val="40"/>
          <w:sz w:val="28"/>
        </w:rPr>
        <w:t>RESULTANDO</w:t>
      </w:r>
    </w:p>
    <w:p w14:paraId="68707BF2" w14:textId="77777777" w:rsidR="00457BB8" w:rsidRPr="007F61D5" w:rsidRDefault="00457BB8" w:rsidP="002127EE">
      <w:pPr>
        <w:jc w:val="both"/>
        <w:rPr>
          <w:rFonts w:ascii="Palatino Linotype" w:hAnsi="Palatino Linotype"/>
          <w:b/>
          <w:bCs/>
          <w:spacing w:val="40"/>
        </w:rPr>
      </w:pPr>
    </w:p>
    <w:p w14:paraId="27A028CA" w14:textId="2DB5AD91" w:rsidR="0046481A" w:rsidRPr="007F61D5" w:rsidRDefault="00457BB8" w:rsidP="006E0266">
      <w:pPr>
        <w:spacing w:line="360" w:lineRule="auto"/>
        <w:jc w:val="both"/>
        <w:rPr>
          <w:rFonts w:ascii="Palatino Linotype" w:hAnsi="Palatino Linotype"/>
          <w:b/>
          <w:sz w:val="26"/>
          <w:szCs w:val="26"/>
        </w:rPr>
      </w:pPr>
      <w:r w:rsidRPr="007F61D5">
        <w:rPr>
          <w:rFonts w:ascii="Palatino Linotype" w:hAnsi="Palatino Linotype"/>
          <w:b/>
          <w:sz w:val="26"/>
          <w:szCs w:val="26"/>
        </w:rPr>
        <w:t xml:space="preserve">I. </w:t>
      </w:r>
      <w:r w:rsidR="00747069" w:rsidRPr="007F61D5">
        <w:rPr>
          <w:rFonts w:ascii="Palatino Linotype" w:hAnsi="Palatino Linotype"/>
          <w:b/>
          <w:sz w:val="26"/>
          <w:szCs w:val="26"/>
        </w:rPr>
        <w:t>De la Solicitud de Información</w:t>
      </w:r>
      <w:r w:rsidR="008A1821" w:rsidRPr="007F61D5">
        <w:rPr>
          <w:rFonts w:ascii="Palatino Linotype" w:hAnsi="Palatino Linotype"/>
          <w:b/>
          <w:sz w:val="26"/>
          <w:szCs w:val="26"/>
        </w:rPr>
        <w:t>.</w:t>
      </w:r>
    </w:p>
    <w:p w14:paraId="4DB7B57B" w14:textId="23CFD17A" w:rsidR="00B41543" w:rsidRPr="007F61D5" w:rsidRDefault="00B41543" w:rsidP="006E0266">
      <w:pPr>
        <w:spacing w:line="360" w:lineRule="auto"/>
        <w:jc w:val="both"/>
        <w:rPr>
          <w:rFonts w:ascii="Palatino Linotype" w:hAnsi="Palatino Linotype" w:cs="Arial"/>
          <w:b/>
          <w:bCs/>
          <w:lang w:val="es-ES"/>
        </w:rPr>
      </w:pPr>
      <w:r w:rsidRPr="007F61D5">
        <w:rPr>
          <w:rFonts w:ascii="Palatino Linotype" w:hAnsi="Palatino Linotype" w:cs="Arial"/>
        </w:rPr>
        <w:t xml:space="preserve">En </w:t>
      </w:r>
      <w:r w:rsidRPr="007F61D5">
        <w:rPr>
          <w:rFonts w:ascii="Palatino Linotype" w:hAnsi="Palatino Linotype" w:cs="Arial"/>
          <w:lang w:val="es-ES"/>
        </w:rPr>
        <w:t>fecha</w:t>
      </w:r>
      <w:r w:rsidRPr="007F61D5">
        <w:rPr>
          <w:rFonts w:ascii="Palatino Linotype" w:hAnsi="Palatino Linotype"/>
          <w:lang w:val="es-ES"/>
        </w:rPr>
        <w:t xml:space="preserve"> </w:t>
      </w:r>
      <w:r w:rsidR="00803853" w:rsidRPr="007F61D5">
        <w:rPr>
          <w:rFonts w:ascii="Palatino Linotype" w:hAnsi="Palatino Linotype"/>
          <w:b/>
          <w:lang w:val="es-ES"/>
        </w:rPr>
        <w:t>siete de junio</w:t>
      </w:r>
      <w:r w:rsidR="003305CB" w:rsidRPr="007F61D5">
        <w:rPr>
          <w:rFonts w:ascii="Palatino Linotype" w:hAnsi="Palatino Linotype" w:cs="Arial"/>
          <w:b/>
          <w:lang w:val="es-419"/>
        </w:rPr>
        <w:t xml:space="preserve"> </w:t>
      </w:r>
      <w:r w:rsidR="008D7A47" w:rsidRPr="007F61D5">
        <w:rPr>
          <w:rFonts w:ascii="Palatino Linotype" w:hAnsi="Palatino Linotype" w:cs="Arial"/>
          <w:b/>
          <w:lang w:val="es-ES"/>
        </w:rPr>
        <w:t>de dos mil veintidós</w:t>
      </w:r>
      <w:r w:rsidRPr="007F61D5">
        <w:rPr>
          <w:rFonts w:ascii="Palatino Linotype" w:hAnsi="Palatino Linotype"/>
          <w:lang w:val="es-ES"/>
        </w:rPr>
        <w:t xml:space="preserve">, </w:t>
      </w:r>
      <w:r w:rsidRPr="007F61D5">
        <w:rPr>
          <w:rFonts w:ascii="Palatino Linotype" w:hAnsi="Palatino Linotype"/>
          <w:b/>
          <w:lang w:val="es-ES"/>
        </w:rPr>
        <w:t xml:space="preserve">EL RECURRENTE </w:t>
      </w:r>
      <w:r w:rsidRPr="007F61D5">
        <w:rPr>
          <w:rFonts w:ascii="Palatino Linotype" w:hAnsi="Palatino Linotype" w:cs="Arial"/>
        </w:rPr>
        <w:t xml:space="preserve">presentó a través </w:t>
      </w:r>
      <w:r w:rsidR="005B5501" w:rsidRPr="007F61D5">
        <w:rPr>
          <w:rFonts w:ascii="Palatino Linotype" w:hAnsi="Palatino Linotype" w:cs="Arial"/>
        </w:rPr>
        <w:t>del</w:t>
      </w:r>
      <w:r w:rsidRPr="007F61D5">
        <w:rPr>
          <w:rFonts w:ascii="Palatino Linotype" w:hAnsi="Palatino Linotype" w:cs="Arial"/>
        </w:rPr>
        <w:t xml:space="preserve"> Sistema de Acceso a la Información Mexiquense</w:t>
      </w:r>
      <w:r w:rsidR="009F7320" w:rsidRPr="007F61D5">
        <w:rPr>
          <w:rFonts w:ascii="Palatino Linotype" w:hAnsi="Palatino Linotype"/>
        </w:rPr>
        <w:t xml:space="preserve">, en lo subsecuente </w:t>
      </w:r>
      <w:r w:rsidR="009F7320" w:rsidRPr="007F61D5">
        <w:rPr>
          <w:rFonts w:ascii="Palatino Linotype" w:hAnsi="Palatino Linotype"/>
          <w:b/>
        </w:rPr>
        <w:t>EL</w:t>
      </w:r>
      <w:r w:rsidRPr="007F61D5">
        <w:rPr>
          <w:rFonts w:ascii="Palatino Linotype" w:hAnsi="Palatino Linotype" w:cs="Arial"/>
          <w:b/>
        </w:rPr>
        <w:t xml:space="preserve"> SAIMEX</w:t>
      </w:r>
      <w:r w:rsidRPr="007F61D5">
        <w:rPr>
          <w:rFonts w:ascii="Palatino Linotype" w:hAnsi="Palatino Linotype" w:cs="Arial"/>
        </w:rPr>
        <w:t xml:space="preserve"> ante </w:t>
      </w:r>
      <w:r w:rsidR="009F7320" w:rsidRPr="007F61D5">
        <w:rPr>
          <w:rFonts w:ascii="Palatino Linotype" w:hAnsi="Palatino Linotype" w:cs="Arial"/>
          <w:b/>
        </w:rPr>
        <w:t>EL</w:t>
      </w:r>
      <w:r w:rsidRPr="007F61D5">
        <w:rPr>
          <w:rFonts w:ascii="Palatino Linotype" w:hAnsi="Palatino Linotype" w:cs="Arial"/>
          <w:b/>
        </w:rPr>
        <w:t xml:space="preserve"> SUJETO OBLIGADO</w:t>
      </w:r>
      <w:r w:rsidRPr="007F61D5">
        <w:rPr>
          <w:rFonts w:ascii="Palatino Linotype" w:hAnsi="Palatino Linotype" w:cs="Arial"/>
          <w:lang w:val="es-ES"/>
        </w:rPr>
        <w:t xml:space="preserve">, la solicitud de acceso a la </w:t>
      </w:r>
      <w:r w:rsidR="00D86297" w:rsidRPr="007F61D5">
        <w:rPr>
          <w:rFonts w:ascii="Palatino Linotype" w:hAnsi="Palatino Linotype" w:cs="Arial"/>
          <w:lang w:val="es-ES"/>
        </w:rPr>
        <w:t>Información Pública</w:t>
      </w:r>
      <w:r w:rsidRPr="007F61D5">
        <w:rPr>
          <w:rFonts w:ascii="Palatino Linotype" w:hAnsi="Palatino Linotype" w:cs="Arial"/>
          <w:lang w:val="es-ES"/>
        </w:rPr>
        <w:t>, a la que se le asignó el número de expediente</w:t>
      </w:r>
      <w:r w:rsidR="00803853" w:rsidRPr="007F61D5">
        <w:rPr>
          <w:rFonts w:ascii="Palatino Linotype" w:hAnsi="Palatino Linotype" w:cs="Arial"/>
          <w:lang w:val="es-419"/>
        </w:rPr>
        <w:t xml:space="preserve"> </w:t>
      </w:r>
      <w:r w:rsidR="00803853" w:rsidRPr="007F61D5">
        <w:rPr>
          <w:rFonts w:ascii="Palatino Linotype" w:hAnsi="Palatino Linotype" w:cs="Arial"/>
          <w:b/>
          <w:lang w:val="es-419"/>
        </w:rPr>
        <w:t>00213/TEOLOYU/IP/2022</w:t>
      </w:r>
      <w:r w:rsidRPr="007F61D5">
        <w:rPr>
          <w:rFonts w:ascii="Palatino Linotype" w:hAnsi="Palatino Linotype" w:cs="Arial"/>
          <w:lang w:val="es-ES"/>
        </w:rPr>
        <w:t xml:space="preserve">, mediante la cual </w:t>
      </w:r>
      <w:r w:rsidR="008A1821" w:rsidRPr="007F61D5">
        <w:rPr>
          <w:rFonts w:ascii="Palatino Linotype" w:hAnsi="Palatino Linotype" w:cs="Arial"/>
          <w:lang w:val="es-ES"/>
        </w:rPr>
        <w:t>solicitó</w:t>
      </w:r>
      <w:r w:rsidRPr="007F61D5">
        <w:rPr>
          <w:rFonts w:ascii="Palatino Linotype" w:hAnsi="Palatino Linotype" w:cs="Arial"/>
          <w:lang w:val="es-ES"/>
        </w:rPr>
        <w:t>:</w:t>
      </w:r>
    </w:p>
    <w:p w14:paraId="190C9BA8" w14:textId="77777777" w:rsidR="00457BB8" w:rsidRPr="007F61D5" w:rsidRDefault="00457BB8" w:rsidP="002127EE">
      <w:pPr>
        <w:tabs>
          <w:tab w:val="left" w:pos="851"/>
        </w:tabs>
        <w:ind w:left="851" w:right="901"/>
        <w:jc w:val="both"/>
        <w:rPr>
          <w:rFonts w:ascii="Palatino Linotype" w:hAnsi="Palatino Linotype" w:cs="Arial"/>
          <w:i/>
        </w:rPr>
      </w:pPr>
    </w:p>
    <w:p w14:paraId="30EB344E" w14:textId="45B462AF" w:rsidR="008A1821" w:rsidRPr="007F61D5" w:rsidRDefault="0011399D" w:rsidP="002127EE">
      <w:pPr>
        <w:tabs>
          <w:tab w:val="left" w:pos="851"/>
        </w:tabs>
        <w:ind w:left="851" w:right="901"/>
        <w:jc w:val="both"/>
        <w:rPr>
          <w:rFonts w:ascii="Palatino Linotype" w:hAnsi="Palatino Linotype" w:cs="Arial"/>
          <w:i/>
        </w:rPr>
      </w:pPr>
      <w:r w:rsidRPr="007F61D5">
        <w:rPr>
          <w:rFonts w:ascii="Palatino Linotype" w:hAnsi="Palatino Linotype" w:cs="Arial"/>
          <w:i/>
        </w:rPr>
        <w:t>“</w:t>
      </w:r>
      <w:r w:rsidR="00803853" w:rsidRPr="007F61D5">
        <w:rPr>
          <w:rFonts w:ascii="Palatino Linotype" w:hAnsi="Palatino Linotype" w:cs="Arial"/>
          <w:i/>
        </w:rPr>
        <w:t>Solicito el monto total de lo gastado en la reparación del reloj floral, requiero el comprobante del gasto.</w:t>
      </w:r>
      <w:r w:rsidRPr="007F61D5">
        <w:rPr>
          <w:rFonts w:ascii="Palatino Linotype" w:hAnsi="Palatino Linotype" w:cs="Arial"/>
          <w:i/>
        </w:rPr>
        <w:t>” (sic)</w:t>
      </w:r>
    </w:p>
    <w:p w14:paraId="3DE04D03" w14:textId="77777777" w:rsidR="007F61D5" w:rsidRPr="007F61D5" w:rsidRDefault="007F61D5" w:rsidP="002127EE">
      <w:pPr>
        <w:jc w:val="both"/>
        <w:rPr>
          <w:rFonts w:ascii="Palatino Linotype" w:hAnsi="Palatino Linotype" w:cs="Arial"/>
          <w:b/>
          <w:sz w:val="26"/>
          <w:szCs w:val="26"/>
        </w:rPr>
      </w:pPr>
    </w:p>
    <w:p w14:paraId="0B336B2F" w14:textId="79BF605A" w:rsidR="00F67B0E" w:rsidRPr="007F61D5" w:rsidRDefault="00457BB8" w:rsidP="002127EE">
      <w:pPr>
        <w:jc w:val="both"/>
        <w:rPr>
          <w:rFonts w:ascii="Palatino Linotype" w:hAnsi="Palatino Linotype" w:cs="Arial"/>
          <w:b/>
        </w:rPr>
      </w:pPr>
      <w:r w:rsidRPr="007F61D5">
        <w:rPr>
          <w:rFonts w:ascii="Palatino Linotype" w:hAnsi="Palatino Linotype" w:cs="Arial"/>
          <w:b/>
          <w:sz w:val="26"/>
          <w:szCs w:val="26"/>
        </w:rPr>
        <w:t>MODALIDAD DE ENTREGA</w:t>
      </w:r>
      <w:r w:rsidRPr="007F61D5">
        <w:rPr>
          <w:rFonts w:ascii="Palatino Linotype" w:hAnsi="Palatino Linotype" w:cs="Arial"/>
          <w:b/>
        </w:rPr>
        <w:t>:</w:t>
      </w:r>
      <w:r w:rsidRPr="007F61D5">
        <w:rPr>
          <w:rFonts w:ascii="Palatino Linotype" w:hAnsi="Palatino Linotype" w:cs="Arial"/>
        </w:rPr>
        <w:t xml:space="preserve"> Vía </w:t>
      </w:r>
      <w:r w:rsidRPr="007F61D5">
        <w:rPr>
          <w:rFonts w:ascii="Palatino Linotype" w:hAnsi="Palatino Linotype" w:cs="Arial"/>
          <w:b/>
        </w:rPr>
        <w:t>SAIMEX.</w:t>
      </w:r>
    </w:p>
    <w:p w14:paraId="60890073" w14:textId="55EB731E" w:rsidR="00B1618D" w:rsidRPr="007F61D5" w:rsidRDefault="00B1618D" w:rsidP="00B1618D">
      <w:pPr>
        <w:spacing w:line="360" w:lineRule="auto"/>
        <w:jc w:val="both"/>
        <w:rPr>
          <w:rFonts w:ascii="Palatino Linotype" w:hAnsi="Palatino Linotype"/>
          <w:b/>
          <w:sz w:val="28"/>
          <w:szCs w:val="28"/>
        </w:rPr>
      </w:pPr>
      <w:r w:rsidRPr="007F61D5">
        <w:rPr>
          <w:rFonts w:ascii="Palatino Linotype" w:hAnsi="Palatino Linotype"/>
          <w:b/>
          <w:sz w:val="28"/>
          <w:szCs w:val="28"/>
          <w:lang w:val="es-419"/>
        </w:rPr>
        <w:lastRenderedPageBreak/>
        <w:t xml:space="preserve">II. </w:t>
      </w:r>
      <w:r w:rsidRPr="007F61D5">
        <w:rPr>
          <w:rFonts w:ascii="Palatino Linotype" w:hAnsi="Palatino Linotype"/>
          <w:b/>
          <w:sz w:val="28"/>
          <w:szCs w:val="28"/>
        </w:rPr>
        <w:t>Turno de requerimiento del Sujeto Obligado</w:t>
      </w:r>
    </w:p>
    <w:p w14:paraId="02E32E1F" w14:textId="7C489717" w:rsidR="00B1618D" w:rsidRPr="007F61D5" w:rsidRDefault="00B1618D" w:rsidP="00B1618D">
      <w:pPr>
        <w:spacing w:line="360" w:lineRule="auto"/>
        <w:jc w:val="both"/>
        <w:rPr>
          <w:rFonts w:ascii="Palatino Linotype" w:hAnsi="Palatino Linotype"/>
          <w:bCs/>
        </w:rPr>
      </w:pPr>
      <w:r w:rsidRPr="007F61D5">
        <w:rPr>
          <w:rFonts w:ascii="Palatino Linotype" w:hAnsi="Palatino Linotype" w:cs="Arial"/>
          <w:color w:val="000000" w:themeColor="text1"/>
        </w:rPr>
        <w:t>En cumplimiento al artículo 162 de la Ley de Transparencia y Acceso a la Información Pública del Estado de México y Municipios, el</w:t>
      </w:r>
      <w:r w:rsidRPr="007F61D5">
        <w:rPr>
          <w:rFonts w:ascii="Palatino Linotype" w:hAnsi="Palatino Linotype" w:cs="Arial"/>
          <w:b/>
          <w:color w:val="000000" w:themeColor="text1"/>
        </w:rPr>
        <w:t xml:space="preserve"> </w:t>
      </w:r>
      <w:r w:rsidR="00803853" w:rsidRPr="007F61D5">
        <w:rPr>
          <w:rFonts w:ascii="Palatino Linotype" w:hAnsi="Palatino Linotype" w:cs="Arial"/>
          <w:b/>
          <w:color w:val="000000" w:themeColor="text1"/>
        </w:rPr>
        <w:t>siete de junio</w:t>
      </w:r>
      <w:r w:rsidRPr="007F61D5">
        <w:rPr>
          <w:rFonts w:ascii="Palatino Linotype" w:hAnsi="Palatino Linotype" w:cs="Arial"/>
          <w:b/>
          <w:color w:val="000000" w:themeColor="text1"/>
        </w:rPr>
        <w:t xml:space="preserve"> de dos mil veintidós</w:t>
      </w:r>
      <w:r w:rsidRPr="007F61D5">
        <w:rPr>
          <w:rFonts w:ascii="Palatino Linotype" w:hAnsi="Palatino Linotype" w:cs="Arial"/>
          <w:color w:val="000000" w:themeColor="text1"/>
        </w:rPr>
        <w:t xml:space="preserve">, el Titular de la Unidad de Transparencia de </w:t>
      </w:r>
      <w:r w:rsidRPr="007F61D5">
        <w:rPr>
          <w:rFonts w:ascii="Palatino Linotype" w:hAnsi="Palatino Linotype"/>
          <w:b/>
        </w:rPr>
        <w:t>EL SUJETO OBLIGADO</w:t>
      </w:r>
      <w:r w:rsidRPr="007F61D5">
        <w:rPr>
          <w:rFonts w:ascii="Palatino Linotype" w:hAnsi="Palatino Linotype" w:cs="Arial"/>
          <w:color w:val="000000" w:themeColor="text1"/>
        </w:rPr>
        <w:t xml:space="preserve">, </w:t>
      </w:r>
      <w:r w:rsidRPr="007F61D5">
        <w:rPr>
          <w:rFonts w:ascii="Palatino Linotype" w:hAnsi="Palatino Linotype"/>
          <w:bCs/>
          <w:color w:val="000000" w:themeColor="text1"/>
        </w:rPr>
        <w:t>turnó el requerimiento de información al servidor público habilitado que estimo pertinente</w:t>
      </w:r>
      <w:r w:rsidRPr="007F61D5">
        <w:rPr>
          <w:rFonts w:ascii="Palatino Linotype" w:hAnsi="Palatino Linotype"/>
          <w:bCs/>
        </w:rPr>
        <w:t xml:space="preserve">, a fin de colmar la solicitud de acceso a la información; tal y como, se aprecia en la siguiente imagen, el cual quedó pendiente de respuesta: </w:t>
      </w:r>
    </w:p>
    <w:p w14:paraId="44AC256F" w14:textId="0137D9B1" w:rsidR="00B1618D" w:rsidRPr="007F61D5" w:rsidRDefault="00803853" w:rsidP="00B1618D">
      <w:pPr>
        <w:spacing w:line="360" w:lineRule="auto"/>
        <w:jc w:val="both"/>
        <w:rPr>
          <w:rFonts w:ascii="Palatino Linotype" w:hAnsi="Palatino Linotype"/>
          <w:bCs/>
        </w:rPr>
      </w:pPr>
      <w:r w:rsidRPr="007F61D5">
        <w:rPr>
          <w:noProof/>
          <w:lang w:eastAsia="es-MX"/>
        </w:rPr>
        <w:drawing>
          <wp:inline distT="0" distB="0" distL="0" distR="0" wp14:anchorId="56A71512" wp14:editId="0EE5646F">
            <wp:extent cx="5612130" cy="929005"/>
            <wp:effectExtent l="0" t="0" r="762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29005"/>
                    </a:xfrm>
                    <a:prstGeom prst="rect">
                      <a:avLst/>
                    </a:prstGeom>
                  </pic:spPr>
                </pic:pic>
              </a:graphicData>
            </a:graphic>
          </wp:inline>
        </w:drawing>
      </w:r>
    </w:p>
    <w:p w14:paraId="57347D18" w14:textId="77777777" w:rsidR="00B1618D" w:rsidRPr="007F61D5" w:rsidRDefault="00B1618D" w:rsidP="0011399D">
      <w:pPr>
        <w:jc w:val="both"/>
        <w:rPr>
          <w:rFonts w:ascii="Palatino Linotype" w:hAnsi="Palatino Linotype"/>
          <w:b/>
          <w:sz w:val="26"/>
          <w:szCs w:val="26"/>
        </w:rPr>
      </w:pPr>
    </w:p>
    <w:p w14:paraId="7D565EC8" w14:textId="77777777" w:rsidR="00B1618D" w:rsidRPr="007F61D5" w:rsidRDefault="00B1618D" w:rsidP="00B1618D">
      <w:pPr>
        <w:spacing w:line="360" w:lineRule="auto"/>
        <w:jc w:val="both"/>
        <w:rPr>
          <w:rFonts w:ascii="Palatino Linotype" w:hAnsi="Palatino Linotype" w:cs="Segoe UI"/>
          <w:lang w:eastAsia="es-MX"/>
        </w:rPr>
      </w:pPr>
      <w:r w:rsidRPr="007F61D5">
        <w:rPr>
          <w:rFonts w:ascii="Palatino Linotype" w:hAnsi="Palatino Linotype" w:cs="Arial"/>
          <w:b/>
          <w:sz w:val="28"/>
          <w:szCs w:val="28"/>
        </w:rPr>
        <w:t>III. Respuesta del Sujeto Obligado</w:t>
      </w:r>
      <w:r w:rsidRPr="007F61D5">
        <w:rPr>
          <w:rFonts w:ascii="Palatino Linotype" w:hAnsi="Palatino Linotype" w:cs="Segoe UI"/>
          <w:lang w:eastAsia="es-MX"/>
        </w:rPr>
        <w:t xml:space="preserve"> </w:t>
      </w:r>
    </w:p>
    <w:p w14:paraId="757F26A6" w14:textId="7877EE1B" w:rsidR="00B1618D" w:rsidRPr="007F61D5" w:rsidRDefault="00B1618D" w:rsidP="00B1618D">
      <w:pPr>
        <w:spacing w:line="360" w:lineRule="auto"/>
        <w:jc w:val="both"/>
        <w:rPr>
          <w:rFonts w:ascii="Palatino Linotype" w:hAnsi="Palatino Linotype" w:cs="Arial"/>
          <w:color w:val="000000" w:themeColor="text1"/>
        </w:rPr>
      </w:pPr>
      <w:r w:rsidRPr="007F61D5">
        <w:rPr>
          <w:rFonts w:ascii="Palatino Linotype" w:hAnsi="Palatino Linotype"/>
          <w:color w:val="000000" w:themeColor="text1"/>
        </w:rPr>
        <w:t xml:space="preserve">De las constancias que obran en </w:t>
      </w:r>
      <w:r w:rsidRPr="007F61D5">
        <w:rPr>
          <w:rFonts w:ascii="Palatino Linotype" w:hAnsi="Palatino Linotype"/>
          <w:b/>
          <w:color w:val="000000" w:themeColor="text1"/>
        </w:rPr>
        <w:t>EL</w:t>
      </w:r>
      <w:r w:rsidRPr="007F61D5">
        <w:rPr>
          <w:rFonts w:ascii="Palatino Linotype" w:hAnsi="Palatino Linotype"/>
          <w:color w:val="000000" w:themeColor="text1"/>
        </w:rPr>
        <w:t xml:space="preserve"> </w:t>
      </w:r>
      <w:r w:rsidRPr="007F61D5">
        <w:rPr>
          <w:rFonts w:ascii="Palatino Linotype" w:hAnsi="Palatino Linotype"/>
          <w:b/>
          <w:color w:val="000000" w:themeColor="text1"/>
        </w:rPr>
        <w:t>SAIMEX,</w:t>
      </w:r>
      <w:r w:rsidRPr="007F61D5">
        <w:rPr>
          <w:rFonts w:ascii="Palatino Linotype" w:hAnsi="Palatino Linotype"/>
          <w:color w:val="000000" w:themeColor="text1"/>
        </w:rPr>
        <w:t xml:space="preserve"> se advierte que en fecha</w:t>
      </w:r>
      <w:r w:rsidR="00803853" w:rsidRPr="007F61D5">
        <w:rPr>
          <w:rFonts w:ascii="Palatino Linotype" w:hAnsi="Palatino Linotype"/>
          <w:b/>
          <w:color w:val="000000" w:themeColor="text1"/>
        </w:rPr>
        <w:t xml:space="preserve"> veintisiete</w:t>
      </w:r>
      <w:r w:rsidRPr="007F61D5">
        <w:rPr>
          <w:rFonts w:ascii="Palatino Linotype" w:hAnsi="Palatino Linotype"/>
          <w:b/>
          <w:color w:val="000000" w:themeColor="text1"/>
        </w:rPr>
        <w:t xml:space="preserve"> de junio de dos mil veintidós</w:t>
      </w:r>
      <w:r w:rsidRPr="007F61D5">
        <w:rPr>
          <w:rFonts w:ascii="Palatino Linotype" w:hAnsi="Palatino Linotype"/>
          <w:color w:val="000000" w:themeColor="text1"/>
        </w:rPr>
        <w:t xml:space="preserve">, </w:t>
      </w:r>
      <w:r w:rsidRPr="007F61D5">
        <w:rPr>
          <w:rFonts w:ascii="Palatino Linotype" w:hAnsi="Palatino Linotype" w:cs="Arial"/>
          <w:b/>
          <w:color w:val="000000" w:themeColor="text1"/>
        </w:rPr>
        <w:t>EL SUJETO OBLIGADO</w:t>
      </w:r>
      <w:r w:rsidRPr="007F61D5">
        <w:rPr>
          <w:rFonts w:ascii="Palatino Linotype" w:hAnsi="Palatino Linotype" w:cs="Arial"/>
          <w:color w:val="000000" w:themeColor="text1"/>
        </w:rPr>
        <w:t xml:space="preserve"> dio respuesta a la solicitud planteada por </w:t>
      </w:r>
      <w:r w:rsidRPr="007F61D5">
        <w:rPr>
          <w:rFonts w:ascii="Palatino Linotype" w:hAnsi="Palatino Linotype" w:cs="Arial"/>
          <w:b/>
          <w:color w:val="000000" w:themeColor="text1"/>
        </w:rPr>
        <w:t>EL RECURRENTE</w:t>
      </w:r>
      <w:r w:rsidRPr="007F61D5">
        <w:rPr>
          <w:rFonts w:ascii="Palatino Linotype" w:hAnsi="Palatino Linotype" w:cs="Arial"/>
          <w:color w:val="000000" w:themeColor="text1"/>
        </w:rPr>
        <w:t>, en los términos siguientes:</w:t>
      </w:r>
    </w:p>
    <w:p w14:paraId="5EDD9449" w14:textId="77777777" w:rsidR="00B1618D" w:rsidRPr="007F61D5" w:rsidRDefault="00F67B0E" w:rsidP="0011399D">
      <w:pPr>
        <w:jc w:val="both"/>
        <w:rPr>
          <w:rFonts w:ascii="Palatino Linotype" w:hAnsi="Palatino Linotype"/>
          <w:b/>
          <w:sz w:val="26"/>
          <w:szCs w:val="26"/>
        </w:rPr>
      </w:pPr>
      <w:r w:rsidRPr="007F61D5">
        <w:rPr>
          <w:rFonts w:ascii="Palatino Linotype" w:hAnsi="Palatino Linotype"/>
          <w:b/>
          <w:sz w:val="26"/>
          <w:szCs w:val="26"/>
        </w:rPr>
        <w:t xml:space="preserve"> </w:t>
      </w:r>
    </w:p>
    <w:p w14:paraId="2E84C546" w14:textId="77777777" w:rsidR="00803853" w:rsidRPr="007F61D5" w:rsidRDefault="008A1821" w:rsidP="00803853">
      <w:pPr>
        <w:ind w:left="851" w:right="899"/>
        <w:jc w:val="both"/>
        <w:rPr>
          <w:rFonts w:ascii="Palatino Linotype" w:hAnsi="Palatino Linotype" w:cs="Arial"/>
          <w:i/>
          <w:color w:val="000000" w:themeColor="text1"/>
        </w:rPr>
      </w:pPr>
      <w:r w:rsidRPr="007F61D5">
        <w:rPr>
          <w:rFonts w:ascii="Palatino Linotype" w:hAnsi="Palatino Linotype" w:cs="Arial"/>
          <w:i/>
          <w:color w:val="000000" w:themeColor="text1"/>
        </w:rPr>
        <w:t>“</w:t>
      </w:r>
      <w:r w:rsidR="00803853" w:rsidRPr="007F61D5">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3256DE" w14:textId="6BECE19F" w:rsidR="0011399D" w:rsidRPr="007F61D5" w:rsidRDefault="00803853" w:rsidP="000E55DE">
      <w:pPr>
        <w:ind w:left="851" w:right="899"/>
        <w:jc w:val="both"/>
        <w:rPr>
          <w:rFonts w:ascii="Palatino Linotype" w:hAnsi="Palatino Linotype" w:cs="Arial"/>
          <w:i/>
          <w:color w:val="000000" w:themeColor="text1"/>
        </w:rPr>
      </w:pPr>
      <w:r w:rsidRPr="007F61D5">
        <w:rPr>
          <w:rFonts w:ascii="Palatino Linotype" w:hAnsi="Palatino Linotype" w:cs="Arial"/>
          <w:i/>
          <w:color w:val="000000" w:themeColor="text1"/>
        </w:rPr>
        <w:t xml:space="preserve">Se adjunta respuesta integradora. Estimado peticionario al respecto de su solicitud le informo que al día de hoy 23/06/2022 </w:t>
      </w:r>
      <w:r w:rsidRPr="007F61D5">
        <w:rPr>
          <w:rFonts w:ascii="Palatino Linotype" w:hAnsi="Palatino Linotype" w:cs="Arial"/>
          <w:b/>
          <w:i/>
          <w:color w:val="000000" w:themeColor="text1"/>
        </w:rPr>
        <w:t xml:space="preserve">no existe registro contable en esta </w:t>
      </w:r>
      <w:proofErr w:type="spellStart"/>
      <w:r w:rsidRPr="007F61D5">
        <w:rPr>
          <w:rFonts w:ascii="Palatino Linotype" w:hAnsi="Palatino Linotype" w:cs="Arial"/>
          <w:b/>
          <w:i/>
          <w:color w:val="000000" w:themeColor="text1"/>
        </w:rPr>
        <w:t>Tesoreria</w:t>
      </w:r>
      <w:proofErr w:type="spellEnd"/>
      <w:r w:rsidRPr="007F61D5">
        <w:rPr>
          <w:rFonts w:ascii="Palatino Linotype" w:hAnsi="Palatino Linotype" w:cs="Arial"/>
          <w:b/>
          <w:i/>
          <w:color w:val="000000" w:themeColor="text1"/>
        </w:rPr>
        <w:t xml:space="preserve"> </w:t>
      </w:r>
      <w:proofErr w:type="spellStart"/>
      <w:r w:rsidRPr="007F61D5">
        <w:rPr>
          <w:rFonts w:ascii="Palatino Linotype" w:hAnsi="Palatino Linotype" w:cs="Arial"/>
          <w:b/>
          <w:i/>
          <w:color w:val="000000" w:themeColor="text1"/>
        </w:rPr>
        <w:t>MUnicipal</w:t>
      </w:r>
      <w:proofErr w:type="spellEnd"/>
      <w:r w:rsidRPr="007F61D5">
        <w:rPr>
          <w:rFonts w:ascii="Palatino Linotype" w:hAnsi="Palatino Linotype" w:cs="Arial"/>
          <w:b/>
          <w:i/>
          <w:color w:val="000000" w:themeColor="text1"/>
        </w:rPr>
        <w:t xml:space="preserve"> de </w:t>
      </w:r>
      <w:proofErr w:type="spellStart"/>
      <w:r w:rsidRPr="007F61D5">
        <w:rPr>
          <w:rFonts w:ascii="Palatino Linotype" w:hAnsi="Palatino Linotype" w:cs="Arial"/>
          <w:b/>
          <w:i/>
          <w:color w:val="000000" w:themeColor="text1"/>
        </w:rPr>
        <w:t>algun</w:t>
      </w:r>
      <w:proofErr w:type="spellEnd"/>
      <w:r w:rsidRPr="007F61D5">
        <w:rPr>
          <w:rFonts w:ascii="Palatino Linotype" w:hAnsi="Palatino Linotype" w:cs="Arial"/>
          <w:b/>
          <w:i/>
          <w:color w:val="000000" w:themeColor="text1"/>
        </w:rPr>
        <w:t xml:space="preserve"> gasto realizado para cubrir el concepto que menciona "</w:t>
      </w:r>
      <w:proofErr w:type="spellStart"/>
      <w:r w:rsidRPr="007F61D5">
        <w:rPr>
          <w:rFonts w:ascii="Palatino Linotype" w:hAnsi="Palatino Linotype" w:cs="Arial"/>
          <w:b/>
          <w:i/>
          <w:color w:val="000000" w:themeColor="text1"/>
        </w:rPr>
        <w:t>Reparacion</w:t>
      </w:r>
      <w:proofErr w:type="spellEnd"/>
      <w:r w:rsidRPr="007F61D5">
        <w:rPr>
          <w:rFonts w:ascii="Palatino Linotype" w:hAnsi="Palatino Linotype" w:cs="Arial"/>
          <w:b/>
          <w:i/>
          <w:color w:val="000000" w:themeColor="text1"/>
        </w:rPr>
        <w:t xml:space="preserve"> del Reloj Floral",</w:t>
      </w:r>
      <w:r w:rsidRPr="007F61D5">
        <w:rPr>
          <w:rFonts w:ascii="Palatino Linotype" w:hAnsi="Palatino Linotype" w:cs="Arial"/>
          <w:i/>
          <w:color w:val="000000" w:themeColor="text1"/>
        </w:rPr>
        <w:t xml:space="preserve"> con independencia de los procesos de adquisiciones en proceso marcados por la ley y que </w:t>
      </w:r>
      <w:proofErr w:type="spellStart"/>
      <w:r w:rsidRPr="007F61D5">
        <w:rPr>
          <w:rFonts w:ascii="Palatino Linotype" w:hAnsi="Palatino Linotype" w:cs="Arial"/>
          <w:i/>
          <w:color w:val="000000" w:themeColor="text1"/>
        </w:rPr>
        <w:t>aun</w:t>
      </w:r>
      <w:proofErr w:type="spellEnd"/>
      <w:r w:rsidRPr="007F61D5">
        <w:rPr>
          <w:rFonts w:ascii="Palatino Linotype" w:hAnsi="Palatino Linotype" w:cs="Arial"/>
          <w:i/>
          <w:color w:val="000000" w:themeColor="text1"/>
        </w:rPr>
        <w:t xml:space="preserve"> no se tenga conocimiento.</w:t>
      </w:r>
      <w:r w:rsidR="0011399D" w:rsidRPr="007F61D5">
        <w:rPr>
          <w:rFonts w:ascii="Palatino Linotype" w:hAnsi="Palatino Linotype" w:cs="Arial"/>
          <w:i/>
          <w:color w:val="000000" w:themeColor="text1"/>
        </w:rPr>
        <w:t>”</w:t>
      </w:r>
    </w:p>
    <w:p w14:paraId="1F32FDA2" w14:textId="5BF2A6AB" w:rsidR="000E55DE" w:rsidRPr="007F61D5" w:rsidRDefault="004A1BBE" w:rsidP="000E55DE">
      <w:pPr>
        <w:spacing w:line="360" w:lineRule="auto"/>
        <w:jc w:val="both"/>
        <w:rPr>
          <w:rFonts w:ascii="Palatino Linotype" w:hAnsi="Palatino Linotype" w:cs="Arial"/>
          <w:lang w:val="es-ES_tradnl"/>
        </w:rPr>
      </w:pPr>
      <w:r w:rsidRPr="007F61D5">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06F0DEBE" wp14:editId="141B48B6">
                <wp:simplePos x="0" y="0"/>
                <wp:positionH relativeFrom="column">
                  <wp:posOffset>34289</wp:posOffset>
                </wp:positionH>
                <wp:positionV relativeFrom="paragraph">
                  <wp:posOffset>3061970</wp:posOffset>
                </wp:positionV>
                <wp:extent cx="5553075" cy="241935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5553075" cy="2419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878F12" id="Conector recto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41.1pt" to="439.95pt,4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" strokecolor="#4f81bd [3204]" strokeweight="2pt">
                <v:shadow on="t" color="black" opacity="24903f" origin=",.5" offset="0,.55556mm"/>
              </v:line>
            </w:pict>
          </mc:Fallback>
        </mc:AlternateContent>
      </w:r>
      <w:r w:rsidR="000E55DE" w:rsidRPr="007F61D5">
        <w:rPr>
          <w:rFonts w:ascii="Palatino Linotype" w:hAnsi="Palatino Linotype" w:cs="Arial"/>
          <w:lang w:val="es-ES_tradnl"/>
        </w:rPr>
        <w:t>Por otra parte, anexó a su respuesta</w:t>
      </w:r>
      <w:r w:rsidR="0055731E" w:rsidRPr="007F61D5">
        <w:rPr>
          <w:rFonts w:ascii="Palatino Linotype" w:hAnsi="Palatino Linotype" w:cs="Arial"/>
          <w:lang w:val="es-ES_tradnl"/>
        </w:rPr>
        <w:t xml:space="preserve"> los </w:t>
      </w:r>
      <w:r w:rsidR="000E55DE" w:rsidRPr="007F61D5">
        <w:rPr>
          <w:rFonts w:ascii="Palatino Linotype" w:hAnsi="Palatino Linotype" w:cs="Arial"/>
          <w:lang w:val="es-ES_tradnl"/>
        </w:rPr>
        <w:t>documento</w:t>
      </w:r>
      <w:r w:rsidR="0055731E" w:rsidRPr="007F61D5">
        <w:rPr>
          <w:rFonts w:ascii="Palatino Linotype" w:hAnsi="Palatino Linotype" w:cs="Arial"/>
          <w:lang w:val="es-ES_tradnl"/>
        </w:rPr>
        <w:t>s</w:t>
      </w:r>
      <w:r w:rsidR="000E55DE" w:rsidRPr="007F61D5">
        <w:rPr>
          <w:rFonts w:ascii="Palatino Linotype" w:hAnsi="Palatino Linotype" w:cs="Arial"/>
          <w:lang w:val="es-ES_tradnl"/>
        </w:rPr>
        <w:t xml:space="preserve"> electrónico</w:t>
      </w:r>
      <w:r w:rsidR="0055731E" w:rsidRPr="007F61D5">
        <w:rPr>
          <w:rFonts w:ascii="Palatino Linotype" w:hAnsi="Palatino Linotype" w:cs="Arial"/>
          <w:lang w:val="es-ES_tradnl"/>
        </w:rPr>
        <w:t>s</w:t>
      </w:r>
      <w:r w:rsidR="000E55DE" w:rsidRPr="007F61D5">
        <w:rPr>
          <w:rFonts w:ascii="Palatino Linotype" w:hAnsi="Palatino Linotype" w:cs="Arial"/>
          <w:lang w:val="es-ES_tradnl"/>
        </w:rPr>
        <w:t xml:space="preserve"> denominado</w:t>
      </w:r>
      <w:r w:rsidR="0055731E" w:rsidRPr="007F61D5">
        <w:rPr>
          <w:rFonts w:ascii="Palatino Linotype" w:hAnsi="Palatino Linotype" w:cs="Arial"/>
          <w:lang w:val="es-ES_tradnl"/>
        </w:rPr>
        <w:t>s</w:t>
      </w:r>
      <w:r w:rsidR="000E55DE" w:rsidRPr="007F61D5">
        <w:rPr>
          <w:rFonts w:ascii="Palatino Linotype" w:hAnsi="Palatino Linotype" w:cs="Arial"/>
          <w:lang w:val="es-ES_tradnl"/>
        </w:rPr>
        <w:t xml:space="preserve"> </w:t>
      </w:r>
      <w:r w:rsidR="000E55DE" w:rsidRPr="007F61D5">
        <w:rPr>
          <w:rFonts w:ascii="Palatino Linotype" w:hAnsi="Palatino Linotype" w:cs="Arial"/>
          <w:b/>
          <w:i/>
          <w:lang w:val="es-ES_tradnl"/>
        </w:rPr>
        <w:t>“</w:t>
      </w:r>
      <w:r w:rsidR="0055731E" w:rsidRPr="007F61D5">
        <w:rPr>
          <w:rFonts w:ascii="Palatino Linotype" w:hAnsi="Palatino Linotype" w:cs="Arial"/>
          <w:b/>
          <w:i/>
          <w:lang w:val="es-ES_tradnl"/>
        </w:rPr>
        <w:t>Respuesta integradora 213 OFICIO 612.pdf</w:t>
      </w:r>
      <w:r w:rsidR="000E55DE" w:rsidRPr="007F61D5">
        <w:rPr>
          <w:rFonts w:ascii="Palatino Linotype" w:hAnsi="Palatino Linotype" w:cs="Arial"/>
          <w:b/>
          <w:i/>
          <w:lang w:val="es-ES_tradnl"/>
        </w:rPr>
        <w:t>”</w:t>
      </w:r>
      <w:r w:rsidR="0055731E" w:rsidRPr="007F61D5">
        <w:rPr>
          <w:rFonts w:ascii="Palatino Linotype" w:hAnsi="Palatino Linotype" w:cs="Arial"/>
          <w:b/>
          <w:i/>
          <w:lang w:val="es-ES_tradnl"/>
        </w:rPr>
        <w:t xml:space="preserve"> y “OFICIO TES-OI-264-06-2022.pdf”</w:t>
      </w:r>
      <w:r w:rsidR="000E55DE" w:rsidRPr="007F61D5">
        <w:rPr>
          <w:rFonts w:ascii="Palatino Linotype" w:hAnsi="Palatino Linotype" w:cs="Arial"/>
          <w:b/>
          <w:i/>
          <w:lang w:val="es-ES_tradnl"/>
        </w:rPr>
        <w:t>,</w:t>
      </w:r>
      <w:r w:rsidR="000E55DE" w:rsidRPr="007F61D5">
        <w:rPr>
          <w:rFonts w:ascii="Palatino Linotype" w:hAnsi="Palatino Linotype" w:cs="Arial"/>
          <w:i/>
          <w:lang w:val="es-ES_tradnl"/>
        </w:rPr>
        <w:t xml:space="preserve"> </w:t>
      </w:r>
      <w:r w:rsidR="0055731E" w:rsidRPr="007F61D5">
        <w:rPr>
          <w:rFonts w:ascii="Palatino Linotype" w:hAnsi="Palatino Linotype" w:cs="Arial"/>
          <w:lang w:val="es-ES_tradnl"/>
        </w:rPr>
        <w:t>de los cuales, por cuanto hace al primero se advierte un oficio número UT/KMP/612/2022, el cual contiene la respuesta otorgada al solicitante emitida por la Titular de Transparencia del Sujeto Obligado, el cual informa que lo relativo a la respuesta otorgada por sujeto habilitado competente, haciendo hincapié la posibilidad de interponer Recurso de Revisión; por cuanto hace al segundo archivo, contiene el oficio número TES/0I/264/06/22, el cual contiene la respuesta otorgada por el sujeto habilitado, siendo el Tesorero Municipal informando que se ha dado contestación al requerimiento vía SAIMEX</w:t>
      </w:r>
      <w:r w:rsidRPr="007F61D5">
        <w:rPr>
          <w:rFonts w:ascii="Palatino Linotype" w:hAnsi="Palatino Linotype" w:cs="Arial"/>
          <w:lang w:val="es-ES_tradnl"/>
        </w:rPr>
        <w:t>,</w:t>
      </w:r>
      <w:r w:rsidR="00787292" w:rsidRPr="007F61D5">
        <w:rPr>
          <w:rFonts w:ascii="Palatino Linotype" w:hAnsi="Palatino Linotype" w:cs="Arial"/>
          <w:lang w:val="es-ES_tradnl"/>
        </w:rPr>
        <w:t xml:space="preserve"> </w:t>
      </w:r>
      <w:r w:rsidR="00710CEC" w:rsidRPr="007F61D5">
        <w:rPr>
          <w:rFonts w:ascii="Palatino Linotype" w:hAnsi="Palatino Linotype" w:cs="Arial"/>
          <w:lang w:val="es-ES_tradnl"/>
        </w:rPr>
        <w:t xml:space="preserve">como se advierte de la siguiente </w:t>
      </w:r>
      <w:r w:rsidR="00D05017" w:rsidRPr="007F61D5">
        <w:rPr>
          <w:rFonts w:ascii="Palatino Linotype" w:hAnsi="Palatino Linotype" w:cs="Arial"/>
          <w:lang w:val="es-ES_tradnl"/>
        </w:rPr>
        <w:t>imagen</w:t>
      </w:r>
      <w:r w:rsidR="000E55DE" w:rsidRPr="007F61D5">
        <w:rPr>
          <w:rFonts w:ascii="Palatino Linotype" w:hAnsi="Palatino Linotype" w:cs="Arial"/>
          <w:lang w:val="es-ES_tradnl"/>
        </w:rPr>
        <w:t>:</w:t>
      </w:r>
    </w:p>
    <w:p w14:paraId="4A1DF7F1" w14:textId="77777777" w:rsidR="004A1BBE" w:rsidRPr="007F61D5" w:rsidRDefault="004A1BBE" w:rsidP="000E55DE">
      <w:pPr>
        <w:spacing w:line="360" w:lineRule="auto"/>
        <w:jc w:val="both"/>
        <w:rPr>
          <w:rFonts w:ascii="Palatino Linotype" w:hAnsi="Palatino Linotype" w:cs="Arial"/>
          <w:lang w:val="es-ES_tradnl"/>
        </w:rPr>
      </w:pPr>
    </w:p>
    <w:p w14:paraId="3B513076" w14:textId="2395CA70" w:rsidR="005C028E" w:rsidRPr="007F61D5" w:rsidRDefault="004A1BBE" w:rsidP="00787292">
      <w:pPr>
        <w:spacing w:line="360" w:lineRule="auto"/>
        <w:jc w:val="center"/>
        <w:rPr>
          <w:noProof/>
          <w:lang w:val="es-ES_tradnl" w:eastAsia="es-MX"/>
        </w:rPr>
      </w:pPr>
      <w:r w:rsidRPr="007F61D5">
        <w:rPr>
          <w:noProof/>
          <w:lang w:eastAsia="es-MX"/>
        </w:rPr>
        <w:lastRenderedPageBreak/>
        <w:drawing>
          <wp:inline distT="0" distB="0" distL="0" distR="0" wp14:anchorId="352F042B" wp14:editId="0DEF5730">
            <wp:extent cx="5172075" cy="64293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075" cy="6429375"/>
                    </a:xfrm>
                    <a:prstGeom prst="rect">
                      <a:avLst/>
                    </a:prstGeom>
                  </pic:spPr>
                </pic:pic>
              </a:graphicData>
            </a:graphic>
          </wp:inline>
        </w:drawing>
      </w:r>
      <w:r w:rsidRPr="007F61D5">
        <w:rPr>
          <w:noProof/>
          <w:lang w:eastAsia="es-MX"/>
        </w:rPr>
        <w:lastRenderedPageBreak/>
        <w:drawing>
          <wp:inline distT="0" distB="0" distL="0" distR="0" wp14:anchorId="4483F983" wp14:editId="1607F3BB">
            <wp:extent cx="4867275" cy="59150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7275" cy="5915025"/>
                    </a:xfrm>
                    <a:prstGeom prst="rect">
                      <a:avLst/>
                    </a:prstGeom>
                  </pic:spPr>
                </pic:pic>
              </a:graphicData>
            </a:graphic>
          </wp:inline>
        </w:drawing>
      </w:r>
    </w:p>
    <w:p w14:paraId="518722B8" w14:textId="77777777" w:rsidR="0055731E" w:rsidRPr="007F61D5" w:rsidRDefault="0055731E" w:rsidP="00787292">
      <w:pPr>
        <w:spacing w:line="360" w:lineRule="auto"/>
        <w:jc w:val="center"/>
        <w:rPr>
          <w:noProof/>
          <w:lang w:val="es-ES_tradnl" w:eastAsia="es-MX"/>
        </w:rPr>
      </w:pPr>
    </w:p>
    <w:p w14:paraId="61A1A4B0" w14:textId="1D08CDAF" w:rsidR="00857E0B" w:rsidRPr="007F61D5" w:rsidRDefault="000E55DE" w:rsidP="00787292">
      <w:pPr>
        <w:spacing w:line="360" w:lineRule="auto"/>
        <w:jc w:val="both"/>
        <w:rPr>
          <w:rFonts w:ascii="Palatino Linotype" w:hAnsi="Palatino Linotype" w:cs="Arial"/>
          <w:lang w:val="es-ES_tradnl"/>
        </w:rPr>
      </w:pPr>
      <w:r w:rsidRPr="007F61D5">
        <w:rPr>
          <w:rFonts w:ascii="Palatino Linotype" w:hAnsi="Palatino Linotype" w:cs="Arial"/>
          <w:lang w:val="es-ES_tradnl"/>
        </w:rPr>
        <w:t xml:space="preserve"> </w:t>
      </w:r>
    </w:p>
    <w:p w14:paraId="75C76A9E" w14:textId="77777777" w:rsidR="007F61D5" w:rsidRPr="007F61D5" w:rsidRDefault="007F61D5" w:rsidP="00787292">
      <w:pPr>
        <w:spacing w:line="360" w:lineRule="auto"/>
        <w:jc w:val="both"/>
        <w:rPr>
          <w:rFonts w:ascii="Palatino Linotype" w:hAnsi="Palatino Linotype" w:cs="Arial"/>
          <w:lang w:val="es-ES_tradnl"/>
        </w:rPr>
      </w:pPr>
    </w:p>
    <w:p w14:paraId="5AF077F6" w14:textId="29D4BE9F" w:rsidR="007D38BB" w:rsidRPr="007F61D5" w:rsidRDefault="006D019F" w:rsidP="00787292">
      <w:pPr>
        <w:spacing w:line="360" w:lineRule="auto"/>
        <w:jc w:val="both"/>
        <w:rPr>
          <w:rFonts w:ascii="Palatino Linotype" w:hAnsi="Palatino Linotype" w:cs="Arial"/>
          <w:b/>
          <w:bCs/>
          <w:sz w:val="26"/>
          <w:szCs w:val="26"/>
        </w:rPr>
      </w:pPr>
      <w:r w:rsidRPr="007F61D5">
        <w:rPr>
          <w:rFonts w:ascii="Palatino Linotype" w:hAnsi="Palatino Linotype" w:cs="Arial"/>
          <w:b/>
          <w:color w:val="000000" w:themeColor="text1"/>
          <w:sz w:val="26"/>
          <w:szCs w:val="26"/>
          <w:lang w:val="es-419"/>
        </w:rPr>
        <w:lastRenderedPageBreak/>
        <w:t>III</w:t>
      </w:r>
      <w:r w:rsidR="00E24730" w:rsidRPr="007F61D5">
        <w:rPr>
          <w:rFonts w:ascii="Palatino Linotype" w:hAnsi="Palatino Linotype" w:cs="Arial"/>
          <w:b/>
          <w:color w:val="000000" w:themeColor="text1"/>
          <w:sz w:val="26"/>
          <w:szCs w:val="26"/>
        </w:rPr>
        <w:t>.</w:t>
      </w:r>
      <w:r w:rsidR="000171D8" w:rsidRPr="007F61D5">
        <w:rPr>
          <w:rFonts w:ascii="Palatino Linotype" w:hAnsi="Palatino Linotype" w:cs="Arial"/>
          <w:b/>
          <w:color w:val="000000" w:themeColor="text1"/>
          <w:sz w:val="26"/>
          <w:szCs w:val="26"/>
        </w:rPr>
        <w:t xml:space="preserve"> </w:t>
      </w:r>
      <w:r w:rsidR="007D38BB" w:rsidRPr="007F61D5">
        <w:rPr>
          <w:rFonts w:ascii="Palatino Linotype" w:hAnsi="Palatino Linotype" w:cs="Arial"/>
          <w:b/>
          <w:bCs/>
          <w:sz w:val="26"/>
          <w:szCs w:val="26"/>
        </w:rPr>
        <w:t xml:space="preserve">Del </w:t>
      </w:r>
      <w:r w:rsidR="00D86297" w:rsidRPr="007F61D5">
        <w:rPr>
          <w:rFonts w:ascii="Palatino Linotype" w:hAnsi="Palatino Linotype" w:cs="Arial"/>
          <w:b/>
          <w:bCs/>
          <w:sz w:val="26"/>
          <w:szCs w:val="26"/>
        </w:rPr>
        <w:t>Recurso Revisión</w:t>
      </w:r>
      <w:r w:rsidR="00DA682D" w:rsidRPr="007F61D5">
        <w:rPr>
          <w:rFonts w:ascii="Palatino Linotype" w:hAnsi="Palatino Linotype" w:cs="Arial"/>
          <w:b/>
          <w:bCs/>
          <w:sz w:val="26"/>
          <w:szCs w:val="26"/>
        </w:rPr>
        <w:t>.</w:t>
      </w:r>
    </w:p>
    <w:p w14:paraId="7E5A781E" w14:textId="1B006D08" w:rsidR="00EA6DA7" w:rsidRPr="007F61D5" w:rsidRDefault="005078EC" w:rsidP="006E0266">
      <w:pPr>
        <w:spacing w:line="360" w:lineRule="auto"/>
        <w:jc w:val="both"/>
        <w:rPr>
          <w:rFonts w:ascii="Palatino Linotype" w:hAnsi="Palatino Linotype" w:cs="Arial"/>
          <w:color w:val="000000" w:themeColor="text1"/>
          <w:lang w:val="es-419"/>
        </w:rPr>
      </w:pPr>
      <w:r w:rsidRPr="007F61D5">
        <w:rPr>
          <w:rFonts w:ascii="Palatino Linotype" w:hAnsi="Palatino Linotype" w:cs="Arial"/>
          <w:color w:val="000000" w:themeColor="text1"/>
        </w:rPr>
        <w:t>Inconforme con la</w:t>
      </w:r>
      <w:r w:rsidR="00E9179F" w:rsidRPr="007F61D5">
        <w:rPr>
          <w:rFonts w:ascii="Palatino Linotype" w:hAnsi="Palatino Linotype" w:cs="Arial"/>
          <w:color w:val="000000" w:themeColor="text1"/>
        </w:rPr>
        <w:t xml:space="preserve"> respuesta, en fecha </w:t>
      </w:r>
      <w:r w:rsidR="00D15EFB" w:rsidRPr="007F61D5">
        <w:rPr>
          <w:rFonts w:ascii="Palatino Linotype" w:hAnsi="Palatino Linotype" w:cs="Arial"/>
          <w:b/>
          <w:color w:val="000000" w:themeColor="text1"/>
        </w:rPr>
        <w:t>cinco de julio</w:t>
      </w:r>
      <w:r w:rsidR="005C250B" w:rsidRPr="007F61D5">
        <w:rPr>
          <w:rFonts w:ascii="Palatino Linotype" w:hAnsi="Palatino Linotype" w:cs="Arial"/>
          <w:b/>
          <w:bCs/>
          <w:color w:val="000000" w:themeColor="text1"/>
        </w:rPr>
        <w:t xml:space="preserve"> </w:t>
      </w:r>
      <w:r w:rsidR="00B41543" w:rsidRPr="007F61D5">
        <w:rPr>
          <w:rFonts w:ascii="Palatino Linotype" w:hAnsi="Palatino Linotype" w:cs="Arial"/>
          <w:b/>
          <w:bCs/>
          <w:color w:val="000000" w:themeColor="text1"/>
        </w:rPr>
        <w:t>de dos mil veintidós</w:t>
      </w:r>
      <w:r w:rsidR="000171D8" w:rsidRPr="007F61D5">
        <w:rPr>
          <w:rFonts w:ascii="Palatino Linotype" w:hAnsi="Palatino Linotype" w:cs="Arial"/>
          <w:color w:val="000000" w:themeColor="text1"/>
        </w:rPr>
        <w:t xml:space="preserve">, </w:t>
      </w:r>
      <w:r w:rsidR="00B41543" w:rsidRPr="007F61D5">
        <w:rPr>
          <w:rFonts w:ascii="Palatino Linotype" w:hAnsi="Palatino Linotype" w:cs="Arial"/>
          <w:b/>
          <w:color w:val="000000" w:themeColor="text1"/>
        </w:rPr>
        <w:t xml:space="preserve">EL </w:t>
      </w:r>
      <w:r w:rsidR="000171D8" w:rsidRPr="007F61D5">
        <w:rPr>
          <w:rFonts w:ascii="Palatino Linotype" w:hAnsi="Palatino Linotype" w:cs="Arial"/>
          <w:b/>
          <w:color w:val="000000" w:themeColor="text1"/>
        </w:rPr>
        <w:t>RECURRENTE</w:t>
      </w:r>
      <w:r w:rsidR="000171D8" w:rsidRPr="007F61D5">
        <w:rPr>
          <w:rFonts w:ascii="Palatino Linotype" w:hAnsi="Palatino Linotype" w:cs="Arial"/>
          <w:color w:val="000000" w:themeColor="text1"/>
        </w:rPr>
        <w:t xml:space="preserve"> interpuso el </w:t>
      </w:r>
      <w:r w:rsidR="00D86297" w:rsidRPr="007F61D5">
        <w:rPr>
          <w:rFonts w:ascii="Palatino Linotype" w:hAnsi="Palatino Linotype" w:cs="Arial"/>
          <w:color w:val="000000" w:themeColor="text1"/>
        </w:rPr>
        <w:t>Recurso Revisión</w:t>
      </w:r>
      <w:r w:rsidR="000171D8" w:rsidRPr="007F61D5">
        <w:rPr>
          <w:rFonts w:ascii="Palatino Linotype" w:hAnsi="Palatino Linotype" w:cs="Arial"/>
          <w:color w:val="000000" w:themeColor="text1"/>
        </w:rPr>
        <w:t xml:space="preserve"> sujeto del presente estudio, el cual fue registrado en </w:t>
      </w:r>
      <w:r w:rsidR="000171D8" w:rsidRPr="007F61D5">
        <w:rPr>
          <w:rFonts w:ascii="Palatino Linotype" w:hAnsi="Palatino Linotype" w:cs="Arial"/>
          <w:b/>
          <w:color w:val="000000" w:themeColor="text1"/>
        </w:rPr>
        <w:t xml:space="preserve">EL SAIMEX, </w:t>
      </w:r>
      <w:r w:rsidR="000171D8" w:rsidRPr="007F61D5">
        <w:rPr>
          <w:rFonts w:ascii="Palatino Linotype" w:hAnsi="Palatino Linotype" w:cs="Arial"/>
          <w:bCs/>
          <w:color w:val="000000" w:themeColor="text1"/>
        </w:rPr>
        <w:t>y</w:t>
      </w:r>
      <w:r w:rsidR="000171D8" w:rsidRPr="007F61D5">
        <w:rPr>
          <w:rFonts w:ascii="Palatino Linotype" w:hAnsi="Palatino Linotype" w:cs="Arial"/>
          <w:color w:val="000000" w:themeColor="text1"/>
        </w:rPr>
        <w:t xml:space="preserve"> se le asignó el número de expediente </w:t>
      </w:r>
      <w:r w:rsidR="00D15EFB" w:rsidRPr="007F61D5">
        <w:rPr>
          <w:rFonts w:ascii="Palatino Linotype" w:hAnsi="Palatino Linotype" w:cs="Arial"/>
          <w:b/>
          <w:color w:val="000000" w:themeColor="text1"/>
          <w:lang w:val="es-ES"/>
        </w:rPr>
        <w:t>12402</w:t>
      </w:r>
      <w:r w:rsidR="00E9179F" w:rsidRPr="007F61D5">
        <w:rPr>
          <w:rFonts w:ascii="Palatino Linotype" w:hAnsi="Palatino Linotype" w:cs="Arial"/>
          <w:b/>
          <w:color w:val="000000" w:themeColor="text1"/>
          <w:lang w:val="es-ES"/>
        </w:rPr>
        <w:t>/INFOEM/IP/RR/2022</w:t>
      </w:r>
      <w:r w:rsidR="000171D8" w:rsidRPr="007F61D5">
        <w:rPr>
          <w:rFonts w:ascii="Palatino Linotype" w:hAnsi="Palatino Linotype" w:cs="Arial"/>
          <w:b/>
          <w:color w:val="000000" w:themeColor="text1"/>
        </w:rPr>
        <w:t>,</w:t>
      </w:r>
      <w:r w:rsidR="000171D8" w:rsidRPr="007F61D5">
        <w:rPr>
          <w:rFonts w:ascii="Palatino Linotype" w:hAnsi="Palatino Linotype" w:cs="Arial"/>
          <w:color w:val="000000" w:themeColor="text1"/>
        </w:rPr>
        <w:t xml:space="preserve"> en el que señaló como</w:t>
      </w:r>
      <w:r w:rsidR="00EA6DA7" w:rsidRPr="007F61D5">
        <w:rPr>
          <w:rFonts w:ascii="Palatino Linotype" w:hAnsi="Palatino Linotype" w:cs="Arial"/>
          <w:color w:val="000000" w:themeColor="text1"/>
          <w:lang w:val="es-419"/>
        </w:rPr>
        <w:t>:</w:t>
      </w:r>
    </w:p>
    <w:p w14:paraId="568FB602" w14:textId="77777777" w:rsidR="00004430" w:rsidRPr="007F61D5" w:rsidRDefault="00004430" w:rsidP="002127EE">
      <w:pPr>
        <w:jc w:val="both"/>
        <w:rPr>
          <w:rFonts w:ascii="Palatino Linotype" w:hAnsi="Palatino Linotype" w:cs="Arial"/>
          <w:color w:val="000000" w:themeColor="text1"/>
          <w:lang w:val="es-419"/>
        </w:rPr>
      </w:pPr>
    </w:p>
    <w:p w14:paraId="2480E3C8" w14:textId="69F3F087" w:rsidR="003C73EC" w:rsidRPr="007F61D5" w:rsidRDefault="00EA6DA7" w:rsidP="00612410">
      <w:pPr>
        <w:pStyle w:val="Prrafodelista"/>
        <w:numPr>
          <w:ilvl w:val="0"/>
          <w:numId w:val="8"/>
        </w:numPr>
        <w:jc w:val="both"/>
        <w:rPr>
          <w:rFonts w:ascii="Palatino Linotype" w:hAnsi="Palatino Linotype" w:cs="Arial"/>
          <w:b/>
          <w:color w:val="000000" w:themeColor="text1"/>
        </w:rPr>
      </w:pPr>
      <w:r w:rsidRPr="007F61D5">
        <w:rPr>
          <w:rFonts w:ascii="Palatino Linotype" w:hAnsi="Palatino Linotype" w:cs="Arial"/>
          <w:b/>
          <w:color w:val="000000" w:themeColor="text1"/>
          <w:lang w:val="es-419"/>
        </w:rPr>
        <w:t>A</w:t>
      </w:r>
      <w:proofErr w:type="spellStart"/>
      <w:r w:rsidRPr="007F61D5">
        <w:rPr>
          <w:rFonts w:ascii="Palatino Linotype" w:hAnsi="Palatino Linotype" w:cs="Arial"/>
          <w:b/>
          <w:color w:val="000000" w:themeColor="text1"/>
        </w:rPr>
        <w:t>cto</w:t>
      </w:r>
      <w:proofErr w:type="spellEnd"/>
      <w:r w:rsidR="000171D8" w:rsidRPr="007F61D5">
        <w:rPr>
          <w:rFonts w:ascii="Palatino Linotype" w:hAnsi="Palatino Linotype" w:cs="Arial"/>
          <w:b/>
          <w:color w:val="000000" w:themeColor="text1"/>
        </w:rPr>
        <w:t xml:space="preserve"> impugnado</w:t>
      </w:r>
      <w:r w:rsidRPr="007F61D5">
        <w:rPr>
          <w:rFonts w:ascii="Palatino Linotype" w:hAnsi="Palatino Linotype" w:cs="Arial"/>
          <w:b/>
          <w:color w:val="000000" w:themeColor="text1"/>
        </w:rPr>
        <w:t>:</w:t>
      </w:r>
    </w:p>
    <w:p w14:paraId="3622A3D5" w14:textId="77777777" w:rsidR="00612410" w:rsidRPr="007F61D5" w:rsidRDefault="00612410" w:rsidP="00612410">
      <w:pPr>
        <w:pStyle w:val="Prrafodelista"/>
        <w:ind w:left="720"/>
        <w:jc w:val="both"/>
        <w:rPr>
          <w:rFonts w:ascii="Palatino Linotype" w:hAnsi="Palatino Linotype" w:cs="Arial"/>
          <w:b/>
          <w:color w:val="000000" w:themeColor="text1"/>
        </w:rPr>
      </w:pPr>
    </w:p>
    <w:p w14:paraId="139B9625" w14:textId="4D95C6AF" w:rsidR="00EA6DA7" w:rsidRPr="007F61D5" w:rsidRDefault="00136CC0" w:rsidP="002127EE">
      <w:pPr>
        <w:tabs>
          <w:tab w:val="left" w:pos="851"/>
        </w:tabs>
        <w:ind w:left="851" w:right="901"/>
        <w:jc w:val="both"/>
        <w:rPr>
          <w:rFonts w:ascii="Palatino Linotype" w:hAnsi="Palatino Linotype" w:cs="Arial"/>
          <w:i/>
          <w:color w:val="000000" w:themeColor="text1"/>
          <w:sz w:val="22"/>
        </w:rPr>
      </w:pPr>
      <w:r w:rsidRPr="007F61D5">
        <w:rPr>
          <w:rFonts w:ascii="Palatino Linotype" w:hAnsi="Palatino Linotype" w:cs="Arial"/>
          <w:i/>
          <w:color w:val="000000" w:themeColor="text1"/>
          <w:sz w:val="22"/>
          <w:lang w:val="es-419"/>
        </w:rPr>
        <w:t>“</w:t>
      </w:r>
      <w:r w:rsidR="00D15EFB" w:rsidRPr="007F61D5">
        <w:rPr>
          <w:rFonts w:ascii="Palatino Linotype" w:hAnsi="Palatino Linotype" w:cs="Arial"/>
          <w:i/>
          <w:color w:val="000000" w:themeColor="text1"/>
          <w:sz w:val="22"/>
          <w:lang w:val="es-419"/>
        </w:rPr>
        <w:t>no entregan la información que solicite</w:t>
      </w:r>
      <w:r w:rsidR="00E9179F" w:rsidRPr="007F61D5">
        <w:rPr>
          <w:rFonts w:ascii="Palatino Linotype" w:hAnsi="Palatino Linotype" w:cs="Arial"/>
          <w:i/>
          <w:color w:val="000000" w:themeColor="text1"/>
          <w:sz w:val="22"/>
          <w:lang w:val="es-419"/>
        </w:rPr>
        <w:t>.</w:t>
      </w:r>
      <w:r w:rsidR="00EA6DA7" w:rsidRPr="007F61D5">
        <w:rPr>
          <w:rFonts w:ascii="Palatino Linotype" w:hAnsi="Palatino Linotype" w:cs="Arial"/>
          <w:i/>
          <w:color w:val="000000" w:themeColor="text1"/>
          <w:sz w:val="22"/>
        </w:rPr>
        <w:t xml:space="preserve">” </w:t>
      </w:r>
      <w:r w:rsidR="00EA6DA7" w:rsidRPr="007F61D5">
        <w:rPr>
          <w:rFonts w:ascii="Palatino Linotype" w:hAnsi="Palatino Linotype" w:cs="Arial"/>
          <w:color w:val="000000" w:themeColor="text1"/>
          <w:sz w:val="22"/>
        </w:rPr>
        <w:t>(Sic)</w:t>
      </w:r>
      <w:r w:rsidR="00A760DE" w:rsidRPr="007F61D5">
        <w:rPr>
          <w:rFonts w:ascii="Palatino Linotype" w:hAnsi="Palatino Linotype" w:cs="Arial"/>
          <w:color w:val="000000" w:themeColor="text1"/>
          <w:sz w:val="22"/>
        </w:rPr>
        <w:t>.</w:t>
      </w:r>
    </w:p>
    <w:p w14:paraId="4981CCD3" w14:textId="77777777" w:rsidR="00EA6DA7" w:rsidRPr="007F61D5" w:rsidRDefault="00EA6DA7" w:rsidP="002127EE">
      <w:pPr>
        <w:jc w:val="both"/>
        <w:rPr>
          <w:rFonts w:ascii="Palatino Linotype" w:hAnsi="Palatino Linotype" w:cs="Arial"/>
          <w:b/>
          <w:color w:val="000000" w:themeColor="text1"/>
        </w:rPr>
      </w:pPr>
    </w:p>
    <w:p w14:paraId="69339DCF" w14:textId="72B12BE6" w:rsidR="00684C99" w:rsidRPr="007F61D5" w:rsidRDefault="00004430" w:rsidP="00A760DE">
      <w:pPr>
        <w:pStyle w:val="Prrafodelista"/>
        <w:numPr>
          <w:ilvl w:val="0"/>
          <w:numId w:val="8"/>
        </w:numPr>
        <w:jc w:val="both"/>
        <w:rPr>
          <w:rFonts w:ascii="Palatino Linotype" w:hAnsi="Palatino Linotype" w:cs="Arial"/>
          <w:color w:val="000000" w:themeColor="text1"/>
        </w:rPr>
      </w:pPr>
      <w:r w:rsidRPr="007F61D5">
        <w:rPr>
          <w:rFonts w:ascii="Palatino Linotype" w:hAnsi="Palatino Linotype" w:cs="Arial"/>
          <w:b/>
          <w:color w:val="000000" w:themeColor="text1"/>
        </w:rPr>
        <w:t>R</w:t>
      </w:r>
      <w:r w:rsidR="005C250B" w:rsidRPr="007F61D5">
        <w:rPr>
          <w:rFonts w:ascii="Palatino Linotype" w:hAnsi="Palatino Linotype" w:cs="Arial"/>
          <w:b/>
          <w:color w:val="000000" w:themeColor="text1"/>
        </w:rPr>
        <w:t>azones o motivos de inconformidad</w:t>
      </w:r>
      <w:r w:rsidR="007553E5" w:rsidRPr="007F61D5">
        <w:rPr>
          <w:rFonts w:ascii="Palatino Linotype" w:hAnsi="Palatino Linotype" w:cs="Arial"/>
          <w:color w:val="000000" w:themeColor="text1"/>
        </w:rPr>
        <w:t>:</w:t>
      </w:r>
    </w:p>
    <w:p w14:paraId="66BCC3D2" w14:textId="77777777" w:rsidR="00A760DE" w:rsidRPr="007F61D5" w:rsidRDefault="00A760DE" w:rsidP="00A760DE">
      <w:pPr>
        <w:pStyle w:val="Prrafodelista"/>
        <w:ind w:left="720"/>
        <w:jc w:val="both"/>
        <w:rPr>
          <w:rFonts w:ascii="Palatino Linotype" w:hAnsi="Palatino Linotype" w:cs="Arial"/>
          <w:color w:val="000000" w:themeColor="text1"/>
        </w:rPr>
      </w:pPr>
    </w:p>
    <w:p w14:paraId="7C39F5AC" w14:textId="2257D0AC" w:rsidR="00684C99" w:rsidRPr="007F61D5" w:rsidRDefault="00684C99" w:rsidP="003915CA">
      <w:pPr>
        <w:tabs>
          <w:tab w:val="left" w:pos="851"/>
        </w:tabs>
        <w:ind w:left="851" w:right="901"/>
        <w:jc w:val="both"/>
        <w:rPr>
          <w:rFonts w:ascii="Palatino Linotype" w:hAnsi="Palatino Linotype" w:cs="Arial"/>
          <w:i/>
          <w:color w:val="000000" w:themeColor="text1"/>
          <w:sz w:val="22"/>
        </w:rPr>
      </w:pPr>
      <w:r w:rsidRPr="007F61D5">
        <w:rPr>
          <w:rFonts w:ascii="Palatino Linotype" w:hAnsi="Palatino Linotype" w:cs="Arial"/>
          <w:i/>
          <w:color w:val="000000" w:themeColor="text1"/>
          <w:sz w:val="22"/>
        </w:rPr>
        <w:t>“</w:t>
      </w:r>
      <w:r w:rsidR="00D15EFB" w:rsidRPr="007F61D5">
        <w:rPr>
          <w:rFonts w:ascii="Palatino Linotype" w:hAnsi="Palatino Linotype" w:cs="Arial"/>
          <w:i/>
          <w:color w:val="000000" w:themeColor="text1"/>
          <w:sz w:val="22"/>
        </w:rPr>
        <w:t xml:space="preserve">como es posible que el Reloj Floral se encuentra funcionando y decorado con flores y no se </w:t>
      </w:r>
      <w:proofErr w:type="spellStart"/>
      <w:r w:rsidR="00D15EFB" w:rsidRPr="007F61D5">
        <w:rPr>
          <w:rFonts w:ascii="Palatino Linotype" w:hAnsi="Palatino Linotype" w:cs="Arial"/>
          <w:i/>
          <w:color w:val="000000" w:themeColor="text1"/>
          <w:sz w:val="22"/>
        </w:rPr>
        <w:t>halla</w:t>
      </w:r>
      <w:proofErr w:type="spellEnd"/>
      <w:r w:rsidR="00D15EFB" w:rsidRPr="007F61D5">
        <w:rPr>
          <w:rFonts w:ascii="Palatino Linotype" w:hAnsi="Palatino Linotype" w:cs="Arial"/>
          <w:i/>
          <w:color w:val="000000" w:themeColor="text1"/>
          <w:sz w:val="22"/>
        </w:rPr>
        <w:t xml:space="preserve"> realizado un pago por esos conceptos.</w:t>
      </w:r>
      <w:r w:rsidRPr="007F61D5">
        <w:rPr>
          <w:rFonts w:ascii="Palatino Linotype" w:hAnsi="Palatino Linotype" w:cs="Arial"/>
          <w:i/>
          <w:color w:val="000000" w:themeColor="text1"/>
          <w:sz w:val="22"/>
        </w:rPr>
        <w:t xml:space="preserve">” </w:t>
      </w:r>
      <w:r w:rsidRPr="007F61D5">
        <w:rPr>
          <w:rFonts w:ascii="Palatino Linotype" w:hAnsi="Palatino Linotype" w:cs="Arial"/>
          <w:color w:val="000000" w:themeColor="text1"/>
          <w:sz w:val="22"/>
        </w:rPr>
        <w:t>(</w:t>
      </w:r>
      <w:r w:rsidR="0046481A" w:rsidRPr="007F61D5">
        <w:rPr>
          <w:rFonts w:ascii="Palatino Linotype" w:hAnsi="Palatino Linotype" w:cs="Arial"/>
          <w:color w:val="000000" w:themeColor="text1"/>
          <w:sz w:val="22"/>
        </w:rPr>
        <w:t>S</w:t>
      </w:r>
      <w:r w:rsidRPr="007F61D5">
        <w:rPr>
          <w:rFonts w:ascii="Palatino Linotype" w:hAnsi="Palatino Linotype" w:cs="Arial"/>
          <w:color w:val="000000" w:themeColor="text1"/>
          <w:sz w:val="22"/>
        </w:rPr>
        <w:t>ic)</w:t>
      </w:r>
      <w:r w:rsidR="00A760DE" w:rsidRPr="007F61D5">
        <w:rPr>
          <w:rFonts w:ascii="Palatino Linotype" w:hAnsi="Palatino Linotype" w:cs="Arial"/>
          <w:color w:val="000000" w:themeColor="text1"/>
          <w:sz w:val="22"/>
        </w:rPr>
        <w:t>.</w:t>
      </w:r>
    </w:p>
    <w:p w14:paraId="2E00CF51" w14:textId="77777777" w:rsidR="00A760DE" w:rsidRPr="007F61D5" w:rsidRDefault="00A760DE" w:rsidP="003915CA">
      <w:pPr>
        <w:tabs>
          <w:tab w:val="left" w:pos="851"/>
        </w:tabs>
        <w:ind w:left="851" w:right="901"/>
        <w:jc w:val="both"/>
        <w:rPr>
          <w:rFonts w:ascii="Palatino Linotype" w:hAnsi="Palatino Linotype" w:cs="Arial"/>
          <w:i/>
          <w:color w:val="000000" w:themeColor="text1"/>
        </w:rPr>
      </w:pPr>
    </w:p>
    <w:p w14:paraId="11CDF804" w14:textId="25C54AE5" w:rsidR="007D38BB" w:rsidRPr="007F61D5" w:rsidRDefault="006D019F" w:rsidP="00A760DE">
      <w:pPr>
        <w:spacing w:after="240"/>
        <w:jc w:val="both"/>
        <w:rPr>
          <w:rFonts w:ascii="Palatino Linotype" w:hAnsi="Palatino Linotype" w:cs="Arial"/>
          <w:b/>
          <w:color w:val="000000" w:themeColor="text1"/>
          <w:sz w:val="26"/>
          <w:szCs w:val="26"/>
        </w:rPr>
      </w:pPr>
      <w:r w:rsidRPr="007F61D5">
        <w:rPr>
          <w:rFonts w:ascii="Palatino Linotype" w:hAnsi="Palatino Linotype" w:cs="Arial"/>
          <w:b/>
          <w:color w:val="000000" w:themeColor="text1"/>
          <w:sz w:val="26"/>
          <w:szCs w:val="26"/>
          <w:lang w:val="es-419"/>
        </w:rPr>
        <w:t>IV</w:t>
      </w:r>
      <w:r w:rsidR="000171D8" w:rsidRPr="007F61D5">
        <w:rPr>
          <w:rFonts w:ascii="Palatino Linotype" w:hAnsi="Palatino Linotype" w:cs="Arial"/>
          <w:b/>
          <w:color w:val="000000" w:themeColor="text1"/>
          <w:sz w:val="26"/>
          <w:szCs w:val="26"/>
        </w:rPr>
        <w:t xml:space="preserve">. </w:t>
      </w:r>
      <w:r w:rsidR="007D38BB" w:rsidRPr="007F61D5">
        <w:rPr>
          <w:rFonts w:ascii="Palatino Linotype" w:hAnsi="Palatino Linotype" w:cs="Arial"/>
          <w:b/>
          <w:sz w:val="26"/>
          <w:szCs w:val="26"/>
        </w:rPr>
        <w:t xml:space="preserve">Del turno del </w:t>
      </w:r>
      <w:r w:rsidR="00D86297" w:rsidRPr="007F61D5">
        <w:rPr>
          <w:rFonts w:ascii="Palatino Linotype" w:hAnsi="Palatino Linotype" w:cs="Arial"/>
          <w:b/>
          <w:sz w:val="26"/>
          <w:szCs w:val="26"/>
        </w:rPr>
        <w:t>Recurso Revisión</w:t>
      </w:r>
      <w:r w:rsidR="00004430" w:rsidRPr="007F61D5">
        <w:rPr>
          <w:rFonts w:ascii="Palatino Linotype" w:hAnsi="Palatino Linotype" w:cs="Arial"/>
          <w:b/>
          <w:sz w:val="26"/>
          <w:szCs w:val="26"/>
        </w:rPr>
        <w:t>.</w:t>
      </w:r>
    </w:p>
    <w:p w14:paraId="7F32BE8B" w14:textId="4D6206D1" w:rsidR="001E3F54" w:rsidRPr="007F61D5" w:rsidRDefault="000171D8" w:rsidP="006E0266">
      <w:pPr>
        <w:spacing w:line="360" w:lineRule="auto"/>
        <w:jc w:val="both"/>
        <w:rPr>
          <w:rFonts w:ascii="Palatino Linotype" w:hAnsi="Palatino Linotype" w:cs="Arial"/>
          <w:color w:val="000000" w:themeColor="text1"/>
        </w:rPr>
      </w:pPr>
      <w:r w:rsidRPr="007F61D5">
        <w:rPr>
          <w:rFonts w:ascii="Palatino Linotype" w:hAnsi="Palatino Linotype" w:cs="Arial"/>
          <w:color w:val="000000" w:themeColor="text1"/>
        </w:rPr>
        <w:t xml:space="preserve">En fecha </w:t>
      </w:r>
      <w:r w:rsidR="007F1699" w:rsidRPr="007F61D5">
        <w:rPr>
          <w:rFonts w:ascii="Palatino Linotype" w:hAnsi="Palatino Linotype" w:cs="Arial"/>
          <w:b/>
          <w:color w:val="000000" w:themeColor="text1"/>
        </w:rPr>
        <w:t>cinco de julio</w:t>
      </w:r>
      <w:r w:rsidR="005C250B" w:rsidRPr="007F61D5">
        <w:rPr>
          <w:rFonts w:ascii="Palatino Linotype" w:hAnsi="Palatino Linotype" w:cs="Arial"/>
          <w:b/>
          <w:bCs/>
          <w:color w:val="000000" w:themeColor="text1"/>
        </w:rPr>
        <w:t xml:space="preserve"> de</w:t>
      </w:r>
      <w:r w:rsidR="00B41543" w:rsidRPr="007F61D5">
        <w:rPr>
          <w:rFonts w:ascii="Palatino Linotype" w:hAnsi="Palatino Linotype" w:cs="Arial"/>
          <w:b/>
          <w:bCs/>
          <w:color w:val="000000" w:themeColor="text1"/>
        </w:rPr>
        <w:t xml:space="preserve"> dos mil veintidós</w:t>
      </w:r>
      <w:r w:rsidRPr="007F61D5">
        <w:rPr>
          <w:rFonts w:ascii="Palatino Linotype" w:hAnsi="Palatino Linotype" w:cs="Arial"/>
          <w:color w:val="000000" w:themeColor="text1"/>
        </w:rPr>
        <w:t xml:space="preserve">, el recurso que se trata se envió electrónicamente al Instituto de </w:t>
      </w:r>
      <w:r w:rsidRPr="007F61D5">
        <w:rPr>
          <w:rFonts w:ascii="Palatino Linotype" w:eastAsia="Arial Unicode MS" w:hAnsi="Palatino Linotype" w:cs="Arial"/>
          <w:color w:val="000000" w:themeColor="text1"/>
        </w:rPr>
        <w:t>Transparencia</w:t>
      </w:r>
      <w:r w:rsidRPr="007F61D5">
        <w:rPr>
          <w:rFonts w:ascii="Palatino Linotype" w:hAnsi="Palatino Linotype" w:cs="Arial"/>
          <w:color w:val="000000" w:themeColor="text1"/>
        </w:rPr>
        <w:t xml:space="preserve">, Acceso a la </w:t>
      </w:r>
      <w:r w:rsidR="00D86297" w:rsidRPr="007F61D5">
        <w:rPr>
          <w:rFonts w:ascii="Palatino Linotype" w:hAnsi="Palatino Linotype" w:cs="Arial"/>
          <w:color w:val="000000" w:themeColor="text1"/>
        </w:rPr>
        <w:t>Información Pública</w:t>
      </w:r>
      <w:r w:rsidRPr="007F61D5">
        <w:rPr>
          <w:rFonts w:ascii="Palatino Linotype" w:hAnsi="Palatino Linotype" w:cs="Arial"/>
          <w:color w:val="000000" w:themeColor="text1"/>
        </w:rPr>
        <w:t xml:space="preserve"> y Protección de Datos Personales del Estado de México y Municipios; </w:t>
      </w:r>
      <w:r w:rsidR="009E2E2C" w:rsidRPr="007F61D5">
        <w:rPr>
          <w:rFonts w:ascii="Palatino Linotype" w:hAnsi="Palatino Linotype" w:cs="Arial"/>
          <w:color w:val="000000" w:themeColor="text1"/>
        </w:rPr>
        <w:t xml:space="preserve">por lo que, </w:t>
      </w:r>
      <w:r w:rsidRPr="007F61D5">
        <w:rPr>
          <w:rFonts w:ascii="Palatino Linotype" w:hAnsi="Palatino Linotype" w:cs="Arial"/>
          <w:color w:val="000000" w:themeColor="text1"/>
        </w:rPr>
        <w:t xml:space="preserve">con fundamento en el artículo 185, fracción I de la </w:t>
      </w:r>
      <w:r w:rsidRPr="007F61D5">
        <w:rPr>
          <w:rFonts w:ascii="Palatino Linotype" w:hAnsi="Palatino Linotype"/>
          <w:color w:val="000000" w:themeColor="text1"/>
        </w:rPr>
        <w:t xml:space="preserve">Ley de Transparencia y Acceso a la </w:t>
      </w:r>
      <w:r w:rsidR="00D86297" w:rsidRPr="007F61D5">
        <w:rPr>
          <w:rFonts w:ascii="Palatino Linotype" w:hAnsi="Palatino Linotype"/>
          <w:color w:val="000000" w:themeColor="text1"/>
        </w:rPr>
        <w:t>Información Pública</w:t>
      </w:r>
      <w:r w:rsidRPr="007F61D5">
        <w:rPr>
          <w:rFonts w:ascii="Palatino Linotype" w:hAnsi="Palatino Linotype"/>
          <w:color w:val="000000" w:themeColor="text1"/>
        </w:rPr>
        <w:t xml:space="preserve"> del Estado de México y Municipios</w:t>
      </w:r>
      <w:r w:rsidRPr="007F61D5">
        <w:rPr>
          <w:rFonts w:ascii="Palatino Linotype" w:hAnsi="Palatino Linotype" w:cs="Arial"/>
          <w:color w:val="000000" w:themeColor="text1"/>
        </w:rPr>
        <w:t xml:space="preserve">, se turnó </w:t>
      </w:r>
      <w:r w:rsidR="00727578" w:rsidRPr="007F61D5">
        <w:rPr>
          <w:rFonts w:ascii="Palatino Linotype" w:hAnsi="Palatino Linotype" w:cs="Arial"/>
          <w:color w:val="000000" w:themeColor="text1"/>
        </w:rPr>
        <w:t xml:space="preserve">mediante </w:t>
      </w:r>
      <w:r w:rsidR="00727578" w:rsidRPr="007F61D5">
        <w:rPr>
          <w:rFonts w:ascii="Palatino Linotype" w:hAnsi="Palatino Linotype" w:cs="Arial"/>
          <w:b/>
          <w:color w:val="000000" w:themeColor="text1"/>
        </w:rPr>
        <w:t xml:space="preserve">EL </w:t>
      </w:r>
      <w:r w:rsidRPr="007F61D5">
        <w:rPr>
          <w:rFonts w:ascii="Palatino Linotype" w:eastAsia="Arial Unicode MS" w:hAnsi="Palatino Linotype" w:cs="Arial"/>
          <w:b/>
          <w:color w:val="000000" w:themeColor="text1"/>
        </w:rPr>
        <w:t>SAIMEX</w:t>
      </w:r>
      <w:r w:rsidR="00B41543" w:rsidRPr="007F61D5">
        <w:rPr>
          <w:rFonts w:ascii="Palatino Linotype" w:hAnsi="Palatino Linotype"/>
          <w:color w:val="000000" w:themeColor="text1"/>
        </w:rPr>
        <w:t xml:space="preserve">, </w:t>
      </w:r>
      <w:r w:rsidR="002B39F6" w:rsidRPr="007F61D5">
        <w:rPr>
          <w:rFonts w:ascii="Palatino Linotype" w:hAnsi="Palatino Linotype"/>
          <w:color w:val="000000" w:themeColor="text1"/>
        </w:rPr>
        <w:t>a</w:t>
      </w:r>
      <w:r w:rsidR="005B0FD3" w:rsidRPr="007F61D5">
        <w:rPr>
          <w:rFonts w:ascii="Palatino Linotype" w:hAnsi="Palatino Linotype"/>
          <w:color w:val="000000" w:themeColor="text1"/>
        </w:rPr>
        <w:t xml:space="preserve"> la Ponencia de</w:t>
      </w:r>
      <w:r w:rsidR="00C837BA" w:rsidRPr="007F61D5">
        <w:rPr>
          <w:rFonts w:ascii="Palatino Linotype" w:hAnsi="Palatino Linotype"/>
          <w:color w:val="000000" w:themeColor="text1"/>
        </w:rPr>
        <w:t xml:space="preserve"> </w:t>
      </w:r>
      <w:r w:rsidR="00004430" w:rsidRPr="007F61D5">
        <w:rPr>
          <w:rFonts w:ascii="Palatino Linotype" w:hAnsi="Palatino Linotype"/>
          <w:color w:val="000000" w:themeColor="text1"/>
        </w:rPr>
        <w:t>l</w:t>
      </w:r>
      <w:r w:rsidR="00C837BA" w:rsidRPr="007F61D5">
        <w:rPr>
          <w:rFonts w:ascii="Palatino Linotype" w:hAnsi="Palatino Linotype"/>
          <w:color w:val="000000" w:themeColor="text1"/>
        </w:rPr>
        <w:t>a suscrita</w:t>
      </w:r>
      <w:r w:rsidR="00E83A6C" w:rsidRPr="007F61D5">
        <w:rPr>
          <w:rFonts w:ascii="Palatino Linotype" w:hAnsi="Palatino Linotype" w:cs="Arial"/>
          <w:b/>
          <w:color w:val="000000" w:themeColor="text1"/>
        </w:rPr>
        <w:t>,</w:t>
      </w:r>
      <w:r w:rsidR="00873E36" w:rsidRPr="007F61D5">
        <w:rPr>
          <w:rFonts w:ascii="Palatino Linotype" w:hAnsi="Palatino Linotype" w:cs="Arial"/>
          <w:b/>
          <w:color w:val="000000" w:themeColor="text1"/>
          <w:lang w:val="es-419"/>
        </w:rPr>
        <w:t xml:space="preserve"> </w:t>
      </w:r>
      <w:r w:rsidRPr="007F61D5">
        <w:rPr>
          <w:rFonts w:ascii="Palatino Linotype" w:hAnsi="Palatino Linotype" w:cs="Arial"/>
          <w:color w:val="000000" w:themeColor="text1"/>
        </w:rPr>
        <w:t>a efecto de decretar su admisión o desechamiento.</w:t>
      </w:r>
    </w:p>
    <w:p w14:paraId="01DBFCF5" w14:textId="77777777" w:rsidR="007F61D5" w:rsidRPr="007F61D5" w:rsidRDefault="007F61D5" w:rsidP="006E0266">
      <w:pPr>
        <w:tabs>
          <w:tab w:val="center" w:pos="4252"/>
          <w:tab w:val="right" w:pos="8504"/>
        </w:tabs>
        <w:spacing w:line="360" w:lineRule="auto"/>
        <w:jc w:val="both"/>
        <w:rPr>
          <w:rFonts w:ascii="Palatino Linotype" w:hAnsi="Palatino Linotype" w:cs="Arial"/>
          <w:b/>
          <w:color w:val="000000" w:themeColor="text1"/>
        </w:rPr>
      </w:pPr>
    </w:p>
    <w:p w14:paraId="709F6CB3" w14:textId="77777777" w:rsidR="007F61D5" w:rsidRPr="007F61D5" w:rsidRDefault="007F61D5" w:rsidP="006E0266">
      <w:pPr>
        <w:tabs>
          <w:tab w:val="center" w:pos="4252"/>
          <w:tab w:val="right" w:pos="8504"/>
        </w:tabs>
        <w:spacing w:line="360" w:lineRule="auto"/>
        <w:jc w:val="both"/>
        <w:rPr>
          <w:rFonts w:ascii="Palatino Linotype" w:hAnsi="Palatino Linotype" w:cs="Arial"/>
          <w:b/>
          <w:color w:val="000000" w:themeColor="text1"/>
        </w:rPr>
      </w:pPr>
    </w:p>
    <w:p w14:paraId="0875CC57" w14:textId="77777777" w:rsidR="007F61D5" w:rsidRPr="007F61D5" w:rsidRDefault="007F61D5" w:rsidP="006E0266">
      <w:pPr>
        <w:tabs>
          <w:tab w:val="center" w:pos="4252"/>
          <w:tab w:val="right" w:pos="8504"/>
        </w:tabs>
        <w:spacing w:line="360" w:lineRule="auto"/>
        <w:jc w:val="both"/>
        <w:rPr>
          <w:rFonts w:ascii="Palatino Linotype" w:hAnsi="Palatino Linotype" w:cs="Arial"/>
          <w:b/>
          <w:color w:val="000000" w:themeColor="text1"/>
        </w:rPr>
      </w:pPr>
    </w:p>
    <w:p w14:paraId="6E2E972C" w14:textId="355B3E67" w:rsidR="007D38BB" w:rsidRPr="007F61D5"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7F61D5">
        <w:rPr>
          <w:rFonts w:ascii="Palatino Linotype" w:hAnsi="Palatino Linotype" w:cs="Arial"/>
          <w:b/>
          <w:color w:val="000000" w:themeColor="text1"/>
        </w:rPr>
        <w:lastRenderedPageBreak/>
        <w:t xml:space="preserve">a) Admisión del </w:t>
      </w:r>
      <w:r w:rsidR="00D86297" w:rsidRPr="007F61D5">
        <w:rPr>
          <w:rFonts w:ascii="Palatino Linotype" w:hAnsi="Palatino Linotype" w:cs="Arial"/>
          <w:b/>
          <w:color w:val="000000" w:themeColor="text1"/>
        </w:rPr>
        <w:t>Recurso Revisión</w:t>
      </w:r>
      <w:r w:rsidR="00A760DE" w:rsidRPr="007F61D5">
        <w:rPr>
          <w:rFonts w:ascii="Palatino Linotype" w:hAnsi="Palatino Linotype" w:cs="Arial"/>
          <w:b/>
          <w:color w:val="000000" w:themeColor="text1"/>
        </w:rPr>
        <w:t>.</w:t>
      </w:r>
    </w:p>
    <w:p w14:paraId="7B625BB9" w14:textId="51F015E4" w:rsidR="000171D8" w:rsidRPr="007F61D5" w:rsidRDefault="000171D8" w:rsidP="006E0266">
      <w:pPr>
        <w:tabs>
          <w:tab w:val="center" w:pos="4252"/>
          <w:tab w:val="right" w:pos="8504"/>
        </w:tabs>
        <w:spacing w:line="360" w:lineRule="auto"/>
        <w:jc w:val="both"/>
        <w:rPr>
          <w:rFonts w:ascii="Palatino Linotype" w:hAnsi="Palatino Linotype" w:cs="Arial"/>
          <w:color w:val="000000" w:themeColor="text1"/>
        </w:rPr>
      </w:pPr>
      <w:r w:rsidRPr="007F61D5">
        <w:rPr>
          <w:rFonts w:ascii="Palatino Linotype" w:hAnsi="Palatino Linotype" w:cs="Arial"/>
          <w:color w:val="000000" w:themeColor="text1"/>
        </w:rPr>
        <w:t>De las constancias del expediente electrónico del</w:t>
      </w:r>
      <w:r w:rsidRPr="007F61D5">
        <w:rPr>
          <w:rFonts w:ascii="Palatino Linotype" w:hAnsi="Palatino Linotype" w:cs="Arial"/>
          <w:b/>
          <w:color w:val="000000" w:themeColor="text1"/>
        </w:rPr>
        <w:t xml:space="preserve"> SAIMEX</w:t>
      </w:r>
      <w:r w:rsidRPr="007F61D5">
        <w:rPr>
          <w:rFonts w:ascii="Palatino Linotype" w:hAnsi="Palatino Linotype" w:cs="Arial"/>
          <w:color w:val="000000" w:themeColor="text1"/>
        </w:rPr>
        <w:t xml:space="preserve">, se advierte que </w:t>
      </w:r>
      <w:r w:rsidR="00727578" w:rsidRPr="007F61D5">
        <w:rPr>
          <w:rFonts w:ascii="Palatino Linotype" w:hAnsi="Palatino Linotype" w:cs="Arial"/>
          <w:color w:val="000000" w:themeColor="text1"/>
        </w:rPr>
        <w:t>el</w:t>
      </w:r>
      <w:r w:rsidRPr="007F61D5">
        <w:rPr>
          <w:rFonts w:ascii="Palatino Linotype" w:hAnsi="Palatino Linotype" w:cs="Arial"/>
          <w:color w:val="000000" w:themeColor="text1"/>
        </w:rPr>
        <w:t xml:space="preserve"> </w:t>
      </w:r>
      <w:r w:rsidR="007F1699" w:rsidRPr="007F61D5">
        <w:rPr>
          <w:rFonts w:ascii="Palatino Linotype" w:hAnsi="Palatino Linotype" w:cs="Arial"/>
          <w:b/>
          <w:color w:val="000000" w:themeColor="text1"/>
        </w:rPr>
        <w:t>siete de jul</w:t>
      </w:r>
      <w:r w:rsidR="00787292" w:rsidRPr="007F61D5">
        <w:rPr>
          <w:rFonts w:ascii="Palatino Linotype" w:hAnsi="Palatino Linotype" w:cs="Arial"/>
          <w:b/>
          <w:color w:val="000000" w:themeColor="text1"/>
        </w:rPr>
        <w:t>io</w:t>
      </w:r>
      <w:r w:rsidR="00814627" w:rsidRPr="007F61D5">
        <w:rPr>
          <w:rFonts w:ascii="Palatino Linotype" w:hAnsi="Palatino Linotype" w:cs="Arial"/>
          <w:b/>
          <w:color w:val="000000" w:themeColor="text1"/>
        </w:rPr>
        <w:t xml:space="preserve"> </w:t>
      </w:r>
      <w:r w:rsidR="00B41543" w:rsidRPr="007F61D5">
        <w:rPr>
          <w:rFonts w:ascii="Palatino Linotype" w:hAnsi="Palatino Linotype" w:cs="Arial"/>
          <w:b/>
          <w:bCs/>
          <w:color w:val="000000" w:themeColor="text1"/>
        </w:rPr>
        <w:t>de dos mil veintidós</w:t>
      </w:r>
      <w:r w:rsidRPr="007F61D5">
        <w:rPr>
          <w:rFonts w:ascii="Palatino Linotype" w:hAnsi="Palatino Linotype" w:cs="Arial"/>
          <w:color w:val="000000" w:themeColor="text1"/>
        </w:rPr>
        <w:t xml:space="preserve">, se acordó la admisión a trámite del </w:t>
      </w:r>
      <w:r w:rsidR="00D86297" w:rsidRPr="007F61D5">
        <w:rPr>
          <w:rFonts w:ascii="Palatino Linotype" w:hAnsi="Palatino Linotype" w:cs="Arial"/>
          <w:color w:val="000000" w:themeColor="text1"/>
        </w:rPr>
        <w:t>Recurso Revisión</w:t>
      </w:r>
      <w:r w:rsidRPr="007F61D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F61D5">
        <w:rPr>
          <w:rFonts w:ascii="Palatino Linotype" w:hAnsi="Palatino Linotype" w:cs="Arial"/>
          <w:color w:val="000000" w:themeColor="text1"/>
        </w:rPr>
        <w:t>Información Pública</w:t>
      </w:r>
      <w:r w:rsidRPr="007F61D5">
        <w:rPr>
          <w:rFonts w:ascii="Palatino Linotype" w:hAnsi="Palatino Linotype" w:cs="Arial"/>
          <w:color w:val="000000" w:themeColor="text1"/>
        </w:rPr>
        <w:t xml:space="preserve"> del Estado de México y Municipios</w:t>
      </w:r>
      <w:r w:rsidR="00F74A05" w:rsidRPr="007F61D5">
        <w:rPr>
          <w:rFonts w:ascii="Palatino Linotype" w:hAnsi="Palatino Linotype" w:cs="Arial"/>
          <w:color w:val="000000" w:themeColor="text1"/>
        </w:rPr>
        <w:t>;</w:t>
      </w:r>
      <w:r w:rsidRPr="007F61D5">
        <w:rPr>
          <w:rFonts w:ascii="Palatino Linotype" w:hAnsi="Palatino Linotype" w:cs="Arial"/>
          <w:color w:val="000000" w:themeColor="text1"/>
        </w:rPr>
        <w:t xml:space="preserve"> </w:t>
      </w:r>
      <w:r w:rsidR="00F74A05" w:rsidRPr="007F61D5">
        <w:rPr>
          <w:rFonts w:ascii="Palatino Linotype" w:hAnsi="Palatino Linotype" w:cs="Arial"/>
          <w:b/>
          <w:color w:val="000000" w:themeColor="text1"/>
        </w:rPr>
        <w:t xml:space="preserve">EL RECURRENTE </w:t>
      </w:r>
      <w:r w:rsidRPr="007F61D5">
        <w:rPr>
          <w:rFonts w:ascii="Palatino Linotype" w:hAnsi="Palatino Linotype" w:cs="Arial"/>
          <w:color w:val="000000" w:themeColor="text1"/>
        </w:rPr>
        <w:t>manifestara</w:t>
      </w:r>
      <w:r w:rsidR="00F74A05" w:rsidRPr="007F61D5">
        <w:rPr>
          <w:rFonts w:ascii="Palatino Linotype" w:hAnsi="Palatino Linotype" w:cs="Arial"/>
          <w:color w:val="000000" w:themeColor="text1"/>
        </w:rPr>
        <w:t xml:space="preserve"> </w:t>
      </w:r>
      <w:r w:rsidRPr="007F61D5">
        <w:rPr>
          <w:rFonts w:ascii="Palatino Linotype" w:hAnsi="Palatino Linotype" w:cs="Arial"/>
          <w:color w:val="000000" w:themeColor="text1"/>
        </w:rPr>
        <w:t xml:space="preserve">lo que a su derecho conviniera, a efecto de presentar pruebas </w:t>
      </w:r>
      <w:r w:rsidR="00727578" w:rsidRPr="007F61D5">
        <w:rPr>
          <w:rFonts w:ascii="Palatino Linotype" w:hAnsi="Palatino Linotype" w:cs="Arial"/>
          <w:color w:val="000000" w:themeColor="text1"/>
        </w:rPr>
        <w:t>o</w:t>
      </w:r>
      <w:r w:rsidRPr="007F61D5">
        <w:rPr>
          <w:rFonts w:ascii="Palatino Linotype" w:hAnsi="Palatino Linotype" w:cs="Arial"/>
          <w:color w:val="000000" w:themeColor="text1"/>
        </w:rPr>
        <w:t xml:space="preserve"> alegatos</w:t>
      </w:r>
      <w:r w:rsidR="00727578" w:rsidRPr="007F61D5">
        <w:rPr>
          <w:rFonts w:ascii="Palatino Linotype" w:hAnsi="Palatino Linotype" w:cs="Arial"/>
          <w:color w:val="000000" w:themeColor="text1"/>
        </w:rPr>
        <w:t xml:space="preserve"> y</w:t>
      </w:r>
      <w:r w:rsidR="00D5111B" w:rsidRPr="007F61D5">
        <w:rPr>
          <w:rFonts w:ascii="Palatino Linotype" w:hAnsi="Palatino Linotype" w:cs="Arial"/>
          <w:color w:val="000000" w:themeColor="text1"/>
        </w:rPr>
        <w:t>,</w:t>
      </w:r>
      <w:r w:rsidR="00727578" w:rsidRPr="007F61D5">
        <w:rPr>
          <w:rFonts w:ascii="Palatino Linotype" w:hAnsi="Palatino Linotype" w:cs="Arial"/>
          <w:color w:val="000000" w:themeColor="text1"/>
        </w:rPr>
        <w:t xml:space="preserve"> en su caso, </w:t>
      </w:r>
      <w:r w:rsidRPr="007F61D5">
        <w:rPr>
          <w:rFonts w:ascii="Palatino Linotype" w:hAnsi="Palatino Linotype" w:cs="Arial"/>
          <w:b/>
          <w:color w:val="000000" w:themeColor="text1"/>
        </w:rPr>
        <w:t xml:space="preserve">EL SUJETO OBLIGADO </w:t>
      </w:r>
      <w:r w:rsidRPr="007F61D5">
        <w:rPr>
          <w:rFonts w:ascii="Palatino Linotype" w:hAnsi="Palatino Linotype" w:cs="Arial"/>
          <w:color w:val="000000" w:themeColor="text1"/>
        </w:rPr>
        <w:t>rindiera su</w:t>
      </w:r>
      <w:r w:rsidR="00727578" w:rsidRPr="007F61D5">
        <w:rPr>
          <w:rFonts w:ascii="Palatino Linotype" w:hAnsi="Palatino Linotype" w:cs="Arial"/>
          <w:color w:val="000000" w:themeColor="text1"/>
        </w:rPr>
        <w:t xml:space="preserve"> correspondiente </w:t>
      </w:r>
      <w:r w:rsidRPr="007F61D5">
        <w:rPr>
          <w:rFonts w:ascii="Palatino Linotype" w:hAnsi="Palatino Linotype" w:cs="Arial"/>
          <w:color w:val="000000" w:themeColor="text1"/>
        </w:rPr>
        <w:t>Informe Justificado.</w:t>
      </w:r>
    </w:p>
    <w:p w14:paraId="1483585D" w14:textId="77777777" w:rsidR="00C837BA" w:rsidRPr="007F61D5"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7F61D5" w:rsidRDefault="00C837BA" w:rsidP="00C837BA">
      <w:pPr>
        <w:spacing w:line="360" w:lineRule="auto"/>
        <w:jc w:val="both"/>
        <w:rPr>
          <w:rFonts w:ascii="Palatino Linotype" w:eastAsia="Arial Unicode MS" w:hAnsi="Palatino Linotype" w:cs="Arial"/>
          <w:b/>
          <w:color w:val="000000" w:themeColor="text1"/>
          <w:sz w:val="26"/>
          <w:szCs w:val="26"/>
        </w:rPr>
      </w:pPr>
      <w:r w:rsidRPr="007F61D5">
        <w:rPr>
          <w:rFonts w:ascii="Palatino Linotype" w:eastAsia="Arial Unicode MS" w:hAnsi="Palatino Linotype" w:cs="Arial"/>
          <w:b/>
          <w:color w:val="000000" w:themeColor="text1"/>
          <w:sz w:val="26"/>
          <w:szCs w:val="26"/>
        </w:rPr>
        <w:t xml:space="preserve">b) </w:t>
      </w:r>
      <w:r w:rsidRPr="007F61D5">
        <w:rPr>
          <w:rFonts w:ascii="Palatino Linotype" w:hAnsi="Palatino Linotype" w:cs="Arial"/>
          <w:b/>
          <w:bCs/>
          <w:sz w:val="26"/>
          <w:szCs w:val="26"/>
        </w:rPr>
        <w:t>Informe Justificado</w:t>
      </w:r>
    </w:p>
    <w:p w14:paraId="590C0EDE" w14:textId="34A29FF0" w:rsidR="0017154C" w:rsidRPr="007F61D5" w:rsidRDefault="008C444B" w:rsidP="00814627">
      <w:pPr>
        <w:tabs>
          <w:tab w:val="center" w:pos="4252"/>
          <w:tab w:val="right" w:pos="8504"/>
        </w:tabs>
        <w:spacing w:line="360" w:lineRule="auto"/>
        <w:jc w:val="both"/>
        <w:rPr>
          <w:rFonts w:ascii="Palatino Linotype" w:eastAsia="Palatino Linotype" w:hAnsi="Palatino Linotype" w:cs="Palatino Linotype"/>
        </w:rPr>
      </w:pPr>
      <w:r w:rsidRPr="007F61D5">
        <w:rPr>
          <w:rFonts w:ascii="Palatino Linotype" w:hAnsi="Palatino Linotype" w:cs="Arial"/>
        </w:rPr>
        <w:t xml:space="preserve">Conforme a las constancias que obran en el </w:t>
      </w:r>
      <w:r w:rsidRPr="007F61D5">
        <w:rPr>
          <w:rFonts w:ascii="Palatino Linotype" w:hAnsi="Palatino Linotype" w:cs="Arial"/>
          <w:b/>
        </w:rPr>
        <w:t>SAIMEX</w:t>
      </w:r>
      <w:r w:rsidRPr="007F61D5">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7F61D5">
        <w:rPr>
          <w:rFonts w:ascii="Palatino Linotype" w:hAnsi="Palatino Linotype" w:cs="Arial"/>
          <w:b/>
        </w:rPr>
        <w:t>RECURRENTE</w:t>
      </w:r>
      <w:r w:rsidRPr="007F61D5">
        <w:rPr>
          <w:rFonts w:ascii="Palatino Linotype" w:hAnsi="Palatino Linotype" w:cs="Arial"/>
        </w:rPr>
        <w:t xml:space="preserve">, éste no realizó manifestación alguna, ni presentó pruebas o alegatos; </w:t>
      </w:r>
      <w:r w:rsidRPr="007F61D5">
        <w:rPr>
          <w:rFonts w:ascii="Palatino Linotype" w:eastAsia="Arial Unicode MS" w:hAnsi="Palatino Linotype" w:cs="Arial"/>
          <w:color w:val="000000" w:themeColor="text1"/>
          <w:lang w:val="es-419"/>
        </w:rPr>
        <w:t xml:space="preserve">por su parte </w:t>
      </w:r>
      <w:r w:rsidRPr="007F61D5">
        <w:rPr>
          <w:rFonts w:ascii="Palatino Linotype" w:eastAsia="Arial Unicode MS" w:hAnsi="Palatino Linotype" w:cs="Arial"/>
          <w:b/>
          <w:color w:val="000000" w:themeColor="text1"/>
        </w:rPr>
        <w:t>EL SUJETO OBLIGADO</w:t>
      </w:r>
      <w:r w:rsidR="00A50BE6" w:rsidRPr="007F61D5">
        <w:rPr>
          <w:rFonts w:ascii="Palatino Linotype" w:eastAsia="Arial Unicode MS" w:hAnsi="Palatino Linotype" w:cs="Arial"/>
          <w:b/>
          <w:color w:val="000000" w:themeColor="text1"/>
        </w:rPr>
        <w:t xml:space="preserve">, </w:t>
      </w:r>
      <w:r w:rsidR="00A50BE6" w:rsidRPr="007F61D5">
        <w:rPr>
          <w:rFonts w:ascii="Palatino Linotype" w:eastAsia="Arial Unicode MS" w:hAnsi="Palatino Linotype" w:cs="Arial"/>
          <w:color w:val="000000" w:themeColor="text1"/>
        </w:rPr>
        <w:t xml:space="preserve">tampoco realizó manifestación </w:t>
      </w:r>
      <w:r w:rsidR="0020609C" w:rsidRPr="007F61D5">
        <w:rPr>
          <w:rFonts w:ascii="Palatino Linotype" w:eastAsia="Arial Unicode MS" w:hAnsi="Palatino Linotype" w:cs="Arial"/>
          <w:color w:val="000000" w:themeColor="text1"/>
        </w:rPr>
        <w:t>alguna.</w:t>
      </w:r>
    </w:p>
    <w:p w14:paraId="7C24CD86" w14:textId="44EF91A9" w:rsidR="00814627" w:rsidRPr="007F61D5" w:rsidRDefault="00814627" w:rsidP="00450778">
      <w:pPr>
        <w:spacing w:line="360" w:lineRule="auto"/>
        <w:jc w:val="center"/>
        <w:rPr>
          <w:rFonts w:ascii="Palatino Linotype" w:eastAsia="Palatino Linotype" w:hAnsi="Palatino Linotype" w:cs="Palatino Linotype"/>
          <w:b/>
        </w:rPr>
      </w:pPr>
    </w:p>
    <w:p w14:paraId="2366BA96" w14:textId="16A92B4C" w:rsidR="008567CC" w:rsidRPr="007F61D5" w:rsidRDefault="008567CC" w:rsidP="008567CC">
      <w:pPr>
        <w:spacing w:line="360" w:lineRule="auto"/>
        <w:jc w:val="both"/>
        <w:rPr>
          <w:rFonts w:ascii="Palatino Linotype" w:eastAsia="Palatino Linotype" w:hAnsi="Palatino Linotype" w:cs="Palatino Linotype"/>
          <w:b/>
        </w:rPr>
      </w:pPr>
      <w:r w:rsidRPr="007F61D5">
        <w:rPr>
          <w:rFonts w:ascii="Palatino Linotype" w:eastAsia="Palatino Linotype" w:hAnsi="Palatino Linotype" w:cs="Palatino Linotype"/>
          <w:b/>
        </w:rPr>
        <w:t xml:space="preserve">c) De la ampliación </w:t>
      </w:r>
    </w:p>
    <w:p w14:paraId="3710DDA4" w14:textId="6874FA10" w:rsidR="008567CC" w:rsidRPr="007F61D5" w:rsidRDefault="008567CC" w:rsidP="008567CC">
      <w:pPr>
        <w:spacing w:line="360" w:lineRule="auto"/>
        <w:jc w:val="both"/>
        <w:rPr>
          <w:rFonts w:ascii="Palatino Linotype" w:eastAsia="Palatino Linotype" w:hAnsi="Palatino Linotype" w:cs="Palatino Linotype"/>
        </w:rPr>
      </w:pPr>
      <w:r w:rsidRPr="007F61D5">
        <w:rPr>
          <w:rFonts w:ascii="Palatino Linotype" w:eastAsia="Palatino Linotype" w:hAnsi="Palatino Linotype" w:cs="Palatino Linotype"/>
        </w:rPr>
        <w:t xml:space="preserve">En fecha </w:t>
      </w:r>
      <w:r w:rsidR="00F63A37" w:rsidRPr="007F61D5">
        <w:rPr>
          <w:rFonts w:ascii="Palatino Linotype" w:eastAsia="Palatino Linotype" w:hAnsi="Palatino Linotype" w:cs="Palatino Linotype"/>
          <w:b/>
        </w:rPr>
        <w:t>seis de septiembre</w:t>
      </w:r>
      <w:r w:rsidR="0017154C" w:rsidRPr="007F61D5">
        <w:rPr>
          <w:rFonts w:ascii="Palatino Linotype" w:eastAsia="Palatino Linotype" w:hAnsi="Palatino Linotype" w:cs="Palatino Linotype"/>
          <w:b/>
        </w:rPr>
        <w:t xml:space="preserve"> de dos mil veintidós</w:t>
      </w:r>
      <w:r w:rsidRPr="007F61D5">
        <w:rPr>
          <w:rFonts w:ascii="Palatino Linotype" w:eastAsia="Palatino Linotype" w:hAnsi="Palatino Linotype" w:cs="Palatino Linotype"/>
        </w:rPr>
        <w:t xml:space="preserve">, se notificó el acuerdo de ampliación de plazo para resolver el presente </w:t>
      </w:r>
      <w:r w:rsidR="00D05017" w:rsidRPr="007F61D5">
        <w:rPr>
          <w:rFonts w:ascii="Palatino Linotype" w:eastAsia="Palatino Linotype" w:hAnsi="Palatino Linotype" w:cs="Palatino Linotype"/>
        </w:rPr>
        <w:t>Recurso de Revisión</w:t>
      </w:r>
      <w:r w:rsidRPr="007F61D5">
        <w:rPr>
          <w:rFonts w:ascii="Palatino Linotype" w:eastAsia="Palatino Linotype" w:hAnsi="Palatino Linotype" w:cs="Palatino Linotype"/>
        </w:rPr>
        <w:t xml:space="preserve">, previsto en el </w:t>
      </w:r>
      <w:r w:rsidRPr="007F61D5">
        <w:rPr>
          <w:rFonts w:ascii="Palatino Linotype" w:eastAsia="Palatino Linotype" w:hAnsi="Palatino Linotype" w:cs="Palatino Linotype"/>
        </w:rPr>
        <w:lastRenderedPageBreak/>
        <w:t>artículo 181, tercer párrafo de la Ley de Transparencia y Acceso a la Información Pública del Estado de México y Municipios.</w:t>
      </w:r>
    </w:p>
    <w:p w14:paraId="06E63F7E" w14:textId="77777777" w:rsidR="00F8302C" w:rsidRPr="007F61D5" w:rsidRDefault="00F8302C" w:rsidP="008567CC">
      <w:pPr>
        <w:spacing w:line="360" w:lineRule="auto"/>
        <w:jc w:val="both"/>
        <w:rPr>
          <w:rFonts w:ascii="Palatino Linotype" w:hAnsi="Palatino Linotype" w:cs="Arial"/>
          <w:color w:val="000000" w:themeColor="text1"/>
          <w:lang w:val="es-419"/>
        </w:rPr>
      </w:pPr>
    </w:p>
    <w:p w14:paraId="2B59BAAE"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7F61D5" w:rsidRDefault="00F8302C" w:rsidP="00F8302C">
      <w:pPr>
        <w:spacing w:line="360" w:lineRule="auto"/>
        <w:jc w:val="both"/>
        <w:rPr>
          <w:rFonts w:ascii="Palatino Linotype" w:hAnsi="Palatino Linotype"/>
        </w:rPr>
      </w:pPr>
    </w:p>
    <w:p w14:paraId="4823E113"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7F61D5" w:rsidRDefault="00F8302C" w:rsidP="00F8302C">
      <w:pPr>
        <w:spacing w:line="360" w:lineRule="auto"/>
        <w:jc w:val="both"/>
        <w:rPr>
          <w:rFonts w:ascii="Palatino Linotype" w:hAnsi="Palatino Linotype"/>
        </w:rPr>
      </w:pPr>
    </w:p>
    <w:p w14:paraId="43FC246C"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0B8FC5"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7F61D5" w:rsidRDefault="00F8302C" w:rsidP="00F8302C">
      <w:pPr>
        <w:spacing w:line="360" w:lineRule="auto"/>
        <w:jc w:val="both"/>
        <w:rPr>
          <w:rFonts w:ascii="Palatino Linotype" w:hAnsi="Palatino Linotype"/>
        </w:rPr>
      </w:pPr>
    </w:p>
    <w:p w14:paraId="0FD758C5"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7F61D5" w:rsidRDefault="00F8302C" w:rsidP="00F8302C">
      <w:pPr>
        <w:spacing w:line="360" w:lineRule="auto"/>
        <w:jc w:val="both"/>
        <w:rPr>
          <w:rFonts w:ascii="Palatino Linotype" w:hAnsi="Palatino Linotype"/>
        </w:rPr>
      </w:pPr>
    </w:p>
    <w:p w14:paraId="559BD9FD" w14:textId="77777777" w:rsidR="00F8302C" w:rsidRPr="007F61D5" w:rsidRDefault="00F8302C" w:rsidP="00F8302C">
      <w:pPr>
        <w:pStyle w:val="Prrafodelista"/>
        <w:numPr>
          <w:ilvl w:val="0"/>
          <w:numId w:val="14"/>
        </w:numPr>
        <w:spacing w:line="360" w:lineRule="auto"/>
        <w:contextualSpacing/>
        <w:jc w:val="both"/>
        <w:rPr>
          <w:rFonts w:ascii="Palatino Linotype" w:hAnsi="Palatino Linotype"/>
        </w:rPr>
      </w:pPr>
      <w:r w:rsidRPr="007F61D5">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7F61D5" w:rsidRDefault="00F8302C" w:rsidP="00F8302C">
      <w:pPr>
        <w:pStyle w:val="Prrafodelista"/>
        <w:spacing w:line="360" w:lineRule="auto"/>
        <w:ind w:left="927"/>
        <w:jc w:val="both"/>
        <w:rPr>
          <w:rFonts w:ascii="Palatino Linotype" w:hAnsi="Palatino Linotype"/>
        </w:rPr>
      </w:pPr>
    </w:p>
    <w:p w14:paraId="36382BBB" w14:textId="77777777" w:rsidR="00F8302C" w:rsidRPr="007F61D5" w:rsidRDefault="00F8302C" w:rsidP="00F8302C">
      <w:pPr>
        <w:pStyle w:val="Prrafodelista"/>
        <w:numPr>
          <w:ilvl w:val="0"/>
          <w:numId w:val="14"/>
        </w:numPr>
        <w:spacing w:line="360" w:lineRule="auto"/>
        <w:contextualSpacing/>
        <w:jc w:val="both"/>
        <w:rPr>
          <w:rFonts w:ascii="Palatino Linotype" w:hAnsi="Palatino Linotype"/>
        </w:rPr>
      </w:pPr>
      <w:r w:rsidRPr="007F61D5">
        <w:rPr>
          <w:rFonts w:ascii="Palatino Linotype" w:hAnsi="Palatino Linotype"/>
        </w:rPr>
        <w:t>Actividad Procesal del interesado. Acciones u omisiones del interesado.</w:t>
      </w:r>
    </w:p>
    <w:p w14:paraId="23F26573" w14:textId="77777777" w:rsidR="00F8302C" w:rsidRPr="007F61D5" w:rsidRDefault="00F8302C" w:rsidP="00F8302C">
      <w:pPr>
        <w:spacing w:line="360" w:lineRule="auto"/>
        <w:jc w:val="both"/>
        <w:rPr>
          <w:rFonts w:ascii="Palatino Linotype" w:hAnsi="Palatino Linotype"/>
        </w:rPr>
      </w:pPr>
    </w:p>
    <w:p w14:paraId="252AAF51" w14:textId="77777777" w:rsidR="00F8302C" w:rsidRPr="007F61D5" w:rsidRDefault="00F8302C" w:rsidP="00F8302C">
      <w:pPr>
        <w:pStyle w:val="Prrafodelista"/>
        <w:numPr>
          <w:ilvl w:val="0"/>
          <w:numId w:val="14"/>
        </w:numPr>
        <w:spacing w:line="360" w:lineRule="auto"/>
        <w:contextualSpacing/>
        <w:jc w:val="both"/>
        <w:rPr>
          <w:rFonts w:ascii="Palatino Linotype" w:hAnsi="Palatino Linotype"/>
        </w:rPr>
      </w:pPr>
      <w:r w:rsidRPr="007F61D5">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7F61D5" w:rsidRDefault="00F8302C" w:rsidP="00F8302C">
      <w:pPr>
        <w:pStyle w:val="Prrafodelista"/>
        <w:spacing w:line="360" w:lineRule="auto"/>
        <w:rPr>
          <w:rFonts w:ascii="Palatino Linotype" w:hAnsi="Palatino Linotype"/>
        </w:rPr>
      </w:pPr>
    </w:p>
    <w:p w14:paraId="676480EE" w14:textId="77777777" w:rsidR="00F8302C" w:rsidRPr="007F61D5" w:rsidRDefault="00F8302C" w:rsidP="00F8302C">
      <w:pPr>
        <w:spacing w:line="360" w:lineRule="auto"/>
        <w:ind w:left="567"/>
        <w:jc w:val="both"/>
        <w:rPr>
          <w:rFonts w:ascii="Palatino Linotype" w:hAnsi="Palatino Linotype"/>
        </w:rPr>
      </w:pPr>
      <w:r w:rsidRPr="007F61D5">
        <w:rPr>
          <w:rFonts w:ascii="Palatino Linotype" w:hAnsi="Palatino Linotype"/>
        </w:rPr>
        <w:t>d) La afectación generada en la situación jurídica de la persona involucrada en el proceso: Violación a sus derechos humanos.</w:t>
      </w:r>
    </w:p>
    <w:p w14:paraId="15B31DC7" w14:textId="77777777" w:rsidR="00F8302C" w:rsidRPr="007F61D5" w:rsidRDefault="00F8302C" w:rsidP="00F8302C">
      <w:pPr>
        <w:spacing w:line="360" w:lineRule="auto"/>
        <w:jc w:val="both"/>
        <w:rPr>
          <w:rFonts w:ascii="Palatino Linotype" w:hAnsi="Palatino Linotype"/>
        </w:rPr>
      </w:pPr>
    </w:p>
    <w:p w14:paraId="138A23AD"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 xml:space="preserve">De modo que, cuando se trate de un asunto excepcional, por alguna o todas las características mencionadas o bien, cuando el ingreso de asuntos al órgano </w:t>
      </w:r>
      <w:r w:rsidRPr="007F61D5">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7F61D5" w:rsidRDefault="00F8302C" w:rsidP="00F8302C">
      <w:pPr>
        <w:spacing w:line="360" w:lineRule="auto"/>
        <w:jc w:val="both"/>
        <w:rPr>
          <w:rFonts w:ascii="Palatino Linotype" w:hAnsi="Palatino Linotype"/>
        </w:rPr>
      </w:pPr>
    </w:p>
    <w:p w14:paraId="26D9FE0C" w14:textId="77777777" w:rsidR="00F8302C" w:rsidRPr="007F61D5" w:rsidRDefault="00F8302C" w:rsidP="00F8302C">
      <w:pPr>
        <w:spacing w:line="360" w:lineRule="auto"/>
        <w:jc w:val="both"/>
        <w:rPr>
          <w:rFonts w:ascii="Palatino Linotype" w:hAnsi="Palatino Linotype"/>
          <w:b/>
        </w:rPr>
      </w:pPr>
      <w:r w:rsidRPr="007F61D5">
        <w:rPr>
          <w:rFonts w:ascii="Palatino Linotype" w:hAnsi="Palatino Linotype"/>
        </w:rPr>
        <w:t xml:space="preserve">Argumento que encuentra sustento en la jurisprudencia P./J. 32/92 emitida por el Pleno de la Suprema Corte de Justicia de la Nación de rubro </w:t>
      </w:r>
      <w:r w:rsidRPr="007F61D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F61D5">
        <w:rPr>
          <w:rFonts w:ascii="Palatino Linotype" w:hAnsi="Palatino Linotype"/>
        </w:rPr>
        <w:t>, visible en la Gaceta del Seminario Judicial de la Federación con el registro digital 205635.</w:t>
      </w:r>
    </w:p>
    <w:p w14:paraId="13F3D606" w14:textId="77777777" w:rsidR="00F8302C" w:rsidRPr="007F61D5" w:rsidRDefault="00F8302C" w:rsidP="00F8302C">
      <w:pPr>
        <w:spacing w:line="360" w:lineRule="auto"/>
        <w:jc w:val="both"/>
        <w:rPr>
          <w:rFonts w:ascii="Palatino Linotype" w:hAnsi="Palatino Linotype"/>
        </w:rPr>
      </w:pPr>
    </w:p>
    <w:p w14:paraId="0C66587C"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44F495"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C67A41D" w14:textId="77777777" w:rsidR="00F8302C" w:rsidRPr="007F61D5" w:rsidRDefault="00F8302C" w:rsidP="00F8302C">
      <w:pPr>
        <w:spacing w:line="360" w:lineRule="auto"/>
        <w:jc w:val="both"/>
        <w:rPr>
          <w:rFonts w:ascii="Palatino Linotype" w:hAnsi="Palatino Linotype"/>
        </w:rPr>
      </w:pPr>
    </w:p>
    <w:p w14:paraId="3F0FB7EA"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7F61D5" w:rsidRDefault="00F8302C" w:rsidP="00F8302C">
      <w:pPr>
        <w:spacing w:line="360" w:lineRule="auto"/>
        <w:jc w:val="both"/>
        <w:rPr>
          <w:rFonts w:ascii="Palatino Linotype" w:hAnsi="Palatino Linotype"/>
        </w:rPr>
      </w:pPr>
    </w:p>
    <w:p w14:paraId="3D36595A"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rPr>
        <w:t xml:space="preserve"> </w:t>
      </w:r>
      <w:r w:rsidRPr="007F61D5">
        <w:rPr>
          <w:rFonts w:ascii="Palatino Linotype" w:hAnsi="Palatino Linotype"/>
          <w:i/>
        </w:rPr>
        <w:t>“PLAZO RAZONABLE PARA RESOLVER. DIMENSIÓN Y EFECTOS DE ESTE CONCEPTO CUANDO SE ADUCE EXCESIVA CARGA DE TRABAJO.”</w:t>
      </w:r>
      <w:r w:rsidRPr="007F61D5">
        <w:rPr>
          <w:rFonts w:ascii="Palatino Linotype" w:hAnsi="Palatino Linotype"/>
        </w:rPr>
        <w:t xml:space="preserve"> consultable en el Seminario Judicial de la Federación y su gaceta, con el registro digital 2002351.</w:t>
      </w:r>
    </w:p>
    <w:p w14:paraId="690EA457" w14:textId="77777777" w:rsidR="00F8302C" w:rsidRPr="007F61D5" w:rsidRDefault="00F8302C" w:rsidP="00F8302C">
      <w:pPr>
        <w:spacing w:line="360" w:lineRule="auto"/>
        <w:jc w:val="both"/>
        <w:rPr>
          <w:rFonts w:ascii="Palatino Linotype" w:hAnsi="Palatino Linotype"/>
          <w:b/>
        </w:rPr>
      </w:pPr>
    </w:p>
    <w:p w14:paraId="71C384DB" w14:textId="77777777" w:rsidR="00F8302C" w:rsidRPr="007F61D5" w:rsidRDefault="00F8302C" w:rsidP="00F8302C">
      <w:pPr>
        <w:spacing w:line="360" w:lineRule="auto"/>
        <w:jc w:val="both"/>
        <w:rPr>
          <w:rFonts w:ascii="Palatino Linotype" w:hAnsi="Palatino Linotype"/>
        </w:rPr>
      </w:pPr>
      <w:r w:rsidRPr="007F61D5">
        <w:rPr>
          <w:rFonts w:ascii="Palatino Linotype" w:hAnsi="Palatino Linotype"/>
          <w:i/>
        </w:rPr>
        <w:t>“PLAZO RAZONABLE PARA RESOLVER. CONCEPTO Y ELEMENTOS QUE LO INTEGRAN A LA LUZ DEL DERECHO INTERNACIONAL DE LOS DERECHOS HUMANOS.”</w:t>
      </w:r>
      <w:r w:rsidRPr="007F61D5">
        <w:rPr>
          <w:rFonts w:ascii="Palatino Linotype" w:hAnsi="Palatino Linotype"/>
        </w:rPr>
        <w:t>, visible en el Seminario Judicial de la Federación y su gaceta, con el registro digital 2002350.</w:t>
      </w:r>
    </w:p>
    <w:p w14:paraId="74CCAAEF" w14:textId="77777777" w:rsidR="00F8302C" w:rsidRPr="007F61D5" w:rsidRDefault="00F8302C" w:rsidP="00F8302C">
      <w:pPr>
        <w:spacing w:line="360" w:lineRule="auto"/>
        <w:jc w:val="both"/>
        <w:rPr>
          <w:rFonts w:ascii="Palatino Linotype" w:hAnsi="Palatino Linotype" w:cs="Arial"/>
        </w:rPr>
      </w:pPr>
    </w:p>
    <w:p w14:paraId="49E94EF4" w14:textId="4E0AF64A" w:rsidR="00F74A05" w:rsidRPr="007F61D5" w:rsidRDefault="008567CC" w:rsidP="006E0266">
      <w:pPr>
        <w:pStyle w:val="Prrafodelista"/>
        <w:spacing w:line="360" w:lineRule="auto"/>
        <w:ind w:left="0"/>
        <w:jc w:val="both"/>
        <w:rPr>
          <w:rFonts w:ascii="Palatino Linotype" w:hAnsi="Palatino Linotype" w:cs="Arial"/>
          <w:b/>
          <w:bCs/>
        </w:rPr>
      </w:pPr>
      <w:r w:rsidRPr="007F61D5">
        <w:rPr>
          <w:rFonts w:ascii="Palatino Linotype" w:hAnsi="Palatino Linotype" w:cs="Arial"/>
          <w:b/>
          <w:bCs/>
        </w:rPr>
        <w:t>d</w:t>
      </w:r>
      <w:r w:rsidR="00F74A05" w:rsidRPr="007F61D5">
        <w:rPr>
          <w:rFonts w:ascii="Palatino Linotype" w:hAnsi="Palatino Linotype" w:cs="Arial"/>
          <w:b/>
          <w:bCs/>
        </w:rPr>
        <w:t>) Cierre de Instrucción</w:t>
      </w:r>
      <w:r w:rsidR="001E0B9A" w:rsidRPr="007F61D5">
        <w:rPr>
          <w:rFonts w:ascii="Palatino Linotype" w:hAnsi="Palatino Linotype" w:cs="Arial"/>
          <w:b/>
          <w:bCs/>
        </w:rPr>
        <w:t>.</w:t>
      </w:r>
    </w:p>
    <w:p w14:paraId="1A9B19D0" w14:textId="1B1D7234" w:rsidR="000C0B7F" w:rsidRPr="007F61D5" w:rsidRDefault="009E2E2C" w:rsidP="006E0266">
      <w:pPr>
        <w:spacing w:line="360" w:lineRule="auto"/>
        <w:jc w:val="both"/>
        <w:rPr>
          <w:rFonts w:ascii="Palatino Linotype" w:hAnsi="Palatino Linotype" w:cs="Arial"/>
          <w:color w:val="000000" w:themeColor="text1"/>
        </w:rPr>
      </w:pPr>
      <w:r w:rsidRPr="007F61D5">
        <w:rPr>
          <w:rFonts w:ascii="Palatino Linotype" w:hAnsi="Palatino Linotype"/>
          <w:color w:val="000000" w:themeColor="text1"/>
        </w:rPr>
        <w:t>Una vez analizado el estado procesal que guarda el expediente, el</w:t>
      </w:r>
      <w:r w:rsidR="0093746D" w:rsidRPr="007F61D5">
        <w:rPr>
          <w:rFonts w:ascii="Palatino Linotype" w:hAnsi="Palatino Linotype"/>
          <w:color w:val="000000" w:themeColor="text1"/>
        </w:rPr>
        <w:t xml:space="preserve"> </w:t>
      </w:r>
      <w:r w:rsidR="00F63A37" w:rsidRPr="007F61D5">
        <w:rPr>
          <w:rFonts w:ascii="Palatino Linotype" w:hAnsi="Palatino Linotype"/>
          <w:b/>
          <w:color w:val="000000" w:themeColor="text1"/>
        </w:rPr>
        <w:t>veinte</w:t>
      </w:r>
      <w:r w:rsidR="0093746D" w:rsidRPr="007F61D5">
        <w:rPr>
          <w:rFonts w:ascii="Palatino Linotype" w:hAnsi="Palatino Linotype"/>
          <w:b/>
          <w:color w:val="000000" w:themeColor="text1"/>
        </w:rPr>
        <w:t xml:space="preserve"> de septiembre </w:t>
      </w:r>
      <w:r w:rsidR="00CE22BE" w:rsidRPr="007F61D5">
        <w:rPr>
          <w:rFonts w:ascii="Palatino Linotype" w:hAnsi="Palatino Linotype"/>
          <w:b/>
          <w:bCs/>
          <w:color w:val="000000" w:themeColor="text1"/>
        </w:rPr>
        <w:t xml:space="preserve">de dos mil </w:t>
      </w:r>
      <w:r w:rsidR="00AE51C8" w:rsidRPr="007F61D5">
        <w:rPr>
          <w:rFonts w:ascii="Palatino Linotype" w:hAnsi="Palatino Linotype"/>
          <w:b/>
          <w:bCs/>
          <w:color w:val="000000" w:themeColor="text1"/>
        </w:rPr>
        <w:t>veintidós</w:t>
      </w:r>
      <w:r w:rsidR="000171D8" w:rsidRPr="007F61D5">
        <w:rPr>
          <w:rFonts w:ascii="Palatino Linotype" w:hAnsi="Palatino Linotype"/>
          <w:color w:val="000000" w:themeColor="text1"/>
        </w:rPr>
        <w:t xml:space="preserve">, </w:t>
      </w:r>
      <w:r w:rsidR="00CE22BE" w:rsidRPr="007F61D5">
        <w:rPr>
          <w:rFonts w:ascii="Palatino Linotype" w:hAnsi="Palatino Linotype"/>
          <w:color w:val="000000" w:themeColor="text1"/>
        </w:rPr>
        <w:t>la</w:t>
      </w:r>
      <w:r w:rsidR="00F74502" w:rsidRPr="007F61D5">
        <w:rPr>
          <w:rFonts w:ascii="Palatino Linotype" w:hAnsi="Palatino Linotype"/>
          <w:color w:val="000000" w:themeColor="text1"/>
        </w:rPr>
        <w:t xml:space="preserve"> </w:t>
      </w:r>
      <w:r w:rsidR="00C77536" w:rsidRPr="007F61D5">
        <w:rPr>
          <w:rFonts w:ascii="Palatino Linotype" w:hAnsi="Palatino Linotype"/>
          <w:b/>
          <w:color w:val="000000" w:themeColor="text1"/>
        </w:rPr>
        <w:t>Comisionada Sharon Cristina Morales Martínez</w:t>
      </w:r>
      <w:r w:rsidR="00C77536" w:rsidRPr="007F61D5">
        <w:rPr>
          <w:rFonts w:ascii="Palatino Linotype" w:hAnsi="Palatino Linotype"/>
          <w:color w:val="000000" w:themeColor="text1"/>
          <w:lang w:val="es-419"/>
        </w:rPr>
        <w:t xml:space="preserve"> </w:t>
      </w:r>
      <w:r w:rsidRPr="007F61D5">
        <w:rPr>
          <w:rFonts w:ascii="Palatino Linotype" w:hAnsi="Palatino Linotype"/>
          <w:color w:val="000000" w:themeColor="text1"/>
        </w:rPr>
        <w:t>acordó el cierre de instrucción;</w:t>
      </w:r>
      <w:r w:rsidR="00C2778A" w:rsidRPr="007F61D5">
        <w:rPr>
          <w:rFonts w:ascii="Palatino Linotype" w:hAnsi="Palatino Linotype" w:cs="Arial"/>
        </w:rPr>
        <w:t xml:space="preserve"> así como</w:t>
      </w:r>
      <w:r w:rsidRPr="007F61D5">
        <w:rPr>
          <w:rFonts w:ascii="Palatino Linotype" w:hAnsi="Palatino Linotype" w:cs="Arial"/>
        </w:rPr>
        <w:t>,</w:t>
      </w:r>
      <w:r w:rsidR="00C2778A" w:rsidRPr="007F61D5">
        <w:rPr>
          <w:rFonts w:ascii="Palatino Linotype" w:hAnsi="Palatino Linotype" w:cs="Arial"/>
        </w:rPr>
        <w:t xml:space="preserve"> la remisión del mismo a efecto de ser resuelto, de conformidad con lo establecido en el artículo 185 fracciones VI y </w:t>
      </w:r>
      <w:r w:rsidR="00C2778A" w:rsidRPr="007F61D5">
        <w:rPr>
          <w:rFonts w:ascii="Palatino Linotype" w:hAnsi="Palatino Linotype" w:cs="Arial"/>
        </w:rPr>
        <w:lastRenderedPageBreak/>
        <w:t xml:space="preserve">VIII de la Ley de Transparencia y Acceso a la </w:t>
      </w:r>
      <w:r w:rsidR="00D86297" w:rsidRPr="007F61D5">
        <w:rPr>
          <w:rFonts w:ascii="Palatino Linotype" w:hAnsi="Palatino Linotype" w:cs="Arial"/>
        </w:rPr>
        <w:t>Información Pública</w:t>
      </w:r>
      <w:r w:rsidR="00C2778A" w:rsidRPr="007F61D5">
        <w:rPr>
          <w:rFonts w:ascii="Palatino Linotype" w:hAnsi="Palatino Linotype" w:cs="Arial"/>
        </w:rPr>
        <w:t xml:space="preserve"> del Estado de México y Municipios</w:t>
      </w:r>
      <w:r w:rsidR="000C0B7F" w:rsidRPr="007F61D5">
        <w:rPr>
          <w:rFonts w:ascii="Palatino Linotype" w:hAnsi="Palatino Linotype" w:cs="Arial"/>
          <w:color w:val="000000" w:themeColor="text1"/>
        </w:rPr>
        <w:t>; y</w:t>
      </w:r>
      <w:r w:rsidR="00C77536" w:rsidRPr="007F61D5">
        <w:rPr>
          <w:rFonts w:ascii="Palatino Linotype" w:hAnsi="Palatino Linotype" w:cs="Arial"/>
          <w:color w:val="000000" w:themeColor="text1"/>
          <w:lang w:val="es-419"/>
        </w:rPr>
        <w:t>,</w:t>
      </w:r>
      <w:r w:rsidR="000C0B7F" w:rsidRPr="007F61D5">
        <w:rPr>
          <w:rFonts w:ascii="Palatino Linotype" w:hAnsi="Palatino Linotype" w:cs="Arial"/>
          <w:color w:val="000000" w:themeColor="text1"/>
        </w:rPr>
        <w:t xml:space="preserve"> </w:t>
      </w:r>
    </w:p>
    <w:p w14:paraId="410ED933" w14:textId="71AF3E3C" w:rsidR="00832240" w:rsidRPr="007F61D5" w:rsidRDefault="00832240" w:rsidP="002127EE">
      <w:pPr>
        <w:jc w:val="both"/>
        <w:rPr>
          <w:rFonts w:ascii="Palatino Linotype" w:hAnsi="Palatino Linotype" w:cs="Arial"/>
          <w:color w:val="000000" w:themeColor="text1"/>
        </w:rPr>
      </w:pPr>
    </w:p>
    <w:p w14:paraId="3AB9D768" w14:textId="77777777" w:rsidR="000171D8" w:rsidRPr="007F61D5" w:rsidRDefault="000171D8" w:rsidP="002127EE">
      <w:pPr>
        <w:jc w:val="center"/>
        <w:rPr>
          <w:rFonts w:ascii="Palatino Linotype" w:hAnsi="Palatino Linotype" w:cs="Arial"/>
          <w:b/>
          <w:bCs/>
          <w:color w:val="000000" w:themeColor="text1"/>
          <w:spacing w:val="60"/>
          <w:sz w:val="28"/>
        </w:rPr>
      </w:pPr>
      <w:r w:rsidRPr="007F61D5">
        <w:rPr>
          <w:rFonts w:ascii="Palatino Linotype" w:hAnsi="Palatino Linotype" w:cs="Arial"/>
          <w:b/>
          <w:bCs/>
          <w:color w:val="000000" w:themeColor="text1"/>
          <w:spacing w:val="60"/>
          <w:sz w:val="28"/>
        </w:rPr>
        <w:t>CONSIDERANDO</w:t>
      </w:r>
    </w:p>
    <w:p w14:paraId="06897FD6" w14:textId="77777777" w:rsidR="000171D8" w:rsidRPr="007F61D5" w:rsidRDefault="000171D8" w:rsidP="002127EE">
      <w:pPr>
        <w:jc w:val="both"/>
        <w:rPr>
          <w:rFonts w:ascii="Palatino Linotype" w:hAnsi="Palatino Linotype"/>
          <w:b/>
          <w:color w:val="000000" w:themeColor="text1"/>
        </w:rPr>
      </w:pPr>
    </w:p>
    <w:p w14:paraId="109E4DF8" w14:textId="5C161DAF" w:rsidR="00684C99" w:rsidRPr="007F61D5" w:rsidRDefault="000171D8" w:rsidP="006E0266">
      <w:pPr>
        <w:spacing w:line="360" w:lineRule="auto"/>
        <w:ind w:right="50"/>
        <w:jc w:val="both"/>
        <w:rPr>
          <w:rFonts w:ascii="Palatino Linotype" w:hAnsi="Palatino Linotype"/>
          <w:b/>
          <w:color w:val="000000" w:themeColor="text1"/>
        </w:rPr>
      </w:pPr>
      <w:r w:rsidRPr="007F61D5">
        <w:rPr>
          <w:rFonts w:ascii="Palatino Linotype" w:hAnsi="Palatino Linotype"/>
          <w:b/>
          <w:color w:val="000000" w:themeColor="text1"/>
        </w:rPr>
        <w:t>PRIMERO.</w:t>
      </w:r>
      <w:r w:rsidRPr="007F61D5">
        <w:rPr>
          <w:rFonts w:ascii="Palatino Linotype" w:hAnsi="Palatino Linotype"/>
          <w:color w:val="000000" w:themeColor="text1"/>
        </w:rPr>
        <w:t xml:space="preserve"> </w:t>
      </w:r>
      <w:r w:rsidRPr="007F61D5">
        <w:rPr>
          <w:rFonts w:ascii="Palatino Linotype" w:hAnsi="Palatino Linotype"/>
          <w:b/>
          <w:color w:val="000000" w:themeColor="text1"/>
        </w:rPr>
        <w:t>Competencia</w:t>
      </w:r>
      <w:r w:rsidRPr="007F61D5">
        <w:rPr>
          <w:rFonts w:ascii="Palatino Linotype" w:hAnsi="Palatino Linotype"/>
          <w:color w:val="000000" w:themeColor="text1"/>
        </w:rPr>
        <w:t>.</w:t>
      </w:r>
    </w:p>
    <w:p w14:paraId="07007E92" w14:textId="3B46B8F0" w:rsidR="008B239D" w:rsidRPr="007F61D5" w:rsidRDefault="008B239D" w:rsidP="006E0266">
      <w:pPr>
        <w:spacing w:line="360" w:lineRule="auto"/>
        <w:ind w:right="50"/>
        <w:jc w:val="both"/>
        <w:rPr>
          <w:rFonts w:ascii="Palatino Linotype" w:hAnsi="Palatino Linotype" w:cs="Arial"/>
          <w:color w:val="000000" w:themeColor="text1"/>
        </w:rPr>
      </w:pPr>
      <w:r w:rsidRPr="007F61D5">
        <w:rPr>
          <w:rFonts w:ascii="Palatino Linotype" w:hAnsi="Palatino Linotype"/>
          <w:color w:val="000000" w:themeColor="text1"/>
        </w:rPr>
        <w:t xml:space="preserve">Este Instituto, es competente para </w:t>
      </w:r>
      <w:r w:rsidR="00CB5585" w:rsidRPr="007F61D5">
        <w:rPr>
          <w:rFonts w:ascii="Palatino Linotype" w:hAnsi="Palatino Linotype"/>
          <w:color w:val="000000" w:themeColor="text1"/>
        </w:rPr>
        <w:t xml:space="preserve">conocer y resolver el presente </w:t>
      </w:r>
      <w:r w:rsidR="00D86297" w:rsidRPr="007F61D5">
        <w:rPr>
          <w:rFonts w:ascii="Palatino Linotype" w:hAnsi="Palatino Linotype"/>
          <w:color w:val="000000" w:themeColor="text1"/>
        </w:rPr>
        <w:t>Recurso Revisión</w:t>
      </w:r>
      <w:r w:rsidRPr="007F61D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F61D5">
        <w:rPr>
          <w:rFonts w:ascii="Palatino Linotype" w:hAnsi="Palatino Linotype"/>
          <w:color w:val="000000" w:themeColor="text1"/>
        </w:rPr>
        <w:t xml:space="preserve"> ordinal</w:t>
      </w:r>
      <w:r w:rsidRPr="007F61D5">
        <w:rPr>
          <w:rFonts w:ascii="Palatino Linotype" w:hAnsi="Palatino Linotype"/>
          <w:color w:val="000000" w:themeColor="text1"/>
        </w:rPr>
        <w:t xml:space="preserve"> 2</w:t>
      </w:r>
      <w:r w:rsidR="00727578" w:rsidRPr="007F61D5">
        <w:rPr>
          <w:rFonts w:ascii="Palatino Linotype" w:hAnsi="Palatino Linotype"/>
          <w:color w:val="000000" w:themeColor="text1"/>
        </w:rPr>
        <w:t>,</w:t>
      </w:r>
      <w:r w:rsidRPr="007F61D5">
        <w:rPr>
          <w:rFonts w:ascii="Palatino Linotype" w:hAnsi="Palatino Linotype"/>
          <w:color w:val="000000" w:themeColor="text1"/>
        </w:rPr>
        <w:t xml:space="preserve"> fracción II, 13, 29, 36, fracciones I y II, 176, 178, 179, 181 párrafo tercero y 185 de la Ley de Transparencia y Acceso a la </w:t>
      </w:r>
      <w:r w:rsidR="00D86297" w:rsidRPr="007F61D5">
        <w:rPr>
          <w:rFonts w:ascii="Palatino Linotype" w:hAnsi="Palatino Linotype"/>
          <w:color w:val="000000" w:themeColor="text1"/>
        </w:rPr>
        <w:t>Información Pública</w:t>
      </w:r>
      <w:r w:rsidRPr="007F61D5">
        <w:rPr>
          <w:rFonts w:ascii="Palatino Linotype" w:hAnsi="Palatino Linotype"/>
          <w:color w:val="000000" w:themeColor="text1"/>
        </w:rPr>
        <w:t xml:space="preserve"> del Estado de México y Municipios</w:t>
      </w:r>
      <w:r w:rsidRPr="007F61D5">
        <w:rPr>
          <w:rFonts w:ascii="Palatino Linotype" w:hAnsi="Palatino Linotype" w:cs="Arial"/>
          <w:color w:val="000000" w:themeColor="text1"/>
        </w:rPr>
        <w:t xml:space="preserve">; y 9, fracciones I y XXIV y 11 del Reglamento Interior del Instituto de Transparencia, Acceso a la </w:t>
      </w:r>
      <w:r w:rsidR="00D86297" w:rsidRPr="007F61D5">
        <w:rPr>
          <w:rFonts w:ascii="Palatino Linotype" w:hAnsi="Palatino Linotype" w:cs="Arial"/>
          <w:color w:val="000000" w:themeColor="text1"/>
        </w:rPr>
        <w:t>Información Pública</w:t>
      </w:r>
      <w:r w:rsidRPr="007F61D5">
        <w:rPr>
          <w:rFonts w:ascii="Palatino Linotype" w:hAnsi="Palatino Linotype" w:cs="Arial"/>
          <w:color w:val="000000" w:themeColor="text1"/>
        </w:rPr>
        <w:t xml:space="preserve"> y Protección de Datos Personales del Estado de México y Municipios.</w:t>
      </w:r>
    </w:p>
    <w:p w14:paraId="0058F932" w14:textId="77777777" w:rsidR="003C73EC" w:rsidRPr="007F61D5"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7F61D5" w:rsidRDefault="00B032E9" w:rsidP="006E0266">
      <w:pPr>
        <w:spacing w:line="360" w:lineRule="auto"/>
        <w:jc w:val="both"/>
        <w:rPr>
          <w:rFonts w:ascii="Palatino Linotype" w:hAnsi="Palatino Linotype" w:cs="Arial"/>
          <w:b/>
          <w:color w:val="000000" w:themeColor="text1"/>
        </w:rPr>
      </w:pPr>
      <w:r w:rsidRPr="007F61D5">
        <w:rPr>
          <w:rFonts w:ascii="Palatino Linotype" w:hAnsi="Palatino Linotype" w:cs="Arial"/>
          <w:b/>
          <w:color w:val="000000" w:themeColor="text1"/>
        </w:rPr>
        <w:t>SEGUNDO. Interés.</w:t>
      </w:r>
    </w:p>
    <w:p w14:paraId="62DE6AC3" w14:textId="41487912" w:rsidR="005B5043" w:rsidRPr="007F61D5" w:rsidRDefault="000171D8" w:rsidP="003915CA">
      <w:pPr>
        <w:spacing w:line="360" w:lineRule="auto"/>
        <w:jc w:val="both"/>
        <w:rPr>
          <w:rFonts w:ascii="Palatino Linotype" w:hAnsi="Palatino Linotype" w:cs="Arial"/>
          <w:b/>
          <w:bCs/>
          <w:color w:val="000000" w:themeColor="text1"/>
        </w:rPr>
      </w:pPr>
      <w:r w:rsidRPr="007F61D5">
        <w:rPr>
          <w:rFonts w:ascii="Palatino Linotype" w:hAnsi="Palatino Linotype" w:cs="Arial"/>
          <w:bCs/>
          <w:color w:val="000000" w:themeColor="text1"/>
        </w:rPr>
        <w:t xml:space="preserve">El </w:t>
      </w:r>
      <w:r w:rsidR="00D86297" w:rsidRPr="007F61D5">
        <w:rPr>
          <w:rFonts w:ascii="Palatino Linotype" w:hAnsi="Palatino Linotype" w:cs="Arial"/>
          <w:bCs/>
          <w:color w:val="000000" w:themeColor="text1"/>
        </w:rPr>
        <w:t>Recurso Revisión</w:t>
      </w:r>
      <w:r w:rsidRPr="007F61D5">
        <w:rPr>
          <w:rFonts w:ascii="Palatino Linotype" w:hAnsi="Palatino Linotype" w:cs="Arial"/>
          <w:bCs/>
          <w:color w:val="000000" w:themeColor="text1"/>
        </w:rPr>
        <w:t xml:space="preserve"> fue interpuesto por parte legítima, en atención a que se presentó por </w:t>
      </w:r>
      <w:r w:rsidR="00AE51C8" w:rsidRPr="007F61D5">
        <w:rPr>
          <w:rFonts w:ascii="Palatino Linotype" w:hAnsi="Palatino Linotype" w:cs="Arial"/>
          <w:b/>
          <w:color w:val="000000" w:themeColor="text1"/>
        </w:rPr>
        <w:t>EL</w:t>
      </w:r>
      <w:r w:rsidRPr="007F61D5">
        <w:rPr>
          <w:rFonts w:ascii="Palatino Linotype" w:hAnsi="Palatino Linotype" w:cs="Arial"/>
          <w:b/>
          <w:bCs/>
          <w:color w:val="000000" w:themeColor="text1"/>
        </w:rPr>
        <w:t xml:space="preserve"> RECURRENTE,</w:t>
      </w:r>
      <w:r w:rsidRPr="007F61D5">
        <w:rPr>
          <w:rFonts w:ascii="Palatino Linotype" w:hAnsi="Palatino Linotype" w:cs="Arial"/>
          <w:bCs/>
          <w:color w:val="000000" w:themeColor="text1"/>
        </w:rPr>
        <w:t xml:space="preserve"> quien es la misma perso</w:t>
      </w:r>
      <w:r w:rsidR="0025362C" w:rsidRPr="007F61D5">
        <w:rPr>
          <w:rFonts w:ascii="Palatino Linotype" w:hAnsi="Palatino Linotype" w:cs="Arial"/>
          <w:bCs/>
          <w:color w:val="000000" w:themeColor="text1"/>
        </w:rPr>
        <w:t>na que formuló la solicitud de A</w:t>
      </w:r>
      <w:r w:rsidRPr="007F61D5">
        <w:rPr>
          <w:rFonts w:ascii="Palatino Linotype" w:hAnsi="Palatino Linotype" w:cs="Arial"/>
          <w:bCs/>
          <w:color w:val="000000" w:themeColor="text1"/>
        </w:rPr>
        <w:t xml:space="preserve">cceso a la </w:t>
      </w:r>
      <w:r w:rsidR="00D86297" w:rsidRPr="007F61D5">
        <w:rPr>
          <w:rFonts w:ascii="Palatino Linotype" w:hAnsi="Palatino Linotype" w:cs="Arial"/>
          <w:bCs/>
          <w:color w:val="000000" w:themeColor="text1"/>
        </w:rPr>
        <w:t>Información Pública</w:t>
      </w:r>
      <w:r w:rsidRPr="007F61D5">
        <w:rPr>
          <w:rFonts w:ascii="Palatino Linotype" w:hAnsi="Palatino Linotype" w:cs="Arial"/>
          <w:bCs/>
          <w:color w:val="000000" w:themeColor="text1"/>
        </w:rPr>
        <w:t xml:space="preserve"> al </w:t>
      </w:r>
      <w:r w:rsidRPr="007F61D5">
        <w:rPr>
          <w:rFonts w:ascii="Palatino Linotype" w:hAnsi="Palatino Linotype" w:cs="Arial"/>
          <w:b/>
          <w:bCs/>
          <w:color w:val="000000" w:themeColor="text1"/>
        </w:rPr>
        <w:t>SUJETO OBLIGADO</w:t>
      </w:r>
      <w:r w:rsidR="005B5043" w:rsidRPr="007F61D5">
        <w:rPr>
          <w:rFonts w:ascii="Palatino Linotype" w:hAnsi="Palatino Linotype" w:cs="Arial"/>
          <w:b/>
          <w:bCs/>
          <w:color w:val="000000" w:themeColor="text1"/>
        </w:rPr>
        <w:t xml:space="preserve">, </w:t>
      </w:r>
      <w:r w:rsidR="005B5043" w:rsidRPr="007F61D5">
        <w:rPr>
          <w:rFonts w:ascii="Palatino Linotype" w:hAnsi="Palatino Linotype" w:cs="Arial"/>
          <w:bCs/>
          <w:color w:val="000000" w:themeColor="text1"/>
        </w:rPr>
        <w:t xml:space="preserve">pues para ello, es </w:t>
      </w:r>
      <w:r w:rsidR="005B5043" w:rsidRPr="007F61D5">
        <w:rPr>
          <w:rFonts w:ascii="Palatino Linotype" w:hAnsi="Palatino Linotype" w:cs="Arial"/>
          <w:color w:val="000000"/>
          <w:lang w:eastAsia="es-MX"/>
        </w:rPr>
        <w:t xml:space="preserve">necesario que el particular ingrese al </w:t>
      </w:r>
      <w:r w:rsidR="005B5043" w:rsidRPr="007F61D5">
        <w:rPr>
          <w:rFonts w:ascii="Palatino Linotype" w:hAnsi="Palatino Linotype" w:cs="Arial"/>
          <w:b/>
          <w:color w:val="000000"/>
          <w:lang w:eastAsia="es-MX"/>
        </w:rPr>
        <w:t xml:space="preserve">SAIMEX </w:t>
      </w:r>
      <w:r w:rsidR="005B5043" w:rsidRPr="007F61D5">
        <w:rPr>
          <w:rFonts w:ascii="Palatino Linotype" w:hAnsi="Palatino Linotype" w:cs="Arial"/>
          <w:color w:val="000000"/>
          <w:lang w:eastAsia="es-MX"/>
        </w:rPr>
        <w:t>mediante la utilización de su clave de usuario y contraseña.</w:t>
      </w:r>
    </w:p>
    <w:p w14:paraId="104423D5" w14:textId="5CD5E9A4" w:rsidR="000171D8" w:rsidRPr="007F61D5" w:rsidRDefault="000171D8" w:rsidP="003915CA">
      <w:pPr>
        <w:jc w:val="both"/>
        <w:rPr>
          <w:rFonts w:ascii="Palatino Linotype" w:hAnsi="Palatino Linotype" w:cs="Arial"/>
          <w:b/>
          <w:color w:val="000000" w:themeColor="text1"/>
        </w:rPr>
      </w:pPr>
    </w:p>
    <w:p w14:paraId="157129B9" w14:textId="77777777" w:rsidR="007F61D5" w:rsidRPr="007F61D5" w:rsidRDefault="007F61D5" w:rsidP="003915CA">
      <w:pPr>
        <w:jc w:val="both"/>
        <w:rPr>
          <w:rFonts w:ascii="Palatino Linotype" w:hAnsi="Palatino Linotype" w:cs="Arial"/>
          <w:b/>
          <w:color w:val="000000" w:themeColor="text1"/>
        </w:rPr>
      </w:pPr>
    </w:p>
    <w:p w14:paraId="73B57685" w14:textId="77777777" w:rsidR="005C250B" w:rsidRPr="007F61D5"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7F61D5">
        <w:rPr>
          <w:rFonts w:ascii="Palatino Linotype" w:hAnsi="Palatino Linotype" w:cs="Arial"/>
          <w:b/>
          <w:color w:val="000000" w:themeColor="text1"/>
        </w:rPr>
        <w:lastRenderedPageBreak/>
        <w:t xml:space="preserve">TERCERO. </w:t>
      </w:r>
      <w:r w:rsidRPr="007F61D5">
        <w:rPr>
          <w:rFonts w:ascii="Palatino Linotype" w:hAnsi="Palatino Linotype" w:cs="Arial"/>
          <w:b/>
          <w:color w:val="000000" w:themeColor="text1"/>
          <w:lang w:val="es-ES"/>
        </w:rPr>
        <w:t xml:space="preserve">Oportunidad. </w:t>
      </w:r>
    </w:p>
    <w:p w14:paraId="60886ECE" w14:textId="2EF4FE60" w:rsidR="00BD01B2" w:rsidRPr="007F61D5" w:rsidRDefault="00BD01B2" w:rsidP="006E0266">
      <w:pPr>
        <w:spacing w:line="360" w:lineRule="auto"/>
        <w:jc w:val="both"/>
        <w:rPr>
          <w:rFonts w:ascii="Palatino Linotype" w:hAnsi="Palatino Linotype" w:cs="Arial"/>
          <w:color w:val="000000" w:themeColor="text1"/>
          <w:lang w:val="es-ES"/>
        </w:rPr>
      </w:pPr>
      <w:r w:rsidRPr="007F61D5">
        <w:rPr>
          <w:rFonts w:ascii="Palatino Linotype" w:hAnsi="Palatino Linotype" w:cs="Arial"/>
          <w:color w:val="000000" w:themeColor="text1"/>
          <w:lang w:val="es-ES"/>
        </w:rPr>
        <w:t xml:space="preserve">El </w:t>
      </w:r>
      <w:r w:rsidR="00D05017" w:rsidRPr="007F61D5">
        <w:rPr>
          <w:rFonts w:ascii="Palatino Linotype" w:hAnsi="Palatino Linotype" w:cs="Arial"/>
          <w:color w:val="000000" w:themeColor="text1"/>
          <w:lang w:val="es-ES"/>
        </w:rPr>
        <w:t>Recurso de Revisión</w:t>
      </w:r>
      <w:r w:rsidRPr="007F61D5">
        <w:rPr>
          <w:rFonts w:ascii="Palatino Linotype" w:hAnsi="Palatino Linotype" w:cs="Arial"/>
          <w:color w:val="000000" w:themeColor="text1"/>
          <w:lang w:val="es-ES"/>
        </w:rPr>
        <w:t xml:space="preserve"> fue interpuesto dentro del plazo de quince días hábiles, contados a partir del día siguiente al en que </w:t>
      </w:r>
      <w:r w:rsidRPr="007F61D5">
        <w:rPr>
          <w:rFonts w:ascii="Palatino Linotype" w:hAnsi="Palatino Linotype" w:cs="Arial"/>
          <w:b/>
          <w:color w:val="000000" w:themeColor="text1"/>
          <w:lang w:val="es-ES"/>
        </w:rPr>
        <w:t>EL RECURRENTE</w:t>
      </w:r>
      <w:r w:rsidRPr="007F61D5">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7F61D5" w:rsidRDefault="00BD01B2" w:rsidP="002127EE">
      <w:pPr>
        <w:jc w:val="both"/>
        <w:rPr>
          <w:rFonts w:ascii="Palatino Linotype" w:hAnsi="Palatino Linotype" w:cs="Arial"/>
          <w:color w:val="000000" w:themeColor="text1"/>
          <w:lang w:val="es-ES"/>
        </w:rPr>
      </w:pPr>
    </w:p>
    <w:p w14:paraId="6D0FB0B2" w14:textId="3F5D9213" w:rsidR="00BD01B2" w:rsidRPr="007F61D5" w:rsidRDefault="00BD01B2" w:rsidP="006E0266">
      <w:pPr>
        <w:ind w:left="851" w:right="616"/>
        <w:jc w:val="both"/>
        <w:rPr>
          <w:rFonts w:ascii="Palatino Linotype" w:hAnsi="Palatino Linotype" w:cs="Arial"/>
          <w:i/>
          <w:color w:val="000000" w:themeColor="text1"/>
          <w:sz w:val="22"/>
          <w:lang w:val="es-ES"/>
        </w:rPr>
      </w:pPr>
      <w:r w:rsidRPr="007F61D5">
        <w:rPr>
          <w:rFonts w:ascii="Palatino Linotype" w:hAnsi="Palatino Linotype" w:cs="Arial"/>
          <w:b/>
          <w:i/>
          <w:color w:val="000000" w:themeColor="text1"/>
          <w:sz w:val="22"/>
          <w:lang w:val="es-ES"/>
        </w:rPr>
        <w:t>“Artículo 178</w:t>
      </w:r>
      <w:r w:rsidRPr="007F61D5">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7F61D5">
        <w:rPr>
          <w:rFonts w:ascii="Palatino Linotype" w:hAnsi="Palatino Linotype" w:cs="Arial"/>
          <w:i/>
          <w:color w:val="000000" w:themeColor="text1"/>
          <w:sz w:val="22"/>
          <w:lang w:val="es-ES"/>
        </w:rPr>
        <w:t>Recurso de Revisión</w:t>
      </w:r>
      <w:r w:rsidRPr="007F61D5">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7F61D5"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7F61D5" w:rsidRDefault="00BD01B2" w:rsidP="002127EE">
      <w:pPr>
        <w:ind w:left="851" w:right="616"/>
        <w:jc w:val="both"/>
        <w:rPr>
          <w:rFonts w:ascii="Palatino Linotype" w:hAnsi="Palatino Linotype" w:cs="Arial"/>
          <w:i/>
          <w:color w:val="000000" w:themeColor="text1"/>
          <w:sz w:val="22"/>
          <w:lang w:val="es-ES"/>
        </w:rPr>
      </w:pPr>
      <w:r w:rsidRPr="007F61D5">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7F61D5"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Pr="007F61D5" w:rsidRDefault="00BD01B2" w:rsidP="002127EE">
      <w:pPr>
        <w:ind w:left="851" w:right="616"/>
        <w:jc w:val="both"/>
        <w:rPr>
          <w:rFonts w:ascii="Palatino Linotype" w:hAnsi="Palatino Linotype" w:cs="Arial"/>
          <w:i/>
          <w:color w:val="000000" w:themeColor="text1"/>
          <w:sz w:val="22"/>
          <w:lang w:val="es-ES"/>
        </w:rPr>
      </w:pPr>
      <w:r w:rsidRPr="007F61D5">
        <w:rPr>
          <w:rFonts w:ascii="Palatino Linotype" w:hAnsi="Palatino Linotype" w:cs="Arial"/>
          <w:i/>
          <w:color w:val="000000" w:themeColor="text1"/>
          <w:sz w:val="22"/>
          <w:lang w:val="es-ES"/>
        </w:rPr>
        <w:t xml:space="preserve">En el caso de que se interponga ante la Unidad de Transparencia, ésta deberá remitir el </w:t>
      </w:r>
      <w:r w:rsidR="00D05017" w:rsidRPr="007F61D5">
        <w:rPr>
          <w:rFonts w:ascii="Palatino Linotype" w:hAnsi="Palatino Linotype" w:cs="Arial"/>
          <w:i/>
          <w:color w:val="000000" w:themeColor="text1"/>
          <w:sz w:val="22"/>
          <w:lang w:val="es-ES"/>
        </w:rPr>
        <w:t>Recurso de Revisión</w:t>
      </w:r>
      <w:r w:rsidRPr="007F61D5">
        <w:rPr>
          <w:rFonts w:ascii="Palatino Linotype" w:hAnsi="Palatino Linotype" w:cs="Arial"/>
          <w:i/>
          <w:color w:val="000000" w:themeColor="text1"/>
          <w:sz w:val="22"/>
          <w:lang w:val="es-ES"/>
        </w:rPr>
        <w:t xml:space="preserve"> al Instituto a más tardar al día siguiente de haberlo recibido.” </w:t>
      </w:r>
      <w:r w:rsidRPr="007F61D5">
        <w:rPr>
          <w:rFonts w:ascii="Palatino Linotype" w:hAnsi="Palatino Linotype" w:cs="Arial"/>
          <w:color w:val="000000" w:themeColor="text1"/>
          <w:sz w:val="22"/>
          <w:lang w:val="es-ES"/>
        </w:rPr>
        <w:t>(Sic)</w:t>
      </w:r>
      <w:r w:rsidR="00B032E9" w:rsidRPr="007F61D5">
        <w:rPr>
          <w:rFonts w:ascii="Palatino Linotype" w:hAnsi="Palatino Linotype" w:cs="Arial"/>
          <w:color w:val="000000" w:themeColor="text1"/>
          <w:sz w:val="22"/>
          <w:lang w:val="es-ES"/>
        </w:rPr>
        <w:t>.</w:t>
      </w:r>
    </w:p>
    <w:p w14:paraId="33AD7EB0" w14:textId="77777777" w:rsidR="00BD01B2" w:rsidRPr="007F61D5" w:rsidRDefault="00BD01B2" w:rsidP="002127EE">
      <w:pPr>
        <w:ind w:left="851" w:right="616"/>
        <w:jc w:val="both"/>
        <w:rPr>
          <w:rFonts w:ascii="Palatino Linotype" w:hAnsi="Palatino Linotype" w:cs="Arial"/>
          <w:i/>
          <w:color w:val="000000" w:themeColor="text1"/>
          <w:sz w:val="22"/>
          <w:lang w:val="es-ES"/>
        </w:rPr>
      </w:pPr>
    </w:p>
    <w:p w14:paraId="4A9B3D55" w14:textId="301778D0" w:rsidR="00B57F01" w:rsidRPr="007F61D5" w:rsidRDefault="00BD01B2" w:rsidP="00B57F01">
      <w:pPr>
        <w:spacing w:line="360" w:lineRule="auto"/>
        <w:jc w:val="both"/>
        <w:rPr>
          <w:rFonts w:ascii="Palatino Linotype" w:hAnsi="Palatino Linotype" w:cs="Arial"/>
          <w:color w:val="000000" w:themeColor="text1"/>
          <w:lang w:val="es-ES"/>
        </w:rPr>
      </w:pPr>
      <w:r w:rsidRPr="007F61D5">
        <w:rPr>
          <w:rFonts w:ascii="Palatino Linotype" w:hAnsi="Palatino Linotype" w:cs="Arial"/>
          <w:color w:val="000000" w:themeColor="text1"/>
          <w:lang w:val="es-ES"/>
        </w:rPr>
        <w:t xml:space="preserve">En esa tesitura, atendiendo a que </w:t>
      </w:r>
      <w:r w:rsidRPr="007F61D5">
        <w:rPr>
          <w:rFonts w:ascii="Palatino Linotype" w:hAnsi="Palatino Linotype" w:cs="Arial"/>
          <w:b/>
          <w:color w:val="000000" w:themeColor="text1"/>
          <w:lang w:val="es-ES"/>
        </w:rPr>
        <w:t>EL SUJETO OBLIGADO</w:t>
      </w:r>
      <w:r w:rsidRPr="007F61D5">
        <w:rPr>
          <w:rFonts w:ascii="Palatino Linotype" w:hAnsi="Palatino Linotype" w:cs="Arial"/>
          <w:color w:val="000000" w:themeColor="text1"/>
          <w:lang w:val="es-ES"/>
        </w:rPr>
        <w:t xml:space="preserve"> notificó la respuesta a la solicitud de Acceso a la Información Pública el </w:t>
      </w:r>
      <w:r w:rsidRPr="007F61D5">
        <w:rPr>
          <w:rFonts w:ascii="Palatino Linotype" w:hAnsi="Palatino Linotype" w:cs="Arial"/>
          <w:b/>
          <w:color w:val="000000" w:themeColor="text1"/>
          <w:lang w:val="es-ES"/>
        </w:rPr>
        <w:t xml:space="preserve">día </w:t>
      </w:r>
      <w:r w:rsidR="0020609C" w:rsidRPr="007F61D5">
        <w:rPr>
          <w:rFonts w:ascii="Palatino Linotype" w:hAnsi="Palatino Linotype" w:cs="Arial"/>
          <w:b/>
          <w:color w:val="000000" w:themeColor="text1"/>
          <w:lang w:val="es-ES"/>
        </w:rPr>
        <w:t>veintisiete</w:t>
      </w:r>
      <w:r w:rsidR="0093746D" w:rsidRPr="007F61D5">
        <w:rPr>
          <w:rFonts w:ascii="Palatino Linotype" w:hAnsi="Palatino Linotype" w:cs="Arial"/>
          <w:b/>
          <w:color w:val="000000" w:themeColor="text1"/>
          <w:lang w:val="es-ES"/>
        </w:rPr>
        <w:t xml:space="preserve"> de junio</w:t>
      </w:r>
      <w:r w:rsidRPr="007F61D5">
        <w:rPr>
          <w:rFonts w:ascii="Palatino Linotype" w:hAnsi="Palatino Linotype" w:cs="Arial"/>
          <w:b/>
          <w:color w:val="000000" w:themeColor="text1"/>
          <w:lang w:val="es-ES"/>
        </w:rPr>
        <w:t xml:space="preserve"> de dos mil veintidós</w:t>
      </w:r>
      <w:r w:rsidRPr="007F61D5">
        <w:rPr>
          <w:rFonts w:ascii="Palatino Linotype" w:hAnsi="Palatino Linotype" w:cs="Arial"/>
          <w:color w:val="000000" w:themeColor="text1"/>
          <w:lang w:val="es-ES"/>
        </w:rPr>
        <w:t xml:space="preserve">, así, el plazo de quince días hábiles que el artículo 178 de la Ley de la materia otorga al hoy </w:t>
      </w:r>
      <w:r w:rsidRPr="007F61D5">
        <w:rPr>
          <w:rFonts w:ascii="Palatino Linotype" w:hAnsi="Palatino Linotype" w:cs="Arial"/>
          <w:b/>
          <w:color w:val="000000" w:themeColor="text1"/>
          <w:lang w:val="es-ES"/>
        </w:rPr>
        <w:t>RECURRENTE</w:t>
      </w:r>
      <w:r w:rsidRPr="007F61D5">
        <w:rPr>
          <w:rFonts w:ascii="Palatino Linotype" w:hAnsi="Palatino Linotype" w:cs="Arial"/>
          <w:color w:val="000000" w:themeColor="text1"/>
          <w:lang w:val="es-ES"/>
        </w:rPr>
        <w:t xml:space="preserve"> para presentar el respectivo </w:t>
      </w:r>
      <w:r w:rsidR="00D05017" w:rsidRPr="007F61D5">
        <w:rPr>
          <w:rFonts w:ascii="Palatino Linotype" w:hAnsi="Palatino Linotype" w:cs="Arial"/>
          <w:color w:val="000000" w:themeColor="text1"/>
          <w:lang w:val="es-ES"/>
        </w:rPr>
        <w:t>Recurso de Revisión</w:t>
      </w:r>
      <w:r w:rsidRPr="007F61D5">
        <w:rPr>
          <w:rFonts w:ascii="Palatino Linotype" w:hAnsi="Palatino Linotype" w:cs="Arial"/>
          <w:color w:val="000000" w:themeColor="text1"/>
          <w:lang w:val="es-ES"/>
        </w:rPr>
        <w:t xml:space="preserve">, transcurrió del </w:t>
      </w:r>
      <w:r w:rsidR="0020609C" w:rsidRPr="007F61D5">
        <w:rPr>
          <w:rFonts w:ascii="Palatino Linotype" w:hAnsi="Palatino Linotype" w:cs="Arial"/>
          <w:b/>
          <w:color w:val="000000" w:themeColor="text1"/>
          <w:lang w:val="es-ES"/>
        </w:rPr>
        <w:t>veintiocho de junio</w:t>
      </w:r>
      <w:r w:rsidR="0020609C" w:rsidRPr="007F61D5">
        <w:rPr>
          <w:rFonts w:ascii="Palatino Linotype" w:hAnsi="Palatino Linotype" w:cs="Arial"/>
          <w:color w:val="000000" w:themeColor="text1"/>
          <w:lang w:val="es-ES"/>
        </w:rPr>
        <w:t xml:space="preserve"> </w:t>
      </w:r>
      <w:r w:rsidR="0093746D" w:rsidRPr="007F61D5">
        <w:rPr>
          <w:rFonts w:ascii="Palatino Linotype" w:hAnsi="Palatino Linotype" w:cs="Arial"/>
          <w:b/>
          <w:color w:val="000000" w:themeColor="text1"/>
          <w:lang w:val="es-ES"/>
        </w:rPr>
        <w:t xml:space="preserve">al </w:t>
      </w:r>
      <w:r w:rsidR="0020609C" w:rsidRPr="007F61D5">
        <w:rPr>
          <w:rFonts w:ascii="Palatino Linotype" w:hAnsi="Palatino Linotype" w:cs="Arial"/>
          <w:b/>
          <w:color w:val="000000" w:themeColor="text1"/>
          <w:lang w:val="es-ES"/>
        </w:rPr>
        <w:t>uno de agosto</w:t>
      </w:r>
      <w:r w:rsidR="0093746D" w:rsidRPr="007F61D5">
        <w:rPr>
          <w:rFonts w:ascii="Palatino Linotype" w:hAnsi="Palatino Linotype" w:cs="Arial"/>
          <w:b/>
          <w:color w:val="000000" w:themeColor="text1"/>
          <w:lang w:val="es-ES"/>
        </w:rPr>
        <w:t xml:space="preserve"> </w:t>
      </w:r>
      <w:r w:rsidRPr="007F61D5">
        <w:rPr>
          <w:rFonts w:ascii="Palatino Linotype" w:hAnsi="Palatino Linotype" w:cs="Arial"/>
          <w:b/>
          <w:color w:val="000000" w:themeColor="text1"/>
          <w:lang w:val="es-ES"/>
        </w:rPr>
        <w:t>de dos mil veintidós</w:t>
      </w:r>
      <w:r w:rsidRPr="007F61D5">
        <w:rPr>
          <w:rFonts w:ascii="Palatino Linotype" w:hAnsi="Palatino Linotype" w:cs="Arial"/>
          <w:color w:val="000000" w:themeColor="text1"/>
          <w:lang w:val="es-ES"/>
        </w:rPr>
        <w:t>, sin contemplar en el cómputo los días</w:t>
      </w:r>
      <w:r w:rsidR="0020609C" w:rsidRPr="007F61D5">
        <w:rPr>
          <w:rFonts w:ascii="Palatino Linotype" w:hAnsi="Palatino Linotype" w:cs="Arial"/>
          <w:color w:val="000000" w:themeColor="text1"/>
          <w:lang w:val="es-ES"/>
        </w:rPr>
        <w:t xml:space="preserve"> dos, tres, nueve, diez, dieciséis, diecisiete, veintitrés, veinticuatro</w:t>
      </w:r>
      <w:r w:rsidR="00B57F01" w:rsidRPr="007F61D5">
        <w:rPr>
          <w:rFonts w:ascii="Palatino Linotype" w:hAnsi="Palatino Linotype" w:cs="Arial"/>
          <w:color w:val="000000" w:themeColor="text1"/>
          <w:lang w:val="es-ES"/>
        </w:rPr>
        <w:t>, treinta y treinta y uno de julio</w:t>
      </w:r>
      <w:r w:rsidRPr="007F61D5">
        <w:rPr>
          <w:rFonts w:ascii="Palatino Linotype" w:hAnsi="Palatino Linotype" w:cs="Arial"/>
          <w:color w:val="000000" w:themeColor="text1"/>
          <w:lang w:val="es-ES"/>
        </w:rPr>
        <w:t xml:space="preserve"> de dos mil veintidós, por </w:t>
      </w:r>
      <w:r w:rsidRPr="007F61D5">
        <w:rPr>
          <w:rFonts w:ascii="Palatino Linotype" w:hAnsi="Palatino Linotype" w:cs="Arial"/>
          <w:color w:val="000000" w:themeColor="text1"/>
          <w:lang w:val="es-ES"/>
        </w:rPr>
        <w:lastRenderedPageBreak/>
        <w:t xml:space="preserve">corresponder a sábados y domingos, considerados como días inhábiles, en términos del artículo 3, fracción X de la Ley de Transparencia y Acceso a la Información Pública del Estado de </w:t>
      </w:r>
      <w:r w:rsidR="00B57F01" w:rsidRPr="007F61D5">
        <w:rPr>
          <w:rFonts w:ascii="Palatino Linotype" w:hAnsi="Palatino Linotype" w:cs="Arial"/>
          <w:color w:val="000000" w:themeColor="text1"/>
          <w:lang w:val="es-ES"/>
        </w:rPr>
        <w:t>México y Municipios; así como, los días dieciocho, diecinueve, veinte, veintiuno, veintidós, veinticinco, veintiséis, veintisiete, veintiocho y veintinueve de julio de dos mil veintidós, por corresponder a días de suspensión de labores de conformidad con el Calendario Oficial en materia de Transparencia aprobado por el Pleno en fecha quince de diciembre de dos mil veintiuno.</w:t>
      </w:r>
    </w:p>
    <w:p w14:paraId="7283D577" w14:textId="77777777" w:rsidR="008013E3" w:rsidRPr="007F61D5" w:rsidRDefault="008013E3" w:rsidP="00B032E9">
      <w:pPr>
        <w:spacing w:line="360" w:lineRule="auto"/>
        <w:jc w:val="both"/>
        <w:rPr>
          <w:rFonts w:ascii="Palatino Linotype" w:hAnsi="Palatino Linotype" w:cs="Arial"/>
          <w:color w:val="000000" w:themeColor="text1"/>
          <w:lang w:val="es-ES"/>
        </w:rPr>
      </w:pPr>
    </w:p>
    <w:p w14:paraId="1AF98301" w14:textId="75DAFF74" w:rsidR="007904B6" w:rsidRPr="007F61D5" w:rsidRDefault="00BD01B2" w:rsidP="003915CA">
      <w:pPr>
        <w:spacing w:line="360" w:lineRule="auto"/>
        <w:jc w:val="both"/>
        <w:rPr>
          <w:rFonts w:ascii="Palatino Linotype" w:hAnsi="Palatino Linotype" w:cs="Arial"/>
          <w:color w:val="000000" w:themeColor="text1"/>
          <w:lang w:val="es-ES"/>
        </w:rPr>
      </w:pPr>
      <w:r w:rsidRPr="007F61D5">
        <w:rPr>
          <w:rFonts w:ascii="Palatino Linotype" w:hAnsi="Palatino Linotype" w:cs="Arial"/>
          <w:color w:val="000000" w:themeColor="text1"/>
          <w:lang w:val="es-ES"/>
        </w:rPr>
        <w:t xml:space="preserve">Por tanto, si el </w:t>
      </w:r>
      <w:r w:rsidR="00D05017" w:rsidRPr="007F61D5">
        <w:rPr>
          <w:rFonts w:ascii="Palatino Linotype" w:hAnsi="Palatino Linotype" w:cs="Arial"/>
          <w:color w:val="000000" w:themeColor="text1"/>
          <w:lang w:val="es-ES"/>
        </w:rPr>
        <w:t>Recurso de Revisión</w:t>
      </w:r>
      <w:r w:rsidRPr="007F61D5">
        <w:rPr>
          <w:rFonts w:ascii="Palatino Linotype" w:hAnsi="Palatino Linotype" w:cs="Arial"/>
          <w:color w:val="000000" w:themeColor="text1"/>
          <w:lang w:val="es-ES"/>
        </w:rPr>
        <w:t xml:space="preserve"> que nos ocupa, se interpuso el </w:t>
      </w:r>
      <w:r w:rsidR="008B11A3" w:rsidRPr="007F61D5">
        <w:rPr>
          <w:rFonts w:ascii="Palatino Linotype" w:hAnsi="Palatino Linotype" w:cs="Arial"/>
          <w:b/>
          <w:color w:val="000000" w:themeColor="text1"/>
          <w:lang w:val="es-ES"/>
        </w:rPr>
        <w:t>cinco</w:t>
      </w:r>
      <w:r w:rsidR="003D6009" w:rsidRPr="007F61D5">
        <w:rPr>
          <w:rFonts w:ascii="Palatino Linotype" w:hAnsi="Palatino Linotype" w:cs="Arial"/>
          <w:b/>
          <w:color w:val="000000" w:themeColor="text1"/>
          <w:lang w:val="es-ES"/>
        </w:rPr>
        <w:t xml:space="preserve"> de ju</w:t>
      </w:r>
      <w:r w:rsidR="008B11A3" w:rsidRPr="007F61D5">
        <w:rPr>
          <w:rFonts w:ascii="Palatino Linotype" w:hAnsi="Palatino Linotype" w:cs="Arial"/>
          <w:b/>
          <w:color w:val="000000" w:themeColor="text1"/>
          <w:lang w:val="es-ES"/>
        </w:rPr>
        <w:t>l</w:t>
      </w:r>
      <w:r w:rsidR="003D6009" w:rsidRPr="007F61D5">
        <w:rPr>
          <w:rFonts w:ascii="Palatino Linotype" w:hAnsi="Palatino Linotype" w:cs="Arial"/>
          <w:b/>
          <w:color w:val="000000" w:themeColor="text1"/>
          <w:lang w:val="es-ES"/>
        </w:rPr>
        <w:t>io</w:t>
      </w:r>
      <w:r w:rsidRPr="007F61D5">
        <w:rPr>
          <w:rFonts w:ascii="Palatino Linotype" w:hAnsi="Palatino Linotype" w:cs="Arial"/>
          <w:b/>
          <w:color w:val="000000" w:themeColor="text1"/>
          <w:lang w:val="es-ES"/>
        </w:rPr>
        <w:t xml:space="preserve"> de dos mil veintidós</w:t>
      </w:r>
      <w:r w:rsidRPr="007F61D5">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52E467C4" w14:textId="77777777" w:rsidR="007F61D5" w:rsidRPr="007F61D5" w:rsidRDefault="007F61D5" w:rsidP="003915CA">
      <w:pPr>
        <w:autoSpaceDE w:val="0"/>
        <w:autoSpaceDN w:val="0"/>
        <w:adjustRightInd w:val="0"/>
        <w:spacing w:line="360" w:lineRule="auto"/>
        <w:ind w:right="49"/>
        <w:jc w:val="both"/>
        <w:rPr>
          <w:rFonts w:ascii="Palatino Linotype" w:hAnsi="Palatino Linotype" w:cs="Arial"/>
          <w:b/>
        </w:rPr>
      </w:pPr>
    </w:p>
    <w:p w14:paraId="71D326AF" w14:textId="450E5BCC" w:rsidR="005C250B" w:rsidRPr="007F61D5" w:rsidRDefault="005C250B" w:rsidP="003915CA">
      <w:pPr>
        <w:autoSpaceDE w:val="0"/>
        <w:autoSpaceDN w:val="0"/>
        <w:adjustRightInd w:val="0"/>
        <w:spacing w:line="360" w:lineRule="auto"/>
        <w:ind w:right="49"/>
        <w:jc w:val="both"/>
        <w:rPr>
          <w:rFonts w:ascii="Palatino Linotype" w:hAnsi="Palatino Linotype"/>
          <w:b/>
        </w:rPr>
      </w:pPr>
      <w:r w:rsidRPr="007F61D5">
        <w:rPr>
          <w:rFonts w:ascii="Palatino Linotype" w:hAnsi="Palatino Linotype" w:cs="Arial"/>
          <w:b/>
        </w:rPr>
        <w:t>CUARTO</w:t>
      </w:r>
      <w:r w:rsidR="009737F2" w:rsidRPr="007F61D5">
        <w:rPr>
          <w:rFonts w:ascii="Palatino Linotype" w:hAnsi="Palatino Linotype"/>
          <w:b/>
        </w:rPr>
        <w:t xml:space="preserve">. </w:t>
      </w:r>
      <w:proofErr w:type="spellStart"/>
      <w:r w:rsidR="009737F2" w:rsidRPr="007F61D5">
        <w:rPr>
          <w:rFonts w:ascii="Palatino Linotype" w:hAnsi="Palatino Linotype"/>
          <w:b/>
        </w:rPr>
        <w:t>Procedibilidad</w:t>
      </w:r>
      <w:proofErr w:type="spellEnd"/>
      <w:r w:rsidR="009737F2" w:rsidRPr="007F61D5">
        <w:rPr>
          <w:rFonts w:ascii="Palatino Linotype" w:hAnsi="Palatino Linotype"/>
          <w:b/>
        </w:rPr>
        <w:t>.</w:t>
      </w:r>
    </w:p>
    <w:p w14:paraId="44B3B36F" w14:textId="77777777" w:rsidR="009737F2" w:rsidRPr="007F61D5" w:rsidRDefault="009737F2" w:rsidP="009737F2">
      <w:pPr>
        <w:spacing w:line="360" w:lineRule="auto"/>
        <w:jc w:val="both"/>
        <w:textAlignment w:val="baseline"/>
        <w:rPr>
          <w:rFonts w:ascii="Palatino Linotype" w:hAnsi="Palatino Linotype" w:cs="Arial"/>
          <w:lang w:val="es-ES"/>
        </w:rPr>
      </w:pPr>
      <w:r w:rsidRPr="007F61D5">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7F61D5" w:rsidRDefault="009737F2" w:rsidP="009737F2">
      <w:pPr>
        <w:spacing w:line="360" w:lineRule="auto"/>
        <w:jc w:val="both"/>
        <w:textAlignment w:val="baseline"/>
        <w:rPr>
          <w:rFonts w:ascii="Palatino Linotype" w:hAnsi="Palatino Linotype" w:cs="Arial"/>
          <w:lang w:val="es-ES"/>
        </w:rPr>
      </w:pPr>
    </w:p>
    <w:p w14:paraId="7D2AE28A" w14:textId="2F855A8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i/>
          <w:sz w:val="22"/>
          <w:lang w:val="es-ES"/>
        </w:rPr>
        <w:t>“</w:t>
      </w:r>
      <w:r w:rsidRPr="007F61D5">
        <w:rPr>
          <w:rFonts w:ascii="Palatino Linotype" w:hAnsi="Palatino Linotype" w:cs="Arial"/>
          <w:b/>
          <w:i/>
          <w:sz w:val="22"/>
          <w:lang w:val="es-ES"/>
        </w:rPr>
        <w:t>Artículo 180</w:t>
      </w:r>
      <w:r w:rsidRPr="007F61D5">
        <w:rPr>
          <w:rFonts w:ascii="Palatino Linotype" w:hAnsi="Palatino Linotype" w:cs="Arial"/>
          <w:i/>
          <w:sz w:val="22"/>
          <w:lang w:val="es-ES"/>
        </w:rPr>
        <w:t xml:space="preserve">. El </w:t>
      </w:r>
      <w:r w:rsidR="00D05017" w:rsidRPr="007F61D5">
        <w:rPr>
          <w:rFonts w:ascii="Palatino Linotype" w:hAnsi="Palatino Linotype" w:cs="Arial"/>
          <w:i/>
          <w:sz w:val="22"/>
          <w:lang w:val="es-ES"/>
        </w:rPr>
        <w:t>Recurso de Revisión</w:t>
      </w:r>
      <w:r w:rsidRPr="007F61D5">
        <w:rPr>
          <w:rFonts w:ascii="Palatino Linotype" w:hAnsi="Palatino Linotype" w:cs="Arial"/>
          <w:i/>
          <w:sz w:val="22"/>
          <w:lang w:val="es-ES"/>
        </w:rPr>
        <w:t xml:space="preserve"> contendrá:</w:t>
      </w:r>
    </w:p>
    <w:p w14:paraId="7141CD34" w14:textId="77777777" w:rsidR="009737F2" w:rsidRPr="007F61D5"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t>I</w:t>
      </w:r>
      <w:r w:rsidRPr="007F61D5">
        <w:rPr>
          <w:rFonts w:ascii="Palatino Linotype" w:hAnsi="Palatino Linotype" w:cs="Arial"/>
          <w:i/>
          <w:sz w:val="22"/>
          <w:lang w:val="es-ES"/>
        </w:rPr>
        <w:t>. El sujeto obligado ante la cual se presentó la solicitud;</w:t>
      </w:r>
    </w:p>
    <w:p w14:paraId="796D395D"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t>II</w:t>
      </w:r>
      <w:r w:rsidRPr="007F61D5">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lastRenderedPageBreak/>
        <w:t>III</w:t>
      </w:r>
      <w:r w:rsidRPr="007F61D5">
        <w:rPr>
          <w:rFonts w:ascii="Palatino Linotype" w:hAnsi="Palatino Linotype" w:cs="Arial"/>
          <w:i/>
          <w:sz w:val="22"/>
          <w:lang w:val="es-ES"/>
        </w:rPr>
        <w:t>. El número de folio de respuesta de la solicitud de acceso;</w:t>
      </w:r>
    </w:p>
    <w:p w14:paraId="71808FEE"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t>IV</w:t>
      </w:r>
      <w:r w:rsidRPr="007F61D5">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t>V</w:t>
      </w:r>
      <w:r w:rsidRPr="007F61D5">
        <w:rPr>
          <w:rFonts w:ascii="Palatino Linotype" w:hAnsi="Palatino Linotype" w:cs="Arial"/>
          <w:i/>
          <w:sz w:val="22"/>
          <w:lang w:val="es-ES"/>
        </w:rPr>
        <w:t>. El acto que se recurre;</w:t>
      </w:r>
    </w:p>
    <w:p w14:paraId="6E28CDC7"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t>VI</w:t>
      </w:r>
      <w:r w:rsidRPr="007F61D5">
        <w:rPr>
          <w:rFonts w:ascii="Palatino Linotype" w:hAnsi="Palatino Linotype" w:cs="Arial"/>
          <w:i/>
          <w:sz w:val="22"/>
          <w:lang w:val="es-ES"/>
        </w:rPr>
        <w:t>. Las razones o motivos de inconformidad;</w:t>
      </w:r>
    </w:p>
    <w:p w14:paraId="2E6B3B9D"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t>VII</w:t>
      </w:r>
      <w:r w:rsidRPr="007F61D5">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b/>
          <w:i/>
          <w:sz w:val="22"/>
          <w:lang w:val="es-ES"/>
        </w:rPr>
        <w:t>VIII.</w:t>
      </w:r>
      <w:r w:rsidRPr="007F61D5">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i/>
          <w:sz w:val="22"/>
          <w:lang w:val="es-ES"/>
        </w:rPr>
        <w:t xml:space="preserve">En ningún caso será necesario que el particular ratifique el </w:t>
      </w:r>
      <w:r w:rsidR="00D05017" w:rsidRPr="007F61D5">
        <w:rPr>
          <w:rFonts w:ascii="Palatino Linotype" w:hAnsi="Palatino Linotype" w:cs="Arial"/>
          <w:i/>
          <w:sz w:val="22"/>
          <w:lang w:val="es-ES"/>
        </w:rPr>
        <w:t>Recurso de Revisión</w:t>
      </w:r>
      <w:r w:rsidRPr="007F61D5">
        <w:rPr>
          <w:rFonts w:ascii="Palatino Linotype" w:hAnsi="Palatino Linotype" w:cs="Arial"/>
          <w:i/>
          <w:sz w:val="22"/>
          <w:lang w:val="es-ES"/>
        </w:rPr>
        <w:t xml:space="preserve"> interpuesto.</w:t>
      </w:r>
    </w:p>
    <w:p w14:paraId="4EC7006E" w14:textId="77777777" w:rsidR="009737F2" w:rsidRPr="007F61D5" w:rsidRDefault="009737F2" w:rsidP="009737F2">
      <w:pPr>
        <w:ind w:left="851" w:right="899"/>
        <w:jc w:val="both"/>
        <w:textAlignment w:val="baseline"/>
        <w:rPr>
          <w:rFonts w:ascii="Palatino Linotype" w:hAnsi="Palatino Linotype" w:cs="Arial"/>
          <w:i/>
          <w:sz w:val="22"/>
          <w:lang w:val="es-ES"/>
        </w:rPr>
      </w:pPr>
      <w:r w:rsidRPr="007F61D5">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102E1F14" w:rsidR="005C250B" w:rsidRPr="007F61D5" w:rsidRDefault="005C250B" w:rsidP="006E0266">
      <w:pPr>
        <w:tabs>
          <w:tab w:val="left" w:pos="851"/>
        </w:tabs>
        <w:spacing w:line="360" w:lineRule="auto"/>
        <w:ind w:left="851" w:right="901"/>
        <w:jc w:val="both"/>
        <w:rPr>
          <w:rFonts w:ascii="Palatino Linotype" w:hAnsi="Palatino Linotype"/>
          <w:lang w:val="es-ES"/>
        </w:rPr>
      </w:pPr>
    </w:p>
    <w:p w14:paraId="546AF358" w14:textId="77777777" w:rsidR="005354BA" w:rsidRPr="007F61D5" w:rsidRDefault="005354BA" w:rsidP="006E0266">
      <w:pPr>
        <w:tabs>
          <w:tab w:val="left" w:pos="851"/>
        </w:tabs>
        <w:spacing w:line="360" w:lineRule="auto"/>
        <w:ind w:left="851" w:right="901"/>
        <w:jc w:val="both"/>
        <w:rPr>
          <w:rFonts w:ascii="Palatino Linotype" w:hAnsi="Palatino Linotype"/>
          <w:lang w:val="es-ES"/>
        </w:rPr>
      </w:pPr>
    </w:p>
    <w:p w14:paraId="1845814D" w14:textId="77777777" w:rsidR="005B5043" w:rsidRPr="007F61D5" w:rsidRDefault="000171D8" w:rsidP="006E0266">
      <w:pPr>
        <w:spacing w:line="360" w:lineRule="auto"/>
        <w:jc w:val="both"/>
        <w:textAlignment w:val="baseline"/>
        <w:rPr>
          <w:rFonts w:ascii="Palatino Linotype" w:hAnsi="Palatino Linotype" w:cs="Arial"/>
          <w:b/>
          <w:color w:val="000000" w:themeColor="text1"/>
          <w:lang w:val="es-ES" w:eastAsia="es-MX"/>
        </w:rPr>
      </w:pPr>
      <w:r w:rsidRPr="007F61D5">
        <w:rPr>
          <w:rFonts w:ascii="Palatino Linotype" w:hAnsi="Palatino Linotype"/>
          <w:b/>
          <w:color w:val="000000" w:themeColor="text1"/>
          <w:lang w:eastAsia="es-MX"/>
        </w:rPr>
        <w:t>QUINTO</w:t>
      </w:r>
      <w:r w:rsidRPr="007F61D5">
        <w:rPr>
          <w:rFonts w:ascii="Palatino Linotype" w:hAnsi="Palatino Linotype" w:cs="Arial"/>
          <w:b/>
          <w:color w:val="000000" w:themeColor="text1"/>
          <w:lang w:eastAsia="es-MX"/>
        </w:rPr>
        <w:t xml:space="preserve">. </w:t>
      </w:r>
      <w:r w:rsidRPr="007F61D5">
        <w:rPr>
          <w:rFonts w:ascii="Palatino Linotype" w:hAnsi="Palatino Linotype" w:cs="Arial"/>
          <w:b/>
          <w:color w:val="000000" w:themeColor="text1"/>
          <w:lang w:val="es-ES" w:eastAsia="es-MX"/>
        </w:rPr>
        <w:t>Estudio y resolución del asunto.</w:t>
      </w:r>
    </w:p>
    <w:p w14:paraId="7B9D75BA" w14:textId="04F7FC3A" w:rsidR="00340E75" w:rsidRPr="007F61D5" w:rsidRDefault="00340E75" w:rsidP="00340E75">
      <w:pPr>
        <w:spacing w:before="240" w:after="100" w:afterAutospacing="1" w:line="360" w:lineRule="auto"/>
        <w:jc w:val="both"/>
        <w:rPr>
          <w:rFonts w:ascii="Palatino Linotype" w:hAnsi="Palatino Linotype" w:cs="Arial"/>
          <w:lang w:val="es-ES" w:eastAsia="es-MX"/>
        </w:rPr>
      </w:pPr>
      <w:r w:rsidRPr="007F61D5">
        <w:rPr>
          <w:rFonts w:ascii="Palatino Linotype" w:hAnsi="Palatino Linotype" w:cs="Arial"/>
          <w:lang w:val="es-ES" w:eastAsia="es-MX"/>
        </w:rPr>
        <w:t xml:space="preserve">Del análisis efectuado, se advierte que el presente </w:t>
      </w:r>
      <w:r w:rsidR="00D05017" w:rsidRPr="007F61D5">
        <w:rPr>
          <w:rFonts w:ascii="Palatino Linotype" w:hAnsi="Palatino Linotype" w:cs="Arial"/>
          <w:lang w:val="es-ES" w:eastAsia="es-MX"/>
        </w:rPr>
        <w:t>Recurso de Revisión</w:t>
      </w:r>
      <w:r w:rsidRPr="007F61D5">
        <w:rPr>
          <w:rFonts w:ascii="Palatino Linotype" w:hAnsi="Palatino Linotype" w:cs="Arial"/>
          <w:lang w:val="es-ES" w:eastAsia="es-MX"/>
        </w:rPr>
        <w:t xml:space="preserve"> es procedente, pues se actualiza la hipótesis prevista en </w:t>
      </w:r>
      <w:r w:rsidR="0017154C" w:rsidRPr="007F61D5">
        <w:rPr>
          <w:rFonts w:ascii="Palatino Linotype" w:hAnsi="Palatino Linotype" w:cs="Arial"/>
          <w:lang w:val="es-ES" w:eastAsia="es-MX"/>
        </w:rPr>
        <w:t xml:space="preserve">el artículo 179 en su fracción </w:t>
      </w:r>
      <w:r w:rsidR="008B11A3" w:rsidRPr="007F61D5">
        <w:rPr>
          <w:rFonts w:ascii="Palatino Linotype" w:hAnsi="Palatino Linotype" w:cs="Arial"/>
          <w:lang w:val="es-ES" w:eastAsia="es-MX"/>
        </w:rPr>
        <w:t>I</w:t>
      </w:r>
      <w:r w:rsidRPr="007F61D5">
        <w:rPr>
          <w:rFonts w:ascii="Palatino Linotype" w:hAnsi="Palatino Linotype" w:cs="Arial"/>
          <w:lang w:val="es-ES" w:eastAsia="es-MX"/>
        </w:rPr>
        <w:t xml:space="preserve"> de la Ley de Transparencia y Acceso a la Información Pública del Estado de México y sus Municipios, que la letra dice:</w:t>
      </w:r>
    </w:p>
    <w:p w14:paraId="62BA6AE3" w14:textId="4E51DB19" w:rsidR="00340E75" w:rsidRPr="007F61D5" w:rsidRDefault="00340E75" w:rsidP="00340E75">
      <w:pPr>
        <w:ind w:left="851" w:right="901"/>
        <w:jc w:val="both"/>
        <w:rPr>
          <w:rFonts w:ascii="Palatino Linotype" w:hAnsi="Palatino Linotype" w:cs="Arial"/>
          <w:i/>
          <w:sz w:val="22"/>
          <w:szCs w:val="22"/>
          <w:lang w:val="es-ES"/>
        </w:rPr>
      </w:pPr>
      <w:r w:rsidRPr="007F61D5">
        <w:rPr>
          <w:rFonts w:ascii="Palatino Linotype" w:hAnsi="Palatino Linotype" w:cs="Arial"/>
          <w:i/>
          <w:sz w:val="22"/>
          <w:szCs w:val="22"/>
          <w:lang w:val="es-ES"/>
        </w:rPr>
        <w:t>“</w:t>
      </w:r>
      <w:r w:rsidRPr="007F61D5">
        <w:rPr>
          <w:rFonts w:ascii="Palatino Linotype" w:hAnsi="Palatino Linotype" w:cs="Arial"/>
          <w:b/>
          <w:i/>
          <w:sz w:val="22"/>
          <w:szCs w:val="22"/>
          <w:lang w:val="es-ES"/>
        </w:rPr>
        <w:t>Artículo 179.</w:t>
      </w:r>
      <w:r w:rsidRPr="007F61D5">
        <w:rPr>
          <w:rFonts w:ascii="Palatino Linotype" w:hAnsi="Palatino Linotype" w:cs="Arial"/>
          <w:i/>
          <w:sz w:val="22"/>
          <w:szCs w:val="22"/>
          <w:lang w:val="es-ES"/>
        </w:rPr>
        <w:t xml:space="preserve"> El </w:t>
      </w:r>
      <w:r w:rsidR="00D05017" w:rsidRPr="007F61D5">
        <w:rPr>
          <w:rFonts w:ascii="Palatino Linotype" w:hAnsi="Palatino Linotype" w:cs="Arial"/>
          <w:i/>
          <w:sz w:val="22"/>
          <w:szCs w:val="22"/>
          <w:lang w:val="es-ES"/>
        </w:rPr>
        <w:t>Recurso de Revisión</w:t>
      </w:r>
      <w:r w:rsidRPr="007F61D5">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24A36C4B" w14:textId="77777777" w:rsidR="00340E75" w:rsidRPr="007F61D5" w:rsidRDefault="00340E75" w:rsidP="00340E75">
      <w:pPr>
        <w:ind w:left="851" w:right="901"/>
        <w:jc w:val="both"/>
        <w:rPr>
          <w:rFonts w:ascii="Palatino Linotype" w:hAnsi="Palatino Linotype" w:cs="Arial"/>
          <w:i/>
          <w:sz w:val="22"/>
          <w:szCs w:val="22"/>
          <w:lang w:val="es-ES"/>
        </w:rPr>
      </w:pPr>
      <w:r w:rsidRPr="007F61D5">
        <w:rPr>
          <w:rFonts w:ascii="Palatino Linotype" w:hAnsi="Palatino Linotype" w:cs="Arial"/>
          <w:i/>
          <w:sz w:val="22"/>
          <w:szCs w:val="22"/>
          <w:lang w:val="es-ES"/>
        </w:rPr>
        <w:t>…</w:t>
      </w:r>
    </w:p>
    <w:p w14:paraId="2C7E4D51" w14:textId="3436838F" w:rsidR="00340E75" w:rsidRPr="007F61D5" w:rsidRDefault="008B11A3" w:rsidP="00340E75">
      <w:pPr>
        <w:ind w:left="851" w:right="901"/>
        <w:jc w:val="both"/>
        <w:rPr>
          <w:rFonts w:ascii="Palatino Linotype" w:hAnsi="Palatino Linotype" w:cs="Arial"/>
          <w:i/>
          <w:sz w:val="22"/>
          <w:szCs w:val="22"/>
          <w:lang w:val="es-ES"/>
        </w:rPr>
      </w:pPr>
      <w:r w:rsidRPr="007F61D5">
        <w:rPr>
          <w:rFonts w:ascii="Palatino Linotype" w:hAnsi="Palatino Linotype" w:cs="Arial"/>
          <w:b/>
          <w:i/>
          <w:sz w:val="22"/>
          <w:szCs w:val="22"/>
          <w:lang w:val="es-ES"/>
        </w:rPr>
        <w:t>I</w:t>
      </w:r>
      <w:r w:rsidR="00340E75" w:rsidRPr="007F61D5">
        <w:rPr>
          <w:rFonts w:ascii="Palatino Linotype" w:hAnsi="Palatino Linotype" w:cs="Arial"/>
          <w:b/>
          <w:i/>
          <w:sz w:val="22"/>
          <w:szCs w:val="22"/>
          <w:lang w:val="es-ES"/>
        </w:rPr>
        <w:t xml:space="preserve">. </w:t>
      </w:r>
      <w:r w:rsidR="005B3C5A" w:rsidRPr="007F61D5">
        <w:rPr>
          <w:rFonts w:ascii="Palatino Linotype" w:hAnsi="Palatino Linotype" w:cs="Arial"/>
          <w:b/>
          <w:i/>
          <w:sz w:val="22"/>
          <w:szCs w:val="22"/>
          <w:lang w:val="es-ES"/>
        </w:rPr>
        <w:t xml:space="preserve">La </w:t>
      </w:r>
      <w:r w:rsidRPr="007F61D5">
        <w:rPr>
          <w:rFonts w:ascii="Palatino Linotype" w:hAnsi="Palatino Linotype" w:cs="Arial"/>
          <w:b/>
          <w:i/>
          <w:sz w:val="22"/>
          <w:szCs w:val="22"/>
          <w:lang w:val="es-ES"/>
        </w:rPr>
        <w:t>negativa de la información solicitada</w:t>
      </w:r>
      <w:r w:rsidR="00340E75" w:rsidRPr="007F61D5">
        <w:rPr>
          <w:rFonts w:ascii="Palatino Linotype" w:hAnsi="Palatino Linotype" w:cs="Arial"/>
          <w:b/>
          <w:i/>
          <w:sz w:val="22"/>
          <w:szCs w:val="22"/>
          <w:lang w:val="es-ES"/>
        </w:rPr>
        <w:t xml:space="preserve">; </w:t>
      </w:r>
    </w:p>
    <w:p w14:paraId="0468EEA0" w14:textId="77777777" w:rsidR="00340E75" w:rsidRPr="007F61D5" w:rsidRDefault="00340E75" w:rsidP="00340E75">
      <w:pPr>
        <w:ind w:left="851" w:right="901"/>
        <w:jc w:val="both"/>
        <w:rPr>
          <w:rFonts w:ascii="Palatino Linotype" w:hAnsi="Palatino Linotype" w:cs="Arial"/>
          <w:i/>
          <w:sz w:val="22"/>
          <w:szCs w:val="22"/>
          <w:lang w:val="es-ES"/>
        </w:rPr>
      </w:pPr>
      <w:r w:rsidRPr="007F61D5">
        <w:rPr>
          <w:rFonts w:ascii="Palatino Linotype" w:hAnsi="Palatino Linotype" w:cs="Arial"/>
          <w:i/>
          <w:sz w:val="22"/>
          <w:szCs w:val="22"/>
          <w:lang w:val="es-ES"/>
        </w:rPr>
        <w:t>…”</w:t>
      </w:r>
    </w:p>
    <w:p w14:paraId="48972D91" w14:textId="77777777" w:rsidR="00340E75" w:rsidRPr="007F61D5" w:rsidRDefault="00340E75" w:rsidP="00340E75">
      <w:pPr>
        <w:ind w:left="851" w:right="901"/>
        <w:jc w:val="both"/>
        <w:rPr>
          <w:rFonts w:ascii="Palatino Linotype" w:hAnsi="Palatino Linotype" w:cs="Arial"/>
          <w:i/>
          <w:sz w:val="22"/>
          <w:szCs w:val="22"/>
          <w:lang w:val="es-ES"/>
        </w:rPr>
      </w:pPr>
      <w:r w:rsidRPr="007F61D5">
        <w:rPr>
          <w:rFonts w:ascii="Palatino Linotype" w:hAnsi="Palatino Linotype" w:cs="Arial"/>
          <w:i/>
          <w:sz w:val="22"/>
          <w:szCs w:val="22"/>
          <w:lang w:val="es-ES"/>
        </w:rPr>
        <w:t>(Énfasis añadido)</w:t>
      </w:r>
    </w:p>
    <w:p w14:paraId="6ABBEB6A" w14:textId="77777777" w:rsidR="00340E75" w:rsidRPr="007F61D5" w:rsidRDefault="00340E75" w:rsidP="00340E75">
      <w:pPr>
        <w:pStyle w:val="Prrafodelista"/>
        <w:widowControl w:val="0"/>
        <w:autoSpaceDE w:val="0"/>
        <w:autoSpaceDN w:val="0"/>
        <w:adjustRightInd w:val="0"/>
        <w:spacing w:line="360" w:lineRule="auto"/>
        <w:ind w:left="0"/>
        <w:jc w:val="both"/>
        <w:rPr>
          <w:rFonts w:ascii="Palatino Linotype" w:hAnsi="Palatino Linotype" w:cs="Arial"/>
        </w:rPr>
      </w:pPr>
    </w:p>
    <w:p w14:paraId="4643363F" w14:textId="2B415B2B" w:rsidR="00340E75" w:rsidRPr="007F61D5" w:rsidRDefault="00340E75" w:rsidP="00340E75">
      <w:pPr>
        <w:spacing w:line="360" w:lineRule="auto"/>
        <w:contextualSpacing/>
        <w:jc w:val="both"/>
        <w:rPr>
          <w:rFonts w:ascii="Palatino Linotype" w:hAnsi="Palatino Linotype"/>
        </w:rPr>
      </w:pPr>
      <w:r w:rsidRPr="007F61D5">
        <w:rPr>
          <w:rFonts w:ascii="Palatino Linotype" w:hAnsi="Palatino Linotype"/>
        </w:rPr>
        <w:lastRenderedPageBreak/>
        <w:t>Expuestas las posturas de las partes, se procede al análisis del agravio hecho valer por el ahora Recurrente, referente a que</w:t>
      </w:r>
      <w:r w:rsidR="0017154C" w:rsidRPr="007F61D5">
        <w:rPr>
          <w:rFonts w:ascii="Palatino Linotype" w:hAnsi="Palatino Linotype"/>
        </w:rPr>
        <w:t xml:space="preserve"> no se le entregó la información</w:t>
      </w:r>
      <w:r w:rsidR="005B3C5A" w:rsidRPr="007F61D5">
        <w:rPr>
          <w:rFonts w:ascii="Palatino Linotype" w:hAnsi="Palatino Linotype"/>
        </w:rPr>
        <w:t>, pues señala que no</w:t>
      </w:r>
      <w:r w:rsidR="008B11A3" w:rsidRPr="007F61D5">
        <w:rPr>
          <w:rFonts w:ascii="Palatino Linotype" w:hAnsi="Palatino Linotype"/>
        </w:rPr>
        <w:t xml:space="preserve"> es posible </w:t>
      </w:r>
      <w:r w:rsidR="009E6437" w:rsidRPr="007F61D5">
        <w:rPr>
          <w:rFonts w:ascii="Palatino Linotype" w:hAnsi="Palatino Linotype"/>
        </w:rPr>
        <w:t>que si el reloj se encuentra funcionando y adornado con flores, no se haya realizado pago alguno por estos conceptos</w:t>
      </w:r>
      <w:r w:rsidRPr="007F61D5">
        <w:rPr>
          <w:rFonts w:ascii="Palatino Linotype" w:hAnsi="Palatino Linotype"/>
        </w:rPr>
        <w:t xml:space="preserve">; por ende, resulta necesario contextualizar la información solicitada, referente al trámite realizado por el </w:t>
      </w:r>
      <w:r w:rsidRPr="007F61D5">
        <w:rPr>
          <w:rFonts w:ascii="Palatino Linotype" w:hAnsi="Palatino Linotype"/>
          <w:b/>
        </w:rPr>
        <w:t>SUJETO OBLIGADO</w:t>
      </w:r>
      <w:r w:rsidRPr="007F61D5">
        <w:rPr>
          <w:rFonts w:ascii="Palatino Linotype" w:hAnsi="Palatino Linotype"/>
        </w:rPr>
        <w:t xml:space="preserve">, con el fin de cumplimentar el requerimiento del </w:t>
      </w:r>
      <w:r w:rsidRPr="007F61D5">
        <w:rPr>
          <w:rFonts w:ascii="Palatino Linotype" w:hAnsi="Palatino Linotype"/>
          <w:b/>
        </w:rPr>
        <w:t>RECURRENTE</w:t>
      </w:r>
      <w:r w:rsidRPr="007F61D5">
        <w:rPr>
          <w:rFonts w:ascii="Palatino Linotype" w:hAnsi="Palatino Linotype"/>
        </w:rPr>
        <w:t>.</w:t>
      </w:r>
    </w:p>
    <w:p w14:paraId="20D2B973" w14:textId="77777777" w:rsidR="0017154C" w:rsidRPr="007F61D5" w:rsidRDefault="0017154C" w:rsidP="00340E75">
      <w:pPr>
        <w:spacing w:line="360" w:lineRule="auto"/>
        <w:contextualSpacing/>
        <w:jc w:val="both"/>
        <w:rPr>
          <w:rFonts w:ascii="Palatino Linotype" w:hAnsi="Palatino Linotype"/>
        </w:rPr>
      </w:pPr>
    </w:p>
    <w:p w14:paraId="10807CBB" w14:textId="77777777" w:rsidR="003043BC" w:rsidRPr="007F61D5" w:rsidRDefault="003043BC" w:rsidP="003043B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F61D5">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2C3DBF7E" w14:textId="77777777" w:rsidR="003043BC" w:rsidRPr="007F61D5" w:rsidRDefault="003043BC" w:rsidP="003043B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7E80908"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b/>
          <w:i/>
          <w:color w:val="000000"/>
          <w:sz w:val="22"/>
          <w:szCs w:val="22"/>
        </w:rPr>
        <w:t>Artículo 6o.</w:t>
      </w:r>
      <w:r w:rsidRPr="007F61D5">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F61D5">
        <w:rPr>
          <w:rFonts w:ascii="Palatino Linotype" w:eastAsia="Palatino Linotype" w:hAnsi="Palatino Linotype" w:cs="Palatino Linotype"/>
          <w:b/>
          <w:i/>
          <w:color w:val="000000"/>
          <w:sz w:val="22"/>
          <w:szCs w:val="22"/>
        </w:rPr>
        <w:t>El derecho a la información será garantizado por el Estado.</w:t>
      </w:r>
      <w:r w:rsidRPr="007F61D5">
        <w:rPr>
          <w:rFonts w:ascii="Palatino Linotype" w:eastAsia="Palatino Linotype" w:hAnsi="Palatino Linotype" w:cs="Palatino Linotype"/>
          <w:i/>
          <w:color w:val="000000"/>
          <w:sz w:val="22"/>
          <w:szCs w:val="22"/>
        </w:rPr>
        <w:t xml:space="preserve"> </w:t>
      </w:r>
    </w:p>
    <w:p w14:paraId="7BAF63F3"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29A5EA3"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472D4258"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E570D7A"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Para efectos de lo dispuesto en el presente artículo se observará lo siguiente:</w:t>
      </w:r>
    </w:p>
    <w:p w14:paraId="5CACBD30"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69E2B94B"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39EB70CD"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8533A4C"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b/>
          <w:i/>
          <w:color w:val="000000"/>
          <w:sz w:val="22"/>
          <w:szCs w:val="22"/>
        </w:rPr>
        <w:t>I. Toda la información en posesión de</w:t>
      </w:r>
      <w:r w:rsidRPr="007F61D5">
        <w:rPr>
          <w:rFonts w:ascii="Palatino Linotype" w:eastAsia="Palatino Linotype" w:hAnsi="Palatino Linotype" w:cs="Palatino Linotype"/>
          <w:i/>
          <w:color w:val="000000"/>
          <w:sz w:val="22"/>
          <w:szCs w:val="22"/>
        </w:rPr>
        <w:t xml:space="preserve"> </w:t>
      </w:r>
      <w:r w:rsidRPr="007F61D5">
        <w:rPr>
          <w:rFonts w:ascii="Palatino Linotype" w:eastAsia="Palatino Linotype" w:hAnsi="Palatino Linotype" w:cs="Palatino Linotype"/>
          <w:b/>
          <w:i/>
          <w:color w:val="000000"/>
          <w:sz w:val="22"/>
          <w:szCs w:val="22"/>
        </w:rPr>
        <w:t>cualquier autoridad</w:t>
      </w:r>
      <w:r w:rsidRPr="007F61D5">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w:t>
      </w:r>
      <w:r w:rsidRPr="007F61D5">
        <w:rPr>
          <w:rFonts w:ascii="Palatino Linotype" w:eastAsia="Palatino Linotype" w:hAnsi="Palatino Linotype" w:cs="Palatino Linotype"/>
          <w:i/>
          <w:color w:val="000000"/>
          <w:sz w:val="22"/>
          <w:szCs w:val="22"/>
        </w:rPr>
        <w:lastRenderedPageBreak/>
        <w:t xml:space="preserve">políticos, fideicomisos y fondos públicos, así como de cualquier persona física, moral o sindicato que reciba y ejerza recursos públicos o realice actos de autoridad </w:t>
      </w:r>
      <w:r w:rsidRPr="007F61D5">
        <w:rPr>
          <w:rFonts w:ascii="Palatino Linotype" w:eastAsia="Palatino Linotype" w:hAnsi="Palatino Linotype" w:cs="Palatino Linotype"/>
          <w:b/>
          <w:i/>
          <w:color w:val="000000"/>
          <w:sz w:val="22"/>
          <w:szCs w:val="22"/>
        </w:rPr>
        <w:t>en el ámbito federal, estatal y municipal, es pública</w:t>
      </w:r>
      <w:r w:rsidRPr="007F61D5">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7F61D5">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7F61D5">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4BF03692"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596A6B62"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62A68177"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28C19D88"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7F61D5">
        <w:rPr>
          <w:rFonts w:ascii="Palatino Linotype" w:eastAsia="Palatino Linotype" w:hAnsi="Palatino Linotype" w:cs="Palatino Linotype"/>
          <w:i/>
          <w:color w:val="000000"/>
          <w:sz w:val="22"/>
          <w:szCs w:val="22"/>
        </w:rPr>
        <w:t xml:space="preserve">, </w:t>
      </w:r>
      <w:r w:rsidRPr="007F61D5">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7F61D5">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26C52214"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73B93187"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22AE0733"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956EC73"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w:t>
      </w:r>
    </w:p>
    <w:p w14:paraId="66B99EBD"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La ley establecerá aquella información que se considere reservada o confidencial.</w:t>
      </w:r>
    </w:p>
    <w:p w14:paraId="7A0BA3E1" w14:textId="77777777" w:rsidR="003043BC" w:rsidRPr="007F61D5" w:rsidRDefault="003043BC" w:rsidP="003043B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B9AEC2B" w14:textId="77777777" w:rsidR="003043BC" w:rsidRPr="007F61D5" w:rsidRDefault="003043BC" w:rsidP="003043B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F61D5">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71630A28" w14:textId="77777777" w:rsidR="003043BC" w:rsidRPr="007F61D5" w:rsidRDefault="003043BC" w:rsidP="003043B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7F8986E1"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b/>
          <w:i/>
          <w:color w:val="000000"/>
          <w:sz w:val="22"/>
          <w:szCs w:val="22"/>
        </w:rPr>
        <w:t>Artículo 5</w:t>
      </w:r>
      <w:r w:rsidRPr="007F61D5">
        <w:rPr>
          <w:rFonts w:ascii="Palatino Linotype" w:eastAsia="Palatino Linotype" w:hAnsi="Palatino Linotype" w:cs="Palatino Linotype"/>
          <w:i/>
          <w:color w:val="000000"/>
          <w:sz w:val="22"/>
          <w:szCs w:val="22"/>
        </w:rPr>
        <w:t xml:space="preserve">. … </w:t>
      </w:r>
    </w:p>
    <w:p w14:paraId="5A086ABC"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0FF39806"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F1BDCF9"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F8F82D"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C55A744"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Este derecho se regirá por los principios y bases siguientes:</w:t>
      </w:r>
    </w:p>
    <w:p w14:paraId="7CFEE27F"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94419A5"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498C45B"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3B1A2BD"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20BCF1AC"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0B901221"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w:t>
      </w:r>
      <w:r w:rsidRPr="007F61D5">
        <w:rPr>
          <w:rFonts w:ascii="Palatino Linotype" w:eastAsia="Palatino Linotype" w:hAnsi="Palatino Linotype" w:cs="Palatino Linotype"/>
          <w:i/>
          <w:color w:val="000000"/>
          <w:sz w:val="22"/>
          <w:szCs w:val="22"/>
        </w:rPr>
        <w:lastRenderedPageBreak/>
        <w:t>de su competencia. Las resoluciones que correspondan a estos procedimientos se sistematizarán para favorecer su consulta.</w:t>
      </w:r>
    </w:p>
    <w:p w14:paraId="311429C5"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D9343BB" w14:textId="77777777" w:rsidR="003043BC" w:rsidRPr="007F61D5" w:rsidRDefault="003043BC" w:rsidP="003043BC">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7F61D5">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41A2EEB8" w14:textId="77777777" w:rsidR="003043BC" w:rsidRPr="007F61D5" w:rsidRDefault="003043BC" w:rsidP="00340E75">
      <w:pPr>
        <w:spacing w:line="360" w:lineRule="auto"/>
        <w:contextualSpacing/>
        <w:jc w:val="both"/>
        <w:rPr>
          <w:rFonts w:ascii="Palatino Linotype" w:hAnsi="Palatino Linotype"/>
        </w:rPr>
      </w:pPr>
    </w:p>
    <w:p w14:paraId="5FEA35E1" w14:textId="567ABF2F" w:rsidR="00340E75" w:rsidRPr="007F61D5" w:rsidRDefault="00340E75" w:rsidP="00340E75">
      <w:pPr>
        <w:autoSpaceDE w:val="0"/>
        <w:autoSpaceDN w:val="0"/>
        <w:adjustRightInd w:val="0"/>
        <w:spacing w:line="360" w:lineRule="auto"/>
        <w:jc w:val="both"/>
        <w:rPr>
          <w:rFonts w:ascii="Palatino Linotype" w:hAnsi="Palatino Linotype" w:cs="Tahoma"/>
          <w:bCs/>
        </w:rPr>
      </w:pPr>
      <w:r w:rsidRPr="007F61D5">
        <w:rPr>
          <w:rFonts w:ascii="Palatino Linotype" w:eastAsia="Palatino Linotype" w:hAnsi="Palatino Linotype"/>
        </w:rPr>
        <w:t xml:space="preserve">Es por ello que se procede a realizar un examen minucioso de las constancias que obran en el expediente, relativo a la inconformidad del </w:t>
      </w:r>
      <w:r w:rsidRPr="007F61D5">
        <w:rPr>
          <w:rFonts w:ascii="Palatino Linotype" w:eastAsia="Palatino Linotype" w:hAnsi="Palatino Linotype"/>
          <w:b/>
        </w:rPr>
        <w:t>RECURRENTE</w:t>
      </w:r>
      <w:r w:rsidRPr="007F61D5">
        <w:rPr>
          <w:rFonts w:ascii="Palatino Linotype" w:eastAsia="Palatino Linotype" w:hAnsi="Palatino Linotype"/>
        </w:rPr>
        <w:t xml:space="preserve">, analizando primeramente </w:t>
      </w:r>
      <w:r w:rsidRPr="007F61D5">
        <w:rPr>
          <w:rFonts w:ascii="Palatino Linotype" w:eastAsia="Calibri" w:hAnsi="Palatino Linotype" w:cs="Tahoma"/>
          <w:bCs/>
          <w:color w:val="000000"/>
          <w:lang w:val="es-ES" w:eastAsia="es-MX"/>
        </w:rPr>
        <w:t>la solicitud de acceso a información, que fue requerida por la particular:</w:t>
      </w:r>
      <w:r w:rsidRPr="007F61D5">
        <w:rPr>
          <w:rFonts w:ascii="Palatino Linotype" w:hAnsi="Palatino Linotype" w:cs="Tahoma"/>
          <w:bCs/>
        </w:rPr>
        <w:t xml:space="preserve"> </w:t>
      </w:r>
    </w:p>
    <w:p w14:paraId="4CD4BC0C" w14:textId="77777777" w:rsidR="00FB66C8" w:rsidRPr="007F61D5" w:rsidRDefault="00FB66C8" w:rsidP="00FB66C8">
      <w:pPr>
        <w:tabs>
          <w:tab w:val="left" w:pos="851"/>
        </w:tabs>
        <w:ind w:left="851" w:right="901"/>
        <w:jc w:val="both"/>
        <w:rPr>
          <w:rFonts w:ascii="Palatino Linotype" w:hAnsi="Palatino Linotype" w:cs="Arial"/>
          <w:i/>
        </w:rPr>
      </w:pPr>
      <w:r w:rsidRPr="007F61D5">
        <w:rPr>
          <w:rFonts w:ascii="Palatino Linotype" w:hAnsi="Palatino Linotype" w:cs="Arial"/>
          <w:i/>
        </w:rPr>
        <w:t>“Solicito el monto total de lo gastado en la reparación del reloj floral, requiero el comprobante del gasto.” (sic)</w:t>
      </w:r>
    </w:p>
    <w:p w14:paraId="3948EA89" w14:textId="77777777" w:rsidR="00F206F7" w:rsidRPr="007F61D5" w:rsidRDefault="00F206F7" w:rsidP="00340E75">
      <w:pPr>
        <w:spacing w:line="360" w:lineRule="auto"/>
        <w:jc w:val="both"/>
        <w:rPr>
          <w:rFonts w:ascii="Palatino Linotype" w:hAnsi="Palatino Linotype"/>
          <w:color w:val="000000" w:themeColor="text1"/>
        </w:rPr>
      </w:pPr>
    </w:p>
    <w:p w14:paraId="055E4926" w14:textId="5B31888D" w:rsidR="00FB66C8" w:rsidRPr="007F61D5" w:rsidRDefault="00A14B90" w:rsidP="00A14B90">
      <w:pPr>
        <w:spacing w:line="360" w:lineRule="auto"/>
        <w:jc w:val="both"/>
        <w:rPr>
          <w:rFonts w:ascii="Palatino Linotype" w:hAnsi="Palatino Linotype" w:cs="Arial"/>
          <w:lang w:val="es-ES_tradnl"/>
        </w:rPr>
      </w:pPr>
      <w:r w:rsidRPr="007F61D5">
        <w:rPr>
          <w:rFonts w:ascii="Palatino Linotype" w:hAnsi="Palatino Linotype" w:cs="Arial"/>
          <w:lang w:val="es-ES_tradnl"/>
        </w:rPr>
        <w:t xml:space="preserve">Ante dicha </w:t>
      </w:r>
      <w:r w:rsidR="00A14503" w:rsidRPr="007F61D5">
        <w:rPr>
          <w:rFonts w:ascii="Palatino Linotype" w:hAnsi="Palatino Linotype" w:cs="Arial"/>
          <w:lang w:val="es-ES_tradnl"/>
        </w:rPr>
        <w:t>solicitud,</w:t>
      </w:r>
      <w:r w:rsidRPr="007F61D5">
        <w:rPr>
          <w:rFonts w:ascii="Palatino Linotype" w:hAnsi="Palatino Linotype" w:cs="Arial"/>
          <w:lang w:val="es-ES_tradnl"/>
        </w:rPr>
        <w:t xml:space="preserve"> el </w:t>
      </w:r>
      <w:r w:rsidRPr="007F61D5">
        <w:rPr>
          <w:rFonts w:ascii="Palatino Linotype" w:hAnsi="Palatino Linotype" w:cs="Arial"/>
          <w:b/>
          <w:lang w:val="es-ES_tradnl"/>
        </w:rPr>
        <w:t>SUJETO OBLIGADO</w:t>
      </w:r>
      <w:r w:rsidRPr="007F61D5">
        <w:rPr>
          <w:rFonts w:ascii="Palatino Linotype" w:hAnsi="Palatino Linotype" w:cs="Arial"/>
          <w:lang w:val="es-ES_tradnl"/>
        </w:rPr>
        <w:t xml:space="preserve"> entregó en respuesta el documento electrónico denominado</w:t>
      </w:r>
      <w:r w:rsidR="00FB66C8" w:rsidRPr="007F61D5">
        <w:rPr>
          <w:rFonts w:ascii="Palatino Linotype" w:hAnsi="Palatino Linotype" w:cs="Arial"/>
          <w:lang w:val="es-ES_tradnl"/>
        </w:rPr>
        <w:t xml:space="preserve"> los documentos electrónicos denominados </w:t>
      </w:r>
      <w:r w:rsidR="00FB66C8" w:rsidRPr="007F61D5">
        <w:rPr>
          <w:rFonts w:ascii="Palatino Linotype" w:hAnsi="Palatino Linotype" w:cs="Arial"/>
          <w:b/>
          <w:i/>
          <w:lang w:val="es-ES_tradnl"/>
        </w:rPr>
        <w:t>“Respuesta integradora 213 OFICIO 612.pdf” y “OFICIO TES-OI-264-06-2022.pdf”,</w:t>
      </w:r>
      <w:r w:rsidR="00FB66C8" w:rsidRPr="007F61D5">
        <w:rPr>
          <w:rFonts w:ascii="Palatino Linotype" w:hAnsi="Palatino Linotype" w:cs="Arial"/>
          <w:i/>
          <w:lang w:val="es-ES_tradnl"/>
        </w:rPr>
        <w:t xml:space="preserve"> </w:t>
      </w:r>
      <w:r w:rsidR="00FB66C8" w:rsidRPr="007F61D5">
        <w:rPr>
          <w:rFonts w:ascii="Palatino Linotype" w:hAnsi="Palatino Linotype" w:cs="Arial"/>
          <w:lang w:val="es-ES_tradnl"/>
        </w:rPr>
        <w:t xml:space="preserve">de los cuales, por cuanto hace al primero se advierte un oficio número UT/KMP/612/2022, el cual contiene la respuesta otorgada al solicitante emitida por la Titular de Transparencia del Sujeto Obligado, el cual informa que lo relativo a la respuesta otorgada por sujeto habilitado competente, haciendo hincapié la posibilidad de interponer Recurso de Revisión; por cuanto hace al segundo archivo, contiene el oficio número TES/0I/264/06/22, el cual contiene la respuesta otorgada por el sujeto </w:t>
      </w:r>
      <w:r w:rsidR="00FB66C8" w:rsidRPr="007F61D5">
        <w:rPr>
          <w:rFonts w:ascii="Palatino Linotype" w:hAnsi="Palatino Linotype" w:cs="Arial"/>
          <w:lang w:val="es-ES_tradnl"/>
        </w:rPr>
        <w:lastRenderedPageBreak/>
        <w:t>habilitado, siendo el Tesorero Municipal informando que se ha dado contestación al requerimiento vía SAIMEX</w:t>
      </w:r>
      <w:r w:rsidR="005354BA" w:rsidRPr="007F61D5">
        <w:rPr>
          <w:rFonts w:ascii="Palatino Linotype" w:hAnsi="Palatino Linotype" w:cs="Arial"/>
          <w:lang w:val="es-ES_tradnl"/>
        </w:rPr>
        <w:t xml:space="preserve">. </w:t>
      </w:r>
    </w:p>
    <w:p w14:paraId="5A4F6E4A" w14:textId="67427236" w:rsidR="00A14503" w:rsidRPr="007F61D5" w:rsidRDefault="00A14503" w:rsidP="00A14B90">
      <w:pPr>
        <w:spacing w:line="360" w:lineRule="auto"/>
        <w:jc w:val="both"/>
        <w:rPr>
          <w:rFonts w:ascii="Palatino Linotype" w:hAnsi="Palatino Linotype" w:cs="Arial"/>
          <w:lang w:val="es-ES_tradnl"/>
        </w:rPr>
      </w:pPr>
    </w:p>
    <w:p w14:paraId="5A3DE116" w14:textId="0969D219" w:rsidR="00FB66C8" w:rsidRPr="007F61D5" w:rsidRDefault="00FB66C8" w:rsidP="00FB66C8">
      <w:pPr>
        <w:ind w:left="851" w:right="899"/>
        <w:jc w:val="both"/>
        <w:rPr>
          <w:rFonts w:ascii="Palatino Linotype" w:hAnsi="Palatino Linotype" w:cs="Arial"/>
          <w:i/>
          <w:color w:val="000000" w:themeColor="text1"/>
        </w:rPr>
      </w:pPr>
      <w:r w:rsidRPr="007F61D5">
        <w:rPr>
          <w:rFonts w:ascii="Palatino Linotype" w:hAnsi="Palatino Linotype" w:cs="Arial"/>
          <w:i/>
          <w:color w:val="000000" w:themeColor="text1"/>
        </w:rPr>
        <w:t xml:space="preserve">“Se adjunta respuesta integradora. Estimado peticionario al respecto de su solicitud le informo que al día de hoy 23/06/2022 </w:t>
      </w:r>
      <w:r w:rsidRPr="007F61D5">
        <w:rPr>
          <w:rFonts w:ascii="Palatino Linotype" w:hAnsi="Palatino Linotype" w:cs="Arial"/>
          <w:b/>
          <w:i/>
          <w:color w:val="000000" w:themeColor="text1"/>
        </w:rPr>
        <w:t xml:space="preserve">no existe registro contable en esta </w:t>
      </w:r>
      <w:proofErr w:type="spellStart"/>
      <w:r w:rsidRPr="007F61D5">
        <w:rPr>
          <w:rFonts w:ascii="Palatino Linotype" w:hAnsi="Palatino Linotype" w:cs="Arial"/>
          <w:b/>
          <w:i/>
          <w:color w:val="000000" w:themeColor="text1"/>
        </w:rPr>
        <w:t>Tesoreria</w:t>
      </w:r>
      <w:proofErr w:type="spellEnd"/>
      <w:r w:rsidRPr="007F61D5">
        <w:rPr>
          <w:rFonts w:ascii="Palatino Linotype" w:hAnsi="Palatino Linotype" w:cs="Arial"/>
          <w:b/>
          <w:i/>
          <w:color w:val="000000" w:themeColor="text1"/>
        </w:rPr>
        <w:t xml:space="preserve"> </w:t>
      </w:r>
      <w:proofErr w:type="spellStart"/>
      <w:r w:rsidRPr="007F61D5">
        <w:rPr>
          <w:rFonts w:ascii="Palatino Linotype" w:hAnsi="Palatino Linotype" w:cs="Arial"/>
          <w:b/>
          <w:i/>
          <w:color w:val="000000" w:themeColor="text1"/>
        </w:rPr>
        <w:t>MUnicipal</w:t>
      </w:r>
      <w:proofErr w:type="spellEnd"/>
      <w:r w:rsidRPr="007F61D5">
        <w:rPr>
          <w:rFonts w:ascii="Palatino Linotype" w:hAnsi="Palatino Linotype" w:cs="Arial"/>
          <w:b/>
          <w:i/>
          <w:color w:val="000000" w:themeColor="text1"/>
        </w:rPr>
        <w:t xml:space="preserve"> de </w:t>
      </w:r>
      <w:proofErr w:type="spellStart"/>
      <w:r w:rsidRPr="007F61D5">
        <w:rPr>
          <w:rFonts w:ascii="Palatino Linotype" w:hAnsi="Palatino Linotype" w:cs="Arial"/>
          <w:b/>
          <w:i/>
          <w:color w:val="000000" w:themeColor="text1"/>
        </w:rPr>
        <w:t>algun</w:t>
      </w:r>
      <w:proofErr w:type="spellEnd"/>
      <w:r w:rsidRPr="007F61D5">
        <w:rPr>
          <w:rFonts w:ascii="Palatino Linotype" w:hAnsi="Palatino Linotype" w:cs="Arial"/>
          <w:b/>
          <w:i/>
          <w:color w:val="000000" w:themeColor="text1"/>
        </w:rPr>
        <w:t xml:space="preserve"> gasto realizado para cubrir el concepto que menciona "</w:t>
      </w:r>
      <w:proofErr w:type="spellStart"/>
      <w:r w:rsidRPr="007F61D5">
        <w:rPr>
          <w:rFonts w:ascii="Palatino Linotype" w:hAnsi="Palatino Linotype" w:cs="Arial"/>
          <w:b/>
          <w:i/>
          <w:color w:val="000000" w:themeColor="text1"/>
        </w:rPr>
        <w:t>Reparacion</w:t>
      </w:r>
      <w:proofErr w:type="spellEnd"/>
      <w:r w:rsidRPr="007F61D5">
        <w:rPr>
          <w:rFonts w:ascii="Palatino Linotype" w:hAnsi="Palatino Linotype" w:cs="Arial"/>
          <w:b/>
          <w:i/>
          <w:color w:val="000000" w:themeColor="text1"/>
        </w:rPr>
        <w:t xml:space="preserve"> del Reloj Floral",</w:t>
      </w:r>
      <w:r w:rsidRPr="007F61D5">
        <w:rPr>
          <w:rFonts w:ascii="Palatino Linotype" w:hAnsi="Palatino Linotype" w:cs="Arial"/>
          <w:i/>
          <w:color w:val="000000" w:themeColor="text1"/>
        </w:rPr>
        <w:t xml:space="preserve"> con independencia de los procesos de adquisiciones en proceso marcados por la ley y que </w:t>
      </w:r>
      <w:proofErr w:type="spellStart"/>
      <w:r w:rsidRPr="007F61D5">
        <w:rPr>
          <w:rFonts w:ascii="Palatino Linotype" w:hAnsi="Palatino Linotype" w:cs="Arial"/>
          <w:i/>
          <w:color w:val="000000" w:themeColor="text1"/>
        </w:rPr>
        <w:t>aun</w:t>
      </w:r>
      <w:proofErr w:type="spellEnd"/>
      <w:r w:rsidRPr="007F61D5">
        <w:rPr>
          <w:rFonts w:ascii="Palatino Linotype" w:hAnsi="Palatino Linotype" w:cs="Arial"/>
          <w:i/>
          <w:color w:val="000000" w:themeColor="text1"/>
        </w:rPr>
        <w:t xml:space="preserve"> no se tenga conocimiento.”</w:t>
      </w:r>
    </w:p>
    <w:p w14:paraId="4779C998" w14:textId="7B2474B4" w:rsidR="00A14B90" w:rsidRPr="007F61D5" w:rsidRDefault="00A14B90" w:rsidP="00A14B90">
      <w:pPr>
        <w:spacing w:line="360" w:lineRule="auto"/>
        <w:jc w:val="center"/>
        <w:rPr>
          <w:rFonts w:ascii="Palatino Linotype" w:hAnsi="Palatino Linotype" w:cs="Arial"/>
        </w:rPr>
      </w:pPr>
    </w:p>
    <w:p w14:paraId="3D9EC57B" w14:textId="064DBBD1" w:rsidR="00983FB9" w:rsidRPr="007F61D5" w:rsidRDefault="007D6511" w:rsidP="007D6511">
      <w:pPr>
        <w:widowControl w:val="0"/>
        <w:autoSpaceDE w:val="0"/>
        <w:autoSpaceDN w:val="0"/>
        <w:adjustRightInd w:val="0"/>
        <w:spacing w:line="360" w:lineRule="auto"/>
        <w:contextualSpacing/>
        <w:jc w:val="both"/>
        <w:rPr>
          <w:rFonts w:ascii="Palatino Linotype" w:eastAsia="Palatino Linotype" w:hAnsi="Palatino Linotype"/>
        </w:rPr>
      </w:pPr>
      <w:r w:rsidRPr="007F61D5">
        <w:rPr>
          <w:rFonts w:ascii="Palatino Linotype" w:eastAsia="Palatino Linotype" w:hAnsi="Palatino Linotype"/>
        </w:rPr>
        <w:t xml:space="preserve">Ahora bien, en atención a lo reseñado con antelación y derivado de la inconformidad expuesta por </w:t>
      </w:r>
      <w:r w:rsidRPr="007F61D5">
        <w:rPr>
          <w:rFonts w:ascii="Palatino Linotype" w:eastAsia="Palatino Linotype" w:hAnsi="Palatino Linotype"/>
          <w:b/>
        </w:rPr>
        <w:t>EL RECURRENTE</w:t>
      </w:r>
      <w:r w:rsidRPr="007F61D5">
        <w:rPr>
          <w:rFonts w:ascii="Palatino Linotype" w:eastAsia="Palatino Linotype" w:hAnsi="Palatino Linotype"/>
        </w:rPr>
        <w:t>, en el sentido de que</w:t>
      </w:r>
      <w:r w:rsidR="00983FB9" w:rsidRPr="007F61D5">
        <w:rPr>
          <w:rFonts w:ascii="Palatino Linotype" w:eastAsia="Palatino Linotype" w:hAnsi="Palatino Linotype"/>
        </w:rPr>
        <w:t xml:space="preserve"> no es posible que no exista un pago por concepto de reparación del reloj floral si se encuentra funcionando, así como del decorado de flores; se procede a realizar un an</w:t>
      </w:r>
      <w:r w:rsidR="00970DA5" w:rsidRPr="007F61D5">
        <w:rPr>
          <w:rFonts w:ascii="Palatino Linotype" w:eastAsia="Palatino Linotype" w:hAnsi="Palatino Linotype"/>
        </w:rPr>
        <w:t>álisis de lo expuesto.</w:t>
      </w:r>
    </w:p>
    <w:p w14:paraId="02EBABF5" w14:textId="77777777" w:rsidR="000D6B89" w:rsidRPr="007F61D5"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630819D" w14:textId="77777777" w:rsidR="000D6B89" w:rsidRPr="007F61D5" w:rsidRDefault="000D6B89" w:rsidP="000D6B89">
      <w:pPr>
        <w:spacing w:line="360" w:lineRule="auto"/>
        <w:jc w:val="both"/>
        <w:rPr>
          <w:rFonts w:ascii="Palatino Linotype" w:eastAsia="Palatino Linotype" w:hAnsi="Palatino Linotype" w:cs="Palatino Linotype"/>
        </w:rPr>
      </w:pPr>
      <w:r w:rsidRPr="007F61D5">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DE932F0" w14:textId="77777777" w:rsidR="000D6B89" w:rsidRPr="007F61D5" w:rsidRDefault="000D6B89" w:rsidP="000D6B89">
      <w:pPr>
        <w:spacing w:line="360" w:lineRule="auto"/>
        <w:jc w:val="both"/>
        <w:rPr>
          <w:rFonts w:ascii="Palatino Linotype" w:eastAsia="Palatino Linotype" w:hAnsi="Palatino Linotype" w:cs="Palatino Linotype"/>
        </w:rPr>
      </w:pPr>
    </w:p>
    <w:p w14:paraId="6653F5EE" w14:textId="77777777" w:rsidR="000D6B89" w:rsidRPr="007F61D5" w:rsidRDefault="000D6B89" w:rsidP="000D6B89">
      <w:pPr>
        <w:ind w:left="567" w:right="567"/>
        <w:jc w:val="both"/>
        <w:rPr>
          <w:rFonts w:ascii="Palatino Linotype" w:eastAsia="Palatino Linotype" w:hAnsi="Palatino Linotype" w:cs="Palatino Linotype"/>
          <w:i/>
        </w:rPr>
      </w:pPr>
      <w:r w:rsidRPr="007F61D5">
        <w:rPr>
          <w:rFonts w:ascii="Palatino Linotype" w:eastAsia="Palatino Linotype" w:hAnsi="Palatino Linotype" w:cs="Palatino Linotype"/>
          <w:b/>
          <w:i/>
        </w:rPr>
        <w:t>Artículo 23.</w:t>
      </w:r>
      <w:r w:rsidRPr="007F61D5">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E0E9602" w14:textId="77777777" w:rsidR="000D6B89" w:rsidRPr="007F61D5" w:rsidRDefault="000D6B89" w:rsidP="000D6B89">
      <w:pPr>
        <w:ind w:left="567" w:right="567"/>
        <w:jc w:val="both"/>
        <w:rPr>
          <w:rFonts w:ascii="Palatino Linotype" w:eastAsia="Palatino Linotype" w:hAnsi="Palatino Linotype" w:cs="Palatino Linotype"/>
          <w:i/>
        </w:rPr>
      </w:pPr>
      <w:r w:rsidRPr="007F61D5">
        <w:rPr>
          <w:rFonts w:ascii="Palatino Linotype" w:eastAsia="Palatino Linotype" w:hAnsi="Palatino Linotype" w:cs="Palatino Linotype"/>
          <w:i/>
        </w:rPr>
        <w:t>(…)</w:t>
      </w:r>
    </w:p>
    <w:p w14:paraId="509DAFCE" w14:textId="77777777" w:rsidR="000D6B89" w:rsidRPr="007F61D5" w:rsidRDefault="000D6B89" w:rsidP="000D6B89">
      <w:pPr>
        <w:ind w:left="567" w:right="567"/>
        <w:jc w:val="both"/>
        <w:rPr>
          <w:rFonts w:ascii="Palatino Linotype" w:eastAsia="Palatino Linotype" w:hAnsi="Palatino Linotype" w:cs="Palatino Linotype"/>
          <w:i/>
        </w:rPr>
      </w:pPr>
      <w:r w:rsidRPr="007F61D5">
        <w:rPr>
          <w:rFonts w:ascii="Palatino Linotype" w:eastAsia="Palatino Linotype" w:hAnsi="Palatino Linotype" w:cs="Palatino Linotype"/>
          <w:b/>
          <w:bCs/>
          <w:i/>
        </w:rPr>
        <w:t>IV.</w:t>
      </w:r>
      <w:r w:rsidRPr="007F61D5">
        <w:rPr>
          <w:rFonts w:ascii="Palatino Linotype" w:eastAsia="Palatino Linotype" w:hAnsi="Palatino Linotype" w:cs="Palatino Linotype"/>
          <w:i/>
        </w:rPr>
        <w:t xml:space="preserve"> </w:t>
      </w:r>
      <w:r w:rsidRPr="007F61D5">
        <w:rPr>
          <w:rFonts w:ascii="Palatino Linotype" w:hAnsi="Palatino Linotype"/>
          <w:i/>
        </w:rPr>
        <w:t>Los ayuntamientos y las dependencias, organismos, órganos y entidades de la administración municipal;</w:t>
      </w:r>
    </w:p>
    <w:p w14:paraId="4C6E4CF3" w14:textId="77777777" w:rsidR="000D6B89" w:rsidRPr="007F61D5" w:rsidRDefault="000D6B89" w:rsidP="000D6B89">
      <w:pPr>
        <w:ind w:left="567" w:right="567"/>
        <w:jc w:val="both"/>
        <w:rPr>
          <w:rFonts w:ascii="Palatino Linotype" w:eastAsia="Palatino Linotype" w:hAnsi="Palatino Linotype" w:cs="Palatino Linotype"/>
          <w:i/>
        </w:rPr>
      </w:pPr>
      <w:r w:rsidRPr="007F61D5">
        <w:rPr>
          <w:rFonts w:ascii="Palatino Linotype" w:eastAsia="Palatino Linotype" w:hAnsi="Palatino Linotype" w:cs="Palatino Linotype"/>
          <w:i/>
        </w:rPr>
        <w:t>(…)</w:t>
      </w:r>
    </w:p>
    <w:p w14:paraId="3E8ADB52" w14:textId="77777777" w:rsidR="000D6B89" w:rsidRPr="007F61D5"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00CB8D8" w14:textId="77777777" w:rsidR="000D6B89" w:rsidRPr="007F61D5"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F61D5">
        <w:rPr>
          <w:rFonts w:ascii="Palatino Linotype" w:eastAsia="Palatino Linotype" w:hAnsi="Palatino Linotype" w:cs="Palatino Linotype"/>
          <w:color w:val="000000"/>
        </w:rPr>
        <w:t xml:space="preserve">Es así que, conforme a los preceptos legales citados, se desprende que el derecho de acceso a la información pública es un derecho individual que puede ser ejercido ante </w:t>
      </w:r>
      <w:r w:rsidRPr="007F61D5">
        <w:rPr>
          <w:rFonts w:ascii="Palatino Linotype" w:eastAsia="Palatino Linotype" w:hAnsi="Palatino Linotype" w:cs="Palatino Linotype"/>
          <w:color w:val="000000"/>
        </w:rPr>
        <w:lastRenderedPageBreak/>
        <w:t>cualquier autoridad, entidad, órgano u organismo, tanto federales, como estatales, de la Ciudad de México, o Municipales, con el fin de que los particulares conozcan toda aquella información que es considerada como pública.</w:t>
      </w:r>
    </w:p>
    <w:p w14:paraId="42D7EA8C" w14:textId="77777777" w:rsidR="003043BC" w:rsidRPr="007F61D5" w:rsidRDefault="003043BC"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101A0E3" w14:textId="079C5545" w:rsidR="003B4A8F" w:rsidRPr="007F61D5" w:rsidRDefault="003043BC" w:rsidP="00572019">
      <w:pPr>
        <w:pBdr>
          <w:top w:val="nil"/>
          <w:left w:val="nil"/>
          <w:bottom w:val="nil"/>
          <w:right w:val="nil"/>
          <w:between w:val="nil"/>
        </w:pBdr>
        <w:spacing w:line="360" w:lineRule="auto"/>
        <w:contextualSpacing/>
        <w:jc w:val="both"/>
        <w:rPr>
          <w:rFonts w:ascii="Palatino Linotype" w:hAnsi="Palatino Linotype" w:cs="Arial"/>
          <w:b/>
          <w:i/>
        </w:rPr>
      </w:pPr>
      <w:r w:rsidRPr="007F61D5">
        <w:rPr>
          <w:rFonts w:ascii="Palatino Linotype" w:eastAsia="Palatino Linotype" w:hAnsi="Palatino Linotype" w:cs="Palatino Linotype"/>
          <w:color w:val="000000"/>
        </w:rPr>
        <w:t xml:space="preserve">Luego entonces, conviene citar las </w:t>
      </w:r>
      <w:r w:rsidR="00154729" w:rsidRPr="007F61D5">
        <w:rPr>
          <w:rFonts w:ascii="Palatino Linotype" w:eastAsia="Palatino Linotype" w:hAnsi="Palatino Linotype" w:cs="Palatino Linotype"/>
          <w:color w:val="000000"/>
        </w:rPr>
        <w:t>atribuciones</w:t>
      </w:r>
      <w:r w:rsidRPr="007F61D5">
        <w:rPr>
          <w:rFonts w:ascii="Palatino Linotype" w:eastAsia="Palatino Linotype" w:hAnsi="Palatino Linotype" w:cs="Palatino Linotype"/>
          <w:color w:val="000000"/>
        </w:rPr>
        <w:t xml:space="preserve"> </w:t>
      </w:r>
      <w:r w:rsidR="00154729" w:rsidRPr="007F61D5">
        <w:rPr>
          <w:rFonts w:ascii="Palatino Linotype" w:eastAsia="Palatino Linotype" w:hAnsi="Palatino Linotype" w:cs="Palatino Linotype"/>
          <w:color w:val="000000"/>
        </w:rPr>
        <w:t xml:space="preserve">con que cuenta el sujeto habilitado, que en el caso particular lo es el Tesorero Municipal, el cual proporcionó la respuesta vía SAIMEX, exponiendo que </w:t>
      </w:r>
      <w:r w:rsidR="00154729" w:rsidRPr="007F61D5">
        <w:rPr>
          <w:rFonts w:ascii="Palatino Linotype" w:hAnsi="Palatino Linotype" w:cs="Arial"/>
          <w:color w:val="000000" w:themeColor="text1"/>
        </w:rPr>
        <w:t>no existe registro contable en el área a su cargo de algún gasto realizado para cubrir el concepto que menciona</w:t>
      </w:r>
      <w:r w:rsidR="00154729" w:rsidRPr="007F61D5">
        <w:rPr>
          <w:rFonts w:ascii="Palatino Linotype" w:hAnsi="Palatino Linotype" w:cs="Arial"/>
          <w:b/>
          <w:i/>
          <w:color w:val="000000" w:themeColor="text1"/>
        </w:rPr>
        <w:t xml:space="preserve"> "</w:t>
      </w:r>
      <w:r w:rsidR="00572019" w:rsidRPr="007F61D5">
        <w:rPr>
          <w:rFonts w:ascii="Palatino Linotype" w:hAnsi="Palatino Linotype" w:cs="Arial"/>
          <w:b/>
          <w:i/>
          <w:color w:val="000000" w:themeColor="text1"/>
        </w:rPr>
        <w:t>Reparación</w:t>
      </w:r>
      <w:r w:rsidR="00154729" w:rsidRPr="007F61D5">
        <w:rPr>
          <w:rFonts w:ascii="Palatino Linotype" w:hAnsi="Palatino Linotype" w:cs="Arial"/>
          <w:b/>
          <w:i/>
          <w:color w:val="000000" w:themeColor="text1"/>
        </w:rPr>
        <w:t xml:space="preserve"> del Reloj Floral”</w:t>
      </w:r>
      <w:r w:rsidR="00154729" w:rsidRPr="007F61D5">
        <w:rPr>
          <w:rFonts w:ascii="Palatino Linotype" w:hAnsi="Palatino Linotype" w:cs="Arial"/>
          <w:color w:val="000000" w:themeColor="text1"/>
        </w:rPr>
        <w:t xml:space="preserve">, </w:t>
      </w:r>
      <w:r w:rsidR="00572019" w:rsidRPr="007F61D5">
        <w:rPr>
          <w:rFonts w:ascii="Palatino Linotype" w:hAnsi="Palatino Linotype" w:cs="Arial"/>
          <w:color w:val="000000" w:themeColor="text1"/>
        </w:rPr>
        <w:t xml:space="preserve"> como a continuación se advierte de la Ley Orgánica Municipal del Estado de México.</w:t>
      </w:r>
    </w:p>
    <w:p w14:paraId="16860726" w14:textId="77777777" w:rsidR="003B4A8F" w:rsidRPr="007F61D5" w:rsidRDefault="003B4A8F" w:rsidP="003B4A8F">
      <w:pPr>
        <w:widowControl w:val="0"/>
        <w:tabs>
          <w:tab w:val="left" w:pos="1701"/>
        </w:tabs>
        <w:autoSpaceDE w:val="0"/>
        <w:autoSpaceDN w:val="0"/>
        <w:adjustRightInd w:val="0"/>
        <w:spacing w:line="360" w:lineRule="auto"/>
        <w:jc w:val="center"/>
        <w:rPr>
          <w:rFonts w:ascii="Palatino Linotype" w:hAnsi="Palatino Linotype" w:cs="Arial"/>
          <w:b/>
          <w:i/>
        </w:rPr>
      </w:pPr>
    </w:p>
    <w:p w14:paraId="18BC0956" w14:textId="46D47E64" w:rsidR="003B4A8F" w:rsidRPr="007F61D5" w:rsidRDefault="003B4A8F" w:rsidP="003B4A8F">
      <w:pPr>
        <w:widowControl w:val="0"/>
        <w:tabs>
          <w:tab w:val="left" w:pos="1701"/>
        </w:tabs>
        <w:autoSpaceDE w:val="0"/>
        <w:autoSpaceDN w:val="0"/>
        <w:adjustRightInd w:val="0"/>
        <w:spacing w:line="360" w:lineRule="auto"/>
        <w:jc w:val="center"/>
        <w:rPr>
          <w:rFonts w:ascii="Palatino Linotype" w:hAnsi="Palatino Linotype" w:cs="Arial"/>
          <w:b/>
          <w:i/>
        </w:rPr>
      </w:pPr>
      <w:r w:rsidRPr="007F61D5">
        <w:rPr>
          <w:rFonts w:ascii="Palatino Linotype" w:hAnsi="Palatino Linotype" w:cs="Arial"/>
          <w:b/>
          <w:i/>
        </w:rPr>
        <w:t>LEY ORGÁNICA MUNICIPAL DEL ESTADO DE MÉXICO</w:t>
      </w:r>
    </w:p>
    <w:p w14:paraId="06342375"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CAPITULO SEGUNDO</w:t>
      </w:r>
    </w:p>
    <w:p w14:paraId="1940FE99"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De la Tesorería Municipal</w:t>
      </w:r>
    </w:p>
    <w:p w14:paraId="6287D080"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b/>
          <w:i/>
        </w:rPr>
      </w:pPr>
    </w:p>
    <w:p w14:paraId="121DC001" w14:textId="27E8F9B8"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93.-</w:t>
      </w:r>
      <w:r w:rsidRPr="007F61D5">
        <w:rPr>
          <w:rFonts w:ascii="Palatino Linotype" w:hAnsi="Palatino Linotype" w:cs="Arial"/>
          <w:i/>
        </w:rPr>
        <w:t xml:space="preserve"> La tesorería municipal es el órgano encargado de la recaudación de los ingresos municipales y responsable de realizar las erogaciones que haga el ayuntamiento.</w:t>
      </w:r>
    </w:p>
    <w:p w14:paraId="2FC0C61C"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p>
    <w:p w14:paraId="2E8E0AB3" w14:textId="569081CB"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 xml:space="preserve">Artículo 94.- </w:t>
      </w:r>
      <w:r w:rsidRPr="007F61D5">
        <w:rPr>
          <w:rFonts w:ascii="Palatino Linotype" w:hAnsi="Palatino Linotype" w:cs="Arial"/>
          <w:i/>
        </w:rPr>
        <w:t>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00D01A7F"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p>
    <w:p w14:paraId="1A3D4414"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95.-</w:t>
      </w:r>
      <w:r w:rsidRPr="007F61D5">
        <w:rPr>
          <w:rFonts w:ascii="Palatino Linotype" w:hAnsi="Palatino Linotype" w:cs="Arial"/>
          <w:i/>
        </w:rPr>
        <w:t xml:space="preserve"> Son atribuciones del tesorero municipal:</w:t>
      </w:r>
    </w:p>
    <w:p w14:paraId="5B79964C"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p>
    <w:p w14:paraId="5937CEEC" w14:textId="58FDC675"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 xml:space="preserve">I. Administrar la hacienda pública municipal, de conformidad con las </w:t>
      </w:r>
      <w:r w:rsidRPr="007F61D5">
        <w:rPr>
          <w:rFonts w:ascii="Palatino Linotype" w:hAnsi="Palatino Linotype" w:cs="Arial"/>
          <w:i/>
        </w:rPr>
        <w:lastRenderedPageBreak/>
        <w:t>disposiciones legales aplicables;</w:t>
      </w:r>
    </w:p>
    <w:p w14:paraId="2A7B690B"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p>
    <w:p w14:paraId="6D675E00" w14:textId="6809274F"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II. Determinar, liquidar, recaudar, fiscalizar y administrar las contribuciones en los términos de los ordenamientos jurídicos aplicables y, en su caso, aplicar el procedimiento administrativo de ejecución en términos de las disposiciones aplicables;</w:t>
      </w:r>
    </w:p>
    <w:p w14:paraId="4235F16B"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p>
    <w:p w14:paraId="307CE2C4" w14:textId="0CE1DC72"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III. Imponer las sanciones administrativas que procedan por infracciones a las disposiciones fiscales;</w:t>
      </w:r>
    </w:p>
    <w:p w14:paraId="4FD2C5D3"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p>
    <w:p w14:paraId="1F8F0C82" w14:textId="5616632E"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b/>
          <w:i/>
        </w:rPr>
      </w:pPr>
      <w:r w:rsidRPr="007F61D5">
        <w:rPr>
          <w:rFonts w:ascii="Palatino Linotype" w:hAnsi="Palatino Linotype" w:cs="Arial"/>
          <w:b/>
          <w:i/>
        </w:rPr>
        <w:t>IV. Llevar los registros contables, financieros y administrativos de los ingresos, egresos, e inventarios;</w:t>
      </w:r>
    </w:p>
    <w:p w14:paraId="33E7B1E1"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b/>
          <w:i/>
        </w:rPr>
      </w:pPr>
    </w:p>
    <w:p w14:paraId="69FB8332" w14:textId="25E208BB"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V. Proporcionar oportunamente al ayuntamiento todos los datos o informes que sean necesarios para la formulación del Presupuesto de Egresos Municipales, vigilando que se ajuste a las disposiciones de esta Ley y otros ordenamientos aplicables;</w:t>
      </w:r>
    </w:p>
    <w:p w14:paraId="6B75C646"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p>
    <w:p w14:paraId="086F9D38" w14:textId="21CE4E28"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b/>
          <w:i/>
        </w:rPr>
      </w:pPr>
      <w:r w:rsidRPr="007F61D5">
        <w:rPr>
          <w:rFonts w:ascii="Palatino Linotype" w:hAnsi="Palatino Linotype" w:cs="Arial"/>
          <w:b/>
          <w:i/>
        </w:rPr>
        <w:t>VI. Presentar anualmente al ayuntamiento un informe de la situación contable financiera de la Tesorería Municipal;</w:t>
      </w:r>
    </w:p>
    <w:p w14:paraId="71036E59" w14:textId="77777777"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b/>
          <w:i/>
        </w:rPr>
      </w:pPr>
    </w:p>
    <w:p w14:paraId="11DB97D6" w14:textId="7B178D42"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VI Bis. Proporcionar para la formulación del proyecto de Presupuesto de Egresos Municipales la</w:t>
      </w:r>
      <w:r w:rsidR="00072B93" w:rsidRPr="007F61D5">
        <w:rPr>
          <w:rFonts w:ascii="Palatino Linotype" w:hAnsi="Palatino Linotype" w:cs="Arial"/>
          <w:i/>
        </w:rPr>
        <w:t xml:space="preserve"> </w:t>
      </w:r>
      <w:r w:rsidRPr="007F61D5">
        <w:rPr>
          <w:rFonts w:ascii="Palatino Linotype" w:hAnsi="Palatino Linotype" w:cs="Arial"/>
          <w:i/>
        </w:rPr>
        <w:t>información financiera relativa a la solución o en su caso, el pago de los litigios laborales;</w:t>
      </w:r>
    </w:p>
    <w:p w14:paraId="519327D1" w14:textId="77777777" w:rsidR="00072B93" w:rsidRPr="007F61D5" w:rsidRDefault="00072B93" w:rsidP="003B4A8F">
      <w:pPr>
        <w:widowControl w:val="0"/>
        <w:tabs>
          <w:tab w:val="left" w:pos="1701"/>
        </w:tabs>
        <w:autoSpaceDE w:val="0"/>
        <w:autoSpaceDN w:val="0"/>
        <w:adjustRightInd w:val="0"/>
        <w:ind w:left="851" w:right="1185"/>
        <w:jc w:val="both"/>
        <w:rPr>
          <w:rFonts w:ascii="Palatino Linotype" w:hAnsi="Palatino Linotype" w:cs="Arial"/>
          <w:i/>
        </w:rPr>
      </w:pPr>
    </w:p>
    <w:p w14:paraId="6BF9FBD5" w14:textId="55450856"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VII. Diseñar y aprobar las formas oficiales de manifestaciones, avisos y declaraciones y demás</w:t>
      </w:r>
      <w:r w:rsidR="00072B93" w:rsidRPr="007F61D5">
        <w:rPr>
          <w:rFonts w:ascii="Palatino Linotype" w:hAnsi="Palatino Linotype" w:cs="Arial"/>
          <w:i/>
        </w:rPr>
        <w:t xml:space="preserve"> </w:t>
      </w:r>
      <w:r w:rsidRPr="007F61D5">
        <w:rPr>
          <w:rFonts w:ascii="Palatino Linotype" w:hAnsi="Palatino Linotype" w:cs="Arial"/>
          <w:i/>
        </w:rPr>
        <w:t>documentos requeridos;</w:t>
      </w:r>
    </w:p>
    <w:p w14:paraId="545DA42E" w14:textId="77777777" w:rsidR="00072B93" w:rsidRPr="007F61D5" w:rsidRDefault="00072B93" w:rsidP="003B4A8F">
      <w:pPr>
        <w:widowControl w:val="0"/>
        <w:tabs>
          <w:tab w:val="left" w:pos="1701"/>
        </w:tabs>
        <w:autoSpaceDE w:val="0"/>
        <w:autoSpaceDN w:val="0"/>
        <w:adjustRightInd w:val="0"/>
        <w:ind w:left="851" w:right="1185"/>
        <w:jc w:val="both"/>
        <w:rPr>
          <w:rFonts w:ascii="Palatino Linotype" w:hAnsi="Palatino Linotype" w:cs="Arial"/>
          <w:i/>
        </w:rPr>
      </w:pPr>
    </w:p>
    <w:p w14:paraId="3EE60392" w14:textId="1E99B4AD"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VIII. Participar en la formulación de Convenios Fiscales y ejercer las atribuciones que le</w:t>
      </w:r>
      <w:r w:rsidR="00072B93" w:rsidRPr="007F61D5">
        <w:rPr>
          <w:rFonts w:ascii="Palatino Linotype" w:hAnsi="Palatino Linotype" w:cs="Arial"/>
          <w:i/>
        </w:rPr>
        <w:t xml:space="preserve"> </w:t>
      </w:r>
      <w:r w:rsidRPr="007F61D5">
        <w:rPr>
          <w:rFonts w:ascii="Palatino Linotype" w:hAnsi="Palatino Linotype" w:cs="Arial"/>
          <w:i/>
        </w:rPr>
        <w:t>correspondan en el ámbito de su competencia;</w:t>
      </w:r>
    </w:p>
    <w:p w14:paraId="09B51A95" w14:textId="77777777" w:rsidR="00072B93" w:rsidRPr="007F61D5" w:rsidRDefault="00072B93" w:rsidP="003B4A8F">
      <w:pPr>
        <w:widowControl w:val="0"/>
        <w:tabs>
          <w:tab w:val="left" w:pos="1701"/>
        </w:tabs>
        <w:autoSpaceDE w:val="0"/>
        <w:autoSpaceDN w:val="0"/>
        <w:adjustRightInd w:val="0"/>
        <w:ind w:left="851" w:right="1185"/>
        <w:jc w:val="both"/>
        <w:rPr>
          <w:rFonts w:ascii="Palatino Linotype" w:hAnsi="Palatino Linotype" w:cs="Arial"/>
          <w:i/>
        </w:rPr>
      </w:pPr>
    </w:p>
    <w:p w14:paraId="3BED93EB"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p>
    <w:p w14:paraId="4AA1D0BB" w14:textId="79B65A33" w:rsidR="003B4A8F" w:rsidRPr="007F61D5" w:rsidRDefault="00572019" w:rsidP="00572019">
      <w:pPr>
        <w:widowControl w:val="0"/>
        <w:tabs>
          <w:tab w:val="left" w:pos="1701"/>
        </w:tabs>
        <w:autoSpaceDE w:val="0"/>
        <w:autoSpaceDN w:val="0"/>
        <w:adjustRightInd w:val="0"/>
        <w:spacing w:line="360" w:lineRule="auto"/>
        <w:ind w:right="49"/>
        <w:jc w:val="both"/>
        <w:rPr>
          <w:rFonts w:ascii="Palatino Linotype" w:hAnsi="Palatino Linotype" w:cs="Arial"/>
        </w:rPr>
      </w:pPr>
      <w:r w:rsidRPr="007F61D5">
        <w:rPr>
          <w:rFonts w:ascii="Palatino Linotype" w:hAnsi="Palatino Linotype" w:cs="Arial"/>
        </w:rPr>
        <w:t>De lo anterior, se coligue que entre otras atribuciones</w:t>
      </w:r>
      <w:r w:rsidR="00770193" w:rsidRPr="007F61D5">
        <w:rPr>
          <w:rFonts w:ascii="Palatino Linotype" w:hAnsi="Palatino Linotype" w:cs="Arial"/>
        </w:rPr>
        <w:t>,</w:t>
      </w:r>
      <w:r w:rsidRPr="007F61D5">
        <w:rPr>
          <w:rFonts w:ascii="Palatino Linotype" w:hAnsi="Palatino Linotype" w:cs="Arial"/>
        </w:rPr>
        <w:t xml:space="preserve"> el Tesorero </w:t>
      </w:r>
      <w:r w:rsidR="00770193" w:rsidRPr="007F61D5">
        <w:rPr>
          <w:rFonts w:ascii="Palatino Linotype" w:hAnsi="Palatino Linotype" w:cs="Arial"/>
        </w:rPr>
        <w:t>lleva los</w:t>
      </w:r>
      <w:r w:rsidRPr="007F61D5">
        <w:rPr>
          <w:rFonts w:ascii="Palatino Linotype" w:hAnsi="Palatino Linotype" w:cs="Arial"/>
        </w:rPr>
        <w:t xml:space="preserve"> registro</w:t>
      </w:r>
      <w:r w:rsidR="00770193" w:rsidRPr="007F61D5">
        <w:rPr>
          <w:rFonts w:ascii="Palatino Linotype" w:hAnsi="Palatino Linotype" w:cs="Arial"/>
        </w:rPr>
        <w:t>s</w:t>
      </w:r>
      <w:r w:rsidRPr="007F61D5">
        <w:rPr>
          <w:rFonts w:ascii="Palatino Linotype" w:hAnsi="Palatino Linotype" w:cs="Arial"/>
        </w:rPr>
        <w:t xml:space="preserve"> contables, financieros y administrativos de los ingresos, egresos, e inventarios</w:t>
      </w:r>
      <w:r w:rsidR="00770193" w:rsidRPr="007F61D5">
        <w:rPr>
          <w:rFonts w:ascii="Palatino Linotype" w:hAnsi="Palatino Linotype" w:cs="Arial"/>
        </w:rPr>
        <w:t xml:space="preserve">, </w:t>
      </w:r>
      <w:r w:rsidR="00770193" w:rsidRPr="007F61D5">
        <w:rPr>
          <w:rFonts w:ascii="Palatino Linotype" w:hAnsi="Palatino Linotype" w:cs="Arial"/>
        </w:rPr>
        <w:lastRenderedPageBreak/>
        <w:t>incluso presentar informes  de la situación contable financiera, por ello se considera que es uno de los sujetos idóneos que puede proporcionar la información peticionada, lo que aunado a lo dispuesto en el Bando Municipal del Ayuntamiento de Teoloyucan,</w:t>
      </w:r>
      <w:r w:rsidR="00904EC5" w:rsidRPr="007F61D5">
        <w:rPr>
          <w:rFonts w:ascii="Palatino Linotype" w:hAnsi="Palatino Linotype" w:cs="Arial"/>
        </w:rPr>
        <w:t xml:space="preserve"> en donde se encuentra reguladas las atribuciones de dicho Órgano, y entre ellas tenemos la recaudación de impuestos y contribuciones de los particulares.</w:t>
      </w:r>
    </w:p>
    <w:p w14:paraId="70DA367D"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CAPÍTULO III</w:t>
      </w:r>
    </w:p>
    <w:p w14:paraId="7E695783"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DE LA TESORERÍA MUNICIPAL</w:t>
      </w:r>
    </w:p>
    <w:p w14:paraId="2A4F3168"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SECCIÓN PRIMERA</w:t>
      </w:r>
    </w:p>
    <w:p w14:paraId="3B271D27"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DISPOSICIONES GENERALES</w:t>
      </w:r>
    </w:p>
    <w:p w14:paraId="3676AAA6" w14:textId="77777777" w:rsidR="003B4A8F" w:rsidRPr="007F61D5" w:rsidRDefault="003B4A8F" w:rsidP="003B4A8F">
      <w:pPr>
        <w:widowControl w:val="0"/>
        <w:tabs>
          <w:tab w:val="left" w:pos="1701"/>
        </w:tabs>
        <w:autoSpaceDE w:val="0"/>
        <w:autoSpaceDN w:val="0"/>
        <w:adjustRightInd w:val="0"/>
        <w:ind w:left="851" w:right="1185"/>
        <w:jc w:val="center"/>
        <w:rPr>
          <w:rFonts w:ascii="Palatino Linotype" w:hAnsi="Palatino Linotype" w:cs="Arial"/>
          <w:b/>
          <w:i/>
        </w:rPr>
      </w:pPr>
    </w:p>
    <w:p w14:paraId="1878E2E7" w14:textId="16F87BF4"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97.</w:t>
      </w:r>
      <w:r w:rsidRPr="007F61D5">
        <w:rPr>
          <w:rFonts w:ascii="Palatino Linotype" w:hAnsi="Palatino Linotype" w:cs="Arial"/>
          <w:i/>
        </w:rPr>
        <w:t xml:space="preserve"> La tesorería municipal es el órgano de la administración pública municipal autorizado para la recaudación de los impuestos y derechos municipales y demás contribuciones de los particulares y su titular ejercerá las atribuciones que le confiere la Ley Orgánica Municipal del Estado de México, el Código Financiero del Estado de México y Municipios, la Ley de Ingresos de los Municipios del Estado</w:t>
      </w:r>
    </w:p>
    <w:p w14:paraId="338A968C" w14:textId="70A583BE" w:rsidR="003B4A8F" w:rsidRPr="007F61D5" w:rsidRDefault="003B4A8F" w:rsidP="003B4A8F">
      <w:pPr>
        <w:widowControl w:val="0"/>
        <w:tabs>
          <w:tab w:val="left" w:pos="1701"/>
        </w:tabs>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de México y demás ordenamientos legales aplicables.</w:t>
      </w:r>
    </w:p>
    <w:p w14:paraId="55B7F331" w14:textId="77777777" w:rsidR="003B4A8F" w:rsidRPr="007F61D5" w:rsidRDefault="003B4A8F" w:rsidP="000D6B89">
      <w:pPr>
        <w:autoSpaceDE w:val="0"/>
        <w:autoSpaceDN w:val="0"/>
        <w:adjustRightInd w:val="0"/>
        <w:spacing w:line="360" w:lineRule="auto"/>
        <w:jc w:val="both"/>
        <w:rPr>
          <w:rFonts w:ascii="Palatino Linotype" w:hAnsi="Palatino Linotype" w:cs="Arial"/>
        </w:rPr>
      </w:pPr>
    </w:p>
    <w:p w14:paraId="5A8DC7B4" w14:textId="77777777" w:rsidR="00770193" w:rsidRPr="007F61D5" w:rsidRDefault="00770193" w:rsidP="00770193">
      <w:pPr>
        <w:autoSpaceDE w:val="0"/>
        <w:autoSpaceDN w:val="0"/>
        <w:adjustRightInd w:val="0"/>
        <w:ind w:left="851" w:right="1185"/>
        <w:jc w:val="center"/>
        <w:rPr>
          <w:rFonts w:ascii="Palatino Linotype" w:hAnsi="Palatino Linotype" w:cs="Arial"/>
          <w:b/>
          <w:i/>
        </w:rPr>
      </w:pPr>
    </w:p>
    <w:p w14:paraId="2CF98774" w14:textId="25CA5502" w:rsidR="006C369C" w:rsidRPr="007F61D5" w:rsidRDefault="006C369C" w:rsidP="006C369C">
      <w:pPr>
        <w:autoSpaceDE w:val="0"/>
        <w:autoSpaceDN w:val="0"/>
        <w:adjustRightInd w:val="0"/>
        <w:spacing w:line="360" w:lineRule="auto"/>
        <w:ind w:right="51"/>
        <w:jc w:val="both"/>
        <w:rPr>
          <w:rFonts w:ascii="Palatino Linotype" w:hAnsi="Palatino Linotype" w:cs="Arial"/>
        </w:rPr>
      </w:pPr>
      <w:r w:rsidRPr="007F61D5">
        <w:rPr>
          <w:rFonts w:ascii="Palatino Linotype" w:hAnsi="Palatino Linotype" w:cs="Arial"/>
        </w:rPr>
        <w:t>No obstante lo anterior</w:t>
      </w:r>
      <w:r w:rsidR="00CA093D" w:rsidRPr="007F61D5">
        <w:rPr>
          <w:rFonts w:ascii="Palatino Linotype" w:hAnsi="Palatino Linotype" w:cs="Arial"/>
        </w:rPr>
        <w:t>,</w:t>
      </w:r>
      <w:r w:rsidRPr="007F61D5">
        <w:rPr>
          <w:rFonts w:ascii="Palatino Linotype" w:hAnsi="Palatino Linotype" w:cs="Arial"/>
        </w:rPr>
        <w:t xml:space="preserve"> dentro del bando municipal se encuentra regulado lo atinente al</w:t>
      </w:r>
      <w:r w:rsidR="00CA093D" w:rsidRPr="007F61D5">
        <w:rPr>
          <w:rFonts w:ascii="Palatino Linotype" w:hAnsi="Palatino Linotype" w:cs="Arial"/>
        </w:rPr>
        <w:t xml:space="preserve"> Reloj Floral</w:t>
      </w:r>
      <w:r w:rsidRPr="007F61D5">
        <w:rPr>
          <w:rFonts w:ascii="Palatino Linotype" w:hAnsi="Palatino Linotype" w:cs="Arial"/>
        </w:rPr>
        <w:t xml:space="preserve"> y está catalogado como patrimonio Histórico, Cultural y Artístico de Teoloyucan</w:t>
      </w:r>
      <w:r w:rsidR="00C771AF" w:rsidRPr="007F61D5">
        <w:rPr>
          <w:rFonts w:ascii="Palatino Linotype" w:hAnsi="Palatino Linotype" w:cs="Arial"/>
        </w:rPr>
        <w:t xml:space="preserve">, el cual tiene a su cargo el </w:t>
      </w:r>
      <w:r w:rsidR="0019783B" w:rsidRPr="007F61D5">
        <w:rPr>
          <w:rFonts w:ascii="Palatino Linotype" w:hAnsi="Palatino Linotype" w:cs="Arial"/>
        </w:rPr>
        <w:t>A</w:t>
      </w:r>
      <w:r w:rsidR="00C771AF" w:rsidRPr="007F61D5">
        <w:rPr>
          <w:rFonts w:ascii="Palatino Linotype" w:hAnsi="Palatino Linotype" w:cs="Arial"/>
        </w:rPr>
        <w:t>yuntamiento lo atinente a preservar, resguardar y difundir el patrimonio municipal, así como acordar y reglamentar su aprovechamiento.</w:t>
      </w:r>
    </w:p>
    <w:p w14:paraId="5567FED9" w14:textId="77777777" w:rsidR="006C369C" w:rsidRPr="007F61D5" w:rsidRDefault="006C369C" w:rsidP="006C369C">
      <w:pPr>
        <w:autoSpaceDE w:val="0"/>
        <w:autoSpaceDN w:val="0"/>
        <w:adjustRightInd w:val="0"/>
        <w:ind w:right="49"/>
        <w:jc w:val="both"/>
        <w:rPr>
          <w:rFonts w:ascii="Palatino Linotype" w:hAnsi="Palatino Linotype" w:cs="Arial"/>
        </w:rPr>
      </w:pPr>
    </w:p>
    <w:p w14:paraId="0F5779ED" w14:textId="77777777" w:rsidR="006C369C" w:rsidRPr="007F61D5" w:rsidRDefault="006C369C" w:rsidP="006C369C">
      <w:pPr>
        <w:autoSpaceDE w:val="0"/>
        <w:autoSpaceDN w:val="0"/>
        <w:adjustRightInd w:val="0"/>
        <w:ind w:right="49"/>
        <w:jc w:val="both"/>
        <w:rPr>
          <w:rFonts w:ascii="Palatino Linotype" w:hAnsi="Palatino Linotype" w:cs="Arial"/>
        </w:rPr>
      </w:pPr>
    </w:p>
    <w:p w14:paraId="66E9E732" w14:textId="77777777" w:rsidR="00770193" w:rsidRPr="007F61D5" w:rsidRDefault="00770193" w:rsidP="00770193">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CAPÍTULO II</w:t>
      </w:r>
    </w:p>
    <w:p w14:paraId="36574939" w14:textId="77777777" w:rsidR="00770193" w:rsidRPr="007F61D5" w:rsidRDefault="00770193" w:rsidP="00770193">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lastRenderedPageBreak/>
        <w:t>DEL PATRIMONIO MUNICIPAL</w:t>
      </w:r>
    </w:p>
    <w:p w14:paraId="384D3D24" w14:textId="40F7EB66" w:rsidR="00770193" w:rsidRPr="007F61D5" w:rsidRDefault="00770193" w:rsidP="00770193">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65.</w:t>
      </w:r>
      <w:r w:rsidRPr="007F61D5">
        <w:rPr>
          <w:rFonts w:ascii="Palatino Linotype" w:hAnsi="Palatino Linotype" w:cs="Arial"/>
          <w:i/>
        </w:rPr>
        <w:t xml:space="preserve"> Para el control, inventario, ubicación y adjudicación de los bienes muebles e inmuebles propiedad del Ayuntamiento, éste deberá aprobar e inscribir en un libro especial los movimientos que se registren.</w:t>
      </w:r>
    </w:p>
    <w:p w14:paraId="020E89EA" w14:textId="77777777" w:rsidR="00770193" w:rsidRPr="007F61D5" w:rsidRDefault="00770193" w:rsidP="00770193">
      <w:pPr>
        <w:autoSpaceDE w:val="0"/>
        <w:autoSpaceDN w:val="0"/>
        <w:adjustRightInd w:val="0"/>
        <w:ind w:left="851" w:right="1185"/>
        <w:jc w:val="both"/>
        <w:rPr>
          <w:rFonts w:ascii="Palatino Linotype" w:hAnsi="Palatino Linotype" w:cs="Arial"/>
          <w:i/>
        </w:rPr>
      </w:pPr>
    </w:p>
    <w:p w14:paraId="3C5B0C1B" w14:textId="551E64D6" w:rsidR="00770193" w:rsidRPr="007F61D5" w:rsidRDefault="00770193" w:rsidP="00770193">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La secretaría del Ayuntamiento, con la intervención de la sindicatura y la participación de la contraloría municipal, será responsable del libro que se cita en el párrafo anterior.</w:t>
      </w:r>
    </w:p>
    <w:p w14:paraId="02CD9208" w14:textId="77777777" w:rsidR="00770193" w:rsidRPr="007F61D5" w:rsidRDefault="00770193" w:rsidP="00770193">
      <w:pPr>
        <w:autoSpaceDE w:val="0"/>
        <w:autoSpaceDN w:val="0"/>
        <w:adjustRightInd w:val="0"/>
        <w:ind w:left="851" w:right="1185"/>
        <w:jc w:val="both"/>
        <w:rPr>
          <w:rFonts w:ascii="Palatino Linotype" w:hAnsi="Palatino Linotype" w:cs="Arial"/>
          <w:i/>
        </w:rPr>
      </w:pPr>
    </w:p>
    <w:p w14:paraId="664C7ED6" w14:textId="54EF378E" w:rsidR="00770193" w:rsidRPr="007F61D5" w:rsidRDefault="00770193" w:rsidP="00770193">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66.</w:t>
      </w:r>
      <w:r w:rsidRPr="007F61D5">
        <w:rPr>
          <w:rFonts w:ascii="Palatino Linotype" w:hAnsi="Palatino Linotype" w:cs="Arial"/>
          <w:i/>
        </w:rPr>
        <w:t xml:space="preserve"> La sindicatura, la secretaría del Ayuntamiento con ayuda de la contraloría municipal llevarán en forma actualizada el registro de los bienes muebles e inmuebles que compongan el patrimonio municipal y remitirán al Órgano Superior de Fiscalización del Estado de México las modificaciones que se realicen al mismo por altas y bajas e informarán con oportunidad las enajenaciones y donaciones que se efectúen de sus bienes inmuebles.</w:t>
      </w:r>
    </w:p>
    <w:p w14:paraId="7833318D" w14:textId="77777777" w:rsidR="00770193" w:rsidRPr="007F61D5" w:rsidRDefault="00770193" w:rsidP="00770193">
      <w:pPr>
        <w:autoSpaceDE w:val="0"/>
        <w:autoSpaceDN w:val="0"/>
        <w:adjustRightInd w:val="0"/>
        <w:ind w:left="851" w:right="1185"/>
        <w:jc w:val="both"/>
        <w:rPr>
          <w:rFonts w:ascii="Palatino Linotype" w:hAnsi="Palatino Linotype" w:cs="Arial"/>
          <w:i/>
        </w:rPr>
      </w:pPr>
    </w:p>
    <w:p w14:paraId="056D7E2E" w14:textId="1BCB9CBF" w:rsidR="00770193" w:rsidRPr="007F61D5" w:rsidRDefault="00770193" w:rsidP="00770193">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67.</w:t>
      </w:r>
      <w:r w:rsidRPr="007F61D5">
        <w:rPr>
          <w:rFonts w:ascii="Palatino Linotype" w:hAnsi="Palatino Linotype" w:cs="Arial"/>
          <w:i/>
        </w:rPr>
        <w:t xml:space="preserve"> Corresponde al Ayuntamiento preservar, resguardar y difundir el patrimonio municipal, así como acordar y reglamentar su aprovechamiento.</w:t>
      </w:r>
    </w:p>
    <w:p w14:paraId="6D490587" w14:textId="77777777" w:rsidR="00770193" w:rsidRPr="007F61D5" w:rsidRDefault="00770193" w:rsidP="00770193">
      <w:pPr>
        <w:autoSpaceDE w:val="0"/>
        <w:autoSpaceDN w:val="0"/>
        <w:adjustRightInd w:val="0"/>
        <w:ind w:left="851" w:right="1185"/>
        <w:jc w:val="both"/>
        <w:rPr>
          <w:rFonts w:ascii="Palatino Linotype" w:hAnsi="Palatino Linotype" w:cs="Arial"/>
          <w:i/>
        </w:rPr>
      </w:pPr>
    </w:p>
    <w:p w14:paraId="75F0DB66" w14:textId="56ABA1BC" w:rsidR="00770193" w:rsidRPr="007F61D5" w:rsidRDefault="00770193" w:rsidP="00770193">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Se declara Patrimonio Histórico, Cultural y Artístico de Teoloyucan de manera enunciativa más no limitativa:</w:t>
      </w:r>
    </w:p>
    <w:p w14:paraId="11689FD6" w14:textId="77777777" w:rsidR="00770193" w:rsidRPr="007F61D5" w:rsidRDefault="00770193" w:rsidP="00770193">
      <w:pPr>
        <w:autoSpaceDE w:val="0"/>
        <w:autoSpaceDN w:val="0"/>
        <w:adjustRightInd w:val="0"/>
        <w:ind w:left="851" w:right="1185"/>
        <w:jc w:val="both"/>
        <w:rPr>
          <w:rFonts w:ascii="Palatino Linotype" w:hAnsi="Palatino Linotype" w:cs="Arial"/>
          <w:i/>
        </w:rPr>
      </w:pPr>
    </w:p>
    <w:p w14:paraId="341DC8F9" w14:textId="77777777" w:rsidR="00770193" w:rsidRPr="007F61D5" w:rsidRDefault="00770193" w:rsidP="00770193">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 El Jardín Bicentenario;</w:t>
      </w:r>
    </w:p>
    <w:p w14:paraId="0CF97772" w14:textId="75B3C81A" w:rsidR="003B4A8F" w:rsidRPr="007F61D5" w:rsidRDefault="00770193" w:rsidP="00770193">
      <w:pPr>
        <w:autoSpaceDE w:val="0"/>
        <w:autoSpaceDN w:val="0"/>
        <w:adjustRightInd w:val="0"/>
        <w:ind w:left="851" w:right="1185"/>
        <w:jc w:val="both"/>
        <w:rPr>
          <w:rFonts w:ascii="Palatino Linotype" w:hAnsi="Palatino Linotype" w:cs="Arial"/>
          <w:b/>
          <w:i/>
        </w:rPr>
      </w:pPr>
      <w:r w:rsidRPr="007F61D5">
        <w:rPr>
          <w:rFonts w:ascii="Palatino Linotype" w:hAnsi="Palatino Linotype" w:cs="Arial"/>
          <w:b/>
          <w:i/>
        </w:rPr>
        <w:t>II. El Reloj Floral</w:t>
      </w:r>
    </w:p>
    <w:p w14:paraId="6770666C" w14:textId="77777777" w:rsidR="00790074" w:rsidRPr="007F61D5" w:rsidRDefault="00790074" w:rsidP="00790074">
      <w:pPr>
        <w:autoSpaceDE w:val="0"/>
        <w:autoSpaceDN w:val="0"/>
        <w:adjustRightInd w:val="0"/>
        <w:ind w:left="851" w:right="1185"/>
        <w:jc w:val="both"/>
        <w:rPr>
          <w:rFonts w:ascii="Palatino Linotype" w:hAnsi="Palatino Linotype" w:cs="Arial"/>
          <w:b/>
          <w:i/>
        </w:rPr>
      </w:pPr>
    </w:p>
    <w:p w14:paraId="5967FF51" w14:textId="77777777" w:rsidR="003B4A8F" w:rsidRPr="007F61D5" w:rsidRDefault="003B4A8F" w:rsidP="000D6B89">
      <w:pPr>
        <w:autoSpaceDE w:val="0"/>
        <w:autoSpaceDN w:val="0"/>
        <w:adjustRightInd w:val="0"/>
        <w:spacing w:line="360" w:lineRule="auto"/>
        <w:jc w:val="both"/>
        <w:rPr>
          <w:rFonts w:ascii="Palatino Linotype" w:hAnsi="Palatino Linotype" w:cs="Arial"/>
        </w:rPr>
      </w:pPr>
    </w:p>
    <w:p w14:paraId="2EB00DB1" w14:textId="79D7484E" w:rsidR="00417816" w:rsidRPr="007F61D5" w:rsidRDefault="009F0C4A" w:rsidP="000D6B89">
      <w:pPr>
        <w:autoSpaceDE w:val="0"/>
        <w:autoSpaceDN w:val="0"/>
        <w:adjustRightInd w:val="0"/>
        <w:spacing w:line="360" w:lineRule="auto"/>
        <w:jc w:val="both"/>
        <w:rPr>
          <w:rFonts w:ascii="Palatino Linotype" w:hAnsi="Palatino Linotype" w:cs="Arial"/>
        </w:rPr>
      </w:pPr>
      <w:r w:rsidRPr="007F61D5">
        <w:rPr>
          <w:rFonts w:ascii="Palatino Linotype" w:hAnsi="Palatino Linotype" w:cs="Arial"/>
        </w:rPr>
        <w:t>Por  e</w:t>
      </w:r>
      <w:r w:rsidR="00417816" w:rsidRPr="007F61D5">
        <w:rPr>
          <w:rFonts w:ascii="Palatino Linotype" w:hAnsi="Palatino Linotype" w:cs="Arial"/>
        </w:rPr>
        <w:t>llo, al consultar las áreas que conforman el Ayuntamiento, resulta procedente citar el organigrama para verificar las áreas que de manera enunciativa, podrían contar con la información requerida con el particular, como a continuación se puede advertir de la siguiente imagen:</w:t>
      </w:r>
    </w:p>
    <w:p w14:paraId="67FDE455" w14:textId="152DFDC0" w:rsidR="006D7820" w:rsidRPr="007F61D5" w:rsidRDefault="00790074" w:rsidP="000D6B89">
      <w:pPr>
        <w:autoSpaceDE w:val="0"/>
        <w:autoSpaceDN w:val="0"/>
        <w:adjustRightInd w:val="0"/>
        <w:spacing w:line="360" w:lineRule="auto"/>
        <w:jc w:val="both"/>
        <w:rPr>
          <w:rFonts w:ascii="Palatino Linotype" w:hAnsi="Palatino Linotype" w:cs="Arial"/>
        </w:rPr>
      </w:pPr>
      <w:r w:rsidRPr="007F61D5">
        <w:rPr>
          <w:noProof/>
          <w:lang w:eastAsia="es-MX"/>
        </w:rPr>
        <w:lastRenderedPageBreak/>
        <mc:AlternateContent>
          <mc:Choice Requires="wps">
            <w:drawing>
              <wp:anchor distT="0" distB="0" distL="114300" distR="114300" simplePos="0" relativeHeight="251665408" behindDoc="0" locked="0" layoutInCell="1" allowOverlap="1" wp14:anchorId="05B61686" wp14:editId="1D806C1E">
                <wp:simplePos x="0" y="0"/>
                <wp:positionH relativeFrom="column">
                  <wp:posOffset>1360800</wp:posOffset>
                </wp:positionH>
                <wp:positionV relativeFrom="paragraph">
                  <wp:posOffset>1596355</wp:posOffset>
                </wp:positionV>
                <wp:extent cx="525600" cy="244800"/>
                <wp:effectExtent l="76200" t="38100" r="84455" b="117475"/>
                <wp:wrapNone/>
                <wp:docPr id="3" name="Rectángulo 3"/>
                <wp:cNvGraphicFramePr/>
                <a:graphic xmlns:a="http://schemas.openxmlformats.org/drawingml/2006/main">
                  <a:graphicData uri="http://schemas.microsoft.com/office/word/2010/wordprocessingShape">
                    <wps:wsp>
                      <wps:cNvSpPr/>
                      <wps:spPr>
                        <a:xfrm>
                          <a:off x="0" y="0"/>
                          <a:ext cx="525600" cy="244800"/>
                        </a:xfrm>
                        <a:prstGeom prst="rect">
                          <a:avLst/>
                        </a:prstGeom>
                        <a:noFill/>
                        <a:ln w="57150">
                          <a:solidFill>
                            <a:srgbClr val="7030A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F1A030" id="Rectángulo 3" o:spid="_x0000_s1026" style="position:absolute;margin-left:107.15pt;margin-top:125.7pt;width:41.4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" filled="f" strokecolor="#7030a0" strokeweight="4.5pt">
                <v:shadow on="t" color="black" opacity="22937f" origin=",.5" offset="0,.63889mm"/>
              </v:rect>
            </w:pict>
          </mc:Fallback>
        </mc:AlternateContent>
      </w:r>
      <w:r w:rsidRPr="007F61D5">
        <w:rPr>
          <w:noProof/>
          <w:lang w:eastAsia="es-MX"/>
        </w:rPr>
        <mc:AlternateContent>
          <mc:Choice Requires="wps">
            <w:drawing>
              <wp:anchor distT="0" distB="0" distL="114300" distR="114300" simplePos="0" relativeHeight="251663360" behindDoc="0" locked="0" layoutInCell="1" allowOverlap="1" wp14:anchorId="52E8A672" wp14:editId="2EA2A6B8">
                <wp:simplePos x="0" y="0"/>
                <wp:positionH relativeFrom="column">
                  <wp:posOffset>2152445</wp:posOffset>
                </wp:positionH>
                <wp:positionV relativeFrom="paragraph">
                  <wp:posOffset>1929570</wp:posOffset>
                </wp:positionV>
                <wp:extent cx="583200" cy="244800"/>
                <wp:effectExtent l="76200" t="38100" r="83820" b="117475"/>
                <wp:wrapNone/>
                <wp:docPr id="2" name="Rectángulo 2"/>
                <wp:cNvGraphicFramePr/>
                <a:graphic xmlns:a="http://schemas.openxmlformats.org/drawingml/2006/main">
                  <a:graphicData uri="http://schemas.microsoft.com/office/word/2010/wordprocessingShape">
                    <wps:wsp>
                      <wps:cNvSpPr/>
                      <wps:spPr>
                        <a:xfrm>
                          <a:off x="0" y="0"/>
                          <a:ext cx="583200" cy="244800"/>
                        </a:xfrm>
                        <a:prstGeom prst="rect">
                          <a:avLst/>
                        </a:prstGeom>
                        <a:noFill/>
                        <a:ln w="57150">
                          <a:solidFill>
                            <a:srgbClr val="7030A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6A391A" id="Rectángulo 2" o:spid="_x0000_s1026" style="position:absolute;margin-left:169.5pt;margin-top:151.95pt;width:45.9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" filled="f" strokecolor="#7030a0" strokeweight="4.5pt">
                <v:shadow on="t" color="black" opacity="22937f" origin=",.5" offset="0,.63889mm"/>
              </v:rect>
            </w:pict>
          </mc:Fallback>
        </mc:AlternateContent>
      </w:r>
      <w:r w:rsidRPr="007F61D5">
        <w:rPr>
          <w:noProof/>
          <w:lang w:eastAsia="es-MX"/>
        </w:rPr>
        <w:t xml:space="preserve"> </w:t>
      </w:r>
      <w:r w:rsidRPr="007F61D5">
        <w:rPr>
          <w:noProof/>
          <w:lang w:eastAsia="es-MX"/>
        </w:rPr>
        <w:drawing>
          <wp:inline distT="0" distB="0" distL="0" distR="0" wp14:anchorId="2581099D" wp14:editId="0B65CA30">
            <wp:extent cx="5767200" cy="3462655"/>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9123" cy="3463810"/>
                    </a:xfrm>
                    <a:prstGeom prst="rect">
                      <a:avLst/>
                    </a:prstGeom>
                  </pic:spPr>
                </pic:pic>
              </a:graphicData>
            </a:graphic>
          </wp:inline>
        </w:drawing>
      </w:r>
      <w:r w:rsidR="00A427E6" w:rsidRPr="007F61D5">
        <w:rPr>
          <w:rFonts w:ascii="Palatino Linotype" w:hAnsi="Palatino Linotype" w:cs="Arial"/>
        </w:rPr>
        <w:t>A</w:t>
      </w:r>
      <w:r w:rsidR="00167762" w:rsidRPr="007F61D5">
        <w:rPr>
          <w:rFonts w:ascii="Palatino Linotype" w:hAnsi="Palatino Linotype" w:cs="Arial"/>
        </w:rPr>
        <w:t>tento a lo anterior, las áreas que de acuerdo a sus atribuciones pudieran generar, poseer, administrar la información solicitada, conforme a sus atribuciones establecidas</w:t>
      </w:r>
      <w:r w:rsidR="00A63BF3" w:rsidRPr="007F61D5">
        <w:rPr>
          <w:rFonts w:ascii="Palatino Linotype" w:hAnsi="Palatino Linotype" w:cs="Arial"/>
        </w:rPr>
        <w:t xml:space="preserve"> son las áreas de Obra P</w:t>
      </w:r>
      <w:r w:rsidR="00563453" w:rsidRPr="007F61D5">
        <w:rPr>
          <w:rFonts w:ascii="Palatino Linotype" w:hAnsi="Palatino Linotype" w:cs="Arial"/>
        </w:rPr>
        <w:t xml:space="preserve">ública y </w:t>
      </w:r>
      <w:r w:rsidR="00A63BF3" w:rsidRPr="007F61D5">
        <w:rPr>
          <w:rFonts w:ascii="Palatino Linotype" w:hAnsi="Palatino Linotype" w:cs="Arial"/>
        </w:rPr>
        <w:t>Medio Ambiente, como a continuación se advierte de sus atribuciones conferidas en el Bando Municipal de Teoloyucan.</w:t>
      </w:r>
    </w:p>
    <w:p w14:paraId="7F3E8D0C" w14:textId="77777777" w:rsidR="000075C9" w:rsidRPr="007F61D5" w:rsidRDefault="000075C9" w:rsidP="000D6B89">
      <w:pPr>
        <w:autoSpaceDE w:val="0"/>
        <w:autoSpaceDN w:val="0"/>
        <w:adjustRightInd w:val="0"/>
        <w:spacing w:line="360" w:lineRule="auto"/>
        <w:jc w:val="both"/>
        <w:rPr>
          <w:rFonts w:ascii="Palatino Linotype" w:hAnsi="Palatino Linotype" w:cs="Arial"/>
        </w:rPr>
      </w:pPr>
    </w:p>
    <w:p w14:paraId="29CC1A5E" w14:textId="77777777" w:rsidR="00167762" w:rsidRPr="007F61D5" w:rsidRDefault="00167762" w:rsidP="00167762">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CAPÍTULO VI</w:t>
      </w:r>
    </w:p>
    <w:p w14:paraId="161C5268" w14:textId="77777777" w:rsidR="00167762" w:rsidRPr="007F61D5" w:rsidRDefault="00167762" w:rsidP="00167762">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DE LA OBRA PÚBLICA.</w:t>
      </w:r>
    </w:p>
    <w:p w14:paraId="5792137B"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 xml:space="preserve">Artículo 114. </w:t>
      </w:r>
      <w:r w:rsidRPr="007F61D5">
        <w:rPr>
          <w:rFonts w:ascii="Palatino Linotype" w:hAnsi="Palatino Linotype" w:cs="Arial"/>
          <w:i/>
        </w:rPr>
        <w:t xml:space="preserve">Se </w:t>
      </w:r>
      <w:r w:rsidRPr="007F61D5">
        <w:rPr>
          <w:rFonts w:ascii="Palatino Linotype" w:hAnsi="Palatino Linotype" w:cs="Arial"/>
          <w:b/>
          <w:i/>
        </w:rPr>
        <w:t xml:space="preserve">considera obra pública todo trabajo que tenga por objeto construir, instalar, ampliar, adecuar, remodelar, conservar, mantener, modificar o demoler bienes inmuebles, propiedad del municipio </w:t>
      </w:r>
      <w:r w:rsidRPr="007F61D5">
        <w:rPr>
          <w:rFonts w:ascii="Palatino Linotype" w:hAnsi="Palatino Linotype" w:cs="Arial"/>
          <w:i/>
        </w:rPr>
        <w:t xml:space="preserve">y de sus organismos descentralizados que se encuentren dentro del territorio municipal, así que como por su naturaleza o disposición legal sean destinados a un servicio público o de </w:t>
      </w:r>
      <w:r w:rsidRPr="007F61D5">
        <w:rPr>
          <w:rFonts w:ascii="Palatino Linotype" w:hAnsi="Palatino Linotype" w:cs="Arial"/>
          <w:i/>
        </w:rPr>
        <w:lastRenderedPageBreak/>
        <w:t>uso común, con cargo a recursos públicos Federales, Estatales o Municipales, en los términos de lo dispuesto en la Ley de Obras Públicas y Servicios Relacionados con las mismas, en el Libro Décimo Segundo del Código Administrativo del Estado de México y sus reglamentos respectivamente.</w:t>
      </w:r>
    </w:p>
    <w:p w14:paraId="1A023C43" w14:textId="77777777" w:rsidR="00167762" w:rsidRPr="007F61D5" w:rsidRDefault="00167762" w:rsidP="00167762">
      <w:pPr>
        <w:autoSpaceDE w:val="0"/>
        <w:autoSpaceDN w:val="0"/>
        <w:adjustRightInd w:val="0"/>
        <w:ind w:left="851" w:right="1185"/>
        <w:jc w:val="both"/>
        <w:rPr>
          <w:rFonts w:ascii="Palatino Linotype" w:hAnsi="Palatino Linotype" w:cs="Arial"/>
          <w:i/>
        </w:rPr>
      </w:pPr>
    </w:p>
    <w:p w14:paraId="62CEA35D"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115</w:t>
      </w:r>
      <w:r w:rsidRPr="007F61D5">
        <w:rPr>
          <w:rFonts w:ascii="Palatino Linotype" w:hAnsi="Palatino Linotype" w:cs="Arial"/>
          <w:i/>
        </w:rPr>
        <w:t>. La Dirección de Obras Publicas en coordinación con las distintas unidades administrativas del Ayuntamiento tendrán la facultad de gestionar recursos de programas destinados a obra pública del orden Federal, o Estatal.</w:t>
      </w:r>
    </w:p>
    <w:p w14:paraId="2C5E1C80" w14:textId="77777777" w:rsidR="00167762" w:rsidRPr="007F61D5" w:rsidRDefault="00167762" w:rsidP="00167762">
      <w:pPr>
        <w:autoSpaceDE w:val="0"/>
        <w:autoSpaceDN w:val="0"/>
        <w:adjustRightInd w:val="0"/>
        <w:ind w:left="851" w:right="1185"/>
        <w:jc w:val="both"/>
        <w:rPr>
          <w:rFonts w:ascii="Palatino Linotype" w:hAnsi="Palatino Linotype" w:cs="Arial"/>
          <w:i/>
        </w:rPr>
      </w:pPr>
    </w:p>
    <w:p w14:paraId="31781BB0"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116</w:t>
      </w:r>
      <w:r w:rsidRPr="007F61D5">
        <w:rPr>
          <w:rFonts w:ascii="Palatino Linotype" w:hAnsi="Palatino Linotype" w:cs="Arial"/>
          <w:i/>
        </w:rPr>
        <w:t>. La Dirección de Obras Públicas, planeará, programará, coordinará y realizará los proyectos necesarios para la ejecución de las obras y servicios públicos, que tengan por objeto mantener y aumentar la infraestructura municipal, que cumplan con las disposiciones legales aplicables en las diferentes modalidades de licitación y en congruencia con el plan de desarrollo municipal y con lo autorizado por el Ayuntamiento.</w:t>
      </w:r>
    </w:p>
    <w:p w14:paraId="67CB09D3" w14:textId="77777777" w:rsidR="00167762" w:rsidRPr="007F61D5" w:rsidRDefault="00167762" w:rsidP="00167762">
      <w:pPr>
        <w:autoSpaceDE w:val="0"/>
        <w:autoSpaceDN w:val="0"/>
        <w:adjustRightInd w:val="0"/>
        <w:ind w:left="851" w:right="1185"/>
        <w:jc w:val="both"/>
        <w:rPr>
          <w:rFonts w:ascii="Palatino Linotype" w:hAnsi="Palatino Linotype" w:cs="Arial"/>
          <w:i/>
        </w:rPr>
      </w:pPr>
    </w:p>
    <w:p w14:paraId="7344CA27"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La Dirección de Obras Públicas, para su buen funcionamiento tendrá</w:t>
      </w:r>
    </w:p>
    <w:p w14:paraId="310C2697"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a su cargo:</w:t>
      </w:r>
    </w:p>
    <w:p w14:paraId="3A314267"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 La Subdirección de Obras Públicas</w:t>
      </w:r>
    </w:p>
    <w:p w14:paraId="0ECD3134"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II. La Coordinación de Planeación.</w:t>
      </w:r>
    </w:p>
    <w:p w14:paraId="70E54BD0"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III. La Coordinación de Normatividad</w:t>
      </w:r>
    </w:p>
    <w:p w14:paraId="279A660C"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IV. La Coordinación de Construcción.</w:t>
      </w:r>
    </w:p>
    <w:p w14:paraId="69499B05"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V. La Coordinación de Obras por Administración.</w:t>
      </w:r>
    </w:p>
    <w:p w14:paraId="47CD05A7" w14:textId="77777777" w:rsidR="00167762" w:rsidRPr="007F61D5" w:rsidRDefault="00167762" w:rsidP="00167762">
      <w:pPr>
        <w:autoSpaceDE w:val="0"/>
        <w:autoSpaceDN w:val="0"/>
        <w:adjustRightInd w:val="0"/>
        <w:ind w:left="851" w:right="1185"/>
        <w:jc w:val="both"/>
        <w:rPr>
          <w:rFonts w:ascii="Palatino Linotype" w:hAnsi="Palatino Linotype" w:cs="Arial"/>
          <w:i/>
        </w:rPr>
      </w:pPr>
    </w:p>
    <w:p w14:paraId="1F5EB4A8"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Las funciones de cada una de las coordinaciones estarán determinadas</w:t>
      </w:r>
    </w:p>
    <w:p w14:paraId="0F455478" w14:textId="77777777" w:rsidR="00167762" w:rsidRPr="007F61D5" w:rsidRDefault="00167762" w:rsidP="00167762">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conforme al Manual de Organización y Funcionamiento de la Dirección</w:t>
      </w:r>
    </w:p>
    <w:p w14:paraId="5CB48D70" w14:textId="77777777" w:rsidR="007151C1" w:rsidRPr="007F61D5" w:rsidRDefault="00167762"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de Obras Públicas.</w:t>
      </w:r>
    </w:p>
    <w:p w14:paraId="24FD4E02" w14:textId="77777777" w:rsidR="007151C1" w:rsidRPr="007F61D5" w:rsidRDefault="007151C1" w:rsidP="007151C1">
      <w:pPr>
        <w:autoSpaceDE w:val="0"/>
        <w:autoSpaceDN w:val="0"/>
        <w:adjustRightInd w:val="0"/>
        <w:ind w:left="851" w:right="1185"/>
        <w:jc w:val="both"/>
        <w:rPr>
          <w:rFonts w:ascii="Palatino Linotype" w:hAnsi="Palatino Linotype" w:cs="Arial"/>
          <w:i/>
        </w:rPr>
      </w:pPr>
    </w:p>
    <w:p w14:paraId="3B188AA5" w14:textId="24A66D48" w:rsidR="007151C1" w:rsidRPr="007F61D5" w:rsidRDefault="007151C1" w:rsidP="007151C1">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CAPÍTULO VII</w:t>
      </w:r>
    </w:p>
    <w:p w14:paraId="378BB8DA" w14:textId="77777777" w:rsidR="007151C1" w:rsidRPr="007F61D5" w:rsidRDefault="007151C1" w:rsidP="007151C1">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DEL MEDIO AMBIENTE</w:t>
      </w:r>
    </w:p>
    <w:p w14:paraId="063F6608" w14:textId="77777777" w:rsidR="007151C1" w:rsidRPr="007F61D5" w:rsidRDefault="007151C1" w:rsidP="007151C1">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t>SECCIÓN PRIMERA</w:t>
      </w:r>
    </w:p>
    <w:p w14:paraId="4939E46C" w14:textId="77777777" w:rsidR="007151C1" w:rsidRPr="007F61D5" w:rsidRDefault="007151C1" w:rsidP="007151C1">
      <w:pPr>
        <w:autoSpaceDE w:val="0"/>
        <w:autoSpaceDN w:val="0"/>
        <w:adjustRightInd w:val="0"/>
        <w:ind w:left="851" w:right="1185"/>
        <w:jc w:val="center"/>
        <w:rPr>
          <w:rFonts w:ascii="Palatino Linotype" w:hAnsi="Palatino Linotype" w:cs="Arial"/>
          <w:b/>
          <w:i/>
        </w:rPr>
      </w:pPr>
      <w:r w:rsidRPr="007F61D5">
        <w:rPr>
          <w:rFonts w:ascii="Palatino Linotype" w:hAnsi="Palatino Linotype" w:cs="Arial"/>
          <w:b/>
          <w:i/>
        </w:rPr>
        <w:lastRenderedPageBreak/>
        <w:t>DISPOSICIONES GENERALES</w:t>
      </w:r>
    </w:p>
    <w:p w14:paraId="46C3974A" w14:textId="77777777" w:rsidR="007151C1" w:rsidRPr="007F61D5" w:rsidRDefault="007151C1" w:rsidP="007151C1">
      <w:pPr>
        <w:autoSpaceDE w:val="0"/>
        <w:autoSpaceDN w:val="0"/>
        <w:adjustRightInd w:val="0"/>
        <w:ind w:left="851" w:right="1185"/>
        <w:jc w:val="both"/>
        <w:rPr>
          <w:rFonts w:ascii="Palatino Linotype" w:hAnsi="Palatino Linotype" w:cs="Arial"/>
          <w:b/>
          <w:i/>
        </w:rPr>
      </w:pPr>
    </w:p>
    <w:p w14:paraId="2D1096D3" w14:textId="63124967" w:rsidR="007151C1" w:rsidRPr="007F61D5" w:rsidRDefault="007151C1"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117.</w:t>
      </w:r>
      <w:r w:rsidRPr="007F61D5">
        <w:rPr>
          <w:rFonts w:ascii="Palatino Linotype" w:hAnsi="Palatino Linotype" w:cs="Arial"/>
          <w:i/>
        </w:rPr>
        <w:t xml:space="preserve"> Es atribución del Ayuntamiento la expedición de reglamentos y disposiciones de carácter general en materia de medio ambiente y desarrollo sustentable, así como la implementación de las acciones necesarias para la preservación y restauración del equilibrio ecológico y la protección al ambiente, de acuerdo con lo dispuesto en las leyes federales, estatales, normas oficiales mexicanas, normas técnicas estatales y convenios que se suscriban en materia ambiental.</w:t>
      </w:r>
    </w:p>
    <w:p w14:paraId="4F96E6AF" w14:textId="77777777" w:rsidR="007151C1" w:rsidRPr="007F61D5" w:rsidRDefault="007151C1" w:rsidP="007151C1">
      <w:pPr>
        <w:autoSpaceDE w:val="0"/>
        <w:autoSpaceDN w:val="0"/>
        <w:adjustRightInd w:val="0"/>
        <w:ind w:left="851" w:right="1185"/>
        <w:jc w:val="both"/>
        <w:rPr>
          <w:rFonts w:ascii="Palatino Linotype" w:hAnsi="Palatino Linotype" w:cs="Arial"/>
          <w:i/>
        </w:rPr>
      </w:pPr>
    </w:p>
    <w:p w14:paraId="1E59B744" w14:textId="446C110D" w:rsidR="007151C1" w:rsidRPr="007F61D5" w:rsidRDefault="007151C1"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Artículo 118.</w:t>
      </w:r>
      <w:r w:rsidRPr="007F61D5">
        <w:rPr>
          <w:rFonts w:ascii="Palatino Linotype" w:hAnsi="Palatino Linotype" w:cs="Arial"/>
          <w:i/>
        </w:rPr>
        <w:t xml:space="preserve"> La dirección de medio ambiente tendrá las siguientes atribuciones:</w:t>
      </w:r>
    </w:p>
    <w:p w14:paraId="3C444F56" w14:textId="77777777" w:rsidR="007151C1" w:rsidRPr="007F61D5" w:rsidRDefault="007151C1" w:rsidP="007151C1">
      <w:pPr>
        <w:autoSpaceDE w:val="0"/>
        <w:autoSpaceDN w:val="0"/>
        <w:adjustRightInd w:val="0"/>
        <w:ind w:left="851" w:right="1185"/>
        <w:jc w:val="both"/>
        <w:rPr>
          <w:rFonts w:ascii="Palatino Linotype" w:hAnsi="Palatino Linotype" w:cs="Arial"/>
          <w:i/>
        </w:rPr>
      </w:pPr>
    </w:p>
    <w:p w14:paraId="7160CBD9" w14:textId="7925DAB5" w:rsidR="007151C1" w:rsidRPr="007F61D5" w:rsidRDefault="007151C1"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 Ejecutar la política en materia de conservación ecológica, biodiversidad y protección al medio ambiente para el desarrollo sostenible;</w:t>
      </w:r>
    </w:p>
    <w:p w14:paraId="2B2B6AEA" w14:textId="73254D10" w:rsidR="007151C1" w:rsidRPr="007F61D5" w:rsidRDefault="007151C1"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b/>
          <w:i/>
        </w:rPr>
        <w:t>II. Aplicar y vigilar el cumplimiento de las disposiciones legales en materia de equilibrio ecológico y de protección al ambiente</w:t>
      </w:r>
      <w:r w:rsidRPr="007F61D5">
        <w:rPr>
          <w:rFonts w:ascii="Palatino Linotype" w:hAnsi="Palatino Linotype" w:cs="Arial"/>
          <w:i/>
        </w:rPr>
        <w:t>;</w:t>
      </w:r>
    </w:p>
    <w:p w14:paraId="3BB16EDF" w14:textId="77777777" w:rsidR="007151C1" w:rsidRPr="007F61D5" w:rsidRDefault="007151C1"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III. Proponer convenios para la protección al ambiente, en términos de</w:t>
      </w:r>
    </w:p>
    <w:p w14:paraId="20F72F04" w14:textId="77777777" w:rsidR="007151C1" w:rsidRPr="007F61D5" w:rsidRDefault="007151C1"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las disposiciones jurídicas aplicables;</w:t>
      </w:r>
    </w:p>
    <w:p w14:paraId="59955950" w14:textId="7BD21D86" w:rsidR="007151C1" w:rsidRPr="007F61D5" w:rsidRDefault="007151C1" w:rsidP="007151C1">
      <w:pPr>
        <w:autoSpaceDE w:val="0"/>
        <w:autoSpaceDN w:val="0"/>
        <w:adjustRightInd w:val="0"/>
        <w:ind w:left="851" w:right="1185"/>
        <w:jc w:val="both"/>
        <w:rPr>
          <w:rFonts w:ascii="Palatino Linotype" w:hAnsi="Palatino Linotype" w:cs="Arial"/>
          <w:b/>
          <w:i/>
        </w:rPr>
      </w:pPr>
      <w:r w:rsidRPr="007F61D5">
        <w:rPr>
          <w:rFonts w:ascii="Palatino Linotype" w:hAnsi="Palatino Linotype" w:cs="Arial"/>
          <w:b/>
          <w:i/>
        </w:rPr>
        <w:t>IV. Proponer y ejecutar lineamientos destinados a preservar y restaurar el equilibrio ecológico y proteger el ambiente;</w:t>
      </w:r>
    </w:p>
    <w:p w14:paraId="71C64559" w14:textId="5486E950" w:rsidR="00167762" w:rsidRPr="007F61D5" w:rsidRDefault="007151C1" w:rsidP="007151C1">
      <w:pPr>
        <w:autoSpaceDE w:val="0"/>
        <w:autoSpaceDN w:val="0"/>
        <w:adjustRightInd w:val="0"/>
        <w:ind w:left="851" w:right="1185"/>
        <w:jc w:val="both"/>
        <w:rPr>
          <w:rFonts w:ascii="Palatino Linotype" w:hAnsi="Palatino Linotype" w:cs="Arial"/>
          <w:i/>
        </w:rPr>
      </w:pPr>
      <w:r w:rsidRPr="007F61D5">
        <w:rPr>
          <w:rFonts w:ascii="Palatino Linotype" w:hAnsi="Palatino Linotype" w:cs="Arial"/>
          <w:i/>
        </w:rPr>
        <w:t xml:space="preserve">V. Proponer y aplicar medidas, criterios y disposiciones legales para la </w:t>
      </w:r>
      <w:r w:rsidR="00563453" w:rsidRPr="007F61D5">
        <w:rPr>
          <w:rFonts w:ascii="Palatino Linotype" w:hAnsi="Palatino Linotype" w:cs="Arial"/>
          <w:i/>
        </w:rPr>
        <w:t xml:space="preserve"> p</w:t>
      </w:r>
      <w:r w:rsidRPr="007F61D5">
        <w:rPr>
          <w:rFonts w:ascii="Palatino Linotype" w:hAnsi="Palatino Linotype" w:cs="Arial"/>
          <w:i/>
        </w:rPr>
        <w:t>revención y control de residuos y emisiones generadas por fuentes</w:t>
      </w:r>
      <w:r w:rsidR="00563453" w:rsidRPr="007F61D5">
        <w:rPr>
          <w:rFonts w:ascii="Palatino Linotype" w:hAnsi="Palatino Linotype" w:cs="Arial"/>
          <w:i/>
        </w:rPr>
        <w:t xml:space="preserve"> </w:t>
      </w:r>
      <w:r w:rsidRPr="007F61D5">
        <w:rPr>
          <w:rFonts w:ascii="Palatino Linotype" w:hAnsi="Palatino Linotype" w:cs="Arial"/>
          <w:i/>
        </w:rPr>
        <w:t>contaminantes;</w:t>
      </w:r>
    </w:p>
    <w:p w14:paraId="122D73B6" w14:textId="77777777" w:rsidR="006D7820" w:rsidRPr="007F61D5" w:rsidRDefault="006D7820" w:rsidP="000D6B89">
      <w:pPr>
        <w:autoSpaceDE w:val="0"/>
        <w:autoSpaceDN w:val="0"/>
        <w:adjustRightInd w:val="0"/>
        <w:spacing w:line="360" w:lineRule="auto"/>
        <w:jc w:val="both"/>
        <w:rPr>
          <w:rFonts w:ascii="Palatino Linotype" w:hAnsi="Palatino Linotype" w:cs="Arial"/>
        </w:rPr>
      </w:pPr>
    </w:p>
    <w:p w14:paraId="2D247472" w14:textId="77777777" w:rsidR="00417816" w:rsidRPr="007F61D5" w:rsidRDefault="00417816" w:rsidP="0041781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7F61D5">
        <w:rPr>
          <w:rFonts w:ascii="Palatino Linotype" w:hAnsi="Palatino Linotype"/>
        </w:rPr>
        <w:t xml:space="preserve">En este orden de ideas </w:t>
      </w:r>
      <w:r w:rsidRPr="007F61D5">
        <w:rPr>
          <w:rFonts w:ascii="Palatino Linotype" w:hAnsi="Palatino Linotype" w:cs="Bookman Old Style,Bold"/>
          <w:bCs/>
        </w:rPr>
        <w:t>conviene señalar la importancia de</w:t>
      </w:r>
      <w:r w:rsidRPr="007F61D5">
        <w:rPr>
          <w:rFonts w:ascii="Palatino Linotype" w:hAnsi="Palatino Linotype" w:cs="Arial"/>
        </w:rPr>
        <w:t xml:space="preserv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w:t>
      </w:r>
      <w:r w:rsidRPr="007F61D5">
        <w:rPr>
          <w:rFonts w:ascii="Palatino Linotype" w:hAnsi="Palatino Linotype" w:cs="Arial"/>
        </w:rPr>
        <w:lastRenderedPageBreak/>
        <w:t xml:space="preserve">lo dispuesto en los artículos </w:t>
      </w:r>
      <w:r w:rsidRPr="007F61D5">
        <w:rPr>
          <w:rFonts w:ascii="Palatino Linotype" w:hAnsi="Palatino Linotype" w:cs="Arial"/>
          <w:lang w:val="es-ES_tradnl"/>
        </w:rPr>
        <w:t>3 fracción XXXIX, 50, 51, 53 y 59 fracciones I, II y III, de la Ley de la materia, mismos que se transcriben a continuación:</w:t>
      </w:r>
    </w:p>
    <w:p w14:paraId="6A940371" w14:textId="77777777" w:rsidR="00417816" w:rsidRPr="007F61D5" w:rsidRDefault="00417816" w:rsidP="00417816">
      <w:pPr>
        <w:spacing w:line="360" w:lineRule="auto"/>
        <w:ind w:left="567" w:right="616"/>
        <w:jc w:val="both"/>
        <w:rPr>
          <w:rFonts w:ascii="Palatino Linotype" w:hAnsi="Palatino Linotype" w:cs="Arial"/>
          <w:i/>
        </w:rPr>
      </w:pPr>
      <w:r w:rsidRPr="007F61D5">
        <w:rPr>
          <w:rFonts w:ascii="Palatino Linotype" w:hAnsi="Palatino Linotype" w:cs="Arial"/>
          <w:i/>
        </w:rPr>
        <w:t>“</w:t>
      </w:r>
      <w:r w:rsidRPr="007F61D5">
        <w:rPr>
          <w:rFonts w:ascii="Palatino Linotype" w:hAnsi="Palatino Linotype" w:cs="Arial"/>
          <w:b/>
          <w:i/>
        </w:rPr>
        <w:t>Artículo 3</w:t>
      </w:r>
      <w:r w:rsidRPr="007F61D5">
        <w:rPr>
          <w:rFonts w:ascii="Palatino Linotype" w:hAnsi="Palatino Linotype" w:cs="Arial"/>
          <w:i/>
        </w:rPr>
        <w:t xml:space="preserve">. </w:t>
      </w:r>
      <w:r w:rsidRPr="007F61D5">
        <w:rPr>
          <w:rFonts w:ascii="Palatino Linotype" w:hAnsi="Palatino Linotype" w:cs="Arial"/>
          <w:b/>
          <w:i/>
          <w:u w:val="single"/>
        </w:rPr>
        <w:t>Para los efectos de la presente Ley se entenderá por</w:t>
      </w:r>
      <w:r w:rsidRPr="007F61D5">
        <w:rPr>
          <w:rFonts w:ascii="Palatino Linotype" w:hAnsi="Palatino Linotype" w:cs="Arial"/>
          <w:i/>
        </w:rPr>
        <w:t xml:space="preserve">: </w:t>
      </w:r>
    </w:p>
    <w:p w14:paraId="4B54F193" w14:textId="77777777" w:rsidR="00417816" w:rsidRPr="007F61D5" w:rsidRDefault="00417816" w:rsidP="00417816">
      <w:pPr>
        <w:spacing w:line="360" w:lineRule="auto"/>
        <w:ind w:left="567" w:right="616"/>
        <w:jc w:val="both"/>
        <w:rPr>
          <w:rFonts w:ascii="Palatino Linotype" w:hAnsi="Palatino Linotype" w:cs="Arial"/>
          <w:i/>
        </w:rPr>
      </w:pPr>
      <w:r w:rsidRPr="007F61D5">
        <w:rPr>
          <w:rFonts w:ascii="Palatino Linotype" w:hAnsi="Palatino Linotype" w:cs="Arial"/>
          <w:b/>
          <w:i/>
        </w:rPr>
        <w:t>XXXIX</w:t>
      </w:r>
      <w:r w:rsidRPr="007F61D5">
        <w:rPr>
          <w:rFonts w:ascii="Palatino Linotype" w:hAnsi="Palatino Linotype" w:cs="Arial"/>
          <w:i/>
        </w:rPr>
        <w:t xml:space="preserve">. </w:t>
      </w:r>
      <w:r w:rsidRPr="007F61D5">
        <w:rPr>
          <w:rFonts w:ascii="Palatino Linotype" w:hAnsi="Palatino Linotype" w:cs="Arial"/>
          <w:b/>
          <w:i/>
          <w:u w:val="single"/>
        </w:rPr>
        <w:t>Servidor público habilitado</w:t>
      </w:r>
      <w:r w:rsidRPr="007F61D5">
        <w:rPr>
          <w:rFonts w:ascii="Palatino Linotype" w:hAnsi="Palatino Linotype" w:cs="Arial"/>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4C460FB" w14:textId="77777777" w:rsidR="00417816" w:rsidRPr="007F61D5" w:rsidRDefault="00417816" w:rsidP="00417816">
      <w:pPr>
        <w:spacing w:line="360" w:lineRule="auto"/>
        <w:ind w:left="567" w:right="616"/>
        <w:jc w:val="both"/>
        <w:rPr>
          <w:rFonts w:ascii="Palatino Linotype" w:hAnsi="Palatino Linotype" w:cs="Arial"/>
          <w:i/>
        </w:rPr>
      </w:pPr>
      <w:r w:rsidRPr="007F61D5">
        <w:rPr>
          <w:rFonts w:ascii="Palatino Linotype" w:hAnsi="Palatino Linotype" w:cs="Arial"/>
          <w:i/>
        </w:rPr>
        <w:t>…</w:t>
      </w:r>
    </w:p>
    <w:p w14:paraId="4CC94916"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b/>
          <w:i/>
        </w:rPr>
        <w:t>Artículo 50.</w:t>
      </w:r>
      <w:r w:rsidRPr="007F61D5">
        <w:rPr>
          <w:rFonts w:ascii="Palatino Linotype" w:hAnsi="Palatino Linotype"/>
          <w:i/>
        </w:rPr>
        <w:t xml:space="preserve"> Los sujetos obligados contarán con un área responsable para la atención de las solicitudes de información, a la que se le denominará Unidad de Transparencia.</w:t>
      </w:r>
    </w:p>
    <w:p w14:paraId="6105AAE8"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b/>
          <w:i/>
        </w:rPr>
        <w:t>Artículo 51</w:t>
      </w:r>
      <w:r w:rsidRPr="007F61D5">
        <w:rPr>
          <w:rFonts w:ascii="Palatino Linotype" w:hAnsi="Palatino Linotype"/>
          <w:i/>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17A5EEC"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b/>
          <w:i/>
        </w:rPr>
        <w:t>Artículo 53</w:t>
      </w:r>
      <w:r w:rsidRPr="007F61D5">
        <w:rPr>
          <w:rFonts w:ascii="Palatino Linotype" w:hAnsi="Palatino Linotype"/>
          <w:i/>
        </w:rPr>
        <w:t>. Las Unidades de Transparencia tendrán las siguientes funciones:</w:t>
      </w:r>
    </w:p>
    <w:p w14:paraId="3E985901"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 xml:space="preserve">I. Recabar, difundir y actualizar la información relativa a las obligaciones de transparencia comunes y específicas a la que se refiere la Ley General, esta Ley, </w:t>
      </w:r>
      <w:r w:rsidRPr="007F61D5">
        <w:rPr>
          <w:rFonts w:ascii="Palatino Linotype" w:hAnsi="Palatino Linotype"/>
          <w:i/>
        </w:rPr>
        <w:lastRenderedPageBreak/>
        <w:t>la que determine el Instituto y las demás disposiciones de la materia, así como propiciar que las áreas la actualicen periódicamente conforme a la normatividad aplicable;</w:t>
      </w:r>
    </w:p>
    <w:p w14:paraId="759B49F6" w14:textId="77777777" w:rsidR="00417816" w:rsidRPr="007F61D5" w:rsidRDefault="00417816" w:rsidP="00417816">
      <w:pPr>
        <w:spacing w:line="360" w:lineRule="auto"/>
        <w:ind w:left="567" w:right="618"/>
        <w:jc w:val="both"/>
        <w:rPr>
          <w:rFonts w:ascii="Palatino Linotype" w:hAnsi="Palatino Linotype"/>
          <w:b/>
          <w:i/>
        </w:rPr>
      </w:pPr>
      <w:r w:rsidRPr="007F61D5">
        <w:rPr>
          <w:rFonts w:ascii="Palatino Linotype" w:hAnsi="Palatino Linotype"/>
          <w:b/>
          <w:i/>
        </w:rPr>
        <w:t xml:space="preserve">II. Recibir, </w:t>
      </w:r>
      <w:r w:rsidRPr="007F61D5">
        <w:rPr>
          <w:rFonts w:ascii="Palatino Linotype" w:hAnsi="Palatino Linotype"/>
          <w:b/>
          <w:i/>
          <w:u w:val="single"/>
        </w:rPr>
        <w:t>tramitar</w:t>
      </w:r>
      <w:r w:rsidRPr="007F61D5">
        <w:rPr>
          <w:rFonts w:ascii="Palatino Linotype" w:hAnsi="Palatino Linotype"/>
          <w:b/>
          <w:i/>
        </w:rPr>
        <w:t xml:space="preserve"> y dar respuesta a las solicitudes de acceso a la información;</w:t>
      </w:r>
    </w:p>
    <w:p w14:paraId="617150F6"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533BCB1A"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IV. Realizar, con efectividad, los trámites internos necesarios para la atención de las solicitudes de acceso a la información;</w:t>
      </w:r>
    </w:p>
    <w:p w14:paraId="37EB8734"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V. Entregar, en su caso, a los particulares la información solicitada;</w:t>
      </w:r>
    </w:p>
    <w:p w14:paraId="61AE98CD"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VI. Efectuar las notificaciones a los solicitantes;</w:t>
      </w:r>
    </w:p>
    <w:p w14:paraId="0228D22F"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VII. Proponer al Comité de Transparencia, los procedimientos internos que aseguren la mayor eficiencia en la gestión de las solicitudes de acceso a la información, conforme a la normatividad aplicable;</w:t>
      </w:r>
    </w:p>
    <w:p w14:paraId="73140327"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VIII. Proponer a quien preside el Comité de Transparencia, personal habilitado que sea necesario para recibir y dar trámite a las solicitudes de acceso a la información;</w:t>
      </w:r>
    </w:p>
    <w:p w14:paraId="61C9E435"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1944AB89"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X. Presentar ante el Comité, el proyecto de clasificación de información;</w:t>
      </w:r>
    </w:p>
    <w:p w14:paraId="7A7557EB"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lastRenderedPageBreak/>
        <w:t>XI. Promover e implementar políticas de transparencia proactiva procurando su accesibilidad;</w:t>
      </w:r>
    </w:p>
    <w:p w14:paraId="02BAD892"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XII. Fomentar la transparencia y accesibilidad al interior del sujeto obligado;</w:t>
      </w:r>
    </w:p>
    <w:p w14:paraId="551318CD"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XIII. Hacer del conocimiento de la instancia competente la probable responsabilidad por el incumplimiento de las obligaciones previstas en la presente Ley; y</w:t>
      </w:r>
    </w:p>
    <w:p w14:paraId="58AB606B"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XIV. Las demás que resulten necesarias para facilitar el acceso a la información y aquellas que se desprenden de la presente Ley y demás disposiciones jurídicas aplicables.</w:t>
      </w:r>
    </w:p>
    <w:p w14:paraId="419EC196"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27573BC" w14:textId="77777777" w:rsidR="00417816" w:rsidRPr="007F61D5" w:rsidRDefault="00417816" w:rsidP="00417816">
      <w:pPr>
        <w:spacing w:line="360" w:lineRule="auto"/>
        <w:ind w:left="567" w:right="618"/>
        <w:jc w:val="both"/>
        <w:rPr>
          <w:rFonts w:ascii="Palatino Linotype" w:hAnsi="Palatino Linotype"/>
          <w:i/>
        </w:rPr>
      </w:pPr>
      <w:r w:rsidRPr="007F61D5">
        <w:rPr>
          <w:rFonts w:ascii="Palatino Linotype" w:hAnsi="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EE59769" w14:textId="77777777" w:rsidR="00417816" w:rsidRPr="007F61D5" w:rsidRDefault="00417816" w:rsidP="00417816">
      <w:pPr>
        <w:spacing w:line="360" w:lineRule="auto"/>
        <w:ind w:left="567" w:right="616"/>
        <w:jc w:val="both"/>
        <w:rPr>
          <w:rFonts w:ascii="Palatino Linotype" w:hAnsi="Palatino Linotype" w:cs="Arial"/>
          <w:i/>
        </w:rPr>
      </w:pPr>
      <w:r w:rsidRPr="007F61D5">
        <w:rPr>
          <w:rFonts w:ascii="Palatino Linotype" w:hAnsi="Palatino Linotype" w:cs="Arial"/>
          <w:b/>
          <w:i/>
        </w:rPr>
        <w:lastRenderedPageBreak/>
        <w:t>Artículo 59</w:t>
      </w:r>
      <w:r w:rsidRPr="007F61D5">
        <w:rPr>
          <w:rFonts w:ascii="Palatino Linotype" w:hAnsi="Palatino Linotype" w:cs="Arial"/>
          <w:i/>
        </w:rPr>
        <w:t xml:space="preserve">. </w:t>
      </w:r>
      <w:r w:rsidRPr="007F61D5">
        <w:rPr>
          <w:rFonts w:ascii="Palatino Linotype" w:hAnsi="Palatino Linotype" w:cs="Arial"/>
          <w:b/>
          <w:i/>
          <w:u w:val="single"/>
        </w:rPr>
        <w:t>Los servidores públicos habilitados tendrán las funciones siguientes</w:t>
      </w:r>
      <w:r w:rsidRPr="007F61D5">
        <w:rPr>
          <w:rFonts w:ascii="Palatino Linotype" w:hAnsi="Palatino Linotype" w:cs="Arial"/>
          <w:i/>
        </w:rPr>
        <w:t xml:space="preserve">: </w:t>
      </w:r>
    </w:p>
    <w:p w14:paraId="78EE861D" w14:textId="77777777" w:rsidR="00417816" w:rsidRPr="007F61D5" w:rsidRDefault="00417816" w:rsidP="00417816">
      <w:pPr>
        <w:spacing w:line="360" w:lineRule="auto"/>
        <w:ind w:left="567" w:right="616"/>
        <w:jc w:val="both"/>
        <w:rPr>
          <w:rFonts w:ascii="Palatino Linotype" w:hAnsi="Palatino Linotype" w:cs="Arial"/>
          <w:i/>
        </w:rPr>
      </w:pPr>
      <w:r w:rsidRPr="007F61D5">
        <w:rPr>
          <w:rFonts w:ascii="Palatino Linotype" w:hAnsi="Palatino Linotype" w:cs="Arial"/>
          <w:b/>
          <w:i/>
        </w:rPr>
        <w:t xml:space="preserve">I. </w:t>
      </w:r>
      <w:r w:rsidRPr="007F61D5">
        <w:rPr>
          <w:rFonts w:ascii="Palatino Linotype" w:hAnsi="Palatino Linotype" w:cs="Arial"/>
          <w:b/>
          <w:i/>
          <w:u w:val="single"/>
        </w:rPr>
        <w:t>Localizar la información que le solicite la Unidad de Transparencia</w:t>
      </w:r>
      <w:r w:rsidRPr="007F61D5">
        <w:rPr>
          <w:rFonts w:ascii="Palatino Linotype" w:hAnsi="Palatino Linotype" w:cs="Arial"/>
          <w:i/>
        </w:rPr>
        <w:t xml:space="preserve">; </w:t>
      </w:r>
    </w:p>
    <w:p w14:paraId="719BF7C0" w14:textId="77777777" w:rsidR="00417816" w:rsidRPr="007F61D5" w:rsidRDefault="00417816" w:rsidP="00417816">
      <w:pPr>
        <w:spacing w:line="360" w:lineRule="auto"/>
        <w:ind w:left="567" w:right="616"/>
        <w:jc w:val="both"/>
        <w:rPr>
          <w:rFonts w:ascii="Palatino Linotype" w:hAnsi="Palatino Linotype" w:cs="Arial"/>
          <w:b/>
          <w:i/>
        </w:rPr>
      </w:pPr>
      <w:r w:rsidRPr="007F61D5">
        <w:rPr>
          <w:rFonts w:ascii="Palatino Linotype" w:hAnsi="Palatino Linotype" w:cs="Arial"/>
          <w:b/>
          <w:i/>
        </w:rPr>
        <w:t xml:space="preserve">II. </w:t>
      </w:r>
      <w:r w:rsidRPr="007F61D5">
        <w:rPr>
          <w:rFonts w:ascii="Palatino Linotype" w:hAnsi="Palatino Linotype" w:cs="Arial"/>
          <w:b/>
          <w:i/>
          <w:u w:val="single"/>
        </w:rPr>
        <w:t>Proporcionar la información que obre en los archivos y que le sea solicitada por la Unidad de Transparencia</w:t>
      </w:r>
      <w:r w:rsidRPr="007F61D5">
        <w:rPr>
          <w:rFonts w:ascii="Palatino Linotype" w:hAnsi="Palatino Linotype" w:cs="Arial"/>
          <w:b/>
          <w:i/>
        </w:rPr>
        <w:t xml:space="preserve">; </w:t>
      </w:r>
    </w:p>
    <w:p w14:paraId="077C6C47" w14:textId="77777777" w:rsidR="00417816" w:rsidRPr="007F61D5" w:rsidRDefault="00417816" w:rsidP="00417816">
      <w:pPr>
        <w:spacing w:line="360" w:lineRule="auto"/>
        <w:ind w:left="567" w:right="616"/>
        <w:jc w:val="both"/>
        <w:rPr>
          <w:rFonts w:ascii="Palatino Linotype" w:hAnsi="Palatino Linotype" w:cs="Arial"/>
          <w:b/>
          <w:i/>
        </w:rPr>
      </w:pPr>
      <w:r w:rsidRPr="007F61D5">
        <w:rPr>
          <w:rFonts w:ascii="Palatino Linotype" w:hAnsi="Palatino Linotype" w:cs="Arial"/>
          <w:b/>
          <w:i/>
        </w:rPr>
        <w:t xml:space="preserve">III. </w:t>
      </w:r>
      <w:r w:rsidRPr="007F61D5">
        <w:rPr>
          <w:rFonts w:ascii="Palatino Linotype" w:hAnsi="Palatino Linotype" w:cs="Arial"/>
          <w:b/>
          <w:i/>
          <w:u w:val="single"/>
        </w:rPr>
        <w:t>Apoyar a la Unidad de Transparencia en lo que esta le solicite para el cumplimiento de sus funciones</w:t>
      </w:r>
      <w:r w:rsidRPr="007F61D5">
        <w:rPr>
          <w:rFonts w:ascii="Palatino Linotype" w:hAnsi="Palatino Linotype" w:cs="Arial"/>
          <w:b/>
          <w:i/>
        </w:rPr>
        <w:t xml:space="preserve">; </w:t>
      </w:r>
    </w:p>
    <w:p w14:paraId="4B528615" w14:textId="77777777" w:rsidR="00417816" w:rsidRPr="007F61D5" w:rsidRDefault="00417816" w:rsidP="00417816">
      <w:pPr>
        <w:spacing w:line="360" w:lineRule="auto"/>
        <w:ind w:left="567" w:right="616"/>
        <w:jc w:val="both"/>
        <w:rPr>
          <w:rFonts w:ascii="Palatino Linotype" w:hAnsi="Palatino Linotype" w:cs="Arial"/>
          <w:b/>
          <w:i/>
        </w:rPr>
      </w:pPr>
      <w:r w:rsidRPr="007F61D5">
        <w:rPr>
          <w:rFonts w:ascii="Palatino Linotype" w:hAnsi="Palatino Linotype" w:cs="Arial"/>
          <w:b/>
          <w:i/>
        </w:rPr>
        <w:t>…</w:t>
      </w:r>
      <w:r w:rsidRPr="007F61D5">
        <w:rPr>
          <w:rFonts w:ascii="Palatino Linotype" w:hAnsi="Palatino Linotype" w:cs="Arial"/>
          <w:i/>
        </w:rPr>
        <w:t>”</w:t>
      </w:r>
    </w:p>
    <w:p w14:paraId="37EEA680" w14:textId="77777777" w:rsidR="00417816" w:rsidRPr="007F61D5" w:rsidRDefault="00417816" w:rsidP="00417816">
      <w:pPr>
        <w:spacing w:line="360" w:lineRule="auto"/>
        <w:ind w:left="567" w:right="616"/>
        <w:jc w:val="both"/>
        <w:rPr>
          <w:rFonts w:ascii="Palatino Linotype" w:hAnsi="Palatino Linotype" w:cs="Arial"/>
          <w:lang w:eastAsia="es-MX"/>
        </w:rPr>
      </w:pPr>
      <w:r w:rsidRPr="007F61D5">
        <w:rPr>
          <w:rFonts w:ascii="Palatino Linotype" w:hAnsi="Palatino Linotype" w:cs="Arial"/>
          <w:lang w:eastAsia="es-MX"/>
        </w:rPr>
        <w:t>(Énfasis añadido)</w:t>
      </w:r>
    </w:p>
    <w:p w14:paraId="5976524B" w14:textId="77777777" w:rsidR="00417816" w:rsidRPr="007F61D5" w:rsidRDefault="00417816" w:rsidP="00417816">
      <w:pPr>
        <w:spacing w:before="240" w:after="240" w:line="360" w:lineRule="auto"/>
        <w:jc w:val="both"/>
        <w:rPr>
          <w:rFonts w:ascii="Palatino Linotype" w:eastAsia="Calibri" w:hAnsi="Palatino Linotype"/>
        </w:rPr>
      </w:pPr>
      <w:r w:rsidRPr="007F61D5">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2B3FE043" w14:textId="77777777" w:rsidR="00417816" w:rsidRPr="007F61D5" w:rsidRDefault="00417816" w:rsidP="00417816">
      <w:pPr>
        <w:spacing w:before="240" w:after="240" w:line="360" w:lineRule="auto"/>
        <w:contextualSpacing/>
        <w:jc w:val="both"/>
        <w:rPr>
          <w:rFonts w:ascii="Palatino Linotype" w:eastAsia="Calibri" w:hAnsi="Palatino Linotype"/>
        </w:rPr>
      </w:pPr>
      <w:r w:rsidRPr="007F61D5">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7F61D5">
        <w:rPr>
          <w:rFonts w:ascii="Palatino Linotype" w:eastAsia="Calibri" w:hAnsi="Palatino Linotype"/>
          <w:b/>
        </w:rPr>
        <w:t>SUJETO OBLIGADO</w:t>
      </w:r>
      <w:r w:rsidRPr="007F61D5">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49CE6EEE" w14:textId="77777777" w:rsidR="00322600" w:rsidRPr="007F61D5" w:rsidRDefault="00322600" w:rsidP="00417816">
      <w:pPr>
        <w:spacing w:before="240" w:after="240" w:line="360" w:lineRule="auto"/>
        <w:contextualSpacing/>
        <w:jc w:val="both"/>
        <w:rPr>
          <w:rFonts w:ascii="Palatino Linotype" w:eastAsia="Calibri" w:hAnsi="Palatino Linotype"/>
        </w:rPr>
      </w:pPr>
    </w:p>
    <w:p w14:paraId="4C8B3C16" w14:textId="77777777" w:rsidR="00417816" w:rsidRPr="007F61D5" w:rsidRDefault="00417816" w:rsidP="00417816">
      <w:pPr>
        <w:spacing w:before="240" w:after="240" w:line="360" w:lineRule="auto"/>
        <w:contextualSpacing/>
        <w:jc w:val="both"/>
        <w:rPr>
          <w:rFonts w:ascii="Palatino Linotype" w:eastAsia="Calibri" w:hAnsi="Palatino Linotype"/>
        </w:rPr>
      </w:pPr>
      <w:r w:rsidRPr="007F61D5">
        <w:rPr>
          <w:rFonts w:ascii="Palatino Linotype" w:eastAsia="Calibri" w:hAnsi="Palatino Linotype"/>
        </w:rPr>
        <w:lastRenderedPageBreak/>
        <w:t xml:space="preserve">Es por ello, que corresponde al Titular de la Unidad de Transparencia el garantizar que las solicitudes se turnen a todas las áreas competentes que puedan contar con la información, </w:t>
      </w:r>
      <w:r w:rsidRPr="007F61D5">
        <w:rPr>
          <w:rFonts w:ascii="Palatino Linotype" w:eastAsia="Calibri" w:hAnsi="Palatino Linotype"/>
          <w:b/>
        </w:rPr>
        <w:t>con el objeto de que se realice una búsqueda exhaustiva y razonable de la información solicitada</w:t>
      </w:r>
      <w:r w:rsidRPr="007F61D5">
        <w:rPr>
          <w:rFonts w:ascii="Palatino Linotype" w:eastAsia="Calibri" w:hAnsi="Palatino Linotype"/>
        </w:rPr>
        <w:t>.</w:t>
      </w:r>
    </w:p>
    <w:p w14:paraId="148CF85A" w14:textId="77777777" w:rsidR="00417816" w:rsidRPr="007F61D5" w:rsidRDefault="00417816" w:rsidP="00417816">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7F61D5">
        <w:rPr>
          <w:rFonts w:ascii="Palatino Linotype" w:hAnsi="Palatino Linotype" w:cs="Arial"/>
        </w:rPr>
        <w:t xml:space="preserve">De la interpretación armónica y sistemática a los preceptos legales que anteceden, se advierte que existen otras áreas administrativas que de manera enunciativa más no limitativa pudieran contar con la información solicitada; en atención a ello es de advertir al </w:t>
      </w:r>
      <w:r w:rsidRPr="007F61D5">
        <w:rPr>
          <w:rFonts w:ascii="Palatino Linotype" w:hAnsi="Palatino Linotype" w:cs="Arial"/>
          <w:b/>
        </w:rPr>
        <w:t xml:space="preserve">SUJETO OBLIGADO </w:t>
      </w:r>
      <w:r w:rsidRPr="007F61D5">
        <w:rPr>
          <w:rFonts w:ascii="Palatino Linotype" w:hAnsi="Palatino Linotype" w:cs="Arial"/>
        </w:rPr>
        <w:t>que</w:t>
      </w:r>
      <w:r w:rsidRPr="007F61D5">
        <w:rPr>
          <w:rFonts w:ascii="Palatino Linotype" w:hAnsi="Palatino Linotype"/>
        </w:rPr>
        <w:t xml:space="preserve"> deberá realizar una búsqueda exhaustiva y razonable de la información.</w:t>
      </w:r>
    </w:p>
    <w:p w14:paraId="7F205ECC" w14:textId="5CC4ED1F" w:rsidR="00417816" w:rsidRPr="007F61D5" w:rsidRDefault="00417816" w:rsidP="00417816">
      <w:pPr>
        <w:pStyle w:val="Prrafodelista"/>
        <w:tabs>
          <w:tab w:val="left" w:pos="2422"/>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7F61D5">
        <w:rPr>
          <w:rFonts w:ascii="Palatino Linotype" w:hAnsi="Palatino Linotype" w:cs="Arial"/>
        </w:rPr>
        <w:t xml:space="preserve">Atento a lo anterior, este Órgano Garante considera que no se tiene por colmado el requerimiento del particular; en razón de que, el área administrativa a la que se turnó el requerimiento de información emitió un pronunciamiento simple respecto a que no se encuentra la información, aunado a que existen otras unidades administrativas que pudieran generar, poseer, administrar la información solicitada, conforme a sus atribuciones establecidas anteriormente; por ello, la respuesta emitida carece de certeza jurídica acerca de que </w:t>
      </w:r>
      <w:r w:rsidRPr="007F61D5">
        <w:rPr>
          <w:rFonts w:ascii="Palatino Linotype" w:hAnsi="Palatino Linotype" w:cs="Arial"/>
          <w:b/>
        </w:rPr>
        <w:t xml:space="preserve">EL SUJETO OBLIGADO </w:t>
      </w:r>
      <w:r w:rsidRPr="007F61D5">
        <w:rPr>
          <w:rFonts w:ascii="Palatino Linotype" w:hAnsi="Palatino Linotype" w:cs="Arial"/>
        </w:rPr>
        <w:t>no cuente con la información respecto a algún pago realizado por concepto de</w:t>
      </w:r>
      <w:r w:rsidR="006D7820" w:rsidRPr="007F61D5">
        <w:rPr>
          <w:rFonts w:ascii="Palatino Linotype" w:hAnsi="Palatino Linotype" w:cs="Arial"/>
        </w:rPr>
        <w:t xml:space="preserve"> la reparación del reloj floral</w:t>
      </w:r>
      <w:r w:rsidRPr="007F61D5">
        <w:rPr>
          <w:rFonts w:ascii="Palatino Linotype" w:hAnsi="Palatino Linotype" w:cs="Arial"/>
        </w:rPr>
        <w:t>; lo anterior con fundamento en el artículo 9 fracción I de la Ley de la materia que dispone:</w:t>
      </w:r>
    </w:p>
    <w:p w14:paraId="17E1AA9A" w14:textId="77777777" w:rsidR="00417816" w:rsidRPr="007F61D5" w:rsidRDefault="00417816" w:rsidP="00417816">
      <w:pPr>
        <w:spacing w:line="360" w:lineRule="auto"/>
        <w:ind w:left="709" w:right="1038"/>
        <w:jc w:val="both"/>
        <w:rPr>
          <w:rFonts w:ascii="Palatino Linotype" w:hAnsi="Palatino Linotype" w:cs="Arial"/>
          <w:bCs/>
          <w:i/>
        </w:rPr>
      </w:pPr>
      <w:r w:rsidRPr="007F61D5">
        <w:rPr>
          <w:rFonts w:ascii="Palatino Linotype" w:hAnsi="Palatino Linotype" w:cs="Arial"/>
          <w:b/>
          <w:bCs/>
          <w:i/>
        </w:rPr>
        <w:t xml:space="preserve">“Artículo 9. </w:t>
      </w:r>
      <w:r w:rsidRPr="007F61D5">
        <w:rPr>
          <w:rFonts w:ascii="Palatino Linotype" w:hAnsi="Palatino Linotype" w:cs="Arial"/>
          <w:bCs/>
          <w:i/>
        </w:rPr>
        <w:t>El Instituto deberá regir su funcionamiento de acuerdo a los siguientes principios:</w:t>
      </w:r>
    </w:p>
    <w:p w14:paraId="475A9E67" w14:textId="77777777" w:rsidR="00417816" w:rsidRPr="007F61D5" w:rsidRDefault="00417816" w:rsidP="00417816">
      <w:pPr>
        <w:spacing w:line="360" w:lineRule="auto"/>
        <w:ind w:left="709" w:right="1038"/>
        <w:jc w:val="both"/>
        <w:rPr>
          <w:rFonts w:ascii="Palatino Linotype" w:hAnsi="Palatino Linotype" w:cs="Arial"/>
          <w:b/>
          <w:bCs/>
          <w:i/>
          <w:u w:val="single"/>
        </w:rPr>
      </w:pPr>
    </w:p>
    <w:p w14:paraId="7A7BA1B1" w14:textId="77777777" w:rsidR="00417816" w:rsidRPr="007F61D5" w:rsidRDefault="00417816" w:rsidP="00417816">
      <w:pPr>
        <w:spacing w:line="360" w:lineRule="auto"/>
        <w:ind w:left="709" w:right="1038"/>
        <w:jc w:val="both"/>
        <w:rPr>
          <w:rFonts w:ascii="Palatino Linotype" w:hAnsi="Palatino Linotype" w:cs="Arial"/>
          <w:b/>
          <w:bCs/>
          <w:i/>
        </w:rPr>
      </w:pPr>
      <w:r w:rsidRPr="007F61D5">
        <w:rPr>
          <w:rFonts w:ascii="Palatino Linotype" w:hAnsi="Palatino Linotype" w:cs="Arial"/>
          <w:b/>
          <w:bCs/>
          <w:i/>
        </w:rPr>
        <w:t>I. Certeza:</w:t>
      </w:r>
      <w:r w:rsidRPr="007F61D5">
        <w:rPr>
          <w:rFonts w:ascii="Palatino Linotype" w:hAnsi="Palatino Linotype" w:cs="Arial"/>
          <w:bCs/>
          <w:i/>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F61D5">
        <w:rPr>
          <w:rFonts w:ascii="Palatino Linotype" w:hAnsi="Palatino Linotype" w:cs="Arial"/>
          <w:b/>
          <w:bCs/>
          <w:i/>
        </w:rPr>
        <w:t>”</w:t>
      </w:r>
    </w:p>
    <w:p w14:paraId="73F7000E" w14:textId="5535981A" w:rsidR="00417816" w:rsidRPr="007F61D5" w:rsidRDefault="00417816" w:rsidP="00417816">
      <w:pPr>
        <w:spacing w:before="240" w:after="240" w:line="360" w:lineRule="auto"/>
        <w:jc w:val="both"/>
        <w:rPr>
          <w:rFonts w:ascii="Palatino Linotype" w:hAnsi="Palatino Linotype" w:cs="Arial"/>
        </w:rPr>
      </w:pPr>
      <w:r w:rsidRPr="007F61D5">
        <w:rPr>
          <w:rFonts w:ascii="Palatino Linotype" w:hAnsi="Palatino Linotype"/>
        </w:rPr>
        <w:t xml:space="preserve">En tal sentido y a fin de salvaguardar el derecho de acceso a la información pública </w:t>
      </w:r>
      <w:r w:rsidRPr="007F61D5">
        <w:rPr>
          <w:rFonts w:ascii="Palatino Linotype" w:hAnsi="Palatino Linotype" w:cs="Arial"/>
        </w:rPr>
        <w:t>y toda vez que existe</w:t>
      </w:r>
      <w:r w:rsidR="006D7820" w:rsidRPr="007F61D5">
        <w:rPr>
          <w:rFonts w:ascii="Palatino Linotype" w:hAnsi="Palatino Linotype" w:cs="Arial"/>
        </w:rPr>
        <w:t xml:space="preserve"> la posibilidad </w:t>
      </w:r>
      <w:r w:rsidRPr="007F61D5">
        <w:rPr>
          <w:rFonts w:ascii="Palatino Linotype" w:hAnsi="Palatino Linotype" w:cs="Arial"/>
        </w:rPr>
        <w:t xml:space="preserve">para poder generar, administrar o poseer la  información requerida por </w:t>
      </w:r>
      <w:r w:rsidRPr="007F61D5">
        <w:rPr>
          <w:rFonts w:ascii="Palatino Linotype" w:hAnsi="Palatino Linotype" w:cs="Arial"/>
          <w:b/>
        </w:rPr>
        <w:t>EL RECURRENTE</w:t>
      </w:r>
      <w:r w:rsidRPr="007F61D5">
        <w:rPr>
          <w:rFonts w:ascii="Palatino Linotype" w:hAnsi="Palatino Linotype" w:cs="Arial"/>
        </w:rPr>
        <w:t xml:space="preserve"> en su solicitud de información</w:t>
      </w:r>
      <w:r w:rsidR="006D7820" w:rsidRPr="007F61D5">
        <w:rPr>
          <w:rFonts w:ascii="Palatino Linotype" w:hAnsi="Palatino Linotype" w:cs="Arial"/>
        </w:rPr>
        <w:t xml:space="preserve"> que lo es el comprobante de</w:t>
      </w:r>
      <w:r w:rsidR="002C2B30" w:rsidRPr="007F61D5">
        <w:rPr>
          <w:rFonts w:ascii="Palatino Linotype" w:hAnsi="Palatino Linotype" w:cs="Arial"/>
        </w:rPr>
        <w:t xml:space="preserve"> </w:t>
      </w:r>
      <w:r w:rsidR="006D7820" w:rsidRPr="007F61D5">
        <w:rPr>
          <w:rFonts w:ascii="Palatino Linotype" w:hAnsi="Palatino Linotype" w:cs="Arial"/>
        </w:rPr>
        <w:t>l</w:t>
      </w:r>
      <w:r w:rsidR="002C2B30" w:rsidRPr="007F61D5">
        <w:rPr>
          <w:rFonts w:ascii="Palatino Linotype" w:hAnsi="Palatino Linotype" w:cs="Arial"/>
        </w:rPr>
        <w:t>a erogación</w:t>
      </w:r>
      <w:r w:rsidR="006D7820" w:rsidRPr="007F61D5">
        <w:rPr>
          <w:rFonts w:ascii="Palatino Linotype" w:hAnsi="Palatino Linotype" w:cs="Arial"/>
        </w:rPr>
        <w:t xml:space="preserve"> total por la reparación del reloj floral</w:t>
      </w:r>
      <w:r w:rsidR="002C2B30" w:rsidRPr="007F61D5">
        <w:rPr>
          <w:rFonts w:ascii="Palatino Linotype" w:hAnsi="Palatino Linotype" w:cs="Arial"/>
        </w:rPr>
        <w:t xml:space="preserve"> a la fecha de solicitud de información que lo fue el siete de junio de dos mil veintidós</w:t>
      </w:r>
      <w:r w:rsidRPr="007F61D5">
        <w:rPr>
          <w:rFonts w:ascii="Palatino Linotype" w:hAnsi="Palatino Linotype" w:cs="Arial"/>
        </w:rPr>
        <w:t xml:space="preserve">, en consecuencia, esta Ponencia </w:t>
      </w:r>
      <w:proofErr w:type="spellStart"/>
      <w:r w:rsidRPr="007F61D5">
        <w:rPr>
          <w:rFonts w:ascii="Palatino Linotype" w:hAnsi="Palatino Linotype" w:cs="Arial"/>
        </w:rPr>
        <w:t>Resolutora</w:t>
      </w:r>
      <w:proofErr w:type="spellEnd"/>
      <w:r w:rsidRPr="007F61D5">
        <w:rPr>
          <w:rFonts w:ascii="Palatino Linotype" w:hAnsi="Palatino Linotype" w:cs="Arial"/>
        </w:rPr>
        <w:t xml:space="preserve">, determina </w:t>
      </w:r>
      <w:r w:rsidRPr="007F61D5">
        <w:rPr>
          <w:rFonts w:ascii="Palatino Linotype" w:hAnsi="Palatino Linotype" w:cs="Arial"/>
          <w:b/>
        </w:rPr>
        <w:t xml:space="preserve">Modificar </w:t>
      </w:r>
      <w:r w:rsidRPr="007F61D5">
        <w:rPr>
          <w:rFonts w:ascii="Palatino Linotype" w:hAnsi="Palatino Linotype" w:cs="Arial"/>
        </w:rPr>
        <w:t xml:space="preserve">la respuesta del </w:t>
      </w:r>
      <w:r w:rsidRPr="007F61D5">
        <w:rPr>
          <w:rFonts w:ascii="Palatino Linotype" w:hAnsi="Palatino Linotype" w:cs="Arial"/>
          <w:b/>
        </w:rPr>
        <w:t>SUJETO OBLIGADO</w:t>
      </w:r>
      <w:r w:rsidRPr="007F61D5">
        <w:rPr>
          <w:rFonts w:ascii="Palatino Linotype" w:hAnsi="Palatino Linotype" w:cs="Arial"/>
        </w:rPr>
        <w:t xml:space="preserve"> y </w:t>
      </w:r>
      <w:r w:rsidRPr="007F61D5">
        <w:rPr>
          <w:rFonts w:ascii="Palatino Linotype" w:hAnsi="Palatino Linotype" w:cs="Arial"/>
          <w:b/>
        </w:rPr>
        <w:t>ordenarle</w:t>
      </w:r>
      <w:r w:rsidRPr="007F61D5">
        <w:rPr>
          <w:rFonts w:ascii="Palatino Linotype" w:hAnsi="Palatino Linotype" w:cs="Arial"/>
        </w:rPr>
        <w:t xml:space="preserve"> realizar una </w:t>
      </w:r>
      <w:r w:rsidRPr="007F61D5">
        <w:rPr>
          <w:rFonts w:ascii="Palatino Linotype" w:hAnsi="Palatino Linotype" w:cs="Arial"/>
          <w:b/>
          <w:u w:val="single"/>
        </w:rPr>
        <w:t>búsqueda exhaustiva</w:t>
      </w:r>
      <w:r w:rsidRPr="007F61D5">
        <w:rPr>
          <w:rFonts w:ascii="Palatino Linotype" w:hAnsi="Palatino Linotype" w:cs="Arial"/>
        </w:rPr>
        <w:t xml:space="preserve"> y razonable de la información solicitada de conformidad con el artículo </w:t>
      </w:r>
      <w:r w:rsidRPr="007F61D5">
        <w:rPr>
          <w:rFonts w:ascii="Palatino Linotype" w:hAnsi="Palatino Linotype" w:cs="Arial"/>
          <w:lang w:val="es-ES_tradnl"/>
        </w:rPr>
        <w:t>162 de la Ley de Transparencia y Acceso a la Información Pública del Estado de México y Municipios</w:t>
      </w:r>
      <w:r w:rsidRPr="007F61D5">
        <w:rPr>
          <w:rFonts w:ascii="Palatino Linotype" w:hAnsi="Palatino Linotype" w:cs="Arial"/>
        </w:rPr>
        <w:t xml:space="preserve">, a través de los </w:t>
      </w:r>
      <w:r w:rsidRPr="007F61D5">
        <w:rPr>
          <w:rFonts w:ascii="Palatino Linotype" w:hAnsi="Palatino Linotype" w:cs="Arial"/>
          <w:b/>
        </w:rPr>
        <w:t xml:space="preserve">Servidores Públicos Habilitados Competentes </w:t>
      </w:r>
      <w:r w:rsidRPr="007F61D5">
        <w:rPr>
          <w:rFonts w:ascii="Palatino Linotype" w:hAnsi="Palatino Linotype" w:cs="Arial"/>
        </w:rPr>
        <w:t xml:space="preserve">y haga entrega de la misma al </w:t>
      </w:r>
      <w:r w:rsidRPr="007F61D5">
        <w:rPr>
          <w:rFonts w:ascii="Palatino Linotype" w:hAnsi="Palatino Linotype" w:cs="Arial"/>
          <w:b/>
        </w:rPr>
        <w:t>RECURRRENTE</w:t>
      </w:r>
      <w:r w:rsidRPr="007F61D5">
        <w:rPr>
          <w:rFonts w:ascii="Palatino Linotype" w:hAnsi="Palatino Linotype" w:cs="Arial"/>
        </w:rPr>
        <w:t>.</w:t>
      </w:r>
    </w:p>
    <w:p w14:paraId="65CA038F" w14:textId="7D544854" w:rsidR="00417816" w:rsidRPr="007F61D5" w:rsidRDefault="00AA181F" w:rsidP="00417816">
      <w:pPr>
        <w:spacing w:line="360" w:lineRule="auto"/>
        <w:jc w:val="both"/>
        <w:rPr>
          <w:rFonts w:ascii="Palatino Linotype" w:hAnsi="Palatino Linotype"/>
          <w:color w:val="000000" w:themeColor="text1"/>
          <w:lang w:val="es-ES"/>
        </w:rPr>
      </w:pPr>
      <w:r w:rsidRPr="007F61D5">
        <w:rPr>
          <w:rFonts w:ascii="Palatino Linotype" w:hAnsi="Palatino Linotype" w:cs="Arial"/>
          <w:color w:val="000000" w:themeColor="text1"/>
        </w:rPr>
        <w:t>Para el supuesto de que</w:t>
      </w:r>
      <w:r w:rsidR="006D7820" w:rsidRPr="007F61D5">
        <w:rPr>
          <w:rFonts w:ascii="Palatino Linotype" w:hAnsi="Palatino Linotype" w:cs="Arial"/>
          <w:color w:val="000000" w:themeColor="text1"/>
        </w:rPr>
        <w:t xml:space="preserve"> no</w:t>
      </w:r>
      <w:r w:rsidR="00417816" w:rsidRPr="007F61D5">
        <w:rPr>
          <w:rFonts w:ascii="Palatino Linotype" w:hAnsi="Palatino Linotype" w:cs="Arial"/>
          <w:color w:val="000000" w:themeColor="text1"/>
        </w:rPr>
        <w:t xml:space="preserve"> se hubiera llevado</w:t>
      </w:r>
      <w:r w:rsidR="006D7820" w:rsidRPr="007F61D5">
        <w:rPr>
          <w:rFonts w:ascii="Palatino Linotype" w:hAnsi="Palatino Linotype" w:cs="Arial"/>
          <w:color w:val="000000" w:themeColor="text1"/>
        </w:rPr>
        <w:t xml:space="preserve"> el </w:t>
      </w:r>
      <w:r w:rsidR="006D7820" w:rsidRPr="007F61D5">
        <w:rPr>
          <w:rFonts w:ascii="Palatino Linotype" w:hAnsi="Palatino Linotype" w:cs="Arial"/>
        </w:rPr>
        <w:t>gasto</w:t>
      </w:r>
      <w:r w:rsidRPr="007F61D5">
        <w:rPr>
          <w:rFonts w:ascii="Palatino Linotype" w:hAnsi="Palatino Linotype" w:cs="Arial"/>
        </w:rPr>
        <w:t xml:space="preserve"> alguno</w:t>
      </w:r>
      <w:r w:rsidR="006D7820" w:rsidRPr="007F61D5">
        <w:rPr>
          <w:rFonts w:ascii="Palatino Linotype" w:hAnsi="Palatino Linotype" w:cs="Arial"/>
        </w:rPr>
        <w:t xml:space="preserve"> por la reparación del reloj floral</w:t>
      </w:r>
      <w:r w:rsidR="00417816" w:rsidRPr="007F61D5">
        <w:rPr>
          <w:rFonts w:ascii="Palatino Linotype" w:hAnsi="Palatino Linotype" w:cs="Arial"/>
          <w:color w:val="000000" w:themeColor="text1"/>
        </w:rPr>
        <w:t>, y de la búsqueda exhaustiva y razonable de la información no se localice la información solici</w:t>
      </w:r>
      <w:r w:rsidR="006D7820" w:rsidRPr="007F61D5">
        <w:rPr>
          <w:rFonts w:ascii="Palatino Linotype" w:hAnsi="Palatino Linotype" w:cs="Arial"/>
          <w:color w:val="000000" w:themeColor="text1"/>
        </w:rPr>
        <w:t xml:space="preserve">tada; es necesario hacer del conocimiento al </w:t>
      </w:r>
      <w:r w:rsidR="006D7820" w:rsidRPr="007F61D5">
        <w:rPr>
          <w:rFonts w:ascii="Palatino Linotype" w:hAnsi="Palatino Linotype" w:cs="Arial"/>
          <w:b/>
          <w:bCs/>
          <w:color w:val="000000" w:themeColor="text1"/>
        </w:rPr>
        <w:t>RECURRENTE</w:t>
      </w:r>
      <w:r w:rsidR="006D7820" w:rsidRPr="007F61D5">
        <w:rPr>
          <w:rFonts w:ascii="Palatino Linotype" w:hAnsi="Palatino Linotype" w:cs="Arial"/>
          <w:color w:val="000000" w:themeColor="text1"/>
        </w:rPr>
        <w:t xml:space="preserve"> dicha circunstancia</w:t>
      </w:r>
      <w:r w:rsidR="00417816" w:rsidRPr="007F61D5">
        <w:rPr>
          <w:rFonts w:ascii="Palatino Linotype" w:hAnsi="Palatino Linotype" w:cs="Arial"/>
          <w:color w:val="000000" w:themeColor="text1"/>
        </w:rPr>
        <w:t>.</w:t>
      </w:r>
    </w:p>
    <w:p w14:paraId="59E37B77" w14:textId="77777777" w:rsidR="00A21F7F" w:rsidRPr="007F61D5" w:rsidRDefault="00A21F7F" w:rsidP="00A21F7F">
      <w:pPr>
        <w:spacing w:line="360" w:lineRule="auto"/>
        <w:jc w:val="both"/>
        <w:rPr>
          <w:rFonts w:ascii="Palatino Linotype" w:eastAsia="Palatino Linotype" w:hAnsi="Palatino Linotype" w:cs="Palatino Linotype"/>
        </w:rPr>
      </w:pPr>
    </w:p>
    <w:p w14:paraId="7A4DFA06" w14:textId="77777777" w:rsidR="00A21F7F" w:rsidRPr="007F61D5" w:rsidRDefault="00A21F7F" w:rsidP="00A21F7F">
      <w:pPr>
        <w:spacing w:line="360" w:lineRule="auto"/>
        <w:jc w:val="both"/>
        <w:rPr>
          <w:rFonts w:ascii="Palatino Linotype" w:eastAsia="Palatino Linotype" w:hAnsi="Palatino Linotype" w:cs="Palatino Linotype"/>
        </w:rPr>
      </w:pPr>
      <w:r w:rsidRPr="007F61D5">
        <w:rPr>
          <w:rFonts w:ascii="Palatino Linotype" w:eastAsia="Palatino Linotype" w:hAnsi="Palatino Linotype" w:cs="Palatino Linotype"/>
        </w:rPr>
        <w:lastRenderedPageBreak/>
        <w:t>Expuesto todo lo anterior</w:t>
      </w:r>
      <w:r w:rsidRPr="007F61D5">
        <w:rPr>
          <w:rFonts w:ascii="Palatino Linotype" w:eastAsia="Palatino Linotype" w:hAnsi="Palatino Linotype" w:cs="Palatino Linotype"/>
          <w:b/>
        </w:rPr>
        <w:t xml:space="preserve">, </w:t>
      </w:r>
      <w:r w:rsidRPr="007F61D5">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7F61D5">
        <w:rPr>
          <w:rFonts w:ascii="Palatino Linotype" w:eastAsia="Palatino Linotype" w:hAnsi="Palatino Linotype" w:cs="Palatino Linotype"/>
          <w:b/>
        </w:rPr>
        <w:t>EL RECURRENTE</w:t>
      </w:r>
      <w:r w:rsidRPr="007F61D5">
        <w:rPr>
          <w:rFonts w:ascii="Palatino Linotype" w:eastAsia="Palatino Linotype" w:hAnsi="Palatino Linotype" w:cs="Palatino Linotype"/>
        </w:rPr>
        <w:t xml:space="preserve"> resultan</w:t>
      </w:r>
      <w:r w:rsidRPr="007F61D5">
        <w:rPr>
          <w:rFonts w:ascii="Palatino Linotype" w:eastAsia="Palatino Linotype" w:hAnsi="Palatino Linotype" w:cs="Palatino Linotype"/>
          <w:b/>
        </w:rPr>
        <w:t xml:space="preserve"> fundadas</w:t>
      </w:r>
      <w:r w:rsidRPr="007F61D5">
        <w:rPr>
          <w:rFonts w:ascii="Palatino Linotype" w:eastAsia="Palatino Linotype" w:hAnsi="Palatino Linotype" w:cs="Palatino Linotype"/>
        </w:rPr>
        <w:t xml:space="preserve"> y suficientes para </w:t>
      </w:r>
      <w:r w:rsidRPr="007F61D5">
        <w:rPr>
          <w:rFonts w:ascii="Palatino Linotype" w:eastAsia="Palatino Linotype" w:hAnsi="Palatino Linotype" w:cs="Palatino Linotype"/>
          <w:b/>
        </w:rPr>
        <w:t xml:space="preserve">MODIFICAR </w:t>
      </w:r>
      <w:r w:rsidRPr="007F61D5">
        <w:rPr>
          <w:rFonts w:ascii="Palatino Linotype" w:eastAsia="Palatino Linotype" w:hAnsi="Palatino Linotype" w:cs="Palatino Linotype"/>
        </w:rPr>
        <w:t xml:space="preserve">la respuesta del </w:t>
      </w:r>
      <w:r w:rsidRPr="007F61D5">
        <w:rPr>
          <w:rFonts w:ascii="Palatino Linotype" w:eastAsia="Palatino Linotype" w:hAnsi="Palatino Linotype" w:cs="Palatino Linotype"/>
          <w:b/>
        </w:rPr>
        <w:t>SUJETO OBLIGADO</w:t>
      </w:r>
      <w:r w:rsidRPr="007F61D5">
        <w:rPr>
          <w:rFonts w:ascii="Palatino Linotype" w:eastAsia="Palatino Linotype" w:hAnsi="Palatino Linotype" w:cs="Palatino Linotype"/>
        </w:rPr>
        <w:t xml:space="preserve"> y ordenar haga entrega del soporte documental donde conste la información solicitada. </w:t>
      </w:r>
    </w:p>
    <w:p w14:paraId="1C7DB251" w14:textId="77777777" w:rsidR="00A21F7F" w:rsidRPr="007F61D5" w:rsidRDefault="00A21F7F" w:rsidP="00A21F7F">
      <w:pPr>
        <w:spacing w:line="360" w:lineRule="auto"/>
        <w:jc w:val="both"/>
        <w:rPr>
          <w:rFonts w:ascii="Palatino Linotype" w:hAnsi="Palatino Linotype"/>
        </w:rPr>
      </w:pPr>
    </w:p>
    <w:p w14:paraId="1D2E83E7" w14:textId="77777777" w:rsidR="00A21F7F" w:rsidRPr="007F61D5" w:rsidRDefault="00A21F7F" w:rsidP="00A21F7F">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7F61D5">
        <w:rPr>
          <w:rFonts w:ascii="Palatino Linotype" w:eastAsia="Calibri" w:hAnsi="Palatino Linotype" w:cs="Arial"/>
        </w:rPr>
        <w:t xml:space="preserve">Así, con </w:t>
      </w:r>
      <w:r w:rsidRPr="007F61D5">
        <w:rPr>
          <w:rFonts w:ascii="Palatino Linotype" w:hAnsi="Palatino Linotype" w:cs="Arial"/>
        </w:rPr>
        <w:t>fundamento</w:t>
      </w:r>
      <w:r w:rsidRPr="007F61D5">
        <w:rPr>
          <w:rFonts w:ascii="Palatino Linotype" w:eastAsia="Calibri" w:hAnsi="Palatino Linotype" w:cs="Arial"/>
        </w:rPr>
        <w:t xml:space="preserve"> en lo prescrito en los artículos 5, </w:t>
      </w:r>
      <w:r w:rsidRPr="007F61D5">
        <w:rPr>
          <w:rFonts w:ascii="Palatino Linotype" w:eastAsia="Calibri" w:hAnsi="Palatino Linotype" w:cs="Arial"/>
          <w:lang w:val="es-ES_tradnl"/>
        </w:rPr>
        <w:t xml:space="preserve">párrafos </w:t>
      </w:r>
      <w:bookmarkStart w:id="0" w:name="_Hlk65874252"/>
      <w:r w:rsidRPr="007F61D5">
        <w:rPr>
          <w:rFonts w:ascii="Palatino Linotype" w:eastAsia="Calibri" w:hAnsi="Palatino Linotype" w:cs="Arial"/>
          <w:lang w:val="es-ES_tradnl"/>
        </w:rPr>
        <w:t>trigésimo, trigésimo primero y trigésimo segundo</w:t>
      </w:r>
      <w:bookmarkEnd w:id="0"/>
      <w:r w:rsidRPr="007F61D5">
        <w:rPr>
          <w:rFonts w:ascii="Palatino Linotype" w:hAnsi="Palatino Linotype" w:cs="Arial"/>
        </w:rPr>
        <w:t>,</w:t>
      </w:r>
      <w:r w:rsidRPr="007F61D5">
        <w:rPr>
          <w:rFonts w:ascii="Palatino Linotype" w:hAnsi="Palatino Linotype"/>
        </w:rPr>
        <w:t xml:space="preserve"> fracciones IV y V,</w:t>
      </w:r>
      <w:r w:rsidRPr="007F61D5">
        <w:rPr>
          <w:rFonts w:ascii="Palatino Linotype" w:eastAsia="Calibri" w:hAnsi="Palatino Linotype" w:cs="Arial"/>
        </w:rPr>
        <w:t xml:space="preserve"> de la Constitución Política del Estado Libre y Soberano de </w:t>
      </w:r>
      <w:r w:rsidRPr="007F61D5">
        <w:rPr>
          <w:rFonts w:ascii="Palatino Linotype" w:hAnsi="Palatino Linotype" w:cs="Arial"/>
          <w:lang w:val="es-ES_tradnl"/>
        </w:rPr>
        <w:t>México</w:t>
      </w:r>
      <w:r w:rsidRPr="007F61D5">
        <w:rPr>
          <w:rFonts w:ascii="Palatino Linotype" w:eastAsia="Calibri" w:hAnsi="Palatino Linotype" w:cs="Arial"/>
        </w:rPr>
        <w:t xml:space="preserve">, y los artículos </w:t>
      </w:r>
      <w:r w:rsidRPr="007F61D5">
        <w:rPr>
          <w:rFonts w:ascii="Palatino Linotype" w:hAnsi="Palatino Linotype"/>
        </w:rPr>
        <w:t xml:space="preserve">2, </w:t>
      </w:r>
      <w:r w:rsidRPr="007F61D5">
        <w:rPr>
          <w:rFonts w:ascii="Palatino Linotype" w:hAnsi="Palatino Linotype" w:cs="Arial"/>
        </w:rPr>
        <w:t>fracción</w:t>
      </w:r>
      <w:r w:rsidRPr="007F61D5">
        <w:rPr>
          <w:rFonts w:ascii="Palatino Linotype" w:hAnsi="Palatino Linotype"/>
        </w:rPr>
        <w:t xml:space="preserve"> II, 9, </w:t>
      </w:r>
      <w:r w:rsidRPr="007F61D5">
        <w:rPr>
          <w:rFonts w:ascii="Palatino Linotype" w:hAnsi="Palatino Linotype" w:cs="Arial"/>
          <w:lang w:val="es-ES_tradnl"/>
        </w:rPr>
        <w:t>29</w:t>
      </w:r>
      <w:r w:rsidRPr="007F61D5">
        <w:rPr>
          <w:rFonts w:ascii="Palatino Linotype" w:hAnsi="Palatino Linotype"/>
        </w:rPr>
        <w:t>, 36, fracciones I y II, 176, 178, 179, 181, 185, fracción I, 186 y 188,</w:t>
      </w:r>
      <w:r w:rsidRPr="007F61D5">
        <w:rPr>
          <w:rFonts w:ascii="Palatino Linotype" w:eastAsia="Calibri" w:hAnsi="Palatino Linotype" w:cs="Arial"/>
        </w:rPr>
        <w:t xml:space="preserve"> de la Ley de Transparencia y Acceso a la Información Pública del Estado de México y </w:t>
      </w:r>
      <w:r w:rsidRPr="007F61D5">
        <w:rPr>
          <w:rFonts w:ascii="Palatino Linotype" w:hAnsi="Palatino Linotype" w:cs="Arial"/>
        </w:rPr>
        <w:t>Municipios</w:t>
      </w:r>
      <w:r w:rsidRPr="007F61D5">
        <w:rPr>
          <w:rFonts w:ascii="Palatino Linotype" w:eastAsia="Calibri" w:hAnsi="Palatino Linotype" w:cs="Arial"/>
        </w:rPr>
        <w:t xml:space="preserve">, </w:t>
      </w:r>
      <w:r w:rsidRPr="007F61D5">
        <w:rPr>
          <w:rFonts w:ascii="Palatino Linotype" w:hAnsi="Palatino Linotype"/>
        </w:rPr>
        <w:t>este</w:t>
      </w:r>
      <w:r w:rsidRPr="007F61D5">
        <w:rPr>
          <w:rFonts w:ascii="Palatino Linotype" w:eastAsia="Calibri" w:hAnsi="Palatino Linotype" w:cs="Arial"/>
        </w:rPr>
        <w:t xml:space="preserve"> Instituto:</w:t>
      </w:r>
    </w:p>
    <w:p w14:paraId="1C86EA6B" w14:textId="77777777" w:rsidR="00A21F7F" w:rsidRPr="007F61D5" w:rsidRDefault="00A21F7F" w:rsidP="00A21F7F">
      <w:pPr>
        <w:jc w:val="both"/>
        <w:rPr>
          <w:rFonts w:ascii="Palatino Linotype" w:eastAsia="Calibri" w:hAnsi="Palatino Linotype" w:cs="Arial"/>
        </w:rPr>
      </w:pPr>
    </w:p>
    <w:p w14:paraId="7EDBD8DE" w14:textId="77777777" w:rsidR="00A21F7F" w:rsidRPr="007F61D5" w:rsidRDefault="00A21F7F" w:rsidP="00A21F7F">
      <w:pPr>
        <w:jc w:val="both"/>
        <w:rPr>
          <w:rFonts w:ascii="Palatino Linotype" w:eastAsia="Calibri" w:hAnsi="Palatino Linotype" w:cs="Arial"/>
        </w:rPr>
      </w:pPr>
    </w:p>
    <w:p w14:paraId="531BC039" w14:textId="77777777" w:rsidR="00A21F7F" w:rsidRPr="007F61D5" w:rsidRDefault="00A21F7F" w:rsidP="00A21F7F">
      <w:pPr>
        <w:jc w:val="center"/>
        <w:rPr>
          <w:rFonts w:ascii="Palatino Linotype" w:hAnsi="Palatino Linotype"/>
          <w:b/>
          <w:spacing w:val="60"/>
          <w:sz w:val="28"/>
          <w:szCs w:val="28"/>
        </w:rPr>
      </w:pPr>
      <w:r w:rsidRPr="007F61D5">
        <w:rPr>
          <w:rFonts w:ascii="Palatino Linotype" w:hAnsi="Palatino Linotype"/>
          <w:b/>
          <w:spacing w:val="60"/>
          <w:sz w:val="28"/>
          <w:szCs w:val="28"/>
        </w:rPr>
        <w:t>RESUELVE</w:t>
      </w:r>
    </w:p>
    <w:p w14:paraId="070466EA" w14:textId="77777777" w:rsidR="00A21F7F" w:rsidRPr="007F61D5" w:rsidRDefault="00A21F7F" w:rsidP="00A21F7F">
      <w:pPr>
        <w:spacing w:line="360" w:lineRule="auto"/>
        <w:ind w:right="49"/>
        <w:jc w:val="both"/>
        <w:rPr>
          <w:rFonts w:ascii="Palatino Linotype" w:eastAsia="Palatino Linotype" w:hAnsi="Palatino Linotype" w:cs="Palatino Linotype"/>
          <w:b/>
        </w:rPr>
      </w:pPr>
    </w:p>
    <w:p w14:paraId="1C0F631F" w14:textId="6F98821A" w:rsidR="00A21F7F" w:rsidRPr="007F61D5" w:rsidRDefault="00A21F7F" w:rsidP="00A21F7F">
      <w:pPr>
        <w:spacing w:line="360" w:lineRule="auto"/>
        <w:ind w:right="49"/>
        <w:jc w:val="both"/>
        <w:rPr>
          <w:rFonts w:ascii="Palatino Linotype" w:eastAsia="Palatino Linotype" w:hAnsi="Palatino Linotype" w:cs="Palatino Linotype"/>
        </w:rPr>
      </w:pPr>
      <w:r w:rsidRPr="007F61D5">
        <w:rPr>
          <w:rFonts w:ascii="Palatino Linotype" w:eastAsia="Palatino Linotype" w:hAnsi="Palatino Linotype" w:cs="Palatino Linotype"/>
          <w:b/>
        </w:rPr>
        <w:t>PRIMERO.</w:t>
      </w:r>
      <w:r w:rsidRPr="007F61D5">
        <w:rPr>
          <w:rFonts w:ascii="Palatino Linotype" w:eastAsia="Palatino Linotype" w:hAnsi="Palatino Linotype" w:cs="Palatino Linotype"/>
        </w:rPr>
        <w:t xml:space="preserve"> Resultan </w:t>
      </w:r>
      <w:r w:rsidRPr="007F61D5">
        <w:rPr>
          <w:rFonts w:ascii="Palatino Linotype" w:eastAsia="Palatino Linotype" w:hAnsi="Palatino Linotype" w:cs="Palatino Linotype"/>
          <w:b/>
        </w:rPr>
        <w:t>fundados</w:t>
      </w:r>
      <w:r w:rsidRPr="007F61D5">
        <w:rPr>
          <w:rFonts w:ascii="Palatino Linotype" w:eastAsia="Palatino Linotype" w:hAnsi="Palatino Linotype" w:cs="Palatino Linotype"/>
        </w:rPr>
        <w:t xml:space="preserve"> los motivos de inconformidad hechos valer por </w:t>
      </w:r>
      <w:r w:rsidRPr="007F61D5">
        <w:rPr>
          <w:rFonts w:ascii="Palatino Linotype" w:eastAsia="Palatino Linotype" w:hAnsi="Palatino Linotype" w:cs="Palatino Linotype"/>
          <w:b/>
        </w:rPr>
        <w:t>EL RECURRENTE</w:t>
      </w:r>
      <w:r w:rsidRPr="007F61D5">
        <w:rPr>
          <w:rFonts w:ascii="Palatino Linotype" w:eastAsia="Palatino Linotype" w:hAnsi="Palatino Linotype" w:cs="Palatino Linotype"/>
        </w:rPr>
        <w:t xml:space="preserve"> en el recurso de revisión </w:t>
      </w:r>
      <w:r w:rsidRPr="007F61D5">
        <w:rPr>
          <w:rFonts w:ascii="Palatino Linotype" w:eastAsia="Palatino Linotype" w:hAnsi="Palatino Linotype" w:cs="Palatino Linotype"/>
          <w:b/>
        </w:rPr>
        <w:t>12402/INFOEM/IP/RR/2022</w:t>
      </w:r>
      <w:r w:rsidRPr="007F61D5">
        <w:rPr>
          <w:rFonts w:ascii="Palatino Linotype" w:eastAsia="Palatino Linotype" w:hAnsi="Palatino Linotype" w:cs="Palatino Linotype"/>
        </w:rPr>
        <w:t xml:space="preserve">, en términos del considerando </w:t>
      </w:r>
      <w:r w:rsidRPr="007F61D5">
        <w:rPr>
          <w:rFonts w:ascii="Palatino Linotype" w:eastAsia="Palatino Linotype" w:hAnsi="Palatino Linotype" w:cs="Palatino Linotype"/>
          <w:b/>
        </w:rPr>
        <w:t>QUINTO</w:t>
      </w:r>
      <w:r w:rsidRPr="007F61D5">
        <w:rPr>
          <w:rFonts w:ascii="Palatino Linotype" w:eastAsia="Palatino Linotype" w:hAnsi="Palatino Linotype" w:cs="Palatino Linotype"/>
        </w:rPr>
        <w:t>.</w:t>
      </w:r>
    </w:p>
    <w:p w14:paraId="155A54FC" w14:textId="77777777" w:rsidR="00A21F7F" w:rsidRPr="007F61D5" w:rsidRDefault="00A21F7F" w:rsidP="00A21F7F">
      <w:pPr>
        <w:spacing w:line="360" w:lineRule="auto"/>
        <w:ind w:right="49"/>
        <w:jc w:val="both"/>
        <w:rPr>
          <w:rFonts w:ascii="Palatino Linotype" w:eastAsia="Palatino Linotype" w:hAnsi="Palatino Linotype" w:cs="Palatino Linotype"/>
        </w:rPr>
      </w:pPr>
    </w:p>
    <w:p w14:paraId="457B0E47" w14:textId="3D9F4537" w:rsidR="00A21F7F" w:rsidRPr="007F61D5" w:rsidRDefault="00A21F7F" w:rsidP="00A21F7F">
      <w:pPr>
        <w:spacing w:line="360" w:lineRule="auto"/>
        <w:jc w:val="both"/>
        <w:rPr>
          <w:rFonts w:ascii="Palatino Linotype" w:eastAsia="Palatino Linotype" w:hAnsi="Palatino Linotype" w:cs="Palatino Linotype"/>
        </w:rPr>
      </w:pPr>
      <w:r w:rsidRPr="007F61D5">
        <w:rPr>
          <w:rFonts w:ascii="Palatino Linotype" w:eastAsia="Palatino Linotype" w:hAnsi="Palatino Linotype" w:cs="Palatino Linotype"/>
          <w:b/>
        </w:rPr>
        <w:t xml:space="preserve">SEGUNDO. </w:t>
      </w:r>
      <w:r w:rsidRPr="007F61D5">
        <w:rPr>
          <w:rFonts w:ascii="Palatino Linotype" w:eastAsia="Palatino Linotype" w:hAnsi="Palatino Linotype" w:cs="Palatino Linotype"/>
        </w:rPr>
        <w:t xml:space="preserve">Se </w:t>
      </w:r>
      <w:r w:rsidRPr="007F61D5">
        <w:rPr>
          <w:rFonts w:ascii="Palatino Linotype" w:eastAsia="Palatino Linotype" w:hAnsi="Palatino Linotype" w:cs="Palatino Linotype"/>
          <w:b/>
        </w:rPr>
        <w:t xml:space="preserve">MODIFICA </w:t>
      </w:r>
      <w:r w:rsidRPr="007F61D5">
        <w:rPr>
          <w:rFonts w:ascii="Palatino Linotype" w:eastAsia="Palatino Linotype" w:hAnsi="Palatino Linotype" w:cs="Palatino Linotype"/>
        </w:rPr>
        <w:t xml:space="preserve">la respuesta del </w:t>
      </w:r>
      <w:r w:rsidRPr="007F61D5">
        <w:rPr>
          <w:rFonts w:ascii="Palatino Linotype" w:eastAsia="Palatino Linotype" w:hAnsi="Palatino Linotype" w:cs="Palatino Linotype"/>
          <w:b/>
        </w:rPr>
        <w:t>SUJETO OBLIGADO</w:t>
      </w:r>
      <w:r w:rsidRPr="007F61D5">
        <w:rPr>
          <w:rFonts w:ascii="Palatino Linotype" w:eastAsia="Palatino Linotype" w:hAnsi="Palatino Linotype" w:cs="Palatino Linotype"/>
        </w:rPr>
        <w:t xml:space="preserve"> en términos del Considerando </w:t>
      </w:r>
      <w:r w:rsidRPr="007F61D5">
        <w:rPr>
          <w:rFonts w:ascii="Palatino Linotype" w:eastAsia="Palatino Linotype" w:hAnsi="Palatino Linotype" w:cs="Palatino Linotype"/>
          <w:b/>
        </w:rPr>
        <w:t>Q</w:t>
      </w:r>
      <w:r w:rsidR="00A427E6" w:rsidRPr="007F61D5">
        <w:rPr>
          <w:rFonts w:ascii="Palatino Linotype" w:eastAsia="Palatino Linotype" w:hAnsi="Palatino Linotype" w:cs="Palatino Linotype"/>
          <w:b/>
        </w:rPr>
        <w:t>UINTO</w:t>
      </w:r>
      <w:r w:rsidRPr="007F61D5">
        <w:rPr>
          <w:rFonts w:ascii="Palatino Linotype" w:eastAsia="Palatino Linotype" w:hAnsi="Palatino Linotype" w:cs="Palatino Linotype"/>
          <w:b/>
        </w:rPr>
        <w:t xml:space="preserve">, </w:t>
      </w:r>
      <w:r w:rsidRPr="007F61D5">
        <w:rPr>
          <w:rFonts w:ascii="Palatino Linotype" w:eastAsia="Palatino Linotype" w:hAnsi="Palatino Linotype" w:cs="Palatino Linotype"/>
        </w:rPr>
        <w:t>se ordena entregue al Recurrente mediante el Sistema de Acceso a la Información Mexiquense (</w:t>
      </w:r>
      <w:r w:rsidRPr="007F61D5">
        <w:rPr>
          <w:rFonts w:ascii="Palatino Linotype" w:eastAsia="Palatino Linotype" w:hAnsi="Palatino Linotype" w:cs="Palatino Linotype"/>
          <w:b/>
        </w:rPr>
        <w:t>SAIMEX</w:t>
      </w:r>
      <w:r w:rsidRPr="007F61D5">
        <w:rPr>
          <w:rFonts w:ascii="Palatino Linotype" w:eastAsia="Palatino Linotype" w:hAnsi="Palatino Linotype" w:cs="Palatino Linotype"/>
        </w:rPr>
        <w:t xml:space="preserve">), previa búsqueda exhaustiva y razonable, de lo siguiente: </w:t>
      </w:r>
    </w:p>
    <w:p w14:paraId="1CDFA59E" w14:textId="77777777" w:rsidR="00A21F7F" w:rsidRPr="007F61D5" w:rsidRDefault="00A21F7F" w:rsidP="00A21F7F">
      <w:pPr>
        <w:spacing w:line="360" w:lineRule="auto"/>
        <w:jc w:val="both"/>
        <w:rPr>
          <w:rFonts w:ascii="Palatino Linotype" w:eastAsia="Palatino Linotype" w:hAnsi="Palatino Linotype" w:cs="Palatino Linotype"/>
        </w:rPr>
      </w:pPr>
    </w:p>
    <w:p w14:paraId="3C75A3D6" w14:textId="4D057D01" w:rsidR="00756202" w:rsidRPr="007F61D5" w:rsidRDefault="00756202" w:rsidP="00756202">
      <w:pPr>
        <w:pStyle w:val="Prrafodelista"/>
        <w:numPr>
          <w:ilvl w:val="0"/>
          <w:numId w:val="18"/>
        </w:numPr>
        <w:spacing w:line="360" w:lineRule="auto"/>
        <w:ind w:right="1183"/>
        <w:jc w:val="both"/>
        <w:rPr>
          <w:rFonts w:ascii="Palatino Linotype" w:eastAsia="Palatino Linotype" w:hAnsi="Palatino Linotype" w:cs="Palatino Linotype"/>
          <w:b/>
          <w:i/>
        </w:rPr>
      </w:pPr>
      <w:r w:rsidRPr="007F61D5">
        <w:rPr>
          <w:rFonts w:ascii="Palatino Linotype" w:hAnsi="Palatino Linotype" w:cs="Arial"/>
          <w:b/>
          <w:i/>
        </w:rPr>
        <w:t>El comprobante de</w:t>
      </w:r>
      <w:r w:rsidR="002C2B30" w:rsidRPr="007F61D5">
        <w:rPr>
          <w:rFonts w:ascii="Palatino Linotype" w:hAnsi="Palatino Linotype" w:cs="Arial"/>
          <w:b/>
          <w:i/>
        </w:rPr>
        <w:t xml:space="preserve"> </w:t>
      </w:r>
      <w:r w:rsidRPr="007F61D5">
        <w:rPr>
          <w:rFonts w:ascii="Palatino Linotype" w:hAnsi="Palatino Linotype" w:cs="Arial"/>
          <w:b/>
          <w:i/>
        </w:rPr>
        <w:t>l</w:t>
      </w:r>
      <w:r w:rsidR="002C2B30" w:rsidRPr="007F61D5">
        <w:rPr>
          <w:rFonts w:ascii="Palatino Linotype" w:hAnsi="Palatino Linotype" w:cs="Arial"/>
          <w:b/>
          <w:i/>
        </w:rPr>
        <w:t>a</w:t>
      </w:r>
      <w:r w:rsidRPr="007F61D5">
        <w:rPr>
          <w:rFonts w:ascii="Palatino Linotype" w:hAnsi="Palatino Linotype" w:cs="Arial"/>
          <w:b/>
          <w:i/>
        </w:rPr>
        <w:t xml:space="preserve"> </w:t>
      </w:r>
      <w:r w:rsidR="002C2B30" w:rsidRPr="007F61D5">
        <w:rPr>
          <w:rFonts w:ascii="Palatino Linotype" w:hAnsi="Palatino Linotype" w:cs="Arial"/>
          <w:b/>
          <w:i/>
        </w:rPr>
        <w:t>erogación</w:t>
      </w:r>
      <w:r w:rsidRPr="007F61D5">
        <w:rPr>
          <w:rFonts w:ascii="Palatino Linotype" w:hAnsi="Palatino Linotype" w:cs="Arial"/>
          <w:b/>
          <w:i/>
        </w:rPr>
        <w:t xml:space="preserve"> total por la reparación del reloj floral</w:t>
      </w:r>
      <w:r w:rsidR="002C2B30" w:rsidRPr="007F61D5">
        <w:rPr>
          <w:rFonts w:ascii="Palatino Linotype" w:hAnsi="Palatino Linotype" w:cs="Arial"/>
          <w:b/>
          <w:i/>
        </w:rPr>
        <w:t xml:space="preserve"> </w:t>
      </w:r>
      <w:r w:rsidR="00F75638" w:rsidRPr="007F61D5">
        <w:rPr>
          <w:rFonts w:ascii="Palatino Linotype" w:hAnsi="Palatino Linotype" w:cs="Arial"/>
          <w:b/>
          <w:i/>
        </w:rPr>
        <w:t>al</w:t>
      </w:r>
      <w:r w:rsidR="002C2B30" w:rsidRPr="007F61D5">
        <w:rPr>
          <w:rFonts w:ascii="Palatino Linotype" w:hAnsi="Palatino Linotype" w:cs="Arial"/>
          <w:b/>
          <w:i/>
        </w:rPr>
        <w:t xml:space="preserve"> siete de junio de dos mil veintidós</w:t>
      </w:r>
    </w:p>
    <w:p w14:paraId="7CEEF865" w14:textId="77777777" w:rsidR="000075C9" w:rsidRPr="007F61D5" w:rsidRDefault="000075C9" w:rsidP="00A21F7F">
      <w:pPr>
        <w:pStyle w:val="Prrafodelista"/>
        <w:tabs>
          <w:tab w:val="left" w:pos="709"/>
        </w:tabs>
        <w:spacing w:line="276" w:lineRule="auto"/>
        <w:ind w:left="1210" w:right="899"/>
        <w:jc w:val="both"/>
        <w:rPr>
          <w:rFonts w:ascii="Palatino Linotype" w:eastAsia="Palatino Linotype" w:hAnsi="Palatino Linotype" w:cs="Palatino Linotype"/>
          <w:i/>
          <w:sz w:val="20"/>
          <w:szCs w:val="20"/>
          <w:lang w:val="es-ES"/>
        </w:rPr>
      </w:pPr>
    </w:p>
    <w:p w14:paraId="433F56D4" w14:textId="3C20E395" w:rsidR="00A21F7F" w:rsidRPr="007F61D5" w:rsidRDefault="000075C9" w:rsidP="00A21F7F">
      <w:pPr>
        <w:pStyle w:val="Prrafodelista"/>
        <w:tabs>
          <w:tab w:val="left" w:pos="709"/>
        </w:tabs>
        <w:spacing w:line="276" w:lineRule="auto"/>
        <w:ind w:left="1210" w:right="899"/>
        <w:jc w:val="both"/>
        <w:rPr>
          <w:rFonts w:ascii="Palatino Linotype" w:eastAsia="Palatino Linotype" w:hAnsi="Palatino Linotype" w:cs="Palatino Linotype"/>
          <w:i/>
          <w:lang w:val="es-ES"/>
        </w:rPr>
      </w:pPr>
      <w:r w:rsidRPr="007F61D5">
        <w:rPr>
          <w:rFonts w:ascii="Palatino Linotype" w:eastAsia="Palatino Linotype" w:hAnsi="Palatino Linotype" w:cs="Palatino Linotype"/>
          <w:i/>
          <w:lang w:val="es-ES"/>
        </w:rPr>
        <w:t>Para el supuesto de que no se hubiera llevado</w:t>
      </w:r>
      <w:r w:rsidR="002C2B30" w:rsidRPr="007F61D5">
        <w:rPr>
          <w:rFonts w:ascii="Palatino Linotype" w:eastAsia="Palatino Linotype" w:hAnsi="Palatino Linotype" w:cs="Palatino Linotype"/>
          <w:i/>
          <w:lang w:val="es-ES"/>
        </w:rPr>
        <w:t xml:space="preserve"> a cabo dicha erogación </w:t>
      </w:r>
      <w:r w:rsidRPr="007F61D5">
        <w:rPr>
          <w:rFonts w:ascii="Palatino Linotype" w:eastAsia="Palatino Linotype" w:hAnsi="Palatino Linotype" w:cs="Palatino Linotype"/>
          <w:i/>
          <w:lang w:val="es-ES"/>
        </w:rPr>
        <w:t>por la reparación del reloj floral, y de la búsqueda exhaustiva y razonable de la información no se localice la información solicitada; es necesario hacer del conocimiento al RECURRENTE dicha circunstancia.</w:t>
      </w:r>
    </w:p>
    <w:p w14:paraId="06D90AFB" w14:textId="77777777" w:rsidR="00A427E6" w:rsidRPr="007F61D5" w:rsidRDefault="00A427E6" w:rsidP="00A21F7F">
      <w:pPr>
        <w:pStyle w:val="Prrafodelista"/>
        <w:tabs>
          <w:tab w:val="left" w:pos="709"/>
        </w:tabs>
        <w:spacing w:line="276" w:lineRule="auto"/>
        <w:ind w:left="1210" w:right="899"/>
        <w:jc w:val="both"/>
        <w:rPr>
          <w:rFonts w:ascii="Palatino Linotype" w:eastAsia="Palatino Linotype" w:hAnsi="Palatino Linotype" w:cs="Palatino Linotype"/>
          <w:i/>
          <w:lang w:val="es-ES"/>
        </w:rPr>
      </w:pPr>
    </w:p>
    <w:p w14:paraId="4F18243F" w14:textId="77777777" w:rsidR="00A21F7F" w:rsidRPr="007F61D5" w:rsidRDefault="00A21F7F" w:rsidP="00A21F7F">
      <w:pPr>
        <w:spacing w:line="360" w:lineRule="auto"/>
        <w:jc w:val="both"/>
        <w:rPr>
          <w:rFonts w:ascii="Palatino Linotype" w:eastAsia="Palatino Linotype" w:hAnsi="Palatino Linotype" w:cs="Palatino Linotype"/>
        </w:rPr>
      </w:pPr>
      <w:r w:rsidRPr="007F61D5">
        <w:rPr>
          <w:rFonts w:ascii="Palatino Linotype" w:eastAsia="Palatino Linotype" w:hAnsi="Palatino Linotype" w:cs="Palatino Linotype"/>
          <w:b/>
        </w:rPr>
        <w:t>TERCERO. Notifíquese</w:t>
      </w:r>
      <w:r w:rsidRPr="007F61D5">
        <w:rPr>
          <w:rFonts w:ascii="Palatino Linotype" w:eastAsia="Palatino Linotype" w:hAnsi="Palatino Linotype" w:cs="Palatino Linotype"/>
          <w:b/>
          <w:i/>
        </w:rPr>
        <w:t xml:space="preserve"> </w:t>
      </w:r>
      <w:r w:rsidRPr="007F61D5">
        <w:rPr>
          <w:rFonts w:ascii="Palatino Linotype" w:eastAsia="Palatino Linotype" w:hAnsi="Palatino Linotype" w:cs="Palatino Linotype"/>
        </w:rPr>
        <w:t>al Titular de la Unidad de Transparencia del</w:t>
      </w:r>
      <w:r w:rsidRPr="007F61D5">
        <w:rPr>
          <w:rFonts w:ascii="Palatino Linotype" w:eastAsia="Palatino Linotype" w:hAnsi="Palatino Linotype" w:cs="Palatino Linotype"/>
          <w:b/>
        </w:rPr>
        <w:t xml:space="preserve"> </w:t>
      </w:r>
      <w:r w:rsidRPr="007F61D5">
        <w:rPr>
          <w:rFonts w:ascii="Palatino Linotype" w:eastAsia="Palatino Linotype" w:hAnsi="Palatino Linotype" w:cs="Palatino Linotype"/>
        </w:rPr>
        <w:t>Sujeto Obligado por medio del Sistema de Acceso a la Información Mexiquense (</w:t>
      </w:r>
      <w:r w:rsidRPr="007F61D5">
        <w:rPr>
          <w:rFonts w:ascii="Palatino Linotype" w:eastAsia="Palatino Linotype" w:hAnsi="Palatino Linotype" w:cs="Palatino Linotype"/>
          <w:b/>
        </w:rPr>
        <w:t>SAIMEX),</w:t>
      </w:r>
      <w:r w:rsidRPr="007F61D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C3352A9" w14:textId="77777777" w:rsidR="00A21F7F" w:rsidRPr="007F61D5" w:rsidRDefault="00A21F7F" w:rsidP="00A21F7F">
      <w:pPr>
        <w:spacing w:line="360" w:lineRule="auto"/>
        <w:jc w:val="both"/>
        <w:rPr>
          <w:rFonts w:ascii="Palatino Linotype" w:eastAsia="Palatino Linotype" w:hAnsi="Palatino Linotype" w:cs="Palatino Linotype"/>
        </w:rPr>
      </w:pPr>
    </w:p>
    <w:p w14:paraId="07F70C11" w14:textId="77777777" w:rsidR="00A21F7F" w:rsidRPr="007F61D5" w:rsidRDefault="00A21F7F" w:rsidP="00A21F7F">
      <w:pPr>
        <w:spacing w:line="360" w:lineRule="auto"/>
        <w:jc w:val="both"/>
        <w:rPr>
          <w:rFonts w:ascii="Palatino Linotype" w:eastAsia="Palatino Linotype" w:hAnsi="Palatino Linotype" w:cs="Palatino Linotype"/>
        </w:rPr>
      </w:pPr>
      <w:r w:rsidRPr="007F61D5">
        <w:rPr>
          <w:rFonts w:ascii="Palatino Linotype" w:eastAsia="Palatino Linotype" w:hAnsi="Palatino Linotype" w:cs="Palatino Linotype"/>
          <w:b/>
        </w:rPr>
        <w:t xml:space="preserve">CUARTO. </w:t>
      </w:r>
      <w:r w:rsidRPr="007F61D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96A698" w14:textId="77777777" w:rsidR="00A21F7F" w:rsidRPr="007F61D5" w:rsidRDefault="00A21F7F" w:rsidP="00A21F7F">
      <w:pPr>
        <w:spacing w:line="360" w:lineRule="auto"/>
        <w:jc w:val="both"/>
        <w:rPr>
          <w:rFonts w:ascii="Palatino Linotype" w:eastAsia="Palatino Linotype" w:hAnsi="Palatino Linotype" w:cs="Palatino Linotype"/>
          <w:b/>
        </w:rPr>
      </w:pPr>
    </w:p>
    <w:p w14:paraId="4D81D475" w14:textId="558F5E8A" w:rsidR="00A21F7F" w:rsidRPr="007F61D5" w:rsidRDefault="00A21F7F" w:rsidP="00A21F7F">
      <w:pPr>
        <w:spacing w:line="360" w:lineRule="auto"/>
        <w:jc w:val="both"/>
        <w:rPr>
          <w:rFonts w:ascii="Palatino Linotype" w:eastAsia="Palatino Linotype" w:hAnsi="Palatino Linotype" w:cs="Palatino Linotype"/>
        </w:rPr>
      </w:pPr>
      <w:r w:rsidRPr="007F61D5">
        <w:rPr>
          <w:rFonts w:ascii="Palatino Linotype" w:eastAsia="Palatino Linotype" w:hAnsi="Palatino Linotype" w:cs="Palatino Linotype"/>
          <w:b/>
        </w:rPr>
        <w:t xml:space="preserve">QUINTO. Notifíquese </w:t>
      </w:r>
      <w:r w:rsidRPr="007F61D5">
        <w:rPr>
          <w:rFonts w:ascii="Palatino Linotype" w:eastAsia="Palatino Linotype" w:hAnsi="Palatino Linotype" w:cs="Palatino Linotype"/>
        </w:rPr>
        <w:t xml:space="preserve">la presente resolución al Recurrente mediante el Sistema de Acceso a la Información Mexiquense (SAIMEX) y hágase de su conocimiento que, </w:t>
      </w:r>
      <w:r w:rsidRPr="007F61D5">
        <w:rPr>
          <w:rFonts w:ascii="Palatino Linotype" w:eastAsia="Palatino Linotype" w:hAnsi="Palatino Linotype" w:cs="Palatino Linotype"/>
        </w:rPr>
        <w:lastRenderedPageBreak/>
        <w:t>de conformidad con lo establecido en el artículo 196 de la Ley de Transparencia y Acceso a la Información Pública del Estado de México y Municipios, podrá promover el Juicio de Amparo en los términos de las leyes aplicables.</w:t>
      </w:r>
    </w:p>
    <w:p w14:paraId="782AC9C4" w14:textId="77777777" w:rsidR="0066446D" w:rsidRPr="007F61D5" w:rsidRDefault="0066446D" w:rsidP="00A21F7F">
      <w:pPr>
        <w:spacing w:line="360" w:lineRule="auto"/>
        <w:jc w:val="both"/>
        <w:rPr>
          <w:rFonts w:ascii="Palatino Linotype" w:eastAsia="Palatino Linotype" w:hAnsi="Palatino Linotype" w:cs="Palatino Linotype"/>
          <w:b/>
        </w:rPr>
      </w:pPr>
    </w:p>
    <w:p w14:paraId="6FA4C5CA" w14:textId="124582F5" w:rsidR="00E16CB3" w:rsidRPr="007F61D5" w:rsidRDefault="005D1CB5" w:rsidP="009D6BDB">
      <w:pPr>
        <w:spacing w:line="360" w:lineRule="auto"/>
        <w:contextualSpacing/>
        <w:jc w:val="both"/>
        <w:rPr>
          <w:rFonts w:ascii="Palatino Linotype" w:hAnsi="Palatino Linotype" w:cs="Arial"/>
          <w:color w:val="000000" w:themeColor="text1"/>
        </w:rPr>
      </w:pPr>
      <w:r w:rsidRPr="007F61D5">
        <w:rPr>
          <w:rFonts w:ascii="Palatino Linotype" w:hAnsi="Palatino Linotype" w:cs="Arial"/>
          <w:color w:val="000000" w:themeColor="text1"/>
        </w:rPr>
        <w:t>ASÍ LO RESUELVE, POR</w:t>
      </w:r>
      <w:r w:rsidR="009D6BDB" w:rsidRPr="007F61D5">
        <w:rPr>
          <w:rFonts w:ascii="Palatino Linotype" w:hAnsi="Palatino Linotype" w:cs="Arial"/>
          <w:color w:val="000000" w:themeColor="text1"/>
        </w:rPr>
        <w:t xml:space="preserve"> UNANIMIDAD </w:t>
      </w:r>
      <w:r w:rsidR="00E16CB3" w:rsidRPr="007F61D5">
        <w:rPr>
          <w:rFonts w:ascii="Palatino Linotype" w:hAnsi="Palatino Linotype" w:cs="Arial"/>
          <w:color w:val="000000" w:themeColor="text1"/>
        </w:rPr>
        <w:t xml:space="preserve">DE VOTOS EL PLENO DEL INSTITUTO DE TRANSPARENCIA, ACCESO A LA </w:t>
      </w:r>
      <w:r w:rsidR="00D86297" w:rsidRPr="007F61D5">
        <w:rPr>
          <w:rFonts w:ascii="Palatino Linotype" w:hAnsi="Palatino Linotype" w:cs="Arial"/>
          <w:color w:val="000000" w:themeColor="text1"/>
        </w:rPr>
        <w:t>INFORMACIÓN PÚBLICA</w:t>
      </w:r>
      <w:r w:rsidR="00E16CB3" w:rsidRPr="007F61D5">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B4377" w:rsidRPr="007F61D5">
        <w:rPr>
          <w:rFonts w:ascii="Palatino Linotype" w:hAnsi="Palatino Linotype" w:cs="Arial"/>
          <w:color w:val="000000" w:themeColor="text1"/>
        </w:rPr>
        <w:t>TRIGÉSIMA</w:t>
      </w:r>
      <w:r w:rsidR="000C44C7" w:rsidRPr="007F61D5">
        <w:rPr>
          <w:rFonts w:ascii="Palatino Linotype" w:hAnsi="Palatino Linotype" w:cs="Arial"/>
          <w:color w:val="000000" w:themeColor="text1"/>
        </w:rPr>
        <w:t xml:space="preserve"> </w:t>
      </w:r>
      <w:r w:rsidR="00E24E1C" w:rsidRPr="007F61D5">
        <w:rPr>
          <w:rFonts w:ascii="Palatino Linotype" w:hAnsi="Palatino Linotype" w:cs="Arial"/>
          <w:color w:val="000000" w:themeColor="text1"/>
        </w:rPr>
        <w:t>QUINT</w:t>
      </w:r>
      <w:r w:rsidR="000C44C7" w:rsidRPr="007F61D5">
        <w:rPr>
          <w:rFonts w:ascii="Palatino Linotype" w:hAnsi="Palatino Linotype" w:cs="Arial"/>
          <w:color w:val="000000" w:themeColor="text1"/>
        </w:rPr>
        <w:t>A</w:t>
      </w:r>
      <w:r w:rsidR="00F84F69" w:rsidRPr="007F61D5">
        <w:rPr>
          <w:rFonts w:ascii="Palatino Linotype" w:hAnsi="Palatino Linotype" w:cs="Arial"/>
          <w:color w:val="000000" w:themeColor="text1"/>
        </w:rPr>
        <w:t xml:space="preserve"> </w:t>
      </w:r>
      <w:r w:rsidR="00E16CB3" w:rsidRPr="007F61D5">
        <w:rPr>
          <w:rFonts w:ascii="Palatino Linotype" w:hAnsi="Palatino Linotype" w:cs="Arial"/>
          <w:color w:val="000000" w:themeColor="text1"/>
        </w:rPr>
        <w:t xml:space="preserve">SESIÓN ORDINARIA CELEBRADA EL </w:t>
      </w:r>
      <w:r w:rsidR="00E24E1C" w:rsidRPr="007F61D5">
        <w:rPr>
          <w:rFonts w:ascii="Palatino Linotype" w:hAnsi="Palatino Linotype" w:cs="Arial"/>
          <w:color w:val="000000" w:themeColor="text1"/>
        </w:rPr>
        <w:t>VEINTIOCHO</w:t>
      </w:r>
      <w:r w:rsidR="000C44C7" w:rsidRPr="007F61D5">
        <w:rPr>
          <w:rFonts w:ascii="Palatino Linotype" w:hAnsi="Palatino Linotype" w:cs="Arial"/>
          <w:color w:val="000000" w:themeColor="text1"/>
        </w:rPr>
        <w:t xml:space="preserve"> DE SEPTIEMBRE</w:t>
      </w:r>
      <w:r w:rsidR="00AE4392" w:rsidRPr="007F61D5">
        <w:rPr>
          <w:rFonts w:ascii="Palatino Linotype" w:hAnsi="Palatino Linotype" w:cs="Arial"/>
          <w:color w:val="000000" w:themeColor="text1"/>
        </w:rPr>
        <w:t xml:space="preserve"> </w:t>
      </w:r>
      <w:r w:rsidR="00AE51C8" w:rsidRPr="007F61D5">
        <w:rPr>
          <w:rFonts w:ascii="Palatino Linotype" w:hAnsi="Palatino Linotype" w:cs="Arial"/>
          <w:color w:val="000000" w:themeColor="text1"/>
        </w:rPr>
        <w:t>DE D</w:t>
      </w:r>
      <w:r w:rsidR="00E16CB3" w:rsidRPr="007F61D5">
        <w:rPr>
          <w:rFonts w:ascii="Palatino Linotype" w:hAnsi="Palatino Linotype" w:cs="Arial"/>
          <w:color w:val="000000" w:themeColor="text1"/>
        </w:rPr>
        <w:t xml:space="preserve">OS MIL VEINTIDÓS, ANTE EL SECRETARIO TÉCNICO DEL PLENO, ALEXIS TAPIA RAMÍREZ. </w:t>
      </w:r>
    </w:p>
    <w:p w14:paraId="6ADABCE0" w14:textId="2EBE2CE1" w:rsidR="004758B2" w:rsidRPr="003C73EC" w:rsidRDefault="00AE4392" w:rsidP="002127EE">
      <w:pPr>
        <w:jc w:val="both"/>
        <w:rPr>
          <w:rFonts w:ascii="Palatino Linotype" w:eastAsiaTheme="minorEastAsia" w:hAnsi="Palatino Linotype"/>
          <w:sz w:val="20"/>
        </w:rPr>
      </w:pPr>
      <w:r w:rsidRPr="007F61D5">
        <w:rPr>
          <w:rFonts w:ascii="Palatino Linotype" w:eastAsiaTheme="minorEastAsia" w:hAnsi="Palatino Linotype"/>
          <w:sz w:val="14"/>
          <w:lang w:val="es-ES_tradnl"/>
        </w:rPr>
        <w:t>SCMM</w:t>
      </w:r>
      <w:r w:rsidR="00993225" w:rsidRPr="007F61D5">
        <w:rPr>
          <w:rFonts w:ascii="Palatino Linotype" w:eastAsiaTheme="minorEastAsia" w:hAnsi="Palatino Linotype"/>
          <w:sz w:val="14"/>
          <w:lang w:val="es-ES_tradnl"/>
        </w:rPr>
        <w:t>/BLA/DEMF/</w:t>
      </w:r>
      <w:r w:rsidR="006E44F5" w:rsidRPr="007F61D5">
        <w:rPr>
          <w:rFonts w:ascii="Palatino Linotype" w:eastAsiaTheme="minorEastAsia" w:hAnsi="Palatino Linotype"/>
          <w:sz w:val="14"/>
        </w:rPr>
        <w:t>AGE</w:t>
      </w:r>
      <w:bookmarkStart w:id="1" w:name="_GoBack"/>
      <w:bookmarkEnd w:id="1"/>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2"/>
      <w:headerReference w:type="default" r:id="rId13"/>
      <w:footerReference w:type="default" r:id="rId14"/>
      <w:headerReference w:type="first" r:id="rId15"/>
      <w:footerReference w:type="first" r:id="rId16"/>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6BB6C" w14:textId="77777777" w:rsidR="00617FA5" w:rsidRDefault="00617FA5" w:rsidP="00C80F8C">
      <w:r>
        <w:separator/>
      </w:r>
    </w:p>
  </w:endnote>
  <w:endnote w:type="continuationSeparator" w:id="0">
    <w:p w14:paraId="51BFC8C8" w14:textId="77777777" w:rsidR="00617FA5" w:rsidRDefault="00617F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50585FF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61D5">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61D5">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367363B"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61D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61D5">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DBBA2" w14:textId="77777777" w:rsidR="00617FA5" w:rsidRDefault="00617FA5" w:rsidP="00C80F8C">
      <w:r>
        <w:separator/>
      </w:r>
    </w:p>
  </w:footnote>
  <w:footnote w:type="continuationSeparator" w:id="0">
    <w:p w14:paraId="40753097" w14:textId="77777777" w:rsidR="00617FA5" w:rsidRDefault="00617FA5"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74502" w:rsidRDefault="007F61D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F74502" w:rsidRPr="0010196A" w:rsidRDefault="007F61D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0786027" w:rsidR="00F74502" w:rsidRPr="00664658" w:rsidRDefault="00803853" w:rsidP="00803853">
          <w:pPr>
            <w:jc w:val="both"/>
            <w:rPr>
              <w:rFonts w:ascii="Palatino Linotype" w:hAnsi="Palatino Linotype"/>
              <w:b/>
              <w:sz w:val="22"/>
              <w:szCs w:val="22"/>
              <w:lang w:val="es-ES_tradnl"/>
            </w:rPr>
          </w:pPr>
          <w:r>
            <w:rPr>
              <w:rFonts w:ascii="Palatino Linotype" w:hAnsi="Palatino Linotype"/>
              <w:b/>
              <w:lang w:val="es-ES_tradnl"/>
            </w:rPr>
            <w:t>12402</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863421" w:rsidR="00F74502" w:rsidRPr="00B1618D" w:rsidRDefault="00B1618D" w:rsidP="00803853">
          <w:pPr>
            <w:jc w:val="both"/>
            <w:rPr>
              <w:rFonts w:ascii="Palatino Linotype" w:hAnsi="Palatino Linotype"/>
              <w:b/>
              <w:sz w:val="22"/>
              <w:szCs w:val="22"/>
              <w:lang w:val="es-ES_tradnl"/>
            </w:rPr>
          </w:pPr>
          <w:r w:rsidRPr="004879A4">
            <w:rPr>
              <w:rFonts w:ascii="Palatino Linotype" w:hAnsi="Palatino Linotype"/>
              <w:b/>
              <w:sz w:val="22"/>
              <w:szCs w:val="22"/>
              <w:lang w:val="es-ES_tradnl"/>
            </w:rPr>
            <w:t xml:space="preserve">Ayuntamiento de </w:t>
          </w:r>
          <w:r w:rsidR="00803853">
            <w:rPr>
              <w:rFonts w:ascii="Palatino Linotype" w:hAnsi="Palatino Linotype"/>
              <w:b/>
              <w:sz w:val="22"/>
              <w:szCs w:val="22"/>
              <w:lang w:val="es-ES_tradnl"/>
            </w:rPr>
            <w:t>Teoloyucan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F74502" w:rsidRPr="0010196A" w:rsidRDefault="007F61D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22EA4DCA" w:rsidR="00F74502" w:rsidRPr="008F2CCC" w:rsidRDefault="00803853" w:rsidP="00803853">
          <w:pPr>
            <w:jc w:val="both"/>
            <w:rPr>
              <w:rFonts w:ascii="Palatino Linotype" w:hAnsi="Palatino Linotype"/>
              <w:b/>
              <w:sz w:val="22"/>
              <w:szCs w:val="22"/>
              <w:lang w:val="es-ES_tradnl"/>
            </w:rPr>
          </w:pPr>
          <w:r>
            <w:rPr>
              <w:rFonts w:ascii="Palatino Linotype" w:hAnsi="Palatino Linotype"/>
              <w:b/>
              <w:sz w:val="22"/>
              <w:szCs w:val="22"/>
              <w:lang w:val="es-ES_tradnl"/>
            </w:rPr>
            <w:t>12402</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03B08B3C" w14:textId="757CC10E" w:rsidR="008A1821" w:rsidRDefault="008A1821" w:rsidP="00F84F69">
          <w:pPr>
            <w:jc w:val="both"/>
            <w:rPr>
              <w:rFonts w:ascii="Palatino Linotype" w:hAnsi="Palatino Linotype"/>
              <w:b/>
              <w:sz w:val="22"/>
              <w:szCs w:val="22"/>
              <w:lang w:val="es-ES_tradnl"/>
            </w:rPr>
          </w:pPr>
        </w:p>
        <w:p w14:paraId="749961B3" w14:textId="772E18AB" w:rsidR="004879A4" w:rsidRPr="004879A4" w:rsidRDefault="004879A4" w:rsidP="00803853">
          <w:pPr>
            <w:jc w:val="both"/>
            <w:rPr>
              <w:rFonts w:ascii="Palatino Linotype" w:hAnsi="Palatino Linotype"/>
              <w:b/>
              <w:sz w:val="22"/>
              <w:szCs w:val="22"/>
              <w:lang w:val="es-ES_tradnl"/>
            </w:rPr>
          </w:pPr>
          <w:r w:rsidRPr="004879A4">
            <w:rPr>
              <w:rFonts w:ascii="Palatino Linotype" w:hAnsi="Palatino Linotype"/>
              <w:b/>
              <w:sz w:val="22"/>
              <w:szCs w:val="22"/>
              <w:lang w:val="es-ES_tradnl"/>
            </w:rPr>
            <w:t xml:space="preserve">Ayuntamiento de </w:t>
          </w:r>
          <w:r w:rsidR="00803853">
            <w:rPr>
              <w:rFonts w:ascii="Palatino Linotype" w:hAnsi="Palatino Linotype"/>
              <w:b/>
              <w:sz w:val="22"/>
              <w:szCs w:val="22"/>
              <w:lang w:val="es-ES_tradnl"/>
            </w:rPr>
            <w:t>Teoloyucan</w:t>
          </w:r>
        </w:p>
      </w:tc>
    </w:tr>
    <w:tr w:rsidR="008A1821" w:rsidRPr="008F2CCC" w14:paraId="28A493EB" w14:textId="77777777" w:rsidTr="00F50109">
      <w:trPr>
        <w:trHeight w:val="228"/>
      </w:trPr>
      <w:tc>
        <w:tcPr>
          <w:tcW w:w="3403" w:type="dxa"/>
          <w:vMerge/>
          <w:shd w:val="clear" w:color="auto" w:fill="auto"/>
        </w:tcPr>
        <w:p w14:paraId="06C77D31" w14:textId="26DA1DFE"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B2A"/>
    <w:multiLevelType w:val="hybridMultilevel"/>
    <w:tmpl w:val="5862FE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A7E7B3A"/>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A333E"/>
    <w:multiLevelType w:val="hybridMultilevel"/>
    <w:tmpl w:val="0520D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862DB9"/>
    <w:multiLevelType w:val="hybridMultilevel"/>
    <w:tmpl w:val="3744AC00"/>
    <w:lvl w:ilvl="0" w:tplc="8C9CBB18">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7"/>
  </w:num>
  <w:num w:numId="7">
    <w:abstractNumId w:val="3"/>
  </w:num>
  <w:num w:numId="8">
    <w:abstractNumId w:val="9"/>
  </w:num>
  <w:num w:numId="9">
    <w:abstractNumId w:val="10"/>
  </w:num>
  <w:num w:numId="10">
    <w:abstractNumId w:val="6"/>
  </w:num>
  <w:num w:numId="11">
    <w:abstractNumId w:val="11"/>
  </w:num>
  <w:num w:numId="12">
    <w:abstractNumId w:val="5"/>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
  </w:num>
  <w:num w:numId="17">
    <w:abstractNumId w:val="14"/>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5C9"/>
    <w:rsid w:val="00007AF1"/>
    <w:rsid w:val="00007FD8"/>
    <w:rsid w:val="000104F0"/>
    <w:rsid w:val="000109F4"/>
    <w:rsid w:val="00011EDE"/>
    <w:rsid w:val="000123CB"/>
    <w:rsid w:val="00012A00"/>
    <w:rsid w:val="00012E09"/>
    <w:rsid w:val="00013023"/>
    <w:rsid w:val="00013986"/>
    <w:rsid w:val="00013B20"/>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48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B93"/>
    <w:rsid w:val="00072CB3"/>
    <w:rsid w:val="00072F99"/>
    <w:rsid w:val="0007327E"/>
    <w:rsid w:val="000734E9"/>
    <w:rsid w:val="0007367D"/>
    <w:rsid w:val="0007373A"/>
    <w:rsid w:val="00073A2F"/>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3E2"/>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4C7"/>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89"/>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729"/>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762"/>
    <w:rsid w:val="00167D9D"/>
    <w:rsid w:val="00170043"/>
    <w:rsid w:val="001701E7"/>
    <w:rsid w:val="00170DE2"/>
    <w:rsid w:val="0017154C"/>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83B"/>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CED"/>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09C"/>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1AD"/>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26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2B30"/>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3B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00"/>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A8F"/>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09"/>
    <w:rsid w:val="003D606B"/>
    <w:rsid w:val="003D63D4"/>
    <w:rsid w:val="003D63E5"/>
    <w:rsid w:val="003D6B0A"/>
    <w:rsid w:val="003D70E1"/>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1CB5"/>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F37"/>
    <w:rsid w:val="004130E0"/>
    <w:rsid w:val="00413DA0"/>
    <w:rsid w:val="0041454B"/>
    <w:rsid w:val="00414A19"/>
    <w:rsid w:val="0041542A"/>
    <w:rsid w:val="004156EC"/>
    <w:rsid w:val="0041591E"/>
    <w:rsid w:val="0041623F"/>
    <w:rsid w:val="00416281"/>
    <w:rsid w:val="00417816"/>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0778"/>
    <w:rsid w:val="004510AB"/>
    <w:rsid w:val="00451252"/>
    <w:rsid w:val="00451491"/>
    <w:rsid w:val="00451515"/>
    <w:rsid w:val="00451F73"/>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9A4"/>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BBE"/>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1FCD"/>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3F1C"/>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4BA"/>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31E"/>
    <w:rsid w:val="0055740F"/>
    <w:rsid w:val="0055797E"/>
    <w:rsid w:val="00557A90"/>
    <w:rsid w:val="00557B6A"/>
    <w:rsid w:val="0056137D"/>
    <w:rsid w:val="00561B68"/>
    <w:rsid w:val="00561EFF"/>
    <w:rsid w:val="00561FC0"/>
    <w:rsid w:val="00561FDC"/>
    <w:rsid w:val="00562849"/>
    <w:rsid w:val="005628B0"/>
    <w:rsid w:val="0056290A"/>
    <w:rsid w:val="00563453"/>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019"/>
    <w:rsid w:val="005721BD"/>
    <w:rsid w:val="005722C2"/>
    <w:rsid w:val="005727D8"/>
    <w:rsid w:val="00572D72"/>
    <w:rsid w:val="0057305F"/>
    <w:rsid w:val="00573869"/>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3C5A"/>
    <w:rsid w:val="005B442E"/>
    <w:rsid w:val="005B5043"/>
    <w:rsid w:val="005B5501"/>
    <w:rsid w:val="005B5B44"/>
    <w:rsid w:val="005B6571"/>
    <w:rsid w:val="005B690A"/>
    <w:rsid w:val="005B6AFF"/>
    <w:rsid w:val="005B6C71"/>
    <w:rsid w:val="005B70A2"/>
    <w:rsid w:val="005B7AD1"/>
    <w:rsid w:val="005C028E"/>
    <w:rsid w:val="005C0DCA"/>
    <w:rsid w:val="005C1D1C"/>
    <w:rsid w:val="005C1FEE"/>
    <w:rsid w:val="005C21E7"/>
    <w:rsid w:val="005C250B"/>
    <w:rsid w:val="005C267D"/>
    <w:rsid w:val="005C295E"/>
    <w:rsid w:val="005C2995"/>
    <w:rsid w:val="005C2F07"/>
    <w:rsid w:val="005C3141"/>
    <w:rsid w:val="005C3597"/>
    <w:rsid w:val="005C44C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17FA5"/>
    <w:rsid w:val="0062069D"/>
    <w:rsid w:val="0062208D"/>
    <w:rsid w:val="00622581"/>
    <w:rsid w:val="00622C67"/>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E7F"/>
    <w:rsid w:val="0066328F"/>
    <w:rsid w:val="006635DB"/>
    <w:rsid w:val="00664060"/>
    <w:rsid w:val="0066446D"/>
    <w:rsid w:val="00664658"/>
    <w:rsid w:val="006650E0"/>
    <w:rsid w:val="00665723"/>
    <w:rsid w:val="00665A47"/>
    <w:rsid w:val="00665F7E"/>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FA4"/>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1E64"/>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377"/>
    <w:rsid w:val="006B4664"/>
    <w:rsid w:val="006B4B50"/>
    <w:rsid w:val="006B4B70"/>
    <w:rsid w:val="006B4F95"/>
    <w:rsid w:val="006B51F8"/>
    <w:rsid w:val="006B5DAA"/>
    <w:rsid w:val="006B5EC8"/>
    <w:rsid w:val="006B6680"/>
    <w:rsid w:val="006B66C7"/>
    <w:rsid w:val="006B6852"/>
    <w:rsid w:val="006B689F"/>
    <w:rsid w:val="006B6FC0"/>
    <w:rsid w:val="006B77AD"/>
    <w:rsid w:val="006C0BBF"/>
    <w:rsid w:val="006C140F"/>
    <w:rsid w:val="006C1A39"/>
    <w:rsid w:val="006C2427"/>
    <w:rsid w:val="006C24F6"/>
    <w:rsid w:val="006C2BE2"/>
    <w:rsid w:val="006C2EF9"/>
    <w:rsid w:val="006C2FB3"/>
    <w:rsid w:val="006C369C"/>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B86"/>
    <w:rsid w:val="006D6201"/>
    <w:rsid w:val="006D6E39"/>
    <w:rsid w:val="006D7820"/>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1C1"/>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940"/>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02"/>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37A"/>
    <w:rsid w:val="00766985"/>
    <w:rsid w:val="00766C69"/>
    <w:rsid w:val="00766D0D"/>
    <w:rsid w:val="00766F36"/>
    <w:rsid w:val="00767A22"/>
    <w:rsid w:val="00767B3E"/>
    <w:rsid w:val="00770193"/>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097"/>
    <w:rsid w:val="00784B31"/>
    <w:rsid w:val="0078534B"/>
    <w:rsid w:val="00785735"/>
    <w:rsid w:val="00786260"/>
    <w:rsid w:val="0078687F"/>
    <w:rsid w:val="00786F16"/>
    <w:rsid w:val="00787292"/>
    <w:rsid w:val="00787662"/>
    <w:rsid w:val="00790074"/>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26D"/>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250"/>
    <w:rsid w:val="007D5937"/>
    <w:rsid w:val="007D59C9"/>
    <w:rsid w:val="007D5E62"/>
    <w:rsid w:val="007D5FCF"/>
    <w:rsid w:val="007D6511"/>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699"/>
    <w:rsid w:val="007F1CB7"/>
    <w:rsid w:val="007F21F8"/>
    <w:rsid w:val="007F28C5"/>
    <w:rsid w:val="007F2E0E"/>
    <w:rsid w:val="007F380E"/>
    <w:rsid w:val="007F414D"/>
    <w:rsid w:val="007F46C0"/>
    <w:rsid w:val="007F4D6F"/>
    <w:rsid w:val="007F4DA5"/>
    <w:rsid w:val="007F502F"/>
    <w:rsid w:val="007F53AA"/>
    <w:rsid w:val="007F61D5"/>
    <w:rsid w:val="007F75A8"/>
    <w:rsid w:val="00801018"/>
    <w:rsid w:val="008011A7"/>
    <w:rsid w:val="008013E3"/>
    <w:rsid w:val="008014D3"/>
    <w:rsid w:val="00801A6C"/>
    <w:rsid w:val="00802451"/>
    <w:rsid w:val="0080273A"/>
    <w:rsid w:val="00802E93"/>
    <w:rsid w:val="00803682"/>
    <w:rsid w:val="00803853"/>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27"/>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441"/>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4EE4"/>
    <w:rsid w:val="00845238"/>
    <w:rsid w:val="0084523E"/>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57E0B"/>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7BC"/>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A3"/>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44B"/>
    <w:rsid w:val="008C45F4"/>
    <w:rsid w:val="008C473A"/>
    <w:rsid w:val="008C4836"/>
    <w:rsid w:val="008C48E7"/>
    <w:rsid w:val="008C587F"/>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4EC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6F82"/>
    <w:rsid w:val="0093746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DA5"/>
    <w:rsid w:val="00970E84"/>
    <w:rsid w:val="00970EA0"/>
    <w:rsid w:val="009717ED"/>
    <w:rsid w:val="00971B75"/>
    <w:rsid w:val="00971DC6"/>
    <w:rsid w:val="00972312"/>
    <w:rsid w:val="009726F5"/>
    <w:rsid w:val="0097282A"/>
    <w:rsid w:val="0097283E"/>
    <w:rsid w:val="00972F05"/>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3FB9"/>
    <w:rsid w:val="009840D9"/>
    <w:rsid w:val="0098434B"/>
    <w:rsid w:val="00984591"/>
    <w:rsid w:val="00984657"/>
    <w:rsid w:val="0098490F"/>
    <w:rsid w:val="00984CFE"/>
    <w:rsid w:val="00985594"/>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37"/>
    <w:rsid w:val="009E6ABE"/>
    <w:rsid w:val="009E7309"/>
    <w:rsid w:val="009E7ADB"/>
    <w:rsid w:val="009F0222"/>
    <w:rsid w:val="009F042F"/>
    <w:rsid w:val="009F07E0"/>
    <w:rsid w:val="009F0961"/>
    <w:rsid w:val="009F0B42"/>
    <w:rsid w:val="009F0C4A"/>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503"/>
    <w:rsid w:val="00A1493B"/>
    <w:rsid w:val="00A14A4E"/>
    <w:rsid w:val="00A14B90"/>
    <w:rsid w:val="00A166EE"/>
    <w:rsid w:val="00A16D9E"/>
    <w:rsid w:val="00A2014B"/>
    <w:rsid w:val="00A204BD"/>
    <w:rsid w:val="00A20EF5"/>
    <w:rsid w:val="00A21103"/>
    <w:rsid w:val="00A2148F"/>
    <w:rsid w:val="00A21640"/>
    <w:rsid w:val="00A2167C"/>
    <w:rsid w:val="00A21711"/>
    <w:rsid w:val="00A21B39"/>
    <w:rsid w:val="00A21C1C"/>
    <w:rsid w:val="00A21CFC"/>
    <w:rsid w:val="00A21F7F"/>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168"/>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27E6"/>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BE6"/>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F3"/>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22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0A4"/>
    <w:rsid w:val="00A966B6"/>
    <w:rsid w:val="00AA034F"/>
    <w:rsid w:val="00AA0505"/>
    <w:rsid w:val="00AA0561"/>
    <w:rsid w:val="00AA0A8A"/>
    <w:rsid w:val="00AA0F9F"/>
    <w:rsid w:val="00AA1022"/>
    <w:rsid w:val="00AA140F"/>
    <w:rsid w:val="00AA181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092"/>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18D"/>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60A"/>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559"/>
    <w:rsid w:val="00B54876"/>
    <w:rsid w:val="00B54939"/>
    <w:rsid w:val="00B551A5"/>
    <w:rsid w:val="00B551B4"/>
    <w:rsid w:val="00B55972"/>
    <w:rsid w:val="00B55BF1"/>
    <w:rsid w:val="00B56218"/>
    <w:rsid w:val="00B57D62"/>
    <w:rsid w:val="00B57E2A"/>
    <w:rsid w:val="00B57F01"/>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92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6F2"/>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06"/>
    <w:rsid w:val="00C04CCB"/>
    <w:rsid w:val="00C052B7"/>
    <w:rsid w:val="00C057BF"/>
    <w:rsid w:val="00C0585D"/>
    <w:rsid w:val="00C05C01"/>
    <w:rsid w:val="00C06F89"/>
    <w:rsid w:val="00C07011"/>
    <w:rsid w:val="00C074A4"/>
    <w:rsid w:val="00C07819"/>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5A3C"/>
    <w:rsid w:val="00C56191"/>
    <w:rsid w:val="00C563FC"/>
    <w:rsid w:val="00C569C1"/>
    <w:rsid w:val="00C56E89"/>
    <w:rsid w:val="00C56EB4"/>
    <w:rsid w:val="00C574EA"/>
    <w:rsid w:val="00C577D0"/>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1AF"/>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0E1"/>
    <w:rsid w:val="00CA093D"/>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509"/>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978"/>
    <w:rsid w:val="00D12C93"/>
    <w:rsid w:val="00D1422D"/>
    <w:rsid w:val="00D14572"/>
    <w:rsid w:val="00D148A0"/>
    <w:rsid w:val="00D14A1A"/>
    <w:rsid w:val="00D159D4"/>
    <w:rsid w:val="00D15E8B"/>
    <w:rsid w:val="00D15EF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ACD"/>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6F1"/>
    <w:rsid w:val="00E05879"/>
    <w:rsid w:val="00E05A73"/>
    <w:rsid w:val="00E06C26"/>
    <w:rsid w:val="00E0755D"/>
    <w:rsid w:val="00E07710"/>
    <w:rsid w:val="00E10CC9"/>
    <w:rsid w:val="00E110F8"/>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4E1C"/>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83"/>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37"/>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638"/>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41B"/>
    <w:rsid w:val="00F82627"/>
    <w:rsid w:val="00F827D7"/>
    <w:rsid w:val="00F828E2"/>
    <w:rsid w:val="00F8302C"/>
    <w:rsid w:val="00F836A2"/>
    <w:rsid w:val="00F836BA"/>
    <w:rsid w:val="00F83D96"/>
    <w:rsid w:val="00F83EA1"/>
    <w:rsid w:val="00F842A4"/>
    <w:rsid w:val="00F84760"/>
    <w:rsid w:val="00F84F69"/>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6C8"/>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E6"/>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2195377">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88849251">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3724867">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79258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492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68047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0F66C-5203-4692-A782-E27B2EDC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7467</Words>
  <Characters>41072</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5</cp:revision>
  <cp:lastPrinted>2022-04-07T23:52:00Z</cp:lastPrinted>
  <dcterms:created xsi:type="dcterms:W3CDTF">2022-09-20T23:20:00Z</dcterms:created>
  <dcterms:modified xsi:type="dcterms:W3CDTF">2022-09-28T01:52:00Z</dcterms:modified>
</cp:coreProperties>
</file>