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3AE16F96" w:rsidR="006E2564" w:rsidRPr="00E27318" w:rsidRDefault="009B11D6" w:rsidP="006E2564">
      <w:pPr>
        <w:tabs>
          <w:tab w:val="left" w:pos="3465"/>
        </w:tabs>
        <w:spacing w:line="360" w:lineRule="auto"/>
        <w:jc w:val="both"/>
        <w:rPr>
          <w:rFonts w:ascii="Palatino Linotype" w:hAnsi="Palatino Linotype"/>
          <w:color w:val="000000" w:themeColor="text1"/>
        </w:rPr>
      </w:pPr>
      <w:r w:rsidRPr="00E27318">
        <w:rPr>
          <w:rFonts w:ascii="Palatino Linotype" w:hAnsi="Palatino Linotype"/>
          <w:color w:val="000000" w:themeColor="text1"/>
        </w:rPr>
        <w:t>R</w:t>
      </w:r>
      <w:r w:rsidR="00662C69" w:rsidRPr="00E2731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27318">
        <w:rPr>
          <w:rFonts w:ascii="Palatino Linotype" w:hAnsi="Palatino Linotype"/>
          <w:color w:val="000000" w:themeColor="text1"/>
        </w:rPr>
        <w:t>icipios, con</w:t>
      </w:r>
      <w:r w:rsidR="00662C69" w:rsidRPr="00E27318">
        <w:rPr>
          <w:rFonts w:ascii="Palatino Linotype" w:hAnsi="Palatino Linotype"/>
          <w:color w:val="000000" w:themeColor="text1"/>
        </w:rPr>
        <w:t xml:space="preserve"> </w:t>
      </w:r>
      <w:r w:rsidR="00485DB6" w:rsidRPr="00E27318">
        <w:rPr>
          <w:rFonts w:ascii="Palatino Linotype" w:hAnsi="Palatino Linotype"/>
          <w:color w:val="000000" w:themeColor="text1"/>
        </w:rPr>
        <w:t xml:space="preserve">domicilio </w:t>
      </w:r>
      <w:r w:rsidR="00662C69" w:rsidRPr="00E27318">
        <w:rPr>
          <w:rFonts w:ascii="Palatino Linotype" w:hAnsi="Palatino Linotype"/>
          <w:color w:val="000000" w:themeColor="text1"/>
        </w:rPr>
        <w:t xml:space="preserve">en Metepec, Estado de México; </w:t>
      </w:r>
      <w:r w:rsidR="000039D0" w:rsidRPr="00E27318">
        <w:rPr>
          <w:rFonts w:ascii="Palatino Linotype" w:hAnsi="Palatino Linotype"/>
          <w:color w:val="000000" w:themeColor="text1"/>
        </w:rPr>
        <w:t xml:space="preserve">de </w:t>
      </w:r>
      <w:r w:rsidR="00306498" w:rsidRPr="00E27318">
        <w:rPr>
          <w:rFonts w:ascii="Palatino Linotype" w:hAnsi="Palatino Linotype"/>
          <w:color w:val="000000" w:themeColor="text1"/>
        </w:rPr>
        <w:t xml:space="preserve">diecinueve (19) de octubre </w:t>
      </w:r>
      <w:r w:rsidR="006E2564" w:rsidRPr="00E27318">
        <w:rPr>
          <w:rFonts w:ascii="Palatino Linotype" w:hAnsi="Palatino Linotype"/>
          <w:color w:val="000000" w:themeColor="text1"/>
        </w:rPr>
        <w:t>de dos mil veintidós.</w:t>
      </w:r>
    </w:p>
    <w:p w14:paraId="1181C59D" w14:textId="5E7E4254" w:rsidR="00B31E90" w:rsidRPr="00E27318" w:rsidRDefault="00B31E90" w:rsidP="00B31E90">
      <w:pPr>
        <w:tabs>
          <w:tab w:val="left" w:pos="3465"/>
        </w:tabs>
        <w:spacing w:line="360" w:lineRule="auto"/>
        <w:jc w:val="both"/>
        <w:rPr>
          <w:rFonts w:ascii="Palatino Linotype" w:hAnsi="Palatino Linotype"/>
          <w:color w:val="000000" w:themeColor="text1"/>
        </w:rPr>
      </w:pPr>
    </w:p>
    <w:p w14:paraId="04F87235" w14:textId="466D5C3F" w:rsidR="005F0007" w:rsidRPr="00E27318" w:rsidRDefault="00662C69" w:rsidP="00B31E90">
      <w:pPr>
        <w:spacing w:line="360" w:lineRule="auto"/>
        <w:jc w:val="both"/>
        <w:rPr>
          <w:rFonts w:ascii="Palatino Linotype" w:eastAsia="Times New Roman" w:hAnsi="Palatino Linotype" w:cs="Times New Roman"/>
          <w:color w:val="000000" w:themeColor="text1"/>
        </w:rPr>
      </w:pPr>
      <w:r w:rsidRPr="00E27318">
        <w:rPr>
          <w:rFonts w:ascii="Palatino Linotype" w:hAnsi="Palatino Linotype"/>
          <w:b/>
          <w:color w:val="000000" w:themeColor="text1"/>
        </w:rPr>
        <w:t>VISTO</w:t>
      </w:r>
      <w:r w:rsidRPr="00E27318">
        <w:rPr>
          <w:rFonts w:ascii="Palatino Linotype" w:hAnsi="Palatino Linotype"/>
          <w:color w:val="000000" w:themeColor="text1"/>
        </w:rPr>
        <w:t xml:space="preserve"> el expediente electrónico for</w:t>
      </w:r>
      <w:r w:rsidR="00D37494" w:rsidRPr="00E27318">
        <w:rPr>
          <w:rFonts w:ascii="Palatino Linotype" w:hAnsi="Palatino Linotype"/>
          <w:color w:val="000000" w:themeColor="text1"/>
        </w:rPr>
        <w:t>mado con motivo del</w:t>
      </w:r>
      <w:r w:rsidRPr="00E27318">
        <w:rPr>
          <w:rFonts w:ascii="Palatino Linotype" w:hAnsi="Palatino Linotype"/>
          <w:color w:val="000000" w:themeColor="text1"/>
        </w:rPr>
        <w:t xml:space="preserve"> recurso de revisión </w:t>
      </w:r>
      <w:r w:rsidR="00306498" w:rsidRPr="00E27318">
        <w:rPr>
          <w:rFonts w:ascii="Palatino Linotype" w:hAnsi="Palatino Linotype"/>
          <w:b/>
          <w:bCs/>
          <w:color w:val="000000" w:themeColor="text1"/>
        </w:rPr>
        <w:t>08438/INFOEM/IP/RR/2022</w:t>
      </w:r>
      <w:r w:rsidR="005F1362" w:rsidRPr="00E27318">
        <w:rPr>
          <w:rFonts w:ascii="Palatino Linotype" w:eastAsia="Times New Roman" w:hAnsi="Palatino Linotype" w:cs="Arial"/>
          <w:bCs/>
          <w:color w:val="000000" w:themeColor="text1"/>
        </w:rPr>
        <w:t xml:space="preserve">, </w:t>
      </w:r>
      <w:r w:rsidR="006B31E7" w:rsidRPr="00E27318">
        <w:rPr>
          <w:rFonts w:ascii="Palatino Linotype" w:eastAsia="Times New Roman" w:hAnsi="Palatino Linotype" w:cs="Times New Roman"/>
          <w:color w:val="000000" w:themeColor="text1"/>
        </w:rPr>
        <w:t>interpuesto por</w:t>
      </w:r>
      <w:r w:rsidR="00A75DB1" w:rsidRPr="00E27318">
        <w:rPr>
          <w:rFonts w:ascii="Palatino Linotype" w:eastAsia="Times New Roman" w:hAnsi="Palatino Linotype" w:cs="Times New Roman"/>
          <w:color w:val="000000" w:themeColor="text1"/>
        </w:rPr>
        <w:t xml:space="preserve"> </w:t>
      </w:r>
      <w:r w:rsidR="00306498" w:rsidRPr="00E27318">
        <w:rPr>
          <w:rFonts w:ascii="Palatino Linotype" w:eastAsia="Times New Roman" w:hAnsi="Palatino Linotype" w:cs="Times New Roman"/>
          <w:bCs/>
          <w:color w:val="000000" w:themeColor="text1"/>
        </w:rPr>
        <w:t>una o un usuario del Sistema de Acceso a la Información Mexiquense (SAIMEX), quien no proporcionó ningún nombre, seudónimo o carácter para identificarse</w:t>
      </w:r>
      <w:r w:rsidR="00A75DB1" w:rsidRPr="00E27318">
        <w:rPr>
          <w:rFonts w:ascii="Palatino Linotype" w:eastAsia="Times New Roman" w:hAnsi="Palatino Linotype" w:cs="Times New Roman"/>
          <w:color w:val="000000" w:themeColor="text1"/>
        </w:rPr>
        <w:t>,</w:t>
      </w:r>
      <w:r w:rsidR="00306498" w:rsidRPr="00E27318">
        <w:rPr>
          <w:rFonts w:ascii="Palatino Linotype" w:eastAsia="Times New Roman" w:hAnsi="Palatino Linotype" w:cs="Times New Roman"/>
          <w:color w:val="000000" w:themeColor="text1"/>
        </w:rPr>
        <w:t xml:space="preserve"> por lo que en adelante se le reconocerá como</w:t>
      </w:r>
      <w:r w:rsidR="00A75DB1" w:rsidRPr="00E27318">
        <w:rPr>
          <w:rFonts w:ascii="Palatino Linotype" w:eastAsia="Times New Roman" w:hAnsi="Palatino Linotype" w:cs="Times New Roman"/>
          <w:color w:val="000000" w:themeColor="text1"/>
        </w:rPr>
        <w:t xml:space="preserve"> </w:t>
      </w:r>
      <w:r w:rsidR="00306498" w:rsidRPr="00E27318">
        <w:rPr>
          <w:rFonts w:ascii="Palatino Linotype" w:eastAsia="Times New Roman" w:hAnsi="Palatino Linotype" w:cs="Times New Roman"/>
          <w:b/>
          <w:color w:val="000000" w:themeColor="text1"/>
        </w:rPr>
        <w:t>EL</w:t>
      </w:r>
      <w:r w:rsidR="0078249C" w:rsidRPr="00E27318">
        <w:rPr>
          <w:rFonts w:ascii="Palatino Linotype" w:eastAsia="Times New Roman" w:hAnsi="Palatino Linotype" w:cs="Times New Roman"/>
          <w:color w:val="000000" w:themeColor="text1"/>
        </w:rPr>
        <w:t xml:space="preserve"> </w:t>
      </w:r>
      <w:r w:rsidR="006B31E7" w:rsidRPr="00E27318">
        <w:rPr>
          <w:rFonts w:ascii="Palatino Linotype" w:eastAsia="Times New Roman" w:hAnsi="Palatino Linotype" w:cs="Times New Roman"/>
          <w:b/>
          <w:bCs/>
          <w:color w:val="000000" w:themeColor="text1"/>
        </w:rPr>
        <w:t>RECURRENTE</w:t>
      </w:r>
      <w:r w:rsidR="00E647FF" w:rsidRPr="00E27318">
        <w:rPr>
          <w:rFonts w:ascii="Palatino Linotype" w:eastAsia="Times New Roman" w:hAnsi="Palatino Linotype" w:cs="Arial"/>
          <w:color w:val="000000" w:themeColor="text1"/>
        </w:rPr>
        <w:t>;</w:t>
      </w:r>
      <w:r w:rsidR="005F1362" w:rsidRPr="00E27318">
        <w:rPr>
          <w:rFonts w:ascii="Palatino Linotype" w:eastAsia="Times New Roman" w:hAnsi="Palatino Linotype" w:cs="Arial"/>
          <w:color w:val="000000" w:themeColor="text1"/>
        </w:rPr>
        <w:t xml:space="preserve"> en contra de la respuesta del</w:t>
      </w:r>
      <w:r w:rsidR="002C1007" w:rsidRPr="00E27318">
        <w:rPr>
          <w:rFonts w:ascii="Palatino Linotype" w:eastAsia="Times New Roman" w:hAnsi="Palatino Linotype" w:cs="Arial"/>
          <w:color w:val="000000" w:themeColor="text1"/>
        </w:rPr>
        <w:t xml:space="preserve"> </w:t>
      </w:r>
      <w:r w:rsidR="00306498" w:rsidRPr="00E27318">
        <w:rPr>
          <w:rFonts w:ascii="Palatino Linotype" w:eastAsia="Times New Roman" w:hAnsi="Palatino Linotype" w:cs="Arial"/>
          <w:b/>
          <w:color w:val="000000" w:themeColor="text1"/>
        </w:rPr>
        <w:t>Ayuntamiento de Metepec</w:t>
      </w:r>
      <w:r w:rsidR="009572EE" w:rsidRPr="00E27318">
        <w:rPr>
          <w:rFonts w:ascii="Palatino Linotype" w:eastAsia="Calibri" w:hAnsi="Palatino Linotype" w:cs="Arial"/>
          <w:color w:val="000000" w:themeColor="text1"/>
          <w:lang w:val="es-ES"/>
        </w:rPr>
        <w:t>,</w:t>
      </w:r>
      <w:r w:rsidR="005F1362" w:rsidRPr="00E27318">
        <w:rPr>
          <w:rFonts w:ascii="Palatino Linotype" w:eastAsia="Calibri" w:hAnsi="Palatino Linotype" w:cs="Arial"/>
          <w:color w:val="000000" w:themeColor="text1"/>
          <w:lang w:val="es-ES"/>
        </w:rPr>
        <w:t xml:space="preserve"> </w:t>
      </w:r>
      <w:r w:rsidR="005F1362" w:rsidRPr="00E27318">
        <w:rPr>
          <w:rFonts w:ascii="Palatino Linotype" w:eastAsia="Times New Roman" w:hAnsi="Palatino Linotype" w:cs="Times New Roman"/>
          <w:color w:val="000000" w:themeColor="text1"/>
        </w:rPr>
        <w:t>en lo sucesivo el</w:t>
      </w:r>
      <w:r w:rsidR="005F1362" w:rsidRPr="00E27318">
        <w:rPr>
          <w:rFonts w:ascii="Palatino Linotype" w:eastAsia="Times New Roman" w:hAnsi="Palatino Linotype" w:cs="Times New Roman"/>
          <w:b/>
          <w:color w:val="000000" w:themeColor="text1"/>
        </w:rPr>
        <w:t xml:space="preserve"> SUJETO OBLIGADO, </w:t>
      </w:r>
      <w:r w:rsidR="005F1362" w:rsidRPr="00E2731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27318" w:rsidRDefault="009A593A" w:rsidP="00B31E90">
      <w:pPr>
        <w:spacing w:line="360" w:lineRule="auto"/>
        <w:jc w:val="both"/>
        <w:rPr>
          <w:rFonts w:ascii="Palatino Linotype" w:hAnsi="Palatino Linotype"/>
          <w:b/>
          <w:color w:val="000000" w:themeColor="text1"/>
        </w:rPr>
      </w:pPr>
    </w:p>
    <w:p w14:paraId="769E1410" w14:textId="77F45709" w:rsidR="00587366" w:rsidRPr="00E2731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27318">
        <w:rPr>
          <w:b/>
          <w:color w:val="000000" w:themeColor="text1"/>
        </w:rPr>
        <w:t>A</w:t>
      </w:r>
      <w:r w:rsidR="00C967DD" w:rsidRPr="00E27318">
        <w:rPr>
          <w:b/>
          <w:color w:val="000000" w:themeColor="text1"/>
        </w:rPr>
        <w:t xml:space="preserve"> </w:t>
      </w:r>
      <w:r w:rsidRPr="00E27318">
        <w:rPr>
          <w:b/>
          <w:color w:val="000000" w:themeColor="text1"/>
        </w:rPr>
        <w:t>N</w:t>
      </w:r>
      <w:r w:rsidR="00C967DD" w:rsidRPr="00E27318">
        <w:rPr>
          <w:b/>
          <w:color w:val="000000" w:themeColor="text1"/>
        </w:rPr>
        <w:t xml:space="preserve"> </w:t>
      </w:r>
      <w:r w:rsidRPr="00E27318">
        <w:rPr>
          <w:b/>
          <w:color w:val="000000" w:themeColor="text1"/>
        </w:rPr>
        <w:t>T</w:t>
      </w:r>
      <w:r w:rsidR="00C967DD" w:rsidRPr="00E27318">
        <w:rPr>
          <w:b/>
          <w:color w:val="000000" w:themeColor="text1"/>
        </w:rPr>
        <w:t xml:space="preserve"> </w:t>
      </w:r>
      <w:r w:rsidRPr="00E27318">
        <w:rPr>
          <w:b/>
          <w:color w:val="000000" w:themeColor="text1"/>
        </w:rPr>
        <w:t>E</w:t>
      </w:r>
      <w:r w:rsidR="00C967DD" w:rsidRPr="00E27318">
        <w:rPr>
          <w:b/>
          <w:color w:val="000000" w:themeColor="text1"/>
        </w:rPr>
        <w:t xml:space="preserve"> </w:t>
      </w:r>
      <w:r w:rsidRPr="00E27318">
        <w:rPr>
          <w:b/>
          <w:color w:val="000000" w:themeColor="text1"/>
        </w:rPr>
        <w:t>C</w:t>
      </w:r>
      <w:r w:rsidR="00C967DD" w:rsidRPr="00E27318">
        <w:rPr>
          <w:b/>
          <w:color w:val="000000" w:themeColor="text1"/>
        </w:rPr>
        <w:t xml:space="preserve"> </w:t>
      </w:r>
      <w:r w:rsidRPr="00E27318">
        <w:rPr>
          <w:b/>
          <w:color w:val="000000" w:themeColor="text1"/>
        </w:rPr>
        <w:t>E</w:t>
      </w:r>
      <w:r w:rsidR="00C967DD" w:rsidRPr="00E27318">
        <w:rPr>
          <w:b/>
          <w:color w:val="000000" w:themeColor="text1"/>
        </w:rPr>
        <w:t xml:space="preserve"> </w:t>
      </w:r>
      <w:r w:rsidRPr="00E27318">
        <w:rPr>
          <w:b/>
          <w:color w:val="000000" w:themeColor="text1"/>
        </w:rPr>
        <w:t>D</w:t>
      </w:r>
      <w:r w:rsidR="00C967DD" w:rsidRPr="00E27318">
        <w:rPr>
          <w:b/>
          <w:color w:val="000000" w:themeColor="text1"/>
        </w:rPr>
        <w:t xml:space="preserve"> </w:t>
      </w:r>
      <w:r w:rsidRPr="00E27318">
        <w:rPr>
          <w:b/>
          <w:color w:val="000000" w:themeColor="text1"/>
        </w:rPr>
        <w:t>E</w:t>
      </w:r>
      <w:r w:rsidR="00C967DD" w:rsidRPr="00E27318">
        <w:rPr>
          <w:b/>
          <w:color w:val="000000" w:themeColor="text1"/>
        </w:rPr>
        <w:t xml:space="preserve"> </w:t>
      </w:r>
      <w:r w:rsidRPr="00E27318">
        <w:rPr>
          <w:b/>
          <w:color w:val="000000" w:themeColor="text1"/>
        </w:rPr>
        <w:t>N</w:t>
      </w:r>
      <w:r w:rsidR="00C967DD" w:rsidRPr="00E27318">
        <w:rPr>
          <w:b/>
          <w:color w:val="000000" w:themeColor="text1"/>
        </w:rPr>
        <w:t xml:space="preserve"> </w:t>
      </w:r>
      <w:r w:rsidRPr="00E27318">
        <w:rPr>
          <w:b/>
          <w:color w:val="000000" w:themeColor="text1"/>
        </w:rPr>
        <w:t>T</w:t>
      </w:r>
      <w:r w:rsidR="00C967DD" w:rsidRPr="00E27318">
        <w:rPr>
          <w:b/>
          <w:color w:val="000000" w:themeColor="text1"/>
        </w:rPr>
        <w:t xml:space="preserve"> </w:t>
      </w:r>
      <w:r w:rsidRPr="00E27318">
        <w:rPr>
          <w:b/>
          <w:color w:val="000000" w:themeColor="text1"/>
        </w:rPr>
        <w:t>E</w:t>
      </w:r>
      <w:r w:rsidR="00C967DD" w:rsidRPr="00E27318">
        <w:rPr>
          <w:b/>
          <w:color w:val="000000" w:themeColor="text1"/>
        </w:rPr>
        <w:t xml:space="preserve"> </w:t>
      </w:r>
      <w:r w:rsidRPr="00E27318">
        <w:rPr>
          <w:b/>
          <w:color w:val="000000" w:themeColor="text1"/>
        </w:rPr>
        <w:t>S</w:t>
      </w:r>
      <w:bookmarkEnd w:id="0"/>
      <w:bookmarkEnd w:id="1"/>
      <w:bookmarkEnd w:id="2"/>
    </w:p>
    <w:p w14:paraId="5672105D" w14:textId="77777777" w:rsidR="00B31E90" w:rsidRPr="00E2731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2A0D3E8" w:rsidR="00D9392E" w:rsidRPr="00E2731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7318">
        <w:rPr>
          <w:rFonts w:ascii="Palatino Linotype" w:eastAsia="Calibri" w:hAnsi="Palatino Linotype" w:cs="Arial"/>
          <w:color w:val="000000" w:themeColor="text1"/>
          <w:lang w:val="es-ES"/>
        </w:rPr>
        <w:t>El</w:t>
      </w:r>
      <w:r w:rsidR="00D9392E" w:rsidRPr="00E27318">
        <w:rPr>
          <w:rFonts w:ascii="Palatino Linotype" w:eastAsia="Calibri" w:hAnsi="Palatino Linotype" w:cs="Arial"/>
          <w:color w:val="000000" w:themeColor="text1"/>
          <w:lang w:val="es-ES"/>
        </w:rPr>
        <w:t xml:space="preserve"> </w:t>
      </w:r>
      <w:r w:rsidR="00306498" w:rsidRPr="00E27318">
        <w:rPr>
          <w:rFonts w:ascii="Palatino Linotype" w:eastAsia="Calibri" w:hAnsi="Palatino Linotype" w:cs="Arial"/>
          <w:color w:val="000000" w:themeColor="text1"/>
          <w:lang w:val="es-ES"/>
        </w:rPr>
        <w:t xml:space="preserve">once (11) de mayo </w:t>
      </w:r>
      <w:r w:rsidR="000F0E0D" w:rsidRPr="00E27318">
        <w:rPr>
          <w:rFonts w:ascii="Palatino Linotype" w:eastAsia="Calibri" w:hAnsi="Palatino Linotype" w:cs="Arial"/>
          <w:color w:val="000000" w:themeColor="text1"/>
          <w:lang w:val="es-ES"/>
        </w:rPr>
        <w:t>de dos mil veintidós</w:t>
      </w:r>
      <w:r w:rsidR="005F1362" w:rsidRPr="00E27318">
        <w:rPr>
          <w:rFonts w:ascii="Palatino Linotype" w:eastAsia="Calibri" w:hAnsi="Palatino Linotype" w:cs="Arial"/>
          <w:color w:val="000000" w:themeColor="text1"/>
          <w:lang w:val="es-ES"/>
        </w:rPr>
        <w:t xml:space="preserve">, </w:t>
      </w:r>
      <w:r w:rsidR="000F0E0D" w:rsidRPr="00E27318">
        <w:rPr>
          <w:rFonts w:ascii="Palatino Linotype" w:eastAsia="Calibri" w:hAnsi="Palatino Linotype" w:cs="Arial"/>
          <w:color w:val="000000" w:themeColor="text1"/>
          <w:lang w:val="es-ES"/>
        </w:rPr>
        <w:t>se</w:t>
      </w:r>
      <w:r w:rsidR="005F1362" w:rsidRPr="00E27318">
        <w:rPr>
          <w:rFonts w:ascii="Palatino Linotype" w:hAnsi="Palatino Linotype"/>
          <w:color w:val="000000" w:themeColor="text1"/>
        </w:rPr>
        <w:t xml:space="preserve"> presentó</w:t>
      </w:r>
      <w:r w:rsidR="005F1362" w:rsidRPr="00E27318">
        <w:rPr>
          <w:rFonts w:ascii="Palatino Linotype" w:hAnsi="Palatino Linotype"/>
          <w:b/>
          <w:color w:val="000000" w:themeColor="text1"/>
        </w:rPr>
        <w:t xml:space="preserve"> </w:t>
      </w:r>
      <w:r w:rsidR="00127E68" w:rsidRPr="00E27318">
        <w:rPr>
          <w:rFonts w:ascii="Palatino Linotype" w:hAnsi="Palatino Linotype"/>
          <w:bCs/>
          <w:color w:val="000000" w:themeColor="text1"/>
        </w:rPr>
        <w:t xml:space="preserve">a través </w:t>
      </w:r>
      <w:r w:rsidR="00021657" w:rsidRPr="00E27318">
        <w:rPr>
          <w:rFonts w:ascii="Palatino Linotype" w:hAnsi="Palatino Linotype"/>
          <w:bCs/>
          <w:color w:val="000000" w:themeColor="text1"/>
        </w:rPr>
        <w:t>del</w:t>
      </w:r>
      <w:r w:rsidR="001942DA" w:rsidRPr="00E27318">
        <w:rPr>
          <w:rFonts w:ascii="Palatino Linotype" w:hAnsi="Palatino Linotype"/>
          <w:bCs/>
          <w:color w:val="000000" w:themeColor="text1"/>
        </w:rPr>
        <w:t xml:space="preserve"> </w:t>
      </w:r>
      <w:r w:rsidR="00306498" w:rsidRPr="00E27318">
        <w:rPr>
          <w:rFonts w:ascii="Palatino Linotype" w:hAnsi="Palatino Linotype"/>
          <w:bCs/>
          <w:color w:val="000000" w:themeColor="text1"/>
        </w:rPr>
        <w:t>SAIMEX</w:t>
      </w:r>
      <w:r w:rsidR="005F1362" w:rsidRPr="00E27318">
        <w:rPr>
          <w:rFonts w:ascii="Palatino Linotype" w:eastAsia="Calibri" w:hAnsi="Palatino Linotype" w:cs="Arial"/>
          <w:color w:val="000000" w:themeColor="text1"/>
          <w:lang w:val="es-ES"/>
        </w:rPr>
        <w:t>, la solicitud de información pública registrada con el número</w:t>
      </w:r>
      <w:r w:rsidR="005F1362" w:rsidRPr="00E27318">
        <w:rPr>
          <w:rFonts w:ascii="Palatino Linotype" w:hAnsi="Palatino Linotype"/>
          <w:b/>
          <w:bCs/>
          <w:color w:val="000000" w:themeColor="text1"/>
        </w:rPr>
        <w:t xml:space="preserve"> </w:t>
      </w:r>
      <w:r w:rsidR="00306498" w:rsidRPr="00E27318">
        <w:rPr>
          <w:rFonts w:ascii="Palatino Linotype" w:hAnsi="Palatino Linotype"/>
          <w:b/>
          <w:bCs/>
          <w:color w:val="000000" w:themeColor="text1"/>
        </w:rPr>
        <w:t>03430/METEPEC/IP/2022</w:t>
      </w:r>
      <w:r w:rsidR="005F1362" w:rsidRPr="00E27318">
        <w:rPr>
          <w:rFonts w:ascii="Palatino Linotype" w:hAnsi="Palatino Linotype"/>
          <w:b/>
          <w:bCs/>
          <w:color w:val="000000" w:themeColor="text1"/>
        </w:rPr>
        <w:t>,</w:t>
      </w:r>
      <w:r w:rsidR="005F1362" w:rsidRPr="00E27318">
        <w:rPr>
          <w:rFonts w:ascii="Palatino Linotype" w:eastAsia="Calibri" w:hAnsi="Palatino Linotype" w:cs="Arial"/>
          <w:color w:val="000000" w:themeColor="text1"/>
          <w:lang w:val="es-ES"/>
        </w:rPr>
        <w:t xml:space="preserve"> mediante la cual </w:t>
      </w:r>
      <w:r w:rsidR="001942DA" w:rsidRPr="00E27318">
        <w:rPr>
          <w:rFonts w:ascii="Palatino Linotype" w:eastAsia="Calibri" w:hAnsi="Palatino Linotype" w:cs="Arial"/>
          <w:color w:val="000000" w:themeColor="text1"/>
          <w:lang w:val="es-ES"/>
        </w:rPr>
        <w:t xml:space="preserve">se </w:t>
      </w:r>
      <w:r w:rsidR="005F1362" w:rsidRPr="00E27318">
        <w:rPr>
          <w:rFonts w:ascii="Palatino Linotype" w:eastAsia="Calibri" w:hAnsi="Palatino Linotype" w:cs="Arial"/>
          <w:color w:val="000000" w:themeColor="text1"/>
          <w:lang w:val="es-ES"/>
        </w:rPr>
        <w:t>requirió</w:t>
      </w:r>
      <w:r w:rsidR="00022D89" w:rsidRPr="00E27318">
        <w:rPr>
          <w:rFonts w:ascii="Palatino Linotype" w:eastAsia="Calibri" w:hAnsi="Palatino Linotype" w:cs="Arial"/>
          <w:color w:val="000000" w:themeColor="text1"/>
          <w:lang w:val="es-ES"/>
        </w:rPr>
        <w:t xml:space="preserve"> lo siguiente</w:t>
      </w:r>
      <w:r w:rsidR="005F1362" w:rsidRPr="00E27318">
        <w:rPr>
          <w:rFonts w:ascii="Palatino Linotype" w:eastAsia="Calibri" w:hAnsi="Palatino Linotype" w:cs="Arial"/>
          <w:color w:val="000000" w:themeColor="text1"/>
          <w:lang w:val="es-ES"/>
        </w:rPr>
        <w:t>:</w:t>
      </w:r>
    </w:p>
    <w:p w14:paraId="76EB7490" w14:textId="77777777" w:rsidR="00B31E90" w:rsidRPr="00E2731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DF38C01" w:rsidR="0097210F" w:rsidRPr="00E27318" w:rsidRDefault="005F1362" w:rsidP="00B31E90">
      <w:pPr>
        <w:pStyle w:val="Prrafodelista"/>
        <w:spacing w:line="276" w:lineRule="auto"/>
        <w:ind w:left="567" w:right="567"/>
        <w:jc w:val="both"/>
        <w:rPr>
          <w:rFonts w:ascii="Palatino Linotype" w:hAnsi="Palatino Linotype"/>
          <w:i/>
          <w:color w:val="000000" w:themeColor="text1"/>
          <w:szCs w:val="22"/>
        </w:rPr>
      </w:pPr>
      <w:r w:rsidRPr="00E27318">
        <w:rPr>
          <w:rFonts w:ascii="Palatino Linotype" w:hAnsi="Palatino Linotype"/>
          <w:i/>
          <w:color w:val="000000" w:themeColor="text1"/>
          <w:sz w:val="22"/>
          <w:szCs w:val="22"/>
        </w:rPr>
        <w:t>“</w:t>
      </w:r>
      <w:r w:rsidR="00306498" w:rsidRPr="00E27318">
        <w:rPr>
          <w:rFonts w:ascii="Palatino Linotype" w:hAnsi="Palatino Linotype"/>
          <w:i/>
          <w:color w:val="000000" w:themeColor="text1"/>
          <w:sz w:val="22"/>
          <w:szCs w:val="22"/>
        </w:rPr>
        <w:t>Se solicita copia del o los permisos otorgados para la venta de "Clericot" en los eventos con sede institucional y pública organizados por el Ayuntamiento.</w:t>
      </w:r>
      <w:r w:rsidRPr="00E27318">
        <w:rPr>
          <w:rFonts w:ascii="Palatino Linotype" w:hAnsi="Palatino Linotype"/>
          <w:i/>
          <w:color w:val="000000" w:themeColor="text1"/>
          <w:sz w:val="22"/>
          <w:szCs w:val="22"/>
        </w:rPr>
        <w:t xml:space="preserve">” </w:t>
      </w:r>
      <w:r w:rsidRPr="00E27318">
        <w:rPr>
          <w:rFonts w:ascii="Palatino Linotype" w:hAnsi="Palatino Linotype"/>
          <w:color w:val="000000" w:themeColor="text1"/>
          <w:sz w:val="22"/>
          <w:szCs w:val="22"/>
        </w:rPr>
        <w:t>(Sic).</w:t>
      </w:r>
    </w:p>
    <w:p w14:paraId="65A03C8D" w14:textId="77777777" w:rsidR="005F1362" w:rsidRPr="00E27318" w:rsidRDefault="005F1362" w:rsidP="00B31E90">
      <w:pPr>
        <w:spacing w:line="360" w:lineRule="auto"/>
        <w:ind w:right="333"/>
        <w:jc w:val="both"/>
        <w:rPr>
          <w:rFonts w:ascii="Palatino Linotype" w:hAnsi="Palatino Linotype"/>
          <w:color w:val="000000" w:themeColor="text1"/>
        </w:rPr>
      </w:pPr>
    </w:p>
    <w:p w14:paraId="49C21E77" w14:textId="5D9A6D4F" w:rsidR="0039142B" w:rsidRPr="00E27318"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27318">
        <w:rPr>
          <w:rFonts w:ascii="Palatino Linotype" w:hAnsi="Palatino Linotype" w:cs="Arial"/>
          <w:color w:val="000000" w:themeColor="text1"/>
        </w:rPr>
        <w:t xml:space="preserve">Se hace constar que </w:t>
      </w:r>
      <w:r w:rsidR="00306498" w:rsidRPr="00E27318">
        <w:rPr>
          <w:rFonts w:ascii="Palatino Linotype" w:eastAsia="Times New Roman" w:hAnsi="Palatino Linotype" w:cs="Arial"/>
          <w:color w:val="000000" w:themeColor="text1"/>
          <w:lang w:val="es-ES"/>
        </w:rPr>
        <w:t>el</w:t>
      </w:r>
      <w:r w:rsidR="00025127" w:rsidRPr="00E27318">
        <w:rPr>
          <w:rFonts w:ascii="Palatino Linotype" w:eastAsia="Times New Roman" w:hAnsi="Palatino Linotype" w:cs="Arial"/>
          <w:color w:val="000000" w:themeColor="text1"/>
          <w:lang w:val="es-ES"/>
        </w:rPr>
        <w:t xml:space="preserve"> entonces</w:t>
      </w:r>
      <w:r w:rsidR="00FD7996" w:rsidRPr="00E27318">
        <w:rPr>
          <w:rFonts w:ascii="Palatino Linotype" w:eastAsia="Times New Roman" w:hAnsi="Palatino Linotype" w:cs="Arial"/>
          <w:color w:val="000000" w:themeColor="text1"/>
          <w:lang w:val="es-ES"/>
        </w:rPr>
        <w:t xml:space="preserve"> </w:t>
      </w:r>
      <w:r w:rsidR="00FD7996" w:rsidRPr="00E27318">
        <w:rPr>
          <w:rFonts w:ascii="Palatino Linotype" w:eastAsia="Times New Roman" w:hAnsi="Palatino Linotype" w:cs="Arial"/>
          <w:b/>
          <w:color w:val="000000" w:themeColor="text1"/>
          <w:lang w:val="es-ES"/>
        </w:rPr>
        <w:t>SOLICITANTE</w:t>
      </w:r>
      <w:r w:rsidRPr="00E27318">
        <w:rPr>
          <w:rFonts w:ascii="Palatino Linotype" w:eastAsia="Times New Roman" w:hAnsi="Palatino Linotype" w:cs="Arial"/>
          <w:color w:val="000000" w:themeColor="text1"/>
          <w:lang w:val="es-ES"/>
        </w:rPr>
        <w:t xml:space="preserve"> </w:t>
      </w:r>
      <w:r w:rsidR="007076C5" w:rsidRPr="00E27318">
        <w:rPr>
          <w:rFonts w:ascii="Palatino Linotype" w:eastAsia="Times New Roman" w:hAnsi="Palatino Linotype" w:cs="Arial"/>
          <w:color w:val="000000" w:themeColor="text1"/>
          <w:lang w:val="es-ES"/>
        </w:rPr>
        <w:t>señaló</w:t>
      </w:r>
      <w:r w:rsidR="003E1D5E" w:rsidRPr="00E27318">
        <w:rPr>
          <w:rFonts w:ascii="Palatino Linotype" w:eastAsia="Times New Roman" w:hAnsi="Palatino Linotype" w:cs="Arial"/>
          <w:color w:val="000000" w:themeColor="text1"/>
          <w:lang w:val="es-ES"/>
        </w:rPr>
        <w:t xml:space="preserve"> como</w:t>
      </w:r>
      <w:r w:rsidRPr="00E27318">
        <w:rPr>
          <w:rFonts w:ascii="Palatino Linotype" w:eastAsia="Times New Roman" w:hAnsi="Palatino Linotype" w:cs="Arial"/>
          <w:color w:val="000000" w:themeColor="text1"/>
          <w:lang w:val="es-ES"/>
        </w:rPr>
        <w:t xml:space="preserve"> modalidad de entrega de la información:</w:t>
      </w:r>
      <w:r w:rsidR="001E4152" w:rsidRPr="00E27318">
        <w:rPr>
          <w:rFonts w:ascii="Palatino Linotype" w:eastAsia="Times New Roman" w:hAnsi="Palatino Linotype" w:cs="Arial"/>
          <w:b/>
          <w:color w:val="000000" w:themeColor="text1"/>
          <w:lang w:val="es-ES"/>
        </w:rPr>
        <w:t xml:space="preserve"> </w:t>
      </w:r>
      <w:r w:rsidR="001E4152" w:rsidRPr="00E27318">
        <w:rPr>
          <w:rFonts w:ascii="Palatino Linotype" w:eastAsia="Times New Roman" w:hAnsi="Palatino Linotype" w:cs="Arial"/>
          <w:b/>
          <w:i/>
          <w:iCs/>
          <w:color w:val="000000" w:themeColor="text1"/>
          <w:lang w:val="es-ES"/>
        </w:rPr>
        <w:t>A través del SAIMEX</w:t>
      </w:r>
      <w:r w:rsidR="001942DA" w:rsidRPr="00E27318">
        <w:rPr>
          <w:rFonts w:ascii="Palatino Linotype" w:eastAsia="Calibri" w:hAnsi="Palatino Linotype" w:cs="Arial"/>
          <w:color w:val="000000" w:themeColor="text1"/>
          <w:lang w:val="es-AR"/>
        </w:rPr>
        <w:t>.</w:t>
      </w:r>
    </w:p>
    <w:p w14:paraId="1AC901E3" w14:textId="77777777" w:rsidR="000039D0" w:rsidRPr="00E27318"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55B64F1" w:rsidR="0022448D" w:rsidRPr="00E27318"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27318">
        <w:rPr>
          <w:rFonts w:ascii="Palatino Linotype" w:eastAsia="MS Mincho" w:hAnsi="Palatino Linotype" w:cs="Times New Roman"/>
          <w:color w:val="000000" w:themeColor="text1"/>
        </w:rPr>
        <w:lastRenderedPageBreak/>
        <w:t>E</w:t>
      </w:r>
      <w:r w:rsidR="00B31E90" w:rsidRPr="00E27318">
        <w:rPr>
          <w:rFonts w:ascii="Palatino Linotype" w:eastAsia="MS Mincho" w:hAnsi="Palatino Linotype" w:cs="Times New Roman"/>
          <w:color w:val="000000" w:themeColor="text1"/>
        </w:rPr>
        <w:t xml:space="preserve">l </w:t>
      </w:r>
      <w:r w:rsidR="00306498" w:rsidRPr="00E27318">
        <w:rPr>
          <w:rFonts w:ascii="Palatino Linotype" w:eastAsia="MS Mincho" w:hAnsi="Palatino Linotype" w:cs="Times New Roman"/>
          <w:color w:val="000000" w:themeColor="text1"/>
        </w:rPr>
        <w:t xml:space="preserve">dieciocho (18) de mayo </w:t>
      </w:r>
      <w:r w:rsidR="000F0E0D" w:rsidRPr="00E27318">
        <w:rPr>
          <w:rFonts w:ascii="Palatino Linotype" w:eastAsia="MS Mincho" w:hAnsi="Palatino Linotype" w:cs="Times New Roman"/>
          <w:color w:val="000000" w:themeColor="text1"/>
        </w:rPr>
        <w:t>de dos mil veintidós</w:t>
      </w:r>
      <w:r w:rsidR="00762697" w:rsidRPr="00E27318">
        <w:rPr>
          <w:rFonts w:ascii="Palatino Linotype" w:eastAsia="MS Mincho" w:hAnsi="Palatino Linotype" w:cs="Times New Roman"/>
          <w:color w:val="000000" w:themeColor="text1"/>
        </w:rPr>
        <w:t xml:space="preserve">, </w:t>
      </w:r>
      <w:r w:rsidR="005F1362" w:rsidRPr="00E27318">
        <w:rPr>
          <w:rFonts w:ascii="Palatino Linotype" w:hAnsi="Palatino Linotype"/>
          <w:color w:val="000000" w:themeColor="text1"/>
          <w:szCs w:val="14"/>
        </w:rPr>
        <w:t xml:space="preserve">el </w:t>
      </w:r>
      <w:r w:rsidR="005F1362" w:rsidRPr="00E27318">
        <w:rPr>
          <w:rFonts w:ascii="Palatino Linotype" w:hAnsi="Palatino Linotype"/>
          <w:b/>
          <w:color w:val="000000" w:themeColor="text1"/>
          <w:szCs w:val="14"/>
        </w:rPr>
        <w:t>SUJETO OBLIGADO</w:t>
      </w:r>
      <w:r w:rsidR="005F1362" w:rsidRPr="00E27318">
        <w:rPr>
          <w:rFonts w:ascii="Palatino Linotype" w:hAnsi="Palatino Linotype"/>
          <w:color w:val="000000" w:themeColor="text1"/>
          <w:szCs w:val="14"/>
        </w:rPr>
        <w:t xml:space="preserve"> </w:t>
      </w:r>
      <w:r w:rsidR="00306498" w:rsidRPr="00E27318">
        <w:rPr>
          <w:rFonts w:ascii="Palatino Linotype" w:hAnsi="Palatino Linotype"/>
          <w:color w:val="000000" w:themeColor="text1"/>
          <w:szCs w:val="14"/>
        </w:rPr>
        <w:t xml:space="preserve">dio respuesta a la solicitud de información </w:t>
      </w:r>
      <w:r w:rsidR="007076C5" w:rsidRPr="00E27318">
        <w:rPr>
          <w:rFonts w:ascii="Palatino Linotype" w:hAnsi="Palatino Linotype"/>
          <w:color w:val="000000" w:themeColor="text1"/>
          <w:szCs w:val="14"/>
        </w:rPr>
        <w:t>en los siguientes términos</w:t>
      </w:r>
      <w:r w:rsidR="005F1362" w:rsidRPr="00E27318">
        <w:rPr>
          <w:rFonts w:ascii="Palatino Linotype" w:hAnsi="Palatino Linotype"/>
          <w:color w:val="000000" w:themeColor="text1"/>
          <w:szCs w:val="14"/>
        </w:rPr>
        <w:t>:</w:t>
      </w:r>
    </w:p>
    <w:p w14:paraId="0E759FD5" w14:textId="77777777" w:rsidR="009A593A" w:rsidRPr="00E27318" w:rsidRDefault="009A593A" w:rsidP="00B31E90">
      <w:pPr>
        <w:pStyle w:val="Sinespaciado"/>
        <w:ind w:left="567" w:right="567"/>
        <w:jc w:val="right"/>
        <w:rPr>
          <w:rFonts w:ascii="Palatino Linotype" w:hAnsi="Palatino Linotype"/>
          <w:i/>
          <w:noProof/>
          <w:color w:val="000000" w:themeColor="text1"/>
          <w:lang w:eastAsia="es-MX"/>
        </w:rPr>
      </w:pPr>
    </w:p>
    <w:p w14:paraId="7B1D6637" w14:textId="77777777" w:rsidR="00306498" w:rsidRPr="00E27318" w:rsidRDefault="005F1362" w:rsidP="003064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7318">
        <w:rPr>
          <w:rFonts w:ascii="Palatino Linotype" w:hAnsi="Palatino Linotype"/>
          <w:i/>
          <w:noProof/>
          <w:color w:val="000000" w:themeColor="text1"/>
          <w:sz w:val="22"/>
          <w:szCs w:val="22"/>
          <w:lang w:val="es-MX" w:eastAsia="es-MX"/>
        </w:rPr>
        <w:t>“</w:t>
      </w:r>
      <w:r w:rsidR="00306498" w:rsidRPr="00E2731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E61489" w14:textId="77777777" w:rsidR="00306498" w:rsidRPr="00E27318" w:rsidRDefault="00306498" w:rsidP="0030649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1E75819" w14:textId="77777777" w:rsidR="00306498" w:rsidRPr="00E27318" w:rsidRDefault="00306498" w:rsidP="003064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7318">
        <w:rPr>
          <w:rFonts w:ascii="Palatino Linotype" w:hAnsi="Palatino Linotype"/>
          <w:i/>
          <w:noProof/>
          <w:color w:val="000000" w:themeColor="text1"/>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14:paraId="17AECE26" w14:textId="77777777" w:rsidR="00306498" w:rsidRPr="00E27318" w:rsidRDefault="00306498" w:rsidP="0030649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2B8456" w14:textId="77777777" w:rsidR="00306498" w:rsidRPr="00E27318" w:rsidRDefault="00306498" w:rsidP="0030649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27318">
        <w:rPr>
          <w:rFonts w:ascii="Palatino Linotype" w:hAnsi="Palatino Linotype"/>
          <w:i/>
          <w:noProof/>
          <w:color w:val="000000" w:themeColor="text1"/>
          <w:sz w:val="22"/>
          <w:szCs w:val="22"/>
          <w:lang w:val="es-MX" w:eastAsia="es-MX"/>
        </w:rPr>
        <w:t>ATENTAMENTE</w:t>
      </w:r>
    </w:p>
    <w:p w14:paraId="35A36DE0" w14:textId="07809523" w:rsidR="0039142B" w:rsidRPr="00E27318" w:rsidRDefault="00306498" w:rsidP="0030649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27318">
        <w:rPr>
          <w:rFonts w:ascii="Palatino Linotype" w:hAnsi="Palatino Linotype"/>
          <w:i/>
          <w:noProof/>
          <w:color w:val="000000" w:themeColor="text1"/>
          <w:sz w:val="22"/>
          <w:szCs w:val="22"/>
          <w:lang w:val="es-MX" w:eastAsia="es-MX"/>
        </w:rPr>
        <w:t>Lic. Gerardo Arturo Ozuna Martínez</w:t>
      </w:r>
      <w:r w:rsidR="005F1362" w:rsidRPr="00E27318">
        <w:rPr>
          <w:rFonts w:ascii="Palatino Linotype" w:hAnsi="Palatino Linotype"/>
          <w:i/>
          <w:noProof/>
          <w:color w:val="000000" w:themeColor="text1"/>
          <w:sz w:val="22"/>
          <w:szCs w:val="22"/>
          <w:lang w:val="es-MX" w:eastAsia="es-MX"/>
        </w:rPr>
        <w:t>”</w:t>
      </w:r>
      <w:r w:rsidR="00EB3DF7" w:rsidRPr="00E27318">
        <w:rPr>
          <w:rFonts w:ascii="Palatino Linotype" w:hAnsi="Palatino Linotype"/>
          <w:noProof/>
          <w:color w:val="000000" w:themeColor="text1"/>
          <w:sz w:val="22"/>
          <w:szCs w:val="22"/>
          <w:lang w:val="es-MX" w:eastAsia="es-MX"/>
        </w:rPr>
        <w:t xml:space="preserve"> (Sic.)</w:t>
      </w:r>
    </w:p>
    <w:p w14:paraId="3CDD0E7E" w14:textId="77777777" w:rsidR="00C967DD" w:rsidRPr="00E27318"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A799847" w14:textId="05D1D559" w:rsidR="00DD4B10" w:rsidRPr="00E27318"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27318">
        <w:rPr>
          <w:rFonts w:ascii="Palatino Linotype" w:eastAsia="Times New Roman" w:hAnsi="Palatino Linotype" w:cs="Arial"/>
          <w:color w:val="000000" w:themeColor="text1"/>
          <w:lang w:val="es-ES"/>
        </w:rPr>
        <w:t xml:space="preserve">Adjunto a su acuse de </w:t>
      </w:r>
      <w:r w:rsidR="00306498" w:rsidRPr="00E27318">
        <w:rPr>
          <w:rFonts w:ascii="Palatino Linotype" w:eastAsia="Times New Roman" w:hAnsi="Palatino Linotype" w:cs="Arial"/>
          <w:color w:val="000000" w:themeColor="text1"/>
          <w:lang w:val="es-ES"/>
        </w:rPr>
        <w:t>respuesta</w:t>
      </w:r>
      <w:r w:rsidRPr="00E27318">
        <w:rPr>
          <w:rFonts w:ascii="Palatino Linotype" w:eastAsia="Times New Roman" w:hAnsi="Palatino Linotype" w:cs="Arial"/>
          <w:color w:val="000000" w:themeColor="text1"/>
          <w:lang w:val="es-ES"/>
        </w:rPr>
        <w:t xml:space="preserve">, el </w:t>
      </w:r>
      <w:r w:rsidRPr="00E27318">
        <w:rPr>
          <w:rFonts w:ascii="Palatino Linotype" w:eastAsia="Times New Roman" w:hAnsi="Palatino Linotype" w:cs="Arial"/>
          <w:b/>
          <w:color w:val="000000" w:themeColor="text1"/>
          <w:lang w:val="es-ES"/>
        </w:rPr>
        <w:t>SUJETO OBLIGADO</w:t>
      </w:r>
      <w:r w:rsidRPr="00E27318">
        <w:rPr>
          <w:rFonts w:ascii="Palatino Linotype" w:eastAsia="Times New Roman" w:hAnsi="Palatino Linotype" w:cs="Arial"/>
          <w:color w:val="000000" w:themeColor="text1"/>
          <w:lang w:val="es-ES"/>
        </w:rPr>
        <w:t xml:space="preserve"> entregó el archivo electrónico cuyo contenido se describe a continuación:</w:t>
      </w:r>
    </w:p>
    <w:p w14:paraId="70D27B39" w14:textId="4B840952" w:rsidR="00DD4B10" w:rsidRPr="00E27318" w:rsidRDefault="006C1ABA" w:rsidP="00DD4B10">
      <w:pPr>
        <w:pStyle w:val="Prrafodelista"/>
        <w:numPr>
          <w:ilvl w:val="1"/>
          <w:numId w:val="39"/>
        </w:numPr>
        <w:tabs>
          <w:tab w:val="left" w:pos="284"/>
          <w:tab w:val="left" w:pos="426"/>
        </w:tabs>
        <w:spacing w:line="360" w:lineRule="auto"/>
        <w:ind w:left="1134"/>
        <w:jc w:val="both"/>
        <w:rPr>
          <w:rFonts w:ascii="Palatino Linotype" w:hAnsi="Palatino Linotype"/>
          <w:color w:val="000000" w:themeColor="text1"/>
          <w:szCs w:val="22"/>
        </w:rPr>
      </w:pPr>
      <w:r w:rsidRPr="00E27318">
        <w:rPr>
          <w:rFonts w:ascii="Palatino Linotype" w:eastAsia="Times New Roman" w:hAnsi="Palatino Linotype" w:cs="Arial"/>
          <w:b/>
          <w:i/>
          <w:color w:val="000000" w:themeColor="text1"/>
          <w:lang w:val="es-ES"/>
        </w:rPr>
        <w:t>“</w:t>
      </w:r>
      <w:r w:rsidR="00306498" w:rsidRPr="00E27318">
        <w:rPr>
          <w:rFonts w:ascii="Palatino Linotype" w:eastAsia="Times New Roman" w:hAnsi="Palatino Linotype" w:cs="Arial"/>
          <w:b/>
          <w:i/>
          <w:color w:val="000000" w:themeColor="text1"/>
          <w:lang w:val="es-ES"/>
        </w:rPr>
        <w:t>3430- RESPUESTA</w:t>
      </w:r>
      <w:r w:rsidRPr="00E27318">
        <w:rPr>
          <w:rFonts w:ascii="Palatino Linotype" w:eastAsia="Times New Roman" w:hAnsi="Palatino Linotype" w:cs="Arial"/>
          <w:b/>
          <w:i/>
          <w:color w:val="000000" w:themeColor="text1"/>
          <w:lang w:val="es-ES"/>
        </w:rPr>
        <w:t>.</w:t>
      </w:r>
      <w:r w:rsidR="00306498" w:rsidRPr="00E27318">
        <w:rPr>
          <w:rFonts w:ascii="Palatino Linotype" w:eastAsia="Times New Roman" w:hAnsi="Palatino Linotype" w:cs="Arial"/>
          <w:b/>
          <w:i/>
          <w:color w:val="000000" w:themeColor="text1"/>
          <w:lang w:val="es-ES"/>
        </w:rPr>
        <w:t>PDF</w:t>
      </w:r>
      <w:r w:rsidRPr="00E27318">
        <w:rPr>
          <w:rFonts w:ascii="Palatino Linotype" w:eastAsia="Times New Roman" w:hAnsi="Palatino Linotype" w:cs="Arial"/>
          <w:b/>
          <w:i/>
          <w:color w:val="000000" w:themeColor="text1"/>
          <w:lang w:val="es-ES"/>
        </w:rPr>
        <w:t>”</w:t>
      </w:r>
      <w:r w:rsidRPr="00E27318">
        <w:rPr>
          <w:rFonts w:ascii="Palatino Linotype" w:eastAsia="Times New Roman" w:hAnsi="Palatino Linotype" w:cs="Arial"/>
          <w:color w:val="000000" w:themeColor="text1"/>
          <w:lang w:val="es-ES"/>
        </w:rPr>
        <w:t xml:space="preserve">: Documento de </w:t>
      </w:r>
      <w:r w:rsidR="00306498" w:rsidRPr="00E27318">
        <w:rPr>
          <w:rFonts w:ascii="Palatino Linotype" w:eastAsia="Times New Roman" w:hAnsi="Palatino Linotype" w:cs="Arial"/>
          <w:color w:val="000000" w:themeColor="text1"/>
          <w:lang w:val="es-ES"/>
        </w:rPr>
        <w:t xml:space="preserve">dos fojas consistente en el oficio número UT/MET/892/2022, de doce (12) de mayo de dos mil veintidós, emitido por el Titular de la Unidad de Transparencia, por el </w:t>
      </w:r>
      <w:r w:rsidR="00306498" w:rsidRPr="00E27318">
        <w:rPr>
          <w:rFonts w:ascii="Palatino Linotype" w:eastAsia="Times New Roman" w:hAnsi="Palatino Linotype" w:cs="Arial"/>
          <w:color w:val="000000" w:themeColor="text1"/>
          <w:lang w:val="es-ES"/>
        </w:rPr>
        <w:lastRenderedPageBreak/>
        <w:t>que informa al particular que su solicitud no deviene de un ejercicio del derecho de acceso a la información, sino que consiste meramente en manifestaciones subjetivas.</w:t>
      </w:r>
    </w:p>
    <w:p w14:paraId="6ADCEAA8" w14:textId="77777777" w:rsidR="00DD4B10" w:rsidRPr="00E27318" w:rsidRDefault="00DD4B10" w:rsidP="00DD4B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DA2D9F6" w:rsidR="000D5A1D" w:rsidRPr="00E27318"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27318">
        <w:rPr>
          <w:rFonts w:ascii="Palatino Linotype" w:eastAsia="Times New Roman" w:hAnsi="Palatino Linotype" w:cs="Arial"/>
          <w:color w:val="000000" w:themeColor="text1"/>
          <w:lang w:val="es-ES"/>
        </w:rPr>
        <w:t>D</w:t>
      </w:r>
      <w:r w:rsidR="00561ED1" w:rsidRPr="00E27318">
        <w:rPr>
          <w:rFonts w:ascii="Palatino Linotype" w:eastAsia="Times New Roman" w:hAnsi="Palatino Linotype" w:cs="Arial"/>
          <w:color w:val="000000" w:themeColor="text1"/>
          <w:lang w:val="es-ES"/>
        </w:rPr>
        <w:t xml:space="preserve">erivado de la respuesta emitida por el </w:t>
      </w:r>
      <w:r w:rsidR="00561ED1" w:rsidRPr="00E27318">
        <w:rPr>
          <w:rFonts w:ascii="Palatino Linotype" w:eastAsia="Times New Roman" w:hAnsi="Palatino Linotype" w:cs="Arial"/>
          <w:b/>
          <w:color w:val="000000" w:themeColor="text1"/>
          <w:lang w:val="es-ES"/>
        </w:rPr>
        <w:t>SUJETO OBLIGADO</w:t>
      </w:r>
      <w:r w:rsidR="00561ED1" w:rsidRPr="00E27318">
        <w:rPr>
          <w:rFonts w:ascii="Palatino Linotype" w:eastAsia="Times New Roman" w:hAnsi="Palatino Linotype" w:cs="Arial"/>
          <w:color w:val="000000" w:themeColor="text1"/>
          <w:lang w:val="es-ES"/>
        </w:rPr>
        <w:t>, e</w:t>
      </w:r>
      <w:r w:rsidR="00DB4BEF" w:rsidRPr="00E27318">
        <w:rPr>
          <w:rFonts w:ascii="Palatino Linotype" w:eastAsia="Times New Roman" w:hAnsi="Palatino Linotype" w:cs="Arial"/>
          <w:color w:val="000000" w:themeColor="text1"/>
          <w:lang w:val="es-ES"/>
        </w:rPr>
        <w:t xml:space="preserve">l </w:t>
      </w:r>
      <w:r w:rsidR="00306498" w:rsidRPr="00E27318">
        <w:rPr>
          <w:rFonts w:ascii="Palatino Linotype" w:eastAsia="Times New Roman" w:hAnsi="Palatino Linotype" w:cs="Arial"/>
          <w:color w:val="000000" w:themeColor="text1"/>
          <w:lang w:val="es-ES"/>
        </w:rPr>
        <w:t xml:space="preserve">dieciocho (18) de mayo </w:t>
      </w:r>
      <w:r w:rsidR="000F0E0D" w:rsidRPr="00E27318">
        <w:rPr>
          <w:rFonts w:ascii="Palatino Linotype" w:eastAsia="Times New Roman" w:hAnsi="Palatino Linotype" w:cs="Arial"/>
          <w:color w:val="000000" w:themeColor="text1"/>
          <w:lang w:val="es-ES"/>
        </w:rPr>
        <w:t>de dos mil veintidós</w:t>
      </w:r>
      <w:r w:rsidR="00FE49E3" w:rsidRPr="00E27318">
        <w:rPr>
          <w:rFonts w:ascii="Palatino Linotype" w:eastAsia="Times New Roman" w:hAnsi="Palatino Linotype" w:cs="Arial"/>
          <w:color w:val="000000" w:themeColor="text1"/>
          <w:lang w:val="es-ES"/>
        </w:rPr>
        <w:t xml:space="preserve">, </w:t>
      </w:r>
      <w:r w:rsidR="00306498" w:rsidRPr="00E27318">
        <w:rPr>
          <w:rFonts w:ascii="Palatino Linotype" w:eastAsia="Times New Roman" w:hAnsi="Palatino Linotype" w:cs="Arial"/>
          <w:color w:val="000000" w:themeColor="text1"/>
          <w:lang w:val="es-ES"/>
        </w:rPr>
        <w:t>el</w:t>
      </w:r>
      <w:r w:rsidR="005F1362" w:rsidRPr="00E27318">
        <w:rPr>
          <w:rFonts w:ascii="Palatino Linotype" w:eastAsia="Times New Roman" w:hAnsi="Palatino Linotype" w:cs="Arial"/>
          <w:color w:val="000000" w:themeColor="text1"/>
          <w:lang w:val="es-ES"/>
        </w:rPr>
        <w:t xml:space="preserve"> particular</w:t>
      </w:r>
      <w:r w:rsidR="00DB4BEF" w:rsidRPr="00E27318">
        <w:rPr>
          <w:rFonts w:ascii="Palatino Linotype" w:eastAsia="Times New Roman" w:hAnsi="Palatino Linotype" w:cs="Arial"/>
          <w:color w:val="000000" w:themeColor="text1"/>
          <w:lang w:val="es-ES"/>
        </w:rPr>
        <w:t xml:space="preserve"> interpuso</w:t>
      </w:r>
      <w:r w:rsidR="009316E9" w:rsidRPr="00E27318">
        <w:rPr>
          <w:rFonts w:ascii="Palatino Linotype" w:eastAsia="Times New Roman" w:hAnsi="Palatino Linotype" w:cs="Arial"/>
          <w:color w:val="000000" w:themeColor="text1"/>
          <w:lang w:val="es-ES"/>
        </w:rPr>
        <w:t xml:space="preserve"> </w:t>
      </w:r>
      <w:r w:rsidR="00102D65" w:rsidRPr="00E27318">
        <w:rPr>
          <w:rFonts w:ascii="Palatino Linotype" w:eastAsia="Times New Roman" w:hAnsi="Palatino Linotype" w:cs="Arial"/>
          <w:color w:val="000000" w:themeColor="text1"/>
          <w:lang w:val="es-ES"/>
        </w:rPr>
        <w:t>el</w:t>
      </w:r>
      <w:r w:rsidR="004D68F8" w:rsidRPr="00E27318">
        <w:rPr>
          <w:rFonts w:ascii="Palatino Linotype" w:eastAsia="Times New Roman" w:hAnsi="Palatino Linotype" w:cs="Arial"/>
          <w:color w:val="000000" w:themeColor="text1"/>
          <w:lang w:val="es-ES"/>
        </w:rPr>
        <w:t xml:space="preserve"> recurso de revisión </w:t>
      </w:r>
      <w:r w:rsidR="00306498" w:rsidRPr="00E27318">
        <w:rPr>
          <w:rFonts w:ascii="Palatino Linotype" w:eastAsia="Calibri" w:hAnsi="Palatino Linotype" w:cs="Arial"/>
          <w:b/>
          <w:color w:val="000000" w:themeColor="text1"/>
          <w:lang w:val="es-ES"/>
        </w:rPr>
        <w:t>08438/INFOEM/IP/RR/2022</w:t>
      </w:r>
      <w:r w:rsidR="009A0461" w:rsidRPr="00E27318">
        <w:rPr>
          <w:rFonts w:ascii="Palatino Linotype" w:eastAsia="Calibri" w:hAnsi="Palatino Linotype" w:cs="Arial"/>
          <w:b/>
          <w:color w:val="000000" w:themeColor="text1"/>
          <w:lang w:val="es-ES"/>
        </w:rPr>
        <w:t>;</w:t>
      </w:r>
      <w:r w:rsidR="00102D65" w:rsidRPr="00E27318">
        <w:rPr>
          <w:rFonts w:ascii="Palatino Linotype" w:eastAsia="Times New Roman" w:hAnsi="Palatino Linotype" w:cs="Arial"/>
          <w:color w:val="000000" w:themeColor="text1"/>
          <w:lang w:val="es-ES"/>
        </w:rPr>
        <w:t xml:space="preserve"> impugnación</w:t>
      </w:r>
      <w:r w:rsidR="004D68F8" w:rsidRPr="00E27318">
        <w:rPr>
          <w:rFonts w:ascii="Palatino Linotype" w:eastAsia="Times New Roman" w:hAnsi="Palatino Linotype" w:cs="Arial"/>
          <w:color w:val="000000" w:themeColor="text1"/>
          <w:lang w:val="es-ES"/>
        </w:rPr>
        <w:t xml:space="preserve"> </w:t>
      </w:r>
      <w:r w:rsidR="00A45546" w:rsidRPr="00E27318">
        <w:rPr>
          <w:rFonts w:ascii="Palatino Linotype" w:eastAsia="Times New Roman" w:hAnsi="Palatino Linotype" w:cs="Arial"/>
          <w:color w:val="000000" w:themeColor="text1"/>
          <w:lang w:val="es-ES"/>
        </w:rPr>
        <w:t xml:space="preserve">en </w:t>
      </w:r>
      <w:r w:rsidR="00977D37" w:rsidRPr="00E27318">
        <w:rPr>
          <w:rFonts w:ascii="Palatino Linotype" w:eastAsia="Times New Roman" w:hAnsi="Palatino Linotype" w:cs="Arial"/>
          <w:color w:val="000000" w:themeColor="text1"/>
          <w:lang w:val="es-ES"/>
        </w:rPr>
        <w:t>la</w:t>
      </w:r>
      <w:r w:rsidR="00A45546" w:rsidRPr="00E27318">
        <w:rPr>
          <w:rFonts w:ascii="Palatino Linotype" w:eastAsia="Times New Roman" w:hAnsi="Palatino Linotype" w:cs="Arial"/>
          <w:color w:val="000000" w:themeColor="text1"/>
          <w:lang w:val="es-ES"/>
        </w:rPr>
        <w:t xml:space="preserve"> que refirió </w:t>
      </w:r>
      <w:r w:rsidR="004D68F8" w:rsidRPr="00E27318">
        <w:rPr>
          <w:rFonts w:ascii="Palatino Linotype" w:eastAsia="Times New Roman" w:hAnsi="Palatino Linotype" w:cs="Arial"/>
          <w:color w:val="000000" w:themeColor="text1"/>
          <w:lang w:val="es-ES"/>
        </w:rPr>
        <w:t>lo siguiente:</w:t>
      </w:r>
    </w:p>
    <w:p w14:paraId="054906C6" w14:textId="77777777" w:rsidR="00E34622" w:rsidRPr="00E2731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F32E330" w:rsidR="00E34622" w:rsidRPr="00E27318" w:rsidRDefault="00E34622" w:rsidP="006C1A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27318">
        <w:rPr>
          <w:rFonts w:ascii="Palatino Linotype" w:eastAsia="Times New Roman" w:hAnsi="Palatino Linotype" w:cs="Arial"/>
          <w:b/>
          <w:color w:val="000000" w:themeColor="text1"/>
          <w:lang w:val="es-ES"/>
        </w:rPr>
        <w:t>Acto impugnado:</w:t>
      </w:r>
      <w:r w:rsidRPr="00E27318">
        <w:rPr>
          <w:rFonts w:ascii="Palatino Linotype" w:eastAsia="Times New Roman" w:hAnsi="Palatino Linotype" w:cs="Arial"/>
          <w:color w:val="000000" w:themeColor="text1"/>
          <w:lang w:val="es-ES"/>
        </w:rPr>
        <w:t xml:space="preserve"> “</w:t>
      </w:r>
      <w:r w:rsidR="00306498" w:rsidRPr="00E27318">
        <w:rPr>
          <w:rFonts w:ascii="Palatino Linotype" w:eastAsia="Times New Roman" w:hAnsi="Palatino Linotype" w:cs="Arial"/>
          <w:i/>
          <w:color w:val="000000" w:themeColor="text1"/>
        </w:rPr>
        <w:t>LA RESPUESTA ROPORCIONADA.</w:t>
      </w:r>
      <w:r w:rsidRPr="00E27318">
        <w:rPr>
          <w:rFonts w:ascii="Palatino Linotype" w:eastAsia="Times New Roman" w:hAnsi="Palatino Linotype" w:cs="Arial"/>
          <w:i/>
          <w:color w:val="000000" w:themeColor="text1"/>
          <w:lang w:val="es-ES"/>
        </w:rPr>
        <w:t>”</w:t>
      </w:r>
      <w:r w:rsidRPr="00E27318">
        <w:rPr>
          <w:rFonts w:ascii="Palatino Linotype" w:eastAsia="Times New Roman" w:hAnsi="Palatino Linotype" w:cs="Arial"/>
          <w:color w:val="000000" w:themeColor="text1"/>
          <w:lang w:val="es-ES"/>
        </w:rPr>
        <w:t xml:space="preserve"> (Sic).</w:t>
      </w:r>
    </w:p>
    <w:p w14:paraId="38724B8B" w14:textId="77777777" w:rsidR="001468E9" w:rsidRPr="00E27318"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0F557B8" w:rsidR="00E34622" w:rsidRPr="00E27318" w:rsidRDefault="00E34622" w:rsidP="0030649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27318">
        <w:rPr>
          <w:rFonts w:ascii="Palatino Linotype" w:eastAsia="Times New Roman" w:hAnsi="Palatino Linotype" w:cs="Arial"/>
          <w:b/>
          <w:color w:val="000000" w:themeColor="text1"/>
          <w:lang w:val="es-ES"/>
        </w:rPr>
        <w:t>Razones o motivos de inconformidad:</w:t>
      </w:r>
      <w:r w:rsidR="00E56CBC" w:rsidRPr="00E27318">
        <w:rPr>
          <w:rFonts w:ascii="Palatino Linotype" w:eastAsia="Times New Roman" w:hAnsi="Palatino Linotype" w:cs="Arial"/>
          <w:color w:val="000000" w:themeColor="text1"/>
          <w:lang w:val="es-ES"/>
        </w:rPr>
        <w:t xml:space="preserve"> </w:t>
      </w:r>
      <w:r w:rsidR="00021657" w:rsidRPr="00E27318">
        <w:rPr>
          <w:rFonts w:ascii="Palatino Linotype" w:eastAsia="Times New Roman" w:hAnsi="Palatino Linotype" w:cs="Arial"/>
          <w:i/>
          <w:iCs/>
          <w:color w:val="000000" w:themeColor="text1"/>
          <w:lang w:val="es-ES"/>
        </w:rPr>
        <w:t>“</w:t>
      </w:r>
      <w:r w:rsidR="00306498" w:rsidRPr="00E27318">
        <w:rPr>
          <w:rFonts w:ascii="Palatino Linotype" w:eastAsia="Times New Roman" w:hAnsi="Palatino Linotype" w:cs="Arial"/>
          <w:i/>
          <w:iCs/>
          <w:color w:val="000000" w:themeColor="text1"/>
          <w:lang w:val="es-ES"/>
        </w:rPr>
        <w:t>El sujeto obligado manifiesta que la solicitud en mención refiere a manifestaciones subjetivas, cuando la solicitud es clara en requerir los permisos otorgados para la venta de bebidas alcohólicas en eventos institucionales, específicamente de la marca "Clericot". Marca apoyada por el Presidente Municipal en el pasado y fundada por el actual Tesorero Municipal. Se los comento para que sepan como desde la Unidad de Transparencia solapan a sus amigos y a la opacidad. Le tienen miedo a que se expongan claros conflictos de interés.</w:t>
      </w:r>
      <w:r w:rsidR="00021657" w:rsidRPr="00E27318">
        <w:rPr>
          <w:rFonts w:ascii="Palatino Linotype" w:eastAsia="Times New Roman" w:hAnsi="Palatino Linotype" w:cs="Arial"/>
          <w:i/>
          <w:iCs/>
          <w:color w:val="000000" w:themeColor="text1"/>
          <w:lang w:val="es-ES"/>
        </w:rPr>
        <w:t>”</w:t>
      </w:r>
      <w:r w:rsidR="00021657" w:rsidRPr="00E27318">
        <w:rPr>
          <w:rFonts w:ascii="Palatino Linotype" w:eastAsia="Times New Roman" w:hAnsi="Palatino Linotype" w:cs="Arial"/>
          <w:color w:val="000000" w:themeColor="text1"/>
          <w:lang w:val="es-ES"/>
        </w:rPr>
        <w:t xml:space="preserve"> (Sic).</w:t>
      </w:r>
    </w:p>
    <w:p w14:paraId="4D16C3B0" w14:textId="77777777" w:rsidR="00E34622" w:rsidRPr="00E27318"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E27318"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7318">
        <w:rPr>
          <w:rFonts w:ascii="Palatino Linotype" w:eastAsia="Times New Roman" w:hAnsi="Palatino Linotype" w:cs="Arial"/>
          <w:color w:val="000000" w:themeColor="text1"/>
          <w:lang w:val="es-ES"/>
        </w:rPr>
        <w:t>S</w:t>
      </w:r>
      <w:r w:rsidR="005F1362" w:rsidRPr="00E27318">
        <w:rPr>
          <w:rFonts w:ascii="Palatino Linotype" w:eastAsia="Times New Roman" w:hAnsi="Palatino Linotype" w:cs="Arial"/>
          <w:color w:val="000000" w:themeColor="text1"/>
          <w:lang w:val="es-ES"/>
        </w:rPr>
        <w:t xml:space="preserve">e registró el recurso de revisión bajo el número de expediente </w:t>
      </w:r>
      <w:r w:rsidR="004F785F" w:rsidRPr="00E27318">
        <w:rPr>
          <w:rFonts w:ascii="Palatino Linotype" w:hAnsi="Palatino Linotype" w:cs="Arial"/>
          <w:bCs/>
          <w:color w:val="000000" w:themeColor="text1"/>
        </w:rPr>
        <w:t>al rubro indicado, asi</w:t>
      </w:r>
      <w:r w:rsidR="005F1362" w:rsidRPr="00E27318">
        <w:rPr>
          <w:rFonts w:ascii="Palatino Linotype" w:hAnsi="Palatino Linotype" w:cs="Arial"/>
          <w:bCs/>
          <w:color w:val="000000" w:themeColor="text1"/>
        </w:rPr>
        <w:t xml:space="preserve">mismo, con fundamento en lo dispuesto por el </w:t>
      </w:r>
      <w:r w:rsidR="005F1362" w:rsidRPr="00E27318">
        <w:rPr>
          <w:rFonts w:ascii="Palatino Linotype" w:eastAsia="Calibri" w:hAnsi="Palatino Linotype" w:cs="Arial"/>
          <w:bCs/>
          <w:color w:val="000000" w:themeColor="text1"/>
          <w:lang w:val="es-ES"/>
        </w:rPr>
        <w:t>artículo 185</w:t>
      </w:r>
      <w:r w:rsidR="00EF7B70" w:rsidRPr="00E27318">
        <w:rPr>
          <w:rFonts w:ascii="Palatino Linotype" w:eastAsia="Calibri" w:hAnsi="Palatino Linotype" w:cs="Arial"/>
          <w:bCs/>
          <w:color w:val="000000" w:themeColor="text1"/>
          <w:lang w:val="es-ES"/>
        </w:rPr>
        <w:t>,</w:t>
      </w:r>
      <w:r w:rsidR="005F1362" w:rsidRPr="00E27318">
        <w:rPr>
          <w:rFonts w:ascii="Palatino Linotype" w:eastAsia="Calibri" w:hAnsi="Palatino Linotype" w:cs="Arial"/>
          <w:bCs/>
          <w:color w:val="000000" w:themeColor="text1"/>
          <w:lang w:val="es-ES"/>
        </w:rPr>
        <w:t xml:space="preserve"> fracción I</w:t>
      </w:r>
      <w:r w:rsidR="00EF7B70" w:rsidRPr="00E27318">
        <w:rPr>
          <w:rFonts w:ascii="Palatino Linotype" w:eastAsia="Calibri" w:hAnsi="Palatino Linotype" w:cs="Arial"/>
          <w:bCs/>
          <w:color w:val="000000" w:themeColor="text1"/>
          <w:lang w:val="es-ES"/>
        </w:rPr>
        <w:t>,</w:t>
      </w:r>
      <w:r w:rsidR="005F1362" w:rsidRPr="00E27318">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E27318">
        <w:rPr>
          <w:rFonts w:ascii="Palatino Linotype" w:eastAsia="Calibri" w:hAnsi="Palatino Linotype" w:cs="Arial"/>
          <w:bCs/>
          <w:color w:val="000000" w:themeColor="text1"/>
          <w:lang w:val="es-ES"/>
        </w:rPr>
        <w:t>,</w:t>
      </w:r>
      <w:r w:rsidR="005F1362" w:rsidRPr="00E27318">
        <w:rPr>
          <w:rFonts w:ascii="Palatino Linotype" w:eastAsia="Calibri" w:hAnsi="Palatino Linotype" w:cs="Arial"/>
          <w:bCs/>
          <w:color w:val="000000" w:themeColor="text1"/>
          <w:lang w:val="es-ES"/>
        </w:rPr>
        <w:t xml:space="preserve"> </w:t>
      </w:r>
      <w:r w:rsidR="005F1362" w:rsidRPr="00E27318">
        <w:rPr>
          <w:rFonts w:ascii="Palatino Linotype" w:eastAsia="Times New Roman" w:hAnsi="Palatino Linotype" w:cs="Arial"/>
          <w:bCs/>
          <w:color w:val="000000" w:themeColor="text1"/>
          <w:lang w:val="es-ES"/>
        </w:rPr>
        <w:t xml:space="preserve">se turnó </w:t>
      </w:r>
      <w:r w:rsidR="0096234B" w:rsidRPr="00E27318">
        <w:rPr>
          <w:rFonts w:ascii="Palatino Linotype" w:eastAsia="Times New Roman" w:hAnsi="Palatino Linotype" w:cs="Arial"/>
          <w:bCs/>
          <w:color w:val="000000" w:themeColor="text1"/>
          <w:lang w:val="es-ES"/>
        </w:rPr>
        <w:t xml:space="preserve">a la </w:t>
      </w:r>
      <w:r w:rsidR="0096234B" w:rsidRPr="00E27318">
        <w:rPr>
          <w:rFonts w:ascii="Palatino Linotype" w:eastAsia="Times New Roman" w:hAnsi="Palatino Linotype" w:cs="Arial"/>
          <w:b/>
          <w:bCs/>
          <w:color w:val="000000" w:themeColor="text1"/>
          <w:lang w:val="es-ES"/>
        </w:rPr>
        <w:t xml:space="preserve">Comisionada </w:t>
      </w:r>
      <w:r w:rsidR="00D12402" w:rsidRPr="00E27318">
        <w:rPr>
          <w:rFonts w:ascii="Palatino Linotype" w:eastAsia="Times New Roman" w:hAnsi="Palatino Linotype" w:cs="Arial"/>
          <w:b/>
          <w:bCs/>
          <w:color w:val="000000" w:themeColor="text1"/>
          <w:lang w:val="es-ES"/>
        </w:rPr>
        <w:t>María del Rosario Mejía Ayala</w:t>
      </w:r>
      <w:r w:rsidR="005F1362" w:rsidRPr="00E27318">
        <w:rPr>
          <w:rFonts w:ascii="Palatino Linotype" w:eastAsia="Times New Roman" w:hAnsi="Palatino Linotype" w:cs="Arial"/>
          <w:bCs/>
          <w:color w:val="000000" w:themeColor="text1"/>
          <w:lang w:val="es-ES"/>
        </w:rPr>
        <w:t xml:space="preserve">, con el objeto de </w:t>
      </w:r>
      <w:r w:rsidR="005F1362" w:rsidRPr="00E27318">
        <w:rPr>
          <w:rFonts w:ascii="Palatino Linotype" w:eastAsia="Times New Roman" w:hAnsi="Palatino Linotype" w:cs="Arial"/>
          <w:bCs/>
          <w:color w:val="000000" w:themeColor="text1"/>
        </w:rPr>
        <w:t>su análisis.</w:t>
      </w:r>
    </w:p>
    <w:p w14:paraId="2BDE682E" w14:textId="77777777" w:rsidR="005F1362" w:rsidRPr="00E2731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50BCECB" w:rsidR="007446C2" w:rsidRPr="00E2731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27318">
        <w:rPr>
          <w:rFonts w:ascii="Palatino Linotype" w:eastAsia="Times New Roman" w:hAnsi="Palatino Linotype" w:cs="Arial"/>
          <w:color w:val="000000" w:themeColor="text1"/>
          <w:lang w:val="es-ES"/>
        </w:rPr>
        <w:lastRenderedPageBreak/>
        <w:t>La</w:t>
      </w:r>
      <w:r w:rsidR="00E647FF" w:rsidRPr="00E27318">
        <w:rPr>
          <w:rFonts w:ascii="Palatino Linotype" w:eastAsia="Times New Roman" w:hAnsi="Palatino Linotype" w:cs="Arial"/>
          <w:color w:val="000000" w:themeColor="text1"/>
          <w:lang w:val="es-ES"/>
        </w:rPr>
        <w:t xml:space="preserve"> </w:t>
      </w:r>
      <w:r w:rsidR="0004686A" w:rsidRPr="00E27318">
        <w:rPr>
          <w:rFonts w:ascii="Palatino Linotype" w:eastAsia="Calibri" w:hAnsi="Palatino Linotype" w:cs="Arial"/>
          <w:color w:val="000000" w:themeColor="text1"/>
          <w:lang w:val="es-ES"/>
        </w:rPr>
        <w:t>Comisionad</w:t>
      </w:r>
      <w:r w:rsidRPr="00E27318">
        <w:rPr>
          <w:rFonts w:ascii="Palatino Linotype" w:eastAsia="Calibri" w:hAnsi="Palatino Linotype" w:cs="Arial"/>
          <w:color w:val="000000" w:themeColor="text1"/>
          <w:lang w:val="es-ES"/>
        </w:rPr>
        <w:t>a</w:t>
      </w:r>
      <w:r w:rsidR="0004686A" w:rsidRPr="00E27318">
        <w:rPr>
          <w:rFonts w:ascii="Palatino Linotype" w:eastAsia="Calibri" w:hAnsi="Palatino Linotype" w:cs="Arial"/>
          <w:color w:val="000000" w:themeColor="text1"/>
          <w:lang w:val="es-ES"/>
        </w:rPr>
        <w:t xml:space="preserve"> Ponente</w:t>
      </w:r>
      <w:r w:rsidR="006B31E7" w:rsidRPr="00E27318">
        <w:rPr>
          <w:rFonts w:ascii="Palatino Linotype" w:eastAsia="Calibri" w:hAnsi="Palatino Linotype" w:cs="Arial"/>
          <w:color w:val="000000" w:themeColor="text1"/>
          <w:lang w:val="es-ES"/>
        </w:rPr>
        <w:t>,</w:t>
      </w:r>
      <w:r w:rsidR="0004686A" w:rsidRPr="00E27318">
        <w:rPr>
          <w:rFonts w:ascii="Palatino Linotype" w:eastAsia="Calibri" w:hAnsi="Palatino Linotype" w:cs="Arial"/>
          <w:color w:val="000000" w:themeColor="text1"/>
          <w:lang w:val="es-ES"/>
        </w:rPr>
        <w:t xml:space="preserve"> con fundamento en lo dispuesto por el artículo 185</w:t>
      </w:r>
      <w:r w:rsidR="00EF7B70" w:rsidRPr="00E27318">
        <w:rPr>
          <w:rFonts w:ascii="Palatino Linotype" w:eastAsia="Calibri" w:hAnsi="Palatino Linotype" w:cs="Arial"/>
          <w:color w:val="000000" w:themeColor="text1"/>
          <w:lang w:val="es-ES"/>
        </w:rPr>
        <w:t>,</w:t>
      </w:r>
      <w:r w:rsidR="0004686A" w:rsidRPr="00E27318">
        <w:rPr>
          <w:rFonts w:ascii="Palatino Linotype" w:eastAsia="Calibri" w:hAnsi="Palatino Linotype" w:cs="Arial"/>
          <w:color w:val="000000" w:themeColor="text1"/>
          <w:lang w:val="es-ES"/>
        </w:rPr>
        <w:t xml:space="preserve"> fracción II</w:t>
      </w:r>
      <w:r w:rsidR="00EF7B70" w:rsidRPr="00E27318">
        <w:rPr>
          <w:rFonts w:ascii="Palatino Linotype" w:eastAsia="Calibri" w:hAnsi="Palatino Linotype" w:cs="Arial"/>
          <w:color w:val="000000" w:themeColor="text1"/>
          <w:lang w:val="es-ES"/>
        </w:rPr>
        <w:t>,</w:t>
      </w:r>
      <w:r w:rsidR="0004686A" w:rsidRPr="00E27318">
        <w:rPr>
          <w:rFonts w:ascii="Palatino Linotype" w:eastAsia="Calibri" w:hAnsi="Palatino Linotype" w:cs="Arial"/>
          <w:color w:val="000000" w:themeColor="text1"/>
          <w:lang w:val="es-ES"/>
        </w:rPr>
        <w:t xml:space="preserve"> de la </w:t>
      </w:r>
      <w:r w:rsidR="00613655" w:rsidRPr="00E27318">
        <w:rPr>
          <w:rFonts w:ascii="Palatino Linotype" w:eastAsia="Calibri" w:hAnsi="Palatino Linotype" w:cs="Arial"/>
          <w:color w:val="000000" w:themeColor="text1"/>
          <w:lang w:val="es-ES"/>
        </w:rPr>
        <w:t>Ley de Transparencia y Acceso a la Información Pública del Estado de México y Municipios</w:t>
      </w:r>
      <w:r w:rsidR="0004686A" w:rsidRPr="00E27318">
        <w:rPr>
          <w:rFonts w:ascii="Palatino Linotype" w:eastAsia="Calibri" w:hAnsi="Palatino Linotype" w:cs="Arial"/>
          <w:color w:val="000000" w:themeColor="text1"/>
          <w:lang w:val="es-ES"/>
        </w:rPr>
        <w:t xml:space="preserve">, a través </w:t>
      </w:r>
      <w:r w:rsidR="006E4E2A" w:rsidRPr="00E27318">
        <w:rPr>
          <w:rFonts w:ascii="Palatino Linotype" w:eastAsia="Calibri" w:hAnsi="Palatino Linotype" w:cs="Arial"/>
          <w:color w:val="000000" w:themeColor="text1"/>
          <w:lang w:val="es-ES"/>
        </w:rPr>
        <w:t>del</w:t>
      </w:r>
      <w:r w:rsidR="0004686A" w:rsidRPr="00E27318">
        <w:rPr>
          <w:rFonts w:ascii="Palatino Linotype" w:eastAsia="Calibri" w:hAnsi="Palatino Linotype" w:cs="Arial"/>
          <w:color w:val="000000" w:themeColor="text1"/>
          <w:lang w:val="es-ES"/>
        </w:rPr>
        <w:t xml:space="preserve"> </w:t>
      </w:r>
      <w:r w:rsidR="00B81371" w:rsidRPr="00E27318">
        <w:rPr>
          <w:rFonts w:ascii="Palatino Linotype" w:eastAsia="Calibri" w:hAnsi="Palatino Linotype" w:cs="Arial"/>
          <w:color w:val="000000" w:themeColor="text1"/>
          <w:lang w:val="es-ES"/>
        </w:rPr>
        <w:t xml:space="preserve">acuerdo </w:t>
      </w:r>
      <w:r w:rsidR="00F147C6" w:rsidRPr="00E27318">
        <w:rPr>
          <w:rFonts w:ascii="Palatino Linotype" w:eastAsia="Calibri" w:hAnsi="Palatino Linotype" w:cs="Arial"/>
          <w:color w:val="000000" w:themeColor="text1"/>
          <w:lang w:val="es-ES"/>
        </w:rPr>
        <w:t xml:space="preserve">de admisión </w:t>
      </w:r>
      <w:r w:rsidR="00B81371" w:rsidRPr="00E27318">
        <w:rPr>
          <w:rFonts w:ascii="Palatino Linotype" w:eastAsia="Calibri" w:hAnsi="Palatino Linotype" w:cs="Arial"/>
          <w:color w:val="000000" w:themeColor="text1"/>
          <w:lang w:val="es-ES"/>
        </w:rPr>
        <w:t xml:space="preserve">de </w:t>
      </w:r>
      <w:r w:rsidR="00306498" w:rsidRPr="00E27318">
        <w:rPr>
          <w:rFonts w:ascii="Palatino Linotype" w:eastAsia="Calibri" w:hAnsi="Palatino Linotype" w:cs="Arial"/>
          <w:color w:val="000000" w:themeColor="text1"/>
          <w:lang w:val="es-ES"/>
        </w:rPr>
        <w:t>veintitrés (23) de mayo</w:t>
      </w:r>
      <w:r w:rsidR="00EF7B70" w:rsidRPr="00E27318">
        <w:rPr>
          <w:rFonts w:ascii="Palatino Linotype" w:eastAsia="Calibri" w:hAnsi="Palatino Linotype" w:cs="Arial"/>
          <w:color w:val="000000" w:themeColor="text1"/>
          <w:lang w:val="es-ES"/>
        </w:rPr>
        <w:t xml:space="preserve"> de dos mil veintidós</w:t>
      </w:r>
      <w:r w:rsidR="006A1047" w:rsidRPr="00E27318">
        <w:rPr>
          <w:rFonts w:ascii="Palatino Linotype" w:eastAsia="Calibri" w:hAnsi="Palatino Linotype" w:cs="Arial"/>
          <w:color w:val="000000" w:themeColor="text1"/>
          <w:lang w:val="es-ES"/>
        </w:rPr>
        <w:t xml:space="preserve">, </w:t>
      </w:r>
      <w:r w:rsidR="00B81371" w:rsidRPr="00E27318">
        <w:rPr>
          <w:rFonts w:ascii="Palatino Linotype" w:eastAsia="Calibri" w:hAnsi="Palatino Linotype" w:cs="Arial"/>
          <w:color w:val="000000" w:themeColor="text1"/>
          <w:lang w:val="es-ES"/>
        </w:rPr>
        <w:t xml:space="preserve">puso a </w:t>
      </w:r>
      <w:r w:rsidR="00875167" w:rsidRPr="00E27318">
        <w:rPr>
          <w:rFonts w:ascii="Palatino Linotype" w:eastAsia="Calibri" w:hAnsi="Palatino Linotype" w:cs="Arial"/>
          <w:color w:val="000000" w:themeColor="text1"/>
          <w:lang w:val="es-ES"/>
        </w:rPr>
        <w:t>disposición</w:t>
      </w:r>
      <w:r w:rsidR="00B81371" w:rsidRPr="00E27318">
        <w:rPr>
          <w:rFonts w:ascii="Palatino Linotype" w:eastAsia="Calibri" w:hAnsi="Palatino Linotype" w:cs="Arial"/>
          <w:color w:val="000000" w:themeColor="text1"/>
          <w:lang w:val="es-ES"/>
        </w:rPr>
        <w:t xml:space="preserve"> de las partes el expediente electrónico </w:t>
      </w:r>
      <w:r w:rsidR="00B81371" w:rsidRPr="00E27318">
        <w:rPr>
          <w:rFonts w:ascii="Palatino Linotype" w:eastAsia="Calibri" w:hAnsi="Palatino Linotype" w:cs="Arial"/>
          <w:color w:val="000000" w:themeColor="text1"/>
        </w:rPr>
        <w:t>vía</w:t>
      </w:r>
      <w:r w:rsidR="00EF7B70" w:rsidRPr="00E27318">
        <w:rPr>
          <w:rFonts w:ascii="Palatino Linotype" w:eastAsia="Calibri" w:hAnsi="Palatino Linotype" w:cs="Arial"/>
          <w:color w:val="000000" w:themeColor="text1"/>
        </w:rPr>
        <w:t xml:space="preserve"> SAIMEX</w:t>
      </w:r>
      <w:r w:rsidR="00B81371" w:rsidRPr="00E27318">
        <w:rPr>
          <w:rFonts w:ascii="Palatino Linotype" w:eastAsia="Calibri" w:hAnsi="Palatino Linotype" w:cs="Arial"/>
          <w:b/>
          <w:color w:val="000000" w:themeColor="text1"/>
          <w:lang w:val="es-ES"/>
        </w:rPr>
        <w:t xml:space="preserve"> </w:t>
      </w:r>
      <w:r w:rsidR="00B81371" w:rsidRPr="00E27318">
        <w:rPr>
          <w:rFonts w:ascii="Palatino Linotype" w:eastAsia="Calibri" w:hAnsi="Palatino Linotype" w:cs="Arial"/>
          <w:color w:val="000000" w:themeColor="text1"/>
          <w:lang w:val="es-ES"/>
        </w:rPr>
        <w:t xml:space="preserve">a efecto de que en un plazo máximo de siete días </w:t>
      </w:r>
      <w:r w:rsidR="00875167" w:rsidRPr="00E27318">
        <w:rPr>
          <w:rFonts w:ascii="Palatino Linotype" w:eastAsia="Calibri" w:hAnsi="Palatino Linotype" w:cs="Arial"/>
          <w:color w:val="000000" w:themeColor="text1"/>
          <w:lang w:val="es-ES"/>
        </w:rPr>
        <w:t>manifestaran</w:t>
      </w:r>
      <w:r w:rsidR="00B81371" w:rsidRPr="00E27318">
        <w:rPr>
          <w:rFonts w:ascii="Palatino Linotype" w:eastAsia="Calibri" w:hAnsi="Palatino Linotype" w:cs="Arial"/>
          <w:color w:val="000000" w:themeColor="text1"/>
          <w:lang w:val="es-ES"/>
        </w:rPr>
        <w:t xml:space="preserve"> lo que a</w:t>
      </w:r>
      <w:r w:rsidR="003A2029" w:rsidRPr="00E27318">
        <w:rPr>
          <w:rFonts w:ascii="Palatino Linotype" w:eastAsia="Calibri" w:hAnsi="Palatino Linotype" w:cs="Arial"/>
          <w:color w:val="000000" w:themeColor="text1"/>
          <w:lang w:val="es-ES"/>
        </w:rPr>
        <w:t xml:space="preserve"> su</w:t>
      </w:r>
      <w:r w:rsidR="00B81371" w:rsidRPr="00E27318">
        <w:rPr>
          <w:rFonts w:ascii="Palatino Linotype" w:eastAsia="Calibri" w:hAnsi="Palatino Linotype" w:cs="Arial"/>
          <w:color w:val="000000" w:themeColor="text1"/>
          <w:lang w:val="es-ES"/>
        </w:rPr>
        <w:t xml:space="preserve"> derecho conviniera</w:t>
      </w:r>
      <w:r w:rsidR="00875167" w:rsidRPr="00E27318">
        <w:rPr>
          <w:rFonts w:ascii="Palatino Linotype" w:eastAsia="Calibri" w:hAnsi="Palatino Linotype" w:cs="Arial"/>
          <w:color w:val="000000" w:themeColor="text1"/>
          <w:lang w:val="es-ES"/>
        </w:rPr>
        <w:t>n</w:t>
      </w:r>
      <w:r w:rsidR="00032493" w:rsidRPr="00E27318">
        <w:rPr>
          <w:rFonts w:ascii="Palatino Linotype" w:eastAsia="Calibri" w:hAnsi="Palatino Linotype" w:cs="Arial"/>
          <w:color w:val="000000" w:themeColor="text1"/>
          <w:lang w:val="es-ES"/>
        </w:rPr>
        <w:t>,</w:t>
      </w:r>
      <w:r w:rsidR="00B81371" w:rsidRPr="00E27318">
        <w:rPr>
          <w:rFonts w:ascii="Palatino Linotype" w:eastAsia="Calibri" w:hAnsi="Palatino Linotype" w:cs="Arial"/>
          <w:color w:val="000000" w:themeColor="text1"/>
          <w:lang w:val="es-ES"/>
        </w:rPr>
        <w:t xml:space="preserve"> </w:t>
      </w:r>
      <w:r w:rsidR="00875167" w:rsidRPr="00E27318">
        <w:rPr>
          <w:rFonts w:ascii="Palatino Linotype" w:eastAsia="Calibri" w:hAnsi="Palatino Linotype" w:cs="Arial"/>
          <w:color w:val="000000" w:themeColor="text1"/>
          <w:lang w:val="es-ES"/>
        </w:rPr>
        <w:t>ofrecieran pruebas y</w:t>
      </w:r>
      <w:r w:rsidR="00132C06" w:rsidRPr="00E27318">
        <w:rPr>
          <w:rFonts w:ascii="Palatino Linotype" w:eastAsia="Calibri" w:hAnsi="Palatino Linotype" w:cs="Arial"/>
          <w:color w:val="000000" w:themeColor="text1"/>
          <w:lang w:val="es-ES"/>
        </w:rPr>
        <w:t xml:space="preserve"> </w:t>
      </w:r>
      <w:r w:rsidR="00875167" w:rsidRPr="00E27318">
        <w:rPr>
          <w:rFonts w:ascii="Palatino Linotype" w:eastAsia="Calibri" w:hAnsi="Palatino Linotype" w:cs="Arial"/>
          <w:color w:val="000000" w:themeColor="text1"/>
          <w:lang w:val="es-ES"/>
        </w:rPr>
        <w:t>alegatos según corresponda a</w:t>
      </w:r>
      <w:r w:rsidR="004C20F2" w:rsidRPr="00E27318">
        <w:rPr>
          <w:rFonts w:ascii="Palatino Linotype" w:eastAsia="Calibri" w:hAnsi="Palatino Linotype" w:cs="Arial"/>
          <w:color w:val="000000" w:themeColor="text1"/>
          <w:lang w:val="es-ES"/>
        </w:rPr>
        <w:t xml:space="preserve"> </w:t>
      </w:r>
      <w:r w:rsidR="00875167" w:rsidRPr="00E27318">
        <w:rPr>
          <w:rFonts w:ascii="Palatino Linotype" w:eastAsia="Calibri" w:hAnsi="Palatino Linotype" w:cs="Arial"/>
          <w:color w:val="000000" w:themeColor="text1"/>
          <w:lang w:val="es-ES"/>
        </w:rPr>
        <w:t>l</w:t>
      </w:r>
      <w:r w:rsidR="004C20F2" w:rsidRPr="00E27318">
        <w:rPr>
          <w:rFonts w:ascii="Palatino Linotype" w:eastAsia="Calibri" w:hAnsi="Palatino Linotype" w:cs="Arial"/>
          <w:color w:val="000000" w:themeColor="text1"/>
          <w:lang w:val="es-ES"/>
        </w:rPr>
        <w:t>os</w:t>
      </w:r>
      <w:r w:rsidR="00875167" w:rsidRPr="00E27318">
        <w:rPr>
          <w:rFonts w:ascii="Palatino Linotype" w:eastAsia="Calibri" w:hAnsi="Palatino Linotype" w:cs="Arial"/>
          <w:color w:val="000000" w:themeColor="text1"/>
          <w:lang w:val="es-ES"/>
        </w:rPr>
        <w:t xml:space="preserve"> caso</w:t>
      </w:r>
      <w:r w:rsidR="004C20F2" w:rsidRPr="00E27318">
        <w:rPr>
          <w:rFonts w:ascii="Palatino Linotype" w:eastAsia="Calibri" w:hAnsi="Palatino Linotype" w:cs="Arial"/>
          <w:color w:val="000000" w:themeColor="text1"/>
          <w:lang w:val="es-ES"/>
        </w:rPr>
        <w:t>s</w:t>
      </w:r>
      <w:r w:rsidR="00875167" w:rsidRPr="00E27318">
        <w:rPr>
          <w:rFonts w:ascii="Palatino Linotype" w:eastAsia="Calibri" w:hAnsi="Palatino Linotype" w:cs="Arial"/>
          <w:color w:val="000000" w:themeColor="text1"/>
          <w:lang w:val="es-ES"/>
        </w:rPr>
        <w:t xml:space="preserve"> concreto</w:t>
      </w:r>
      <w:r w:rsidR="004C20F2" w:rsidRPr="00E27318">
        <w:rPr>
          <w:rFonts w:ascii="Palatino Linotype" w:eastAsia="Calibri" w:hAnsi="Palatino Linotype" w:cs="Arial"/>
          <w:color w:val="000000" w:themeColor="text1"/>
          <w:lang w:val="es-ES"/>
        </w:rPr>
        <w:t>s</w:t>
      </w:r>
      <w:r w:rsidR="00875167" w:rsidRPr="00E27318">
        <w:rPr>
          <w:rFonts w:ascii="Palatino Linotype" w:eastAsia="Calibri" w:hAnsi="Palatino Linotype" w:cs="Arial"/>
          <w:color w:val="000000" w:themeColor="text1"/>
          <w:lang w:val="es-ES"/>
        </w:rPr>
        <w:t xml:space="preserve">, </w:t>
      </w:r>
      <w:r w:rsidR="00F147C6" w:rsidRPr="00E27318">
        <w:rPr>
          <w:rFonts w:ascii="Palatino Linotype" w:eastAsia="Calibri" w:hAnsi="Palatino Linotype" w:cs="Arial"/>
          <w:color w:val="000000" w:themeColor="text1"/>
          <w:lang w:val="es-ES"/>
        </w:rPr>
        <w:t>de esta forma</w:t>
      </w:r>
      <w:r w:rsidR="00875167" w:rsidRPr="00E27318">
        <w:rPr>
          <w:rFonts w:ascii="Palatino Linotype" w:eastAsia="Calibri" w:hAnsi="Palatino Linotype" w:cs="Arial"/>
          <w:color w:val="000000" w:themeColor="text1"/>
          <w:lang w:val="es-ES"/>
        </w:rPr>
        <w:t xml:space="preserve"> para que el </w:t>
      </w:r>
      <w:r w:rsidR="00875167" w:rsidRPr="00E27318">
        <w:rPr>
          <w:rFonts w:ascii="Palatino Linotype" w:eastAsia="Calibri" w:hAnsi="Palatino Linotype" w:cs="Arial"/>
          <w:b/>
          <w:color w:val="000000" w:themeColor="text1"/>
          <w:lang w:val="es-ES"/>
        </w:rPr>
        <w:t>SUJETO OBLIGADO</w:t>
      </w:r>
      <w:r w:rsidR="00875167" w:rsidRPr="00E27318">
        <w:rPr>
          <w:rFonts w:ascii="Palatino Linotype" w:eastAsia="Calibri" w:hAnsi="Palatino Linotype" w:cs="Arial"/>
          <w:color w:val="000000" w:themeColor="text1"/>
          <w:lang w:val="es-ES"/>
        </w:rPr>
        <w:t xml:space="preserve"> </w:t>
      </w:r>
      <w:r w:rsidR="00B81371" w:rsidRPr="00E27318">
        <w:rPr>
          <w:rFonts w:ascii="Palatino Linotype" w:eastAsia="Calibri" w:hAnsi="Palatino Linotype" w:cs="Arial"/>
          <w:color w:val="000000" w:themeColor="text1"/>
          <w:lang w:val="es-ES"/>
        </w:rPr>
        <w:t>presentar</w:t>
      </w:r>
      <w:r w:rsidR="003A03D0" w:rsidRPr="00E27318">
        <w:rPr>
          <w:rFonts w:ascii="Palatino Linotype" w:eastAsia="Calibri" w:hAnsi="Palatino Linotype" w:cs="Arial"/>
          <w:color w:val="000000" w:themeColor="text1"/>
          <w:lang w:val="es-ES"/>
        </w:rPr>
        <w:t>a</w:t>
      </w:r>
      <w:r w:rsidR="00B81371" w:rsidRPr="00E27318">
        <w:rPr>
          <w:rFonts w:ascii="Palatino Linotype" w:eastAsia="Calibri" w:hAnsi="Palatino Linotype" w:cs="Arial"/>
          <w:color w:val="000000" w:themeColor="text1"/>
          <w:lang w:val="es-ES"/>
        </w:rPr>
        <w:t xml:space="preserve"> el </w:t>
      </w:r>
      <w:r w:rsidR="00556F72" w:rsidRPr="00E27318">
        <w:rPr>
          <w:rFonts w:ascii="Palatino Linotype" w:eastAsia="Calibri" w:hAnsi="Palatino Linotype" w:cs="Arial"/>
          <w:color w:val="000000" w:themeColor="text1"/>
          <w:lang w:val="es-ES"/>
        </w:rPr>
        <w:t xml:space="preserve">informe justificado </w:t>
      </w:r>
      <w:r w:rsidR="00875167" w:rsidRPr="00E27318">
        <w:rPr>
          <w:rFonts w:ascii="Palatino Linotype" w:eastAsia="Calibri" w:hAnsi="Palatino Linotype" w:cs="Arial"/>
          <w:color w:val="000000" w:themeColor="text1"/>
          <w:lang w:val="es-ES"/>
        </w:rPr>
        <w:t>procedente</w:t>
      </w:r>
      <w:r w:rsidR="00787184" w:rsidRPr="00E27318">
        <w:rPr>
          <w:rFonts w:ascii="Palatino Linotype" w:eastAsia="Calibri" w:hAnsi="Palatino Linotype" w:cs="Arial"/>
          <w:color w:val="000000" w:themeColor="text1"/>
          <w:lang w:val="es-ES"/>
        </w:rPr>
        <w:t>.</w:t>
      </w:r>
    </w:p>
    <w:p w14:paraId="455C196B" w14:textId="77777777" w:rsidR="003F0DDA" w:rsidRPr="00E27318"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DEEFC3" w14:textId="14A3A94A" w:rsidR="005A016E" w:rsidRPr="00E27318" w:rsidRDefault="006C1ABA" w:rsidP="00F230A4">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27318">
        <w:rPr>
          <w:rFonts w:ascii="Palatino Linotype" w:eastAsia="Calibri" w:hAnsi="Palatino Linotype" w:cs="Arial"/>
          <w:color w:val="000000" w:themeColor="text1"/>
          <w:lang w:val="es-ES"/>
        </w:rPr>
        <w:t xml:space="preserve">El </w:t>
      </w:r>
      <w:r w:rsidR="00306498" w:rsidRPr="00E27318">
        <w:rPr>
          <w:rFonts w:ascii="Palatino Linotype" w:eastAsia="Calibri" w:hAnsi="Palatino Linotype" w:cs="Arial"/>
          <w:color w:val="000000" w:themeColor="text1"/>
          <w:lang w:val="es-ES"/>
        </w:rPr>
        <w:t>diecisiete (17</w:t>
      </w:r>
      <w:r w:rsidRPr="00E27318">
        <w:rPr>
          <w:rFonts w:ascii="Palatino Linotype" w:eastAsia="Calibri" w:hAnsi="Palatino Linotype" w:cs="Arial"/>
          <w:color w:val="000000" w:themeColor="text1"/>
          <w:lang w:val="es-ES"/>
        </w:rPr>
        <w:t xml:space="preserve">) de junio de dos mil veintidós, el </w:t>
      </w:r>
      <w:r w:rsidRPr="00E27318">
        <w:rPr>
          <w:rFonts w:ascii="Palatino Linotype" w:eastAsia="Calibri" w:hAnsi="Palatino Linotype" w:cs="Arial"/>
          <w:b/>
          <w:color w:val="000000" w:themeColor="text1"/>
          <w:lang w:val="es-ES"/>
        </w:rPr>
        <w:t>SUJETO OBLIGADO</w:t>
      </w:r>
      <w:r w:rsidRPr="00E27318">
        <w:rPr>
          <w:rFonts w:ascii="Palatino Linotype" w:eastAsia="Calibri" w:hAnsi="Palatino Linotype" w:cs="Arial"/>
          <w:color w:val="000000" w:themeColor="text1"/>
          <w:lang w:val="es-ES"/>
        </w:rPr>
        <w:t xml:space="preserve"> presentó dentro del apartado de </w:t>
      </w:r>
      <w:r w:rsidRPr="00E27318">
        <w:rPr>
          <w:rFonts w:ascii="Palatino Linotype" w:eastAsia="Calibri" w:hAnsi="Palatino Linotype" w:cs="Arial"/>
          <w:i/>
          <w:color w:val="000000" w:themeColor="text1"/>
          <w:lang w:val="es-ES"/>
        </w:rPr>
        <w:t>Manifestaciones</w:t>
      </w:r>
      <w:r w:rsidRPr="00E27318">
        <w:rPr>
          <w:rFonts w:ascii="Palatino Linotype" w:eastAsia="Calibri" w:hAnsi="Palatino Linotype" w:cs="Arial"/>
          <w:color w:val="000000" w:themeColor="text1"/>
          <w:lang w:val="es-ES"/>
        </w:rPr>
        <w:t xml:space="preserve"> del SAIMEX, el archivo electrónico siguiente:</w:t>
      </w:r>
    </w:p>
    <w:p w14:paraId="0C560F28" w14:textId="3613477A" w:rsidR="006C1ABA" w:rsidRPr="00E27318" w:rsidRDefault="006C1ABA" w:rsidP="006C1ABA">
      <w:pPr>
        <w:pStyle w:val="Prrafodelista"/>
        <w:numPr>
          <w:ilvl w:val="1"/>
          <w:numId w:val="40"/>
        </w:numPr>
        <w:tabs>
          <w:tab w:val="left" w:pos="426"/>
        </w:tabs>
        <w:spacing w:line="360" w:lineRule="auto"/>
        <w:ind w:left="1134"/>
        <w:jc w:val="both"/>
        <w:rPr>
          <w:rFonts w:ascii="Palatino Linotype" w:hAnsi="Palatino Linotype"/>
          <w:b/>
          <w:i/>
          <w:color w:val="000000" w:themeColor="text1"/>
        </w:rPr>
      </w:pPr>
      <w:r w:rsidRPr="00E27318">
        <w:rPr>
          <w:rFonts w:ascii="Palatino Linotype" w:eastAsia="Calibri" w:hAnsi="Palatino Linotype" w:cs="Arial"/>
          <w:b/>
          <w:i/>
          <w:color w:val="000000" w:themeColor="text1"/>
          <w:lang w:val="es-ES"/>
        </w:rPr>
        <w:t>“</w:t>
      </w:r>
      <w:r w:rsidR="00306498" w:rsidRPr="00E27318">
        <w:rPr>
          <w:rFonts w:ascii="Palatino Linotype" w:eastAsia="Calibri" w:hAnsi="Palatino Linotype" w:cs="Arial"/>
          <w:b/>
          <w:i/>
          <w:color w:val="000000" w:themeColor="text1"/>
          <w:lang w:val="es-ES"/>
        </w:rPr>
        <w:t>3430- RESPUESTA.PDF</w:t>
      </w:r>
      <w:r w:rsidRPr="00E27318">
        <w:rPr>
          <w:rFonts w:ascii="Palatino Linotype" w:eastAsia="Calibri" w:hAnsi="Palatino Linotype" w:cs="Arial"/>
          <w:b/>
          <w:i/>
          <w:color w:val="000000" w:themeColor="text1"/>
          <w:lang w:val="es-ES"/>
        </w:rPr>
        <w:t>”</w:t>
      </w:r>
      <w:r w:rsidRPr="00E27318">
        <w:rPr>
          <w:rFonts w:ascii="Palatino Linotype" w:eastAsia="Calibri" w:hAnsi="Palatino Linotype" w:cs="Arial"/>
          <w:color w:val="000000" w:themeColor="text1"/>
          <w:lang w:val="es-ES"/>
        </w:rPr>
        <w:t xml:space="preserve">: Documento de </w:t>
      </w:r>
      <w:r w:rsidR="003B7BFE" w:rsidRPr="00E27318">
        <w:rPr>
          <w:rFonts w:ascii="Palatino Linotype" w:eastAsia="Calibri" w:hAnsi="Palatino Linotype" w:cs="Arial"/>
          <w:color w:val="000000" w:themeColor="text1"/>
          <w:lang w:val="es-ES"/>
        </w:rPr>
        <w:t>dos fojas consistente en el oficio número UT/MET/892/2022, entregado previamente en respuesta a la solicitud de información primigenia.</w:t>
      </w:r>
    </w:p>
    <w:p w14:paraId="3B3B4C04" w14:textId="77777777" w:rsidR="00021657" w:rsidRPr="00E27318" w:rsidRDefault="00021657" w:rsidP="005A016E">
      <w:pPr>
        <w:pStyle w:val="Prrafodelista"/>
        <w:tabs>
          <w:tab w:val="left" w:pos="426"/>
        </w:tabs>
        <w:spacing w:line="360" w:lineRule="auto"/>
        <w:ind w:left="0"/>
        <w:jc w:val="both"/>
        <w:rPr>
          <w:rFonts w:ascii="Palatino Linotype" w:hAnsi="Palatino Linotype"/>
          <w:color w:val="000000" w:themeColor="text1"/>
        </w:rPr>
      </w:pPr>
    </w:p>
    <w:p w14:paraId="53D3927B" w14:textId="16704BE4" w:rsidR="006C1ABA" w:rsidRPr="00E27318"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hAnsi="Palatino Linotype"/>
          <w:color w:val="000000" w:themeColor="text1"/>
        </w:rPr>
        <w:t>E</w:t>
      </w:r>
      <w:r w:rsidR="006C1ABA" w:rsidRPr="00E27318">
        <w:rPr>
          <w:rFonts w:ascii="Palatino Linotype" w:hAnsi="Palatino Linotype"/>
          <w:color w:val="000000" w:themeColor="text1"/>
        </w:rPr>
        <w:t xml:space="preserve">l </w:t>
      </w:r>
      <w:r w:rsidR="003B7BFE" w:rsidRPr="00E27318">
        <w:rPr>
          <w:rFonts w:ascii="Palatino Linotype" w:eastAsia="Calibri" w:hAnsi="Palatino Linotype" w:cs="Arial"/>
          <w:color w:val="000000"/>
          <w:lang w:val="es-ES_tradnl"/>
        </w:rPr>
        <w:t xml:space="preserve">trece (13) de octubre </w:t>
      </w:r>
      <w:r w:rsidR="006C1ABA" w:rsidRPr="00E27318">
        <w:rPr>
          <w:rFonts w:ascii="Palatino Linotype" w:eastAsia="Calibri" w:hAnsi="Palatino Linotype" w:cs="Arial"/>
          <w:color w:val="000000"/>
          <w:lang w:val="es-ES_tradnl"/>
        </w:rPr>
        <w:t xml:space="preserve">de dos mil veintidós, la Ponencia Resolutora puso a la vista del </w:t>
      </w:r>
      <w:r w:rsidR="006C1ABA" w:rsidRPr="00E27318">
        <w:rPr>
          <w:rFonts w:ascii="Palatino Linotype" w:eastAsia="Calibri" w:hAnsi="Palatino Linotype" w:cs="Arial"/>
          <w:b/>
          <w:color w:val="000000"/>
          <w:lang w:val="es-ES_tradnl"/>
        </w:rPr>
        <w:t>RECURRENTE</w:t>
      </w:r>
      <w:r w:rsidR="006C1ABA" w:rsidRPr="00E27318">
        <w:rPr>
          <w:rFonts w:ascii="Palatino Linotype" w:eastAsia="Calibri" w:hAnsi="Palatino Linotype" w:cs="Arial"/>
          <w:color w:val="000000"/>
          <w:lang w:val="es-ES_tradnl"/>
        </w:rPr>
        <w:t xml:space="preserve"> el documento referido </w:t>
      </w:r>
      <w:r w:rsidR="006C1ABA" w:rsidRPr="00E27318">
        <w:rPr>
          <w:rFonts w:ascii="Palatino Linotype" w:eastAsia="Calibri" w:hAnsi="Palatino Linotype" w:cs="Arial"/>
          <w:i/>
          <w:color w:val="000000"/>
          <w:lang w:val="es-ES_tradnl"/>
        </w:rPr>
        <w:t>supra</w:t>
      </w:r>
      <w:r w:rsidR="006C1ABA" w:rsidRPr="00E27318">
        <w:rPr>
          <w:rFonts w:ascii="Palatino Linotype" w:eastAsia="Calibri" w:hAnsi="Palatino Linotype" w:cs="Arial"/>
          <w:color w:val="000000"/>
          <w:lang w:val="es-ES_tradnl"/>
        </w:rPr>
        <w:t xml:space="preserve">, concediéndole un plazo de tres días para que manifestara lo que a su derecho conviniera, de conformidad con el artículo 185, fracción III, de la Ley de Transparencia y Acceso a la Información Pública del Estado de México y Municipios; empero, se hace constar que </w:t>
      </w:r>
      <w:r w:rsidR="00331179" w:rsidRPr="00E27318">
        <w:rPr>
          <w:rFonts w:ascii="Palatino Linotype" w:eastAsia="Calibri" w:hAnsi="Palatino Linotype" w:cs="Arial"/>
          <w:color w:val="000000"/>
          <w:lang w:val="es-ES_tradnl"/>
        </w:rPr>
        <w:t>la</w:t>
      </w:r>
      <w:r w:rsidR="006C1ABA" w:rsidRPr="00E27318">
        <w:rPr>
          <w:rFonts w:ascii="Palatino Linotype" w:eastAsia="Calibri" w:hAnsi="Palatino Linotype" w:cs="Arial"/>
          <w:color w:val="000000"/>
          <w:lang w:val="es-ES_tradnl"/>
        </w:rPr>
        <w:t xml:space="preserve"> particular no ejerció su derecho de réplica sobre los nuevos contenidos.</w:t>
      </w:r>
    </w:p>
    <w:p w14:paraId="43BF7545"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2302A5EB" w14:textId="1CFBD6D5" w:rsidR="003B7BFE" w:rsidRPr="00E27318" w:rsidRDefault="003B7BFE"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eastAsia="Calibri" w:hAnsi="Palatino Linotype" w:cs="Arial"/>
          <w:color w:val="000000"/>
          <w:lang w:val="es-ES_tradnl"/>
        </w:rPr>
        <w:t>El trece (13) de octubre de dos mil veintidós</w:t>
      </w:r>
      <w:r w:rsidRPr="00E27318">
        <w:rPr>
          <w:rFonts w:ascii="Palatino Linotype" w:hAnsi="Palatino Linotype" w:cs="Arial"/>
          <w:color w:val="000000" w:themeColor="text1"/>
          <w:lang w:val="es-ES"/>
        </w:rPr>
        <w:t>, con fundamento en el artículo 181, tercer párrafo, de la Ley de Transparencia y Acceso a la Información Pública del Estado de México y Municipios</w:t>
      </w:r>
      <w:r w:rsidRPr="00E27318">
        <w:rPr>
          <w:rFonts w:ascii="Palatino Linotype" w:hAnsi="Palatino Linotype" w:cs="Arial"/>
          <w:bCs/>
          <w:color w:val="000000" w:themeColor="text1"/>
          <w:lang w:val="es-ES"/>
        </w:rPr>
        <w:t xml:space="preserve"> </w:t>
      </w:r>
      <w:r w:rsidRPr="00E27318">
        <w:rPr>
          <w:rFonts w:ascii="Palatino Linotype" w:hAnsi="Palatino Linotype" w:cs="Arial"/>
          <w:color w:val="000000" w:themeColor="text1"/>
          <w:lang w:val="es-ES"/>
        </w:rPr>
        <w:t xml:space="preserve">se notificó que el plazo de treinta (30) días para </w:t>
      </w:r>
      <w:r w:rsidRPr="00E27318">
        <w:rPr>
          <w:rFonts w:ascii="Palatino Linotype" w:hAnsi="Palatino Linotype" w:cs="Arial"/>
          <w:color w:val="000000" w:themeColor="text1"/>
          <w:lang w:val="es-ES"/>
        </w:rPr>
        <w:lastRenderedPageBreak/>
        <w:t>resolver el recurso de revisión sería ampliado por un periodo de 15 días hábiles adicionales.</w:t>
      </w:r>
    </w:p>
    <w:p w14:paraId="37A3F7A5"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28605587"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color w:val="000000" w:themeColor="text1"/>
        </w:rPr>
        <w:t xml:space="preserve">Este </w:t>
      </w:r>
      <w:r w:rsidRPr="00E27318">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2BDD4B1"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17954A11" w14:textId="77777777" w:rsidR="003B7BFE" w:rsidRPr="00E27318" w:rsidRDefault="003B7BFE"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4737C1"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2832CF31"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color w:val="000000" w:themeColor="text1"/>
        </w:rPr>
        <w:t xml:space="preserve">Así, </w:t>
      </w:r>
      <w:r w:rsidRPr="00E2731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4349BE"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7070C7AD"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rPr>
        <w:lastRenderedPageBreak/>
        <w:t xml:space="preserve">En </w:t>
      </w:r>
      <w:r w:rsidRPr="00E2731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A926E5"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4145DA29" w14:textId="77777777" w:rsidR="003B7BFE" w:rsidRPr="00E27318" w:rsidRDefault="003B7BFE"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eastAsia="Calibri" w:hAnsi="Palatino Linotype" w:cs="Arial"/>
        </w:rPr>
        <w:t xml:space="preserve">Por </w:t>
      </w:r>
      <w:r w:rsidRPr="00E2731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FCF2EDD" w14:textId="77777777" w:rsidR="003B7BFE" w:rsidRPr="00E27318" w:rsidRDefault="003B7BFE" w:rsidP="003B7BFE">
      <w:pPr>
        <w:pStyle w:val="Prrafodelista"/>
        <w:numPr>
          <w:ilvl w:val="1"/>
          <w:numId w:val="17"/>
        </w:numPr>
        <w:tabs>
          <w:tab w:val="left" w:pos="426"/>
        </w:tabs>
        <w:spacing w:line="360" w:lineRule="auto"/>
        <w:ind w:left="1134"/>
        <w:jc w:val="both"/>
        <w:rPr>
          <w:rFonts w:ascii="Palatino Linotype" w:eastAsia="Calibri" w:hAnsi="Palatino Linotype" w:cs="Arial"/>
        </w:rPr>
      </w:pPr>
      <w:r w:rsidRPr="00E27318">
        <w:rPr>
          <w:rFonts w:ascii="Palatino Linotype" w:eastAsia="Calibri" w:hAnsi="Palatino Linotype" w:cs="Arial"/>
          <w:b/>
          <w:bCs/>
        </w:rPr>
        <w:t>Complejidad del Asunto:</w:t>
      </w:r>
      <w:r w:rsidRPr="00E27318">
        <w:rPr>
          <w:rFonts w:ascii="Palatino Linotype" w:eastAsia="Calibri" w:hAnsi="Palatino Linotype" w:cs="Arial"/>
        </w:rPr>
        <w:t xml:space="preserve"> La complejidad de la prueba, la pluralidad de sujetos procesales, el tiempo transcurrido, las características y contexto del recurso.</w:t>
      </w:r>
    </w:p>
    <w:p w14:paraId="3A459134" w14:textId="77777777" w:rsidR="003B7BFE" w:rsidRPr="00E27318" w:rsidRDefault="003B7BFE" w:rsidP="003B7BFE">
      <w:pPr>
        <w:pStyle w:val="Prrafodelista"/>
        <w:numPr>
          <w:ilvl w:val="1"/>
          <w:numId w:val="17"/>
        </w:numPr>
        <w:tabs>
          <w:tab w:val="left" w:pos="426"/>
        </w:tabs>
        <w:spacing w:line="360" w:lineRule="auto"/>
        <w:ind w:left="1134"/>
        <w:jc w:val="both"/>
        <w:rPr>
          <w:rFonts w:ascii="Palatino Linotype" w:eastAsia="Calibri" w:hAnsi="Palatino Linotype" w:cs="Arial"/>
        </w:rPr>
      </w:pPr>
      <w:r w:rsidRPr="00E27318">
        <w:rPr>
          <w:rFonts w:ascii="Palatino Linotype" w:eastAsia="Calibri" w:hAnsi="Palatino Linotype" w:cs="Arial"/>
          <w:b/>
          <w:bCs/>
        </w:rPr>
        <w:t>Actividad Procesal del interesado:</w:t>
      </w:r>
      <w:r w:rsidRPr="00E27318">
        <w:rPr>
          <w:rFonts w:ascii="Palatino Linotype" w:eastAsia="Calibri" w:hAnsi="Palatino Linotype" w:cs="Arial"/>
        </w:rPr>
        <w:t xml:space="preserve"> Acciones u omisiones del interesado.</w:t>
      </w:r>
    </w:p>
    <w:p w14:paraId="19E04538" w14:textId="77777777" w:rsidR="003B7BFE" w:rsidRPr="00E27318" w:rsidRDefault="003B7BFE" w:rsidP="003B7BFE">
      <w:pPr>
        <w:pStyle w:val="Prrafodelista"/>
        <w:numPr>
          <w:ilvl w:val="1"/>
          <w:numId w:val="17"/>
        </w:numPr>
        <w:tabs>
          <w:tab w:val="left" w:pos="426"/>
        </w:tabs>
        <w:spacing w:line="360" w:lineRule="auto"/>
        <w:ind w:left="1134"/>
        <w:jc w:val="both"/>
        <w:rPr>
          <w:rFonts w:ascii="Palatino Linotype" w:eastAsia="Calibri" w:hAnsi="Palatino Linotype" w:cs="Arial"/>
        </w:rPr>
      </w:pPr>
      <w:r w:rsidRPr="00E27318">
        <w:rPr>
          <w:rFonts w:ascii="Palatino Linotype" w:eastAsia="Calibri" w:hAnsi="Palatino Linotype" w:cs="Arial"/>
          <w:b/>
          <w:bCs/>
        </w:rPr>
        <w:t>Conducta de la Autoridad:</w:t>
      </w:r>
      <w:r w:rsidRPr="00E27318">
        <w:rPr>
          <w:rFonts w:ascii="Palatino Linotype" w:eastAsia="Calibri" w:hAnsi="Palatino Linotype" w:cs="Arial"/>
        </w:rPr>
        <w:t xml:space="preserve"> Las Acciones u omisiones realizadas en el procedimiento. Así como si la autoridad actuó con la debida diligencia.</w:t>
      </w:r>
    </w:p>
    <w:p w14:paraId="4BCC3A34" w14:textId="77777777" w:rsidR="003B7BFE" w:rsidRPr="00E27318" w:rsidRDefault="003B7BFE" w:rsidP="003B7BFE">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E27318">
        <w:rPr>
          <w:rFonts w:ascii="Palatino Linotype" w:eastAsia="Calibri" w:hAnsi="Palatino Linotype" w:cs="Arial"/>
          <w:b/>
          <w:bCs/>
        </w:rPr>
        <w:t xml:space="preserve">La afectación generada en la situación jurídica de la persona involucrada en el proceso: </w:t>
      </w:r>
      <w:r w:rsidRPr="00E27318">
        <w:rPr>
          <w:rFonts w:ascii="Palatino Linotype" w:eastAsia="Calibri" w:hAnsi="Palatino Linotype" w:cs="Arial"/>
        </w:rPr>
        <w:t>Violación a sus derechos humanos.</w:t>
      </w:r>
    </w:p>
    <w:p w14:paraId="74E1B3F4"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11C19A65"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color w:val="000000" w:themeColor="text1"/>
        </w:rPr>
        <w:t xml:space="preserve">De </w:t>
      </w:r>
      <w:r w:rsidRPr="00E2731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4CC6D1"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5B742D9F"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rPr>
        <w:lastRenderedPageBreak/>
        <w:t xml:space="preserve">Argumento </w:t>
      </w:r>
      <w:r w:rsidRPr="00E27318">
        <w:rPr>
          <w:rFonts w:ascii="Palatino Linotype" w:hAnsi="Palatino Linotype"/>
        </w:rPr>
        <w:t xml:space="preserve">que encuentra sustento en la jurisprudencia P./J. 32/92 emitida por el Pleno de la Suprema Corte de Justicia de la Nación de rubro </w:t>
      </w:r>
      <w:r w:rsidRPr="00E2731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27318">
        <w:rPr>
          <w:rStyle w:val="Refdenotaalpie"/>
          <w:rFonts w:ascii="Palatino Linotype" w:hAnsi="Palatino Linotype"/>
          <w:i/>
        </w:rPr>
        <w:footnoteReference w:id="1"/>
      </w:r>
      <w:r w:rsidRPr="00E27318">
        <w:rPr>
          <w:rFonts w:ascii="Palatino Linotype" w:hAnsi="Palatino Linotype"/>
        </w:rPr>
        <w:t>, visible en la Gaceta del Seminario Judicial de la Federación con el registro digital 205635.</w:t>
      </w:r>
    </w:p>
    <w:p w14:paraId="1307039B"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0F2218CB"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rPr>
        <w:t xml:space="preserve">Razones </w:t>
      </w:r>
      <w:r w:rsidRPr="00E27318">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27318">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1DE22A"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577A247F" w14:textId="77777777" w:rsidR="003B7BFE" w:rsidRPr="00E27318" w:rsidRDefault="003B7BFE" w:rsidP="003B7BFE">
      <w:pPr>
        <w:pStyle w:val="Prrafodelista"/>
        <w:numPr>
          <w:ilvl w:val="0"/>
          <w:numId w:val="1"/>
        </w:numPr>
        <w:tabs>
          <w:tab w:val="left" w:pos="426"/>
        </w:tabs>
        <w:spacing w:before="240" w:after="240" w:line="360" w:lineRule="auto"/>
        <w:jc w:val="both"/>
        <w:rPr>
          <w:rFonts w:ascii="Palatino Linotype" w:hAnsi="Palatino Linotype"/>
        </w:rPr>
      </w:pPr>
      <w:r w:rsidRPr="00E27318">
        <w:rPr>
          <w:rFonts w:ascii="Palatino Linotype" w:eastAsia="Calibri" w:hAnsi="Palatino Linotype" w:cs="Arial"/>
        </w:rPr>
        <w:t xml:space="preserve">Por </w:t>
      </w:r>
      <w:r w:rsidRPr="00E2731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3D701AB" w14:textId="77777777" w:rsidR="003B7BFE" w:rsidRPr="00E27318" w:rsidRDefault="003B7BFE" w:rsidP="003B7BFE">
      <w:pPr>
        <w:pStyle w:val="Prrafodelista"/>
        <w:tabs>
          <w:tab w:val="left" w:pos="426"/>
        </w:tabs>
        <w:spacing w:before="240" w:after="240" w:line="360" w:lineRule="auto"/>
        <w:ind w:left="0"/>
        <w:jc w:val="both"/>
        <w:rPr>
          <w:rFonts w:ascii="Palatino Linotype" w:hAnsi="Palatino Linotype"/>
        </w:rPr>
      </w:pPr>
    </w:p>
    <w:p w14:paraId="6A67B551" w14:textId="77777777" w:rsidR="003B7BFE" w:rsidRPr="00E27318" w:rsidRDefault="003B7BFE"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eastAsia="Calibri" w:hAnsi="Palatino Linotype" w:cs="Arial"/>
        </w:rPr>
        <w:t xml:space="preserve">Al </w:t>
      </w:r>
      <w:r w:rsidRPr="00E2731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7A3C71C"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511A391D" w14:textId="77777777" w:rsidR="003B7BFE" w:rsidRPr="00E27318" w:rsidRDefault="003B7BFE" w:rsidP="003B7BFE">
      <w:pPr>
        <w:pStyle w:val="Prrafodelista"/>
        <w:spacing w:line="276" w:lineRule="auto"/>
        <w:ind w:left="567" w:right="567"/>
        <w:jc w:val="both"/>
        <w:rPr>
          <w:rFonts w:ascii="Palatino Linotype" w:hAnsi="Palatino Linotype"/>
          <w:i/>
          <w:sz w:val="22"/>
        </w:rPr>
      </w:pPr>
      <w:r w:rsidRPr="00E27318">
        <w:rPr>
          <w:rFonts w:ascii="Palatino Linotype" w:hAnsi="Palatino Linotype"/>
          <w:b/>
          <w:i/>
          <w:sz w:val="22"/>
        </w:rPr>
        <w:t>PLAZO RAZONABLE PARA RESOLVER. DIMENSIÓN Y EFECTOS DE ESTE CONCEPTO CUANDO SE ADUCE EXCESIVA CARGA DE TRABAJO.</w:t>
      </w:r>
      <w:r w:rsidRPr="00E27318">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E27318">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27318">
        <w:rPr>
          <w:rStyle w:val="Refdenotaalpie"/>
          <w:rFonts w:ascii="Palatino Linotype" w:hAnsi="Palatino Linotype"/>
          <w:i/>
          <w:sz w:val="22"/>
        </w:rPr>
        <w:footnoteReference w:id="2"/>
      </w:r>
    </w:p>
    <w:p w14:paraId="760DF35C" w14:textId="77777777" w:rsidR="003B7BFE" w:rsidRPr="00E27318" w:rsidRDefault="003B7BFE" w:rsidP="003B7BFE">
      <w:pPr>
        <w:pStyle w:val="Prrafodelista"/>
        <w:spacing w:line="276" w:lineRule="auto"/>
        <w:ind w:left="567" w:right="567"/>
        <w:jc w:val="both"/>
        <w:rPr>
          <w:rFonts w:ascii="Palatino Linotype" w:hAnsi="Palatino Linotype"/>
          <w:i/>
          <w:sz w:val="22"/>
        </w:rPr>
      </w:pPr>
    </w:p>
    <w:p w14:paraId="103E0ADC" w14:textId="77777777" w:rsidR="003B7BFE" w:rsidRPr="00E27318" w:rsidRDefault="003B7BFE" w:rsidP="003B7BFE">
      <w:pPr>
        <w:pStyle w:val="Prrafodelista"/>
        <w:spacing w:line="276" w:lineRule="auto"/>
        <w:ind w:left="567" w:right="567"/>
        <w:jc w:val="both"/>
        <w:rPr>
          <w:rFonts w:ascii="Palatino Linotype" w:hAnsi="Palatino Linotype"/>
          <w:i/>
          <w:sz w:val="22"/>
        </w:rPr>
      </w:pPr>
      <w:r w:rsidRPr="00E27318">
        <w:rPr>
          <w:rFonts w:ascii="Palatino Linotype" w:hAnsi="Palatino Linotype"/>
          <w:b/>
          <w:i/>
          <w:sz w:val="22"/>
        </w:rPr>
        <w:t>PLAZO RAZONABLE PARA RESOLVER. CONCEPTO Y ELEMENTOS QUE LO INTEGRAN A LA LUZ DEL DERECHO INTERNACIONAL DE LOS DERECHOS HUMANOS.</w:t>
      </w:r>
      <w:r w:rsidRPr="00E27318">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E27318">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27318">
        <w:rPr>
          <w:rStyle w:val="Refdenotaalpie"/>
          <w:rFonts w:ascii="Palatino Linotype" w:hAnsi="Palatino Linotype"/>
          <w:i/>
          <w:sz w:val="22"/>
        </w:rPr>
        <w:footnoteReference w:id="3"/>
      </w:r>
    </w:p>
    <w:p w14:paraId="373345E8" w14:textId="77777777" w:rsidR="003B7BFE" w:rsidRPr="00E27318" w:rsidRDefault="003B7BFE" w:rsidP="003B7BFE">
      <w:pPr>
        <w:pStyle w:val="Prrafodelista"/>
        <w:tabs>
          <w:tab w:val="left" w:pos="426"/>
        </w:tabs>
        <w:spacing w:line="360" w:lineRule="auto"/>
        <w:ind w:left="0"/>
        <w:jc w:val="both"/>
        <w:rPr>
          <w:rFonts w:ascii="Palatino Linotype" w:hAnsi="Palatino Linotype"/>
          <w:color w:val="000000" w:themeColor="text1"/>
        </w:rPr>
      </w:pPr>
    </w:p>
    <w:p w14:paraId="6D8BC1C2" w14:textId="5E1361CA" w:rsidR="003B7BFE" w:rsidRPr="00E27318" w:rsidRDefault="003B7BFE"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eastAsia="Calibri" w:hAnsi="Palatino Linotype" w:cs="Arial"/>
          <w:color w:val="000000" w:themeColor="text1"/>
        </w:rPr>
        <w:t xml:space="preserve">Por </w:t>
      </w:r>
      <w:r w:rsidRPr="00E2731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03B64ADE" w14:textId="77777777" w:rsidR="006C1ABA" w:rsidRPr="00E27318" w:rsidRDefault="006C1ABA" w:rsidP="006C1ABA">
      <w:pPr>
        <w:pStyle w:val="Prrafodelista"/>
        <w:tabs>
          <w:tab w:val="left" w:pos="426"/>
        </w:tabs>
        <w:spacing w:line="360" w:lineRule="auto"/>
        <w:ind w:left="0"/>
        <w:jc w:val="both"/>
        <w:rPr>
          <w:rFonts w:ascii="Palatino Linotype" w:hAnsi="Palatino Linotype"/>
          <w:color w:val="000000" w:themeColor="text1"/>
        </w:rPr>
      </w:pPr>
    </w:p>
    <w:p w14:paraId="4C57E22A" w14:textId="07C7EA06" w:rsidR="003B7BFE" w:rsidRPr="00E27318" w:rsidRDefault="006C1ABA" w:rsidP="003B7BFE">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hAnsi="Palatino Linotype"/>
          <w:color w:val="000000" w:themeColor="text1"/>
        </w:rPr>
        <w:t>E</w:t>
      </w:r>
      <w:r w:rsidR="005A016E" w:rsidRPr="00E27318">
        <w:rPr>
          <w:rFonts w:ascii="Palatino Linotype" w:hAnsi="Palatino Linotype"/>
          <w:color w:val="000000" w:themeColor="text1"/>
        </w:rPr>
        <w:t xml:space="preserve">l </w:t>
      </w:r>
      <w:r w:rsidR="003B7BFE" w:rsidRPr="00E27318">
        <w:rPr>
          <w:rFonts w:ascii="Palatino Linotype" w:hAnsi="Palatino Linotype"/>
          <w:color w:val="000000" w:themeColor="text1"/>
        </w:rPr>
        <w:t xml:space="preserve">diecinueve (19) de octubre </w:t>
      </w:r>
      <w:r w:rsidR="005A016E" w:rsidRPr="00E27318">
        <w:rPr>
          <w:rFonts w:ascii="Palatino Linotype" w:hAnsi="Palatino Linotype"/>
          <w:color w:val="000000" w:themeColor="text1"/>
        </w:rPr>
        <w:t>de dos mil veintidós</w:t>
      </w:r>
      <w:r w:rsidR="009F3E50" w:rsidRPr="00E27318">
        <w:rPr>
          <w:rFonts w:ascii="Palatino Linotype" w:hAnsi="Palatino Linotype"/>
          <w:color w:val="000000" w:themeColor="text1"/>
        </w:rPr>
        <w:t>,</w:t>
      </w:r>
      <w:r w:rsidR="005A016E" w:rsidRPr="00E27318">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5A016E" w:rsidRPr="00E27318">
        <w:rPr>
          <w:rFonts w:ascii="Palatino Linotype" w:hAnsi="Palatino Linotype" w:cs="Arial"/>
          <w:color w:val="000000" w:themeColor="text1"/>
          <w:lang w:val="es-ES"/>
        </w:rPr>
        <w:t xml:space="preserve">; </w:t>
      </w:r>
      <w:r w:rsidR="003B7BFE" w:rsidRPr="00E27318">
        <w:rPr>
          <w:rFonts w:ascii="Palatino Linotype" w:hAnsi="Palatino Linotype" w:cs="Arial"/>
          <w:color w:val="000000" w:themeColor="text1"/>
          <w:lang w:val="es-ES"/>
        </w:rPr>
        <w:t>y ----------------------------------------</w:t>
      </w:r>
    </w:p>
    <w:p w14:paraId="004C2939" w14:textId="77777777" w:rsidR="006C1ABA" w:rsidRPr="00E27318" w:rsidRDefault="006C1ABA" w:rsidP="006C1ABA">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E27318" w:rsidRDefault="007C0013" w:rsidP="00B31E90">
      <w:pPr>
        <w:pStyle w:val="Ttulo1"/>
        <w:spacing w:before="0"/>
        <w:jc w:val="center"/>
        <w:rPr>
          <w:b/>
          <w:color w:val="000000" w:themeColor="text1"/>
        </w:rPr>
      </w:pPr>
      <w:bookmarkStart w:id="5" w:name="_Toc87456485"/>
      <w:r w:rsidRPr="00E27318">
        <w:rPr>
          <w:b/>
          <w:color w:val="000000" w:themeColor="text1"/>
        </w:rPr>
        <w:t>C</w:t>
      </w:r>
      <w:r w:rsidR="00E463FD" w:rsidRPr="00E27318">
        <w:rPr>
          <w:b/>
          <w:color w:val="000000" w:themeColor="text1"/>
        </w:rPr>
        <w:t xml:space="preserve"> </w:t>
      </w:r>
      <w:r w:rsidRPr="00E27318">
        <w:rPr>
          <w:b/>
          <w:color w:val="000000" w:themeColor="text1"/>
        </w:rPr>
        <w:t>O</w:t>
      </w:r>
      <w:r w:rsidR="00E463FD" w:rsidRPr="00E27318">
        <w:rPr>
          <w:b/>
          <w:color w:val="000000" w:themeColor="text1"/>
        </w:rPr>
        <w:t xml:space="preserve"> </w:t>
      </w:r>
      <w:r w:rsidRPr="00E27318">
        <w:rPr>
          <w:b/>
          <w:color w:val="000000" w:themeColor="text1"/>
        </w:rPr>
        <w:t>N</w:t>
      </w:r>
      <w:r w:rsidR="00E463FD" w:rsidRPr="00E27318">
        <w:rPr>
          <w:b/>
          <w:color w:val="000000" w:themeColor="text1"/>
        </w:rPr>
        <w:t xml:space="preserve"> </w:t>
      </w:r>
      <w:r w:rsidRPr="00E27318">
        <w:rPr>
          <w:b/>
          <w:color w:val="000000" w:themeColor="text1"/>
        </w:rPr>
        <w:t>S</w:t>
      </w:r>
      <w:r w:rsidR="00E463FD" w:rsidRPr="00E27318">
        <w:rPr>
          <w:b/>
          <w:color w:val="000000" w:themeColor="text1"/>
        </w:rPr>
        <w:t xml:space="preserve"> </w:t>
      </w:r>
      <w:r w:rsidRPr="00E27318">
        <w:rPr>
          <w:b/>
          <w:color w:val="000000" w:themeColor="text1"/>
        </w:rPr>
        <w:t>I</w:t>
      </w:r>
      <w:r w:rsidR="00E463FD" w:rsidRPr="00E27318">
        <w:rPr>
          <w:b/>
          <w:color w:val="000000" w:themeColor="text1"/>
        </w:rPr>
        <w:t xml:space="preserve"> </w:t>
      </w:r>
      <w:r w:rsidRPr="00E27318">
        <w:rPr>
          <w:b/>
          <w:color w:val="000000" w:themeColor="text1"/>
        </w:rPr>
        <w:t>D</w:t>
      </w:r>
      <w:r w:rsidR="00E463FD" w:rsidRPr="00E27318">
        <w:rPr>
          <w:b/>
          <w:color w:val="000000" w:themeColor="text1"/>
        </w:rPr>
        <w:t xml:space="preserve"> </w:t>
      </w:r>
      <w:r w:rsidRPr="00E27318">
        <w:rPr>
          <w:b/>
          <w:color w:val="000000" w:themeColor="text1"/>
        </w:rPr>
        <w:t>E</w:t>
      </w:r>
      <w:r w:rsidR="00E463FD" w:rsidRPr="00E27318">
        <w:rPr>
          <w:b/>
          <w:color w:val="000000" w:themeColor="text1"/>
        </w:rPr>
        <w:t xml:space="preserve"> </w:t>
      </w:r>
      <w:r w:rsidRPr="00E27318">
        <w:rPr>
          <w:b/>
          <w:color w:val="000000" w:themeColor="text1"/>
        </w:rPr>
        <w:t>R</w:t>
      </w:r>
      <w:r w:rsidR="00E463FD" w:rsidRPr="00E27318">
        <w:rPr>
          <w:b/>
          <w:color w:val="000000" w:themeColor="text1"/>
        </w:rPr>
        <w:t xml:space="preserve"> </w:t>
      </w:r>
      <w:r w:rsidRPr="00E27318">
        <w:rPr>
          <w:b/>
          <w:color w:val="000000" w:themeColor="text1"/>
        </w:rPr>
        <w:t>A</w:t>
      </w:r>
      <w:r w:rsidR="00E463FD" w:rsidRPr="00E27318">
        <w:rPr>
          <w:b/>
          <w:color w:val="000000" w:themeColor="text1"/>
        </w:rPr>
        <w:t xml:space="preserve"> </w:t>
      </w:r>
      <w:r w:rsidRPr="00E27318">
        <w:rPr>
          <w:b/>
          <w:color w:val="000000" w:themeColor="text1"/>
        </w:rPr>
        <w:t>N</w:t>
      </w:r>
      <w:r w:rsidR="00E463FD" w:rsidRPr="00E27318">
        <w:rPr>
          <w:b/>
          <w:color w:val="000000" w:themeColor="text1"/>
        </w:rPr>
        <w:t xml:space="preserve"> </w:t>
      </w:r>
      <w:r w:rsidRPr="00E27318">
        <w:rPr>
          <w:b/>
          <w:color w:val="000000" w:themeColor="text1"/>
        </w:rPr>
        <w:t>D</w:t>
      </w:r>
      <w:r w:rsidR="00E463FD" w:rsidRPr="00E27318">
        <w:rPr>
          <w:b/>
          <w:color w:val="000000" w:themeColor="text1"/>
        </w:rPr>
        <w:t xml:space="preserve"> </w:t>
      </w:r>
      <w:r w:rsidRPr="00E27318">
        <w:rPr>
          <w:b/>
          <w:color w:val="000000" w:themeColor="text1"/>
        </w:rPr>
        <w:t>O</w:t>
      </w:r>
      <w:bookmarkEnd w:id="3"/>
      <w:bookmarkEnd w:id="4"/>
      <w:bookmarkEnd w:id="5"/>
    </w:p>
    <w:p w14:paraId="435CF9A4" w14:textId="77777777" w:rsidR="00FC1DA7" w:rsidRPr="00E27318" w:rsidRDefault="00FC1DA7" w:rsidP="00B31E90">
      <w:pPr>
        <w:rPr>
          <w:color w:val="000000" w:themeColor="text1"/>
          <w:lang w:eastAsia="en-US"/>
        </w:rPr>
      </w:pPr>
    </w:p>
    <w:p w14:paraId="629A5BE2" w14:textId="56C3E7D5" w:rsidR="007C0013" w:rsidRPr="00E2731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27318">
        <w:rPr>
          <w:rFonts w:ascii="Palatino Linotype" w:hAnsi="Palatino Linotype"/>
          <w:b/>
          <w:color w:val="000000" w:themeColor="text1"/>
          <w:sz w:val="24"/>
        </w:rPr>
        <w:t>PRIMERO. De la competencia</w:t>
      </w:r>
      <w:bookmarkEnd w:id="6"/>
      <w:bookmarkEnd w:id="7"/>
      <w:bookmarkEnd w:id="8"/>
    </w:p>
    <w:p w14:paraId="60FBD8C7" w14:textId="77777777" w:rsidR="00FC1DA7" w:rsidRPr="00E27318" w:rsidRDefault="00FC1DA7" w:rsidP="00B31E90">
      <w:pPr>
        <w:rPr>
          <w:rFonts w:ascii="Palatino Linotype" w:hAnsi="Palatino Linotype"/>
          <w:color w:val="000000" w:themeColor="text1"/>
          <w:lang w:eastAsia="en-US"/>
        </w:rPr>
      </w:pPr>
    </w:p>
    <w:p w14:paraId="0BF52B18" w14:textId="515C3AEB" w:rsidR="005A228F" w:rsidRPr="00E2731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27318">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E27318">
        <w:rPr>
          <w:rFonts w:ascii="Palatino Linotype" w:eastAsia="Calibri" w:hAnsi="Palatino Linotype" w:cs="Times New Roman"/>
          <w:color w:val="000000" w:themeColor="text1"/>
          <w:lang w:val="es-ES"/>
        </w:rPr>
        <w:t xml:space="preserve">etente para conocer y resolver </w:t>
      </w:r>
      <w:r w:rsidRPr="00E27318">
        <w:rPr>
          <w:rFonts w:ascii="Palatino Linotype" w:eastAsia="Calibri" w:hAnsi="Palatino Linotype" w:cs="Times New Roman"/>
          <w:color w:val="000000" w:themeColor="text1"/>
          <w:lang w:val="es-ES"/>
        </w:rPr>
        <w:t xml:space="preserve">el presente recurso de conformidad con el artículo: 6, apartado A, fracción IV de la </w:t>
      </w:r>
      <w:r w:rsidRPr="00E27318">
        <w:rPr>
          <w:rFonts w:ascii="Palatino Linotype" w:eastAsia="Calibri" w:hAnsi="Palatino Linotype" w:cs="Times New Roman"/>
          <w:b/>
          <w:color w:val="000000" w:themeColor="text1"/>
          <w:lang w:val="es-ES"/>
        </w:rPr>
        <w:t>Constitución Política de los Estados Unidos Mexicanos</w:t>
      </w:r>
      <w:r w:rsidRPr="00E27318">
        <w:rPr>
          <w:rFonts w:ascii="Palatino Linotype" w:eastAsia="Calibri" w:hAnsi="Palatino Linotype" w:cs="Times New Roman"/>
          <w:color w:val="000000" w:themeColor="text1"/>
          <w:lang w:val="es-ES"/>
        </w:rPr>
        <w:t xml:space="preserve">; 5, párrafos </w:t>
      </w:r>
      <w:r w:rsidR="000B7C4F" w:rsidRPr="00E27318">
        <w:rPr>
          <w:rFonts w:ascii="Palatino Linotype" w:eastAsia="Calibri" w:hAnsi="Palatino Linotype" w:cs="Times New Roman"/>
          <w:color w:val="000000" w:themeColor="text1"/>
          <w:lang w:val="es-ES"/>
        </w:rPr>
        <w:t>trigésimo, trigésimo primero y trigésimo segundo</w:t>
      </w:r>
      <w:r w:rsidR="004F785F" w:rsidRPr="00E27318">
        <w:rPr>
          <w:rFonts w:ascii="Palatino Linotype" w:eastAsia="Calibri" w:hAnsi="Palatino Linotype" w:cs="Times New Roman"/>
          <w:color w:val="000000" w:themeColor="text1"/>
          <w:lang w:val="es-ES"/>
        </w:rPr>
        <w:t>,</w:t>
      </w:r>
      <w:r w:rsidRPr="00E27318">
        <w:rPr>
          <w:rFonts w:ascii="Palatino Linotype" w:eastAsia="Calibri" w:hAnsi="Palatino Linotype" w:cs="Times New Roman"/>
          <w:color w:val="000000" w:themeColor="text1"/>
          <w:lang w:val="es-ES"/>
        </w:rPr>
        <w:t xml:space="preserve"> fracciones IV y V</w:t>
      </w:r>
      <w:r w:rsidR="004F785F" w:rsidRPr="00E27318">
        <w:rPr>
          <w:rFonts w:ascii="Palatino Linotype" w:eastAsia="Calibri" w:hAnsi="Palatino Linotype" w:cs="Times New Roman"/>
          <w:color w:val="000000" w:themeColor="text1"/>
          <w:lang w:val="es-ES"/>
        </w:rPr>
        <w:t>,</w:t>
      </w:r>
      <w:r w:rsidRPr="00E27318">
        <w:rPr>
          <w:rFonts w:ascii="Palatino Linotype" w:eastAsia="Calibri" w:hAnsi="Palatino Linotype" w:cs="Times New Roman"/>
          <w:color w:val="000000" w:themeColor="text1"/>
          <w:lang w:val="es-ES"/>
        </w:rPr>
        <w:t xml:space="preserve"> de la </w:t>
      </w:r>
      <w:r w:rsidRPr="00E27318">
        <w:rPr>
          <w:rFonts w:ascii="Palatino Linotype" w:eastAsia="Calibri" w:hAnsi="Palatino Linotype" w:cs="Times New Roman"/>
          <w:b/>
          <w:color w:val="000000" w:themeColor="text1"/>
          <w:lang w:val="es-ES"/>
        </w:rPr>
        <w:t>Constitución Política del Estado Libre y Soberano de México</w:t>
      </w:r>
      <w:r w:rsidRPr="00E2731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27318">
        <w:rPr>
          <w:rFonts w:ascii="Palatino Linotype" w:eastAsia="Calibri" w:hAnsi="Palatino Linotype" w:cs="Arial"/>
          <w:color w:val="000000" w:themeColor="text1"/>
          <w:lang w:val="es-ES"/>
        </w:rPr>
        <w:t xml:space="preserve">de la </w:t>
      </w:r>
      <w:r w:rsidRPr="00E27318">
        <w:rPr>
          <w:rFonts w:ascii="Palatino Linotype" w:eastAsia="Calibri" w:hAnsi="Palatino Linotype" w:cs="Arial"/>
          <w:b/>
          <w:color w:val="000000" w:themeColor="text1"/>
          <w:lang w:val="es-ES"/>
        </w:rPr>
        <w:t>Ley de Transparencia y Acceso a la Información Pública del Estado de México y Municipios</w:t>
      </w:r>
      <w:r w:rsidRPr="00E27318">
        <w:rPr>
          <w:rFonts w:ascii="Palatino Linotype" w:eastAsia="Calibri" w:hAnsi="Palatino Linotype" w:cs="Arial"/>
          <w:color w:val="000000" w:themeColor="text1"/>
          <w:lang w:val="es-ES"/>
        </w:rPr>
        <w:t xml:space="preserve">; y 10, 7, 9 fracciones I y XXIV, y 11 del </w:t>
      </w:r>
      <w:r w:rsidRPr="00E2731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2731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2731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27318">
        <w:rPr>
          <w:rFonts w:ascii="Palatino Linotype" w:hAnsi="Palatino Linotype"/>
          <w:b/>
          <w:color w:val="000000" w:themeColor="text1"/>
          <w:sz w:val="24"/>
        </w:rPr>
        <w:t>SEGUNDO. De la oportunidad y proced</w:t>
      </w:r>
      <w:r w:rsidR="00F35C44" w:rsidRPr="00E27318">
        <w:rPr>
          <w:rFonts w:ascii="Palatino Linotype" w:hAnsi="Palatino Linotype"/>
          <w:b/>
          <w:color w:val="000000" w:themeColor="text1"/>
          <w:sz w:val="24"/>
        </w:rPr>
        <w:t>encia</w:t>
      </w:r>
      <w:r w:rsidRPr="00E27318">
        <w:rPr>
          <w:rFonts w:ascii="Palatino Linotype" w:hAnsi="Palatino Linotype"/>
          <w:b/>
          <w:color w:val="000000" w:themeColor="text1"/>
          <w:sz w:val="24"/>
        </w:rPr>
        <w:t>.</w:t>
      </w:r>
      <w:bookmarkEnd w:id="9"/>
      <w:bookmarkEnd w:id="10"/>
      <w:bookmarkEnd w:id="11"/>
    </w:p>
    <w:p w14:paraId="18E22450" w14:textId="77777777" w:rsidR="00C6440A" w:rsidRPr="00E27318" w:rsidRDefault="00C6440A" w:rsidP="00B31E90">
      <w:pPr>
        <w:rPr>
          <w:color w:val="000000" w:themeColor="text1"/>
          <w:lang w:eastAsia="en-US"/>
        </w:rPr>
      </w:pPr>
    </w:p>
    <w:p w14:paraId="63E5A495" w14:textId="72E03B30" w:rsidR="009E360A" w:rsidRPr="00E27318"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 xml:space="preserve">El </w:t>
      </w:r>
      <w:r w:rsidR="00740BA4" w:rsidRPr="00E27318">
        <w:rPr>
          <w:rFonts w:ascii="Palatino Linotype" w:eastAsia="Calibri" w:hAnsi="Palatino Linotype" w:cs="Arial"/>
          <w:color w:val="000000" w:themeColor="text1"/>
        </w:rPr>
        <w:t xml:space="preserve">medio de impugnación fue presentado a través del </w:t>
      </w:r>
      <w:r w:rsidR="00740BA4" w:rsidRPr="00E27318">
        <w:rPr>
          <w:rFonts w:ascii="Palatino Linotype" w:eastAsia="Calibri" w:hAnsi="Palatino Linotype" w:cs="Arial"/>
          <w:bCs/>
          <w:iCs/>
          <w:color w:val="000000" w:themeColor="text1"/>
        </w:rPr>
        <w:t>SAIMEX</w:t>
      </w:r>
      <w:r w:rsidR="00740BA4" w:rsidRPr="00E2731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27318">
        <w:rPr>
          <w:rFonts w:ascii="Palatino Linotype" w:eastAsia="Calibri" w:hAnsi="Palatino Linotype" w:cs="Arial"/>
          <w:b/>
          <w:color w:val="000000" w:themeColor="text1"/>
        </w:rPr>
        <w:t>SUJETO OBLIGADO</w:t>
      </w:r>
      <w:r w:rsidR="00740BA4" w:rsidRPr="00E27318">
        <w:rPr>
          <w:rFonts w:ascii="Palatino Linotype" w:eastAsia="Calibri" w:hAnsi="Palatino Linotype" w:cs="Arial"/>
          <w:color w:val="000000" w:themeColor="text1"/>
        </w:rPr>
        <w:t xml:space="preserve"> entregó respuesta el </w:t>
      </w:r>
      <w:r w:rsidR="00154AC0" w:rsidRPr="00E27318">
        <w:rPr>
          <w:rFonts w:ascii="Palatino Linotype" w:eastAsia="Calibri" w:hAnsi="Palatino Linotype" w:cs="Arial"/>
          <w:color w:val="000000" w:themeColor="text1"/>
        </w:rPr>
        <w:t xml:space="preserve">dieciocho (18) de mayo </w:t>
      </w:r>
      <w:r w:rsidR="00EF7B70" w:rsidRPr="00E27318">
        <w:rPr>
          <w:rFonts w:ascii="Palatino Linotype" w:eastAsia="Calibri" w:hAnsi="Palatino Linotype" w:cs="Arial"/>
          <w:color w:val="000000" w:themeColor="text1"/>
        </w:rPr>
        <w:t>de dos mil veintidós</w:t>
      </w:r>
      <w:r w:rsidR="00740BA4" w:rsidRPr="00E27318">
        <w:rPr>
          <w:rFonts w:ascii="Palatino Linotype" w:eastAsia="Calibri" w:hAnsi="Palatino Linotype" w:cs="Arial"/>
          <w:color w:val="000000" w:themeColor="text1"/>
        </w:rPr>
        <w:t xml:space="preserve">, de tal forma que el plazo para interponer el recurso de revisión transcurrió del </w:t>
      </w:r>
      <w:r w:rsidR="00154AC0" w:rsidRPr="00E27318">
        <w:rPr>
          <w:rFonts w:ascii="Palatino Linotype" w:eastAsia="Calibri" w:hAnsi="Palatino Linotype" w:cs="Arial"/>
          <w:color w:val="000000" w:themeColor="text1"/>
        </w:rPr>
        <w:t xml:space="preserve">diecinueve (19) de mayo al ocho (08) de junio </w:t>
      </w:r>
      <w:r w:rsidR="00705CFC" w:rsidRPr="00E27318">
        <w:rPr>
          <w:rFonts w:ascii="Palatino Linotype" w:eastAsia="Calibri" w:hAnsi="Palatino Linotype" w:cs="Arial"/>
          <w:color w:val="000000" w:themeColor="text1"/>
        </w:rPr>
        <w:t>de dos mil veintidós</w:t>
      </w:r>
      <w:r w:rsidR="00921375" w:rsidRPr="00E27318">
        <w:rPr>
          <w:rFonts w:ascii="Palatino Linotype" w:eastAsia="Calibri" w:hAnsi="Palatino Linotype" w:cs="Arial"/>
          <w:color w:val="000000" w:themeColor="text1"/>
        </w:rPr>
        <w:t>,</w:t>
      </w:r>
      <w:r w:rsidR="00740BA4" w:rsidRPr="00E27318">
        <w:rPr>
          <w:rFonts w:ascii="Palatino Linotype" w:eastAsia="Calibri" w:hAnsi="Palatino Linotype" w:cs="Arial"/>
          <w:color w:val="000000" w:themeColor="text1"/>
        </w:rPr>
        <w:t xml:space="preserve"> sin contemplar en el cómputo los </w:t>
      </w:r>
      <w:r w:rsidR="009F3E50" w:rsidRPr="00E27318">
        <w:rPr>
          <w:rFonts w:ascii="Palatino Linotype" w:eastAsia="Calibri" w:hAnsi="Palatino Linotype" w:cs="Arial"/>
          <w:color w:val="000000" w:themeColor="text1"/>
        </w:rPr>
        <w:t>sábados</w:t>
      </w:r>
      <w:r w:rsidR="00843E22" w:rsidRPr="00E27318">
        <w:rPr>
          <w:rFonts w:ascii="Palatino Linotype" w:eastAsia="Calibri" w:hAnsi="Palatino Linotype" w:cs="Arial"/>
          <w:color w:val="000000" w:themeColor="text1"/>
        </w:rPr>
        <w:t xml:space="preserve"> y</w:t>
      </w:r>
      <w:r w:rsidR="009F3E50" w:rsidRPr="00E27318">
        <w:rPr>
          <w:rFonts w:ascii="Palatino Linotype" w:eastAsia="Calibri" w:hAnsi="Palatino Linotype" w:cs="Arial"/>
          <w:color w:val="000000" w:themeColor="text1"/>
        </w:rPr>
        <w:t xml:space="preserve"> domingos</w:t>
      </w:r>
      <w:r w:rsidR="00666897" w:rsidRPr="00E27318">
        <w:rPr>
          <w:rFonts w:ascii="Palatino Linotype" w:eastAsia="Calibri" w:hAnsi="Palatino Linotype" w:cs="Arial"/>
          <w:color w:val="000000" w:themeColor="text1"/>
        </w:rPr>
        <w:t xml:space="preserve">, </w:t>
      </w:r>
      <w:r w:rsidR="00740BA4" w:rsidRPr="00E27318">
        <w:rPr>
          <w:rFonts w:ascii="Palatino Linotype" w:eastAsia="Calibri" w:hAnsi="Palatino Linotype" w:cs="Arial"/>
          <w:color w:val="000000" w:themeColor="text1"/>
        </w:rPr>
        <w:t>en términos del artículo 3</w:t>
      </w:r>
      <w:r w:rsidR="00921375" w:rsidRPr="00E27318">
        <w:rPr>
          <w:rFonts w:ascii="Palatino Linotype" w:eastAsia="Calibri" w:hAnsi="Palatino Linotype" w:cs="Arial"/>
          <w:color w:val="000000" w:themeColor="text1"/>
        </w:rPr>
        <w:t>,</w:t>
      </w:r>
      <w:r w:rsidR="00740BA4" w:rsidRPr="00E27318">
        <w:rPr>
          <w:rFonts w:ascii="Palatino Linotype" w:eastAsia="Calibri" w:hAnsi="Palatino Linotype" w:cs="Arial"/>
          <w:color w:val="000000" w:themeColor="text1"/>
        </w:rPr>
        <w:t xml:space="preserve"> fracción X</w:t>
      </w:r>
      <w:r w:rsidR="00921375" w:rsidRPr="00E27318">
        <w:rPr>
          <w:rFonts w:ascii="Palatino Linotype" w:eastAsia="Calibri" w:hAnsi="Palatino Linotype" w:cs="Arial"/>
          <w:color w:val="000000" w:themeColor="text1"/>
        </w:rPr>
        <w:t>,</w:t>
      </w:r>
      <w:r w:rsidR="00740BA4" w:rsidRPr="00E2731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E27318"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1B8EF6" w14:textId="37C08B08" w:rsidR="00A950E8" w:rsidRPr="00E27318" w:rsidRDefault="00154AC0"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 xml:space="preserve">De </w:t>
      </w:r>
      <w:r w:rsidR="00A950E8" w:rsidRPr="00E27318">
        <w:rPr>
          <w:rFonts w:ascii="Palatino Linotype" w:eastAsia="Calibri" w:hAnsi="Palatino Linotype" w:cs="Arial"/>
          <w:color w:val="000000" w:themeColor="text1"/>
        </w:rPr>
        <w:t xml:space="preserve">las constancias que obran en el expediente digital que se revisa, se aprecia que el hoy </w:t>
      </w:r>
      <w:r w:rsidR="00A950E8" w:rsidRPr="00E27318">
        <w:rPr>
          <w:rFonts w:ascii="Palatino Linotype" w:eastAsia="Calibri" w:hAnsi="Palatino Linotype" w:cs="Arial"/>
          <w:b/>
          <w:color w:val="000000" w:themeColor="text1"/>
        </w:rPr>
        <w:t xml:space="preserve">RECURRENTE </w:t>
      </w:r>
      <w:r w:rsidR="00A950E8" w:rsidRPr="00E27318">
        <w:rPr>
          <w:rFonts w:ascii="Palatino Linotype" w:eastAsia="Calibri" w:hAnsi="Palatino Linotype" w:cs="Arial"/>
          <w:color w:val="000000" w:themeColor="text1"/>
        </w:rPr>
        <w:t xml:space="preserve">presentó su inconformidad el dieciocho (18) de mayo de dos mil veintidós; esto es, un día antes de que iniciara el plazo precitado, </w:t>
      </w:r>
      <w:r w:rsidR="00A950E8" w:rsidRPr="00E27318">
        <w:rPr>
          <w:rFonts w:ascii="Palatino Linotype" w:eastAsia="Calibri" w:hAnsi="Palatino Linotype" w:cs="Arial"/>
          <w:color w:val="000000" w:themeColor="text1"/>
        </w:rPr>
        <w:lastRenderedPageBreak/>
        <w:t>circunstancia que no es determinante para declarar extemporaneidad, toda vez que el tiempo concedido es para delimitar el término en que se puede impugnar la respuesta, luego entonces, no impide que se presenten antes de iniciado el plazo concedido.</w:t>
      </w:r>
    </w:p>
    <w:p w14:paraId="67484350"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A4B4CFF" w14:textId="77777777" w:rsidR="00A950E8"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E27318">
        <w:rPr>
          <w:rStyle w:val="Refdenotaalpie"/>
          <w:rFonts w:ascii="Palatino Linotype" w:eastAsia="Calibri" w:hAnsi="Palatino Linotype" w:cs="Arial"/>
          <w:color w:val="000000" w:themeColor="text1"/>
        </w:rPr>
        <w:footnoteReference w:id="4"/>
      </w:r>
      <w:r w:rsidRPr="00E27318">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15D5B2EC"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3DCADF" w14:textId="77777777" w:rsidR="00A950E8"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 xml:space="preserve">Discernimiento </w:t>
      </w:r>
      <w:r w:rsidRPr="00E27318">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79C9D42"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49DB6C" w14:textId="77777777" w:rsidR="00A950E8" w:rsidRPr="00E27318" w:rsidRDefault="00A950E8" w:rsidP="00A950E8">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E27318">
        <w:rPr>
          <w:rFonts w:ascii="Palatino Linotype" w:eastAsia="Times New Roman" w:hAnsi="Palatino Linotype" w:cs="Arial"/>
          <w:b/>
          <w:bCs/>
          <w:i/>
          <w:color w:val="000000" w:themeColor="text1"/>
          <w:sz w:val="22"/>
          <w:szCs w:val="22"/>
          <w:lang w:eastAsia="es-MX"/>
        </w:rPr>
        <w:lastRenderedPageBreak/>
        <w:t>RECURSO DE RECLAMACIÓN. SU INTERPOSICIÓN NO ES EXTEMPORÁNEA SI SE REALIZA ANTES DE QUE INICIE EL PLAZO PARA HACERLO.</w:t>
      </w:r>
      <w:r w:rsidRPr="00E27318">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2738E08"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61CB3E8" w14:textId="77777777" w:rsidR="00A950E8"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 xml:space="preserve">Esto </w:t>
      </w:r>
      <w:r w:rsidRPr="00E27318">
        <w:rPr>
          <w:rFonts w:ascii="Palatino Linotype" w:hAnsi="Palatino Linotype" w:cs="Arial"/>
        </w:rPr>
        <w:t xml:space="preserve">es así porque, en primer lugar, es necesario que la </w:t>
      </w:r>
      <w:r w:rsidRPr="00E27318">
        <w:rPr>
          <w:rFonts w:ascii="Palatino Linotype" w:hAnsi="Palatino Linotype" w:cs="Arial"/>
          <w:b/>
        </w:rPr>
        <w:t>RECURRENTE</w:t>
      </w:r>
      <w:r w:rsidRPr="00E27318">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la </w:t>
      </w:r>
      <w:r w:rsidRPr="00E27318">
        <w:rPr>
          <w:rFonts w:ascii="Palatino Linotype" w:hAnsi="Palatino Linotype" w:cs="Arial"/>
          <w:b/>
        </w:rPr>
        <w:t>RECURRENTE</w:t>
      </w:r>
      <w:r w:rsidRPr="00E27318">
        <w:rPr>
          <w:rFonts w:ascii="Palatino Linotype" w:hAnsi="Palatino Linotype" w:cs="Arial"/>
        </w:rPr>
        <w:t xml:space="preserve"> actúe, ya que, por el contrario, lo que demuestra es el interés de éste para ejercer su derecho bajo el principio constitucional de justicia expedita.</w:t>
      </w:r>
    </w:p>
    <w:p w14:paraId="162E8D72"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F510CE" w14:textId="77777777" w:rsidR="00A950E8"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Calibri" w:hAnsi="Palatino Linotype" w:cs="Arial"/>
          <w:color w:val="000000" w:themeColor="text1"/>
        </w:rPr>
        <w:t xml:space="preserve">Por </w:t>
      </w:r>
      <w:r w:rsidRPr="00E27318">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E925FC3"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94D29D" w14:textId="3070AD22" w:rsidR="009C4817"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hAnsi="Palatino Linotype" w:cs="Arial"/>
        </w:rPr>
        <w:t>Así, la interposición del recurso de revisión antes de que inicie el plazo para su presentación no es determinante para declararlo extemporáneo</w:t>
      </w:r>
      <w:r w:rsidRPr="00E27318">
        <w:rPr>
          <w:rFonts w:ascii="Palatino Linotype" w:hAnsi="Palatino Linotype" w:cs="Arial"/>
          <w:lang w:val="es-ES"/>
        </w:rPr>
        <w:t xml:space="preserve">, siempre y cuando ello ocurra de manera posterior a que se haya notificado la respuesta del </w:t>
      </w:r>
      <w:r w:rsidRPr="00E27318">
        <w:rPr>
          <w:rFonts w:ascii="Palatino Linotype" w:hAnsi="Palatino Linotype" w:cs="Arial"/>
          <w:b/>
          <w:lang w:val="es-ES"/>
        </w:rPr>
        <w:t>SUJETO OBLIGADO</w:t>
      </w:r>
      <w:r w:rsidRPr="00E27318">
        <w:rPr>
          <w:rFonts w:ascii="Palatino Linotype" w:hAnsi="Palatino Linotype" w:cs="Arial"/>
          <w:bCs/>
          <w:lang w:val="es-ES"/>
        </w:rPr>
        <w:t xml:space="preserve"> -tal como ocurre en el presente asunto-.</w:t>
      </w:r>
    </w:p>
    <w:p w14:paraId="7E3AF08C" w14:textId="77777777" w:rsidR="00A950E8" w:rsidRPr="00E27318" w:rsidRDefault="00A950E8" w:rsidP="00A950E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9D9A2EA" w14:textId="77777777" w:rsidR="00A950E8" w:rsidRPr="00E27318" w:rsidRDefault="00A950E8" w:rsidP="00A950E8">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E27318">
        <w:rPr>
          <w:rFonts w:ascii="Palatino Linotype" w:hAnsi="Palatino Linotype" w:cs="Arial"/>
          <w:bCs/>
          <w:lang w:val="es-ES"/>
        </w:rPr>
        <w:t xml:space="preserve">Por </w:t>
      </w:r>
      <w:r w:rsidRPr="00E27318">
        <w:rPr>
          <w:rFonts w:ascii="Palatino Linotype" w:eastAsia="Times New Roman" w:hAnsi="Palatino Linotype" w:cs="Arial"/>
          <w:color w:val="000000" w:themeColor="text1"/>
          <w:lang w:val="es-ES" w:eastAsia="es-MX"/>
        </w:rPr>
        <w:t>otro lado, de la revisión al expediente electrónico contenido en el SAIMEX</w:t>
      </w:r>
      <w:r w:rsidRPr="00E27318">
        <w:rPr>
          <w:rFonts w:ascii="Palatino Linotype" w:eastAsia="Times New Roman" w:hAnsi="Palatino Linotype" w:cs="Arial"/>
          <w:b/>
          <w:color w:val="000000" w:themeColor="text1"/>
          <w:lang w:val="es-ES" w:eastAsia="es-MX"/>
        </w:rPr>
        <w:t>,</w:t>
      </w:r>
      <w:r w:rsidRPr="00E27318">
        <w:rPr>
          <w:rFonts w:ascii="Palatino Linotype" w:eastAsia="Times New Roman" w:hAnsi="Palatino Linotype" w:cs="Arial"/>
          <w:color w:val="000000" w:themeColor="text1"/>
          <w:lang w:val="es-ES" w:eastAsia="es-MX"/>
        </w:rPr>
        <w:t xml:space="preserve"> se desprende que la parte solicitante, en ejercicio de su derecho de acceso a la información pública en el expediente que se revisa, tanto en la solicitud de información como en el recurso de revisión, </w:t>
      </w:r>
      <w:r w:rsidRPr="00E27318">
        <w:rPr>
          <w:rFonts w:ascii="Palatino Linotype" w:eastAsia="Times New Roman" w:hAnsi="Palatino Linotype" w:cs="Arial"/>
          <w:b/>
          <w:color w:val="000000" w:themeColor="text1"/>
          <w:lang w:val="es-ES" w:eastAsia="es-MX"/>
        </w:rPr>
        <w:t>no señaló ningún nombre, seudónimo o carácter para ser identificada, ni se tiene certeza de su identidad</w:t>
      </w:r>
      <w:r w:rsidRPr="00E27318">
        <w:rPr>
          <w:rFonts w:ascii="Palatino Linotype" w:eastAsia="Times New Roman" w:hAnsi="Palatino Linotype" w:cs="Arial"/>
          <w:color w:val="000000" w:themeColor="text1"/>
          <w:lang w:val="es-ES" w:eastAsia="es-MX"/>
        </w:rPr>
        <w:t xml:space="preserve">; sin embargo, es importante señalar que </w:t>
      </w:r>
      <w:r w:rsidRPr="00E27318">
        <w:rPr>
          <w:rFonts w:ascii="Palatino Linotype" w:eastAsia="Times New Roman" w:hAnsi="Palatino Linotype" w:cs="Arial"/>
          <w:color w:val="000000" w:themeColor="text1"/>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D4BA23B" w14:textId="77777777" w:rsidR="00A950E8" w:rsidRPr="00E27318" w:rsidRDefault="00A950E8" w:rsidP="00A950E8">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799B8640" w14:textId="77777777" w:rsidR="00A950E8" w:rsidRPr="00E27318" w:rsidRDefault="00A950E8" w:rsidP="00A950E8">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E27318">
        <w:rPr>
          <w:rFonts w:ascii="Palatino Linotype" w:eastAsia="Times New Roman" w:hAnsi="Palatino Linotype" w:cs="Arial"/>
          <w:color w:val="000000" w:themeColor="text1"/>
          <w:lang w:val="es-ES" w:eastAsia="es-MX"/>
        </w:rPr>
        <w:t xml:space="preserve">Esto es así, ya que de conformidad con los artículos 6, apartado A, fracciones III y IV de la </w:t>
      </w:r>
      <w:r w:rsidRPr="00E27318">
        <w:rPr>
          <w:rFonts w:ascii="Palatino Linotype" w:eastAsia="Times New Roman" w:hAnsi="Palatino Linotype" w:cs="Arial"/>
          <w:b/>
          <w:color w:val="000000" w:themeColor="text1"/>
          <w:lang w:val="es-ES" w:eastAsia="es-MX"/>
        </w:rPr>
        <w:t>Constitución Política de los Estados Unidos Mexicanos</w:t>
      </w:r>
      <w:r w:rsidRPr="00E27318">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E27318">
        <w:rPr>
          <w:rFonts w:ascii="Palatino Linotype" w:eastAsia="Times New Roman" w:hAnsi="Palatino Linotype" w:cs="Arial"/>
          <w:b/>
          <w:color w:val="000000" w:themeColor="text1"/>
          <w:lang w:val="es-ES" w:eastAsia="es-MX"/>
        </w:rPr>
        <w:t>Constitución Política del Estado Libre y Soberano de México</w:t>
      </w:r>
      <w:r w:rsidRPr="00E27318">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E7A36C4" w14:textId="77777777" w:rsidR="00A950E8" w:rsidRPr="00E27318" w:rsidRDefault="00A950E8" w:rsidP="00A950E8">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1193DE3D" w14:textId="77777777" w:rsidR="00A950E8" w:rsidRPr="00E27318" w:rsidRDefault="00A950E8" w:rsidP="00A950E8">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E27318">
        <w:rPr>
          <w:rFonts w:ascii="Palatino Linotype" w:eastAsia="Times New Roman" w:hAnsi="Palatino Linotype" w:cs="Arial"/>
          <w:color w:val="000000" w:themeColor="text1"/>
          <w:lang w:val="es-ES" w:eastAsia="es-MX"/>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E27318">
        <w:rPr>
          <w:rFonts w:ascii="Palatino Linotype" w:eastAsia="Times New Roman" w:hAnsi="Palatino Linotype" w:cs="Arial"/>
          <w:color w:val="000000" w:themeColor="text1"/>
          <w:lang w:val="es-ES" w:eastAsia="es-MX"/>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C18640" w14:textId="77777777" w:rsidR="00A950E8" w:rsidRPr="00E27318" w:rsidRDefault="00A950E8" w:rsidP="00A950E8">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4B483904" w14:textId="77777777" w:rsidR="00A950E8" w:rsidRPr="00E27318" w:rsidRDefault="00A950E8" w:rsidP="00A950E8">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E27318">
        <w:rPr>
          <w:rFonts w:ascii="Palatino Linotype" w:eastAsia="Times New Roman" w:hAnsi="Palatino Linotype" w:cs="Arial"/>
          <w:color w:val="000000" w:themeColor="text1"/>
          <w:lang w:val="es-ES" w:eastAsia="es-MX"/>
        </w:rPr>
        <w:t xml:space="preserve">Asimismo, </w:t>
      </w:r>
      <w:r w:rsidRPr="00E27318">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2CC01A5B" w14:textId="77777777" w:rsidR="00A950E8" w:rsidRPr="00E27318" w:rsidRDefault="00A950E8" w:rsidP="00A950E8">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60BFEEF9" w14:textId="77777777" w:rsidR="00A950E8" w:rsidRPr="00E27318" w:rsidRDefault="00A950E8" w:rsidP="00A950E8">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E27318">
        <w:rPr>
          <w:rFonts w:ascii="Palatino Linotype" w:eastAsia="Times New Roman" w:hAnsi="Palatino Linotype" w:cs="Arial"/>
          <w:color w:val="000000" w:themeColor="text1"/>
          <w:lang w:val="es-ES" w:eastAsia="es-MX"/>
        </w:rPr>
        <w:t xml:space="preserve">De </w:t>
      </w:r>
      <w:r w:rsidRPr="00E27318">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E3F9F19" w14:textId="77777777" w:rsidR="00A950E8" w:rsidRPr="00E27318" w:rsidRDefault="00A950E8" w:rsidP="00A950E8">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70A28C0B" w14:textId="71374AD7" w:rsidR="00A950E8" w:rsidRPr="00E27318" w:rsidRDefault="00A950E8" w:rsidP="00A950E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27318">
        <w:rPr>
          <w:rFonts w:ascii="Palatino Linotype" w:eastAsia="Times New Roman" w:hAnsi="Palatino Linotype" w:cs="Arial"/>
          <w:color w:val="000000" w:themeColor="text1"/>
          <w:lang w:val="es-ES" w:eastAsia="es-MX"/>
        </w:rPr>
        <w:t xml:space="preserve">Por </w:t>
      </w:r>
      <w:r w:rsidRPr="00E27318">
        <w:rPr>
          <w:rFonts w:ascii="Palatino Linotype" w:eastAsia="Times New Roman" w:hAnsi="Palatino Linotype" w:cs="Arial"/>
          <w:color w:val="000000" w:themeColor="text1"/>
          <w:lang w:val="es-ES_tradnl" w:eastAsia="es-MX"/>
        </w:rPr>
        <w:t xml:space="preserve">lo tanto, </w:t>
      </w:r>
      <w:r w:rsidRPr="00E27318">
        <w:rPr>
          <w:rFonts w:ascii="Palatino Linotype" w:eastAsia="Times New Roman" w:hAnsi="Palatino Linotype" w:cs="Arial"/>
          <w:color w:val="000000" w:themeColor="text1"/>
          <w:lang w:val="es-ES" w:eastAsia="es-MX"/>
        </w:rPr>
        <w:t xml:space="preserve">el nombre del </w:t>
      </w:r>
      <w:r w:rsidRPr="00E27318">
        <w:rPr>
          <w:rFonts w:ascii="Palatino Linotype" w:eastAsia="Times New Roman" w:hAnsi="Palatino Linotype" w:cs="Arial"/>
          <w:b/>
          <w:color w:val="000000" w:themeColor="text1"/>
          <w:lang w:val="es-ES" w:eastAsia="es-MX"/>
        </w:rPr>
        <w:t>SOLICITANTE</w:t>
      </w:r>
      <w:r w:rsidRPr="00E27318">
        <w:rPr>
          <w:rFonts w:ascii="Palatino Linotype" w:eastAsia="Times New Roman" w:hAnsi="Palatino Linotype" w:cs="Arial"/>
          <w:color w:val="000000" w:themeColor="text1"/>
          <w:lang w:val="es-ES" w:eastAsia="es-MX"/>
        </w:rPr>
        <w:t xml:space="preserve"> y subsecuente </w:t>
      </w:r>
      <w:r w:rsidRPr="00E27318">
        <w:rPr>
          <w:rFonts w:ascii="Palatino Linotype" w:eastAsia="Times New Roman" w:hAnsi="Palatino Linotype" w:cs="Arial"/>
          <w:b/>
          <w:color w:val="000000" w:themeColor="text1"/>
          <w:lang w:val="es-ES" w:eastAsia="es-MX"/>
        </w:rPr>
        <w:t>RECURRENTE</w:t>
      </w:r>
      <w:r w:rsidRPr="00E27318">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889C2EF" w14:textId="77777777" w:rsidR="00331179" w:rsidRPr="00E27318" w:rsidRDefault="00331179" w:rsidP="0033117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8389A07" w:rsidR="005F1362" w:rsidRPr="00E2731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27318">
        <w:rPr>
          <w:rFonts w:ascii="Palatino Linotype" w:eastAsia="Calibri" w:hAnsi="Palatino Linotype" w:cs="Arial"/>
          <w:color w:val="000000" w:themeColor="text1"/>
        </w:rPr>
        <w:t>C</w:t>
      </w:r>
      <w:r w:rsidR="00AF6795" w:rsidRPr="00E27318">
        <w:rPr>
          <w:rFonts w:ascii="Palatino Linotype" w:eastAsia="Calibri" w:hAnsi="Palatino Linotype" w:cs="Arial"/>
          <w:color w:val="000000" w:themeColor="text1"/>
        </w:rPr>
        <w:t>onsecuencia de lo anterior, este</w:t>
      </w:r>
      <w:r w:rsidRPr="00E27318">
        <w:rPr>
          <w:rFonts w:ascii="Palatino Linotype" w:eastAsia="Calibri" w:hAnsi="Palatino Linotype" w:cs="Arial"/>
          <w:color w:val="000000" w:themeColor="text1"/>
        </w:rPr>
        <w:t xml:space="preserve"> </w:t>
      </w:r>
      <w:r w:rsidR="00AF6795" w:rsidRPr="00E27318">
        <w:rPr>
          <w:rFonts w:ascii="Palatino Linotype" w:eastAsia="Calibri" w:hAnsi="Palatino Linotype" w:cs="Arial"/>
          <w:color w:val="000000" w:themeColor="text1"/>
        </w:rPr>
        <w:t>Órgano Garante</w:t>
      </w:r>
      <w:r w:rsidRPr="00E27318">
        <w:rPr>
          <w:rFonts w:ascii="Palatino Linotype" w:eastAsia="Calibri" w:hAnsi="Palatino Linotype" w:cs="Arial"/>
          <w:color w:val="000000" w:themeColor="text1"/>
        </w:rPr>
        <w:t xml:space="preserve"> advierte que </w:t>
      </w:r>
      <w:r w:rsidR="00540208" w:rsidRPr="00E27318">
        <w:rPr>
          <w:rFonts w:ascii="Palatino Linotype" w:eastAsia="Calibri" w:hAnsi="Palatino Linotype" w:cs="Arial"/>
          <w:color w:val="000000" w:themeColor="text1"/>
        </w:rPr>
        <w:t xml:space="preserve">el escrito contiene las formalidades previstas por el artículo 180 último párrafo de la Ley </w:t>
      </w:r>
      <w:r w:rsidR="004911B6" w:rsidRPr="00E27318">
        <w:rPr>
          <w:rFonts w:ascii="Palatino Linotype" w:eastAsia="Calibri" w:hAnsi="Palatino Linotype" w:cs="Arial"/>
          <w:color w:val="000000" w:themeColor="text1"/>
        </w:rPr>
        <w:t>de Transparencia y Acceso a la Información Pública del Estado de México y Municipios</w:t>
      </w:r>
      <w:r w:rsidR="00540208" w:rsidRPr="00E27318">
        <w:rPr>
          <w:rFonts w:ascii="Palatino Linotype" w:eastAsia="Calibri" w:hAnsi="Palatino Linotype" w:cs="Arial"/>
          <w:color w:val="000000" w:themeColor="text1"/>
        </w:rPr>
        <w:t xml:space="preserve">, por lo que es procedente que </w:t>
      </w:r>
      <w:r w:rsidR="004911B6" w:rsidRPr="00E27318">
        <w:rPr>
          <w:rFonts w:ascii="Palatino Linotype" w:eastAsia="Calibri" w:hAnsi="Palatino Linotype" w:cs="Arial"/>
          <w:color w:val="000000" w:themeColor="text1"/>
        </w:rPr>
        <w:t>e</w:t>
      </w:r>
      <w:r w:rsidR="00540208" w:rsidRPr="00E27318">
        <w:rPr>
          <w:rFonts w:ascii="Palatino Linotype" w:eastAsia="Calibri" w:hAnsi="Palatino Linotype" w:cs="Arial"/>
          <w:color w:val="000000" w:themeColor="text1"/>
        </w:rPr>
        <w:t xml:space="preserve">ste Instituto de Transparencia, Acceso a la </w:t>
      </w:r>
      <w:r w:rsidR="00540208" w:rsidRPr="00E27318">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740A685D" w14:textId="77777777" w:rsidR="002630E4" w:rsidRPr="00E27318"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05CC6A6" w:rsidR="00540208" w:rsidRPr="00E27318" w:rsidRDefault="008170F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27318">
        <w:rPr>
          <w:rFonts w:ascii="Palatino Linotype" w:hAnsi="Palatino Linotype"/>
          <w:b/>
          <w:color w:val="000000" w:themeColor="text1"/>
          <w:sz w:val="24"/>
          <w:szCs w:val="24"/>
        </w:rPr>
        <w:t>TERCERO</w:t>
      </w:r>
      <w:r w:rsidR="00C50A2B" w:rsidRPr="00E27318">
        <w:rPr>
          <w:rFonts w:ascii="Palatino Linotype" w:hAnsi="Palatino Linotype"/>
          <w:b/>
          <w:color w:val="000000" w:themeColor="text1"/>
          <w:sz w:val="24"/>
          <w:szCs w:val="24"/>
        </w:rPr>
        <w:t>. De</w:t>
      </w:r>
      <w:r w:rsidR="00AD76A1" w:rsidRPr="00E27318">
        <w:rPr>
          <w:rFonts w:ascii="Palatino Linotype" w:hAnsi="Palatino Linotype"/>
          <w:b/>
          <w:color w:val="000000" w:themeColor="text1"/>
          <w:sz w:val="24"/>
          <w:szCs w:val="24"/>
        </w:rPr>
        <w:t xml:space="preserve">l planteamiento de la </w:t>
      </w:r>
      <w:r w:rsidR="00AD76A1" w:rsidRPr="00E27318">
        <w:rPr>
          <w:rFonts w:ascii="Palatino Linotype" w:hAnsi="Palatino Linotype"/>
          <w:b/>
          <w:i/>
          <w:color w:val="000000" w:themeColor="text1"/>
          <w:sz w:val="24"/>
          <w:szCs w:val="24"/>
        </w:rPr>
        <w:t>Litis</w:t>
      </w:r>
      <w:r w:rsidR="00C50A2B" w:rsidRPr="00E27318">
        <w:rPr>
          <w:rFonts w:ascii="Palatino Linotype" w:hAnsi="Palatino Linotype"/>
          <w:b/>
          <w:color w:val="000000" w:themeColor="text1"/>
          <w:sz w:val="24"/>
          <w:szCs w:val="24"/>
        </w:rPr>
        <w:t>.</w:t>
      </w:r>
      <w:bookmarkEnd w:id="12"/>
      <w:bookmarkEnd w:id="13"/>
      <w:bookmarkEnd w:id="14"/>
    </w:p>
    <w:p w14:paraId="4231B8D5" w14:textId="77777777" w:rsidR="00540208" w:rsidRPr="00E27318" w:rsidRDefault="00540208" w:rsidP="00B31E90">
      <w:pPr>
        <w:rPr>
          <w:rFonts w:ascii="Palatino Linotype" w:hAnsi="Palatino Linotype"/>
          <w:color w:val="000000" w:themeColor="text1"/>
          <w:lang w:eastAsia="en-US"/>
        </w:rPr>
      </w:pPr>
    </w:p>
    <w:bookmarkEnd w:id="15"/>
    <w:bookmarkEnd w:id="16"/>
    <w:p w14:paraId="65FB414C" w14:textId="7A6CDDA0" w:rsidR="009F3E50" w:rsidRPr="00E27318"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7318">
        <w:rPr>
          <w:rFonts w:ascii="Palatino Linotype" w:hAnsi="Palatino Linotype" w:cs="Arial"/>
          <w:color w:val="000000" w:themeColor="text1"/>
        </w:rPr>
        <w:t xml:space="preserve">Se </w:t>
      </w:r>
      <w:r w:rsidR="00331179" w:rsidRPr="00E27318">
        <w:rPr>
          <w:rFonts w:ascii="Palatino Linotype" w:hAnsi="Palatino Linotype" w:cs="Arial"/>
          <w:color w:val="000000" w:themeColor="text1"/>
        </w:rPr>
        <w:t xml:space="preserve">requirieron </w:t>
      </w:r>
      <w:r w:rsidR="00A950E8" w:rsidRPr="00E27318">
        <w:rPr>
          <w:rFonts w:ascii="Palatino Linotype" w:hAnsi="Palatino Linotype" w:cs="Arial"/>
          <w:color w:val="000000" w:themeColor="text1"/>
        </w:rPr>
        <w:t>los permisos otorgados para la venta de una bebida específica en los eventos, con sede institucional y pública, organizados por el Ayuntamiento de Metepec</w:t>
      </w:r>
      <w:r w:rsidR="007E64B6" w:rsidRPr="00E27318">
        <w:rPr>
          <w:rFonts w:ascii="Palatino Linotype" w:hAnsi="Palatino Linotype" w:cs="Arial"/>
          <w:color w:val="000000" w:themeColor="text1"/>
        </w:rPr>
        <w:t>.</w:t>
      </w:r>
      <w:r w:rsidR="00910076" w:rsidRPr="00E27318">
        <w:rPr>
          <w:rFonts w:ascii="Palatino Linotype" w:hAnsi="Palatino Linotype" w:cs="Arial"/>
          <w:color w:val="000000" w:themeColor="text1"/>
        </w:rPr>
        <w:t xml:space="preserve"> El </w:t>
      </w:r>
      <w:r w:rsidR="00910076" w:rsidRPr="00E27318">
        <w:rPr>
          <w:rFonts w:ascii="Palatino Linotype" w:hAnsi="Palatino Linotype" w:cs="Arial"/>
          <w:b/>
          <w:bCs/>
          <w:color w:val="000000" w:themeColor="text1"/>
        </w:rPr>
        <w:t>SUJETO OBLIGADO</w:t>
      </w:r>
      <w:r w:rsidR="00A950E8" w:rsidRPr="00E27318">
        <w:rPr>
          <w:rFonts w:ascii="Palatino Linotype" w:hAnsi="Palatino Linotype" w:cs="Arial"/>
          <w:color w:val="000000" w:themeColor="text1"/>
        </w:rPr>
        <w:t>, a través del Titular de la Unidad de Transparencia, se manifestó imposibilitado para atender la solicitud, pues a su dicho, ésta se sustentaba en manifestaciones subjetivas</w:t>
      </w:r>
      <w:r w:rsidR="008D23B2" w:rsidRPr="00E27318">
        <w:rPr>
          <w:rFonts w:ascii="Palatino Linotype" w:hAnsi="Palatino Linotype" w:cs="Arial"/>
          <w:color w:val="000000" w:themeColor="text1"/>
        </w:rPr>
        <w:t>.</w:t>
      </w:r>
    </w:p>
    <w:p w14:paraId="2C9A2930" w14:textId="77777777" w:rsidR="009F3E50" w:rsidRPr="00E27318"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9C0F6F2" w:rsidR="0056788F" w:rsidRPr="00E27318"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7318">
        <w:rPr>
          <w:rFonts w:ascii="Palatino Linotype" w:hAnsi="Palatino Linotype" w:cs="Arial"/>
          <w:color w:val="000000" w:themeColor="text1"/>
        </w:rPr>
        <w:t xml:space="preserve">Por su parte, </w:t>
      </w:r>
      <w:r w:rsidR="00A950E8" w:rsidRPr="00E27318">
        <w:rPr>
          <w:rFonts w:ascii="Palatino Linotype" w:hAnsi="Palatino Linotype" w:cs="Arial"/>
          <w:color w:val="000000" w:themeColor="text1"/>
        </w:rPr>
        <w:t>el</w:t>
      </w:r>
      <w:r w:rsidR="00080B7D" w:rsidRPr="00E27318">
        <w:rPr>
          <w:rFonts w:ascii="Palatino Linotype" w:hAnsi="Palatino Linotype" w:cs="Arial"/>
          <w:color w:val="000000" w:themeColor="text1"/>
        </w:rPr>
        <w:t xml:space="preserve"> </w:t>
      </w:r>
      <w:r w:rsidR="007758D3" w:rsidRPr="00E27318">
        <w:rPr>
          <w:rFonts w:ascii="Palatino Linotype" w:hAnsi="Palatino Linotype" w:cs="Arial"/>
          <w:color w:val="000000" w:themeColor="text1"/>
        </w:rPr>
        <w:t xml:space="preserve">particular impugnó la respuesta del </w:t>
      </w:r>
      <w:r w:rsidR="007758D3" w:rsidRPr="00E27318">
        <w:rPr>
          <w:rFonts w:ascii="Palatino Linotype" w:hAnsi="Palatino Linotype" w:cs="Arial"/>
          <w:b/>
          <w:color w:val="000000" w:themeColor="text1"/>
        </w:rPr>
        <w:t>SUJETO OBLIGADO</w:t>
      </w:r>
      <w:r w:rsidR="007758D3" w:rsidRPr="00E27318">
        <w:rPr>
          <w:rFonts w:ascii="Palatino Linotype" w:hAnsi="Palatino Linotype" w:cs="Arial"/>
          <w:color w:val="000000" w:themeColor="text1"/>
        </w:rPr>
        <w:t xml:space="preserve"> mediante recurso de revisión</w:t>
      </w:r>
      <w:r w:rsidR="00080B7D" w:rsidRPr="00E27318">
        <w:rPr>
          <w:rFonts w:ascii="Palatino Linotype" w:hAnsi="Palatino Linotype" w:cs="Arial"/>
          <w:color w:val="000000" w:themeColor="text1"/>
        </w:rPr>
        <w:t>,</w:t>
      </w:r>
      <w:r w:rsidR="007758D3" w:rsidRPr="00E27318">
        <w:rPr>
          <w:rFonts w:ascii="Palatino Linotype" w:hAnsi="Palatino Linotype" w:cs="Arial"/>
          <w:color w:val="000000" w:themeColor="text1"/>
        </w:rPr>
        <w:t xml:space="preserve"> en el que señaló por agravio</w:t>
      </w:r>
      <w:r w:rsidR="00E12D84" w:rsidRPr="00E27318">
        <w:rPr>
          <w:rFonts w:ascii="Palatino Linotype" w:hAnsi="Palatino Linotype" w:cs="Arial"/>
          <w:color w:val="000000" w:themeColor="text1"/>
        </w:rPr>
        <w:t xml:space="preserve">s, </w:t>
      </w:r>
      <w:r w:rsidR="001B522E" w:rsidRPr="00E27318">
        <w:rPr>
          <w:rFonts w:ascii="Palatino Linotype" w:hAnsi="Palatino Linotype" w:cs="Arial"/>
          <w:color w:val="000000" w:themeColor="text1"/>
        </w:rPr>
        <w:t>esencialmente, la interpretación de su solicitud como manifestaciones subjetivas</w:t>
      </w:r>
      <w:r w:rsidR="004B4778" w:rsidRPr="00E27318">
        <w:rPr>
          <w:rFonts w:ascii="Palatino Linotype" w:hAnsi="Palatino Linotype" w:cs="Arial"/>
          <w:color w:val="000000" w:themeColor="text1"/>
        </w:rPr>
        <w:t>.</w:t>
      </w:r>
    </w:p>
    <w:p w14:paraId="52493E42" w14:textId="77777777" w:rsidR="0056788F" w:rsidRPr="00E27318"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BE40588" w:rsidR="001A032D" w:rsidRPr="00E27318"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7318">
        <w:rPr>
          <w:rFonts w:ascii="Palatino Linotype" w:hAnsi="Palatino Linotype" w:cs="Arial"/>
          <w:color w:val="000000" w:themeColor="text1"/>
        </w:rPr>
        <w:t xml:space="preserve">En ese sentido, </w:t>
      </w:r>
      <w:r w:rsidR="00AF6795" w:rsidRPr="00E27318">
        <w:rPr>
          <w:rFonts w:ascii="Palatino Linotype" w:hAnsi="Palatino Linotype" w:cs="Arial"/>
          <w:color w:val="000000" w:themeColor="text1"/>
        </w:rPr>
        <w:t>este</w:t>
      </w:r>
      <w:r w:rsidR="002E160F" w:rsidRPr="00E27318">
        <w:rPr>
          <w:rFonts w:ascii="Palatino Linotype" w:hAnsi="Palatino Linotype" w:cs="Arial"/>
          <w:color w:val="000000" w:themeColor="text1"/>
        </w:rPr>
        <w:t xml:space="preserve"> </w:t>
      </w:r>
      <w:r w:rsidR="00AF6795" w:rsidRPr="00E27318">
        <w:rPr>
          <w:rFonts w:ascii="Palatino Linotype" w:hAnsi="Palatino Linotype" w:cs="Arial"/>
          <w:color w:val="000000" w:themeColor="text1"/>
        </w:rPr>
        <w:t>Órgano Garante</w:t>
      </w:r>
      <w:r w:rsidR="002E160F" w:rsidRPr="00E27318">
        <w:rPr>
          <w:rFonts w:ascii="Palatino Linotype" w:hAnsi="Palatino Linotype" w:cs="Arial"/>
          <w:color w:val="000000" w:themeColor="text1"/>
        </w:rPr>
        <w:t xml:space="preserve"> advierte que las razones o motivos de inconformidad manifestados por el </w:t>
      </w:r>
      <w:r w:rsidRPr="00E27318">
        <w:rPr>
          <w:rFonts w:ascii="Palatino Linotype" w:hAnsi="Palatino Linotype" w:cs="Arial"/>
          <w:b/>
          <w:bCs/>
          <w:color w:val="000000" w:themeColor="text1"/>
        </w:rPr>
        <w:t>RECURRENTE</w:t>
      </w:r>
      <w:r w:rsidRPr="00E27318">
        <w:rPr>
          <w:rFonts w:ascii="Palatino Linotype" w:hAnsi="Palatino Linotype" w:cs="Arial"/>
          <w:color w:val="000000" w:themeColor="text1"/>
        </w:rPr>
        <w:t xml:space="preserve"> </w:t>
      </w:r>
      <w:r w:rsidR="002E160F" w:rsidRPr="00E27318">
        <w:rPr>
          <w:rFonts w:ascii="Palatino Linotype" w:hAnsi="Palatino Linotype" w:cs="Arial"/>
          <w:color w:val="000000" w:themeColor="text1"/>
        </w:rPr>
        <w:t>sugieren que la respuesta proporcionada</w:t>
      </w:r>
      <w:r w:rsidR="00B855AA" w:rsidRPr="00E27318">
        <w:rPr>
          <w:rFonts w:ascii="Palatino Linotype" w:hAnsi="Palatino Linotype" w:cs="Arial"/>
          <w:color w:val="000000" w:themeColor="text1"/>
        </w:rPr>
        <w:t xml:space="preserve"> por el </w:t>
      </w:r>
      <w:r w:rsidR="00B855AA" w:rsidRPr="00E27318">
        <w:rPr>
          <w:rFonts w:ascii="Palatino Linotype" w:hAnsi="Palatino Linotype" w:cs="Arial"/>
          <w:b/>
          <w:bCs/>
          <w:color w:val="000000" w:themeColor="text1"/>
        </w:rPr>
        <w:t>SUJETO OBLIGADO</w:t>
      </w:r>
      <w:r w:rsidR="00B855AA" w:rsidRPr="00E27318">
        <w:rPr>
          <w:rFonts w:ascii="Palatino Linotype" w:hAnsi="Palatino Linotype" w:cs="Arial"/>
          <w:color w:val="000000" w:themeColor="text1"/>
        </w:rPr>
        <w:t xml:space="preserve"> no cumplió con </w:t>
      </w:r>
      <w:r w:rsidR="008F7752" w:rsidRPr="00E27318">
        <w:rPr>
          <w:rFonts w:ascii="Palatino Linotype" w:hAnsi="Palatino Linotype" w:cs="Arial"/>
          <w:color w:val="000000" w:themeColor="text1"/>
        </w:rPr>
        <w:t>los</w:t>
      </w:r>
      <w:r w:rsidR="00B855AA" w:rsidRPr="00E27318">
        <w:rPr>
          <w:rFonts w:ascii="Palatino Linotype" w:hAnsi="Palatino Linotype" w:cs="Arial"/>
          <w:color w:val="000000" w:themeColor="text1"/>
        </w:rPr>
        <w:t xml:space="preserve"> principio</w:t>
      </w:r>
      <w:r w:rsidR="008F7752" w:rsidRPr="00E27318">
        <w:rPr>
          <w:rFonts w:ascii="Palatino Linotype" w:hAnsi="Palatino Linotype" w:cs="Arial"/>
          <w:color w:val="000000" w:themeColor="text1"/>
        </w:rPr>
        <w:t>s</w:t>
      </w:r>
      <w:r w:rsidR="00B855AA" w:rsidRPr="00E27318">
        <w:rPr>
          <w:rFonts w:ascii="Palatino Linotype" w:hAnsi="Palatino Linotype" w:cs="Arial"/>
          <w:color w:val="000000" w:themeColor="text1"/>
        </w:rPr>
        <w:t xml:space="preserve"> contendido</w:t>
      </w:r>
      <w:r w:rsidR="008F7752" w:rsidRPr="00E27318">
        <w:rPr>
          <w:rFonts w:ascii="Palatino Linotype" w:hAnsi="Palatino Linotype" w:cs="Arial"/>
          <w:color w:val="000000" w:themeColor="text1"/>
        </w:rPr>
        <w:t>s</w:t>
      </w:r>
      <w:r w:rsidR="00B855AA" w:rsidRPr="00E27318">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27318">
        <w:rPr>
          <w:rFonts w:ascii="Palatino Linotype" w:hAnsi="Palatino Linotype" w:cs="Arial"/>
          <w:color w:val="000000" w:themeColor="text1"/>
        </w:rPr>
        <w:t>os</w:t>
      </w:r>
      <w:r w:rsidR="00B855AA" w:rsidRPr="00E27318">
        <w:rPr>
          <w:rFonts w:ascii="Palatino Linotype" w:hAnsi="Palatino Linotype" w:cs="Arial"/>
          <w:color w:val="000000" w:themeColor="text1"/>
        </w:rPr>
        <w:t xml:space="preserve"> cual</w:t>
      </w:r>
      <w:r w:rsidR="008F7752" w:rsidRPr="00E27318">
        <w:rPr>
          <w:rFonts w:ascii="Palatino Linotype" w:hAnsi="Palatino Linotype" w:cs="Arial"/>
          <w:color w:val="000000" w:themeColor="text1"/>
        </w:rPr>
        <w:t>es</w:t>
      </w:r>
      <w:r w:rsidR="00B855AA" w:rsidRPr="00E27318">
        <w:rPr>
          <w:rFonts w:ascii="Palatino Linotype" w:hAnsi="Palatino Linotype" w:cs="Arial"/>
          <w:color w:val="000000" w:themeColor="text1"/>
        </w:rPr>
        <w:t xml:space="preserve"> señala</w:t>
      </w:r>
      <w:r w:rsidR="008F7752" w:rsidRPr="00E27318">
        <w:rPr>
          <w:rFonts w:ascii="Palatino Linotype" w:hAnsi="Palatino Linotype" w:cs="Arial"/>
          <w:color w:val="000000" w:themeColor="text1"/>
        </w:rPr>
        <w:t>n</w:t>
      </w:r>
      <w:r w:rsidR="00B855AA" w:rsidRPr="00E27318">
        <w:rPr>
          <w:rFonts w:ascii="Palatino Linotype" w:hAnsi="Palatino Linotype" w:cs="Arial"/>
          <w:color w:val="000000" w:themeColor="text1"/>
        </w:rPr>
        <w:t xml:space="preserve"> que en la generación, publicación y entrega de información se deberá garantizar que ésta </w:t>
      </w:r>
      <w:r w:rsidR="00C51671" w:rsidRPr="00E27318">
        <w:rPr>
          <w:rFonts w:ascii="Palatino Linotype" w:hAnsi="Palatino Linotype" w:cs="Arial"/>
          <w:color w:val="000000" w:themeColor="text1"/>
        </w:rPr>
        <w:t>sea</w:t>
      </w:r>
      <w:r w:rsidR="008474DB" w:rsidRPr="00E27318">
        <w:rPr>
          <w:rFonts w:ascii="Palatino Linotype" w:hAnsi="Palatino Linotype" w:cs="Arial"/>
          <w:color w:val="000000" w:themeColor="text1"/>
        </w:rPr>
        <w:t xml:space="preserve"> </w:t>
      </w:r>
      <w:r w:rsidR="0092243E" w:rsidRPr="00E27318">
        <w:rPr>
          <w:rFonts w:ascii="Palatino Linotype" w:hAnsi="Palatino Linotype" w:cs="Arial"/>
          <w:b/>
          <w:bCs/>
          <w:color w:val="000000" w:themeColor="text1"/>
        </w:rPr>
        <w:t>congruente</w:t>
      </w:r>
      <w:r w:rsidR="00E12D84" w:rsidRPr="00E27318">
        <w:rPr>
          <w:rFonts w:ascii="Palatino Linotype" w:hAnsi="Palatino Linotype" w:cs="Arial"/>
          <w:b/>
          <w:bCs/>
          <w:color w:val="000000" w:themeColor="text1"/>
        </w:rPr>
        <w:t xml:space="preserve"> </w:t>
      </w:r>
      <w:r w:rsidR="00E12D84" w:rsidRPr="00E27318">
        <w:rPr>
          <w:rFonts w:ascii="Palatino Linotype" w:hAnsi="Palatino Linotype" w:cs="Arial"/>
          <w:color w:val="000000" w:themeColor="text1"/>
        </w:rPr>
        <w:t>y</w:t>
      </w:r>
      <w:r w:rsidR="00E12D84" w:rsidRPr="00E27318">
        <w:rPr>
          <w:rFonts w:ascii="Palatino Linotype" w:hAnsi="Palatino Linotype" w:cs="Arial"/>
          <w:b/>
          <w:bCs/>
          <w:color w:val="000000" w:themeColor="text1"/>
        </w:rPr>
        <w:t xml:space="preserve"> expedita</w:t>
      </w:r>
      <w:r w:rsidR="00B855AA" w:rsidRPr="00E27318">
        <w:rPr>
          <w:rFonts w:ascii="Palatino Linotype" w:hAnsi="Palatino Linotype" w:cs="Arial"/>
          <w:color w:val="000000" w:themeColor="text1"/>
        </w:rPr>
        <w:t>.</w:t>
      </w:r>
    </w:p>
    <w:p w14:paraId="026A3A70" w14:textId="77777777" w:rsidR="00197091" w:rsidRPr="00E27318"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8DB5290" w:rsidR="00AD76A1" w:rsidRPr="00E27318"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27318">
        <w:rPr>
          <w:rFonts w:ascii="Palatino Linotype" w:hAnsi="Palatino Linotype" w:cs="Arial"/>
          <w:color w:val="000000" w:themeColor="text1"/>
          <w:szCs w:val="23"/>
        </w:rPr>
        <w:t xml:space="preserve">Por lo anterior, la </w:t>
      </w:r>
      <w:r w:rsidRPr="00E27318">
        <w:rPr>
          <w:rFonts w:ascii="Palatino Linotype" w:hAnsi="Palatino Linotype" w:cs="Arial"/>
          <w:i/>
          <w:color w:val="000000" w:themeColor="text1"/>
          <w:szCs w:val="23"/>
        </w:rPr>
        <w:t>Litis</w:t>
      </w:r>
      <w:r w:rsidRPr="00E27318">
        <w:rPr>
          <w:rFonts w:ascii="Palatino Linotype" w:hAnsi="Palatino Linotype" w:cs="Arial"/>
          <w:color w:val="000000" w:themeColor="text1"/>
          <w:szCs w:val="23"/>
        </w:rPr>
        <w:t xml:space="preserve"> a resolver en el presente recurso se circunscribe en determinar si</w:t>
      </w:r>
      <w:r w:rsidR="002C6561" w:rsidRPr="00E27318">
        <w:rPr>
          <w:rFonts w:ascii="Palatino Linotype" w:hAnsi="Palatino Linotype" w:cs="Arial"/>
          <w:color w:val="000000" w:themeColor="text1"/>
          <w:szCs w:val="23"/>
        </w:rPr>
        <w:t xml:space="preserve"> </w:t>
      </w:r>
      <w:r w:rsidR="004B0EB6" w:rsidRPr="00E27318">
        <w:rPr>
          <w:rFonts w:ascii="Palatino Linotype" w:hAnsi="Palatino Linotype" w:cs="Arial"/>
          <w:color w:val="000000" w:themeColor="text1"/>
          <w:szCs w:val="23"/>
        </w:rPr>
        <w:t>la respuesta del</w:t>
      </w:r>
      <w:r w:rsidR="002C6561" w:rsidRPr="00E27318">
        <w:rPr>
          <w:rFonts w:ascii="Palatino Linotype" w:hAnsi="Palatino Linotype" w:cs="Arial"/>
          <w:color w:val="000000" w:themeColor="text1"/>
          <w:szCs w:val="23"/>
        </w:rPr>
        <w:t xml:space="preserve"> </w:t>
      </w:r>
      <w:r w:rsidR="002C6561" w:rsidRPr="00E27318">
        <w:rPr>
          <w:rFonts w:ascii="Palatino Linotype" w:hAnsi="Palatino Linotype" w:cs="Arial"/>
          <w:b/>
          <w:bCs/>
          <w:color w:val="000000" w:themeColor="text1"/>
          <w:szCs w:val="23"/>
        </w:rPr>
        <w:t>SUJETO OBLIGADO</w:t>
      </w:r>
      <w:r w:rsidR="002C6561" w:rsidRPr="00E27318">
        <w:rPr>
          <w:rFonts w:ascii="Palatino Linotype" w:hAnsi="Palatino Linotype" w:cs="Arial"/>
          <w:color w:val="000000" w:themeColor="text1"/>
          <w:szCs w:val="23"/>
        </w:rPr>
        <w:t xml:space="preserve"> </w:t>
      </w:r>
      <w:r w:rsidR="004B0EB6" w:rsidRPr="00E27318">
        <w:rPr>
          <w:rFonts w:ascii="Palatino Linotype" w:hAnsi="Palatino Linotype" w:cs="Arial"/>
          <w:color w:val="000000" w:themeColor="text1"/>
          <w:szCs w:val="23"/>
        </w:rPr>
        <w:t xml:space="preserve">colma el derecho de acceso a la información ejercido por </w:t>
      </w:r>
      <w:r w:rsidR="004B4778" w:rsidRPr="00E27318">
        <w:rPr>
          <w:rFonts w:ascii="Palatino Linotype" w:hAnsi="Palatino Linotype" w:cs="Arial"/>
          <w:color w:val="000000" w:themeColor="text1"/>
          <w:szCs w:val="23"/>
        </w:rPr>
        <w:t>la</w:t>
      </w:r>
      <w:r w:rsidR="004B0EB6" w:rsidRPr="00E27318">
        <w:rPr>
          <w:rFonts w:ascii="Palatino Linotype" w:hAnsi="Palatino Linotype" w:cs="Arial"/>
          <w:color w:val="000000" w:themeColor="text1"/>
          <w:szCs w:val="23"/>
        </w:rPr>
        <w:t xml:space="preserve"> </w:t>
      </w:r>
      <w:r w:rsidR="004B0EB6" w:rsidRPr="00E27318">
        <w:rPr>
          <w:rFonts w:ascii="Palatino Linotype" w:hAnsi="Palatino Linotype" w:cs="Arial"/>
          <w:b/>
          <w:bCs/>
          <w:color w:val="000000" w:themeColor="text1"/>
          <w:szCs w:val="23"/>
        </w:rPr>
        <w:t>RECURRENTE</w:t>
      </w:r>
      <w:r w:rsidR="002C6561" w:rsidRPr="00E27318">
        <w:rPr>
          <w:rFonts w:ascii="Palatino Linotype" w:hAnsi="Palatino Linotype" w:cs="Arial"/>
          <w:color w:val="000000" w:themeColor="text1"/>
          <w:szCs w:val="23"/>
        </w:rPr>
        <w:t>; o si, por el contrario, se</w:t>
      </w:r>
      <w:r w:rsidR="00E32652" w:rsidRPr="00E27318">
        <w:rPr>
          <w:rFonts w:ascii="Palatino Linotype" w:hAnsi="Palatino Linotype" w:cs="Arial"/>
          <w:color w:val="000000" w:themeColor="text1"/>
          <w:szCs w:val="23"/>
        </w:rPr>
        <w:t xml:space="preserve"> </w:t>
      </w:r>
      <w:r w:rsidR="0028248C" w:rsidRPr="00E27318">
        <w:rPr>
          <w:rFonts w:ascii="Palatino Linotype" w:hAnsi="Palatino Linotype"/>
          <w:color w:val="000000" w:themeColor="text1"/>
        </w:rPr>
        <w:t xml:space="preserve">actualiza la </w:t>
      </w:r>
      <w:r w:rsidR="0028248C" w:rsidRPr="00E27318">
        <w:rPr>
          <w:rFonts w:ascii="Palatino Linotype" w:hAnsi="Palatino Linotype"/>
          <w:color w:val="000000" w:themeColor="text1"/>
        </w:rPr>
        <w:lastRenderedPageBreak/>
        <w:t>causal de procedencia</w:t>
      </w:r>
      <w:r w:rsidR="00E66A80" w:rsidRPr="00E27318">
        <w:rPr>
          <w:rFonts w:ascii="Palatino Linotype" w:hAnsi="Palatino Linotype" w:cs="Arial"/>
          <w:color w:val="000000" w:themeColor="text1"/>
          <w:szCs w:val="23"/>
        </w:rPr>
        <w:t xml:space="preserve"> del recurso de revisión establecida en el artículo 179</w:t>
      </w:r>
      <w:r w:rsidR="004364EE" w:rsidRPr="00E27318">
        <w:rPr>
          <w:rFonts w:ascii="Palatino Linotype" w:hAnsi="Palatino Linotype" w:cs="Arial"/>
          <w:color w:val="000000" w:themeColor="text1"/>
          <w:szCs w:val="23"/>
        </w:rPr>
        <w:t>,</w:t>
      </w:r>
      <w:r w:rsidR="00E66A80" w:rsidRPr="00E27318">
        <w:rPr>
          <w:rFonts w:ascii="Palatino Linotype" w:hAnsi="Palatino Linotype" w:cs="Arial"/>
          <w:color w:val="000000" w:themeColor="text1"/>
          <w:szCs w:val="23"/>
        </w:rPr>
        <w:t xml:space="preserve"> </w:t>
      </w:r>
      <w:r w:rsidR="00C51671" w:rsidRPr="00E27318">
        <w:rPr>
          <w:rFonts w:ascii="Palatino Linotype" w:hAnsi="Palatino Linotype" w:cs="Arial"/>
          <w:color w:val="000000" w:themeColor="text1"/>
          <w:szCs w:val="23"/>
        </w:rPr>
        <w:t>fracci</w:t>
      </w:r>
      <w:r w:rsidR="004364EE" w:rsidRPr="00E27318">
        <w:rPr>
          <w:rFonts w:ascii="Palatino Linotype" w:hAnsi="Palatino Linotype" w:cs="Arial"/>
          <w:color w:val="000000" w:themeColor="text1"/>
          <w:szCs w:val="23"/>
        </w:rPr>
        <w:t>ón</w:t>
      </w:r>
      <w:r w:rsidR="00E66A80" w:rsidRPr="00E27318">
        <w:rPr>
          <w:rFonts w:ascii="Palatino Linotype" w:hAnsi="Palatino Linotype" w:cs="Arial"/>
          <w:color w:val="000000" w:themeColor="text1"/>
          <w:szCs w:val="23"/>
        </w:rPr>
        <w:t xml:space="preserve"> </w:t>
      </w:r>
      <w:r w:rsidR="002C6561" w:rsidRPr="00E27318">
        <w:rPr>
          <w:rFonts w:ascii="Palatino Linotype" w:hAnsi="Palatino Linotype" w:cs="Arial"/>
          <w:color w:val="000000" w:themeColor="text1"/>
          <w:szCs w:val="23"/>
        </w:rPr>
        <w:t>I</w:t>
      </w:r>
      <w:r w:rsidR="009E1007" w:rsidRPr="00E27318">
        <w:rPr>
          <w:rFonts w:ascii="Palatino Linotype" w:hAnsi="Palatino Linotype" w:cs="Arial"/>
          <w:color w:val="000000" w:themeColor="text1"/>
          <w:szCs w:val="23"/>
        </w:rPr>
        <w:t xml:space="preserve"> y</w:t>
      </w:r>
      <w:r w:rsidR="008969BB" w:rsidRPr="00E27318">
        <w:rPr>
          <w:rFonts w:ascii="Palatino Linotype" w:hAnsi="Palatino Linotype" w:cs="Arial"/>
          <w:color w:val="000000" w:themeColor="text1"/>
          <w:szCs w:val="23"/>
        </w:rPr>
        <w:t xml:space="preserve"> </w:t>
      </w:r>
      <w:r w:rsidR="00E12D84" w:rsidRPr="00E27318">
        <w:rPr>
          <w:rFonts w:ascii="Palatino Linotype" w:hAnsi="Palatino Linotype" w:cs="Arial"/>
          <w:color w:val="000000" w:themeColor="text1"/>
          <w:szCs w:val="23"/>
        </w:rPr>
        <w:t>XI</w:t>
      </w:r>
      <w:r w:rsidR="00C15F97" w:rsidRPr="00E27318">
        <w:rPr>
          <w:rFonts w:ascii="Palatino Linotype" w:hAnsi="Palatino Linotype" w:cs="Arial"/>
          <w:color w:val="000000" w:themeColor="text1"/>
          <w:szCs w:val="23"/>
        </w:rPr>
        <w:t xml:space="preserve"> </w:t>
      </w:r>
      <w:r w:rsidR="00E66A80" w:rsidRPr="00E27318">
        <w:rPr>
          <w:rFonts w:ascii="Palatino Linotype" w:hAnsi="Palatino Linotype" w:cs="Arial"/>
          <w:color w:val="000000" w:themeColor="text1"/>
          <w:szCs w:val="23"/>
        </w:rPr>
        <w:t xml:space="preserve">de la Ley de Transparencia y Acceso a la Información Pública del Estado de México y Municipios, </w:t>
      </w:r>
      <w:r w:rsidR="004364EE" w:rsidRPr="00E27318">
        <w:rPr>
          <w:rFonts w:ascii="Palatino Linotype" w:hAnsi="Palatino Linotype" w:cs="Arial"/>
          <w:color w:val="000000" w:themeColor="text1"/>
          <w:szCs w:val="23"/>
        </w:rPr>
        <w:t>misma</w:t>
      </w:r>
      <w:r w:rsidR="00C51671" w:rsidRPr="00E27318">
        <w:rPr>
          <w:rFonts w:ascii="Palatino Linotype" w:hAnsi="Palatino Linotype" w:cs="Arial"/>
          <w:color w:val="000000" w:themeColor="text1"/>
          <w:szCs w:val="23"/>
        </w:rPr>
        <w:t xml:space="preserve"> </w:t>
      </w:r>
      <w:r w:rsidR="00E66A80" w:rsidRPr="00E27318">
        <w:rPr>
          <w:rFonts w:ascii="Palatino Linotype" w:hAnsi="Palatino Linotype" w:cs="Arial"/>
          <w:color w:val="000000" w:themeColor="text1"/>
          <w:szCs w:val="23"/>
        </w:rPr>
        <w:t>que se transcribe a continuación:</w:t>
      </w:r>
    </w:p>
    <w:p w14:paraId="5D251E5B" w14:textId="77777777" w:rsidR="002630E4" w:rsidRPr="00E27318"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E27318" w:rsidRDefault="00E66A80" w:rsidP="00B31E90">
      <w:pPr>
        <w:pStyle w:val="Sinespaciado"/>
        <w:tabs>
          <w:tab w:val="left" w:pos="426"/>
        </w:tabs>
        <w:ind w:left="851"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Pr="00E27318">
        <w:rPr>
          <w:rFonts w:ascii="Palatino Linotype" w:hAnsi="Palatino Linotype"/>
          <w:b/>
          <w:i/>
          <w:color w:val="000000" w:themeColor="text1"/>
          <w:sz w:val="22"/>
        </w:rPr>
        <w:t>Artículo 179.</w:t>
      </w:r>
      <w:r w:rsidRPr="00E2731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E27318" w:rsidRDefault="00C51671" w:rsidP="00B31E90">
      <w:pPr>
        <w:pStyle w:val="Sinespaciado"/>
        <w:tabs>
          <w:tab w:val="left" w:pos="426"/>
        </w:tabs>
        <w:ind w:left="851" w:right="567"/>
        <w:jc w:val="both"/>
        <w:rPr>
          <w:rFonts w:ascii="Palatino Linotype" w:hAnsi="Palatino Linotype"/>
          <w:i/>
          <w:color w:val="000000" w:themeColor="text1"/>
          <w:sz w:val="22"/>
        </w:rPr>
      </w:pPr>
      <w:r w:rsidRPr="00E27318">
        <w:rPr>
          <w:rFonts w:ascii="Palatino Linotype" w:hAnsi="Palatino Linotype"/>
          <w:b/>
          <w:bCs/>
          <w:i/>
          <w:color w:val="000000" w:themeColor="text1"/>
          <w:sz w:val="22"/>
        </w:rPr>
        <w:t>I.</w:t>
      </w:r>
      <w:r w:rsidRPr="00E27318">
        <w:rPr>
          <w:rFonts w:ascii="Palatino Linotype" w:hAnsi="Palatino Linotype"/>
          <w:i/>
          <w:color w:val="000000" w:themeColor="text1"/>
          <w:sz w:val="22"/>
        </w:rPr>
        <w:t xml:space="preserve"> La negativa a la información solicitada;</w:t>
      </w:r>
    </w:p>
    <w:p w14:paraId="2A0424B8" w14:textId="559BC7CB" w:rsidR="008969BB" w:rsidRPr="00E27318" w:rsidRDefault="00515DEC" w:rsidP="004364EE">
      <w:pPr>
        <w:pStyle w:val="Sinespaciado"/>
        <w:tabs>
          <w:tab w:val="left" w:pos="426"/>
        </w:tabs>
        <w:ind w:left="851"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040B9B9A" w14:textId="77777777" w:rsidR="00E12D84" w:rsidRPr="00E27318"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E27318">
        <w:rPr>
          <w:rFonts w:ascii="Palatino Linotype" w:hAnsi="Palatino Linotype"/>
          <w:b/>
          <w:bCs/>
          <w:i/>
          <w:color w:val="000000" w:themeColor="text1"/>
          <w:sz w:val="22"/>
          <w:lang w:val="es-MX"/>
        </w:rPr>
        <w:t>XI.</w:t>
      </w:r>
      <w:r w:rsidRPr="00E27318">
        <w:rPr>
          <w:rFonts w:ascii="Palatino Linotype" w:hAnsi="Palatino Linotype"/>
          <w:i/>
          <w:color w:val="000000" w:themeColor="text1"/>
          <w:sz w:val="22"/>
          <w:lang w:val="es-MX"/>
        </w:rPr>
        <w:t xml:space="preserve"> La falta de trámite a una solicitud; </w:t>
      </w:r>
    </w:p>
    <w:p w14:paraId="4FCA9B3F" w14:textId="03CDAA51" w:rsidR="00515DEC" w:rsidRPr="00E27318" w:rsidRDefault="008969BB" w:rsidP="004364EE">
      <w:pPr>
        <w:pStyle w:val="Sinespaciado"/>
        <w:tabs>
          <w:tab w:val="left" w:pos="426"/>
        </w:tabs>
        <w:ind w:left="851"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00A073A0" w:rsidRPr="00E27318">
        <w:rPr>
          <w:rFonts w:ascii="Palatino Linotype" w:hAnsi="Palatino Linotype"/>
          <w:i/>
          <w:color w:val="000000" w:themeColor="text1"/>
          <w:sz w:val="22"/>
        </w:rPr>
        <w:t>”</w:t>
      </w:r>
    </w:p>
    <w:p w14:paraId="1C5AB6B5" w14:textId="46B28510" w:rsidR="009F1566" w:rsidRPr="00E27318" w:rsidRDefault="009F1566" w:rsidP="00F96156">
      <w:pPr>
        <w:pStyle w:val="Ttulo2"/>
        <w:tabs>
          <w:tab w:val="left" w:pos="426"/>
        </w:tabs>
        <w:rPr>
          <w:rFonts w:ascii="Palatino Linotype" w:hAnsi="Palatino Linotype" w:cs="Arial"/>
          <w:b/>
          <w:color w:val="FF0000"/>
          <w:sz w:val="24"/>
        </w:rPr>
      </w:pPr>
    </w:p>
    <w:p w14:paraId="5CEC2F48" w14:textId="7493A1CB" w:rsidR="00EF014A" w:rsidRPr="00E27318" w:rsidRDefault="008170F4" w:rsidP="00F96156">
      <w:pPr>
        <w:pStyle w:val="Ttulo2"/>
        <w:tabs>
          <w:tab w:val="left" w:pos="426"/>
        </w:tabs>
        <w:rPr>
          <w:rFonts w:ascii="Palatino Linotype" w:hAnsi="Palatino Linotype" w:cs="Arial"/>
          <w:b/>
          <w:color w:val="000000" w:themeColor="text1"/>
          <w:sz w:val="24"/>
        </w:rPr>
      </w:pPr>
      <w:bookmarkStart w:id="22" w:name="_Toc87456489"/>
      <w:r w:rsidRPr="00E27318">
        <w:rPr>
          <w:rFonts w:ascii="Palatino Linotype" w:hAnsi="Palatino Linotype" w:cs="Arial"/>
          <w:b/>
          <w:color w:val="000000" w:themeColor="text1"/>
          <w:sz w:val="24"/>
        </w:rPr>
        <w:t>CUARTO</w:t>
      </w:r>
      <w:r w:rsidR="00EF014A" w:rsidRPr="00E27318">
        <w:rPr>
          <w:rFonts w:ascii="Palatino Linotype" w:hAnsi="Palatino Linotype" w:cs="Arial"/>
          <w:b/>
          <w:color w:val="000000" w:themeColor="text1"/>
          <w:sz w:val="24"/>
        </w:rPr>
        <w:t>. Estudio y Resolución del asunto.</w:t>
      </w:r>
      <w:bookmarkEnd w:id="22"/>
    </w:p>
    <w:p w14:paraId="6E979250" w14:textId="2A34D6B5" w:rsidR="00A55D2B" w:rsidRPr="00E2731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E27318"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27318">
        <w:rPr>
          <w:rFonts w:ascii="Palatino Linotype" w:hAnsi="Palatino Linotype"/>
          <w:b/>
          <w:bCs/>
          <w:color w:val="000000" w:themeColor="text1"/>
        </w:rPr>
        <w:t xml:space="preserve">I. </w:t>
      </w:r>
      <w:r w:rsidR="00AC3181" w:rsidRPr="00E27318">
        <w:rPr>
          <w:rFonts w:ascii="Palatino Linotype" w:hAnsi="Palatino Linotype"/>
          <w:b/>
          <w:bCs/>
          <w:color w:val="000000" w:themeColor="text1"/>
        </w:rPr>
        <w:t>Del deber de las autoridades de promover, respetar, proteger y garantizar el derecho de acceso a la información pública</w:t>
      </w:r>
      <w:r w:rsidRPr="00E27318">
        <w:rPr>
          <w:rFonts w:ascii="Palatino Linotype" w:hAnsi="Palatino Linotype"/>
          <w:b/>
          <w:bCs/>
          <w:color w:val="000000" w:themeColor="text1"/>
        </w:rPr>
        <w:t>.</w:t>
      </w:r>
      <w:bookmarkEnd w:id="25"/>
    </w:p>
    <w:p w14:paraId="47DD46B3" w14:textId="77777777" w:rsidR="00DA2D95" w:rsidRPr="00E27318"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E2731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t xml:space="preserve">Es </w:t>
      </w:r>
      <w:r w:rsidRPr="00E27318">
        <w:rPr>
          <w:rFonts w:ascii="Palatino Linotype" w:hAnsi="Palatino Linotype"/>
          <w:color w:val="000000" w:themeColor="text1"/>
        </w:rPr>
        <w:t>menester precisar</w:t>
      </w:r>
      <w:r w:rsidRPr="00E27318">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27318">
        <w:rPr>
          <w:rFonts w:ascii="Palatino Linotype" w:hAnsi="Palatino Linotype"/>
          <w:b/>
          <w:bCs/>
          <w:color w:val="000000" w:themeColor="text1"/>
        </w:rPr>
        <w:t>SUJETO OBLIGADO</w:t>
      </w:r>
      <w:r w:rsidRPr="00E2731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27318">
        <w:rPr>
          <w:rFonts w:ascii="Palatino Linotype" w:hAnsi="Palatino Linotype"/>
          <w:b/>
          <w:bCs/>
          <w:color w:val="000000" w:themeColor="text1"/>
        </w:rPr>
        <w:t>Constitución Política de los Estados Unidos Mexicanos</w:t>
      </w:r>
      <w:r w:rsidRPr="00E27318">
        <w:rPr>
          <w:rFonts w:ascii="Palatino Linotype" w:hAnsi="Palatino Linotype"/>
          <w:bCs/>
          <w:color w:val="000000" w:themeColor="text1"/>
        </w:rPr>
        <w:t>, tienen</w:t>
      </w:r>
      <w:r w:rsidRPr="00E27318">
        <w:rPr>
          <w:rFonts w:ascii="Palatino Linotype" w:hAnsi="Palatino Linotype"/>
          <w:b/>
          <w:bCs/>
          <w:color w:val="000000" w:themeColor="text1"/>
        </w:rPr>
        <w:t xml:space="preserve"> </w:t>
      </w:r>
      <w:r w:rsidRPr="00E27318">
        <w:rPr>
          <w:rFonts w:ascii="Palatino Linotype" w:hAnsi="Palatino Linotype"/>
          <w:bCs/>
          <w:color w:val="000000" w:themeColor="text1"/>
        </w:rPr>
        <w:t xml:space="preserve">la obligación de “promover, </w:t>
      </w:r>
      <w:r w:rsidRPr="00E27318">
        <w:rPr>
          <w:rFonts w:ascii="Palatino Linotype" w:hAnsi="Palatino Linotype"/>
          <w:b/>
          <w:bCs/>
          <w:color w:val="000000" w:themeColor="text1"/>
        </w:rPr>
        <w:t>respetar</w:t>
      </w:r>
      <w:r w:rsidRPr="00E27318">
        <w:rPr>
          <w:rFonts w:ascii="Palatino Linotype" w:hAnsi="Palatino Linotype"/>
          <w:bCs/>
          <w:color w:val="000000" w:themeColor="text1"/>
        </w:rPr>
        <w:t xml:space="preserve">, proteger y </w:t>
      </w:r>
      <w:r w:rsidRPr="00E27318">
        <w:rPr>
          <w:rFonts w:ascii="Palatino Linotype" w:hAnsi="Palatino Linotype"/>
          <w:b/>
          <w:bCs/>
          <w:color w:val="000000" w:themeColor="text1"/>
        </w:rPr>
        <w:t>garantizar</w:t>
      </w:r>
      <w:r w:rsidRPr="00E27318">
        <w:rPr>
          <w:rFonts w:ascii="Palatino Linotype" w:hAnsi="Palatino Linotype"/>
          <w:bCs/>
          <w:color w:val="000000" w:themeColor="text1"/>
        </w:rPr>
        <w:t xml:space="preserve"> los derechos humanos”, entre los cuales se encuentra dicho derecho.</w:t>
      </w:r>
    </w:p>
    <w:p w14:paraId="555AEB0A" w14:textId="77777777" w:rsidR="00AC3181" w:rsidRPr="00E2731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E2731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E2731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E2731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Así las cosas, podemos definir el Derecho de Acceso a la Información Pública como: </w:t>
      </w:r>
      <w:r w:rsidRPr="00E27318">
        <w:rPr>
          <w:rFonts w:ascii="Palatino Linotype" w:hAnsi="Palatino Linotype"/>
          <w:i/>
          <w:color w:val="000000" w:themeColor="text1"/>
        </w:rPr>
        <w:t>La igualdad de oportunidades para recibir, buscar e impartir información</w:t>
      </w:r>
      <w:r w:rsidRPr="00E27318">
        <w:rPr>
          <w:rFonts w:ascii="Palatino Linotype" w:hAnsi="Palatino Linotype"/>
          <w:i/>
          <w:color w:val="000000" w:themeColor="text1"/>
          <w:vertAlign w:val="superscript"/>
        </w:rPr>
        <w:footnoteReference w:id="5"/>
      </w:r>
      <w:r w:rsidRPr="00E27318">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7318">
        <w:rPr>
          <w:rFonts w:ascii="Palatino Linotype" w:hAnsi="Palatino Linotype"/>
          <w:i/>
          <w:color w:val="000000" w:themeColor="text1"/>
          <w:vertAlign w:val="superscript"/>
        </w:rPr>
        <w:footnoteReference w:id="6"/>
      </w:r>
      <w:r w:rsidRPr="00E27318">
        <w:rPr>
          <w:rFonts w:ascii="Palatino Linotype" w:hAnsi="Palatino Linotype"/>
          <w:color w:val="000000" w:themeColor="text1"/>
        </w:rPr>
        <w:t>que se constituye como una herramienta fundamental para ejercer</w:t>
      </w:r>
      <w:r w:rsidRPr="00E27318">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27318">
        <w:rPr>
          <w:rFonts w:ascii="Palatino Linotype" w:hAnsi="Palatino Linotype"/>
          <w:i/>
          <w:color w:val="000000" w:themeColor="text1"/>
          <w:vertAlign w:val="superscript"/>
        </w:rPr>
        <w:footnoteReference w:id="7"/>
      </w:r>
      <w:r w:rsidRPr="00E27318">
        <w:rPr>
          <w:rFonts w:ascii="Palatino Linotype" w:hAnsi="Palatino Linotype"/>
          <w:i/>
          <w:color w:val="000000" w:themeColor="text1"/>
        </w:rPr>
        <w:t xml:space="preserve"> </w:t>
      </w:r>
      <w:r w:rsidRPr="00E27318">
        <w:rPr>
          <w:rFonts w:ascii="Palatino Linotype" w:hAnsi="Palatino Linotype"/>
          <w:color w:val="000000" w:themeColor="text1"/>
        </w:rPr>
        <w:t>fomentando</w:t>
      </w:r>
      <w:r w:rsidRPr="00E27318">
        <w:rPr>
          <w:rFonts w:ascii="Palatino Linotype" w:hAnsi="Palatino Linotype"/>
          <w:i/>
          <w:color w:val="000000" w:themeColor="text1"/>
        </w:rPr>
        <w:t xml:space="preserve"> la transparencia de las actividades estatales y </w:t>
      </w:r>
      <w:r w:rsidRPr="00E27318">
        <w:rPr>
          <w:rFonts w:ascii="Palatino Linotype" w:hAnsi="Palatino Linotype"/>
          <w:color w:val="000000" w:themeColor="text1"/>
        </w:rPr>
        <w:t>promoviendo</w:t>
      </w:r>
      <w:r w:rsidRPr="00E27318">
        <w:rPr>
          <w:rFonts w:ascii="Palatino Linotype" w:hAnsi="Palatino Linotype"/>
          <w:i/>
          <w:color w:val="000000" w:themeColor="text1"/>
        </w:rPr>
        <w:t xml:space="preserve"> la responsabilidad de los funcionarios sobre su gestión pública,</w:t>
      </w:r>
      <w:r w:rsidRPr="00E27318">
        <w:rPr>
          <w:rFonts w:ascii="Palatino Linotype" w:hAnsi="Palatino Linotype"/>
          <w:i/>
          <w:color w:val="000000" w:themeColor="text1"/>
          <w:vertAlign w:val="superscript"/>
        </w:rPr>
        <w:footnoteReference w:id="8"/>
      </w:r>
      <w:r w:rsidRPr="00E27318">
        <w:rPr>
          <w:rFonts w:ascii="Palatino Linotype" w:hAnsi="Palatino Linotype"/>
          <w:color w:val="000000" w:themeColor="text1"/>
        </w:rPr>
        <w:t>que permite</w:t>
      </w:r>
      <w:r w:rsidRPr="00E27318">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E2731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E2731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w:t>
      </w:r>
      <w:r w:rsidRPr="00E27318">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E27318" w:rsidRDefault="009E1007" w:rsidP="009E100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7318">
        <w:rPr>
          <w:rFonts w:ascii="Palatino Linotype" w:hAnsi="Palatino Linotype"/>
          <w:b/>
          <w:bCs/>
          <w:color w:val="000000" w:themeColor="text1"/>
        </w:rPr>
        <w:t>II. Del derecho de acceso a la información.</w:t>
      </w:r>
    </w:p>
    <w:p w14:paraId="26D4687E"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Establecido </w:t>
      </w:r>
      <w:r w:rsidRPr="00E27318">
        <w:rPr>
          <w:rFonts w:ascii="Palatino Linotype" w:hAnsi="Palatino Linotype"/>
          <w:lang w:val="es-ES"/>
        </w:rPr>
        <w:t xml:space="preserve">lo anterior, </w:t>
      </w:r>
      <w:r w:rsidRPr="00E27318">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8893A9B"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E2731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6F95D"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65995361"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F36C36" w14:textId="77777777" w:rsidR="009E1007" w:rsidRPr="00E27318" w:rsidRDefault="009E1007" w:rsidP="009E1007">
      <w:pPr>
        <w:spacing w:line="276" w:lineRule="auto"/>
        <w:ind w:left="567" w:right="567"/>
        <w:jc w:val="both"/>
        <w:rPr>
          <w:rFonts w:ascii="Palatino Linotype" w:eastAsia="Palatino Linotype" w:hAnsi="Palatino Linotype" w:cs="Palatino Linotype"/>
        </w:rPr>
      </w:pPr>
      <w:r w:rsidRPr="00E27318">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lang w:val="es-ES"/>
        </w:rPr>
        <w:t xml:space="preserve">El </w:t>
      </w:r>
      <w:r w:rsidRPr="00E27318">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E27318">
        <w:rPr>
          <w:rFonts w:ascii="Palatino Linotype" w:eastAsia="Palatino Linotype" w:hAnsi="Palatino Linotype" w:cs="Palatino Linotype"/>
          <w:color w:val="000000"/>
          <w:vertAlign w:val="superscript"/>
        </w:rPr>
        <w:footnoteReference w:id="9"/>
      </w:r>
      <w:r w:rsidRPr="00E27318">
        <w:rPr>
          <w:rFonts w:ascii="Palatino Linotype" w:eastAsia="Palatino Linotype" w:hAnsi="Palatino Linotype" w:cs="Palatino Linotype"/>
          <w:color w:val="000000"/>
        </w:rPr>
        <w:t>, para darnos un mejor panorama:</w:t>
      </w:r>
    </w:p>
    <w:p w14:paraId="7D9ED436"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b/>
          <w:i/>
          <w:sz w:val="22"/>
          <w:szCs w:val="22"/>
        </w:rPr>
        <w:t xml:space="preserve">“XI. Documento: </w:t>
      </w:r>
      <w:r w:rsidRPr="00E27318">
        <w:rPr>
          <w:rFonts w:ascii="Palatino Linotype" w:eastAsia="Palatino Linotype" w:hAnsi="Palatino Linotype" w:cs="Palatino Linotype"/>
          <w:b/>
          <w:bCs/>
          <w:i/>
          <w:sz w:val="22"/>
          <w:szCs w:val="22"/>
        </w:rPr>
        <w:t>Los expedientes, reportes</w:t>
      </w:r>
      <w:r w:rsidRPr="00E27318">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E27318">
        <w:rPr>
          <w:rFonts w:ascii="Palatino Linotype" w:eastAsia="Palatino Linotype" w:hAnsi="Palatino Linotype" w:cs="Palatino Linotype"/>
          <w:b/>
          <w:bCs/>
          <w:i/>
          <w:sz w:val="22"/>
          <w:szCs w:val="22"/>
        </w:rPr>
        <w:t>cualquier</w:t>
      </w:r>
      <w:r w:rsidRPr="00E27318">
        <w:rPr>
          <w:rFonts w:ascii="Palatino Linotype" w:eastAsia="Palatino Linotype" w:hAnsi="Palatino Linotype" w:cs="Palatino Linotype"/>
          <w:i/>
          <w:sz w:val="22"/>
          <w:szCs w:val="22"/>
        </w:rPr>
        <w:t xml:space="preserve"> otro </w:t>
      </w:r>
      <w:r w:rsidRPr="00E27318">
        <w:rPr>
          <w:rFonts w:ascii="Palatino Linotype" w:eastAsia="Palatino Linotype" w:hAnsi="Palatino Linotype" w:cs="Palatino Linotype"/>
          <w:b/>
          <w:bCs/>
          <w:i/>
          <w:sz w:val="22"/>
          <w:szCs w:val="22"/>
        </w:rPr>
        <w:t>registro que documente el ejercicio de las facultades, funciones y competencias de los</w:t>
      </w:r>
      <w:r w:rsidRPr="00E27318">
        <w:rPr>
          <w:rFonts w:ascii="Palatino Linotype" w:eastAsia="Palatino Linotype" w:hAnsi="Palatino Linotype" w:cs="Palatino Linotype"/>
          <w:i/>
          <w:sz w:val="22"/>
          <w:szCs w:val="22"/>
        </w:rPr>
        <w:t xml:space="preserve"> sujetos obligados, sus servidores públicos e </w:t>
      </w:r>
      <w:r w:rsidRPr="00E27318">
        <w:rPr>
          <w:rFonts w:ascii="Palatino Linotype" w:eastAsia="Palatino Linotype" w:hAnsi="Palatino Linotype" w:cs="Palatino Linotype"/>
          <w:b/>
          <w:bCs/>
          <w:i/>
          <w:sz w:val="22"/>
          <w:szCs w:val="22"/>
        </w:rPr>
        <w:t>integrantes</w:t>
      </w:r>
      <w:r w:rsidRPr="00E27318">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21CBCC62" w14:textId="77777777" w:rsidR="009E1007" w:rsidRPr="00E27318" w:rsidRDefault="009E1007" w:rsidP="009E1007">
      <w:pPr>
        <w:spacing w:line="276" w:lineRule="auto"/>
        <w:ind w:left="567" w:right="567"/>
        <w:jc w:val="both"/>
        <w:rPr>
          <w:rFonts w:ascii="Palatino Linotype" w:eastAsia="Palatino Linotype" w:hAnsi="Palatino Linotype" w:cs="Palatino Linotype"/>
          <w:iCs/>
          <w:sz w:val="22"/>
          <w:szCs w:val="22"/>
        </w:rPr>
      </w:pPr>
      <w:r w:rsidRPr="00E27318">
        <w:rPr>
          <w:rFonts w:ascii="Palatino Linotype" w:eastAsia="Palatino Linotype" w:hAnsi="Palatino Linotype" w:cs="Palatino Linotype"/>
          <w:sz w:val="22"/>
          <w:szCs w:val="22"/>
        </w:rPr>
        <w:t>(Énfasis añadido)</w:t>
      </w:r>
    </w:p>
    <w:p w14:paraId="226C8CCB"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lang w:val="es-ES"/>
        </w:rPr>
        <w:t xml:space="preserve">Correlativo </w:t>
      </w:r>
      <w:r w:rsidRPr="00E27318">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E27318"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b/>
          <w:i/>
          <w:sz w:val="22"/>
          <w:szCs w:val="22"/>
        </w:rPr>
        <w:lastRenderedPageBreak/>
        <w:t xml:space="preserve">“Artículo 4. </w:t>
      </w:r>
      <w:r w:rsidRPr="00E27318">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2731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D4FE46" w14:textId="77777777" w:rsidR="009E1007" w:rsidRPr="00E27318" w:rsidRDefault="009E1007" w:rsidP="009E1007">
      <w:pPr>
        <w:spacing w:line="276" w:lineRule="auto"/>
        <w:ind w:left="567" w:right="567"/>
        <w:jc w:val="both"/>
        <w:rPr>
          <w:rFonts w:ascii="Palatino Linotype" w:eastAsia="Palatino Linotype" w:hAnsi="Palatino Linotype" w:cs="Palatino Linotype"/>
          <w:b/>
          <w:i/>
          <w:sz w:val="22"/>
          <w:szCs w:val="22"/>
        </w:rPr>
      </w:pPr>
      <w:r w:rsidRPr="00E2731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E27318"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E27318">
        <w:rPr>
          <w:rFonts w:ascii="Palatino Linotype" w:eastAsia="Palatino Linotype" w:hAnsi="Palatino Linotype" w:cs="Palatino Linotype"/>
          <w:i/>
          <w:sz w:val="22"/>
          <w:szCs w:val="22"/>
        </w:rPr>
        <w:t xml:space="preserve">. </w:t>
      </w:r>
    </w:p>
    <w:p w14:paraId="07098029" w14:textId="77777777" w:rsidR="009E1007" w:rsidRPr="00E27318" w:rsidRDefault="009E1007" w:rsidP="009E1007">
      <w:pPr>
        <w:spacing w:line="276" w:lineRule="auto"/>
        <w:ind w:left="567" w:right="567"/>
        <w:jc w:val="both"/>
        <w:rPr>
          <w:rFonts w:ascii="Palatino Linotype" w:eastAsia="Palatino Linotype" w:hAnsi="Palatino Linotype" w:cs="Palatino Linotype"/>
          <w:i/>
          <w:sz w:val="22"/>
          <w:szCs w:val="22"/>
        </w:rPr>
      </w:pPr>
      <w:r w:rsidRPr="00E2731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64FC2" w14:textId="77777777" w:rsidR="009E1007" w:rsidRPr="00E27318" w:rsidRDefault="009E1007" w:rsidP="009E1007">
      <w:pPr>
        <w:spacing w:line="276" w:lineRule="auto"/>
        <w:ind w:left="567" w:right="567"/>
        <w:jc w:val="both"/>
        <w:rPr>
          <w:rFonts w:ascii="Palatino Linotype" w:eastAsia="Palatino Linotype" w:hAnsi="Palatino Linotype" w:cs="Palatino Linotype"/>
          <w:sz w:val="22"/>
          <w:szCs w:val="22"/>
        </w:rPr>
      </w:pPr>
      <w:r w:rsidRPr="00E27318">
        <w:rPr>
          <w:rFonts w:ascii="Palatino Linotype" w:eastAsia="Palatino Linotype" w:hAnsi="Palatino Linotype" w:cs="Palatino Linotype"/>
          <w:sz w:val="22"/>
          <w:szCs w:val="22"/>
        </w:rPr>
        <w:t>(Énfasis añadido)</w:t>
      </w:r>
    </w:p>
    <w:p w14:paraId="45AE750E"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lang w:val="es-ES"/>
        </w:rPr>
        <w:t xml:space="preserve">Es </w:t>
      </w:r>
      <w:r w:rsidRPr="00E27318">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6DC2622"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 xml:space="preserve">Por </w:t>
      </w:r>
      <w:r w:rsidRPr="00E27318">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E27318">
        <w:rPr>
          <w:rFonts w:ascii="Palatino Linotype" w:eastAsia="Palatino Linotype" w:hAnsi="Palatino Linotype" w:cs="Palatino Linotype"/>
          <w:color w:val="000000"/>
          <w:vertAlign w:val="superscript"/>
        </w:rPr>
        <w:footnoteReference w:id="10"/>
      </w:r>
      <w:r w:rsidRPr="00E27318">
        <w:rPr>
          <w:rFonts w:ascii="Palatino Linotype" w:eastAsia="Palatino Linotype" w:hAnsi="Palatino Linotype" w:cs="Palatino Linotype"/>
          <w:color w:val="000000"/>
        </w:rPr>
        <w:t>.</w:t>
      </w:r>
    </w:p>
    <w:p w14:paraId="56437AB6"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En </w:t>
      </w:r>
      <w:r w:rsidRPr="00E27318">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27318">
        <w:rPr>
          <w:rFonts w:ascii="Palatino Linotype" w:eastAsia="Palatino Linotype" w:hAnsi="Palatino Linotype" w:cs="Palatino Linotype"/>
          <w:color w:val="000000"/>
          <w:vertAlign w:val="superscript"/>
        </w:rPr>
        <w:footnoteReference w:id="11"/>
      </w:r>
      <w:r w:rsidRPr="00E27318">
        <w:rPr>
          <w:rFonts w:ascii="Palatino Linotype" w:eastAsia="Palatino Linotype" w:hAnsi="Palatino Linotype" w:cs="Palatino Linotype"/>
          <w:color w:val="000000"/>
        </w:rPr>
        <w:t xml:space="preserve"> y máxima publicidad; sobre éste último se debe poner mayor énfasis, puesto que establece que </w:t>
      </w:r>
      <w:r w:rsidRPr="00E27318">
        <w:rPr>
          <w:rFonts w:ascii="Palatino Linotype" w:eastAsia="Palatino Linotype" w:hAnsi="Palatino Linotype" w:cs="Palatino Linotype"/>
          <w:b/>
          <w:color w:val="000000"/>
          <w:u w:val="single"/>
        </w:rPr>
        <w:t>toda la información en posesión de los Sujetos Obligados será</w:t>
      </w:r>
      <w:r w:rsidRPr="00E27318">
        <w:rPr>
          <w:rFonts w:ascii="Palatino Linotype" w:eastAsia="Palatino Linotype" w:hAnsi="Palatino Linotype" w:cs="Palatino Linotype"/>
          <w:color w:val="000000"/>
        </w:rPr>
        <w:t xml:space="preserve"> pública, completa, </w:t>
      </w:r>
      <w:r w:rsidRPr="00E27318">
        <w:rPr>
          <w:rFonts w:ascii="Palatino Linotype" w:eastAsia="Palatino Linotype" w:hAnsi="Palatino Linotype" w:cs="Palatino Linotype"/>
          <w:b/>
          <w:color w:val="000000"/>
          <w:u w:val="single"/>
        </w:rPr>
        <w:t>oportuna</w:t>
      </w:r>
      <w:r w:rsidRPr="00E27318">
        <w:rPr>
          <w:rFonts w:ascii="Palatino Linotype" w:eastAsia="Palatino Linotype" w:hAnsi="Palatino Linotype" w:cs="Palatino Linotype"/>
          <w:color w:val="000000"/>
        </w:rPr>
        <w:t xml:space="preserve"> y </w:t>
      </w:r>
      <w:r w:rsidRPr="00E27318">
        <w:rPr>
          <w:rFonts w:ascii="Palatino Linotype" w:eastAsia="Palatino Linotype" w:hAnsi="Palatino Linotype" w:cs="Palatino Linotype"/>
          <w:b/>
          <w:color w:val="000000"/>
          <w:u w:val="single"/>
        </w:rPr>
        <w:t>accesible</w:t>
      </w:r>
      <w:r w:rsidRPr="00E27318">
        <w:rPr>
          <w:rFonts w:ascii="Palatino Linotype" w:eastAsia="Palatino Linotype" w:hAnsi="Palatino Linotype" w:cs="Palatino Linotype"/>
          <w:color w:val="000000"/>
        </w:rPr>
        <w:t xml:space="preserve">, </w:t>
      </w:r>
      <w:r w:rsidRPr="00E27318">
        <w:rPr>
          <w:rFonts w:ascii="Palatino Linotype" w:eastAsia="Palatino Linotype" w:hAnsi="Palatino Linotype" w:cs="Palatino Linotype"/>
          <w:b/>
          <w:color w:val="000000"/>
        </w:rPr>
        <w:t>lo que permite que la ciudadanía tenga un amplio acceso sobre lo que es el actuar de las autoridades</w:t>
      </w:r>
      <w:r w:rsidRPr="00E27318">
        <w:rPr>
          <w:rFonts w:ascii="Palatino Linotype" w:eastAsia="Palatino Linotype" w:hAnsi="Palatino Linotype" w:cs="Palatino Linotype"/>
          <w:color w:val="000000"/>
        </w:rPr>
        <w:t>.</w:t>
      </w:r>
    </w:p>
    <w:p w14:paraId="02B2EFEB"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Robustece </w:t>
      </w:r>
      <w:r w:rsidRPr="00E27318">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E27318"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E27318">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E27318">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6E5CA35" w14:textId="77777777" w:rsidR="009E1007" w:rsidRPr="00E27318"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E27318"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lang w:val="es-ES"/>
        </w:rPr>
        <w:t xml:space="preserve">Tal </w:t>
      </w:r>
      <w:r w:rsidRPr="00E27318">
        <w:rPr>
          <w:rFonts w:ascii="Palatino Linotype" w:hAnsi="Palatino Linotype"/>
          <w:color w:val="000000" w:themeColor="text1"/>
        </w:rPr>
        <w:t xml:space="preserve">y como se ha señalado, </w:t>
      </w:r>
      <w:r w:rsidRPr="00E27318">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E27318">
        <w:rPr>
          <w:rFonts w:ascii="Palatino Linotype" w:hAnsi="Palatino Linotype"/>
          <w:color w:val="000000" w:themeColor="text1"/>
        </w:rPr>
        <w:t xml:space="preserve">, ya sea porque la genera, posee o administra; </w:t>
      </w:r>
      <w:r w:rsidRPr="00E27318">
        <w:rPr>
          <w:rFonts w:ascii="Palatino Linotype" w:hAnsi="Palatino Linotype"/>
          <w:b/>
          <w:bCs/>
          <w:color w:val="000000" w:themeColor="text1"/>
        </w:rPr>
        <w:t>toda vez que</w:t>
      </w:r>
      <w:r w:rsidRPr="00E27318">
        <w:rPr>
          <w:rFonts w:ascii="Palatino Linotype" w:hAnsi="Palatino Linotype"/>
          <w:color w:val="000000" w:themeColor="text1"/>
        </w:rPr>
        <w:t xml:space="preserve">, a través de dicha acción, </w:t>
      </w:r>
      <w:r w:rsidRPr="00E27318">
        <w:rPr>
          <w:rFonts w:ascii="Palatino Linotype" w:hAnsi="Palatino Linotype"/>
          <w:b/>
          <w:color w:val="000000" w:themeColor="text1"/>
        </w:rPr>
        <w:t>permite que las personas ejerzan un medio de control sobre las acciones que se están ejerciendo y evaluar su desempeño</w:t>
      </w:r>
      <w:r w:rsidRPr="00E27318">
        <w:rPr>
          <w:rFonts w:ascii="Palatino Linotype" w:hAnsi="Palatino Linotype"/>
          <w:color w:val="000000" w:themeColor="text1"/>
        </w:rPr>
        <w:t>.</w:t>
      </w:r>
    </w:p>
    <w:p w14:paraId="719CDC57" w14:textId="29BDEFD1" w:rsidR="00AC3181" w:rsidRPr="00E27318"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E27318"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27318">
        <w:rPr>
          <w:rFonts w:ascii="Palatino Linotype" w:hAnsi="Palatino Linotype"/>
          <w:b/>
          <w:bCs/>
          <w:color w:val="000000" w:themeColor="text1"/>
        </w:rPr>
        <w:t>I</w:t>
      </w:r>
      <w:r w:rsidR="00AC3181" w:rsidRPr="00E27318">
        <w:rPr>
          <w:rFonts w:ascii="Palatino Linotype" w:hAnsi="Palatino Linotype"/>
          <w:b/>
          <w:bCs/>
          <w:color w:val="000000" w:themeColor="text1"/>
        </w:rPr>
        <w:t>II. De la atención a la solicitud de información.</w:t>
      </w:r>
    </w:p>
    <w:p w14:paraId="42F71A76" w14:textId="77777777" w:rsidR="00AC3181" w:rsidRPr="00E2731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E27318"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E27318"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Para atender las solicitudes de información, los Sujetos Obligados contarán con un área denominada </w:t>
      </w:r>
      <w:r w:rsidRPr="00E27318">
        <w:rPr>
          <w:rFonts w:ascii="Palatino Linotype" w:hAnsi="Palatino Linotype"/>
          <w:b/>
          <w:bCs/>
          <w:color w:val="000000" w:themeColor="text1"/>
        </w:rPr>
        <w:t>Unidad de Transparencia</w:t>
      </w:r>
      <w:r w:rsidRPr="00E27318">
        <w:rPr>
          <w:rFonts w:ascii="Palatino Linotype" w:hAnsi="Palatino Linotype"/>
          <w:color w:val="000000" w:themeColor="text1"/>
          <w:vertAlign w:val="superscript"/>
        </w:rPr>
        <w:footnoteReference w:id="12"/>
      </w:r>
      <w:r w:rsidRPr="00E27318">
        <w:rPr>
          <w:rFonts w:ascii="Palatino Linotype" w:hAnsi="Palatino Linotype"/>
          <w:color w:val="000000" w:themeColor="text1"/>
        </w:rPr>
        <w:t xml:space="preserve">, la cual será presidida por un Titular, quien fungirá como enlace entre éstos y los solicitantes. Dicha Unidad </w:t>
      </w:r>
      <w:r w:rsidRPr="00E27318">
        <w:rPr>
          <w:rFonts w:ascii="Palatino Linotype" w:hAnsi="Palatino Linotype"/>
          <w:b/>
          <w:bCs/>
          <w:color w:val="000000" w:themeColor="text1"/>
        </w:rPr>
        <w:t>será la encargada de tramitar internamente la solicitud de información</w:t>
      </w:r>
      <w:r w:rsidRPr="00E27318">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E27318">
        <w:rPr>
          <w:rFonts w:ascii="Palatino Linotype" w:hAnsi="Palatino Linotype"/>
          <w:b/>
          <w:bCs/>
          <w:color w:val="000000" w:themeColor="text1"/>
        </w:rPr>
        <w:t xml:space="preserve">gestionar la atención a las solicitudes de información </w:t>
      </w:r>
      <w:r w:rsidRPr="00E27318">
        <w:rPr>
          <w:rFonts w:ascii="Palatino Linotype" w:hAnsi="Palatino Linotype"/>
          <w:color w:val="000000" w:themeColor="text1"/>
        </w:rPr>
        <w:t>en los términos de la Ley General y la Ley de Transparencia y Acceso a la Información Pública del Estado de México y Municipios</w:t>
      </w:r>
      <w:r w:rsidRPr="00E27318">
        <w:rPr>
          <w:rFonts w:ascii="Palatino Linotype" w:hAnsi="Palatino Linotype"/>
          <w:color w:val="000000" w:themeColor="text1"/>
          <w:vertAlign w:val="superscript"/>
        </w:rPr>
        <w:footnoteReference w:id="13"/>
      </w:r>
      <w:r w:rsidRPr="00E27318">
        <w:rPr>
          <w:rFonts w:ascii="Palatino Linotype" w:hAnsi="Palatino Linotype"/>
          <w:color w:val="000000" w:themeColor="text1"/>
        </w:rPr>
        <w:t>.</w:t>
      </w:r>
    </w:p>
    <w:p w14:paraId="52F2A326" w14:textId="77777777"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E27318"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lastRenderedPageBreak/>
        <w:t xml:space="preserve">De </w:t>
      </w:r>
      <w:r w:rsidRPr="00E27318">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E27318"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E27318">
        <w:rPr>
          <w:rFonts w:ascii="Palatino Linotype" w:eastAsia="MS Mincho" w:hAnsi="Palatino Linotype" w:cs="Times New Roman"/>
          <w:color w:val="000000"/>
        </w:rPr>
        <w:t>Recibir, tramitar y dar respuesta a las solicitudes de acceso a la información;</w:t>
      </w:r>
    </w:p>
    <w:p w14:paraId="2306B615" w14:textId="77777777" w:rsidR="00DD20F3" w:rsidRPr="00E27318"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E27318">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E27318"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E27318">
        <w:rPr>
          <w:rFonts w:ascii="Palatino Linotype" w:eastAsia="MS Mincho" w:hAnsi="Palatino Linotype" w:cs="Times New Roman"/>
          <w:color w:val="000000"/>
        </w:rPr>
        <w:t xml:space="preserve">Entregar, en su caso, a los particulares la información solicitada; y </w:t>
      </w:r>
    </w:p>
    <w:p w14:paraId="0C578E32" w14:textId="77777777" w:rsidR="00DD20F3" w:rsidRPr="00E27318"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eastAsia="MS Mincho" w:hAnsi="Palatino Linotype" w:cs="Times New Roman"/>
          <w:color w:val="000000"/>
        </w:rPr>
        <w:t>Efectuar las notificaciones a los solicitantes.</w:t>
      </w:r>
    </w:p>
    <w:p w14:paraId="15F6C253" w14:textId="77777777"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E27318"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E27318">
        <w:rPr>
          <w:rFonts w:ascii="Palatino Linotype" w:hAnsi="Palatino Linotype"/>
          <w:vertAlign w:val="superscript"/>
        </w:rPr>
        <w:footnoteReference w:id="14"/>
      </w:r>
      <w:r w:rsidRPr="00E27318">
        <w:rPr>
          <w:rFonts w:ascii="Palatino Linotype" w:hAnsi="Palatino Linotype"/>
        </w:rPr>
        <w:t xml:space="preserve"> y tendrán, entre sus atribuciones, las siguientes</w:t>
      </w:r>
      <w:r w:rsidRPr="00E27318">
        <w:rPr>
          <w:rFonts w:ascii="Palatino Linotype" w:hAnsi="Palatino Linotype"/>
          <w:vertAlign w:val="superscript"/>
        </w:rPr>
        <w:footnoteReference w:id="15"/>
      </w:r>
      <w:r w:rsidRPr="00E27318">
        <w:rPr>
          <w:rFonts w:ascii="Palatino Linotype" w:hAnsi="Palatino Linotype"/>
        </w:rPr>
        <w:t>:</w:t>
      </w:r>
    </w:p>
    <w:p w14:paraId="57D00267" w14:textId="77777777" w:rsidR="00DD20F3" w:rsidRPr="00E27318"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E27318">
        <w:rPr>
          <w:rFonts w:ascii="Palatino Linotype" w:hAnsi="Palatino Linotype"/>
        </w:rPr>
        <w:t>Localizar la información que le solicite la Unidad de Transparencia; y</w:t>
      </w:r>
    </w:p>
    <w:p w14:paraId="61F90368" w14:textId="77777777" w:rsidR="00DD20F3" w:rsidRPr="00E27318"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rPr>
        <w:t>Proporcionar la información que obre en los archivos y que le sea solicitada por la Unidad de Transparencia.</w:t>
      </w:r>
    </w:p>
    <w:p w14:paraId="29048C64" w14:textId="77777777"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E27318"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t xml:space="preserve">De tal </w:t>
      </w:r>
      <w:r w:rsidRPr="00E27318">
        <w:rPr>
          <w:rFonts w:ascii="Palatino Linotype" w:eastAsia="MS Mincho" w:hAnsi="Palatino Linotype" w:cs="Times New Roman"/>
          <w:color w:val="000000"/>
        </w:rPr>
        <w:t xml:space="preserve">manera que cada una de las áreas administrativas del </w:t>
      </w:r>
      <w:r w:rsidRPr="00E27318">
        <w:rPr>
          <w:rFonts w:ascii="Palatino Linotype" w:eastAsia="MS Mincho" w:hAnsi="Palatino Linotype" w:cs="Times New Roman"/>
          <w:b/>
          <w:bCs/>
          <w:color w:val="000000"/>
        </w:rPr>
        <w:t>SUJETO OBLIGADO</w:t>
      </w:r>
      <w:r w:rsidRPr="00E27318">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036DAD5D" w:rsidR="00DE0B24" w:rsidRPr="00E27318" w:rsidRDefault="00DD20F3" w:rsidP="00F230A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rPr>
        <w:t>Así las cosas</w:t>
      </w:r>
      <w:r w:rsidR="00B72FA6" w:rsidRPr="00E27318">
        <w:rPr>
          <w:rFonts w:ascii="Palatino Linotype" w:hAnsi="Palatino Linotype"/>
        </w:rPr>
        <w:t>, de</w:t>
      </w:r>
      <w:r w:rsidR="00910076" w:rsidRPr="00E27318">
        <w:rPr>
          <w:rFonts w:ascii="Palatino Linotype" w:hAnsi="Palatino Linotype"/>
        </w:rPr>
        <w:t xml:space="preserve"> la lectura a la solicitud de información </w:t>
      </w:r>
      <w:r w:rsidR="00306498" w:rsidRPr="00E27318">
        <w:rPr>
          <w:rFonts w:ascii="Palatino Linotype" w:hAnsi="Palatino Linotype"/>
          <w:b/>
          <w:bCs/>
        </w:rPr>
        <w:t>03430/METEPEC/IP/2022</w:t>
      </w:r>
      <w:r w:rsidR="00910076" w:rsidRPr="00E27318">
        <w:rPr>
          <w:rFonts w:ascii="Palatino Linotype" w:hAnsi="Palatino Linotype"/>
        </w:rPr>
        <w:t xml:space="preserve">, y como fuera señalado en el </w:t>
      </w:r>
      <w:r w:rsidR="00910076" w:rsidRPr="00E27318">
        <w:rPr>
          <w:rFonts w:ascii="Palatino Linotype" w:hAnsi="Palatino Linotype"/>
          <w:i/>
          <w:iCs/>
        </w:rPr>
        <w:t>Planteamiento de la Litis</w:t>
      </w:r>
      <w:r w:rsidR="00910076" w:rsidRPr="00E27318">
        <w:rPr>
          <w:rFonts w:ascii="Palatino Linotype" w:hAnsi="Palatino Linotype"/>
        </w:rPr>
        <w:t xml:space="preserve"> de esta resolución, se advierte que </w:t>
      </w:r>
      <w:r w:rsidR="001B522E" w:rsidRPr="00E27318">
        <w:rPr>
          <w:rFonts w:ascii="Palatino Linotype" w:hAnsi="Palatino Linotype"/>
        </w:rPr>
        <w:t>el</w:t>
      </w:r>
      <w:r w:rsidR="00910076" w:rsidRPr="00E27318">
        <w:rPr>
          <w:rFonts w:ascii="Palatino Linotype" w:hAnsi="Palatino Linotype"/>
        </w:rPr>
        <w:t xml:space="preserve"> </w:t>
      </w:r>
      <w:r w:rsidR="00EB3F5C" w:rsidRPr="00E27318">
        <w:rPr>
          <w:rFonts w:ascii="Palatino Linotype" w:hAnsi="Palatino Linotype"/>
        </w:rPr>
        <w:t xml:space="preserve">entonces </w:t>
      </w:r>
      <w:r w:rsidR="00EB3F5C" w:rsidRPr="00E27318">
        <w:rPr>
          <w:rFonts w:ascii="Palatino Linotype" w:hAnsi="Palatino Linotype"/>
          <w:b/>
        </w:rPr>
        <w:t>SOLICITANTE</w:t>
      </w:r>
      <w:r w:rsidR="00EB3F5C" w:rsidRPr="00E27318">
        <w:rPr>
          <w:rFonts w:ascii="Palatino Linotype" w:hAnsi="Palatino Linotype"/>
        </w:rPr>
        <w:t xml:space="preserve"> requirió</w:t>
      </w:r>
      <w:r w:rsidR="00910076" w:rsidRPr="00E27318">
        <w:rPr>
          <w:rFonts w:ascii="Palatino Linotype" w:hAnsi="Palatino Linotype"/>
        </w:rPr>
        <w:t xml:space="preserve"> </w:t>
      </w:r>
      <w:r w:rsidR="00B8225B" w:rsidRPr="00E27318">
        <w:rPr>
          <w:rFonts w:ascii="Palatino Linotype" w:hAnsi="Palatino Linotype"/>
        </w:rPr>
        <w:t xml:space="preserve">al </w:t>
      </w:r>
      <w:r w:rsidR="00306498" w:rsidRPr="00E27318">
        <w:rPr>
          <w:rFonts w:ascii="Palatino Linotype" w:hAnsi="Palatino Linotype"/>
        </w:rPr>
        <w:t>Ayuntamiento de Metepec</w:t>
      </w:r>
      <w:r w:rsidR="00DE0B24" w:rsidRPr="00E27318">
        <w:rPr>
          <w:rFonts w:ascii="Palatino Linotype" w:hAnsi="Palatino Linotype"/>
        </w:rPr>
        <w:t xml:space="preserve"> </w:t>
      </w:r>
      <w:r w:rsidR="00B72FA6" w:rsidRPr="00E27318">
        <w:rPr>
          <w:rFonts w:ascii="Palatino Linotype" w:hAnsi="Palatino Linotype"/>
        </w:rPr>
        <w:t>la siguiente información:</w:t>
      </w:r>
    </w:p>
    <w:p w14:paraId="51530179" w14:textId="46085A21" w:rsidR="00B72FA6" w:rsidRPr="00E27318" w:rsidRDefault="00F230A4" w:rsidP="00B72FA6">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s="Arial"/>
          <w:color w:val="000000" w:themeColor="text1"/>
        </w:rPr>
        <w:t xml:space="preserve">Los </w:t>
      </w:r>
      <w:r w:rsidR="001B522E" w:rsidRPr="00E27318">
        <w:rPr>
          <w:rFonts w:ascii="Palatino Linotype" w:hAnsi="Palatino Linotype" w:cs="Arial"/>
          <w:color w:val="000000" w:themeColor="text1"/>
        </w:rPr>
        <w:t>permisos otorgados para la venta de</w:t>
      </w:r>
      <w:r w:rsidR="00E92811" w:rsidRPr="00E27318">
        <w:rPr>
          <w:rFonts w:ascii="Palatino Linotype" w:hAnsi="Palatino Linotype" w:cs="Arial"/>
          <w:color w:val="000000" w:themeColor="text1"/>
        </w:rPr>
        <w:t xml:space="preserve"> la bebida de</w:t>
      </w:r>
      <w:r w:rsidR="00D706FD" w:rsidRPr="00E27318">
        <w:rPr>
          <w:rFonts w:ascii="Palatino Linotype" w:hAnsi="Palatino Linotype" w:cs="Arial"/>
          <w:color w:val="000000" w:themeColor="text1"/>
        </w:rPr>
        <w:t>nominada, o de marca,</w:t>
      </w:r>
      <w:r w:rsidR="001B522E" w:rsidRPr="00E27318">
        <w:rPr>
          <w:rFonts w:ascii="Palatino Linotype" w:hAnsi="Palatino Linotype" w:cs="Arial"/>
          <w:color w:val="000000" w:themeColor="text1"/>
        </w:rPr>
        <w:t xml:space="preserve"> </w:t>
      </w:r>
      <w:r w:rsidR="001B522E" w:rsidRPr="00E27318">
        <w:rPr>
          <w:rFonts w:ascii="Palatino Linotype" w:hAnsi="Palatino Linotype" w:cs="Arial"/>
          <w:i/>
          <w:color w:val="000000" w:themeColor="text1"/>
        </w:rPr>
        <w:t>Clericot</w:t>
      </w:r>
      <w:r w:rsidR="001B522E" w:rsidRPr="00E27318">
        <w:rPr>
          <w:rFonts w:ascii="Palatino Linotype" w:hAnsi="Palatino Linotype" w:cs="Arial"/>
          <w:color w:val="000000" w:themeColor="text1"/>
        </w:rPr>
        <w:t xml:space="preserve"> en los eventos, con sede institucional y pública, organizados por el Ayuntamiento de Metepec</w:t>
      </w:r>
      <w:r w:rsidR="00B72FA6" w:rsidRPr="00E27318">
        <w:rPr>
          <w:rFonts w:ascii="Palatino Linotype" w:hAnsi="Palatino Linotype"/>
        </w:rPr>
        <w:t>.</w:t>
      </w:r>
    </w:p>
    <w:p w14:paraId="616487D0" w14:textId="77777777" w:rsidR="00DE0B24" w:rsidRPr="00E27318"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49D30C89" w14:textId="18F7D52C" w:rsidR="00DD20F3" w:rsidRPr="00E27318" w:rsidRDefault="00DD20F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De las constancias que obran en el expediente digital formado en el SAIMEX</w:t>
      </w:r>
      <w:r w:rsidR="001B522E" w:rsidRPr="00E27318">
        <w:rPr>
          <w:rFonts w:ascii="Palatino Linotype" w:hAnsi="Palatino Linotype"/>
          <w:color w:val="000000" w:themeColor="text1"/>
        </w:rPr>
        <w:t xml:space="preserve">, específicamente dentro del apartado de </w:t>
      </w:r>
      <w:r w:rsidR="001B522E" w:rsidRPr="00E27318">
        <w:rPr>
          <w:rFonts w:ascii="Palatino Linotype" w:hAnsi="Palatino Linotype"/>
          <w:i/>
          <w:color w:val="000000" w:themeColor="text1"/>
        </w:rPr>
        <w:t>Requerimientos</w:t>
      </w:r>
      <w:r w:rsidR="001B522E" w:rsidRPr="00E27318">
        <w:rPr>
          <w:rFonts w:ascii="Palatino Linotype" w:hAnsi="Palatino Linotype"/>
          <w:color w:val="000000" w:themeColor="text1"/>
        </w:rPr>
        <w:t>,</w:t>
      </w:r>
      <w:r w:rsidRPr="00E27318">
        <w:rPr>
          <w:rFonts w:ascii="Palatino Linotype" w:hAnsi="Palatino Linotype"/>
          <w:color w:val="000000" w:themeColor="text1"/>
        </w:rPr>
        <w:t xml:space="preserve"> </w:t>
      </w:r>
      <w:r w:rsidR="001B522E" w:rsidRPr="00E27318">
        <w:rPr>
          <w:rFonts w:ascii="Palatino Linotype" w:hAnsi="Palatino Linotype"/>
          <w:color w:val="000000" w:themeColor="text1"/>
        </w:rPr>
        <w:t xml:space="preserve">se advierte que la Unidad de Transparencia </w:t>
      </w:r>
      <w:r w:rsidR="00BA1CC1" w:rsidRPr="00E27318">
        <w:rPr>
          <w:rFonts w:ascii="Palatino Linotype" w:hAnsi="Palatino Linotype"/>
          <w:color w:val="000000" w:themeColor="text1"/>
        </w:rPr>
        <w:t>turnó la solicitud de información</w:t>
      </w:r>
      <w:r w:rsidR="00BA1CC1" w:rsidRPr="00E27318">
        <w:rPr>
          <w:rFonts w:ascii="Palatino Linotype" w:hAnsi="Palatino Linotype"/>
          <w:b/>
          <w:color w:val="000000" w:themeColor="text1"/>
        </w:rPr>
        <w:t xml:space="preserve"> 03430/METEPEC/IP/2022</w:t>
      </w:r>
      <w:r w:rsidR="00BA1CC1" w:rsidRPr="00E27318">
        <w:rPr>
          <w:rFonts w:ascii="Palatino Linotype" w:hAnsi="Palatino Linotype"/>
          <w:color w:val="000000" w:themeColor="text1"/>
        </w:rPr>
        <w:t xml:space="preserve"> a una sola área administrativa para su atención y respuesta: </w:t>
      </w:r>
      <w:r w:rsidR="00BA1CC1" w:rsidRPr="00E27318">
        <w:rPr>
          <w:rFonts w:ascii="Palatino Linotype" w:hAnsi="Palatino Linotype"/>
          <w:b/>
          <w:color w:val="000000" w:themeColor="text1"/>
        </w:rPr>
        <w:t>la propia Unidad de Transparencia</w:t>
      </w:r>
      <w:r w:rsidR="00BA1CC1" w:rsidRPr="00E27318">
        <w:rPr>
          <w:rFonts w:ascii="Palatino Linotype" w:hAnsi="Palatino Linotype"/>
          <w:color w:val="000000" w:themeColor="text1"/>
        </w:rPr>
        <w:t>. Tal como se demuestra mediante las siguientes capturas:</w:t>
      </w:r>
    </w:p>
    <w:p w14:paraId="5A6E0A71" w14:textId="44F400F5" w:rsidR="00DD20F3" w:rsidRPr="00E27318"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5FD58E98" w14:textId="783F8B39" w:rsidR="00C65B57" w:rsidRPr="00E27318" w:rsidRDefault="00BA1CC1"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E27318">
        <w:rPr>
          <w:rFonts w:ascii="Palatino Linotype" w:hAnsi="Palatino Linotype"/>
          <w:noProof/>
          <w:color w:val="000000" w:themeColor="text1"/>
          <w:lang w:eastAsia="es-MX"/>
        </w:rPr>
        <w:drawing>
          <wp:inline distT="0" distB="0" distL="0" distR="0" wp14:anchorId="38CD0903" wp14:editId="0FDA745E">
            <wp:extent cx="4758398" cy="2203142"/>
            <wp:effectExtent l="57150" t="57150" r="118745"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7094" cy="221179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A8F235" w14:textId="7F0DDDE1" w:rsidR="00BA1CC1" w:rsidRPr="00E27318" w:rsidRDefault="00BA1CC1"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E27318">
        <w:rPr>
          <w:rFonts w:ascii="Palatino Linotype" w:hAnsi="Palatino Linotype"/>
          <w:noProof/>
          <w:color w:val="000000" w:themeColor="text1"/>
          <w:lang w:eastAsia="es-MX"/>
        </w:rPr>
        <w:lastRenderedPageBreak/>
        <w:drawing>
          <wp:inline distT="0" distB="0" distL="0" distR="0" wp14:anchorId="5205EB23" wp14:editId="24A85233">
            <wp:extent cx="4820560" cy="1089235"/>
            <wp:effectExtent l="57150" t="57150" r="113665" b="1111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4461" cy="11014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5A55C0" w14:textId="77777777" w:rsidR="00C65B57" w:rsidRPr="00E27318" w:rsidRDefault="00C65B57"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8662D17" w14:textId="313FEF8E" w:rsidR="00BA1CC1" w:rsidRPr="00E27318" w:rsidRDefault="00BA1CC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Así las cosas, una vez que la Unidad de Transparencia turnó la solicitud a la propia Unidad de Transparencia, el dieciocho (18) de mayo de dos mil veintidós presentó, a modo de respuesta, la copia digitalizada del oficio UT/MET/892/2022, cuyo contenido esencial se transcribe a continuación:</w:t>
      </w:r>
    </w:p>
    <w:p w14:paraId="25AE0BA2" w14:textId="77777777" w:rsidR="00BA1CC1" w:rsidRPr="00E27318" w:rsidRDefault="00BA1CC1" w:rsidP="00BA1CC1">
      <w:pPr>
        <w:pStyle w:val="Prrafodelista"/>
        <w:tabs>
          <w:tab w:val="left" w:pos="426"/>
        </w:tabs>
        <w:spacing w:before="240" w:after="240" w:line="360" w:lineRule="auto"/>
        <w:ind w:left="0" w:right="51"/>
        <w:jc w:val="both"/>
        <w:rPr>
          <w:rFonts w:ascii="Palatino Linotype" w:hAnsi="Palatino Linotype"/>
          <w:color w:val="000000" w:themeColor="text1"/>
        </w:rPr>
      </w:pPr>
    </w:p>
    <w:p w14:paraId="7CD5DFE4" w14:textId="1A466EFD" w:rsidR="00BA1CC1" w:rsidRPr="00E27318" w:rsidRDefault="00392A21" w:rsidP="00BA1CC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“Del análisis de la solicitud de información se determina que la misma no cumple con determinadas características para que el sujeto obligado esté en aptitud de identificar la atribución, tema, materia o asunto sobre lo que versa la solicitud de acceso a la información o los documentos de interés. Se advierte que la solicitud difícilmente puede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colleva a afirmar que se está en presencia del ejercicio del derecho de petición.”</w:t>
      </w:r>
    </w:p>
    <w:p w14:paraId="33FB2EB5" w14:textId="77777777" w:rsidR="00BA1CC1" w:rsidRPr="00E27318" w:rsidRDefault="00BA1CC1" w:rsidP="00BA1CC1">
      <w:pPr>
        <w:pStyle w:val="Prrafodelista"/>
        <w:tabs>
          <w:tab w:val="left" w:pos="426"/>
        </w:tabs>
        <w:spacing w:before="240" w:after="240" w:line="360" w:lineRule="auto"/>
        <w:ind w:left="0" w:right="51"/>
        <w:jc w:val="both"/>
        <w:rPr>
          <w:rFonts w:ascii="Palatino Linotype" w:hAnsi="Palatino Linotype"/>
          <w:color w:val="000000" w:themeColor="text1"/>
        </w:rPr>
      </w:pPr>
    </w:p>
    <w:p w14:paraId="1B1C92DD" w14:textId="1A9A3E20" w:rsidR="00392A21" w:rsidRPr="00E27318" w:rsidRDefault="00392A2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De lo anterior se coligue que la Unidad de Transparencia determinó que los requerimientos vertidos en la solicitud de información </w:t>
      </w:r>
      <w:r w:rsidRPr="00E27318">
        <w:rPr>
          <w:rFonts w:ascii="Palatino Linotype" w:hAnsi="Palatino Linotype"/>
          <w:b/>
          <w:color w:val="000000" w:themeColor="text1"/>
        </w:rPr>
        <w:t>03430/METEPEC/IP/2022</w:t>
      </w:r>
      <w:r w:rsidRPr="00E27318">
        <w:rPr>
          <w:rFonts w:ascii="Palatino Linotype" w:hAnsi="Palatino Linotype"/>
          <w:color w:val="000000" w:themeColor="text1"/>
        </w:rPr>
        <w:t xml:space="preserve"> no se fundaban en el ejercicio del derecho de acceso a la información, sino en meras manifestaciones subjetivas, por lo que determinó no darle trámite a alguna de las áreas administrativas que conforman la administración pública municipal de Metepec.</w:t>
      </w:r>
    </w:p>
    <w:p w14:paraId="4A85493B" w14:textId="77777777" w:rsidR="002C7E27" w:rsidRPr="00E27318" w:rsidRDefault="002C7E27"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51DE14E" w:rsidR="00100C6D" w:rsidRPr="00E27318" w:rsidRDefault="00392A2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Acción por la cual</w:t>
      </w:r>
      <w:r w:rsidR="002C7E27" w:rsidRPr="00E27318">
        <w:rPr>
          <w:rFonts w:ascii="Palatino Linotype" w:hAnsi="Palatino Linotype"/>
          <w:color w:val="000000" w:themeColor="text1"/>
        </w:rPr>
        <w:t xml:space="preserve"> el</w:t>
      </w:r>
      <w:r w:rsidR="00EB3F5C" w:rsidRPr="00E27318">
        <w:rPr>
          <w:rFonts w:ascii="Palatino Linotype" w:hAnsi="Palatino Linotype"/>
          <w:color w:val="000000" w:themeColor="text1"/>
        </w:rPr>
        <w:t xml:space="preserve"> </w:t>
      </w:r>
      <w:r w:rsidR="00EB3F5C" w:rsidRPr="00E27318">
        <w:rPr>
          <w:rFonts w:ascii="Palatino Linotype" w:hAnsi="Palatino Linotype"/>
          <w:b/>
          <w:color w:val="000000" w:themeColor="text1"/>
        </w:rPr>
        <w:t>RECURRENTE</w:t>
      </w:r>
      <w:r w:rsidR="00EB3F5C" w:rsidRPr="00E27318">
        <w:rPr>
          <w:rFonts w:ascii="Palatino Linotype" w:hAnsi="Palatino Linotype"/>
          <w:color w:val="000000" w:themeColor="text1"/>
        </w:rPr>
        <w:t xml:space="preserve"> promovió el recurso de revisión con número al rubro indicado</w:t>
      </w:r>
      <w:r w:rsidR="004003E9" w:rsidRPr="00E27318">
        <w:rPr>
          <w:rFonts w:ascii="Palatino Linotype" w:hAnsi="Palatino Linotype"/>
          <w:color w:val="000000" w:themeColor="text1"/>
        </w:rPr>
        <w:t>,</w:t>
      </w:r>
      <w:r w:rsidR="00EB3F5C" w:rsidRPr="00E27318">
        <w:rPr>
          <w:rFonts w:ascii="Palatino Linotype" w:hAnsi="Palatino Linotype"/>
          <w:color w:val="000000" w:themeColor="text1"/>
        </w:rPr>
        <w:t xml:space="preserve"> en contra de </w:t>
      </w:r>
      <w:r w:rsidRPr="00E27318">
        <w:rPr>
          <w:rFonts w:ascii="Palatino Linotype" w:hAnsi="Palatino Linotype"/>
          <w:color w:val="000000" w:themeColor="text1"/>
        </w:rPr>
        <w:t>desestimación de la</w:t>
      </w:r>
      <w:r w:rsidR="008527EA" w:rsidRPr="00E27318">
        <w:rPr>
          <w:rFonts w:ascii="Palatino Linotype" w:hAnsi="Palatino Linotype"/>
          <w:color w:val="000000" w:themeColor="text1"/>
        </w:rPr>
        <w:t xml:space="preserve"> Unidad de Transparencia para </w:t>
      </w:r>
      <w:r w:rsidRPr="00E27318">
        <w:rPr>
          <w:rFonts w:ascii="Palatino Linotype" w:hAnsi="Palatino Linotype"/>
          <w:color w:val="000000" w:themeColor="text1"/>
        </w:rPr>
        <w:t>dar trámite a su solicitud de información.</w:t>
      </w:r>
    </w:p>
    <w:p w14:paraId="6B30E3FE" w14:textId="77777777" w:rsidR="008527EA" w:rsidRPr="00E27318"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00B818D2" w14:textId="6D5613F5" w:rsidR="008527EA" w:rsidRPr="00E27318" w:rsidRDefault="00392A2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Por lo anterior</w:t>
      </w:r>
      <w:r w:rsidR="008527EA" w:rsidRPr="00E27318">
        <w:rPr>
          <w:rFonts w:ascii="Palatino Linotype" w:hAnsi="Palatino Linotype"/>
          <w:color w:val="000000" w:themeColor="text1"/>
        </w:rPr>
        <w:t xml:space="preserve">, se procede a analizar el marco legal y de competencia del </w:t>
      </w:r>
      <w:r w:rsidR="008527EA" w:rsidRPr="00E27318">
        <w:rPr>
          <w:rFonts w:ascii="Palatino Linotype" w:hAnsi="Palatino Linotype"/>
          <w:b/>
          <w:color w:val="000000" w:themeColor="text1"/>
        </w:rPr>
        <w:t>SUJETO OBLIGADO</w:t>
      </w:r>
      <w:r w:rsidR="008527EA" w:rsidRPr="00E27318">
        <w:rPr>
          <w:rFonts w:ascii="Palatino Linotype" w:hAnsi="Palatino Linotype"/>
          <w:color w:val="000000" w:themeColor="text1"/>
        </w:rPr>
        <w:t xml:space="preserve"> para poseer, generar y administrar lo soli</w:t>
      </w:r>
      <w:r w:rsidRPr="00E27318">
        <w:rPr>
          <w:rFonts w:ascii="Palatino Linotype" w:hAnsi="Palatino Linotype"/>
          <w:color w:val="000000" w:themeColor="text1"/>
        </w:rPr>
        <w:t xml:space="preserve">citado, para así determinar si la desestimación de la solicitud de información fue apegada a derecho </w:t>
      </w:r>
      <w:r w:rsidR="008527EA" w:rsidRPr="00E27318">
        <w:rPr>
          <w:rFonts w:ascii="Palatino Linotype" w:hAnsi="Palatino Linotype"/>
          <w:color w:val="000000" w:themeColor="text1"/>
        </w:rPr>
        <w:t>o, si por el contrario, procede el ordenar la entrega de información.</w:t>
      </w:r>
    </w:p>
    <w:p w14:paraId="34662282" w14:textId="77777777" w:rsidR="008527EA" w:rsidRPr="00E27318"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779E54C6" w14:textId="119BA8FA" w:rsidR="008527EA" w:rsidRPr="00E27318" w:rsidRDefault="008527EA" w:rsidP="008527E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7318">
        <w:rPr>
          <w:rFonts w:ascii="Palatino Linotype" w:hAnsi="Palatino Linotype"/>
          <w:b/>
          <w:color w:val="000000" w:themeColor="text1"/>
        </w:rPr>
        <w:t xml:space="preserve">IV. </w:t>
      </w:r>
      <w:r w:rsidR="00392A21" w:rsidRPr="00E27318">
        <w:rPr>
          <w:rFonts w:ascii="Palatino Linotype" w:hAnsi="Palatino Linotype"/>
          <w:b/>
          <w:color w:val="000000" w:themeColor="text1"/>
        </w:rPr>
        <w:t>De la competencia del SUJETO OBLIGADO para poseer, generar y/o administrar la información solicitada</w:t>
      </w:r>
      <w:r w:rsidRPr="00E27318">
        <w:rPr>
          <w:rFonts w:ascii="Palatino Linotype" w:hAnsi="Palatino Linotype"/>
          <w:b/>
          <w:color w:val="000000" w:themeColor="text1"/>
        </w:rPr>
        <w:t>.</w:t>
      </w:r>
    </w:p>
    <w:p w14:paraId="1435567A" w14:textId="77777777" w:rsidR="007820F2" w:rsidRPr="00E2731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E27318"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E27318">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E27318">
        <w:rPr>
          <w:rFonts w:ascii="Palatino Linotype" w:hAnsi="Palatino Linotype"/>
          <w:color w:val="000000" w:themeColor="text1"/>
        </w:rPr>
        <w:t>.</w:t>
      </w:r>
    </w:p>
    <w:p w14:paraId="2D44DFCC" w14:textId="77777777" w:rsidR="00213060" w:rsidRPr="00E27318"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E27318"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En seguimiento al mandato constitucional, la Ley Orgánica Municipal del Estado de México establece que cada municipio será gobernado por un </w:t>
      </w:r>
      <w:r w:rsidRPr="00E27318">
        <w:rPr>
          <w:rFonts w:ascii="Palatino Linotype" w:hAnsi="Palatino Linotype"/>
          <w:color w:val="000000" w:themeColor="text1"/>
        </w:rPr>
        <w:lastRenderedPageBreak/>
        <w:t>ayuntamiento de elección popular directa y no habrá ninguna autoridad intermedia entre éste y el Gobierno del Estado</w:t>
      </w:r>
      <w:r w:rsidRPr="00E27318">
        <w:rPr>
          <w:rStyle w:val="Refdenotaalpie"/>
          <w:rFonts w:ascii="Palatino Linotype" w:hAnsi="Palatino Linotype"/>
          <w:color w:val="000000" w:themeColor="text1"/>
        </w:rPr>
        <w:footnoteReference w:id="16"/>
      </w:r>
      <w:r w:rsidRPr="00E27318">
        <w:rPr>
          <w:rFonts w:ascii="Palatino Linotype" w:hAnsi="Palatino Linotype"/>
          <w:color w:val="000000" w:themeColor="text1"/>
        </w:rPr>
        <w:t>.</w:t>
      </w:r>
    </w:p>
    <w:p w14:paraId="2E9548B6" w14:textId="77777777" w:rsidR="00213060" w:rsidRPr="00E27318"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E27318"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E27318">
        <w:rPr>
          <w:rStyle w:val="Refdenotaalpie"/>
          <w:rFonts w:ascii="Palatino Linotype" w:hAnsi="Palatino Linotype"/>
          <w:color w:val="000000" w:themeColor="text1"/>
        </w:rPr>
        <w:footnoteReference w:id="17"/>
      </w:r>
      <w:r w:rsidRPr="00E27318">
        <w:rPr>
          <w:rFonts w:ascii="Palatino Linotype" w:hAnsi="Palatino Linotype"/>
          <w:color w:val="000000" w:themeColor="text1"/>
        </w:rPr>
        <w:t>.</w:t>
      </w:r>
    </w:p>
    <w:p w14:paraId="6E211AA8" w14:textId="77777777" w:rsidR="00213060" w:rsidRPr="00E27318"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722C3A5" w14:textId="74D33A11" w:rsidR="00F212C8" w:rsidRPr="00E27318" w:rsidRDefault="00213060" w:rsidP="00856B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Correlativo a lo anterior,  el Bando Municipal de </w:t>
      </w:r>
      <w:r w:rsidR="00392A21" w:rsidRPr="00E27318">
        <w:rPr>
          <w:rFonts w:ascii="Palatino Linotype" w:hAnsi="Palatino Linotype"/>
          <w:color w:val="000000" w:themeColor="text1"/>
        </w:rPr>
        <w:t>Metepec</w:t>
      </w:r>
      <w:r w:rsidRPr="00E27318">
        <w:rPr>
          <w:rFonts w:ascii="Palatino Linotype" w:hAnsi="Palatino Linotype"/>
          <w:color w:val="000000" w:themeColor="text1"/>
        </w:rPr>
        <w:t>,</w:t>
      </w:r>
      <w:r w:rsidR="003A71A2" w:rsidRPr="00E27318">
        <w:rPr>
          <w:rFonts w:ascii="Palatino Linotype" w:hAnsi="Palatino Linotype"/>
          <w:color w:val="000000" w:themeColor="text1"/>
        </w:rPr>
        <w:t xml:space="preserve"> </w:t>
      </w:r>
      <w:r w:rsidR="00196F08" w:rsidRPr="00E27318">
        <w:rPr>
          <w:rFonts w:ascii="Palatino Linotype" w:hAnsi="Palatino Linotype"/>
          <w:color w:val="000000" w:themeColor="text1"/>
        </w:rPr>
        <w:t xml:space="preserve">establece que </w:t>
      </w:r>
      <w:r w:rsidR="00F212C8" w:rsidRPr="00E27318">
        <w:rPr>
          <w:rFonts w:ascii="Palatino Linotype" w:hAnsi="Palatino Linotype"/>
          <w:color w:val="000000" w:themeColor="text1"/>
        </w:rPr>
        <w:t>para el despacho de los asuntos municipales, el Ayuntamiento se auxiliará de las dependencias administrativas centralizadas, organismos públicos descentralizados y entidades de la administración pública municipal que considere necesarias</w:t>
      </w:r>
      <w:r w:rsidR="00196F08" w:rsidRPr="00E27318">
        <w:rPr>
          <w:rStyle w:val="Refdenotaalpie"/>
          <w:rFonts w:ascii="Palatino Linotype" w:hAnsi="Palatino Linotype"/>
          <w:color w:val="000000" w:themeColor="text1"/>
        </w:rPr>
        <w:footnoteReference w:id="18"/>
      </w:r>
      <w:r w:rsidR="00196F08" w:rsidRPr="00E27318">
        <w:rPr>
          <w:rFonts w:ascii="Palatino Linotype" w:hAnsi="Palatino Linotype"/>
          <w:color w:val="000000" w:themeColor="text1"/>
        </w:rPr>
        <w:t>.</w:t>
      </w:r>
    </w:p>
    <w:p w14:paraId="0DE520D2" w14:textId="77777777" w:rsidR="00F212C8" w:rsidRPr="00E27318" w:rsidRDefault="00F212C8" w:rsidP="00F212C8">
      <w:pPr>
        <w:pStyle w:val="Prrafodelista"/>
        <w:tabs>
          <w:tab w:val="left" w:pos="426"/>
        </w:tabs>
        <w:spacing w:before="240" w:after="240" w:line="360" w:lineRule="auto"/>
        <w:ind w:left="0" w:right="51"/>
        <w:jc w:val="both"/>
        <w:rPr>
          <w:rFonts w:ascii="Palatino Linotype" w:hAnsi="Palatino Linotype"/>
          <w:color w:val="000000" w:themeColor="text1"/>
        </w:rPr>
      </w:pPr>
    </w:p>
    <w:p w14:paraId="7B3813DA" w14:textId="3FFD3BFF" w:rsidR="00213060" w:rsidRPr="00E27318" w:rsidRDefault="00F212C8" w:rsidP="00856B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Asimismo, el Bando Municipal de Metepec, en su numeral 35, establece que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7988092A" w14:textId="53652D17" w:rsidR="00213060" w:rsidRPr="00E27318"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8D93330" w14:textId="77777777" w:rsidR="00F212C8" w:rsidRPr="00E27318" w:rsidRDefault="003A71A2" w:rsidP="00F212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i/>
          <w:iCs/>
          <w:color w:val="000000" w:themeColor="text1"/>
          <w:sz w:val="22"/>
          <w:szCs w:val="22"/>
        </w:rPr>
        <w:t>“</w:t>
      </w:r>
      <w:r w:rsidR="00F212C8" w:rsidRPr="00E27318">
        <w:rPr>
          <w:rFonts w:ascii="Palatino Linotype" w:hAnsi="Palatino Linotype"/>
          <w:b/>
          <w:i/>
          <w:iCs/>
          <w:color w:val="000000" w:themeColor="text1"/>
          <w:sz w:val="22"/>
          <w:szCs w:val="22"/>
        </w:rPr>
        <w:t>I.</w:t>
      </w:r>
      <w:r w:rsidR="00F212C8" w:rsidRPr="00E27318">
        <w:rPr>
          <w:rFonts w:ascii="Palatino Linotype" w:hAnsi="Palatino Linotype"/>
          <w:i/>
          <w:iCs/>
          <w:color w:val="000000" w:themeColor="text1"/>
          <w:sz w:val="22"/>
          <w:szCs w:val="22"/>
        </w:rPr>
        <w:t xml:space="preserve"> Presidencia Municipal; </w:t>
      </w:r>
    </w:p>
    <w:p w14:paraId="7617751E" w14:textId="77777777" w:rsidR="00F212C8" w:rsidRPr="00E27318" w:rsidRDefault="00F212C8" w:rsidP="00F212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II.</w:t>
      </w:r>
      <w:r w:rsidRPr="00E27318">
        <w:rPr>
          <w:rFonts w:ascii="Palatino Linotype" w:hAnsi="Palatino Linotype"/>
          <w:i/>
          <w:iCs/>
          <w:color w:val="000000" w:themeColor="text1"/>
          <w:sz w:val="22"/>
          <w:szCs w:val="22"/>
        </w:rPr>
        <w:t xml:space="preserve"> Secretaría del Ayuntamiento; </w:t>
      </w:r>
    </w:p>
    <w:p w14:paraId="5A9C5F06" w14:textId="77777777" w:rsidR="00F212C8" w:rsidRPr="00E27318" w:rsidRDefault="00F212C8" w:rsidP="00F212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III.</w:t>
      </w:r>
      <w:r w:rsidRPr="00E27318">
        <w:rPr>
          <w:rFonts w:ascii="Palatino Linotype" w:hAnsi="Palatino Linotype"/>
          <w:i/>
          <w:iCs/>
          <w:color w:val="000000" w:themeColor="text1"/>
          <w:sz w:val="22"/>
          <w:szCs w:val="22"/>
        </w:rPr>
        <w:t xml:space="preserve"> Tesorería Municipal; </w:t>
      </w:r>
    </w:p>
    <w:p w14:paraId="72F1576A" w14:textId="77777777" w:rsidR="00F212C8" w:rsidRPr="00E27318" w:rsidRDefault="00F212C8" w:rsidP="00F212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IV.</w:t>
      </w:r>
      <w:r w:rsidRPr="00E27318">
        <w:rPr>
          <w:rFonts w:ascii="Palatino Linotype" w:hAnsi="Palatino Linotype"/>
          <w:i/>
          <w:iCs/>
          <w:color w:val="000000" w:themeColor="text1"/>
          <w:sz w:val="22"/>
          <w:szCs w:val="22"/>
        </w:rPr>
        <w:t xml:space="preserve"> Contraloría Interna Municipal; </w:t>
      </w:r>
    </w:p>
    <w:p w14:paraId="12D0CD8A" w14:textId="77777777" w:rsidR="00F212C8" w:rsidRPr="00E27318" w:rsidRDefault="00F212C8" w:rsidP="00F212C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V.</w:t>
      </w:r>
      <w:r w:rsidRPr="00E27318">
        <w:rPr>
          <w:rFonts w:ascii="Palatino Linotype" w:hAnsi="Palatino Linotype"/>
          <w:i/>
          <w:iCs/>
          <w:color w:val="000000" w:themeColor="text1"/>
          <w:sz w:val="22"/>
          <w:szCs w:val="22"/>
        </w:rPr>
        <w:t xml:space="preserve"> Consejería Jurídica; </w:t>
      </w:r>
    </w:p>
    <w:p w14:paraId="4EF6962C" w14:textId="77777777" w:rsidR="00F212C8" w:rsidRPr="00E27318" w:rsidRDefault="00F212C8" w:rsidP="00F212C8">
      <w:pPr>
        <w:pStyle w:val="Prrafodelista"/>
        <w:tabs>
          <w:tab w:val="left" w:pos="426"/>
        </w:tabs>
        <w:spacing w:before="240" w:after="240" w:line="276" w:lineRule="auto"/>
        <w:ind w:left="567" w:right="567"/>
        <w:jc w:val="both"/>
        <w:rPr>
          <w:rFonts w:ascii="Palatino Linotype" w:hAnsi="Palatino Linotype"/>
          <w:b/>
          <w:i/>
          <w:iCs/>
          <w:color w:val="000000" w:themeColor="text1"/>
          <w:sz w:val="22"/>
          <w:szCs w:val="22"/>
        </w:rPr>
      </w:pPr>
      <w:r w:rsidRPr="00E27318">
        <w:rPr>
          <w:rFonts w:ascii="Palatino Linotype" w:hAnsi="Palatino Linotype"/>
          <w:b/>
          <w:i/>
          <w:iCs/>
          <w:color w:val="000000" w:themeColor="text1"/>
          <w:sz w:val="22"/>
          <w:szCs w:val="22"/>
        </w:rPr>
        <w:lastRenderedPageBreak/>
        <w:t xml:space="preserve">VI. Direcciones de: </w:t>
      </w:r>
    </w:p>
    <w:p w14:paraId="4E0B18E8"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a)</w:t>
      </w:r>
      <w:r w:rsidRPr="00E27318">
        <w:rPr>
          <w:rFonts w:ascii="Palatino Linotype" w:hAnsi="Palatino Linotype"/>
          <w:i/>
          <w:iCs/>
          <w:color w:val="000000" w:themeColor="text1"/>
          <w:sz w:val="22"/>
          <w:szCs w:val="22"/>
        </w:rPr>
        <w:t xml:space="preserve"> Administración; </w:t>
      </w:r>
    </w:p>
    <w:p w14:paraId="6AD5853A"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b)</w:t>
      </w:r>
      <w:r w:rsidRPr="00E27318">
        <w:rPr>
          <w:rFonts w:ascii="Palatino Linotype" w:hAnsi="Palatino Linotype"/>
          <w:i/>
          <w:iCs/>
          <w:color w:val="000000" w:themeColor="text1"/>
          <w:sz w:val="22"/>
          <w:szCs w:val="22"/>
        </w:rPr>
        <w:t xml:space="preserve"> Cultura; </w:t>
      </w:r>
    </w:p>
    <w:p w14:paraId="6757A8BB"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c) Desarrollo Económico</w:t>
      </w:r>
      <w:r w:rsidRPr="00E27318">
        <w:rPr>
          <w:rFonts w:ascii="Palatino Linotype" w:hAnsi="Palatino Linotype"/>
          <w:i/>
          <w:iCs/>
          <w:color w:val="000000" w:themeColor="text1"/>
          <w:sz w:val="22"/>
          <w:szCs w:val="22"/>
        </w:rPr>
        <w:t xml:space="preserve">, Turístico y Artesanal; </w:t>
      </w:r>
    </w:p>
    <w:p w14:paraId="3F28EF62"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d)</w:t>
      </w:r>
      <w:r w:rsidRPr="00E27318">
        <w:rPr>
          <w:rFonts w:ascii="Palatino Linotype" w:hAnsi="Palatino Linotype"/>
          <w:i/>
          <w:iCs/>
          <w:color w:val="000000" w:themeColor="text1"/>
          <w:sz w:val="22"/>
          <w:szCs w:val="22"/>
        </w:rPr>
        <w:t xml:space="preserve"> Desarrollo Social y Asuntos Indígenas; </w:t>
      </w:r>
    </w:p>
    <w:p w14:paraId="2B478A02"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e)</w:t>
      </w:r>
      <w:r w:rsidRPr="00E27318">
        <w:rPr>
          <w:rFonts w:ascii="Palatino Linotype" w:hAnsi="Palatino Linotype"/>
          <w:i/>
          <w:iCs/>
          <w:color w:val="000000" w:themeColor="text1"/>
          <w:sz w:val="22"/>
          <w:szCs w:val="22"/>
        </w:rPr>
        <w:t xml:space="preserve"> Desarrollo Urbano y Metropolitano; </w:t>
      </w:r>
    </w:p>
    <w:p w14:paraId="2310E611"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f)</w:t>
      </w:r>
      <w:r w:rsidRPr="00E27318">
        <w:rPr>
          <w:rFonts w:ascii="Palatino Linotype" w:hAnsi="Palatino Linotype"/>
          <w:i/>
          <w:iCs/>
          <w:color w:val="000000" w:themeColor="text1"/>
          <w:sz w:val="22"/>
          <w:szCs w:val="22"/>
        </w:rPr>
        <w:t xml:space="preserve"> Educación; </w:t>
      </w:r>
    </w:p>
    <w:p w14:paraId="532CE286"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g)</w:t>
      </w:r>
      <w:r w:rsidRPr="00E27318">
        <w:rPr>
          <w:rFonts w:ascii="Palatino Linotype" w:hAnsi="Palatino Linotype"/>
          <w:i/>
          <w:iCs/>
          <w:color w:val="000000" w:themeColor="text1"/>
          <w:sz w:val="22"/>
          <w:szCs w:val="22"/>
        </w:rPr>
        <w:t xml:space="preserve"> Gobernación; </w:t>
      </w:r>
    </w:p>
    <w:p w14:paraId="69182143"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h)</w:t>
      </w:r>
      <w:r w:rsidRPr="00E27318">
        <w:rPr>
          <w:rFonts w:ascii="Palatino Linotype" w:hAnsi="Palatino Linotype"/>
          <w:i/>
          <w:iCs/>
          <w:color w:val="000000" w:themeColor="text1"/>
          <w:sz w:val="22"/>
          <w:szCs w:val="22"/>
        </w:rPr>
        <w:t xml:space="preserve"> Gobierno por Resultados; </w:t>
      </w:r>
    </w:p>
    <w:p w14:paraId="4DE1587C"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i)</w:t>
      </w:r>
      <w:r w:rsidRPr="00E27318">
        <w:rPr>
          <w:rFonts w:ascii="Palatino Linotype" w:hAnsi="Palatino Linotype"/>
          <w:i/>
          <w:iCs/>
          <w:color w:val="000000" w:themeColor="text1"/>
          <w:sz w:val="22"/>
          <w:szCs w:val="22"/>
        </w:rPr>
        <w:t xml:space="preserve"> Igualdad de Género; </w:t>
      </w:r>
    </w:p>
    <w:p w14:paraId="49C8BBAC"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j)</w:t>
      </w:r>
      <w:r w:rsidRPr="00E27318">
        <w:rPr>
          <w:rFonts w:ascii="Palatino Linotype" w:hAnsi="Palatino Linotype"/>
          <w:i/>
          <w:iCs/>
          <w:color w:val="000000" w:themeColor="text1"/>
          <w:sz w:val="22"/>
          <w:szCs w:val="22"/>
        </w:rPr>
        <w:t xml:space="preserve"> Medio Ambiente; </w:t>
      </w:r>
    </w:p>
    <w:p w14:paraId="5CA49121"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k)</w:t>
      </w:r>
      <w:r w:rsidRPr="00E27318">
        <w:rPr>
          <w:rFonts w:ascii="Palatino Linotype" w:hAnsi="Palatino Linotype"/>
          <w:i/>
          <w:iCs/>
          <w:color w:val="000000" w:themeColor="text1"/>
          <w:sz w:val="22"/>
          <w:szCs w:val="22"/>
        </w:rPr>
        <w:t xml:space="preserve"> Obras Públicas; </w:t>
      </w:r>
    </w:p>
    <w:p w14:paraId="01FC5830" w14:textId="77777777" w:rsidR="00F212C8"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l)</w:t>
      </w:r>
      <w:r w:rsidRPr="00E27318">
        <w:rPr>
          <w:rFonts w:ascii="Palatino Linotype" w:hAnsi="Palatino Linotype"/>
          <w:i/>
          <w:iCs/>
          <w:color w:val="000000" w:themeColor="text1"/>
          <w:sz w:val="22"/>
          <w:szCs w:val="22"/>
        </w:rPr>
        <w:t xml:space="preserve"> Seguridad Pública; y </w:t>
      </w:r>
    </w:p>
    <w:p w14:paraId="680063DF" w14:textId="48CFE84D" w:rsidR="005D4BA4" w:rsidRPr="00E27318" w:rsidRDefault="00F212C8" w:rsidP="00F212C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E27318">
        <w:rPr>
          <w:rFonts w:ascii="Palatino Linotype" w:hAnsi="Palatino Linotype"/>
          <w:b/>
          <w:i/>
          <w:iCs/>
          <w:color w:val="000000" w:themeColor="text1"/>
          <w:sz w:val="22"/>
          <w:szCs w:val="22"/>
        </w:rPr>
        <w:t>m)</w:t>
      </w:r>
      <w:r w:rsidRPr="00E27318">
        <w:rPr>
          <w:rFonts w:ascii="Palatino Linotype" w:hAnsi="Palatino Linotype"/>
          <w:i/>
          <w:iCs/>
          <w:color w:val="000000" w:themeColor="text1"/>
          <w:sz w:val="22"/>
          <w:szCs w:val="22"/>
        </w:rPr>
        <w:t xml:space="preserve"> Servicios Públicos.</w:t>
      </w:r>
      <w:r w:rsidR="00196F08" w:rsidRPr="00E27318">
        <w:rPr>
          <w:rFonts w:ascii="Palatino Linotype" w:hAnsi="Palatino Linotype"/>
          <w:i/>
          <w:iCs/>
          <w:color w:val="000000" w:themeColor="text1"/>
          <w:sz w:val="22"/>
          <w:szCs w:val="22"/>
        </w:rPr>
        <w:t>”</w:t>
      </w:r>
    </w:p>
    <w:p w14:paraId="2EDB5CD4" w14:textId="7018FB47" w:rsidR="00196F08" w:rsidRPr="00E27318" w:rsidRDefault="00196F08" w:rsidP="00196F0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E27318">
        <w:rPr>
          <w:rFonts w:ascii="Palatino Linotype" w:hAnsi="Palatino Linotype"/>
          <w:iCs/>
          <w:color w:val="000000" w:themeColor="text1"/>
          <w:sz w:val="22"/>
          <w:szCs w:val="22"/>
        </w:rPr>
        <w:t>(Énfasis añadido)</w:t>
      </w:r>
    </w:p>
    <w:p w14:paraId="29D5CE1C" w14:textId="77777777" w:rsidR="003A71A2" w:rsidRPr="00E27318" w:rsidRDefault="003A71A2"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69541A38" w14:textId="5F60C4DE" w:rsidR="00F212C8" w:rsidRPr="00E27318" w:rsidRDefault="005D4BA4"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Siendo de especial interés para el presente asunto la </w:t>
      </w:r>
      <w:r w:rsidR="00EC5716" w:rsidRPr="00E27318">
        <w:rPr>
          <w:rFonts w:ascii="Palatino Linotype" w:hAnsi="Palatino Linotype"/>
          <w:b/>
          <w:bCs/>
          <w:color w:val="000000" w:themeColor="text1"/>
        </w:rPr>
        <w:t xml:space="preserve">Dirección </w:t>
      </w:r>
      <w:r w:rsidR="00F212C8" w:rsidRPr="00E27318">
        <w:rPr>
          <w:rFonts w:ascii="Palatino Linotype" w:hAnsi="Palatino Linotype"/>
          <w:b/>
          <w:bCs/>
          <w:color w:val="000000" w:themeColor="text1"/>
        </w:rPr>
        <w:t>de Desarrollo Económico, Turístico y Artesanal</w:t>
      </w:r>
      <w:r w:rsidR="00F212C8" w:rsidRPr="00E27318">
        <w:rPr>
          <w:rFonts w:ascii="Palatino Linotype" w:hAnsi="Palatino Linotype"/>
          <w:color w:val="000000" w:themeColor="text1"/>
        </w:rPr>
        <w:t>, la cual tendrá por objeto desarrollar y ejecutar las políticas públicas y los programas orientados a generar una derrama económica, a través de una regulación de la actividad industrial, comercial y de servicios clara, eficiente y ordenada, así como fomentar la vinculación de la oferta con la demanda de mano de obra en las empresas privadas, promover técnicas de producción, preservación y sustentabilidad de las actividades agropecuarias, así como a incentivar las acciones orientadas a potenciar la actividad artesanal, el atractivo turístico del Municipio y del Pueblo Mágico, a través de un proceso de concertación y coordinación de acciones entre las instancias gubernamentales, la sociedad civil y el sector privado</w:t>
      </w:r>
      <w:r w:rsidR="00F212C8" w:rsidRPr="00E27318">
        <w:rPr>
          <w:rStyle w:val="Refdenotaalpie"/>
          <w:rFonts w:ascii="Palatino Linotype" w:hAnsi="Palatino Linotype"/>
          <w:color w:val="000000" w:themeColor="text1"/>
        </w:rPr>
        <w:footnoteReference w:id="19"/>
      </w:r>
      <w:r w:rsidR="00F212C8" w:rsidRPr="00E27318">
        <w:rPr>
          <w:rFonts w:ascii="Palatino Linotype" w:hAnsi="Palatino Linotype"/>
          <w:color w:val="000000" w:themeColor="text1"/>
        </w:rPr>
        <w:t>.</w:t>
      </w:r>
    </w:p>
    <w:p w14:paraId="1B2E6EE3" w14:textId="77777777" w:rsidR="00F212C8" w:rsidRPr="00E27318" w:rsidRDefault="00F212C8" w:rsidP="00F212C8">
      <w:pPr>
        <w:pStyle w:val="Prrafodelista"/>
        <w:tabs>
          <w:tab w:val="left" w:pos="426"/>
        </w:tabs>
        <w:spacing w:before="240" w:after="240" w:line="360" w:lineRule="auto"/>
        <w:ind w:left="0" w:right="51"/>
        <w:jc w:val="both"/>
        <w:rPr>
          <w:rFonts w:ascii="Palatino Linotype" w:hAnsi="Palatino Linotype"/>
          <w:color w:val="000000" w:themeColor="text1"/>
        </w:rPr>
      </w:pPr>
    </w:p>
    <w:p w14:paraId="2B350C52" w14:textId="14FE31CC" w:rsidR="009E1007" w:rsidRPr="00E27318" w:rsidRDefault="00F212C8"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Con motivo de su objeto, y de conformidad con lo establecido por el artículo 3.127 del Código de Reglamentación Municipal de Metepec, la Dirección de Desarrollo Económico, Turístico y Artesanal, tendrá a su cargo el ejercicio, entre otras, de las siguientes atribuciones</w:t>
      </w:r>
      <w:r w:rsidR="00EC5716" w:rsidRPr="00E27318">
        <w:rPr>
          <w:rFonts w:ascii="Palatino Linotype" w:hAnsi="Palatino Linotype"/>
          <w:color w:val="000000" w:themeColor="text1"/>
        </w:rPr>
        <w:t>:</w:t>
      </w:r>
    </w:p>
    <w:p w14:paraId="4EA8A154" w14:textId="77777777" w:rsidR="00F212C8" w:rsidRPr="00E27318" w:rsidRDefault="00F212C8" w:rsidP="00F212C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 xml:space="preserve">Autorizar el otorgamiento de permisos o licencias de funcionamiento, que se relacionen con actividades comerciales, de espectáculos, turísticas, artesanales, industriales y de prestación de servicios, conforme a las normas jurídicas respectivas; </w:t>
      </w:r>
    </w:p>
    <w:p w14:paraId="76C90EFC" w14:textId="238196D3" w:rsidR="00F212C8" w:rsidRPr="00E27318" w:rsidRDefault="00F212C8" w:rsidP="00F212C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Revocar o cancelar el permiso o licencia de funcionamiento a las unidades económicas cuando derivado algún dictamen o resolución de la dependencia competente implique su cancelación;</w:t>
      </w:r>
    </w:p>
    <w:p w14:paraId="3D83D1B4" w14:textId="2A16A19B" w:rsidR="00F212C8" w:rsidRPr="00E27318" w:rsidRDefault="00F212C8" w:rsidP="00F212C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Facilitar a las empresas asentadas en el Municipio, las oportunidades de negocio, tecnología, financiamiento, asociación comercial y alianzas estratégicas, y brindarles asesoría;</w:t>
      </w:r>
    </w:p>
    <w:p w14:paraId="24A56FC9" w14:textId="163D22A0" w:rsidR="00F212C8" w:rsidRPr="00E27318" w:rsidRDefault="00F212C8" w:rsidP="00F212C8">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Organizar y coordinar eventos culturales y recreativos, exposiciones, muestras gastronómicas, ferias y otros eventos similares para el desarrollo económico y turístico del Municipio.</w:t>
      </w:r>
    </w:p>
    <w:p w14:paraId="22C24853"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4D5645E" w14:textId="76CBC294" w:rsidR="00EC5716" w:rsidRPr="00E27318" w:rsidRDefault="00EC571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Para el </w:t>
      </w:r>
      <w:r w:rsidR="00F212C8" w:rsidRPr="00E27318">
        <w:rPr>
          <w:rFonts w:ascii="Palatino Linotype" w:hAnsi="Palatino Linotype"/>
          <w:color w:val="000000" w:themeColor="text1"/>
        </w:rPr>
        <w:t>cumplimiento de sus atribuciones y facultades la Dirección de Desarrollo Económico, Turístico y Artesanal se auxiliará de:</w:t>
      </w:r>
      <w:r w:rsidR="00F212C8" w:rsidRPr="00E27318">
        <w:rPr>
          <w:rFonts w:ascii="Palatino Linotype" w:hAnsi="Palatino Linotype"/>
          <w:color w:val="000000" w:themeColor="text1"/>
          <w:vertAlign w:val="superscript"/>
        </w:rPr>
        <w:t xml:space="preserve"> </w:t>
      </w:r>
      <w:r w:rsidR="00AD2766" w:rsidRPr="00E27318">
        <w:rPr>
          <w:rStyle w:val="Refdenotaalpie"/>
          <w:rFonts w:ascii="Palatino Linotype" w:hAnsi="Palatino Linotype"/>
          <w:color w:val="000000" w:themeColor="text1"/>
        </w:rPr>
        <w:footnoteReference w:id="20"/>
      </w:r>
      <w:r w:rsidR="00AD2766" w:rsidRPr="00E27318">
        <w:rPr>
          <w:rFonts w:ascii="Palatino Linotype" w:hAnsi="Palatino Linotype"/>
          <w:color w:val="000000" w:themeColor="text1"/>
        </w:rPr>
        <w:t>:</w:t>
      </w:r>
    </w:p>
    <w:p w14:paraId="062A082E" w14:textId="77777777" w:rsidR="00D94B9A" w:rsidRPr="00E27318" w:rsidRDefault="00D94B9A"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 xml:space="preserve">Subdirección de Desarrollo Económico; </w:t>
      </w:r>
    </w:p>
    <w:p w14:paraId="67FE7C1F" w14:textId="77777777" w:rsidR="00D94B9A" w:rsidRPr="00E27318" w:rsidRDefault="00D94B9A"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 xml:space="preserve">Subdirección de Fomento Turístico; </w:t>
      </w:r>
    </w:p>
    <w:p w14:paraId="4C35EBF0" w14:textId="77777777" w:rsidR="00D94B9A" w:rsidRPr="00E27318" w:rsidRDefault="00D94B9A"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Subdirección de Fomento Artesanal; y</w:t>
      </w:r>
    </w:p>
    <w:p w14:paraId="3FE1FE09" w14:textId="5E8315C3" w:rsidR="00AD2766" w:rsidRPr="00E27318" w:rsidRDefault="00D94B9A"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Subdirección de Planeación, Programación y Evaluación.</w:t>
      </w:r>
    </w:p>
    <w:p w14:paraId="218FA120"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E223707" w14:textId="1C3ABAE9" w:rsidR="00EC5716" w:rsidRPr="00E27318"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Por cuanto hace a la </w:t>
      </w:r>
      <w:r w:rsidR="00D94B9A" w:rsidRPr="00E27318">
        <w:rPr>
          <w:rFonts w:ascii="Palatino Linotype" w:hAnsi="Palatino Linotype"/>
          <w:color w:val="000000" w:themeColor="text1"/>
        </w:rPr>
        <w:t>Subdirección de Desarrollo Económico</w:t>
      </w:r>
      <w:r w:rsidRPr="00E27318">
        <w:rPr>
          <w:rFonts w:ascii="Palatino Linotype" w:hAnsi="Palatino Linotype"/>
          <w:color w:val="000000" w:themeColor="text1"/>
        </w:rPr>
        <w:t xml:space="preserve">, de conformidad con lo dispuesto por el artículo </w:t>
      </w:r>
      <w:r w:rsidR="00D94B9A" w:rsidRPr="00E27318">
        <w:rPr>
          <w:rFonts w:ascii="Palatino Linotype" w:hAnsi="Palatino Linotype"/>
          <w:color w:val="000000" w:themeColor="text1"/>
        </w:rPr>
        <w:t>3.129 del Código de Reglamentación Municipal de Metepec</w:t>
      </w:r>
      <w:r w:rsidRPr="00E27318">
        <w:rPr>
          <w:rFonts w:ascii="Palatino Linotype" w:hAnsi="Palatino Linotype"/>
          <w:color w:val="000000" w:themeColor="text1"/>
        </w:rPr>
        <w:t>, ésta contará con las siguientes atribuciones:</w:t>
      </w:r>
    </w:p>
    <w:p w14:paraId="1E2515BB"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5A84B127" w14:textId="77777777" w:rsidR="00D94B9A" w:rsidRPr="00E27318"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00D94B9A" w:rsidRPr="00E27318">
        <w:rPr>
          <w:rFonts w:ascii="Palatino Linotype" w:hAnsi="Palatino Linotype"/>
          <w:b/>
          <w:i/>
          <w:color w:val="000000" w:themeColor="text1"/>
          <w:sz w:val="22"/>
        </w:rPr>
        <w:t>Artículo 3.129.-</w:t>
      </w:r>
      <w:r w:rsidR="00D94B9A" w:rsidRPr="00E27318">
        <w:rPr>
          <w:rFonts w:ascii="Palatino Linotype" w:hAnsi="Palatino Linotype"/>
          <w:i/>
          <w:color w:val="000000" w:themeColor="text1"/>
          <w:sz w:val="22"/>
        </w:rPr>
        <w:t xml:space="preserve"> La Subdirección de Desarrollo Económico, tiene las siguientes atribuciones:</w:t>
      </w:r>
    </w:p>
    <w:p w14:paraId="5B3B5036" w14:textId="77777777" w:rsidR="00D94B9A" w:rsidRPr="00E27318" w:rsidRDefault="00D94B9A"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0870C496" w14:textId="62234DFD" w:rsidR="00D94B9A" w:rsidRPr="00E27318" w:rsidRDefault="00D94B9A"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b/>
          <w:i/>
          <w:color w:val="000000" w:themeColor="text1"/>
          <w:sz w:val="22"/>
        </w:rPr>
        <w:t>III.</w:t>
      </w:r>
      <w:r w:rsidRPr="00E27318">
        <w:rPr>
          <w:rFonts w:ascii="Palatino Linotype" w:hAnsi="Palatino Linotype"/>
          <w:i/>
          <w:color w:val="000000" w:themeColor="text1"/>
          <w:sz w:val="22"/>
        </w:rPr>
        <w:t xml:space="preserve"> Desarrollar e implementar programas, proyectos y actividades que fomenten el desarrollo de los sectores económicos primario, secundario y terciario;</w:t>
      </w:r>
    </w:p>
    <w:p w14:paraId="6932676F" w14:textId="74ABF2C5" w:rsidR="00D94B9A" w:rsidRPr="00E27318" w:rsidRDefault="00D94B9A"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31681AB8" w14:textId="77777777" w:rsidR="00D94B9A" w:rsidRPr="00E27318" w:rsidRDefault="00D94B9A"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b/>
          <w:i/>
          <w:color w:val="000000" w:themeColor="text1"/>
          <w:sz w:val="22"/>
        </w:rPr>
        <w:t>VIII.</w:t>
      </w:r>
      <w:r w:rsidRPr="00E27318">
        <w:rPr>
          <w:rFonts w:ascii="Palatino Linotype" w:hAnsi="Palatino Linotype"/>
          <w:i/>
          <w:color w:val="000000" w:themeColor="text1"/>
          <w:sz w:val="22"/>
        </w:rPr>
        <w:t xml:space="preserve"> Proponer e impulsar con las y los emprendedores y empresarios eventos de carácter económico que se realicen a nivel local y nacional;</w:t>
      </w:r>
    </w:p>
    <w:p w14:paraId="71A83562" w14:textId="77777777" w:rsidR="00D94B9A" w:rsidRPr="00E27318" w:rsidRDefault="00D94B9A"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311595F2" w14:textId="5D14F7BC" w:rsidR="00AD2766" w:rsidRPr="00E27318"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0C20D49D" w14:textId="7B962A17" w:rsidR="00AD2766" w:rsidRPr="00E27318" w:rsidRDefault="00AD2766" w:rsidP="00AD276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7318">
        <w:rPr>
          <w:rFonts w:ascii="Palatino Linotype" w:hAnsi="Palatino Linotype"/>
          <w:color w:val="000000" w:themeColor="text1"/>
          <w:sz w:val="22"/>
        </w:rPr>
        <w:t>(Énfasis añadido)</w:t>
      </w:r>
    </w:p>
    <w:p w14:paraId="2426317E" w14:textId="77777777" w:rsidR="00AD2766" w:rsidRPr="00E27318" w:rsidRDefault="00AD276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D661A25" w14:textId="68B19512" w:rsidR="00EC5716" w:rsidRPr="00E27318" w:rsidRDefault="00D94B9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Para el eficiente ejercicio de sus funciones, la Subdirección de Desarrollo Económico, se auxiliará de las siguientes unidades administrativas</w:t>
      </w:r>
      <w:r w:rsidRPr="00E27318">
        <w:rPr>
          <w:rStyle w:val="Refdenotaalpie"/>
          <w:rFonts w:ascii="Palatino Linotype" w:hAnsi="Palatino Linotype"/>
          <w:color w:val="000000" w:themeColor="text1"/>
        </w:rPr>
        <w:footnoteReference w:id="21"/>
      </w:r>
      <w:r w:rsidRPr="00E27318">
        <w:rPr>
          <w:rFonts w:ascii="Palatino Linotype" w:hAnsi="Palatino Linotype"/>
          <w:color w:val="000000" w:themeColor="text1"/>
        </w:rPr>
        <w:t>:</w:t>
      </w:r>
    </w:p>
    <w:p w14:paraId="573052EF" w14:textId="77777777" w:rsidR="00D94B9A" w:rsidRPr="00E27318" w:rsidRDefault="00D94B9A" w:rsidP="00D94B9A">
      <w:pPr>
        <w:pStyle w:val="Prrafodelista"/>
        <w:numPr>
          <w:ilvl w:val="1"/>
          <w:numId w:val="45"/>
        </w:numPr>
        <w:tabs>
          <w:tab w:val="left" w:pos="426"/>
        </w:tabs>
        <w:spacing w:before="240" w:after="240" w:line="360" w:lineRule="auto"/>
        <w:ind w:left="1134" w:right="51"/>
        <w:jc w:val="both"/>
        <w:rPr>
          <w:rFonts w:ascii="Palatino Linotype" w:hAnsi="Palatino Linotype"/>
          <w:b/>
          <w:color w:val="000000" w:themeColor="text1"/>
        </w:rPr>
      </w:pPr>
      <w:r w:rsidRPr="00E27318">
        <w:rPr>
          <w:rFonts w:ascii="Palatino Linotype" w:hAnsi="Palatino Linotype"/>
          <w:b/>
          <w:color w:val="000000" w:themeColor="text1"/>
        </w:rPr>
        <w:t>Departamento de Capacitación y Empleo;</w:t>
      </w:r>
    </w:p>
    <w:p w14:paraId="4D3E9678" w14:textId="77777777" w:rsidR="00D94B9A" w:rsidRPr="00E27318" w:rsidRDefault="00D94B9A" w:rsidP="00D94B9A">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 xml:space="preserve">Departamento de Licencias y Permisos; </w:t>
      </w:r>
    </w:p>
    <w:p w14:paraId="2D2F0334" w14:textId="77777777" w:rsidR="00D94B9A" w:rsidRPr="00E27318" w:rsidRDefault="00D94B9A" w:rsidP="00D94B9A">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 xml:space="preserve">Departamento de Atención Empresarial; y </w:t>
      </w:r>
    </w:p>
    <w:p w14:paraId="4F55603A" w14:textId="6356CADE" w:rsidR="00D94B9A" w:rsidRPr="00E27318" w:rsidRDefault="00D94B9A" w:rsidP="00D94B9A">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Departamento de Fomento Agropecuario.</w:t>
      </w:r>
    </w:p>
    <w:p w14:paraId="74EE17E3" w14:textId="77777777" w:rsidR="00D94B9A" w:rsidRPr="00E27318" w:rsidRDefault="00D94B9A" w:rsidP="00D94B9A">
      <w:pPr>
        <w:pStyle w:val="Prrafodelista"/>
        <w:tabs>
          <w:tab w:val="left" w:pos="426"/>
        </w:tabs>
        <w:spacing w:before="240" w:after="240" w:line="360" w:lineRule="auto"/>
        <w:ind w:left="0" w:right="51"/>
        <w:jc w:val="both"/>
        <w:rPr>
          <w:rFonts w:ascii="Palatino Linotype" w:hAnsi="Palatino Linotype"/>
          <w:color w:val="000000" w:themeColor="text1"/>
        </w:rPr>
      </w:pPr>
    </w:p>
    <w:p w14:paraId="1A57E798" w14:textId="0E771FC8" w:rsidR="00D94B9A" w:rsidRPr="00E27318" w:rsidRDefault="00D94B9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Por cuanto hace al Departamento de Licencias y Permisos, éste tendrá entre sus atribuciones, las siguientes.</w:t>
      </w:r>
    </w:p>
    <w:p w14:paraId="0B0AF042" w14:textId="6F883E56" w:rsidR="00D94B9A" w:rsidRPr="00E27318" w:rsidRDefault="00D94B9A" w:rsidP="00D94B9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lastRenderedPageBreak/>
        <w:t>Recibir, revisar y analizar la procedencia de</w:t>
      </w:r>
      <w:r w:rsidRPr="00E27318">
        <w:rPr>
          <w:rFonts w:ascii="Palatino Linotype" w:hAnsi="Palatino Linotype"/>
          <w:color w:val="000000" w:themeColor="text1"/>
        </w:rPr>
        <w:t xml:space="preserve"> los movimientos de alta, renovación, refrendo o baja de las licencias de funcionamiento de establecimientos comerciales, industriales y de servicios, así como para </w:t>
      </w:r>
      <w:r w:rsidRPr="00E27318">
        <w:rPr>
          <w:rFonts w:ascii="Palatino Linotype" w:hAnsi="Palatino Linotype"/>
          <w:b/>
          <w:color w:val="000000" w:themeColor="text1"/>
        </w:rPr>
        <w:t>el otorgamiento de permisos provisionales de funcionamiento</w:t>
      </w:r>
      <w:r w:rsidRPr="00E27318">
        <w:rPr>
          <w:rFonts w:ascii="Palatino Linotype" w:hAnsi="Palatino Linotype"/>
          <w:color w:val="000000" w:themeColor="text1"/>
        </w:rPr>
        <w:t>;</w:t>
      </w:r>
    </w:p>
    <w:p w14:paraId="28DF36A9" w14:textId="77777777" w:rsidR="00D94B9A" w:rsidRPr="00E27318" w:rsidRDefault="00D94B9A" w:rsidP="00D94B9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Registrar los</w:t>
      </w:r>
      <w:r w:rsidRPr="00E27318">
        <w:rPr>
          <w:rFonts w:ascii="Palatino Linotype" w:hAnsi="Palatino Linotype"/>
          <w:color w:val="000000" w:themeColor="text1"/>
        </w:rPr>
        <w:t xml:space="preserve"> movimientos solicitados de las licencias y </w:t>
      </w:r>
      <w:r w:rsidRPr="00E27318">
        <w:rPr>
          <w:rFonts w:ascii="Palatino Linotype" w:hAnsi="Palatino Linotype"/>
          <w:b/>
          <w:color w:val="000000" w:themeColor="text1"/>
        </w:rPr>
        <w:t>permisos provisionales de funcionamiento</w:t>
      </w:r>
      <w:r w:rsidRPr="00E27318">
        <w:rPr>
          <w:rFonts w:ascii="Palatino Linotype" w:hAnsi="Palatino Linotype"/>
          <w:color w:val="000000" w:themeColor="text1"/>
        </w:rPr>
        <w:t xml:space="preserve">; así como de vigilar que dichos trámites se realicen conforme a la normativa en la materia; </w:t>
      </w:r>
    </w:p>
    <w:p w14:paraId="34E4CCF0" w14:textId="498BF680" w:rsidR="00D94B9A" w:rsidRPr="00E27318" w:rsidRDefault="00D94B9A" w:rsidP="00D94B9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color w:val="000000" w:themeColor="text1"/>
        </w:rPr>
        <w:t>Mantener actualizado el padrón de establecimientos industriales, comerciales y de servicios del Municipio;</w:t>
      </w:r>
    </w:p>
    <w:p w14:paraId="79C1556B" w14:textId="77777777" w:rsidR="00D94B9A" w:rsidRPr="00E27318" w:rsidRDefault="00D94B9A" w:rsidP="00D94B9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Expedir y entregar</w:t>
      </w:r>
      <w:r w:rsidRPr="00E27318">
        <w:rPr>
          <w:rFonts w:ascii="Palatino Linotype" w:hAnsi="Palatino Linotype"/>
          <w:color w:val="000000" w:themeColor="text1"/>
        </w:rPr>
        <w:t xml:space="preserve"> a los contribuyentes </w:t>
      </w:r>
      <w:r w:rsidRPr="00E27318">
        <w:rPr>
          <w:rFonts w:ascii="Palatino Linotype" w:hAnsi="Palatino Linotype"/>
          <w:b/>
          <w:color w:val="000000" w:themeColor="text1"/>
        </w:rPr>
        <w:t>los permisos provisionales y licencias de funcionamiento autorizados</w:t>
      </w:r>
      <w:r w:rsidRPr="00E27318">
        <w:rPr>
          <w:rFonts w:ascii="Palatino Linotype" w:hAnsi="Palatino Linotype"/>
          <w:color w:val="000000" w:themeColor="text1"/>
        </w:rPr>
        <w:t xml:space="preserve">, verificando el cumplimiento de las obligaciones en el pago de sus derechos; </w:t>
      </w:r>
    </w:p>
    <w:p w14:paraId="197C60F2" w14:textId="2CEE9C5E" w:rsidR="00D94B9A" w:rsidRPr="00E27318" w:rsidRDefault="00D94B9A" w:rsidP="00D94B9A">
      <w:pPr>
        <w:pStyle w:val="Prrafodelista"/>
        <w:numPr>
          <w:ilvl w:val="1"/>
          <w:numId w:val="46"/>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Integrar y resguardar</w:t>
      </w:r>
      <w:r w:rsidRPr="00E27318">
        <w:rPr>
          <w:rFonts w:ascii="Palatino Linotype" w:hAnsi="Palatino Linotype"/>
          <w:color w:val="000000" w:themeColor="text1"/>
        </w:rPr>
        <w:t xml:space="preserve"> el archivo de la Dirección de Desarrollo Económico, Turístico y Artesanal, </w:t>
      </w:r>
      <w:r w:rsidRPr="00E27318">
        <w:rPr>
          <w:rFonts w:ascii="Palatino Linotype" w:hAnsi="Palatino Linotype"/>
          <w:b/>
          <w:color w:val="000000" w:themeColor="text1"/>
        </w:rPr>
        <w:t>lo relativo a los expedientes de licencias y permisos provisionales de funcionamiento</w:t>
      </w:r>
      <w:r w:rsidRPr="00E27318">
        <w:rPr>
          <w:rFonts w:ascii="Palatino Linotype" w:hAnsi="Palatino Linotype"/>
          <w:color w:val="000000" w:themeColor="text1"/>
        </w:rPr>
        <w:t>, así como su depuración anual conforme a lo establecido en la normativa en la materia.</w:t>
      </w:r>
    </w:p>
    <w:p w14:paraId="6D175A32" w14:textId="77777777" w:rsidR="00D94B9A" w:rsidRPr="00E27318" w:rsidRDefault="00D94B9A" w:rsidP="00D94B9A">
      <w:pPr>
        <w:pStyle w:val="Prrafodelista"/>
        <w:tabs>
          <w:tab w:val="left" w:pos="426"/>
        </w:tabs>
        <w:spacing w:before="240" w:after="240" w:line="360" w:lineRule="auto"/>
        <w:ind w:left="0" w:right="51"/>
        <w:jc w:val="both"/>
        <w:rPr>
          <w:rFonts w:ascii="Palatino Linotype" w:hAnsi="Palatino Linotype"/>
          <w:color w:val="000000" w:themeColor="text1"/>
        </w:rPr>
      </w:pPr>
    </w:p>
    <w:p w14:paraId="2848F441" w14:textId="45407F66" w:rsidR="00D94B9A" w:rsidRPr="00E27318" w:rsidRDefault="00D94B9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Así las cosas, este Organismo Garante advierte que, contrario a lo originalmente determinado por la Unidad de Transparencia, el </w:t>
      </w:r>
      <w:r w:rsidRPr="00E27318">
        <w:rPr>
          <w:rFonts w:ascii="Palatino Linotype" w:hAnsi="Palatino Linotype"/>
          <w:b/>
          <w:color w:val="000000" w:themeColor="text1"/>
        </w:rPr>
        <w:t>SUJETO OBLIGADO</w:t>
      </w:r>
      <w:r w:rsidRPr="00E27318">
        <w:rPr>
          <w:rFonts w:ascii="Palatino Linotype" w:hAnsi="Palatino Linotype"/>
          <w:color w:val="000000" w:themeColor="text1"/>
        </w:rPr>
        <w:t xml:space="preserve"> sí cuenta con un área administrativa encargada de poseer, generar y administrar toda información relacionada con la expedición de permisos para la venta de bebidas en eventos organizados por el ayuntamiento.</w:t>
      </w:r>
    </w:p>
    <w:p w14:paraId="0FBF56E4"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D131FD3" w14:textId="56644179" w:rsidR="00EC5716" w:rsidRPr="00E27318"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Dicho lo anterior, no es ocioso mencionar que la información solicitada se relaciona con parte de las obligaciones de transparencia común que los Sujetos Obligados se encuentran constreñidos a publicar y difundir de manera permanente y actualizada a la ciudadanía; ello con base en lo que establece el artículo 92, fracción XX</w:t>
      </w:r>
      <w:r w:rsidR="00D94B9A" w:rsidRPr="00E27318">
        <w:rPr>
          <w:rFonts w:ascii="Palatino Linotype" w:hAnsi="Palatino Linotype"/>
          <w:color w:val="000000" w:themeColor="text1"/>
        </w:rPr>
        <w:t>XI</w:t>
      </w:r>
      <w:r w:rsidRPr="00E27318">
        <w:rPr>
          <w:rFonts w:ascii="Palatino Linotype" w:hAnsi="Palatino Linotype"/>
          <w:color w:val="000000" w:themeColor="text1"/>
        </w:rPr>
        <w:t>I, de la Ley de Transparencia y Acceso a la Información P</w:t>
      </w:r>
      <w:r w:rsidR="00856BCA" w:rsidRPr="00E27318">
        <w:rPr>
          <w:rFonts w:ascii="Palatino Linotype" w:hAnsi="Palatino Linotype"/>
          <w:color w:val="000000" w:themeColor="text1"/>
        </w:rPr>
        <w:t>ública del Estado de México y Municipios, mismo que establece lo siguiente:</w:t>
      </w:r>
    </w:p>
    <w:p w14:paraId="3A7525E5"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CB340EE" w14:textId="5BC5A886" w:rsidR="00856BCA" w:rsidRPr="00E27318"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Pr="00E27318">
        <w:rPr>
          <w:rFonts w:ascii="Palatino Linotype" w:hAnsi="Palatino Linotype"/>
          <w:b/>
          <w:i/>
          <w:color w:val="000000" w:themeColor="text1"/>
          <w:sz w:val="22"/>
        </w:rPr>
        <w:t>Artículo 92.</w:t>
      </w:r>
      <w:r w:rsidRPr="00E27318">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ABC725" w14:textId="145BDFBA" w:rsidR="00856BCA" w:rsidRPr="00E27318"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23A29F44" w14:textId="5DEC6AAD" w:rsidR="00856BCA" w:rsidRPr="00E27318" w:rsidRDefault="003B5E65"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b/>
          <w:i/>
          <w:color w:val="000000" w:themeColor="text1"/>
          <w:sz w:val="22"/>
        </w:rPr>
        <w:t xml:space="preserve">XXXII. </w:t>
      </w:r>
      <w:r w:rsidRPr="00E27318">
        <w:rPr>
          <w:rFonts w:ascii="Palatino Linotype" w:hAnsi="Palatino Linotype"/>
          <w:i/>
          <w:color w:val="000000" w:themeColor="text1"/>
          <w:sz w:val="22"/>
        </w:rPr>
        <w:t xml:space="preserve">Las concesiones, contratos, convenios, </w:t>
      </w:r>
      <w:r w:rsidRPr="00E27318">
        <w:rPr>
          <w:rFonts w:ascii="Palatino Linotype" w:hAnsi="Palatino Linotype"/>
          <w:b/>
          <w:i/>
          <w:color w:val="000000" w:themeColor="text1"/>
          <w:sz w:val="22"/>
        </w:rPr>
        <w:t>permisos, licencias o autorizaciones otorgados</w:t>
      </w:r>
      <w:r w:rsidRPr="00E27318">
        <w:rPr>
          <w:rFonts w:ascii="Palatino Linotype" w:hAnsi="Palatino Linotype"/>
          <w:i/>
          <w:color w:val="000000" w:themeColor="text1"/>
          <w:sz w:val="22"/>
        </w:rPr>
        <w:t xml:space="preserve">, especificando los titulares de aquéllos, </w:t>
      </w:r>
      <w:r w:rsidRPr="00E27318">
        <w:rPr>
          <w:rFonts w:ascii="Palatino Linotype" w:hAnsi="Palatino Linotype"/>
          <w:b/>
          <w:i/>
          <w:color w:val="000000" w:themeColor="text1"/>
          <w:sz w:val="22"/>
        </w:rPr>
        <w:t>debiendo publicarse su objeto, nombre o razón social del titular, vigencia, tipo, términos, condiciones, monto y modificaciones</w:t>
      </w:r>
      <w:r w:rsidRPr="00E27318">
        <w:rPr>
          <w:rFonts w:ascii="Palatino Linotype" w:hAnsi="Palatino Linotype"/>
          <w:i/>
          <w:color w:val="000000" w:themeColor="text1"/>
          <w:sz w:val="22"/>
        </w:rPr>
        <w:t>, así como si el procedimiento involucra el aprovechamiento de bienes, servicios y/o recursos públicos;</w:t>
      </w:r>
    </w:p>
    <w:p w14:paraId="30C4AC20" w14:textId="58B3AB1A" w:rsidR="00856BCA" w:rsidRPr="00E27318" w:rsidRDefault="00856BCA" w:rsidP="00856BC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7318">
        <w:rPr>
          <w:rFonts w:ascii="Palatino Linotype" w:hAnsi="Palatino Linotype"/>
          <w:i/>
          <w:color w:val="000000" w:themeColor="text1"/>
          <w:sz w:val="22"/>
        </w:rPr>
        <w:t>(…)”</w:t>
      </w:r>
    </w:p>
    <w:p w14:paraId="30055710" w14:textId="047284FA" w:rsidR="00856BCA" w:rsidRPr="00E27318" w:rsidRDefault="00856BCA" w:rsidP="00856BC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7318">
        <w:rPr>
          <w:rFonts w:ascii="Palatino Linotype" w:hAnsi="Palatino Linotype"/>
          <w:color w:val="000000" w:themeColor="text1"/>
          <w:sz w:val="22"/>
        </w:rPr>
        <w:t>(Énfasis añadido)</w:t>
      </w:r>
    </w:p>
    <w:p w14:paraId="53CEA80D" w14:textId="77777777" w:rsidR="00856BCA" w:rsidRPr="00E27318" w:rsidRDefault="00856BCA"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BBB547F" w14:textId="5A719F3F" w:rsidR="003B5E65" w:rsidRPr="00E27318" w:rsidRDefault="003B5E65"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No es ocioso mencionar que la fracción anterior armoniza a la obligación de transparencia común reconocida en el artículo 70, fracción XXVII, la cual refiere lo siguiente:</w:t>
      </w:r>
    </w:p>
    <w:p w14:paraId="1EF4E95D" w14:textId="77777777" w:rsidR="003B5E65" w:rsidRPr="00E27318" w:rsidRDefault="003B5E65" w:rsidP="003B5E65">
      <w:pPr>
        <w:pStyle w:val="Prrafodelista"/>
        <w:tabs>
          <w:tab w:val="left" w:pos="426"/>
        </w:tabs>
        <w:spacing w:before="240" w:after="240" w:line="360" w:lineRule="auto"/>
        <w:ind w:left="0" w:right="51"/>
        <w:jc w:val="both"/>
        <w:rPr>
          <w:rFonts w:ascii="Palatino Linotype" w:hAnsi="Palatino Linotype"/>
          <w:color w:val="000000" w:themeColor="text1"/>
        </w:rPr>
      </w:pPr>
    </w:p>
    <w:p w14:paraId="53F70795" w14:textId="3860D6CF" w:rsidR="003B5E65" w:rsidRPr="00E27318" w:rsidRDefault="003B5E65" w:rsidP="003B5E6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Pr="00E27318">
        <w:rPr>
          <w:rFonts w:ascii="Palatino Linotype" w:hAnsi="Palatino Linotype"/>
          <w:b/>
          <w:i/>
          <w:color w:val="000000" w:themeColor="text1"/>
          <w:sz w:val="22"/>
        </w:rPr>
        <w:t>Artículo 70.</w:t>
      </w:r>
      <w:r w:rsidRPr="00E27318">
        <w:rPr>
          <w:rFonts w:ascii="Palatino Linotype" w:hAnsi="Palatino Linotype"/>
          <w:i/>
          <w:color w:val="000000" w:themeColor="text1"/>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9D931E5" w14:textId="19671FA2" w:rsidR="003B5E65" w:rsidRPr="00E27318" w:rsidRDefault="003B5E65" w:rsidP="003B5E6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lastRenderedPageBreak/>
        <w:t>(…)</w:t>
      </w:r>
    </w:p>
    <w:p w14:paraId="24355023" w14:textId="2DE6FE7E" w:rsidR="003B5E65" w:rsidRPr="00E27318" w:rsidRDefault="003B5E65" w:rsidP="003B5E6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b/>
          <w:i/>
          <w:color w:val="000000" w:themeColor="text1"/>
          <w:sz w:val="22"/>
        </w:rPr>
        <w:t>XXVII.</w:t>
      </w:r>
      <w:r w:rsidRPr="00E27318">
        <w:rPr>
          <w:rFonts w:ascii="Palatino Linotype" w:hAnsi="Palatino Linotype"/>
          <w:i/>
          <w:color w:val="000000" w:themeColor="text1"/>
          <w:sz w:val="22"/>
        </w:rPr>
        <w:t xml:space="preserve"> Las concesiones, contratos, convenios, </w:t>
      </w:r>
      <w:r w:rsidRPr="00E27318">
        <w:rPr>
          <w:rFonts w:ascii="Palatino Linotype" w:hAnsi="Palatino Linotype"/>
          <w:b/>
          <w:i/>
          <w:color w:val="000000" w:themeColor="text1"/>
          <w:sz w:val="22"/>
        </w:rPr>
        <w:t>permisos, licencias o autorizaciones otorgados</w:t>
      </w:r>
      <w:r w:rsidRPr="00E27318">
        <w:rPr>
          <w:rFonts w:ascii="Palatino Linotype" w:hAnsi="Palatino Linotype"/>
          <w:i/>
          <w:color w:val="000000" w:themeColor="text1"/>
          <w:sz w:val="22"/>
        </w:rPr>
        <w:t xml:space="preserve">, especificando los titulares de aquéllos, </w:t>
      </w:r>
      <w:r w:rsidRPr="00E27318">
        <w:rPr>
          <w:rFonts w:ascii="Palatino Linotype" w:hAnsi="Palatino Linotype"/>
          <w:b/>
          <w:i/>
          <w:color w:val="000000" w:themeColor="text1"/>
          <w:sz w:val="22"/>
        </w:rPr>
        <w:t>debiendo publicarse su objeto, nombre o razón social del titular, vigencia, tipo, términos, condiciones, monto y modificaciones</w:t>
      </w:r>
      <w:r w:rsidRPr="00E27318">
        <w:rPr>
          <w:rFonts w:ascii="Palatino Linotype" w:hAnsi="Palatino Linotype"/>
          <w:i/>
          <w:color w:val="000000" w:themeColor="text1"/>
          <w:sz w:val="22"/>
        </w:rPr>
        <w:t>, así como si el procedimiento involucra el aprovechamiento de bienes, servicios y/o recursos públicos;</w:t>
      </w:r>
    </w:p>
    <w:p w14:paraId="3FC6E76D" w14:textId="34D75977" w:rsidR="003B5E65" w:rsidRPr="00E27318" w:rsidRDefault="003B5E65" w:rsidP="003B5E6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p>
    <w:p w14:paraId="44900172" w14:textId="5ECD6D7A" w:rsidR="003B5E65" w:rsidRPr="00E27318" w:rsidRDefault="003B5E65" w:rsidP="003B5E65">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7318">
        <w:rPr>
          <w:rFonts w:ascii="Palatino Linotype" w:hAnsi="Palatino Linotype"/>
          <w:color w:val="000000" w:themeColor="text1"/>
          <w:sz w:val="22"/>
        </w:rPr>
        <w:t>(Énfasis añadido)</w:t>
      </w:r>
    </w:p>
    <w:p w14:paraId="46EAB4D9" w14:textId="77777777" w:rsidR="003B5E65" w:rsidRPr="00E27318" w:rsidRDefault="003B5E65" w:rsidP="003B5E65">
      <w:pPr>
        <w:pStyle w:val="Prrafodelista"/>
        <w:tabs>
          <w:tab w:val="left" w:pos="426"/>
        </w:tabs>
        <w:spacing w:before="240" w:after="240" w:line="360" w:lineRule="auto"/>
        <w:ind w:left="0" w:right="51"/>
        <w:jc w:val="both"/>
        <w:rPr>
          <w:rFonts w:ascii="Palatino Linotype" w:hAnsi="Palatino Linotype"/>
          <w:color w:val="000000" w:themeColor="text1"/>
        </w:rPr>
      </w:pPr>
    </w:p>
    <w:p w14:paraId="2E3975B9" w14:textId="6B6F113B" w:rsidR="00EC5716" w:rsidRPr="00E27318" w:rsidRDefault="003B5E65"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C</w:t>
      </w:r>
      <w:r w:rsidR="00856BCA" w:rsidRPr="00E27318">
        <w:rPr>
          <w:rFonts w:ascii="Palatino Linotype" w:hAnsi="Palatino Linotype"/>
          <w:color w:val="000000" w:themeColor="text1"/>
        </w:rPr>
        <w:t>orrelativo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adelante, los Lineamientos) son de observancia obligatoria para el Organismo Garante Nacional, los Organismos Garantes y los Sujetos Obligados de todo el país en sus diferentes ámbitos (federal, estatal y municipal), y tienen como propósito definir los formatos que se usarán para publicar la información prescrita en el Título Quinto de la Ley General y asegurar que sea veraz, confiable, oportuna, congruente, integral, actualizada, accesible, comprensible y verificable</w:t>
      </w:r>
      <w:r w:rsidR="00856BCA" w:rsidRPr="00E27318">
        <w:rPr>
          <w:rStyle w:val="Refdenotaalpie"/>
          <w:rFonts w:ascii="Palatino Linotype" w:hAnsi="Palatino Linotype"/>
          <w:color w:val="000000" w:themeColor="text1"/>
        </w:rPr>
        <w:footnoteReference w:id="22"/>
      </w:r>
      <w:r w:rsidR="00856BCA" w:rsidRPr="00E27318">
        <w:rPr>
          <w:rFonts w:ascii="Palatino Linotype" w:hAnsi="Palatino Linotype"/>
          <w:color w:val="000000" w:themeColor="text1"/>
        </w:rPr>
        <w:t>.</w:t>
      </w:r>
    </w:p>
    <w:p w14:paraId="3B3B9D74"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B5571F8" w14:textId="349EC515" w:rsidR="003B5E65" w:rsidRPr="00E27318" w:rsidRDefault="00856BC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En lo que corresponde a la </w:t>
      </w:r>
      <w:r w:rsidR="003B5E65" w:rsidRPr="00E27318">
        <w:rPr>
          <w:rFonts w:ascii="Palatino Linotype" w:hAnsi="Palatino Linotype"/>
          <w:b/>
          <w:color w:val="000000" w:themeColor="text1"/>
        </w:rPr>
        <w:t>fracción XXVII del artículo 70 de la Ley General</w:t>
      </w:r>
      <w:r w:rsidRPr="00E27318">
        <w:rPr>
          <w:rFonts w:ascii="Palatino Linotype" w:hAnsi="Palatino Linotype"/>
          <w:color w:val="000000" w:themeColor="text1"/>
        </w:rPr>
        <w:t>, los Lineamientos establecen que</w:t>
      </w:r>
      <w:r w:rsidR="003B5E65" w:rsidRPr="00E27318">
        <w:rPr>
          <w:rFonts w:ascii="Palatino Linotype" w:hAnsi="Palatino Linotype"/>
          <w:color w:val="000000" w:themeColor="text1"/>
        </w:rPr>
        <w:t xml:space="preserve"> los Sujetos Obligados publicarán información relativa a cualquier tipo de concesión, contratos, convenios, permisos, licencias o </w:t>
      </w:r>
      <w:r w:rsidR="003B5E65" w:rsidRPr="00E27318">
        <w:rPr>
          <w:rFonts w:ascii="Palatino Linotype" w:hAnsi="Palatino Linotype"/>
          <w:color w:val="000000" w:themeColor="text1"/>
        </w:rPr>
        <w:lastRenderedPageBreak/>
        <w:t>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un se especificará su tipo, por ejemplo:</w:t>
      </w:r>
    </w:p>
    <w:p w14:paraId="3201BE75" w14:textId="4FBD42AE"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Concesión</w:t>
      </w:r>
      <w:r w:rsidRPr="00E27318">
        <w:rPr>
          <w:rFonts w:ascii="Palatino Linotype" w:hAnsi="Palatino Linotype"/>
          <w:color w:val="000000" w:themeColor="text1"/>
        </w:rPr>
        <w:t xml:space="preserve"> para ejecución y operación de obra pública; prestación de servicio público; radiodifusión; telecomunicaciones; etcétera. </w:t>
      </w:r>
    </w:p>
    <w:p w14:paraId="433A6D56" w14:textId="77777777"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Permiso</w:t>
      </w:r>
      <w:r w:rsidRPr="00E27318">
        <w:rPr>
          <w:rFonts w:ascii="Palatino Linotype" w:hAnsi="Palatino Linotype"/>
          <w:color w:val="000000" w:themeColor="text1"/>
        </w:rPr>
        <w:t xml:space="preserve"> para el tratamiento y refinación del petróleo; para el almacenamiento, el transporte y la distribución por ductos de petróleo, gas, petrolíferos y petroquímicos; de radiodifusión, de telecomunicaciones; de conducir; etcétera. </w:t>
      </w:r>
    </w:p>
    <w:p w14:paraId="01B98D5C" w14:textId="77777777"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Licencia</w:t>
      </w:r>
      <w:r w:rsidRPr="00E27318">
        <w:rPr>
          <w:rFonts w:ascii="Palatino Linotype" w:hAnsi="Palatino Linotype"/>
          <w:color w:val="000000" w:themeColor="text1"/>
        </w:rPr>
        <w:t xml:space="preserve"> de uso de suelo, de construcción, de anuncios, de conducir, de explotación de yacimientos de materiales pétreos, de exploración y extracción del petróleo, etcétera. </w:t>
      </w:r>
    </w:p>
    <w:p w14:paraId="6CD10C4C" w14:textId="77777777"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Autorización</w:t>
      </w:r>
      <w:r w:rsidRPr="00E27318">
        <w:rPr>
          <w:rFonts w:ascii="Palatino Linotype" w:hAnsi="Palatino Linotype"/>
          <w:color w:val="000000" w:themeColor="text1"/>
        </w:rPr>
        <w:t xml:space="preserve">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w:t>
      </w:r>
    </w:p>
    <w:p w14:paraId="47BBEE25" w14:textId="77777777"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Contrato</w:t>
      </w:r>
      <w:r w:rsidRPr="00E27318">
        <w:rPr>
          <w:rFonts w:ascii="Palatino Linotype" w:hAnsi="Palatino Linotype"/>
          <w:color w:val="000000" w:themeColor="text1"/>
        </w:rPr>
        <w:t xml:space="preserve">. Aquellos celebrados por el sujeto obligado y que se realicen con cargo total o parcial a recursos públicos de acuerdo con las leyes que le sean aplicables. </w:t>
      </w:r>
    </w:p>
    <w:p w14:paraId="49FB89CD" w14:textId="0FABE001" w:rsidR="003B5E65" w:rsidRPr="00E27318" w:rsidRDefault="003B5E65" w:rsidP="003B5E6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27318">
        <w:rPr>
          <w:rFonts w:ascii="Palatino Linotype" w:hAnsi="Palatino Linotype"/>
          <w:b/>
          <w:color w:val="000000" w:themeColor="text1"/>
        </w:rPr>
        <w:t>Convenio</w:t>
      </w:r>
      <w:r w:rsidRPr="00E27318">
        <w:rPr>
          <w:rFonts w:ascii="Palatino Linotype" w:hAnsi="Palatino Linotype"/>
          <w:color w:val="000000" w:themeColor="text1"/>
        </w:rPr>
        <w:t>. Acuerdo que se firma para desarrollar un asunto concreto destinado a establecer, transferir, modificar o eliminar una obligación.</w:t>
      </w:r>
    </w:p>
    <w:p w14:paraId="18CF0BCE" w14:textId="77777777" w:rsidR="00856BCA" w:rsidRPr="00E27318" w:rsidRDefault="00856BCA"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F883322" w14:textId="0831EEF8" w:rsidR="00EC5716" w:rsidRPr="00E27318" w:rsidRDefault="00E174BF"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Así las cosas, pode</w:t>
      </w:r>
      <w:r w:rsidR="003B5E65" w:rsidRPr="00E27318">
        <w:rPr>
          <w:rFonts w:ascii="Palatino Linotype" w:hAnsi="Palatino Linotype"/>
          <w:color w:val="000000" w:themeColor="text1"/>
        </w:rPr>
        <w:t xml:space="preserve">mos advertir que toda concesión, permiso, licencia, autorización, contrato o convenio que expida el </w:t>
      </w:r>
      <w:r w:rsidR="003B5E65" w:rsidRPr="00E27318">
        <w:rPr>
          <w:rFonts w:ascii="Palatino Linotype" w:hAnsi="Palatino Linotype"/>
          <w:b/>
          <w:color w:val="000000" w:themeColor="text1"/>
        </w:rPr>
        <w:t>SUJETO OBLIGADO</w:t>
      </w:r>
      <w:r w:rsidR="003B5E65" w:rsidRPr="00E27318">
        <w:rPr>
          <w:rFonts w:ascii="Palatino Linotype" w:hAnsi="Palatino Linotype"/>
          <w:color w:val="000000" w:themeColor="text1"/>
        </w:rPr>
        <w:t xml:space="preserve"> en favor de particulares, o personas jurídico-colectivas, </w:t>
      </w:r>
      <w:r w:rsidR="003B5E65" w:rsidRPr="00E27318">
        <w:rPr>
          <w:rFonts w:ascii="Palatino Linotype" w:hAnsi="Palatino Linotype"/>
          <w:b/>
          <w:color w:val="000000" w:themeColor="text1"/>
        </w:rPr>
        <w:t>será de interés público</w:t>
      </w:r>
      <w:r w:rsidR="003B5E65" w:rsidRPr="00E27318">
        <w:rPr>
          <w:rFonts w:ascii="Palatino Linotype" w:hAnsi="Palatino Linotype"/>
          <w:color w:val="000000" w:themeColor="text1"/>
        </w:rPr>
        <w:t xml:space="preserve"> puesto que la emisión de alguno de estos certificados presupone el visto bueno del ente municipal para que personas o sociedades realicen actividades económicas, de construcción, etc., que pueden afectar directamente el </w:t>
      </w:r>
      <w:r w:rsidR="003B5E65" w:rsidRPr="00E27318">
        <w:rPr>
          <w:rFonts w:ascii="Palatino Linotype" w:hAnsi="Palatino Linotype"/>
          <w:i/>
          <w:color w:val="000000" w:themeColor="text1"/>
        </w:rPr>
        <w:t>status quo</w:t>
      </w:r>
      <w:r w:rsidR="003B5E65" w:rsidRPr="00E27318">
        <w:rPr>
          <w:rFonts w:ascii="Palatino Linotype" w:hAnsi="Palatino Linotype"/>
          <w:color w:val="000000" w:themeColor="text1"/>
        </w:rPr>
        <w:t xml:space="preserve"> de la sociedad.</w:t>
      </w:r>
    </w:p>
    <w:p w14:paraId="1B05D315"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1B9E11F" w14:textId="5D02E393" w:rsidR="00EC5716" w:rsidRPr="00E27318" w:rsidRDefault="00590DE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Por lo tanto, este Organismo Garante concluye conforme a derecho el </w:t>
      </w:r>
      <w:r w:rsidRPr="00E27318">
        <w:rPr>
          <w:rFonts w:ascii="Palatino Linotype" w:hAnsi="Palatino Linotype"/>
          <w:b/>
          <w:color w:val="000000" w:themeColor="text1"/>
        </w:rPr>
        <w:t>revocar</w:t>
      </w:r>
      <w:r w:rsidRPr="00E27318">
        <w:rPr>
          <w:rFonts w:ascii="Palatino Linotype" w:hAnsi="Palatino Linotype"/>
          <w:color w:val="000000" w:themeColor="text1"/>
        </w:rPr>
        <w:t xml:space="preserve"> la respuesta del </w:t>
      </w:r>
      <w:r w:rsidRPr="00E27318">
        <w:rPr>
          <w:rFonts w:ascii="Palatino Linotype" w:hAnsi="Palatino Linotype"/>
          <w:b/>
          <w:color w:val="000000" w:themeColor="text1"/>
        </w:rPr>
        <w:t>SUJETO OBLIGADO</w:t>
      </w:r>
      <w:r w:rsidRPr="00E27318">
        <w:rPr>
          <w:rFonts w:ascii="Palatino Linotype" w:hAnsi="Palatino Linotype"/>
          <w:color w:val="000000" w:themeColor="text1"/>
        </w:rPr>
        <w:t xml:space="preserve"> y se </w:t>
      </w:r>
      <w:r w:rsidRPr="00E27318">
        <w:rPr>
          <w:rFonts w:ascii="Palatino Linotype" w:hAnsi="Palatino Linotype"/>
          <w:b/>
          <w:color w:val="000000" w:themeColor="text1"/>
        </w:rPr>
        <w:t>ordena</w:t>
      </w:r>
      <w:r w:rsidRPr="00E27318">
        <w:rPr>
          <w:rFonts w:ascii="Palatino Linotype" w:hAnsi="Palatino Linotype"/>
          <w:color w:val="000000" w:themeColor="text1"/>
        </w:rPr>
        <w:t xml:space="preserve"> turnar la solicitud de información </w:t>
      </w:r>
      <w:r w:rsidR="00306498" w:rsidRPr="00E27318">
        <w:rPr>
          <w:rFonts w:ascii="Palatino Linotype" w:hAnsi="Palatino Linotype"/>
          <w:b/>
          <w:color w:val="000000" w:themeColor="text1"/>
        </w:rPr>
        <w:t>03430/METEPEC/IP/2022</w:t>
      </w:r>
      <w:r w:rsidRPr="00E27318">
        <w:rPr>
          <w:rFonts w:ascii="Palatino Linotype" w:hAnsi="Palatino Linotype"/>
          <w:color w:val="000000" w:themeColor="text1"/>
        </w:rPr>
        <w:t xml:space="preserve"> a todas las áreas administrativas que, por la naturaleza de sus funciones, puedan ser competentes para poseer, generar o administrar lo solicitado </w:t>
      </w:r>
      <w:r w:rsidRPr="00E27318">
        <w:rPr>
          <w:rFonts w:ascii="Palatino Linotype" w:hAnsi="Palatino Linotype"/>
          <w:b/>
          <w:color w:val="000000" w:themeColor="text1"/>
        </w:rPr>
        <w:t xml:space="preserve">–de las que no podrá omitirse la </w:t>
      </w:r>
      <w:r w:rsidR="00FA5321" w:rsidRPr="00E27318">
        <w:rPr>
          <w:rFonts w:ascii="Palatino Linotype" w:hAnsi="Palatino Linotype"/>
          <w:b/>
          <w:color w:val="000000" w:themeColor="text1"/>
        </w:rPr>
        <w:t>Dirección de Desarrollo Económico, Turístico y Artesanal</w:t>
      </w:r>
      <w:r w:rsidRPr="00E27318">
        <w:rPr>
          <w:rFonts w:ascii="Palatino Linotype" w:hAnsi="Palatino Linotype"/>
          <w:b/>
          <w:color w:val="000000" w:themeColor="text1"/>
        </w:rPr>
        <w:t>-</w:t>
      </w:r>
      <w:r w:rsidRPr="00E27318">
        <w:rPr>
          <w:rFonts w:ascii="Palatino Linotype" w:hAnsi="Palatino Linotype"/>
          <w:color w:val="000000" w:themeColor="text1"/>
        </w:rPr>
        <w:t xml:space="preserve">, con el objeto de entregar, de ser procedente en versión pública, los </w:t>
      </w:r>
      <w:r w:rsidR="00FA5321" w:rsidRPr="00E27318">
        <w:rPr>
          <w:rFonts w:ascii="Palatino Linotype" w:hAnsi="Palatino Linotype"/>
          <w:color w:val="000000" w:themeColor="text1"/>
        </w:rPr>
        <w:t>permisos que se han otorgado para la venta de</w:t>
      </w:r>
      <w:r w:rsidR="00D706FD" w:rsidRPr="00E27318">
        <w:rPr>
          <w:rFonts w:ascii="Palatino Linotype" w:hAnsi="Palatino Linotype"/>
          <w:color w:val="000000" w:themeColor="text1"/>
        </w:rPr>
        <w:t xml:space="preserve"> la bebida denominada, o de marca,</w:t>
      </w:r>
      <w:r w:rsidR="00FA5321" w:rsidRPr="00E27318">
        <w:rPr>
          <w:rFonts w:ascii="Palatino Linotype" w:hAnsi="Palatino Linotype"/>
          <w:color w:val="000000" w:themeColor="text1"/>
        </w:rPr>
        <w:t xml:space="preserve"> </w:t>
      </w:r>
      <w:r w:rsidR="00FA5321" w:rsidRPr="00E27318">
        <w:rPr>
          <w:rFonts w:ascii="Palatino Linotype" w:hAnsi="Palatino Linotype"/>
          <w:i/>
          <w:color w:val="000000" w:themeColor="text1"/>
        </w:rPr>
        <w:t>Clericot</w:t>
      </w:r>
      <w:r w:rsidR="00FA5321" w:rsidRPr="00E27318">
        <w:rPr>
          <w:rFonts w:ascii="Palatino Linotype" w:hAnsi="Palatino Linotype"/>
          <w:color w:val="000000" w:themeColor="text1"/>
        </w:rPr>
        <w:t xml:space="preserve"> en los eventos organizados por el propio Ayuntamiento de Metepec</w:t>
      </w:r>
      <w:r w:rsidRPr="00E27318">
        <w:rPr>
          <w:rFonts w:ascii="Palatino Linotype" w:hAnsi="Palatino Linotype"/>
          <w:color w:val="000000" w:themeColor="text1"/>
        </w:rPr>
        <w:t>.</w:t>
      </w:r>
    </w:p>
    <w:p w14:paraId="57B49659"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109AE9D1" w14:textId="6AE918C8" w:rsidR="00FA5321" w:rsidRPr="00E27318" w:rsidRDefault="00FA5321"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No se omite mencionar que de la lectura al contenido de la solicitud de información </w:t>
      </w:r>
      <w:r w:rsidRPr="00E27318">
        <w:rPr>
          <w:rFonts w:ascii="Palatino Linotype" w:hAnsi="Palatino Linotype"/>
          <w:b/>
          <w:color w:val="000000" w:themeColor="text1"/>
        </w:rPr>
        <w:t>03430/METEPEC/IP/2022</w:t>
      </w:r>
      <w:r w:rsidRPr="00E27318">
        <w:rPr>
          <w:rFonts w:ascii="Palatino Linotype" w:hAnsi="Palatino Linotype"/>
          <w:color w:val="000000" w:themeColor="text1"/>
        </w:rPr>
        <w:t xml:space="preserve"> no se advierte que el </w:t>
      </w:r>
      <w:r w:rsidRPr="00E27318">
        <w:rPr>
          <w:rFonts w:ascii="Palatino Linotype" w:hAnsi="Palatino Linotype"/>
          <w:b/>
          <w:color w:val="000000" w:themeColor="text1"/>
        </w:rPr>
        <w:t>RECURRENTE</w:t>
      </w:r>
      <w:r w:rsidRPr="00E27318">
        <w:rPr>
          <w:rFonts w:ascii="Palatino Linotype" w:hAnsi="Palatino Linotype"/>
          <w:color w:val="000000" w:themeColor="text1"/>
        </w:rPr>
        <w:t xml:space="preserve"> haya señalado un intervalo temporal específico para la búsqueda, localización y entrega de la información solicitada; por lo tanto, se deberá entender que el particular busca hacerse de la información generada, poseída y administrada durante el año inmediato anterior a la presentación de la solicitud, esto es, del once (11) de mayo de dos mil veintiuno al once (11) de mayo de dos mil veintidós.</w:t>
      </w:r>
    </w:p>
    <w:p w14:paraId="45F8A900"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2208AA41" w14:textId="0FCCEF12" w:rsidR="00FA5321" w:rsidRPr="00E27318" w:rsidRDefault="00FA5321"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 xml:space="preserve">Lo anterior se sustenta a través del Criterio de Interpretación </w:t>
      </w:r>
      <w:r w:rsidRPr="00E27318">
        <w:rPr>
          <w:rFonts w:ascii="Palatino Linotype" w:hAnsi="Palatino Linotype"/>
          <w:b/>
          <w:color w:val="000000" w:themeColor="text1"/>
        </w:rPr>
        <w:t>003/2019</w:t>
      </w:r>
      <w:r w:rsidRPr="00E27318">
        <w:rPr>
          <w:rFonts w:ascii="Palatino Linotype" w:hAnsi="Palatino Linotype"/>
          <w:color w:val="000000" w:themeColor="text1"/>
        </w:rPr>
        <w:t xml:space="preserve"> publicado por el Instituto Nacional de Transparencia, Acceso a la Información y Protección de Datos Personales, cuyo rubro y texto disponen lo siguiente</w:t>
      </w:r>
    </w:p>
    <w:p w14:paraId="6F784894"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43FC32F2" w14:textId="1A4A12FE" w:rsidR="00FA5321" w:rsidRPr="00E27318" w:rsidRDefault="00FA5321" w:rsidP="00FA53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b/>
          <w:i/>
          <w:color w:val="000000" w:themeColor="text1"/>
          <w:sz w:val="22"/>
        </w:rPr>
        <w:t>PERIODO DE BÚSQUEDA DE LA INFORMACIÓN.</w:t>
      </w:r>
      <w:r w:rsidRPr="00E27318">
        <w:rPr>
          <w:rFonts w:ascii="Palatino Linotype" w:hAnsi="Palatino Linotype"/>
          <w:i/>
          <w:color w:val="000000" w:themeColor="text1"/>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D3B4A9A"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01152F0E" w14:textId="09F10741" w:rsidR="00FA5321" w:rsidRPr="00E27318" w:rsidRDefault="00FA5321"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Por </w:t>
      </w:r>
      <w:r w:rsidRPr="00E27318">
        <w:rPr>
          <w:rFonts w:ascii="Palatino Linotype" w:hAnsi="Palatino Linotype"/>
          <w:color w:val="000000" w:themeColor="text1"/>
          <w:lang w:val="es-ES"/>
        </w:rPr>
        <w:t xml:space="preserve">otro lado, si derivado de la búsqueda de la información, ésta no se localizara en sus archivos, el </w:t>
      </w:r>
      <w:r w:rsidRPr="00E27318">
        <w:rPr>
          <w:rFonts w:ascii="Palatino Linotype" w:hAnsi="Palatino Linotype"/>
          <w:b/>
          <w:color w:val="000000" w:themeColor="text1"/>
          <w:lang w:val="es-ES"/>
        </w:rPr>
        <w:t>SUJETO OBLIGADO</w:t>
      </w:r>
      <w:r w:rsidRPr="00E27318">
        <w:rPr>
          <w:rFonts w:ascii="Palatino Linotype" w:hAnsi="Palatino Linotype"/>
          <w:color w:val="000000" w:themeColor="text1"/>
          <w:lang w:val="es-ES"/>
        </w:rPr>
        <w:t xml:space="preserve"> deberá atender las formalidades que establece el fundamento jurídico plasmado en el artículo 19 de la Ley de Transparencia y Acceso a la Información Pública del Estado de México y Municipios, y que es del tenor literal siguiente:</w:t>
      </w:r>
    </w:p>
    <w:p w14:paraId="07839D9F"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0E5BA0C8" w14:textId="77777777" w:rsidR="00FA5321" w:rsidRPr="00E27318" w:rsidRDefault="00FA5321" w:rsidP="00FA53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w:t>
      </w:r>
      <w:r w:rsidRPr="00E27318">
        <w:rPr>
          <w:rFonts w:ascii="Palatino Linotype" w:hAnsi="Palatino Linotype"/>
          <w:b/>
          <w:i/>
          <w:color w:val="000000" w:themeColor="text1"/>
          <w:sz w:val="22"/>
        </w:rPr>
        <w:t>Artículo 19.</w:t>
      </w:r>
      <w:r w:rsidRPr="00E27318">
        <w:rPr>
          <w:rFonts w:ascii="Palatino Linotype" w:hAnsi="Palatino Linotype"/>
          <w:i/>
          <w:color w:val="000000" w:themeColor="text1"/>
          <w:sz w:val="22"/>
        </w:rPr>
        <w:t xml:space="preserve"> Se presume que la información debe existir si se refiere a las facultades, competencias y funciones que los ordenamientos jurídicos aplicables otorgan a los sujetos obligados.</w:t>
      </w:r>
    </w:p>
    <w:p w14:paraId="6C33DC9D" w14:textId="77777777" w:rsidR="00FA5321" w:rsidRPr="00E27318" w:rsidRDefault="00FA5321" w:rsidP="00FA5321">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E27318">
        <w:rPr>
          <w:rFonts w:ascii="Palatino Linotype" w:hAnsi="Palatino Linotype"/>
          <w:b/>
          <w:i/>
          <w:color w:val="000000" w:themeColor="text1"/>
          <w:sz w:val="22"/>
        </w:rPr>
        <w:t>En los casos en que ciertas facultades, competencias o funciones no se hayan ejercido, se debe motivar la respuesta en función de las causas que motiven tal circunstancia.</w:t>
      </w:r>
    </w:p>
    <w:p w14:paraId="32CF084E" w14:textId="77777777" w:rsidR="00FA5321" w:rsidRPr="00E27318" w:rsidRDefault="00FA5321" w:rsidP="00FA53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7318">
        <w:rPr>
          <w:rFonts w:ascii="Palatino Linotype" w:hAnsi="Palatino Linotype"/>
          <w:i/>
          <w:color w:val="000000" w:themeColor="text1"/>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EB00933" w14:textId="4B738B17" w:rsidR="00FA5321" w:rsidRPr="00E27318" w:rsidRDefault="00FA5321" w:rsidP="00FA5321">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7318">
        <w:rPr>
          <w:rFonts w:ascii="Palatino Linotype" w:hAnsi="Palatino Linotype"/>
          <w:color w:val="000000" w:themeColor="text1"/>
          <w:sz w:val="22"/>
        </w:rPr>
        <w:t>(Énfasis añadido)</w:t>
      </w:r>
    </w:p>
    <w:p w14:paraId="425DD965" w14:textId="77777777" w:rsidR="00FA5321" w:rsidRPr="00E27318" w:rsidRDefault="00FA5321" w:rsidP="00FA5321">
      <w:pPr>
        <w:pStyle w:val="Prrafodelista"/>
        <w:tabs>
          <w:tab w:val="left" w:pos="426"/>
        </w:tabs>
        <w:spacing w:before="240" w:after="240" w:line="360" w:lineRule="auto"/>
        <w:ind w:left="0" w:right="51"/>
        <w:jc w:val="both"/>
        <w:rPr>
          <w:rFonts w:ascii="Palatino Linotype" w:hAnsi="Palatino Linotype"/>
          <w:color w:val="000000" w:themeColor="text1"/>
        </w:rPr>
      </w:pPr>
    </w:p>
    <w:p w14:paraId="7A139266" w14:textId="221A9D56" w:rsidR="00FA5321" w:rsidRPr="00E27318" w:rsidRDefault="00FA5321"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 xml:space="preserve">Por </w:t>
      </w:r>
      <w:r w:rsidRPr="00E27318">
        <w:rPr>
          <w:rFonts w:ascii="Palatino Linotype" w:hAnsi="Palatino Linotype"/>
          <w:color w:val="000000" w:themeColor="text1"/>
          <w:lang w:val="es-ES_tradnl"/>
        </w:rPr>
        <w:t xml:space="preserve">lo que de ser el caso que dicha información no haya sido generada, el </w:t>
      </w:r>
      <w:r w:rsidRPr="00E27318">
        <w:rPr>
          <w:rFonts w:ascii="Palatino Linotype" w:hAnsi="Palatino Linotype"/>
          <w:b/>
          <w:color w:val="000000" w:themeColor="text1"/>
          <w:lang w:val="es-ES_tradnl"/>
        </w:rPr>
        <w:t xml:space="preserve">SUJETO OBLIGADO </w:t>
      </w:r>
      <w:r w:rsidRPr="00E27318">
        <w:rPr>
          <w:rFonts w:ascii="Palatino Linotype" w:hAnsi="Palatino Linotype"/>
          <w:color w:val="000000" w:themeColor="text1"/>
          <w:lang w:val="es-ES_tradnl"/>
        </w:rPr>
        <w:t>deberá de manifestar, de manera precisa y clara</w:t>
      </w:r>
      <w:r w:rsidRPr="00E27318">
        <w:rPr>
          <w:rFonts w:ascii="Palatino Linotype" w:hAnsi="Palatino Linotype"/>
          <w:b/>
          <w:color w:val="000000" w:themeColor="text1"/>
          <w:lang w:val="es-ES_tradnl"/>
        </w:rPr>
        <w:t>, las razones que expliquen las causas por las que no se haya generado</w:t>
      </w:r>
      <w:r w:rsidRPr="00E27318">
        <w:rPr>
          <w:rFonts w:ascii="Palatino Linotype" w:hAnsi="Palatino Linotype"/>
          <w:color w:val="000000" w:themeColor="text1"/>
          <w:lang w:val="es-ES_tradnl"/>
        </w:rPr>
        <w:t xml:space="preserve"> la información requerida en el presente asunto.</w:t>
      </w:r>
    </w:p>
    <w:p w14:paraId="3AB5E53E"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5AE68749" w14:textId="2FBE3FFC" w:rsidR="001C1FD6" w:rsidRPr="00E27318" w:rsidRDefault="008170F4" w:rsidP="001C1FD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E27318">
        <w:rPr>
          <w:rFonts w:ascii="Palatino Linotype" w:hAnsi="Palatino Linotype"/>
          <w:b/>
          <w:color w:val="000000" w:themeColor="text1"/>
        </w:rPr>
        <w:t>QUINTO</w:t>
      </w:r>
      <w:r w:rsidR="001C1FD6" w:rsidRPr="00E27318">
        <w:rPr>
          <w:rFonts w:ascii="Palatino Linotype" w:hAnsi="Palatino Linotype"/>
          <w:b/>
          <w:color w:val="000000" w:themeColor="text1"/>
        </w:rPr>
        <w:t>. De la versión pública.</w:t>
      </w:r>
    </w:p>
    <w:p w14:paraId="58E0F1E8" w14:textId="77777777"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09F15B"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Debe destacarse que, debido a la naturaleza de la información </w:t>
      </w:r>
      <w:r w:rsidRPr="00E27318">
        <w:rPr>
          <w:rFonts w:ascii="Palatino Linotype" w:hAnsi="Palatino Linotype"/>
          <w:bCs/>
          <w:color w:val="000000" w:themeColor="text1"/>
        </w:rPr>
        <w:t>solicitada, eventualmente</w:t>
      </w:r>
      <w:r w:rsidRPr="00E27318">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97CE628"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7966BEB"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La </w:t>
      </w:r>
      <w:r w:rsidRPr="00E27318">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E27318">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30B6D29D"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155B7F73" w14:textId="70BAAC5F" w:rsidR="00EC571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El </w:t>
      </w:r>
      <w:r w:rsidRPr="00E27318">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283FA1"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473A276" w14:textId="4A2749E5" w:rsidR="001C1FD6" w:rsidRPr="00E27318"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7318">
        <w:rPr>
          <w:rFonts w:ascii="Palatino Linotype" w:hAnsi="Palatino Linotype"/>
          <w:b/>
          <w:color w:val="000000" w:themeColor="text1"/>
        </w:rPr>
        <w:t>I. Requisitos previos.</w:t>
      </w:r>
    </w:p>
    <w:p w14:paraId="232C5CB7" w14:textId="77777777"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BE76B06"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Los </w:t>
      </w:r>
      <w:r w:rsidRPr="00E27318">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801A012"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16692AE"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Además, </w:t>
      </w:r>
      <w:r w:rsidRPr="00E27318">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E27318">
        <w:rPr>
          <w:rFonts w:ascii="Palatino Linotype" w:eastAsia="MS Mincho" w:hAnsi="Palatino Linotype" w:cs="Times New Roman"/>
        </w:rPr>
        <w:lastRenderedPageBreak/>
        <w:t>determina una autoridad competente o porque se va a generar una versión pública para cumplir con sus obligaciones.</w:t>
      </w:r>
    </w:p>
    <w:p w14:paraId="1715E346"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76382CB1" w14:textId="3DBCA189" w:rsidR="00EC571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El </w:t>
      </w:r>
      <w:r w:rsidRPr="00E27318">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1E07F5"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88DEBF3" w14:textId="520900D8" w:rsidR="001C1FD6" w:rsidRPr="00E27318"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7318">
        <w:rPr>
          <w:rFonts w:ascii="Palatino Linotype" w:hAnsi="Palatino Linotype"/>
          <w:b/>
          <w:color w:val="000000" w:themeColor="text1"/>
        </w:rPr>
        <w:t>II. Supuestos de clasificación.</w:t>
      </w:r>
    </w:p>
    <w:p w14:paraId="47A18153" w14:textId="77777777"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CC156F"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Las </w:t>
      </w:r>
      <w:r w:rsidRPr="00E27318">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15F1239"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4AF8D0"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Los </w:t>
      </w:r>
      <w:r w:rsidRPr="00E27318">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23810D1" w14:textId="77777777" w:rsidR="001C1FD6" w:rsidRPr="00E27318"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27318">
        <w:rPr>
          <w:rFonts w:ascii="Palatino Linotype" w:hAnsi="Palatino Linotype"/>
          <w:i/>
          <w:iCs/>
          <w:color w:val="000000" w:themeColor="text1"/>
          <w:sz w:val="22"/>
          <w:szCs w:val="22"/>
        </w:rPr>
        <w:t>“</w:t>
      </w:r>
      <w:r w:rsidRPr="00E27318">
        <w:rPr>
          <w:rFonts w:ascii="Palatino Linotype" w:hAnsi="Palatino Linotype" w:cs="Bookman Old Style"/>
          <w:b/>
          <w:i/>
          <w:color w:val="000000"/>
          <w:sz w:val="22"/>
          <w:szCs w:val="22"/>
        </w:rPr>
        <w:t>I.</w:t>
      </w:r>
      <w:r w:rsidRPr="00E27318">
        <w:rPr>
          <w:rFonts w:ascii="Palatino Linotype" w:hAnsi="Palatino Linotype" w:cs="Bookman Old Style"/>
          <w:bCs/>
          <w:i/>
          <w:color w:val="000000"/>
          <w:sz w:val="22"/>
          <w:szCs w:val="22"/>
        </w:rPr>
        <w:t xml:space="preserve"> </w:t>
      </w:r>
      <w:r w:rsidRPr="00E27318">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BE9DFD1" w14:textId="77777777" w:rsidR="001C1FD6" w:rsidRPr="00E27318"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27318">
        <w:rPr>
          <w:rFonts w:ascii="Palatino Linotype" w:hAnsi="Palatino Linotype" w:cs="Bookman Old Style"/>
          <w:b/>
          <w:i/>
          <w:color w:val="000000"/>
          <w:sz w:val="22"/>
          <w:szCs w:val="22"/>
        </w:rPr>
        <w:t>II.</w:t>
      </w:r>
      <w:r w:rsidRPr="00E27318">
        <w:rPr>
          <w:rFonts w:ascii="Palatino Linotype" w:hAnsi="Palatino Linotype" w:cs="Bookman Old Style"/>
          <w:bCs/>
          <w:i/>
          <w:color w:val="000000"/>
          <w:sz w:val="22"/>
          <w:szCs w:val="22"/>
        </w:rPr>
        <w:t xml:space="preserve"> </w:t>
      </w:r>
      <w:r w:rsidRPr="00E27318">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3C301D" w14:textId="77777777" w:rsidR="001C1FD6" w:rsidRPr="00E27318"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27318">
        <w:rPr>
          <w:rFonts w:ascii="Palatino Linotype" w:hAnsi="Palatino Linotype" w:cs="Bookman Old Style"/>
          <w:b/>
          <w:i/>
          <w:color w:val="000000"/>
          <w:sz w:val="22"/>
          <w:szCs w:val="22"/>
        </w:rPr>
        <w:t>III.</w:t>
      </w:r>
      <w:r w:rsidRPr="00E27318">
        <w:rPr>
          <w:rFonts w:ascii="Palatino Linotype" w:hAnsi="Palatino Linotype" w:cs="Bookman Old Style"/>
          <w:bCs/>
          <w:i/>
          <w:color w:val="000000"/>
          <w:sz w:val="22"/>
          <w:szCs w:val="22"/>
        </w:rPr>
        <w:t xml:space="preserve"> </w:t>
      </w:r>
      <w:r w:rsidRPr="00E27318">
        <w:rPr>
          <w:rFonts w:ascii="Palatino Linotype" w:hAnsi="Palatino Linotype" w:cs="Bookman Old Style"/>
          <w:i/>
          <w:color w:val="000000"/>
          <w:sz w:val="22"/>
          <w:szCs w:val="22"/>
        </w:rPr>
        <w:t xml:space="preserve">La que presenten los particulares a los sujetos obligados, de conformidad con lo </w:t>
      </w:r>
      <w:r w:rsidRPr="00E27318">
        <w:rPr>
          <w:rFonts w:ascii="Palatino Linotype" w:hAnsi="Palatino Linotype" w:cs="Bookman Old Style"/>
          <w:i/>
          <w:color w:val="000000"/>
          <w:sz w:val="22"/>
          <w:szCs w:val="22"/>
        </w:rPr>
        <w:lastRenderedPageBreak/>
        <w:t xml:space="preserve">dispuesto por las leyes o los tratados internacionales. </w:t>
      </w:r>
    </w:p>
    <w:p w14:paraId="3E0EA48C" w14:textId="77777777" w:rsidR="001C1FD6" w:rsidRPr="00E27318"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27318">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2CB6ACC" w14:textId="77777777" w:rsidR="001C1FD6" w:rsidRPr="00E27318" w:rsidRDefault="001C1FD6" w:rsidP="001C1F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E27318">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0CCE914"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167D5B"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lang w:val="es-ES_tradnl"/>
        </w:rPr>
        <w:t xml:space="preserve">Mientras </w:t>
      </w:r>
      <w:r w:rsidRPr="00E27318">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9D3E4C5"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0FC5C2C"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Como </w:t>
      </w:r>
      <w:r w:rsidRPr="00E27318">
        <w:rPr>
          <w:rFonts w:ascii="Palatino Linotype" w:eastAsia="MS Mincho" w:hAnsi="Palatino Linotype" w:cs="Times New Roman"/>
        </w:rPr>
        <w:t xml:space="preserve">consecuencia de lo anterior, el </w:t>
      </w:r>
      <w:r w:rsidRPr="00E27318">
        <w:rPr>
          <w:rFonts w:ascii="Palatino Linotype" w:eastAsia="MS Mincho" w:hAnsi="Palatino Linotype" w:cs="Times New Roman"/>
          <w:b/>
          <w:bCs/>
        </w:rPr>
        <w:t>SUJETO OBLIGADO</w:t>
      </w:r>
      <w:r w:rsidRPr="00E27318">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C68A819"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605B60E"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Al </w:t>
      </w:r>
      <w:r w:rsidRPr="00E27318">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425F68D"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F70534A"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i/>
          <w:sz w:val="22"/>
          <w:szCs w:val="22"/>
        </w:rPr>
        <w:t>“</w:t>
      </w:r>
      <w:r w:rsidRPr="00E27318">
        <w:rPr>
          <w:rFonts w:ascii="Palatino Linotype" w:hAnsi="Palatino Linotype" w:cs="Arial"/>
          <w:b/>
          <w:i/>
          <w:sz w:val="22"/>
          <w:szCs w:val="22"/>
        </w:rPr>
        <w:t>Quincuagésimo.</w:t>
      </w:r>
      <w:r w:rsidRPr="00E27318">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3383671"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E8D70DB"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i/>
          <w:sz w:val="22"/>
          <w:szCs w:val="22"/>
        </w:rPr>
        <w:lastRenderedPageBreak/>
        <w:t>Quincuagésimo primero.</w:t>
      </w:r>
      <w:r w:rsidRPr="00E27318">
        <w:rPr>
          <w:rFonts w:ascii="Palatino Linotype" w:hAnsi="Palatino Linotype" w:cs="Arial"/>
          <w:i/>
          <w:sz w:val="22"/>
          <w:szCs w:val="22"/>
        </w:rPr>
        <w:t xml:space="preserve"> La leyenda en los documentos clasificados indicará:</w:t>
      </w:r>
    </w:p>
    <w:p w14:paraId="232F594D"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I.</w:t>
      </w:r>
      <w:r w:rsidRPr="00E27318">
        <w:rPr>
          <w:rFonts w:ascii="Palatino Linotype" w:hAnsi="Palatino Linotype" w:cs="Arial"/>
          <w:i/>
          <w:sz w:val="22"/>
          <w:szCs w:val="22"/>
        </w:rPr>
        <w:t xml:space="preserve"> La fecha de sesión del Comité de Transparencia en donde se confirmó la clasificación, en su caso;</w:t>
      </w:r>
    </w:p>
    <w:p w14:paraId="6A81AD58"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II.</w:t>
      </w:r>
      <w:r w:rsidRPr="00E27318">
        <w:rPr>
          <w:rFonts w:ascii="Palatino Linotype" w:hAnsi="Palatino Linotype" w:cs="Arial"/>
          <w:i/>
          <w:sz w:val="22"/>
          <w:szCs w:val="22"/>
        </w:rPr>
        <w:t xml:space="preserve"> El nombre del área;</w:t>
      </w:r>
    </w:p>
    <w:p w14:paraId="0BE40906"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III.</w:t>
      </w:r>
      <w:r w:rsidRPr="00E27318">
        <w:rPr>
          <w:rFonts w:ascii="Palatino Linotype" w:hAnsi="Palatino Linotype" w:cs="Arial"/>
          <w:i/>
          <w:sz w:val="22"/>
          <w:szCs w:val="22"/>
        </w:rPr>
        <w:t xml:space="preserve"> La palabra reservado o confidencial;</w:t>
      </w:r>
    </w:p>
    <w:p w14:paraId="463AEEEA"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IV.</w:t>
      </w:r>
      <w:r w:rsidRPr="00E27318">
        <w:rPr>
          <w:rFonts w:ascii="Palatino Linotype" w:hAnsi="Palatino Linotype" w:cs="Arial"/>
          <w:i/>
          <w:sz w:val="22"/>
          <w:szCs w:val="22"/>
        </w:rPr>
        <w:t xml:space="preserve"> Las partes o secciones reservadas o confidenciales, en su caso;</w:t>
      </w:r>
    </w:p>
    <w:p w14:paraId="5DEC68A3"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V.</w:t>
      </w:r>
      <w:r w:rsidRPr="00E27318">
        <w:rPr>
          <w:rFonts w:ascii="Palatino Linotype" w:hAnsi="Palatino Linotype" w:cs="Arial"/>
          <w:i/>
          <w:sz w:val="22"/>
          <w:szCs w:val="22"/>
        </w:rPr>
        <w:t xml:space="preserve"> El fundamento legal;</w:t>
      </w:r>
    </w:p>
    <w:p w14:paraId="5177290E"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VI.</w:t>
      </w:r>
      <w:r w:rsidRPr="00E27318">
        <w:rPr>
          <w:rFonts w:ascii="Palatino Linotype" w:hAnsi="Palatino Linotype" w:cs="Arial"/>
          <w:i/>
          <w:sz w:val="22"/>
          <w:szCs w:val="22"/>
        </w:rPr>
        <w:t xml:space="preserve"> El periodo de reserva, y</w:t>
      </w:r>
    </w:p>
    <w:p w14:paraId="636ED0E1"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bCs/>
          <w:i/>
          <w:sz w:val="22"/>
          <w:szCs w:val="22"/>
        </w:rPr>
        <w:t>VII.</w:t>
      </w:r>
      <w:r w:rsidRPr="00E27318">
        <w:rPr>
          <w:rFonts w:ascii="Palatino Linotype" w:hAnsi="Palatino Linotype" w:cs="Arial"/>
          <w:i/>
          <w:sz w:val="22"/>
          <w:szCs w:val="22"/>
        </w:rPr>
        <w:t xml:space="preserve"> La rúbrica del titular del área.</w:t>
      </w:r>
    </w:p>
    <w:p w14:paraId="2D503CED"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3E2D3B"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i/>
          <w:sz w:val="22"/>
          <w:szCs w:val="22"/>
        </w:rPr>
        <w:t>Quincuagésimo segundo.</w:t>
      </w:r>
      <w:r w:rsidRPr="00E27318">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E5A282B"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3C3DDA7"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C1B15F4" w14:textId="77777777" w:rsidR="001C1FD6" w:rsidRPr="00E27318"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27318">
        <w:rPr>
          <w:rFonts w:ascii="Palatino Linotype" w:hAnsi="Palatino Linotype" w:cs="Arial"/>
          <w:b/>
          <w:i/>
          <w:sz w:val="22"/>
          <w:szCs w:val="22"/>
        </w:rPr>
        <w:t>Quincuagésimo tercero.</w:t>
      </w:r>
      <w:r w:rsidRPr="00E27318">
        <w:rPr>
          <w:rFonts w:ascii="Palatino Linotype" w:hAnsi="Palatino Linotype" w:cs="Arial"/>
          <w:i/>
          <w:sz w:val="22"/>
          <w:szCs w:val="22"/>
        </w:rPr>
        <w:t xml:space="preserve"> El formato para señalar la clasificación parcial de un documento, es el siguiente:</w:t>
      </w:r>
    </w:p>
    <w:p w14:paraId="2625F3A8" w14:textId="77777777" w:rsidR="001C1FD6" w:rsidRPr="00E27318" w:rsidRDefault="001C1FD6" w:rsidP="001C1FD6">
      <w:pPr>
        <w:pStyle w:val="Prrafodelista"/>
        <w:tabs>
          <w:tab w:val="left" w:pos="426"/>
        </w:tabs>
        <w:spacing w:before="240" w:after="240" w:line="360" w:lineRule="auto"/>
        <w:ind w:left="0" w:right="51"/>
        <w:jc w:val="center"/>
        <w:rPr>
          <w:rFonts w:ascii="Palatino Linotype" w:hAnsi="Palatino Linotype"/>
          <w:color w:val="000000" w:themeColor="text1"/>
        </w:rPr>
      </w:pPr>
      <w:r w:rsidRPr="00E27318">
        <w:rPr>
          <w:rFonts w:ascii="Palatino Linotype" w:hAnsi="Palatino Linotype" w:cs="Arial"/>
          <w:i/>
          <w:noProof/>
          <w:lang w:eastAsia="es-MX"/>
        </w:rPr>
        <w:lastRenderedPageBreak/>
        <w:drawing>
          <wp:inline distT="0" distB="0" distL="0" distR="0" wp14:anchorId="6F78EC85" wp14:editId="0D16A3C7">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1287C"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2179BF6" w14:textId="5C7AD637" w:rsidR="00EC571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lang w:val="es-ES_tradnl"/>
        </w:rPr>
        <w:t xml:space="preserve">Una </w:t>
      </w:r>
      <w:r w:rsidRPr="00E27318">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9244799"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895CDB4" w14:textId="2F8A8BE5" w:rsidR="001C1FD6" w:rsidRPr="00E27318"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7318">
        <w:rPr>
          <w:rFonts w:ascii="Palatino Linotype" w:hAnsi="Palatino Linotype"/>
          <w:b/>
          <w:color w:val="000000" w:themeColor="text1"/>
        </w:rPr>
        <w:t>III. La intervención del Comité de Transparencia.</w:t>
      </w:r>
    </w:p>
    <w:p w14:paraId="66014602" w14:textId="1B43C802"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b/>
          <w:color w:val="000000" w:themeColor="text1"/>
        </w:rPr>
      </w:pPr>
      <w:r w:rsidRPr="00E27318">
        <w:rPr>
          <w:rFonts w:ascii="Palatino Linotype" w:hAnsi="Palatino Linotype"/>
          <w:b/>
          <w:color w:val="000000" w:themeColor="text1"/>
        </w:rPr>
        <w:t>a) Formalidades para emitir el Acuerdo de Clasificación.</w:t>
      </w:r>
    </w:p>
    <w:p w14:paraId="21D563E5" w14:textId="77777777"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0802E29"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El </w:t>
      </w:r>
      <w:r w:rsidRPr="00E27318">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E27318">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077A740"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957F93F"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Evidentemente, </w:t>
      </w:r>
      <w:r w:rsidRPr="00E27318">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01CC2B"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C447FB" w14:textId="23023EC7" w:rsidR="00EC571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La </w:t>
      </w:r>
      <w:r w:rsidRPr="00E27318">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27318">
        <w:rPr>
          <w:rFonts w:ascii="Palatino Linotype" w:eastAsia="MS Mincho" w:hAnsi="Palatino Linotype" w:cs="Times New Roman"/>
        </w:rPr>
        <w:lastRenderedPageBreak/>
        <w:t>por los titulares de áreas y que son sujetas a control, en primera instancia, por el Comité de Transparencia.</w:t>
      </w:r>
    </w:p>
    <w:p w14:paraId="7FDBB3B0"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2F11C4" w14:textId="0DA7FEF3" w:rsidR="001C1FD6" w:rsidRPr="00E27318"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27318">
        <w:rPr>
          <w:rFonts w:ascii="Palatino Linotype" w:hAnsi="Palatino Linotype"/>
          <w:b/>
          <w:color w:val="000000" w:themeColor="text1"/>
        </w:rPr>
        <w:t>b) Requisitos de fondo del Acuerdo de Clasificación.</w:t>
      </w:r>
    </w:p>
    <w:p w14:paraId="30C94BE5" w14:textId="77777777" w:rsidR="001C1FD6" w:rsidRPr="00E27318"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6F23AE"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Como </w:t>
      </w:r>
      <w:r w:rsidRPr="00E27318">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AB888DA"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466E757"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De </w:t>
      </w:r>
      <w:r w:rsidRPr="00E27318">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C5CDC6"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173DE40"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Han </w:t>
      </w:r>
      <w:r w:rsidRPr="00E27318">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E27318">
        <w:rPr>
          <w:rFonts w:ascii="Palatino Linotype" w:eastAsia="MS Mincho" w:hAnsi="Palatino Linotype" w:cs="Times New Roman"/>
        </w:rPr>
        <w:lastRenderedPageBreak/>
        <w:t xml:space="preserve">Proceso”, refiere que </w:t>
      </w:r>
      <w:r w:rsidRPr="00E27318">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E27318">
        <w:rPr>
          <w:rFonts w:ascii="Palatino Linotype" w:eastAsia="MS Mincho" w:hAnsi="Palatino Linotype" w:cs="Times New Roman"/>
        </w:rPr>
        <w:t>.</w:t>
      </w:r>
    </w:p>
    <w:p w14:paraId="4522155E"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9A8200"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Por </w:t>
      </w:r>
      <w:r w:rsidRPr="00E27318">
        <w:rPr>
          <w:rFonts w:ascii="Palatino Linotype" w:eastAsia="MS Mincho" w:hAnsi="Palatino Linotype" w:cs="Times New Roman"/>
        </w:rPr>
        <w:t>su parte, el intérprete judicial del país ha establecido una jurisprudencia</w:t>
      </w:r>
      <w:r w:rsidRPr="00E27318">
        <w:rPr>
          <w:rStyle w:val="Refdenotaalpie"/>
          <w:rFonts w:ascii="Palatino Linotype" w:eastAsia="MS Mincho" w:hAnsi="Palatino Linotype" w:cs="Times New Roman"/>
        </w:rPr>
        <w:footnoteReference w:id="23"/>
      </w:r>
      <w:r w:rsidRPr="00E27318">
        <w:rPr>
          <w:rFonts w:ascii="Palatino Linotype" w:eastAsia="MS Mincho" w:hAnsi="Palatino Linotype" w:cs="Times New Roman"/>
        </w:rPr>
        <w:t xml:space="preserve"> respecto a qué debe entenderse por fundamentación y motivación, en los siguientes términos:</w:t>
      </w:r>
    </w:p>
    <w:p w14:paraId="0D7A2573" w14:textId="77777777" w:rsidR="001C1FD6" w:rsidRPr="00E27318" w:rsidRDefault="001C1FD6" w:rsidP="001C1FD6">
      <w:pPr>
        <w:spacing w:line="276" w:lineRule="auto"/>
        <w:ind w:left="567" w:right="567"/>
        <w:contextualSpacing/>
        <w:jc w:val="both"/>
        <w:rPr>
          <w:rFonts w:ascii="Palatino Linotype" w:hAnsi="Palatino Linotype" w:cs="Arial"/>
          <w:i/>
          <w:color w:val="000000"/>
          <w:sz w:val="22"/>
          <w:szCs w:val="22"/>
        </w:rPr>
      </w:pPr>
      <w:r w:rsidRPr="00E27318">
        <w:rPr>
          <w:rFonts w:ascii="Palatino Linotype" w:hAnsi="Palatino Linotype" w:cs="Arial"/>
          <w:b/>
          <w:i/>
          <w:color w:val="000000"/>
          <w:sz w:val="22"/>
          <w:szCs w:val="22"/>
        </w:rPr>
        <w:t>FUNDAMENTACIÓN Y MOTIVACIÓN.</w:t>
      </w:r>
      <w:r w:rsidRPr="00E27318">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FB7263"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6600FFD"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lang w:val="es-ES_tradnl"/>
        </w:rPr>
        <w:t xml:space="preserve">Así, </w:t>
      </w:r>
      <w:r w:rsidRPr="00E27318">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523672"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2FFB5F0"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lastRenderedPageBreak/>
        <w:t xml:space="preserve">En </w:t>
      </w:r>
      <w:r w:rsidRPr="00E27318">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A237"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BA2CC48" w14:textId="77777777" w:rsidR="001C1FD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En </w:t>
      </w:r>
      <w:r w:rsidRPr="00E27318">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F83B7C1" w14:textId="77777777" w:rsidR="001C1FD6" w:rsidRPr="00E27318"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87666DB" w14:textId="3B2D3989" w:rsidR="00EC5716" w:rsidRPr="00E27318"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Otro </w:t>
      </w:r>
      <w:r w:rsidRPr="00E27318">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83DB80" w14:textId="77777777" w:rsidR="00EC5716" w:rsidRPr="00E27318"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1B33A731" w:rsidR="00695691" w:rsidRPr="00E27318" w:rsidRDefault="008170F4"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27318">
        <w:rPr>
          <w:rFonts w:ascii="Palatino Linotype" w:hAnsi="Palatino Linotype"/>
          <w:b/>
          <w:bCs/>
          <w:color w:val="000000" w:themeColor="text1"/>
        </w:rPr>
        <w:t>SEXTO</w:t>
      </w:r>
      <w:r w:rsidR="00695691" w:rsidRPr="00E27318">
        <w:rPr>
          <w:rFonts w:ascii="Palatino Linotype" w:hAnsi="Palatino Linotype"/>
          <w:b/>
          <w:bCs/>
          <w:color w:val="000000" w:themeColor="text1"/>
        </w:rPr>
        <w:t>.  Decisión</w:t>
      </w:r>
    </w:p>
    <w:p w14:paraId="036BFE3F" w14:textId="77777777" w:rsidR="00695691" w:rsidRPr="00E27318"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52E16A4C" w:rsidR="00695691" w:rsidRPr="00E27318"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 xml:space="preserve">A lo largo del presente estudio </w:t>
      </w:r>
      <w:r w:rsidR="00910DAA" w:rsidRPr="00E27318">
        <w:rPr>
          <w:rFonts w:ascii="Palatino Linotype" w:hAnsi="Palatino Linotype"/>
          <w:color w:val="000000" w:themeColor="text1"/>
        </w:rPr>
        <w:t>se demostró que la Unidad de Transparencia no había observado adecuadamente el procedimiento legalmente establecido para atender las solicitudes de información; por lo tanto, una vez establecida</w:t>
      </w:r>
      <w:r w:rsidRPr="00E27318">
        <w:rPr>
          <w:rFonts w:ascii="Palatino Linotype" w:hAnsi="Palatino Linotype"/>
          <w:color w:val="000000" w:themeColor="text1"/>
        </w:rPr>
        <w:t xml:space="preserve"> la competencia del </w:t>
      </w:r>
      <w:r w:rsidRPr="00E27318">
        <w:rPr>
          <w:rFonts w:ascii="Palatino Linotype" w:hAnsi="Palatino Linotype"/>
          <w:b/>
          <w:bCs/>
          <w:color w:val="000000" w:themeColor="text1"/>
        </w:rPr>
        <w:t>SUJETO OBLIGADO</w:t>
      </w:r>
      <w:r w:rsidRPr="00E27318">
        <w:rPr>
          <w:rFonts w:ascii="Palatino Linotype" w:hAnsi="Palatino Linotype"/>
          <w:color w:val="000000" w:themeColor="text1"/>
        </w:rPr>
        <w:t xml:space="preserve"> para poseer, generar y administrar la información solicitada, se de</w:t>
      </w:r>
      <w:r w:rsidR="00FA5321" w:rsidRPr="00E27318">
        <w:rPr>
          <w:rFonts w:ascii="Palatino Linotype" w:hAnsi="Palatino Linotype"/>
          <w:color w:val="000000" w:themeColor="text1"/>
        </w:rPr>
        <w:t>terminó ordenar, previa búsqueda exhaustiva y razonable, la entrega de los permisos expedidos para la venta de</w:t>
      </w:r>
      <w:r w:rsidR="00D706FD" w:rsidRPr="00E27318">
        <w:rPr>
          <w:rFonts w:ascii="Palatino Linotype" w:hAnsi="Palatino Linotype"/>
          <w:color w:val="000000" w:themeColor="text1"/>
        </w:rPr>
        <w:t xml:space="preserve"> la bebida </w:t>
      </w:r>
      <w:r w:rsidR="00D706FD" w:rsidRPr="00E27318">
        <w:rPr>
          <w:rFonts w:ascii="Palatino Linotype" w:hAnsi="Palatino Linotype"/>
          <w:color w:val="000000" w:themeColor="text1"/>
        </w:rPr>
        <w:lastRenderedPageBreak/>
        <w:t>denominada, o de marca,</w:t>
      </w:r>
      <w:r w:rsidR="00FA5321" w:rsidRPr="00E27318">
        <w:rPr>
          <w:rFonts w:ascii="Palatino Linotype" w:hAnsi="Palatino Linotype"/>
          <w:color w:val="000000" w:themeColor="text1"/>
        </w:rPr>
        <w:t xml:space="preserve"> </w:t>
      </w:r>
      <w:r w:rsidR="00FA5321" w:rsidRPr="00E27318">
        <w:rPr>
          <w:rFonts w:ascii="Palatino Linotype" w:hAnsi="Palatino Linotype"/>
          <w:i/>
          <w:color w:val="000000" w:themeColor="text1"/>
        </w:rPr>
        <w:t>Clericot</w:t>
      </w:r>
      <w:r w:rsidR="00FA5321" w:rsidRPr="00E27318">
        <w:rPr>
          <w:rFonts w:ascii="Palatino Linotype" w:hAnsi="Palatino Linotype"/>
          <w:color w:val="000000" w:themeColor="text1"/>
        </w:rPr>
        <w:t xml:space="preserve"> en los eventos organizados por el Ayuntamiento de Metepec.</w:t>
      </w:r>
    </w:p>
    <w:p w14:paraId="36308656" w14:textId="77777777" w:rsidR="00695691" w:rsidRPr="00E27318"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8A23858" w:rsidR="00F01443" w:rsidRPr="00E27318"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rPr>
        <w:t>P</w:t>
      </w:r>
      <w:r w:rsidR="007D1665" w:rsidRPr="00E27318">
        <w:rPr>
          <w:rFonts w:ascii="Palatino Linotype" w:hAnsi="Palatino Linotype"/>
          <w:color w:val="000000" w:themeColor="text1"/>
        </w:rPr>
        <w:t xml:space="preserve">or </w:t>
      </w:r>
      <w:r w:rsidR="007D1665" w:rsidRPr="00E27318">
        <w:rPr>
          <w:rFonts w:ascii="Palatino Linotype" w:eastAsia="MS Mincho" w:hAnsi="Palatino Linotype" w:cstheme="majorBidi"/>
        </w:rPr>
        <w:t>lo tanto,</w:t>
      </w:r>
      <w:r w:rsidR="007D1665" w:rsidRPr="00E27318">
        <w:rPr>
          <w:rFonts w:ascii="Palatino Linotype" w:eastAsia="MS Mincho" w:hAnsi="Palatino Linotype" w:cstheme="majorBidi"/>
          <w:lang w:val="es-ES"/>
        </w:rPr>
        <w:t xml:space="preserve"> en consecuencia y en mérito de lo expuesto en líneas anteriores, resultan </w:t>
      </w:r>
      <w:r w:rsidR="00F425A9" w:rsidRPr="00E27318">
        <w:rPr>
          <w:rFonts w:ascii="Palatino Linotype" w:eastAsia="MS Mincho" w:hAnsi="Palatino Linotype" w:cstheme="majorBidi"/>
          <w:lang w:val="es-ES"/>
        </w:rPr>
        <w:t xml:space="preserve">fundadas </w:t>
      </w:r>
      <w:r w:rsidR="007D1665" w:rsidRPr="00E27318">
        <w:rPr>
          <w:rFonts w:ascii="Palatino Linotype" w:eastAsia="MS Mincho" w:hAnsi="Palatino Linotype" w:cstheme="majorBidi"/>
          <w:lang w:val="es-ES"/>
        </w:rPr>
        <w:t xml:space="preserve">las razones o motivos de inconformidad hechos valer por </w:t>
      </w:r>
      <w:r w:rsidR="00435D6D" w:rsidRPr="00E27318">
        <w:rPr>
          <w:rFonts w:ascii="Palatino Linotype" w:eastAsia="MS Mincho" w:hAnsi="Palatino Linotype" w:cstheme="majorBidi"/>
          <w:lang w:val="es-ES"/>
        </w:rPr>
        <w:t>el</w:t>
      </w:r>
      <w:r w:rsidR="007D1665" w:rsidRPr="00E27318">
        <w:rPr>
          <w:rFonts w:ascii="Palatino Linotype" w:eastAsia="MS Mincho" w:hAnsi="Palatino Linotype" w:cstheme="majorBidi"/>
          <w:lang w:val="es-ES"/>
        </w:rPr>
        <w:t xml:space="preserve"> </w:t>
      </w:r>
      <w:r w:rsidR="007D1665" w:rsidRPr="00E27318">
        <w:rPr>
          <w:rFonts w:ascii="Palatino Linotype" w:eastAsia="MS Mincho" w:hAnsi="Palatino Linotype" w:cstheme="majorBidi"/>
          <w:b/>
          <w:lang w:val="es-ES"/>
        </w:rPr>
        <w:t>RECURRENTE</w:t>
      </w:r>
      <w:r w:rsidR="007D1665" w:rsidRPr="00E27318">
        <w:rPr>
          <w:rFonts w:ascii="Palatino Linotype" w:eastAsia="MS Mincho" w:hAnsi="Palatino Linotype" w:cstheme="majorBidi"/>
          <w:lang w:val="es-ES"/>
        </w:rPr>
        <w:t xml:space="preserve"> dentro del recurso de revisión </w:t>
      </w:r>
      <w:r w:rsidR="00306498" w:rsidRPr="00E27318">
        <w:rPr>
          <w:rFonts w:ascii="Palatino Linotype" w:eastAsia="MS Mincho" w:hAnsi="Palatino Linotype" w:cstheme="majorBidi"/>
          <w:b/>
          <w:bCs/>
          <w:lang w:val="es-ES"/>
        </w:rPr>
        <w:t>08438/INFOEM/IP/RR/2022</w:t>
      </w:r>
      <w:r w:rsidR="007D1665" w:rsidRPr="00E27318">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E27318">
        <w:rPr>
          <w:rFonts w:ascii="Palatino Linotype" w:eastAsia="MS Mincho" w:hAnsi="Palatino Linotype" w:cstheme="majorBidi"/>
          <w:b/>
          <w:lang w:val="es-ES"/>
        </w:rPr>
        <w:t>REVOCA</w:t>
      </w:r>
      <w:r w:rsidR="007D1665" w:rsidRPr="00E27318">
        <w:rPr>
          <w:rFonts w:ascii="Palatino Linotype" w:eastAsia="MS Mincho" w:hAnsi="Palatino Linotype" w:cstheme="majorBidi"/>
          <w:lang w:val="es-ES"/>
        </w:rPr>
        <w:t xml:space="preserve"> la respuesta a la solicitud de información número </w:t>
      </w:r>
      <w:r w:rsidR="00306498" w:rsidRPr="00E27318">
        <w:rPr>
          <w:rFonts w:ascii="Palatino Linotype" w:eastAsia="MS Mincho" w:hAnsi="Palatino Linotype" w:cstheme="majorBidi"/>
          <w:b/>
          <w:lang w:val="es-ES"/>
        </w:rPr>
        <w:t>03430/METEPEC/IP/2022</w:t>
      </w:r>
      <w:r w:rsidR="007D1665" w:rsidRPr="00E27318">
        <w:rPr>
          <w:rFonts w:ascii="Palatino Linotype" w:eastAsia="MS Mincho" w:hAnsi="Palatino Linotype" w:cstheme="majorBidi"/>
          <w:lang w:val="es-ES"/>
        </w:rPr>
        <w:t>.</w:t>
      </w:r>
    </w:p>
    <w:p w14:paraId="370E910A" w14:textId="77777777" w:rsidR="00F01443" w:rsidRPr="00E2731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E2731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27318">
        <w:rPr>
          <w:rFonts w:ascii="Palatino Linotype" w:hAnsi="Palatino Linotype"/>
          <w:color w:val="000000" w:themeColor="text1"/>
          <w:lang w:val="es-ES"/>
        </w:rPr>
        <w:t xml:space="preserve">Por </w:t>
      </w:r>
      <w:r w:rsidR="00B41516" w:rsidRPr="00E27318">
        <w:rPr>
          <w:rFonts w:ascii="Palatino Linotype" w:hAnsi="Palatino Linotype"/>
          <w:color w:val="000000" w:themeColor="text1"/>
        </w:rPr>
        <w:t xml:space="preserve">lo anteriormente expuesto y fundado, </w:t>
      </w:r>
      <w:r w:rsidR="003E6079" w:rsidRPr="00E27318">
        <w:rPr>
          <w:rFonts w:ascii="Palatino Linotype" w:hAnsi="Palatino Linotype"/>
          <w:color w:val="000000" w:themeColor="text1"/>
        </w:rPr>
        <w:t>e</w:t>
      </w:r>
      <w:r w:rsidR="00B41516" w:rsidRPr="00E27318">
        <w:rPr>
          <w:rFonts w:ascii="Palatino Linotype" w:hAnsi="Palatino Linotype"/>
          <w:color w:val="000000" w:themeColor="text1"/>
        </w:rPr>
        <w:t xml:space="preserve">ste </w:t>
      </w:r>
      <w:r w:rsidR="00B41516" w:rsidRPr="00E27318">
        <w:rPr>
          <w:rFonts w:ascii="Palatino Linotype" w:hAnsi="Palatino Linotype"/>
          <w:b/>
          <w:color w:val="000000" w:themeColor="text1"/>
        </w:rPr>
        <w:t>ÓRGANO GARANTE</w:t>
      </w:r>
      <w:r w:rsidR="00B41516" w:rsidRPr="00E27318">
        <w:rPr>
          <w:rFonts w:ascii="Palatino Linotype" w:hAnsi="Palatino Linotype"/>
          <w:color w:val="000000" w:themeColor="text1"/>
        </w:rPr>
        <w:t xml:space="preserve"> emite los siguientes:</w:t>
      </w:r>
      <w:r w:rsidR="009421FB" w:rsidRPr="00E27318">
        <w:rPr>
          <w:rFonts w:ascii="Palatino Linotype" w:hAnsi="Palatino Linotype"/>
          <w:color w:val="000000" w:themeColor="text1"/>
        </w:rPr>
        <w:t xml:space="preserve"> -------------------------------------------------------------------------------------------------------------------------------------------------------------------------------------------------------------------------------------------------------------------------------------------------------------------------</w:t>
      </w:r>
    </w:p>
    <w:p w14:paraId="1BCF929D" w14:textId="77777777" w:rsidR="002E6E30" w:rsidRPr="00E27318" w:rsidRDefault="002E6E30" w:rsidP="002E6E3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E27318"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7456497"/>
      <w:r w:rsidRPr="00E27318">
        <w:rPr>
          <w:b/>
          <w:color w:val="000000" w:themeColor="text1"/>
          <w:szCs w:val="24"/>
        </w:rPr>
        <w:t>R E S O L U T I V O S</w:t>
      </w:r>
      <w:bookmarkEnd w:id="23"/>
      <w:bookmarkEnd w:id="24"/>
      <w:bookmarkEnd w:id="26"/>
      <w:bookmarkEnd w:id="27"/>
      <w:bookmarkEnd w:id="28"/>
    </w:p>
    <w:p w14:paraId="124AD733" w14:textId="77777777" w:rsidR="00737453" w:rsidRPr="00E27318" w:rsidRDefault="00737453" w:rsidP="00CA0640">
      <w:pPr>
        <w:spacing w:line="360" w:lineRule="auto"/>
        <w:jc w:val="both"/>
        <w:rPr>
          <w:rFonts w:ascii="Palatino Linotype" w:eastAsia="Times New Roman" w:hAnsi="Palatino Linotype" w:cs="Arial"/>
          <w:b/>
          <w:sz w:val="28"/>
          <w:szCs w:val="28"/>
        </w:rPr>
      </w:pPr>
    </w:p>
    <w:p w14:paraId="50433F46" w14:textId="7D7D5C80" w:rsidR="00F425A9" w:rsidRPr="00E27318" w:rsidRDefault="00F425A9" w:rsidP="00F425A9">
      <w:pPr>
        <w:spacing w:line="360" w:lineRule="auto"/>
        <w:jc w:val="both"/>
        <w:rPr>
          <w:rFonts w:ascii="Palatino Linotype" w:eastAsia="Times New Roman" w:hAnsi="Palatino Linotype" w:cs="Times New Roman"/>
        </w:rPr>
      </w:pPr>
      <w:r w:rsidRPr="00E27318">
        <w:rPr>
          <w:rFonts w:ascii="Palatino Linotype" w:eastAsia="Times New Roman" w:hAnsi="Palatino Linotype" w:cs="Arial"/>
          <w:b/>
          <w:sz w:val="28"/>
          <w:szCs w:val="28"/>
        </w:rPr>
        <w:t>PRIMERO</w:t>
      </w:r>
      <w:r w:rsidRPr="00E27318">
        <w:rPr>
          <w:rFonts w:ascii="Palatino Linotype" w:eastAsia="Times New Roman" w:hAnsi="Palatino Linotype" w:cs="Arial"/>
          <w:b/>
        </w:rPr>
        <w:t xml:space="preserve">. </w:t>
      </w:r>
      <w:r w:rsidRPr="00E27318">
        <w:rPr>
          <w:rFonts w:ascii="Palatino Linotype" w:eastAsia="Times New Roman" w:hAnsi="Palatino Linotype" w:cs="Arial"/>
        </w:rPr>
        <w:t>Resultan fundadas las</w:t>
      </w:r>
      <w:r w:rsidRPr="00E27318">
        <w:rPr>
          <w:rFonts w:ascii="Palatino Linotype" w:eastAsia="Times New Roman" w:hAnsi="Palatino Linotype" w:cs="Arial"/>
          <w:b/>
        </w:rPr>
        <w:t xml:space="preserve"> </w:t>
      </w:r>
      <w:r w:rsidRPr="00E27318">
        <w:rPr>
          <w:rFonts w:ascii="Palatino Linotype" w:eastAsia="Times New Roman" w:hAnsi="Palatino Linotype" w:cs="Arial"/>
          <w:lang w:val="es-ES"/>
        </w:rPr>
        <w:t xml:space="preserve">razones o motivos de inconformidad hechos valer </w:t>
      </w:r>
      <w:r w:rsidRPr="00E27318">
        <w:rPr>
          <w:rFonts w:ascii="Palatino Linotype" w:eastAsia="Calibri" w:hAnsi="Palatino Linotype" w:cs="Arial"/>
          <w:lang w:val="es-ES"/>
        </w:rPr>
        <w:t xml:space="preserve">en el recurso de revisión </w:t>
      </w:r>
      <w:r w:rsidR="00306498" w:rsidRPr="00E27318">
        <w:rPr>
          <w:rFonts w:ascii="Palatino Linotype" w:eastAsia="Times New Roman" w:hAnsi="Palatino Linotype" w:cs="Times New Roman"/>
          <w:b/>
        </w:rPr>
        <w:t>08438/INFOEM/IP/RR/2022</w:t>
      </w:r>
      <w:r w:rsidRPr="00E27318">
        <w:rPr>
          <w:rFonts w:ascii="Palatino Linotype" w:eastAsia="Times New Roman" w:hAnsi="Palatino Linotype" w:cs="Times New Roman"/>
          <w:b/>
        </w:rPr>
        <w:t xml:space="preserve"> </w:t>
      </w:r>
      <w:r w:rsidRPr="00E27318">
        <w:rPr>
          <w:rFonts w:ascii="Palatino Linotype" w:eastAsia="Times New Roman" w:hAnsi="Palatino Linotype" w:cs="Times New Roman"/>
        </w:rPr>
        <w:t>en términos de</w:t>
      </w:r>
      <w:r w:rsidR="002E6E30" w:rsidRPr="00E27318">
        <w:rPr>
          <w:rFonts w:ascii="Palatino Linotype" w:eastAsia="Times New Roman" w:hAnsi="Palatino Linotype" w:cs="Times New Roman"/>
        </w:rPr>
        <w:t xml:space="preserve"> </w:t>
      </w:r>
      <w:r w:rsidRPr="00E27318">
        <w:rPr>
          <w:rFonts w:ascii="Palatino Linotype" w:eastAsia="Times New Roman" w:hAnsi="Palatino Linotype" w:cs="Times New Roman"/>
        </w:rPr>
        <w:t>l</w:t>
      </w:r>
      <w:r w:rsidR="002E6E30" w:rsidRPr="00E27318">
        <w:rPr>
          <w:rFonts w:ascii="Palatino Linotype" w:eastAsia="Times New Roman" w:hAnsi="Palatino Linotype" w:cs="Times New Roman"/>
        </w:rPr>
        <w:t>os</w:t>
      </w:r>
      <w:r w:rsidRPr="00E27318">
        <w:rPr>
          <w:rFonts w:ascii="Palatino Linotype" w:eastAsia="Times New Roman" w:hAnsi="Palatino Linotype" w:cs="Times New Roman"/>
          <w:b/>
          <w:bCs/>
        </w:rPr>
        <w:t xml:space="preserve"> Considerando</w:t>
      </w:r>
      <w:r w:rsidR="002E6E30" w:rsidRPr="00E27318">
        <w:rPr>
          <w:rFonts w:ascii="Palatino Linotype" w:eastAsia="Times New Roman" w:hAnsi="Palatino Linotype" w:cs="Times New Roman"/>
          <w:b/>
          <w:bCs/>
        </w:rPr>
        <w:t>s</w:t>
      </w:r>
      <w:r w:rsidRPr="00E27318">
        <w:rPr>
          <w:rFonts w:ascii="Palatino Linotype" w:eastAsia="Times New Roman" w:hAnsi="Palatino Linotype" w:cs="Times New Roman"/>
        </w:rPr>
        <w:t xml:space="preserve"> </w:t>
      </w:r>
      <w:r w:rsidR="008170F4" w:rsidRPr="00E27318">
        <w:rPr>
          <w:rFonts w:ascii="Palatino Linotype" w:eastAsia="Times New Roman" w:hAnsi="Palatino Linotype" w:cs="Times New Roman"/>
          <w:b/>
        </w:rPr>
        <w:t>CUARTO</w:t>
      </w:r>
      <w:r w:rsidR="002E6E30" w:rsidRPr="00E27318">
        <w:rPr>
          <w:rFonts w:ascii="Palatino Linotype" w:eastAsia="Times New Roman" w:hAnsi="Palatino Linotype" w:cs="Times New Roman"/>
          <w:b/>
        </w:rPr>
        <w:t xml:space="preserve"> </w:t>
      </w:r>
      <w:r w:rsidR="002E6E30" w:rsidRPr="00E27318">
        <w:rPr>
          <w:rFonts w:ascii="Palatino Linotype" w:eastAsia="Times New Roman" w:hAnsi="Palatino Linotype" w:cs="Times New Roman"/>
        </w:rPr>
        <w:t>y</w:t>
      </w:r>
      <w:r w:rsidR="002E6E30" w:rsidRPr="00E27318">
        <w:rPr>
          <w:rFonts w:ascii="Palatino Linotype" w:eastAsia="Times New Roman" w:hAnsi="Palatino Linotype" w:cs="Times New Roman"/>
          <w:b/>
        </w:rPr>
        <w:t xml:space="preserve"> </w:t>
      </w:r>
      <w:r w:rsidR="008170F4" w:rsidRPr="00E27318">
        <w:rPr>
          <w:rFonts w:ascii="Palatino Linotype" w:eastAsia="Times New Roman" w:hAnsi="Palatino Linotype" w:cs="Times New Roman"/>
          <w:b/>
        </w:rPr>
        <w:t>QUINTO</w:t>
      </w:r>
      <w:r w:rsidRPr="00E27318">
        <w:rPr>
          <w:rFonts w:ascii="Palatino Linotype" w:eastAsia="Times New Roman" w:hAnsi="Palatino Linotype" w:cs="Times New Roman"/>
          <w:b/>
        </w:rPr>
        <w:t xml:space="preserve"> </w:t>
      </w:r>
      <w:r w:rsidR="00695691" w:rsidRPr="00E27318">
        <w:rPr>
          <w:rFonts w:ascii="Palatino Linotype" w:eastAsia="Times New Roman" w:hAnsi="Palatino Linotype" w:cs="Times New Roman"/>
          <w:bCs/>
        </w:rPr>
        <w:t>d</w:t>
      </w:r>
      <w:r w:rsidRPr="00E27318">
        <w:rPr>
          <w:rFonts w:ascii="Palatino Linotype" w:eastAsia="Times New Roman" w:hAnsi="Palatino Linotype" w:cs="Times New Roman"/>
        </w:rPr>
        <w:t>e la presente resolución.</w:t>
      </w:r>
    </w:p>
    <w:p w14:paraId="3EDF4582" w14:textId="77777777" w:rsidR="00F425A9" w:rsidRPr="00E27318" w:rsidRDefault="00F425A9" w:rsidP="00F425A9">
      <w:pPr>
        <w:spacing w:line="360" w:lineRule="auto"/>
        <w:contextualSpacing/>
        <w:jc w:val="both"/>
        <w:rPr>
          <w:rFonts w:ascii="Palatino Linotype" w:eastAsia="Calibri" w:hAnsi="Palatino Linotype" w:cs="Arial"/>
          <w:b/>
          <w:bCs/>
          <w:lang w:val="es-ES"/>
        </w:rPr>
      </w:pPr>
    </w:p>
    <w:p w14:paraId="167A6758" w14:textId="5190AC2F" w:rsidR="00F425A9" w:rsidRPr="00E27318" w:rsidRDefault="00F425A9" w:rsidP="00F425A9">
      <w:pPr>
        <w:spacing w:line="360" w:lineRule="auto"/>
        <w:contextualSpacing/>
        <w:jc w:val="both"/>
        <w:rPr>
          <w:rFonts w:ascii="Palatino Linotype" w:eastAsia="Times New Roman" w:hAnsi="Palatino Linotype" w:cs="Arial"/>
          <w:color w:val="000000"/>
        </w:rPr>
      </w:pPr>
      <w:r w:rsidRPr="00E27318">
        <w:rPr>
          <w:rFonts w:ascii="Palatino Linotype" w:eastAsia="Calibri" w:hAnsi="Palatino Linotype" w:cs="Arial"/>
          <w:b/>
          <w:bCs/>
          <w:sz w:val="28"/>
          <w:szCs w:val="28"/>
          <w:lang w:val="es-ES"/>
        </w:rPr>
        <w:t>SEGUNDO</w:t>
      </w:r>
      <w:r w:rsidRPr="00E27318">
        <w:rPr>
          <w:rFonts w:ascii="Palatino Linotype" w:eastAsia="Calibri" w:hAnsi="Palatino Linotype" w:cs="Arial"/>
          <w:b/>
          <w:bCs/>
          <w:lang w:val="es-ES"/>
        </w:rPr>
        <w:t xml:space="preserve">. </w:t>
      </w:r>
      <w:r w:rsidRPr="00E27318">
        <w:rPr>
          <w:rFonts w:ascii="Palatino Linotype" w:eastAsia="Calibri" w:hAnsi="Palatino Linotype" w:cs="Arial"/>
          <w:lang w:val="es-ES"/>
        </w:rPr>
        <w:t xml:space="preserve">Se </w:t>
      </w:r>
      <w:r w:rsidR="00695691" w:rsidRPr="00E27318">
        <w:rPr>
          <w:rFonts w:ascii="Palatino Linotype" w:eastAsia="Calibri" w:hAnsi="Palatino Linotype" w:cs="Arial"/>
          <w:b/>
          <w:lang w:val="es-ES"/>
        </w:rPr>
        <w:t>REVOCA</w:t>
      </w:r>
      <w:r w:rsidRPr="00E27318">
        <w:rPr>
          <w:rFonts w:ascii="Palatino Linotype" w:eastAsia="Calibri" w:hAnsi="Palatino Linotype" w:cs="Arial"/>
          <w:lang w:val="es-ES"/>
        </w:rPr>
        <w:t xml:space="preserve"> la respuesta emitida por el </w:t>
      </w:r>
      <w:r w:rsidR="00306498" w:rsidRPr="00E27318">
        <w:rPr>
          <w:rFonts w:ascii="Palatino Linotype" w:eastAsia="Calibri" w:hAnsi="Palatino Linotype" w:cs="Arial"/>
          <w:b/>
        </w:rPr>
        <w:t>Ayuntamiento de Metepec</w:t>
      </w:r>
      <w:r w:rsidRPr="00E27318">
        <w:rPr>
          <w:rFonts w:ascii="Palatino Linotype" w:eastAsia="Calibri" w:hAnsi="Palatino Linotype" w:cs="Arial"/>
          <w:bCs/>
        </w:rPr>
        <w:t xml:space="preserve"> a la solicitud </w:t>
      </w:r>
      <w:r w:rsidR="00306498" w:rsidRPr="00E27318">
        <w:rPr>
          <w:rFonts w:ascii="Palatino Linotype" w:eastAsia="Calibri" w:hAnsi="Palatino Linotype" w:cs="Arial"/>
          <w:b/>
        </w:rPr>
        <w:t>03430/METEPEC/IP/2022</w:t>
      </w:r>
      <w:r w:rsidRPr="00E27318">
        <w:rPr>
          <w:rFonts w:ascii="Palatino Linotype" w:eastAsia="Calibri" w:hAnsi="Palatino Linotype" w:cs="Arial"/>
          <w:b/>
        </w:rPr>
        <w:t xml:space="preserve"> </w:t>
      </w:r>
      <w:r w:rsidRPr="00E27318">
        <w:rPr>
          <w:rFonts w:ascii="Palatino Linotype" w:eastAsia="Calibri" w:hAnsi="Palatino Linotype" w:cs="Arial"/>
        </w:rPr>
        <w:t xml:space="preserve">y se </w:t>
      </w:r>
      <w:r w:rsidRPr="00E27318">
        <w:rPr>
          <w:rFonts w:ascii="Palatino Linotype" w:eastAsia="Calibri" w:hAnsi="Palatino Linotype" w:cs="Arial"/>
          <w:b/>
        </w:rPr>
        <w:t>ORDENA</w:t>
      </w:r>
      <w:r w:rsidRPr="00E27318">
        <w:rPr>
          <w:rFonts w:ascii="Palatino Linotype" w:eastAsia="Calibri" w:hAnsi="Palatino Linotype" w:cs="Arial"/>
          <w:b/>
          <w:lang w:val="es-ES"/>
        </w:rPr>
        <w:t xml:space="preserve"> </w:t>
      </w:r>
      <w:r w:rsidRPr="00E27318">
        <w:rPr>
          <w:rFonts w:ascii="Palatino Linotype" w:eastAsia="Calibri" w:hAnsi="Palatino Linotype" w:cs="Arial"/>
          <w:lang w:val="es-ES"/>
        </w:rPr>
        <w:t xml:space="preserve">entregar, </w:t>
      </w:r>
      <w:bookmarkStart w:id="29" w:name="_Toc460947013"/>
      <w:r w:rsidRPr="00E27318">
        <w:rPr>
          <w:rFonts w:ascii="Palatino Linotype" w:eastAsia="Calibri" w:hAnsi="Palatino Linotype" w:cs="Arial"/>
          <w:lang w:val="es-ES"/>
        </w:rPr>
        <w:t>vía Sistema de Acceso a la Información Pública Mexiquense (SAIMEX)</w:t>
      </w:r>
      <w:r w:rsidRPr="00E27318">
        <w:rPr>
          <w:rFonts w:ascii="Palatino Linotype" w:eastAsia="Times New Roman" w:hAnsi="Palatino Linotype" w:cs="Arial"/>
          <w:color w:val="000000"/>
        </w:rPr>
        <w:t>,</w:t>
      </w:r>
      <w:r w:rsidR="002E6E30" w:rsidRPr="00E27318">
        <w:rPr>
          <w:rFonts w:ascii="Palatino Linotype" w:eastAsia="Times New Roman" w:hAnsi="Palatino Linotype" w:cs="Arial"/>
          <w:color w:val="000000"/>
        </w:rPr>
        <w:t xml:space="preserve"> </w:t>
      </w:r>
      <w:r w:rsidR="00435D6D" w:rsidRPr="00E27318">
        <w:rPr>
          <w:rFonts w:ascii="Palatino Linotype" w:eastAsia="Times New Roman" w:hAnsi="Palatino Linotype" w:cs="Arial"/>
          <w:color w:val="000000"/>
        </w:rPr>
        <w:t xml:space="preserve">previa búsqueda </w:t>
      </w:r>
      <w:r w:rsidR="00435D6D" w:rsidRPr="00E27318">
        <w:rPr>
          <w:rFonts w:ascii="Palatino Linotype" w:eastAsia="Times New Roman" w:hAnsi="Palatino Linotype" w:cs="Arial"/>
          <w:color w:val="000000"/>
        </w:rPr>
        <w:lastRenderedPageBreak/>
        <w:t xml:space="preserve">exhaustiva y razonable, </w:t>
      </w:r>
      <w:r w:rsidR="002E6E30" w:rsidRPr="00E27318">
        <w:rPr>
          <w:rFonts w:ascii="Palatino Linotype" w:eastAsia="Times New Roman" w:hAnsi="Palatino Linotype" w:cs="Arial"/>
          <w:color w:val="000000"/>
        </w:rPr>
        <w:t>en versión pública de ser procedente,</w:t>
      </w:r>
      <w:r w:rsidRPr="00E27318">
        <w:rPr>
          <w:rFonts w:ascii="Palatino Linotype" w:eastAsia="Times New Roman" w:hAnsi="Palatino Linotype" w:cs="Arial"/>
          <w:color w:val="000000"/>
        </w:rPr>
        <w:t xml:space="preserve"> la siguiente información: </w:t>
      </w:r>
    </w:p>
    <w:p w14:paraId="70DB49A5" w14:textId="77777777" w:rsidR="00F425A9" w:rsidRPr="00E27318" w:rsidRDefault="00F425A9" w:rsidP="00F425A9">
      <w:pPr>
        <w:spacing w:line="360" w:lineRule="auto"/>
        <w:ind w:right="616"/>
        <w:jc w:val="both"/>
        <w:rPr>
          <w:rFonts w:ascii="Palatino Linotype" w:hAnsi="Palatino Linotype"/>
          <w:b/>
          <w:bCs/>
        </w:rPr>
      </w:pPr>
      <w:bookmarkStart w:id="30" w:name="_Hlk22229143"/>
    </w:p>
    <w:bookmarkEnd w:id="30"/>
    <w:p w14:paraId="27A5455D" w14:textId="2CB7D507" w:rsidR="00F425A9" w:rsidRPr="00E27318" w:rsidRDefault="00435D6D"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E27318">
        <w:rPr>
          <w:rFonts w:ascii="Palatino Linotype" w:hAnsi="Palatino Linotype"/>
          <w:b/>
          <w:bCs/>
          <w:iCs/>
          <w:color w:val="000000"/>
        </w:rPr>
        <w:t>Permisos que se han otorgado para la venta de</w:t>
      </w:r>
      <w:r w:rsidR="00D706FD" w:rsidRPr="00E27318">
        <w:rPr>
          <w:rFonts w:ascii="Palatino Linotype" w:hAnsi="Palatino Linotype"/>
          <w:b/>
          <w:bCs/>
          <w:iCs/>
          <w:color w:val="000000"/>
        </w:rPr>
        <w:t xml:space="preserve"> la bebida denominada, o de marca,</w:t>
      </w:r>
      <w:r w:rsidRPr="00E27318">
        <w:rPr>
          <w:rFonts w:ascii="Palatino Linotype" w:hAnsi="Palatino Linotype"/>
          <w:b/>
          <w:bCs/>
          <w:iCs/>
          <w:color w:val="000000"/>
        </w:rPr>
        <w:t xml:space="preserve"> </w:t>
      </w:r>
      <w:r w:rsidRPr="00E27318">
        <w:rPr>
          <w:rFonts w:ascii="Palatino Linotype" w:hAnsi="Palatino Linotype"/>
          <w:b/>
          <w:bCs/>
          <w:i/>
          <w:iCs/>
          <w:color w:val="000000"/>
        </w:rPr>
        <w:t>Clericot</w:t>
      </w:r>
      <w:r w:rsidRPr="00E27318">
        <w:rPr>
          <w:rFonts w:ascii="Palatino Linotype" w:hAnsi="Palatino Linotype"/>
          <w:b/>
          <w:bCs/>
          <w:iCs/>
          <w:color w:val="000000"/>
        </w:rPr>
        <w:t xml:space="preserve"> en los eventos organizados por el Ayuntamiento de Metepec, durante el periodo comprendido del once (11) de mayo de dos mil veintiuno al once (11) de mayo de dos mil veintidós.</w:t>
      </w:r>
    </w:p>
    <w:p w14:paraId="0CA68698" w14:textId="77777777" w:rsidR="00F425A9" w:rsidRPr="00E27318" w:rsidRDefault="00F425A9" w:rsidP="00F425A9">
      <w:pPr>
        <w:tabs>
          <w:tab w:val="left" w:pos="993"/>
        </w:tabs>
        <w:spacing w:line="360" w:lineRule="auto"/>
        <w:ind w:right="567"/>
        <w:jc w:val="both"/>
        <w:rPr>
          <w:rFonts w:ascii="Palatino Linotype" w:eastAsia="Calibri" w:hAnsi="Palatino Linotype" w:cs="Arial"/>
        </w:rPr>
      </w:pPr>
    </w:p>
    <w:p w14:paraId="68E4D88A" w14:textId="4350EF39" w:rsidR="00FD2917" w:rsidRPr="00E27318" w:rsidRDefault="00FD2917" w:rsidP="00FD2917">
      <w:pPr>
        <w:tabs>
          <w:tab w:val="left" w:pos="993"/>
        </w:tabs>
        <w:spacing w:line="360" w:lineRule="auto"/>
        <w:jc w:val="both"/>
        <w:rPr>
          <w:rFonts w:ascii="Palatino Linotype" w:eastAsia="Calibri" w:hAnsi="Palatino Linotype" w:cs="Arial"/>
        </w:rPr>
      </w:pPr>
      <w:r w:rsidRPr="00E27318">
        <w:rPr>
          <w:rFonts w:ascii="Palatino Linotype" w:hAnsi="Palatino Linotype"/>
          <w:color w:val="000000"/>
        </w:rPr>
        <w:t xml:space="preserve">Para </w:t>
      </w:r>
      <w:r w:rsidRPr="00E2731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E27318">
        <w:rPr>
          <w:rFonts w:ascii="Palatino Linotype" w:eastAsia="Calibri" w:hAnsi="Palatino Linotype" w:cs="Arial"/>
          <w:b/>
        </w:rPr>
        <w:t>RECURRENTE</w:t>
      </w:r>
      <w:r w:rsidRPr="00E27318">
        <w:rPr>
          <w:rFonts w:ascii="Palatino Linotype" w:eastAsia="Calibri" w:hAnsi="Palatino Linotype" w:cs="Arial"/>
        </w:rPr>
        <w:t>.</w:t>
      </w:r>
    </w:p>
    <w:p w14:paraId="0359508D" w14:textId="77777777" w:rsidR="00FD2917" w:rsidRPr="00E27318" w:rsidRDefault="00FD2917" w:rsidP="00435D6D">
      <w:pPr>
        <w:tabs>
          <w:tab w:val="left" w:pos="993"/>
        </w:tabs>
        <w:spacing w:line="360" w:lineRule="auto"/>
        <w:ind w:right="567"/>
        <w:jc w:val="both"/>
        <w:rPr>
          <w:rFonts w:ascii="Palatino Linotype" w:eastAsia="Calibri" w:hAnsi="Palatino Linotype" w:cs="Arial"/>
        </w:rPr>
      </w:pPr>
    </w:p>
    <w:p w14:paraId="30639265" w14:textId="6F8DCC16" w:rsidR="00435D6D" w:rsidRPr="00E27318" w:rsidRDefault="00435D6D" w:rsidP="00435D6D">
      <w:pPr>
        <w:tabs>
          <w:tab w:val="left" w:pos="993"/>
        </w:tabs>
        <w:spacing w:line="360" w:lineRule="auto"/>
        <w:ind w:right="567"/>
        <w:jc w:val="both"/>
        <w:rPr>
          <w:rFonts w:ascii="Palatino Linotype" w:eastAsia="Calibri" w:hAnsi="Palatino Linotype" w:cs="Arial"/>
          <w:lang w:val="es-ES_tradnl"/>
        </w:rPr>
      </w:pPr>
      <w:r w:rsidRPr="00E27318">
        <w:rPr>
          <w:rFonts w:ascii="Palatino Linotype" w:eastAsia="Calibri" w:hAnsi="Palatino Linotype" w:cs="Arial"/>
        </w:rPr>
        <w:t>Para el caso de que la información señalada en el inciso anterior, no haya sido generada, poseída o administrada, el </w:t>
      </w:r>
      <w:r w:rsidRPr="00E27318">
        <w:rPr>
          <w:rFonts w:ascii="Palatino Linotype" w:eastAsia="Calibri" w:hAnsi="Palatino Linotype" w:cs="Arial"/>
          <w:b/>
          <w:bCs/>
        </w:rPr>
        <w:t>SUJETO OBLIGADO</w:t>
      </w:r>
      <w:r w:rsidRPr="00E27318">
        <w:rPr>
          <w:rFonts w:ascii="Palatino Linotype" w:eastAsia="Calibri" w:hAnsi="Palatino Linotype" w:cs="Arial"/>
        </w:rPr>
        <w:t xml:space="preserve"> deberá informar al </w:t>
      </w:r>
      <w:r w:rsidRPr="00E27318">
        <w:rPr>
          <w:rFonts w:ascii="Palatino Linotype" w:eastAsia="Calibri" w:hAnsi="Palatino Linotype" w:cs="Arial"/>
          <w:b/>
        </w:rPr>
        <w:t>RECURRENTE</w:t>
      </w:r>
      <w:r w:rsidRPr="00E27318">
        <w:rPr>
          <w:rFonts w:ascii="Palatino Linotype" w:eastAsia="Calibri" w:hAnsi="Palatino Linotype" w:cs="Arial"/>
        </w:rPr>
        <w:t xml:space="preserve"> sobre las razones por las ésta no obra en sus archivos de manera clara y precisa.</w:t>
      </w:r>
    </w:p>
    <w:p w14:paraId="790DED48" w14:textId="77777777" w:rsidR="00435D6D" w:rsidRPr="00E27318" w:rsidRDefault="00435D6D" w:rsidP="00F425A9">
      <w:pPr>
        <w:tabs>
          <w:tab w:val="left" w:pos="993"/>
        </w:tabs>
        <w:spacing w:line="360" w:lineRule="auto"/>
        <w:ind w:right="567"/>
        <w:jc w:val="both"/>
        <w:rPr>
          <w:rFonts w:ascii="Palatino Linotype" w:eastAsia="Calibri" w:hAnsi="Palatino Linotype" w:cs="Arial"/>
        </w:rPr>
      </w:pPr>
    </w:p>
    <w:p w14:paraId="6B8633EE" w14:textId="52D7B354" w:rsidR="00F425A9" w:rsidRPr="00E27318" w:rsidRDefault="00F425A9" w:rsidP="00F425A9">
      <w:pPr>
        <w:spacing w:line="360" w:lineRule="auto"/>
        <w:jc w:val="both"/>
        <w:rPr>
          <w:rFonts w:ascii="Palatino Linotype" w:eastAsia="MS Mincho" w:hAnsi="Palatino Linotype" w:cs="Times New Roman"/>
          <w:color w:val="000000"/>
        </w:rPr>
      </w:pPr>
      <w:r w:rsidRPr="00E27318">
        <w:rPr>
          <w:rFonts w:ascii="Palatino Linotype" w:eastAsia="MS Mincho" w:hAnsi="Palatino Linotype" w:cs="Times New Roman"/>
          <w:b/>
          <w:color w:val="000000"/>
          <w:sz w:val="28"/>
          <w:szCs w:val="28"/>
        </w:rPr>
        <w:t>TERCERO</w:t>
      </w:r>
      <w:r w:rsidRPr="00E27318">
        <w:rPr>
          <w:rFonts w:ascii="Palatino Linotype" w:eastAsia="MS Mincho" w:hAnsi="Palatino Linotype" w:cs="Times New Roman"/>
          <w:b/>
          <w:color w:val="000000"/>
        </w:rPr>
        <w:t>.</w:t>
      </w:r>
      <w:r w:rsidRPr="00E27318">
        <w:rPr>
          <w:rFonts w:ascii="Palatino Linotype" w:eastAsia="MS Mincho" w:hAnsi="Palatino Linotype" w:cs="Times New Roman"/>
          <w:color w:val="000000"/>
        </w:rPr>
        <w:t xml:space="preserve"> Notifíquese al Titular de la Unidad de Transparencia del</w:t>
      </w:r>
      <w:r w:rsidRPr="00E27318">
        <w:rPr>
          <w:rFonts w:ascii="Palatino Linotype" w:eastAsia="MS Mincho" w:hAnsi="Palatino Linotype" w:cs="Times New Roman"/>
          <w:b/>
          <w:color w:val="000000"/>
        </w:rPr>
        <w:t xml:space="preserve"> SUJETO OBLIGADO</w:t>
      </w:r>
      <w:r w:rsidRPr="00E27318">
        <w:rPr>
          <w:rFonts w:ascii="Palatino Linotype" w:eastAsia="MS Mincho" w:hAnsi="Palatino Linotype" w:cs="Times New Roman"/>
          <w:color w:val="000000"/>
        </w:rPr>
        <w:t xml:space="preserve">, vía Sistema de Acceso a la Información Mexiquense (SAIMEX), para que conforme a los artículos 186 último párrafo, 189 párrafo segundo y 199 de la Ley </w:t>
      </w:r>
      <w:r w:rsidRPr="00E27318">
        <w:rPr>
          <w:rFonts w:ascii="Palatino Linotype" w:eastAsia="MS Mincho" w:hAnsi="Palatino Linotype" w:cs="Times New Roman"/>
          <w:color w:val="000000"/>
        </w:rPr>
        <w:lastRenderedPageBreak/>
        <w:t>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E27318"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E27318" w:rsidRDefault="00F425A9" w:rsidP="00F425A9">
      <w:pPr>
        <w:spacing w:line="360" w:lineRule="auto"/>
        <w:jc w:val="both"/>
        <w:rPr>
          <w:rFonts w:ascii="Palatino Linotype" w:eastAsia="MS Mincho" w:hAnsi="Palatino Linotype" w:cs="Times New Roman"/>
          <w:color w:val="000000"/>
        </w:rPr>
      </w:pPr>
      <w:r w:rsidRPr="00E27318">
        <w:rPr>
          <w:rFonts w:ascii="Palatino Linotype" w:eastAsia="MS Mincho" w:hAnsi="Palatino Linotype" w:cs="Times New Roman"/>
          <w:b/>
          <w:bCs/>
          <w:color w:val="000000"/>
          <w:sz w:val="28"/>
          <w:szCs w:val="28"/>
        </w:rPr>
        <w:t>CUARTO</w:t>
      </w:r>
      <w:r w:rsidRPr="00E27318">
        <w:rPr>
          <w:rFonts w:ascii="Palatino Linotype" w:eastAsia="MS Mincho" w:hAnsi="Palatino Linotype" w:cs="Times New Roman"/>
          <w:b/>
          <w:bCs/>
          <w:color w:val="000000"/>
        </w:rPr>
        <w:t>.</w:t>
      </w:r>
      <w:r w:rsidRPr="00E27318">
        <w:rPr>
          <w:rFonts w:ascii="Palatino Linotype" w:eastAsia="MS Mincho" w:hAnsi="Palatino Linotype" w:cs="Times New Roman"/>
          <w:color w:val="000000"/>
        </w:rPr>
        <w:t xml:space="preserve"> De </w:t>
      </w:r>
      <w:r w:rsidRPr="00E2731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E27318">
        <w:rPr>
          <w:rFonts w:ascii="Palatino Linotype" w:eastAsia="MS Mincho" w:hAnsi="Palatino Linotype" w:cs="Times New Roman"/>
          <w:b/>
          <w:color w:val="000000"/>
        </w:rPr>
        <w:t>SUJETO OBLIGADO,</w:t>
      </w:r>
      <w:r w:rsidRPr="00E2731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E27318" w:rsidRDefault="00F425A9" w:rsidP="00F425A9">
      <w:pPr>
        <w:spacing w:line="360" w:lineRule="auto"/>
        <w:jc w:val="both"/>
        <w:rPr>
          <w:rFonts w:ascii="Palatino Linotype" w:eastAsia="MS Mincho" w:hAnsi="Palatino Linotype" w:cs="Times New Roman"/>
          <w:color w:val="000000"/>
        </w:rPr>
      </w:pPr>
    </w:p>
    <w:p w14:paraId="64B9575E" w14:textId="1127537C" w:rsidR="00F425A9" w:rsidRPr="00E27318" w:rsidRDefault="00F425A9" w:rsidP="00F425A9">
      <w:pPr>
        <w:spacing w:line="360" w:lineRule="auto"/>
        <w:jc w:val="both"/>
        <w:rPr>
          <w:rFonts w:ascii="Palatino Linotype" w:eastAsia="MS Mincho" w:hAnsi="Palatino Linotype" w:cs="Times New Roman"/>
          <w:color w:val="000000"/>
        </w:rPr>
      </w:pPr>
      <w:r w:rsidRPr="00E27318">
        <w:rPr>
          <w:rFonts w:ascii="Palatino Linotype" w:eastAsia="MS Mincho" w:hAnsi="Palatino Linotype" w:cs="Times New Roman"/>
          <w:b/>
          <w:color w:val="000000"/>
          <w:sz w:val="28"/>
          <w:szCs w:val="28"/>
        </w:rPr>
        <w:t>QUINTO</w:t>
      </w:r>
      <w:r w:rsidRPr="00E27318">
        <w:rPr>
          <w:rFonts w:ascii="Palatino Linotype" w:eastAsia="MS Mincho" w:hAnsi="Palatino Linotype" w:cs="Times New Roman"/>
          <w:b/>
          <w:color w:val="000000"/>
        </w:rPr>
        <w:t xml:space="preserve">. </w:t>
      </w:r>
      <w:r w:rsidRPr="00E27318">
        <w:rPr>
          <w:rFonts w:ascii="Palatino Linotype" w:eastAsia="MS Mincho" w:hAnsi="Palatino Linotype" w:cs="Times New Roman"/>
          <w:color w:val="000000"/>
        </w:rPr>
        <w:t xml:space="preserve">Notifíquese al </w:t>
      </w:r>
      <w:r w:rsidRPr="00E27318">
        <w:rPr>
          <w:rFonts w:ascii="Palatino Linotype" w:eastAsia="MS Mincho" w:hAnsi="Palatino Linotype" w:cs="Times New Roman"/>
          <w:b/>
          <w:bCs/>
          <w:color w:val="000000"/>
        </w:rPr>
        <w:t>RECURRENTE</w:t>
      </w:r>
      <w:r w:rsidRPr="00E27318">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E27318" w:rsidRDefault="00F425A9" w:rsidP="00F425A9">
      <w:pPr>
        <w:spacing w:line="360" w:lineRule="auto"/>
        <w:jc w:val="both"/>
        <w:rPr>
          <w:rFonts w:ascii="Palatino Linotype" w:hAnsi="Palatino Linotype"/>
          <w:b/>
        </w:rPr>
      </w:pPr>
    </w:p>
    <w:p w14:paraId="47A038CC" w14:textId="07ED9280" w:rsidR="00F425A9" w:rsidRPr="00E27318" w:rsidRDefault="00F425A9" w:rsidP="00F425A9">
      <w:pPr>
        <w:spacing w:line="360" w:lineRule="auto"/>
        <w:jc w:val="both"/>
        <w:rPr>
          <w:rFonts w:ascii="Palatino Linotype" w:eastAsia="MS Mincho" w:hAnsi="Palatino Linotype" w:cs="Times New Roman"/>
          <w:color w:val="000000"/>
          <w:lang w:val="es-ES"/>
        </w:rPr>
      </w:pPr>
      <w:r w:rsidRPr="00E27318">
        <w:rPr>
          <w:rFonts w:ascii="Palatino Linotype" w:eastAsia="MS Mincho" w:hAnsi="Palatino Linotype" w:cs="Times New Roman"/>
          <w:b/>
          <w:sz w:val="28"/>
          <w:szCs w:val="28"/>
        </w:rPr>
        <w:t>SEXTO</w:t>
      </w:r>
      <w:r w:rsidRPr="00E27318">
        <w:rPr>
          <w:rFonts w:ascii="Palatino Linotype" w:eastAsia="MS Mincho" w:hAnsi="Palatino Linotype" w:cs="Times New Roman"/>
          <w:b/>
          <w:color w:val="000000"/>
        </w:rPr>
        <w:t xml:space="preserve">. </w:t>
      </w:r>
      <w:r w:rsidRPr="00E27318">
        <w:rPr>
          <w:rFonts w:ascii="Palatino Linotype" w:eastAsia="MS Mincho" w:hAnsi="Palatino Linotype" w:cs="Times New Roman"/>
          <w:color w:val="000000"/>
        </w:rPr>
        <w:t xml:space="preserve">Se hace del conocimiento del </w:t>
      </w:r>
      <w:r w:rsidRPr="00E27318">
        <w:rPr>
          <w:rFonts w:ascii="Palatino Linotype" w:eastAsia="MS Mincho" w:hAnsi="Palatino Linotype" w:cs="Times New Roman"/>
          <w:b/>
          <w:bCs/>
          <w:color w:val="000000"/>
        </w:rPr>
        <w:t>RECURRENTE</w:t>
      </w:r>
      <w:r w:rsidRPr="00E27318">
        <w:rPr>
          <w:rFonts w:ascii="Palatino Linotype" w:hAnsi="Palatino Linotype"/>
          <w:b/>
        </w:rPr>
        <w:t xml:space="preserve"> </w:t>
      </w:r>
      <w:r w:rsidRPr="00E27318">
        <w:rPr>
          <w:rFonts w:ascii="Palatino Linotype" w:eastAsia="MS Mincho" w:hAnsi="Palatino Linotype" w:cs="Times New Roman"/>
          <w:color w:val="000000"/>
        </w:rPr>
        <w:t xml:space="preserve">que, </w:t>
      </w:r>
      <w:bookmarkEnd w:id="29"/>
      <w:r w:rsidRPr="00E27318">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E27318">
        <w:rPr>
          <w:rFonts w:ascii="Palatino Linotype" w:eastAsia="MS Mincho" w:hAnsi="Palatino Linotype" w:cs="Times New Roman"/>
          <w:bCs/>
          <w:color w:val="000000"/>
          <w:lang w:val="es-ES"/>
        </w:rPr>
        <w:t xml:space="preserve">juicio de amparo </w:t>
      </w:r>
      <w:r w:rsidRPr="00E27318">
        <w:rPr>
          <w:rFonts w:ascii="Palatino Linotype" w:eastAsia="MS Mincho" w:hAnsi="Palatino Linotype" w:cs="Times New Roman"/>
          <w:color w:val="000000"/>
          <w:lang w:val="es-ES"/>
        </w:rPr>
        <w:t>en los términos de las Leyes aplicables.</w:t>
      </w:r>
    </w:p>
    <w:p w14:paraId="3193C8FC" w14:textId="77777777" w:rsidR="00CA0640" w:rsidRPr="00E27318" w:rsidRDefault="00CA0640" w:rsidP="00CA0640">
      <w:pPr>
        <w:spacing w:line="360" w:lineRule="auto"/>
        <w:jc w:val="both"/>
        <w:rPr>
          <w:rFonts w:ascii="Palatino Linotype" w:eastAsia="MS Mincho" w:hAnsi="Palatino Linotype" w:cs="Times New Roman"/>
          <w:color w:val="000000"/>
          <w:lang w:val="es-ES"/>
        </w:rPr>
      </w:pPr>
    </w:p>
    <w:p w14:paraId="76B504AC" w14:textId="77777777" w:rsidR="007C342D" w:rsidRDefault="007C342D" w:rsidP="007C342D">
      <w:pPr>
        <w:spacing w:before="240" w:after="240" w:line="360" w:lineRule="auto"/>
        <w:jc w:val="both"/>
        <w:rPr>
          <w:rFonts w:ascii="Palatino Linotype" w:hAnsi="Palatino Linotype"/>
        </w:rPr>
      </w:pPr>
      <w:r w:rsidRPr="00E2731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E27318">
        <w:rPr>
          <w:rFonts w:ascii="Palatino Linotype" w:hAnsi="Palatino Linotype"/>
        </w:rPr>
        <w:lastRenderedPageBreak/>
        <w:t>MORALES MARTÍNEZ; LUIS GUSTAVO PARRA NORIEGA Y GUADALUPE RAMÍREZ PEÑA EN LA TRIGÉSIMA OCTAVA SESIÓN ORDINARIA CELEBRADA EL DIECINUEVE (19) DE OCTUBRE DE DOS MIL VEINTIDÓS, ANTE EL SECRETARIO TÉCNICO DEL PLENO ALEXIS TAPIA RAMÍREZ.</w:t>
      </w:r>
      <w:bookmarkStart w:id="31" w:name="_GoBack"/>
      <w:bookmarkEnd w:id="31"/>
      <w:r w:rsidRPr="00624AAD">
        <w:rPr>
          <w:rFonts w:ascii="Palatino Linotype" w:hAnsi="Palatino Linotype"/>
        </w:rPr>
        <w:t xml:space="preserve"> </w:t>
      </w:r>
    </w:p>
    <w:p w14:paraId="7EFA4F21" w14:textId="3A62ADDF"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F49E9" w14:textId="77777777" w:rsidR="005E04FC" w:rsidRDefault="005E04FC" w:rsidP="00587366">
      <w:r>
        <w:separator/>
      </w:r>
    </w:p>
  </w:endnote>
  <w:endnote w:type="continuationSeparator" w:id="0">
    <w:p w14:paraId="3F3A9EFD" w14:textId="77777777" w:rsidR="005E04FC" w:rsidRDefault="005E04F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06498" w:rsidRPr="00883450" w:rsidRDefault="003064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7318">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7318">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47B193F0" w:rsidR="00306498" w:rsidRDefault="003064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06498" w:rsidRPr="00883450" w:rsidRDefault="003064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7318" w:rsidRPr="00E273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7318" w:rsidRPr="00E27318">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0A9A2B26" w:rsidR="00306498" w:rsidRPr="00883450" w:rsidRDefault="003064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A670B" w14:textId="77777777" w:rsidR="005E04FC" w:rsidRDefault="005E04FC" w:rsidP="00587366">
      <w:r>
        <w:separator/>
      </w:r>
    </w:p>
  </w:footnote>
  <w:footnote w:type="continuationSeparator" w:id="0">
    <w:p w14:paraId="27B6F607" w14:textId="77777777" w:rsidR="005E04FC" w:rsidRDefault="005E04FC" w:rsidP="00587366">
      <w:r>
        <w:continuationSeparator/>
      </w:r>
    </w:p>
  </w:footnote>
  <w:footnote w:id="1">
    <w:p w14:paraId="36D942E5" w14:textId="77777777" w:rsidR="003B7BFE" w:rsidRPr="00C7183E" w:rsidRDefault="003B7BFE" w:rsidP="003B7BFE">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47E81A51" w14:textId="77777777" w:rsidR="003B7BFE" w:rsidRDefault="003B7BFE" w:rsidP="003B7BFE">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2E466813" w14:textId="77777777" w:rsidR="003B7BFE" w:rsidRDefault="003B7BFE" w:rsidP="003B7BFE">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6DAEBD67" w14:textId="77777777" w:rsidR="00A950E8" w:rsidRDefault="00A950E8" w:rsidP="00A950E8">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A50044" w14:textId="77777777" w:rsidR="00A950E8" w:rsidRDefault="00A950E8" w:rsidP="00A950E8">
      <w:pPr>
        <w:pStyle w:val="Textonotapie"/>
        <w:jc w:val="both"/>
      </w:pPr>
      <w:r>
        <w:rPr>
          <w:lang w:val="es-ES_tradnl"/>
        </w:rPr>
        <w:t>(…)”</w:t>
      </w:r>
    </w:p>
  </w:footnote>
  <w:footnote w:id="5">
    <w:p w14:paraId="2D7B7E3A" w14:textId="77777777" w:rsidR="00306498" w:rsidRPr="009C43C2" w:rsidRDefault="00306498"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75A6400C" w14:textId="77777777" w:rsidR="00306498" w:rsidRPr="009C43C2" w:rsidRDefault="00306498"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05F4096B" w14:textId="77777777" w:rsidR="00306498" w:rsidRPr="009C43C2" w:rsidRDefault="00306498"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7E1A077D" w14:textId="77777777" w:rsidR="00306498" w:rsidRDefault="00306498"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6A29131C" w14:textId="77777777" w:rsidR="00306498" w:rsidRDefault="00306498"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0">
    <w:p w14:paraId="44CF0B10" w14:textId="77777777" w:rsidR="00306498" w:rsidRDefault="00306498"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1">
    <w:p w14:paraId="55E8423F" w14:textId="77777777" w:rsidR="00306498" w:rsidRDefault="00306498"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306498" w:rsidRDefault="00306498"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306498" w:rsidRDefault="00306498"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306498" w:rsidRDefault="00306498" w:rsidP="009E1007">
      <w:pPr>
        <w:pBdr>
          <w:top w:val="nil"/>
          <w:left w:val="nil"/>
          <w:bottom w:val="nil"/>
          <w:right w:val="nil"/>
          <w:between w:val="nil"/>
        </w:pBdr>
        <w:rPr>
          <w:color w:val="000000"/>
          <w:sz w:val="20"/>
          <w:szCs w:val="20"/>
        </w:rPr>
      </w:pPr>
      <w:r>
        <w:rPr>
          <w:color w:val="000000"/>
          <w:sz w:val="20"/>
          <w:szCs w:val="20"/>
        </w:rPr>
        <w:t>(…)”</w:t>
      </w:r>
    </w:p>
  </w:footnote>
  <w:footnote w:id="12">
    <w:p w14:paraId="18947C4C" w14:textId="77777777" w:rsidR="00306498" w:rsidRDefault="00306498" w:rsidP="00DD20F3">
      <w:pPr>
        <w:pStyle w:val="Textonotapie"/>
      </w:pPr>
      <w:r>
        <w:rPr>
          <w:rStyle w:val="Refdenotaalpie"/>
        </w:rPr>
        <w:footnoteRef/>
      </w:r>
      <w:r>
        <w:t xml:space="preserve"> Artículo 50, Ley de Transparencia y Acceso a la Información Pública del Estado de México y Municipios.</w:t>
      </w:r>
    </w:p>
  </w:footnote>
  <w:footnote w:id="13">
    <w:p w14:paraId="13713452" w14:textId="77777777" w:rsidR="00306498" w:rsidRDefault="00306498" w:rsidP="00DD20F3">
      <w:pPr>
        <w:pStyle w:val="Textonotapie"/>
      </w:pPr>
      <w:r>
        <w:rPr>
          <w:rStyle w:val="Refdenotaalpie"/>
        </w:rPr>
        <w:footnoteRef/>
      </w:r>
      <w:r>
        <w:t xml:space="preserve"> Artículo 51, Ídem.</w:t>
      </w:r>
    </w:p>
  </w:footnote>
  <w:footnote w:id="14">
    <w:p w14:paraId="78F0F6EA" w14:textId="77777777" w:rsidR="00306498" w:rsidRDefault="00306498" w:rsidP="00DD20F3">
      <w:pPr>
        <w:pStyle w:val="Textonotapie"/>
      </w:pPr>
      <w:r>
        <w:rPr>
          <w:rStyle w:val="Refdenotaalpie"/>
        </w:rPr>
        <w:footnoteRef/>
      </w:r>
      <w:r>
        <w:t xml:space="preserve"> Artículo 58, Ley de Transparencia y Acceso a la Información Pública del Estado de México y Municipios.</w:t>
      </w:r>
    </w:p>
  </w:footnote>
  <w:footnote w:id="15">
    <w:p w14:paraId="4F3D7A00" w14:textId="77777777" w:rsidR="00306498" w:rsidRDefault="00306498" w:rsidP="00DD20F3">
      <w:pPr>
        <w:pStyle w:val="Textonotapie"/>
      </w:pPr>
      <w:r>
        <w:rPr>
          <w:rStyle w:val="Refdenotaalpie"/>
        </w:rPr>
        <w:footnoteRef/>
      </w:r>
      <w:r>
        <w:t xml:space="preserve"> Artículo 59, Ídem.</w:t>
      </w:r>
    </w:p>
  </w:footnote>
  <w:footnote w:id="16">
    <w:p w14:paraId="6F9B2082" w14:textId="77777777" w:rsidR="00306498" w:rsidRDefault="00306498" w:rsidP="00213060">
      <w:pPr>
        <w:pStyle w:val="Textonotapie"/>
      </w:pPr>
      <w:r>
        <w:rPr>
          <w:rStyle w:val="Refdenotaalpie"/>
        </w:rPr>
        <w:footnoteRef/>
      </w:r>
      <w:r>
        <w:t xml:space="preserve"> Artículo 15, Ley Orgánica Municipal del Estado de México.</w:t>
      </w:r>
    </w:p>
  </w:footnote>
  <w:footnote w:id="17">
    <w:p w14:paraId="2D3B12AA" w14:textId="77777777" w:rsidR="00306498" w:rsidRDefault="00306498" w:rsidP="00213060">
      <w:pPr>
        <w:pStyle w:val="Textonotapie"/>
      </w:pPr>
      <w:r>
        <w:rPr>
          <w:rStyle w:val="Refdenotaalpie"/>
        </w:rPr>
        <w:footnoteRef/>
      </w:r>
      <w:r>
        <w:t xml:space="preserve"> Artículo 86, Ley Orgánica Municipal del Estado de México.</w:t>
      </w:r>
    </w:p>
  </w:footnote>
  <w:footnote w:id="18">
    <w:p w14:paraId="2AA14C5A" w14:textId="262961A7" w:rsidR="00306498" w:rsidRDefault="00306498">
      <w:pPr>
        <w:pStyle w:val="Textonotapie"/>
      </w:pPr>
      <w:r>
        <w:rPr>
          <w:rStyle w:val="Refdenotaalpie"/>
        </w:rPr>
        <w:footnoteRef/>
      </w:r>
      <w:r>
        <w:t xml:space="preserve"> Artículo </w:t>
      </w:r>
      <w:r w:rsidR="00F212C8">
        <w:t>34</w:t>
      </w:r>
      <w:r>
        <w:t xml:space="preserve">, Bando Municipal de </w:t>
      </w:r>
      <w:r w:rsidR="00F212C8">
        <w:t>Metepec</w:t>
      </w:r>
      <w:r>
        <w:t>.</w:t>
      </w:r>
    </w:p>
  </w:footnote>
  <w:footnote w:id="19">
    <w:p w14:paraId="1E6D60A7" w14:textId="3FA17C7B" w:rsidR="00F212C8" w:rsidRDefault="00F212C8">
      <w:pPr>
        <w:pStyle w:val="Textonotapie"/>
      </w:pPr>
      <w:r>
        <w:rPr>
          <w:rStyle w:val="Refdenotaalpie"/>
        </w:rPr>
        <w:footnoteRef/>
      </w:r>
      <w:r>
        <w:t xml:space="preserve"> Artículo 3.126, Código de Reglamentación Municipal de Metepec</w:t>
      </w:r>
    </w:p>
  </w:footnote>
  <w:footnote w:id="20">
    <w:p w14:paraId="12D4F05A" w14:textId="16FFAD5A" w:rsidR="00306498" w:rsidRDefault="00306498">
      <w:pPr>
        <w:pStyle w:val="Textonotapie"/>
      </w:pPr>
      <w:r>
        <w:rPr>
          <w:rStyle w:val="Refdenotaalpie"/>
        </w:rPr>
        <w:footnoteRef/>
      </w:r>
      <w:r>
        <w:t xml:space="preserve"> Artículo </w:t>
      </w:r>
      <w:r w:rsidR="00D94B9A">
        <w:t>3.128</w:t>
      </w:r>
      <w:r>
        <w:t xml:space="preserve">, Código </w:t>
      </w:r>
      <w:r w:rsidR="00D94B9A">
        <w:t>de Reglamentación Municipal de Metepec</w:t>
      </w:r>
      <w:r>
        <w:t>.</w:t>
      </w:r>
    </w:p>
  </w:footnote>
  <w:footnote w:id="21">
    <w:p w14:paraId="7FB0CFFE" w14:textId="735530E4" w:rsidR="00D94B9A" w:rsidRDefault="00D94B9A">
      <w:pPr>
        <w:pStyle w:val="Textonotapie"/>
      </w:pPr>
      <w:r>
        <w:rPr>
          <w:rStyle w:val="Refdenotaalpie"/>
        </w:rPr>
        <w:footnoteRef/>
      </w:r>
      <w:r>
        <w:t xml:space="preserve"> Artículo 3.130, Código de Reglamentación Municipal de Metepec</w:t>
      </w:r>
    </w:p>
  </w:footnote>
  <w:footnote w:id="22">
    <w:p w14:paraId="5A155D28" w14:textId="3BA4AEC9" w:rsidR="00306498" w:rsidRDefault="00306498" w:rsidP="00856BCA">
      <w:pPr>
        <w:pStyle w:val="Textonotapie"/>
        <w:jc w:val="both"/>
      </w:pPr>
      <w:r>
        <w:rPr>
          <w:rStyle w:val="Refdenotaalpie"/>
        </w:rPr>
        <w:footnoteRef/>
      </w:r>
      <w:r>
        <w:t xml:space="preserve"> Lineamiento Primero, </w:t>
      </w:r>
      <w:r w:rsidRPr="00856BCA">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23">
    <w:p w14:paraId="51050F1D" w14:textId="77777777" w:rsidR="00306498" w:rsidRDefault="00306498" w:rsidP="001C1FD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06498" w:rsidRPr="00025127" w14:paraId="73F1FE1C" w14:textId="77777777" w:rsidTr="00FA0F09">
      <w:trPr>
        <w:trHeight w:val="138"/>
        <w:jc w:val="right"/>
      </w:trPr>
      <w:tc>
        <w:tcPr>
          <w:tcW w:w="3260" w:type="dxa"/>
          <w:vAlign w:val="center"/>
        </w:tcPr>
        <w:p w14:paraId="4771C587" w14:textId="77777777" w:rsidR="00306498" w:rsidRPr="00025127" w:rsidRDefault="00306498" w:rsidP="005F1362">
          <w:pPr>
            <w:ind w:right="34"/>
            <w:jc w:val="right"/>
            <w:rPr>
              <w:rFonts w:ascii="Palatino Linotype" w:hAnsi="Palatino Linotype"/>
              <w:b/>
              <w:sz w:val="22"/>
              <w:szCs w:val="22"/>
            </w:rPr>
          </w:pPr>
        </w:p>
      </w:tc>
      <w:tc>
        <w:tcPr>
          <w:tcW w:w="3690" w:type="dxa"/>
          <w:vAlign w:val="center"/>
        </w:tcPr>
        <w:p w14:paraId="72B3B9F6" w14:textId="77777777" w:rsidR="00306498" w:rsidRDefault="00306498" w:rsidP="005F1362">
          <w:pPr>
            <w:pStyle w:val="Encabezado"/>
            <w:jc w:val="both"/>
            <w:rPr>
              <w:rFonts w:ascii="Palatino Linotype" w:hAnsi="Palatino Linotype"/>
              <w:b/>
              <w:sz w:val="22"/>
              <w:szCs w:val="22"/>
            </w:rPr>
          </w:pPr>
        </w:p>
      </w:tc>
    </w:tr>
    <w:tr w:rsidR="00306498" w:rsidRPr="00025127" w14:paraId="07F2896E" w14:textId="77777777" w:rsidTr="00FA0F09">
      <w:trPr>
        <w:trHeight w:val="138"/>
        <w:jc w:val="right"/>
      </w:trPr>
      <w:tc>
        <w:tcPr>
          <w:tcW w:w="3260" w:type="dxa"/>
          <w:vAlign w:val="center"/>
        </w:tcPr>
        <w:p w14:paraId="4A5B1974" w14:textId="44CA9AFE" w:rsidR="00306498" w:rsidRPr="00025127" w:rsidRDefault="0030649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04F0E09" w:rsidR="00306498" w:rsidRPr="00025127" w:rsidRDefault="00306498" w:rsidP="005F1362">
          <w:pPr>
            <w:pStyle w:val="Encabezado"/>
            <w:jc w:val="both"/>
            <w:rPr>
              <w:rFonts w:ascii="Palatino Linotype" w:hAnsi="Palatino Linotype"/>
              <w:b/>
              <w:sz w:val="22"/>
              <w:szCs w:val="22"/>
            </w:rPr>
          </w:pPr>
          <w:r>
            <w:rPr>
              <w:rFonts w:ascii="Palatino Linotype" w:hAnsi="Palatino Linotype"/>
              <w:b/>
              <w:sz w:val="22"/>
              <w:szCs w:val="22"/>
            </w:rPr>
            <w:t>08438</w:t>
          </w:r>
          <w:r w:rsidRPr="00025127">
            <w:rPr>
              <w:rFonts w:ascii="Palatino Linotype" w:hAnsi="Palatino Linotype"/>
              <w:b/>
              <w:sz w:val="22"/>
              <w:szCs w:val="22"/>
            </w:rPr>
            <w:t>/INFOEM/IP/RR/</w:t>
          </w:r>
          <w:r>
            <w:rPr>
              <w:rFonts w:ascii="Palatino Linotype" w:hAnsi="Palatino Linotype"/>
              <w:b/>
              <w:sz w:val="22"/>
              <w:szCs w:val="22"/>
            </w:rPr>
            <w:t>2022</w:t>
          </w:r>
        </w:p>
      </w:tc>
    </w:tr>
    <w:tr w:rsidR="00306498" w:rsidRPr="00025127" w14:paraId="1B5D8690" w14:textId="77777777" w:rsidTr="00FA0F09">
      <w:trPr>
        <w:trHeight w:val="233"/>
        <w:jc w:val="right"/>
      </w:trPr>
      <w:tc>
        <w:tcPr>
          <w:tcW w:w="3260" w:type="dxa"/>
          <w:vAlign w:val="center"/>
        </w:tcPr>
        <w:p w14:paraId="3903F2C6" w14:textId="22D569F8" w:rsidR="00306498" w:rsidRPr="00025127" w:rsidRDefault="00306498"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D82CAE9" w:rsidR="00306498" w:rsidRPr="00025127" w:rsidRDefault="00306498" w:rsidP="00306498">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306498" w:rsidRPr="00025127" w14:paraId="095EB01B" w14:textId="77777777" w:rsidTr="00FA0F09">
      <w:trPr>
        <w:trHeight w:val="321"/>
        <w:jc w:val="right"/>
      </w:trPr>
      <w:tc>
        <w:tcPr>
          <w:tcW w:w="3260" w:type="dxa"/>
          <w:vAlign w:val="center"/>
        </w:tcPr>
        <w:p w14:paraId="6E000A51" w14:textId="05E1861A" w:rsidR="00306498" w:rsidRPr="00025127" w:rsidRDefault="0030649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06498" w:rsidRPr="00025127" w:rsidRDefault="0030649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06498" w:rsidRDefault="00306498"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06498" w:rsidRDefault="005E04F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30649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306498" w:rsidRPr="00025127" w14:paraId="0A3256F2" w14:textId="77777777" w:rsidTr="00A75DB1">
      <w:trPr>
        <w:trHeight w:val="138"/>
        <w:jc w:val="right"/>
      </w:trPr>
      <w:tc>
        <w:tcPr>
          <w:tcW w:w="3544" w:type="dxa"/>
          <w:vAlign w:val="center"/>
        </w:tcPr>
        <w:p w14:paraId="3D80769D" w14:textId="316F11F8" w:rsidR="00306498" w:rsidRPr="00025127" w:rsidRDefault="0030649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049B2F67" w:rsidR="00306498" w:rsidRPr="00025127" w:rsidRDefault="00306498" w:rsidP="005F1362">
          <w:pPr>
            <w:pStyle w:val="Encabezado"/>
            <w:rPr>
              <w:rFonts w:ascii="Palatino Linotype" w:hAnsi="Palatino Linotype"/>
              <w:b/>
              <w:sz w:val="22"/>
              <w:szCs w:val="22"/>
            </w:rPr>
          </w:pPr>
          <w:r>
            <w:rPr>
              <w:rFonts w:ascii="Palatino Linotype" w:hAnsi="Palatino Linotype"/>
              <w:b/>
              <w:sz w:val="22"/>
              <w:szCs w:val="22"/>
            </w:rPr>
            <w:t>08438</w:t>
          </w:r>
          <w:r w:rsidRPr="00025127">
            <w:rPr>
              <w:rFonts w:ascii="Palatino Linotype" w:hAnsi="Palatino Linotype"/>
              <w:b/>
              <w:sz w:val="22"/>
              <w:szCs w:val="22"/>
            </w:rPr>
            <w:t>/INFOEM/IP/RR/</w:t>
          </w:r>
          <w:r>
            <w:rPr>
              <w:rFonts w:ascii="Palatino Linotype" w:hAnsi="Palatino Linotype"/>
              <w:b/>
              <w:sz w:val="22"/>
              <w:szCs w:val="22"/>
            </w:rPr>
            <w:t>2022</w:t>
          </w:r>
        </w:p>
      </w:tc>
    </w:tr>
    <w:tr w:rsidR="00306498" w:rsidRPr="00025127" w14:paraId="128C8B3C" w14:textId="77777777" w:rsidTr="00A75DB1">
      <w:trPr>
        <w:trHeight w:val="233"/>
        <w:jc w:val="right"/>
      </w:trPr>
      <w:tc>
        <w:tcPr>
          <w:tcW w:w="3544" w:type="dxa"/>
          <w:vAlign w:val="center"/>
        </w:tcPr>
        <w:p w14:paraId="483E3371" w14:textId="66B1BC74" w:rsidR="00306498" w:rsidRPr="00025127" w:rsidRDefault="0030649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51B1A42D" w:rsidR="00306498" w:rsidRPr="00025127" w:rsidRDefault="00306498" w:rsidP="0058757A">
          <w:pPr>
            <w:pStyle w:val="Encabezado"/>
            <w:rPr>
              <w:rFonts w:ascii="Palatino Linotype" w:hAnsi="Palatino Linotype"/>
              <w:b/>
              <w:sz w:val="22"/>
              <w:szCs w:val="22"/>
            </w:rPr>
          </w:pPr>
          <w:r>
            <w:rPr>
              <w:rFonts w:ascii="Palatino Linotype" w:hAnsi="Palatino Linotype"/>
              <w:b/>
              <w:sz w:val="22"/>
              <w:szCs w:val="22"/>
            </w:rPr>
            <w:t>RECURRENTE</w:t>
          </w:r>
        </w:p>
      </w:tc>
    </w:tr>
    <w:tr w:rsidR="00306498" w:rsidRPr="00025127" w14:paraId="41BE0704" w14:textId="77777777" w:rsidTr="00A75DB1">
      <w:trPr>
        <w:trHeight w:val="321"/>
        <w:jc w:val="right"/>
      </w:trPr>
      <w:tc>
        <w:tcPr>
          <w:tcW w:w="3544" w:type="dxa"/>
          <w:vAlign w:val="center"/>
        </w:tcPr>
        <w:p w14:paraId="34C64148" w14:textId="10C6C8A9" w:rsidR="00306498" w:rsidRPr="00025127" w:rsidRDefault="0030649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175F1D08" w:rsidR="00306498" w:rsidRPr="00025127" w:rsidRDefault="00306498" w:rsidP="00306498">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306498" w:rsidRPr="00025127" w14:paraId="0C8B6193" w14:textId="77777777" w:rsidTr="00A75DB1">
      <w:trPr>
        <w:trHeight w:val="321"/>
        <w:jc w:val="right"/>
      </w:trPr>
      <w:tc>
        <w:tcPr>
          <w:tcW w:w="3544" w:type="dxa"/>
          <w:vAlign w:val="center"/>
        </w:tcPr>
        <w:p w14:paraId="321FFAFF" w14:textId="0E8C2CE7" w:rsidR="00306498" w:rsidRPr="00025127" w:rsidRDefault="0030649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306498" w:rsidRPr="00025127" w:rsidRDefault="0030649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06498" w:rsidRDefault="0030649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4165AE"/>
    <w:multiLevelType w:val="hybridMultilevel"/>
    <w:tmpl w:val="39FC001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71843"/>
    <w:multiLevelType w:val="hybridMultilevel"/>
    <w:tmpl w:val="F8AEDEF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F424CB"/>
    <w:multiLevelType w:val="hybridMultilevel"/>
    <w:tmpl w:val="737CF8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1833FF"/>
    <w:multiLevelType w:val="hybridMultilevel"/>
    <w:tmpl w:val="EB6EA2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3452CD"/>
    <w:multiLevelType w:val="hybridMultilevel"/>
    <w:tmpl w:val="A7B65D5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5A430C66"/>
    <w:multiLevelType w:val="hybridMultilevel"/>
    <w:tmpl w:val="FE84BD4E"/>
    <w:lvl w:ilvl="0" w:tplc="7EE0C6EC">
      <w:start w:val="1"/>
      <w:numFmt w:val="decimal"/>
      <w:lvlText w:val="%1."/>
      <w:lvlJc w:val="left"/>
      <w:pPr>
        <w:ind w:left="0" w:firstLine="0"/>
      </w:pPr>
      <w:rPr>
        <w:rFonts w:ascii="Palatino Linotype" w:hAnsi="Palatino Linotype" w:hint="default"/>
        <w:b/>
        <w:i w:val="0"/>
        <w:sz w:val="24"/>
      </w:rPr>
    </w:lvl>
    <w:lvl w:ilvl="1" w:tplc="D28E46B8">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A000DE"/>
    <w:multiLevelType w:val="hybridMultilevel"/>
    <w:tmpl w:val="DA463E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1554D7"/>
    <w:multiLevelType w:val="hybridMultilevel"/>
    <w:tmpl w:val="1842E87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30"/>
  </w:num>
  <w:num w:numId="3">
    <w:abstractNumId w:val="0"/>
  </w:num>
  <w:num w:numId="4">
    <w:abstractNumId w:val="22"/>
  </w:num>
  <w:num w:numId="5">
    <w:abstractNumId w:val="34"/>
  </w:num>
  <w:num w:numId="6">
    <w:abstractNumId w:val="36"/>
  </w:num>
  <w:num w:numId="7">
    <w:abstractNumId w:val="27"/>
  </w:num>
  <w:num w:numId="8">
    <w:abstractNumId w:val="43"/>
  </w:num>
  <w:num w:numId="9">
    <w:abstractNumId w:val="24"/>
  </w:num>
  <w:num w:numId="10">
    <w:abstractNumId w:val="26"/>
  </w:num>
  <w:num w:numId="11">
    <w:abstractNumId w:val="5"/>
  </w:num>
  <w:num w:numId="12">
    <w:abstractNumId w:val="29"/>
  </w:num>
  <w:num w:numId="13">
    <w:abstractNumId w:val="28"/>
  </w:num>
  <w:num w:numId="14">
    <w:abstractNumId w:val="6"/>
  </w:num>
  <w:num w:numId="15">
    <w:abstractNumId w:val="45"/>
  </w:num>
  <w:num w:numId="16">
    <w:abstractNumId w:val="41"/>
  </w:num>
  <w:num w:numId="17">
    <w:abstractNumId w:val="11"/>
  </w:num>
  <w:num w:numId="18">
    <w:abstractNumId w:val="35"/>
  </w:num>
  <w:num w:numId="19">
    <w:abstractNumId w:val="23"/>
  </w:num>
  <w:num w:numId="20">
    <w:abstractNumId w:val="38"/>
  </w:num>
  <w:num w:numId="21">
    <w:abstractNumId w:val="7"/>
  </w:num>
  <w:num w:numId="22">
    <w:abstractNumId w:val="19"/>
  </w:num>
  <w:num w:numId="23">
    <w:abstractNumId w:val="9"/>
  </w:num>
  <w:num w:numId="24">
    <w:abstractNumId w:val="4"/>
  </w:num>
  <w:num w:numId="25">
    <w:abstractNumId w:val="40"/>
  </w:num>
  <w:num w:numId="26">
    <w:abstractNumId w:val="3"/>
  </w:num>
  <w:num w:numId="27">
    <w:abstractNumId w:val="2"/>
  </w:num>
  <w:num w:numId="28">
    <w:abstractNumId w:val="33"/>
  </w:num>
  <w:num w:numId="29">
    <w:abstractNumId w:val="20"/>
  </w:num>
  <w:num w:numId="30">
    <w:abstractNumId w:val="18"/>
  </w:num>
  <w:num w:numId="31">
    <w:abstractNumId w:val="37"/>
  </w:num>
  <w:num w:numId="32">
    <w:abstractNumId w:val="39"/>
  </w:num>
  <w:num w:numId="33">
    <w:abstractNumId w:val="15"/>
  </w:num>
  <w:num w:numId="34">
    <w:abstractNumId w:val="13"/>
  </w:num>
  <w:num w:numId="35">
    <w:abstractNumId w:val="10"/>
  </w:num>
  <w:num w:numId="36">
    <w:abstractNumId w:val="21"/>
  </w:num>
  <w:num w:numId="37">
    <w:abstractNumId w:val="44"/>
  </w:num>
  <w:num w:numId="38">
    <w:abstractNumId w:val="17"/>
  </w:num>
  <w:num w:numId="39">
    <w:abstractNumId w:val="25"/>
  </w:num>
  <w:num w:numId="40">
    <w:abstractNumId w:val="12"/>
  </w:num>
  <w:num w:numId="41">
    <w:abstractNumId w:val="31"/>
  </w:num>
  <w:num w:numId="42">
    <w:abstractNumId w:val="42"/>
  </w:num>
  <w:num w:numId="43">
    <w:abstractNumId w:val="14"/>
  </w:num>
  <w:num w:numId="44">
    <w:abstractNumId w:val="32"/>
  </w:num>
  <w:num w:numId="45">
    <w:abstractNumId w:val="1"/>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4DF6"/>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1DE"/>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AC0"/>
    <w:rsid w:val="00154EF0"/>
    <w:rsid w:val="00156A23"/>
    <w:rsid w:val="001611E5"/>
    <w:rsid w:val="00161DD1"/>
    <w:rsid w:val="00161E95"/>
    <w:rsid w:val="00163109"/>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6F08"/>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22E"/>
    <w:rsid w:val="001B53A0"/>
    <w:rsid w:val="001B5F70"/>
    <w:rsid w:val="001B63D6"/>
    <w:rsid w:val="001B6845"/>
    <w:rsid w:val="001C0AED"/>
    <w:rsid w:val="001C13B1"/>
    <w:rsid w:val="001C1C2A"/>
    <w:rsid w:val="001C1CDE"/>
    <w:rsid w:val="001C1FD6"/>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5812"/>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6E30"/>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98"/>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11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A21"/>
    <w:rsid w:val="00392CDB"/>
    <w:rsid w:val="0039380F"/>
    <w:rsid w:val="00393B71"/>
    <w:rsid w:val="00394095"/>
    <w:rsid w:val="003940F6"/>
    <w:rsid w:val="003955D3"/>
    <w:rsid w:val="00395D3E"/>
    <w:rsid w:val="00396545"/>
    <w:rsid w:val="0039671B"/>
    <w:rsid w:val="00396F71"/>
    <w:rsid w:val="003A03D0"/>
    <w:rsid w:val="003A04FF"/>
    <w:rsid w:val="003A1B01"/>
    <w:rsid w:val="003A2029"/>
    <w:rsid w:val="003A6080"/>
    <w:rsid w:val="003A6417"/>
    <w:rsid w:val="003A65FE"/>
    <w:rsid w:val="003A6A5A"/>
    <w:rsid w:val="003A71A2"/>
    <w:rsid w:val="003A7221"/>
    <w:rsid w:val="003A730E"/>
    <w:rsid w:val="003B1CEE"/>
    <w:rsid w:val="003B2199"/>
    <w:rsid w:val="003B2856"/>
    <w:rsid w:val="003B2A0D"/>
    <w:rsid w:val="003B31FA"/>
    <w:rsid w:val="003B55AD"/>
    <w:rsid w:val="003B5E65"/>
    <w:rsid w:val="003B7BFE"/>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5D6D"/>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4778"/>
    <w:rsid w:val="004B50F8"/>
    <w:rsid w:val="004B58EA"/>
    <w:rsid w:val="004B73EF"/>
    <w:rsid w:val="004C038E"/>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0DEA"/>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04FC"/>
    <w:rsid w:val="005E11D5"/>
    <w:rsid w:val="005E34D4"/>
    <w:rsid w:val="005E3716"/>
    <w:rsid w:val="005E3AE2"/>
    <w:rsid w:val="005E3FDE"/>
    <w:rsid w:val="005E55F2"/>
    <w:rsid w:val="005E68FC"/>
    <w:rsid w:val="005E7271"/>
    <w:rsid w:val="005E7CC9"/>
    <w:rsid w:val="005E7E7C"/>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A91"/>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1ABA"/>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42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80B"/>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0F4"/>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A81"/>
    <w:rsid w:val="00851DE7"/>
    <w:rsid w:val="00851F4C"/>
    <w:rsid w:val="0085224B"/>
    <w:rsid w:val="008523BA"/>
    <w:rsid w:val="008527EA"/>
    <w:rsid w:val="00852B26"/>
    <w:rsid w:val="0085480B"/>
    <w:rsid w:val="00855021"/>
    <w:rsid w:val="00855985"/>
    <w:rsid w:val="008560F4"/>
    <w:rsid w:val="008568B1"/>
    <w:rsid w:val="00856BCA"/>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DAA"/>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5CF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2A5"/>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B01"/>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50E8"/>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2766"/>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1CC1"/>
    <w:rsid w:val="00BA4F66"/>
    <w:rsid w:val="00BA539A"/>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06FD"/>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B9A"/>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0F3"/>
    <w:rsid w:val="00DD2912"/>
    <w:rsid w:val="00DD353B"/>
    <w:rsid w:val="00DD3872"/>
    <w:rsid w:val="00DD3902"/>
    <w:rsid w:val="00DD417A"/>
    <w:rsid w:val="00DD45C1"/>
    <w:rsid w:val="00DD4849"/>
    <w:rsid w:val="00DD4B10"/>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174BF"/>
    <w:rsid w:val="00E227C3"/>
    <w:rsid w:val="00E22843"/>
    <w:rsid w:val="00E23111"/>
    <w:rsid w:val="00E23D2C"/>
    <w:rsid w:val="00E24C79"/>
    <w:rsid w:val="00E26881"/>
    <w:rsid w:val="00E26DFE"/>
    <w:rsid w:val="00E2713B"/>
    <w:rsid w:val="00E27318"/>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0D0A"/>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2811"/>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699"/>
    <w:rsid w:val="00EB743F"/>
    <w:rsid w:val="00EC064C"/>
    <w:rsid w:val="00EC0BFA"/>
    <w:rsid w:val="00EC0D38"/>
    <w:rsid w:val="00EC115D"/>
    <w:rsid w:val="00EC152A"/>
    <w:rsid w:val="00EC2896"/>
    <w:rsid w:val="00EC3328"/>
    <w:rsid w:val="00EC34A9"/>
    <w:rsid w:val="00EC3934"/>
    <w:rsid w:val="00EC5716"/>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2C8"/>
    <w:rsid w:val="00F21705"/>
    <w:rsid w:val="00F22F92"/>
    <w:rsid w:val="00F230A4"/>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321"/>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2917"/>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811173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326507">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9095114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5831506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D421-F853-4D7E-AD88-1D5AE66A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53</Pages>
  <Words>11917</Words>
  <Characters>65549</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8</cp:revision>
  <cp:lastPrinted>2019-12-11T01:19:00Z</cp:lastPrinted>
  <dcterms:created xsi:type="dcterms:W3CDTF">2022-10-13T16:47:00Z</dcterms:created>
  <dcterms:modified xsi:type="dcterms:W3CDTF">2022-11-13T04:17:00Z</dcterms:modified>
</cp:coreProperties>
</file>