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2C938883" w:rsidR="004E7632" w:rsidRPr="00182A5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182A5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B404C" w:rsidRPr="00182A54">
        <w:rPr>
          <w:rFonts w:ascii="Palatino Linotype" w:eastAsia="Times New Roman" w:hAnsi="Palatino Linotype" w:cs="Arial"/>
          <w:color w:val="000000"/>
          <w:sz w:val="24"/>
          <w:szCs w:val="24"/>
          <w:lang w:eastAsia="es-MX"/>
        </w:rPr>
        <w:t>veintinueve</w:t>
      </w:r>
      <w:r w:rsidR="00E77A29" w:rsidRPr="00182A54">
        <w:rPr>
          <w:rFonts w:ascii="Palatino Linotype" w:eastAsia="Times New Roman" w:hAnsi="Palatino Linotype" w:cs="Arial"/>
          <w:color w:val="000000"/>
          <w:sz w:val="24"/>
          <w:szCs w:val="24"/>
          <w:lang w:eastAsia="es-MX"/>
        </w:rPr>
        <w:t xml:space="preserve"> de </w:t>
      </w:r>
      <w:r w:rsidR="007950AA" w:rsidRPr="00182A54">
        <w:rPr>
          <w:rFonts w:ascii="Palatino Linotype" w:eastAsia="Times New Roman" w:hAnsi="Palatino Linotype" w:cs="Arial"/>
          <w:color w:val="000000"/>
          <w:sz w:val="24"/>
          <w:szCs w:val="24"/>
          <w:lang w:eastAsia="es-MX"/>
        </w:rPr>
        <w:t>juni</w:t>
      </w:r>
      <w:r w:rsidR="00E77A29" w:rsidRPr="00182A54">
        <w:rPr>
          <w:rFonts w:ascii="Palatino Linotype" w:eastAsia="Times New Roman" w:hAnsi="Palatino Linotype" w:cs="Arial"/>
          <w:color w:val="000000"/>
          <w:sz w:val="24"/>
          <w:szCs w:val="24"/>
          <w:lang w:eastAsia="es-MX"/>
        </w:rPr>
        <w:t>o</w:t>
      </w:r>
      <w:r w:rsidR="007052BF" w:rsidRPr="00182A54">
        <w:rPr>
          <w:rFonts w:ascii="Palatino Linotype" w:eastAsia="Times New Roman" w:hAnsi="Palatino Linotype" w:cs="Arial"/>
          <w:color w:val="000000"/>
          <w:sz w:val="24"/>
          <w:szCs w:val="24"/>
          <w:lang w:eastAsia="es-MX"/>
        </w:rPr>
        <w:t xml:space="preserve"> de dos mil veintidós</w:t>
      </w:r>
      <w:r w:rsidRPr="00182A54">
        <w:rPr>
          <w:rFonts w:ascii="Palatino Linotype" w:eastAsia="Times New Roman" w:hAnsi="Palatino Linotype" w:cs="Arial"/>
          <w:color w:val="000000"/>
          <w:sz w:val="24"/>
          <w:szCs w:val="24"/>
          <w:lang w:eastAsia="es-MX"/>
        </w:rPr>
        <w:t>.</w:t>
      </w:r>
    </w:p>
    <w:p w14:paraId="3FA032C4" w14:textId="77777777" w:rsidR="004E7632" w:rsidRPr="00182A5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05135D13" w:rsidR="004E7632" w:rsidRPr="00182A54" w:rsidRDefault="004E7632" w:rsidP="004E7632">
      <w:pPr>
        <w:tabs>
          <w:tab w:val="left" w:pos="1701"/>
        </w:tabs>
        <w:spacing w:after="0" w:line="360" w:lineRule="auto"/>
        <w:jc w:val="both"/>
        <w:rPr>
          <w:rFonts w:ascii="Palatino Linotype" w:hAnsi="Palatino Linotype" w:cs="Arial"/>
          <w:sz w:val="24"/>
          <w:szCs w:val="24"/>
        </w:rPr>
      </w:pPr>
      <w:r w:rsidRPr="00182A54">
        <w:rPr>
          <w:rFonts w:ascii="Palatino Linotype" w:hAnsi="Palatino Linotype" w:cs="Arial"/>
          <w:b/>
          <w:sz w:val="24"/>
          <w:szCs w:val="24"/>
        </w:rPr>
        <w:t>VISTOS</w:t>
      </w:r>
      <w:r w:rsidRPr="00182A54">
        <w:rPr>
          <w:rFonts w:ascii="Palatino Linotype" w:hAnsi="Palatino Linotype" w:cs="Arial"/>
          <w:sz w:val="24"/>
          <w:szCs w:val="24"/>
        </w:rPr>
        <w:t xml:space="preserve"> los expedientes electrónicos formados con motivo de los recursos de revisión números </w:t>
      </w:r>
      <w:r w:rsidRPr="00182A54">
        <w:rPr>
          <w:rFonts w:ascii="Palatino Linotype" w:hAnsi="Palatino Linotype" w:cs="Arial"/>
          <w:b/>
          <w:bCs/>
          <w:sz w:val="24"/>
          <w:szCs w:val="24"/>
          <w:lang w:eastAsia="es-MX"/>
        </w:rPr>
        <w:t>0</w:t>
      </w:r>
      <w:r w:rsidR="002B29BF" w:rsidRPr="00182A54">
        <w:rPr>
          <w:rFonts w:ascii="Palatino Linotype" w:hAnsi="Palatino Linotype" w:cs="Arial"/>
          <w:b/>
          <w:bCs/>
          <w:sz w:val="24"/>
          <w:szCs w:val="24"/>
          <w:lang w:eastAsia="es-MX"/>
        </w:rPr>
        <w:t>1990</w:t>
      </w:r>
      <w:r w:rsidRPr="00182A54">
        <w:rPr>
          <w:rFonts w:ascii="Palatino Linotype" w:hAnsi="Palatino Linotype" w:cs="Arial"/>
          <w:b/>
          <w:bCs/>
          <w:sz w:val="24"/>
          <w:szCs w:val="24"/>
          <w:lang w:eastAsia="es-MX"/>
        </w:rPr>
        <w:t>/INFOEM/IP/RR/202</w:t>
      </w:r>
      <w:r w:rsidR="009D1905" w:rsidRPr="00182A54">
        <w:rPr>
          <w:rFonts w:ascii="Palatino Linotype" w:hAnsi="Palatino Linotype" w:cs="Arial"/>
          <w:b/>
          <w:bCs/>
          <w:sz w:val="24"/>
          <w:szCs w:val="24"/>
          <w:lang w:eastAsia="es-MX"/>
        </w:rPr>
        <w:t>2</w:t>
      </w:r>
      <w:r w:rsidR="009D1905" w:rsidRPr="00182A54">
        <w:rPr>
          <w:rFonts w:ascii="Palatino Linotype" w:hAnsi="Palatino Linotype" w:cs="Arial"/>
          <w:bCs/>
          <w:sz w:val="24"/>
          <w:szCs w:val="24"/>
          <w:lang w:eastAsia="es-MX"/>
        </w:rPr>
        <w:t xml:space="preserve"> </w:t>
      </w:r>
      <w:r w:rsidRPr="00182A54">
        <w:rPr>
          <w:rFonts w:ascii="Palatino Linotype" w:hAnsi="Palatino Linotype" w:cs="Arial"/>
          <w:bCs/>
          <w:sz w:val="24"/>
          <w:szCs w:val="24"/>
          <w:lang w:eastAsia="es-MX"/>
        </w:rPr>
        <w:t xml:space="preserve">y </w:t>
      </w:r>
      <w:r w:rsidR="00005B2F" w:rsidRPr="00182A54">
        <w:rPr>
          <w:rFonts w:ascii="Palatino Linotype" w:hAnsi="Palatino Linotype" w:cs="Arial"/>
          <w:b/>
          <w:bCs/>
          <w:sz w:val="24"/>
          <w:szCs w:val="24"/>
          <w:lang w:eastAsia="es-MX"/>
        </w:rPr>
        <w:t>0</w:t>
      </w:r>
      <w:r w:rsidR="002B29BF" w:rsidRPr="00182A54">
        <w:rPr>
          <w:rFonts w:ascii="Palatino Linotype" w:hAnsi="Palatino Linotype" w:cs="Arial"/>
          <w:b/>
          <w:bCs/>
          <w:sz w:val="24"/>
          <w:szCs w:val="24"/>
          <w:lang w:eastAsia="es-MX"/>
        </w:rPr>
        <w:t>1992</w:t>
      </w:r>
      <w:r w:rsidR="00005B2F" w:rsidRPr="00182A54">
        <w:rPr>
          <w:rFonts w:ascii="Palatino Linotype" w:hAnsi="Palatino Linotype" w:cs="Arial"/>
          <w:b/>
          <w:bCs/>
          <w:sz w:val="24"/>
          <w:szCs w:val="24"/>
          <w:lang w:eastAsia="es-MX"/>
        </w:rPr>
        <w:t>/INFOEM/IP/RR/202</w:t>
      </w:r>
      <w:r w:rsidR="009D1905" w:rsidRPr="00182A54">
        <w:rPr>
          <w:rFonts w:ascii="Palatino Linotype" w:hAnsi="Palatino Linotype" w:cs="Arial"/>
          <w:b/>
          <w:bCs/>
          <w:sz w:val="24"/>
          <w:szCs w:val="24"/>
          <w:lang w:eastAsia="es-MX"/>
        </w:rPr>
        <w:t>2</w:t>
      </w:r>
      <w:r w:rsidRPr="00182A54">
        <w:rPr>
          <w:rFonts w:ascii="Palatino Linotype" w:hAnsi="Palatino Linotype" w:cs="Arial"/>
          <w:sz w:val="24"/>
          <w:szCs w:val="24"/>
        </w:rPr>
        <w:t xml:space="preserve">, interpuestos </w:t>
      </w:r>
      <w:r w:rsidR="009C342E" w:rsidRPr="00182A54">
        <w:rPr>
          <w:rFonts w:ascii="Palatino Linotype" w:hAnsi="Palatino Linotype" w:cs="Arial"/>
          <w:sz w:val="24"/>
          <w:szCs w:val="24"/>
        </w:rPr>
        <w:t>por un particular que al momento de ingresar la solicitud de información e interponer los recursos de revisión, no señaló nombre o seudónimo con el cual desee ser identificado, en lo sucesivo el</w:t>
      </w:r>
      <w:r w:rsidR="009C342E" w:rsidRPr="00182A54">
        <w:rPr>
          <w:rFonts w:ascii="Palatino Linotype" w:hAnsi="Palatino Linotype" w:cs="Arial"/>
          <w:b/>
          <w:sz w:val="24"/>
          <w:szCs w:val="24"/>
        </w:rPr>
        <w:t xml:space="preserve"> Recurrente</w:t>
      </w:r>
      <w:r w:rsidRPr="00182A54">
        <w:rPr>
          <w:rFonts w:ascii="Palatino Linotype" w:hAnsi="Palatino Linotype" w:cs="Arial"/>
          <w:sz w:val="24"/>
          <w:szCs w:val="24"/>
        </w:rPr>
        <w:t xml:space="preserve">, en contra de las respuestas del </w:t>
      </w:r>
      <w:r w:rsidR="00F65B7D" w:rsidRPr="00182A54">
        <w:rPr>
          <w:rFonts w:ascii="Palatino Linotype" w:hAnsi="Palatino Linotype" w:cs="Arial"/>
          <w:b/>
          <w:sz w:val="24"/>
          <w:szCs w:val="24"/>
        </w:rPr>
        <w:t>Ayuntamiento de Metepec</w:t>
      </w:r>
      <w:r w:rsidRPr="00182A54">
        <w:rPr>
          <w:rFonts w:ascii="Palatino Linotype" w:hAnsi="Palatino Linotype" w:cs="Arial"/>
          <w:sz w:val="24"/>
          <w:szCs w:val="24"/>
        </w:rPr>
        <w:t>, en lo subsecuente</w:t>
      </w:r>
      <w:r w:rsidRPr="00182A54">
        <w:rPr>
          <w:rFonts w:ascii="Palatino Linotype" w:hAnsi="Palatino Linotype" w:cs="Arial"/>
          <w:b/>
          <w:sz w:val="24"/>
          <w:szCs w:val="24"/>
        </w:rPr>
        <w:t xml:space="preserve"> </w:t>
      </w:r>
      <w:r w:rsidR="009C342E" w:rsidRPr="00182A54">
        <w:rPr>
          <w:rFonts w:ascii="Palatino Linotype" w:hAnsi="Palatino Linotype" w:cs="Arial"/>
          <w:sz w:val="24"/>
          <w:szCs w:val="24"/>
        </w:rPr>
        <w:t>el</w:t>
      </w:r>
      <w:r w:rsidRPr="00182A54">
        <w:rPr>
          <w:rFonts w:ascii="Palatino Linotype" w:hAnsi="Palatino Linotype" w:cs="Arial"/>
          <w:b/>
          <w:sz w:val="24"/>
          <w:szCs w:val="24"/>
        </w:rPr>
        <w:t xml:space="preserve"> Sujeto Obligado</w:t>
      </w:r>
      <w:r w:rsidRPr="00182A54">
        <w:rPr>
          <w:rFonts w:ascii="Palatino Linotype" w:hAnsi="Palatino Linotype" w:cs="Arial"/>
          <w:sz w:val="24"/>
          <w:szCs w:val="24"/>
        </w:rPr>
        <w:t>,</w:t>
      </w:r>
      <w:r w:rsidRPr="00182A54">
        <w:rPr>
          <w:rFonts w:ascii="Palatino Linotype" w:hAnsi="Palatino Linotype" w:cs="Arial"/>
          <w:b/>
          <w:sz w:val="24"/>
          <w:szCs w:val="24"/>
        </w:rPr>
        <w:t xml:space="preserve"> </w:t>
      </w:r>
      <w:r w:rsidRPr="00182A54">
        <w:rPr>
          <w:rFonts w:ascii="Palatino Linotype" w:hAnsi="Palatino Linotype" w:cs="Arial"/>
          <w:sz w:val="24"/>
          <w:szCs w:val="24"/>
        </w:rPr>
        <w:t>se procede a dictar la presente resolución.</w:t>
      </w:r>
    </w:p>
    <w:p w14:paraId="26972F1B" w14:textId="77777777" w:rsidR="009D1905" w:rsidRPr="00182A54" w:rsidRDefault="009D1905" w:rsidP="004E7632">
      <w:pPr>
        <w:pStyle w:val="Sinespaciado"/>
        <w:jc w:val="both"/>
        <w:rPr>
          <w:rFonts w:ascii="Palatino Linotype" w:hAnsi="Palatino Linotype"/>
          <w:sz w:val="24"/>
        </w:rPr>
      </w:pPr>
    </w:p>
    <w:p w14:paraId="5FB314AB" w14:textId="77777777" w:rsidR="004E7632" w:rsidRPr="00182A54" w:rsidRDefault="004E7632" w:rsidP="004E7632">
      <w:pPr>
        <w:spacing w:after="0" w:line="360" w:lineRule="auto"/>
        <w:jc w:val="center"/>
        <w:rPr>
          <w:rFonts w:ascii="Palatino Linotype" w:hAnsi="Palatino Linotype"/>
          <w:b/>
          <w:sz w:val="28"/>
        </w:rPr>
      </w:pPr>
      <w:r w:rsidRPr="00182A54">
        <w:rPr>
          <w:rFonts w:ascii="Palatino Linotype" w:hAnsi="Palatino Linotype"/>
          <w:b/>
          <w:sz w:val="28"/>
        </w:rPr>
        <w:t>A N T E C E D E N T E S   D E L   A S U N T O</w:t>
      </w:r>
    </w:p>
    <w:p w14:paraId="742CD363" w14:textId="77777777" w:rsidR="004E7632" w:rsidRPr="00182A54" w:rsidRDefault="004E7632" w:rsidP="004E7632">
      <w:pPr>
        <w:spacing w:after="0" w:line="360" w:lineRule="auto"/>
        <w:jc w:val="both"/>
        <w:rPr>
          <w:rFonts w:ascii="Palatino Linotype" w:hAnsi="Palatino Linotype" w:cs="Arial"/>
          <w:b/>
          <w:sz w:val="14"/>
        </w:rPr>
      </w:pPr>
    </w:p>
    <w:p w14:paraId="76B6730C" w14:textId="77777777" w:rsidR="004E7632" w:rsidRPr="00182A54" w:rsidRDefault="004E7632" w:rsidP="004E7632">
      <w:pPr>
        <w:spacing w:after="0" w:line="360" w:lineRule="auto"/>
        <w:jc w:val="both"/>
        <w:rPr>
          <w:rFonts w:ascii="Palatino Linotype" w:hAnsi="Palatino Linotype"/>
        </w:rPr>
      </w:pPr>
      <w:r w:rsidRPr="00182A54">
        <w:rPr>
          <w:rFonts w:ascii="Palatino Linotype" w:hAnsi="Palatino Linotype" w:cs="Arial"/>
          <w:b/>
          <w:sz w:val="28"/>
        </w:rPr>
        <w:t>PRIMERO.</w:t>
      </w:r>
      <w:r w:rsidRPr="00182A54">
        <w:rPr>
          <w:rFonts w:ascii="Palatino Linotype" w:hAnsi="Palatino Linotype" w:cs="Arial"/>
        </w:rPr>
        <w:t xml:space="preserve"> </w:t>
      </w:r>
      <w:r w:rsidRPr="00182A54">
        <w:rPr>
          <w:rFonts w:ascii="Palatino Linotype" w:hAnsi="Palatino Linotype"/>
          <w:b/>
          <w:sz w:val="28"/>
          <w:szCs w:val="28"/>
        </w:rPr>
        <w:t>De las Solicitudes de Información.</w:t>
      </w:r>
    </w:p>
    <w:p w14:paraId="5878BB78" w14:textId="08DADBC1" w:rsidR="004E7632" w:rsidRPr="00182A54" w:rsidRDefault="004E7632" w:rsidP="00F44AAE">
      <w:pPr>
        <w:spacing w:after="0" w:line="360" w:lineRule="auto"/>
        <w:jc w:val="both"/>
        <w:rPr>
          <w:rFonts w:ascii="Palatino Linotype" w:hAnsi="Palatino Linotype" w:cs="Arial"/>
          <w:sz w:val="24"/>
        </w:rPr>
      </w:pPr>
      <w:r w:rsidRPr="00182A54">
        <w:rPr>
          <w:rFonts w:ascii="Palatino Linotype" w:hAnsi="Palatino Linotype" w:cs="Arial"/>
          <w:sz w:val="24"/>
        </w:rPr>
        <w:t xml:space="preserve">Con fecha </w:t>
      </w:r>
      <w:r w:rsidR="00F65B7D" w:rsidRPr="00182A54">
        <w:rPr>
          <w:rFonts w:ascii="Palatino Linotype" w:hAnsi="Palatino Linotype" w:cs="Arial"/>
          <w:sz w:val="24"/>
        </w:rPr>
        <w:t>diez</w:t>
      </w:r>
      <w:r w:rsidR="00F50781" w:rsidRPr="00182A54">
        <w:rPr>
          <w:rFonts w:ascii="Palatino Linotype" w:hAnsi="Palatino Linotype" w:cs="Arial"/>
          <w:sz w:val="24"/>
        </w:rPr>
        <w:t xml:space="preserve"> de enero</w:t>
      </w:r>
      <w:r w:rsidRPr="00182A54">
        <w:rPr>
          <w:rFonts w:ascii="Palatino Linotype" w:hAnsi="Palatino Linotype" w:cs="Arial"/>
          <w:sz w:val="24"/>
        </w:rPr>
        <w:t xml:space="preserve"> dos mil </w:t>
      </w:r>
      <w:r w:rsidR="00F50781" w:rsidRPr="00182A54">
        <w:rPr>
          <w:rFonts w:ascii="Palatino Linotype" w:hAnsi="Palatino Linotype" w:cs="Arial"/>
          <w:sz w:val="24"/>
        </w:rPr>
        <w:t>veintidós</w:t>
      </w:r>
      <w:r w:rsidRPr="00182A54">
        <w:rPr>
          <w:rFonts w:ascii="Palatino Linotype" w:hAnsi="Palatino Linotype" w:cs="Arial"/>
          <w:sz w:val="24"/>
        </w:rPr>
        <w:t xml:space="preserve">, </w:t>
      </w:r>
      <w:r w:rsidR="00F50781" w:rsidRPr="00182A54">
        <w:rPr>
          <w:rFonts w:ascii="Palatino Linotype" w:hAnsi="Palatino Linotype" w:cs="Arial"/>
          <w:b/>
          <w:sz w:val="24"/>
        </w:rPr>
        <w:t>El</w:t>
      </w:r>
      <w:r w:rsidRPr="00182A54">
        <w:rPr>
          <w:rFonts w:ascii="Palatino Linotype" w:hAnsi="Palatino Linotype" w:cs="Arial"/>
          <w:b/>
          <w:sz w:val="24"/>
        </w:rPr>
        <w:t xml:space="preserve"> Recurrente</w:t>
      </w:r>
      <w:r w:rsidRPr="00182A54">
        <w:rPr>
          <w:rFonts w:ascii="Palatino Linotype" w:hAnsi="Palatino Linotype" w:cs="Arial"/>
          <w:sz w:val="24"/>
        </w:rPr>
        <w:t xml:space="preserve">, presentó a través del Sistema de Acceso a la Información Mexiquense </w:t>
      </w:r>
      <w:r w:rsidRPr="00182A54">
        <w:rPr>
          <w:rFonts w:ascii="Palatino Linotype" w:hAnsi="Palatino Linotype" w:cs="Arial"/>
          <w:b/>
          <w:sz w:val="24"/>
        </w:rPr>
        <w:t>(SAIMEX)</w:t>
      </w:r>
      <w:r w:rsidRPr="00182A54">
        <w:rPr>
          <w:rFonts w:ascii="Palatino Linotype" w:hAnsi="Palatino Linotype" w:cs="Arial"/>
          <w:sz w:val="24"/>
        </w:rPr>
        <w:t xml:space="preserve"> ante </w:t>
      </w:r>
      <w:r w:rsidRPr="00182A54">
        <w:rPr>
          <w:rFonts w:ascii="Palatino Linotype" w:hAnsi="Palatino Linotype" w:cs="Arial"/>
          <w:b/>
          <w:sz w:val="24"/>
        </w:rPr>
        <w:t>El Sujeto Obligado</w:t>
      </w:r>
      <w:r w:rsidRPr="00182A54">
        <w:rPr>
          <w:rFonts w:ascii="Palatino Linotype" w:hAnsi="Palatino Linotype" w:cs="Arial"/>
          <w:sz w:val="24"/>
        </w:rPr>
        <w:t>, las solicitudes de acceso a la información pública, registradas bajo los números de expediente</w:t>
      </w:r>
      <w:r w:rsidR="002B29BF" w:rsidRPr="00182A54">
        <w:rPr>
          <w:rFonts w:ascii="Palatino Linotype" w:hAnsi="Palatino Linotype" w:cs="Arial"/>
          <w:sz w:val="24"/>
        </w:rPr>
        <w:t xml:space="preserve"> </w:t>
      </w:r>
      <w:r w:rsidR="002B29BF" w:rsidRPr="00182A54">
        <w:rPr>
          <w:rFonts w:ascii="Palatino Linotype" w:hAnsi="Palatino Linotype" w:cs="Arial"/>
          <w:b/>
          <w:sz w:val="24"/>
        </w:rPr>
        <w:t xml:space="preserve">00335/METEPEC/IP/2022 </w:t>
      </w:r>
      <w:r w:rsidR="002B29BF" w:rsidRPr="00182A54">
        <w:rPr>
          <w:rFonts w:ascii="Palatino Linotype" w:hAnsi="Palatino Linotype" w:cs="Arial"/>
          <w:sz w:val="24"/>
        </w:rPr>
        <w:t>y</w:t>
      </w:r>
      <w:r w:rsidR="002B29BF" w:rsidRPr="00182A54">
        <w:rPr>
          <w:rFonts w:ascii="Palatino Linotype" w:hAnsi="Palatino Linotype" w:cs="Arial"/>
          <w:b/>
          <w:sz w:val="24"/>
        </w:rPr>
        <w:t xml:space="preserve"> 00404/METEPEC/IP/2022</w:t>
      </w:r>
      <w:r w:rsidRPr="00182A54">
        <w:rPr>
          <w:rFonts w:ascii="Palatino Linotype" w:hAnsi="Palatino Linotype" w:cs="Arial"/>
          <w:sz w:val="24"/>
          <w:lang w:eastAsia="es-MX"/>
        </w:rPr>
        <w:t>,</w:t>
      </w:r>
      <w:r w:rsidRPr="00182A54">
        <w:rPr>
          <w:rFonts w:ascii="Palatino Linotype" w:hAnsi="Palatino Linotype" w:cs="Arial"/>
          <w:b/>
          <w:sz w:val="24"/>
          <w:lang w:eastAsia="es-MX"/>
        </w:rPr>
        <w:t xml:space="preserve"> </w:t>
      </w:r>
      <w:r w:rsidRPr="00182A54">
        <w:rPr>
          <w:rFonts w:ascii="Palatino Linotype" w:hAnsi="Palatino Linotype" w:cs="Arial"/>
          <w:sz w:val="24"/>
        </w:rPr>
        <w:t>mediante las cuales solicitó información en el tenor siguiente:</w:t>
      </w:r>
    </w:p>
    <w:p w14:paraId="65D001EB" w14:textId="77777777" w:rsidR="002B29BF" w:rsidRPr="00182A54" w:rsidRDefault="002B29BF" w:rsidP="002B29BF">
      <w:pPr>
        <w:pStyle w:val="Sinespaciado"/>
      </w:pPr>
    </w:p>
    <w:p w14:paraId="54757F5A" w14:textId="77777777" w:rsidR="00F44AAE" w:rsidRPr="00182A54"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182A54"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182A54" w:rsidRDefault="00F44AAE" w:rsidP="009C342E">
            <w:pPr>
              <w:jc w:val="center"/>
              <w:rPr>
                <w:rFonts w:ascii="Palatino Linotype" w:hAnsi="Palatino Linotype" w:cs="Arial"/>
                <w:b/>
                <w:i/>
              </w:rPr>
            </w:pPr>
            <w:r w:rsidRPr="00182A54">
              <w:rPr>
                <w:rFonts w:ascii="Palatino Linotype" w:hAnsi="Palatino Linotype" w:cs="Arial"/>
                <w:b/>
                <w:i/>
              </w:rPr>
              <w:t xml:space="preserve">Número de </w:t>
            </w:r>
            <w:r w:rsidR="0089782A" w:rsidRPr="00182A5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182A54" w:rsidRDefault="00F44AAE" w:rsidP="009C342E">
            <w:pPr>
              <w:jc w:val="center"/>
              <w:rPr>
                <w:rFonts w:ascii="Palatino Linotype" w:hAnsi="Palatino Linotype" w:cs="Arial"/>
                <w:b/>
                <w:i/>
              </w:rPr>
            </w:pPr>
            <w:r w:rsidRPr="00182A54">
              <w:rPr>
                <w:rFonts w:ascii="Palatino Linotype" w:hAnsi="Palatino Linotype" w:cs="Arial"/>
                <w:b/>
                <w:i/>
              </w:rPr>
              <w:t>Descripción clara y precisa de la información solicitada</w:t>
            </w:r>
          </w:p>
        </w:tc>
      </w:tr>
      <w:tr w:rsidR="00F44AAE" w:rsidRPr="00182A54" w14:paraId="767AEED5" w14:textId="77777777" w:rsidTr="00F65B7D">
        <w:trPr>
          <w:trHeight w:val="410"/>
        </w:trPr>
        <w:tc>
          <w:tcPr>
            <w:tcW w:w="3256" w:type="dxa"/>
            <w:vAlign w:val="center"/>
          </w:tcPr>
          <w:p w14:paraId="2AA733E5" w14:textId="5D4CC936" w:rsidR="00F44AAE" w:rsidRPr="00182A54" w:rsidRDefault="002B29BF" w:rsidP="009D1905">
            <w:pPr>
              <w:jc w:val="center"/>
              <w:rPr>
                <w:rFonts w:ascii="Palatino Linotype" w:hAnsi="Palatino Linotype" w:cs="Arial"/>
                <w:b/>
                <w:i/>
              </w:rPr>
            </w:pPr>
            <w:r w:rsidRPr="00182A54">
              <w:rPr>
                <w:rFonts w:ascii="Palatino Linotype" w:hAnsi="Palatino Linotype" w:cs="Arial"/>
                <w:b/>
              </w:rPr>
              <w:t>00335/METEPEC/IP/2022</w:t>
            </w:r>
          </w:p>
        </w:tc>
        <w:tc>
          <w:tcPr>
            <w:tcW w:w="5806" w:type="dxa"/>
            <w:vAlign w:val="center"/>
          </w:tcPr>
          <w:p w14:paraId="6B7EB1E1" w14:textId="15A13B41" w:rsidR="00F44AAE" w:rsidRPr="00182A54" w:rsidRDefault="009D1905" w:rsidP="00F44AAE">
            <w:pPr>
              <w:jc w:val="both"/>
              <w:rPr>
                <w:rFonts w:ascii="Palatino Linotype" w:hAnsi="Palatino Linotype" w:cs="Arial"/>
                <w:i/>
                <w:sz w:val="20"/>
              </w:rPr>
            </w:pPr>
            <w:r w:rsidRPr="00182A54">
              <w:rPr>
                <w:rFonts w:ascii="Palatino Linotype" w:hAnsi="Palatino Linotype" w:cs="Arial"/>
                <w:i/>
                <w:sz w:val="20"/>
              </w:rPr>
              <w:t>“</w:t>
            </w:r>
            <w:r w:rsidR="002B29BF" w:rsidRPr="00182A54">
              <w:rPr>
                <w:rFonts w:ascii="Palatino Linotype" w:hAnsi="Palatino Linotype" w:cs="Arial"/>
                <w:i/>
                <w:sz w:val="20"/>
              </w:rPr>
              <w:t xml:space="preserve">Dado que el Presidente siempre dice que su número telefónico está en redes, solicito por este medio se pueda proporcionar dicho número. Igual se solicita saber si la línea y equipo son pagados con recursos públicos. De ser el caso, se solicita copia de los mensajes recibidos por </w:t>
            </w:r>
            <w:r w:rsidR="002B29BF" w:rsidRPr="00182A54">
              <w:rPr>
                <w:rFonts w:ascii="Palatino Linotype" w:hAnsi="Palatino Linotype" w:cs="Arial"/>
                <w:i/>
                <w:sz w:val="20"/>
              </w:rPr>
              <w:lastRenderedPageBreak/>
              <w:t>SMS, Whatsapp, Telegram o algún otro servicio de mensajería con el cual nos podamos comunicar los ciudadanos.</w:t>
            </w:r>
            <w:r w:rsidR="00F44AAE" w:rsidRPr="00182A54">
              <w:rPr>
                <w:rFonts w:ascii="Palatino Linotype" w:hAnsi="Palatino Linotype" w:cs="Arial"/>
                <w:i/>
                <w:sz w:val="20"/>
              </w:rPr>
              <w:t>” (Sic).</w:t>
            </w:r>
          </w:p>
        </w:tc>
      </w:tr>
      <w:tr w:rsidR="002B29BF" w:rsidRPr="00182A54" w14:paraId="77D0DCE4" w14:textId="77777777" w:rsidTr="00F65B7D">
        <w:trPr>
          <w:trHeight w:val="410"/>
        </w:trPr>
        <w:tc>
          <w:tcPr>
            <w:tcW w:w="3256" w:type="dxa"/>
            <w:vAlign w:val="center"/>
          </w:tcPr>
          <w:p w14:paraId="326C7029" w14:textId="46C4983C" w:rsidR="002B29BF" w:rsidRPr="00182A54" w:rsidRDefault="002B29BF" w:rsidP="002B29BF">
            <w:pPr>
              <w:jc w:val="center"/>
              <w:rPr>
                <w:rFonts w:ascii="Palatino Linotype" w:hAnsi="Palatino Linotype" w:cs="Arial"/>
                <w:b/>
              </w:rPr>
            </w:pPr>
            <w:r w:rsidRPr="00182A54">
              <w:rPr>
                <w:rFonts w:ascii="Palatino Linotype" w:hAnsi="Palatino Linotype" w:cs="Arial"/>
                <w:b/>
              </w:rPr>
              <w:lastRenderedPageBreak/>
              <w:t>00404/METEPEC/IP/2022</w:t>
            </w:r>
          </w:p>
        </w:tc>
        <w:tc>
          <w:tcPr>
            <w:tcW w:w="5806" w:type="dxa"/>
            <w:vAlign w:val="center"/>
          </w:tcPr>
          <w:p w14:paraId="0517A991" w14:textId="7F110691" w:rsidR="002B29BF" w:rsidRPr="00182A54" w:rsidRDefault="002B29BF" w:rsidP="002B29BF">
            <w:pPr>
              <w:jc w:val="both"/>
              <w:rPr>
                <w:rFonts w:ascii="Palatino Linotype" w:hAnsi="Palatino Linotype" w:cs="Arial"/>
                <w:i/>
                <w:sz w:val="20"/>
              </w:rPr>
            </w:pPr>
            <w:r w:rsidRPr="00182A54">
              <w:rPr>
                <w:rFonts w:ascii="Palatino Linotype" w:hAnsi="Palatino Linotype" w:cs="Arial"/>
                <w:i/>
                <w:sz w:val="20"/>
              </w:rPr>
              <w:t>“El día 4 de enero el Presidente Municipal F. Gustavo Flores Fernández publicó en sus redes una fotografía con la siguiente descripción "Contestando los mensajes de los ciudadanos y también los que hablan mal y bien de mi. #Gracias #Publicidadbuena" Por ello, se solicita el número de teléfono con el cual se comunica con los ciudadanos, así como copia de todos los mensajes recibidos y respuestas otorgados.” (Sic).</w:t>
            </w:r>
          </w:p>
        </w:tc>
      </w:tr>
    </w:tbl>
    <w:p w14:paraId="2B2458D1" w14:textId="77777777" w:rsidR="00F50781" w:rsidRPr="00182A54" w:rsidRDefault="00F50781" w:rsidP="004E7632">
      <w:pPr>
        <w:spacing w:after="0" w:line="360" w:lineRule="auto"/>
        <w:jc w:val="both"/>
        <w:rPr>
          <w:rFonts w:ascii="Palatino Linotype" w:hAnsi="Palatino Linotype" w:cs="Arial"/>
          <w:b/>
          <w:sz w:val="4"/>
        </w:rPr>
      </w:pPr>
    </w:p>
    <w:p w14:paraId="42BF6615" w14:textId="77777777" w:rsidR="009C342E" w:rsidRPr="00182A54" w:rsidRDefault="009C342E" w:rsidP="009C342E">
      <w:pPr>
        <w:pStyle w:val="Prrafodelista"/>
        <w:ind w:left="720"/>
        <w:rPr>
          <w:rFonts w:ascii="Palatino Linotype" w:hAnsi="Palatino Linotype"/>
          <w:sz w:val="18"/>
          <w:lang w:val="es-ES_tradnl"/>
        </w:rPr>
      </w:pPr>
    </w:p>
    <w:p w14:paraId="6D568474" w14:textId="17AE6F74" w:rsidR="00F50781" w:rsidRPr="00182A54" w:rsidRDefault="00BA610B" w:rsidP="009C342E">
      <w:pPr>
        <w:pStyle w:val="Prrafodelista"/>
        <w:numPr>
          <w:ilvl w:val="0"/>
          <w:numId w:val="16"/>
        </w:numPr>
        <w:rPr>
          <w:rFonts w:ascii="Palatino Linotype" w:hAnsi="Palatino Linotype"/>
          <w:lang w:val="es-ES_tradnl"/>
        </w:rPr>
      </w:pPr>
      <w:r w:rsidRPr="00182A54">
        <w:rPr>
          <w:rFonts w:ascii="Palatino Linotype" w:hAnsi="Palatino Linotype"/>
          <w:b/>
          <w:lang w:val="es-ES_tradnl"/>
        </w:rPr>
        <w:t>MODALIDAD DE ENTREGA:</w:t>
      </w:r>
      <w:r w:rsidRPr="00182A54">
        <w:rPr>
          <w:rFonts w:ascii="Palatino Linotype" w:hAnsi="Palatino Linotype"/>
          <w:lang w:val="es-ES_tradnl"/>
        </w:rPr>
        <w:t xml:space="preserve"> A través del </w:t>
      </w:r>
      <w:r w:rsidRPr="00182A54">
        <w:rPr>
          <w:rFonts w:ascii="Palatino Linotype" w:hAnsi="Palatino Linotype"/>
          <w:b/>
          <w:lang w:val="es-ES_tradnl"/>
        </w:rPr>
        <w:t>SAIMEX</w:t>
      </w:r>
      <w:r w:rsidRPr="00182A54">
        <w:rPr>
          <w:rFonts w:ascii="Palatino Linotype" w:hAnsi="Palatino Linotype"/>
          <w:lang w:val="es-ES_tradnl"/>
        </w:rPr>
        <w:t xml:space="preserve">, en </w:t>
      </w:r>
      <w:r w:rsidR="009D1905" w:rsidRPr="00182A54">
        <w:rPr>
          <w:rFonts w:ascii="Palatino Linotype" w:hAnsi="Palatino Linotype"/>
          <w:lang w:val="es-ES_tradnl"/>
        </w:rPr>
        <w:t xml:space="preserve">ambos </w:t>
      </w:r>
      <w:r w:rsidRPr="00182A54">
        <w:rPr>
          <w:rFonts w:ascii="Palatino Linotype" w:hAnsi="Palatino Linotype"/>
          <w:lang w:val="es-ES_tradnl"/>
        </w:rPr>
        <w:t>casos.</w:t>
      </w:r>
    </w:p>
    <w:p w14:paraId="4B35E189" w14:textId="77777777" w:rsidR="002B29BF" w:rsidRPr="00182A54" w:rsidRDefault="002B29BF" w:rsidP="002B29BF">
      <w:pPr>
        <w:pStyle w:val="Prrafodelista"/>
        <w:ind w:left="720"/>
        <w:rPr>
          <w:rFonts w:ascii="Palatino Linotype" w:hAnsi="Palatino Linotype"/>
          <w:b/>
          <w:lang w:val="es-ES_tradnl"/>
        </w:rPr>
      </w:pPr>
    </w:p>
    <w:p w14:paraId="6D1A1E28" w14:textId="77777777" w:rsidR="002B29BF" w:rsidRPr="00182A54" w:rsidRDefault="002B29BF" w:rsidP="002B29BF">
      <w:pPr>
        <w:pStyle w:val="Sinespaciado"/>
        <w:rPr>
          <w:lang w:val="es-ES_tradnl"/>
        </w:rPr>
      </w:pPr>
    </w:p>
    <w:p w14:paraId="0E306895" w14:textId="77777777" w:rsidR="00F65B7D" w:rsidRPr="00182A54" w:rsidRDefault="00F65B7D" w:rsidP="00F65B7D">
      <w:pPr>
        <w:spacing w:after="0" w:line="360" w:lineRule="auto"/>
        <w:jc w:val="both"/>
        <w:rPr>
          <w:rFonts w:ascii="Palatino Linotype" w:hAnsi="Palatino Linotype" w:cs="Arial"/>
          <w:b/>
          <w:sz w:val="28"/>
        </w:rPr>
      </w:pPr>
      <w:r w:rsidRPr="00182A54">
        <w:rPr>
          <w:rFonts w:ascii="Palatino Linotype" w:hAnsi="Palatino Linotype" w:cs="Arial"/>
          <w:b/>
          <w:sz w:val="28"/>
        </w:rPr>
        <w:t xml:space="preserve">SEGUNDO. De la solicitud de prórroga del Sujeto Obligado. </w:t>
      </w:r>
    </w:p>
    <w:p w14:paraId="7228E089" w14:textId="5338270B" w:rsidR="00F65B7D" w:rsidRPr="00182A54" w:rsidRDefault="00F65B7D" w:rsidP="00F65B7D">
      <w:pPr>
        <w:spacing w:after="0" w:line="360" w:lineRule="auto"/>
        <w:jc w:val="both"/>
        <w:rPr>
          <w:rFonts w:ascii="Palatino Linotype" w:hAnsi="Palatino Linotype" w:cs="Arial"/>
          <w:sz w:val="24"/>
        </w:rPr>
      </w:pPr>
      <w:r w:rsidRPr="00182A54">
        <w:rPr>
          <w:rFonts w:ascii="Palatino Linotype" w:hAnsi="Palatino Linotype" w:cs="Arial"/>
          <w:sz w:val="24"/>
        </w:rPr>
        <w:t xml:space="preserve">En fecha veintinueve de enero de dos mil veintidós, </w:t>
      </w:r>
      <w:r w:rsidRPr="00182A54">
        <w:rPr>
          <w:rFonts w:ascii="Palatino Linotype" w:hAnsi="Palatino Linotype" w:cs="Arial"/>
          <w:b/>
          <w:sz w:val="24"/>
        </w:rPr>
        <w:t>El Sujeto Obligado</w:t>
      </w:r>
      <w:r w:rsidRPr="00182A54">
        <w:rPr>
          <w:rFonts w:ascii="Palatino Linotype" w:hAnsi="Palatino Linotype" w:cs="Arial"/>
          <w:sz w:val="24"/>
        </w:rPr>
        <w:t xml:space="preserve"> solicitó con fundamento en el artículo 163, de la Ley de Transparencia y Acceso a la Información Pública del Estado de México y Municipios, una prórroga de 15 días hábiles para atender las solicitudes de información, en los siguientes términos:</w:t>
      </w:r>
    </w:p>
    <w:p w14:paraId="253AE1C1" w14:textId="77777777" w:rsidR="00F65B7D" w:rsidRPr="00182A54" w:rsidRDefault="00F65B7D" w:rsidP="00F65B7D">
      <w:pPr>
        <w:pStyle w:val="Sinespaciado"/>
      </w:pPr>
    </w:p>
    <w:p w14:paraId="4FB1BE7C" w14:textId="77777777" w:rsidR="00F65B7D" w:rsidRPr="00182A54" w:rsidRDefault="00F65B7D" w:rsidP="00F65B7D">
      <w:pPr>
        <w:spacing w:after="0" w:line="240" w:lineRule="auto"/>
        <w:ind w:left="567" w:right="567"/>
        <w:jc w:val="both"/>
        <w:rPr>
          <w:rFonts w:ascii="Palatino Linotype" w:hAnsi="Palatino Linotype"/>
          <w:i/>
          <w:lang w:eastAsia="es-MX"/>
        </w:rPr>
      </w:pPr>
      <w:r w:rsidRPr="00182A54">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C620C1B" w14:textId="77777777" w:rsidR="00F65B7D" w:rsidRPr="00182A54" w:rsidRDefault="00F65B7D" w:rsidP="00F65B7D">
      <w:pPr>
        <w:spacing w:after="0" w:line="240" w:lineRule="auto"/>
        <w:ind w:left="567" w:right="567"/>
        <w:jc w:val="both"/>
        <w:rPr>
          <w:rFonts w:ascii="Palatino Linotype" w:hAnsi="Palatino Linotype"/>
          <w:i/>
          <w:lang w:eastAsia="es-MX"/>
        </w:rPr>
      </w:pPr>
    </w:p>
    <w:p w14:paraId="44A23202" w14:textId="77777777" w:rsidR="00F65B7D" w:rsidRPr="00182A54" w:rsidRDefault="00F65B7D" w:rsidP="00F65B7D">
      <w:pPr>
        <w:spacing w:after="0" w:line="240" w:lineRule="auto"/>
        <w:ind w:left="567" w:right="567"/>
        <w:jc w:val="both"/>
        <w:rPr>
          <w:rFonts w:ascii="Palatino Linotype" w:hAnsi="Palatino Linotype"/>
          <w:i/>
          <w:lang w:eastAsia="es-MX"/>
        </w:rPr>
      </w:pPr>
      <w:r w:rsidRPr="00182A54">
        <w:rPr>
          <w:rFonts w:ascii="Palatino Linotype" w:hAnsi="Palatino Linotype"/>
          <w:i/>
          <w:lang w:eastAsia="es-MX"/>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w:t>
      </w:r>
    </w:p>
    <w:p w14:paraId="52636143" w14:textId="77777777" w:rsidR="00F65B7D" w:rsidRPr="00182A54" w:rsidRDefault="00F65B7D" w:rsidP="00F65B7D">
      <w:pPr>
        <w:spacing w:after="0" w:line="240" w:lineRule="auto"/>
        <w:ind w:left="567" w:right="567"/>
        <w:jc w:val="both"/>
        <w:rPr>
          <w:rFonts w:ascii="Palatino Linotype" w:hAnsi="Palatino Linotype"/>
          <w:i/>
          <w:lang w:eastAsia="es-MX"/>
        </w:rPr>
      </w:pPr>
    </w:p>
    <w:p w14:paraId="70E574F5" w14:textId="1D654DB9" w:rsidR="00F65B7D" w:rsidRPr="00182A54" w:rsidRDefault="00F65B7D" w:rsidP="00F65B7D">
      <w:pPr>
        <w:spacing w:after="0" w:line="240" w:lineRule="auto"/>
        <w:ind w:left="567" w:right="567"/>
        <w:jc w:val="both"/>
        <w:rPr>
          <w:rFonts w:ascii="Palatino Linotype" w:hAnsi="Palatino Linotype"/>
          <w:i/>
          <w:lang w:eastAsia="es-MX"/>
        </w:rPr>
      </w:pPr>
      <w:r w:rsidRPr="00182A54">
        <w:rPr>
          <w:rFonts w:ascii="Palatino Linotype" w:hAnsi="Palatino Linotype"/>
          <w:i/>
          <w:lang w:eastAsia="es-MX"/>
        </w:rPr>
        <w:t>ATENTAMENTE GERARDO ARTURO OZUNA MARTÍNEZ JEFE DE LA UNIDAD DE TRANSPARENCIA</w:t>
      </w:r>
    </w:p>
    <w:p w14:paraId="6877526E" w14:textId="77777777" w:rsidR="00F65B7D" w:rsidRPr="00182A54" w:rsidRDefault="00F65B7D" w:rsidP="00F65B7D">
      <w:pPr>
        <w:spacing w:after="0" w:line="240" w:lineRule="auto"/>
        <w:ind w:left="567" w:right="567"/>
        <w:jc w:val="both"/>
        <w:rPr>
          <w:rFonts w:ascii="Palatino Linotype" w:hAnsi="Palatino Linotype"/>
          <w:i/>
          <w:lang w:eastAsia="es-MX"/>
        </w:rPr>
      </w:pPr>
    </w:p>
    <w:p w14:paraId="1CC5FB38" w14:textId="77777777" w:rsidR="00F65B7D" w:rsidRPr="00182A54" w:rsidRDefault="00F65B7D" w:rsidP="00F65B7D">
      <w:pPr>
        <w:pStyle w:val="Sinespaciado"/>
      </w:pPr>
    </w:p>
    <w:p w14:paraId="4B5D024B" w14:textId="4A2DE77D" w:rsidR="002B29BF" w:rsidRPr="00182A54" w:rsidRDefault="002B29BF" w:rsidP="002B29BF">
      <w:pPr>
        <w:spacing w:after="0" w:line="360" w:lineRule="auto"/>
        <w:jc w:val="both"/>
        <w:rPr>
          <w:rFonts w:ascii="Palatino Linotype" w:hAnsi="Palatino Linotype" w:cs="Arial"/>
          <w:sz w:val="24"/>
        </w:rPr>
      </w:pPr>
      <w:r w:rsidRPr="00182A54">
        <w:rPr>
          <w:rFonts w:ascii="Palatino Linotype" w:hAnsi="Palatino Linotype" w:cs="Arial"/>
          <w:sz w:val="24"/>
        </w:rPr>
        <w:lastRenderedPageBreak/>
        <w:t xml:space="preserve">El </w:t>
      </w:r>
      <w:r w:rsidRPr="00182A54">
        <w:rPr>
          <w:rFonts w:ascii="Palatino Linotype" w:hAnsi="Palatino Linotype" w:cs="Arial"/>
          <w:b/>
          <w:sz w:val="24"/>
        </w:rPr>
        <w:t>Sujeto Obligado</w:t>
      </w:r>
      <w:r w:rsidRPr="00182A54">
        <w:rPr>
          <w:rFonts w:ascii="Palatino Linotype" w:hAnsi="Palatino Linotype" w:cs="Arial"/>
          <w:sz w:val="24"/>
        </w:rPr>
        <w:t xml:space="preserve">, adjuntó </w:t>
      </w:r>
      <w:r w:rsidR="00F65B7D" w:rsidRPr="00182A54">
        <w:rPr>
          <w:rFonts w:ascii="Palatino Linotype" w:hAnsi="Palatino Linotype" w:cs="Arial"/>
          <w:sz w:val="24"/>
        </w:rPr>
        <w:t xml:space="preserve">a dicha solicitud de prórroga, el archivo electrónico denominado </w:t>
      </w:r>
      <w:r w:rsidR="00F65B7D" w:rsidRPr="00182A54">
        <w:rPr>
          <w:rFonts w:ascii="Palatino Linotype" w:hAnsi="Palatino Linotype" w:cs="Arial"/>
          <w:i/>
          <w:sz w:val="24"/>
        </w:rPr>
        <w:t>“acta primera sesion extraordinaria 2022.pdf”</w:t>
      </w:r>
      <w:r w:rsidR="00F65B7D" w:rsidRPr="00182A54">
        <w:rPr>
          <w:rFonts w:ascii="Palatino Linotype" w:hAnsi="Palatino Linotype" w:cs="Arial"/>
          <w:sz w:val="24"/>
        </w:rPr>
        <w:t xml:space="preserve">, cuyo contenido es la aprobación de la prórroga del Comité de Transparencia del </w:t>
      </w:r>
      <w:r w:rsidR="00F65B7D" w:rsidRPr="00182A54">
        <w:rPr>
          <w:rFonts w:ascii="Palatino Linotype" w:hAnsi="Palatino Linotype" w:cs="Arial"/>
          <w:b/>
          <w:sz w:val="24"/>
        </w:rPr>
        <w:t>Sujeto Obligado</w:t>
      </w:r>
      <w:r w:rsidR="00F65B7D" w:rsidRPr="00182A54">
        <w:rPr>
          <w:rFonts w:ascii="Palatino Linotype" w:hAnsi="Palatino Linotype" w:cs="Arial"/>
          <w:sz w:val="24"/>
        </w:rPr>
        <w:t xml:space="preserve">. </w:t>
      </w:r>
    </w:p>
    <w:p w14:paraId="4F871638" w14:textId="77777777" w:rsidR="002B29BF" w:rsidRPr="00182A54" w:rsidRDefault="002B29BF" w:rsidP="002B29BF">
      <w:pPr>
        <w:spacing w:after="0" w:line="360" w:lineRule="auto"/>
        <w:jc w:val="both"/>
        <w:rPr>
          <w:rFonts w:ascii="Palatino Linotype" w:hAnsi="Palatino Linotype" w:cs="Arial"/>
          <w:b/>
          <w:sz w:val="24"/>
        </w:rPr>
      </w:pPr>
    </w:p>
    <w:p w14:paraId="38B807D1" w14:textId="6DC475A7" w:rsidR="004E7632" w:rsidRPr="00182A54" w:rsidRDefault="00F65B7D" w:rsidP="002B29BF">
      <w:pPr>
        <w:spacing w:after="0" w:line="360" w:lineRule="auto"/>
        <w:jc w:val="both"/>
        <w:rPr>
          <w:rFonts w:ascii="Palatino Linotype" w:hAnsi="Palatino Linotype" w:cs="Arial"/>
          <w:b/>
          <w:sz w:val="28"/>
        </w:rPr>
      </w:pPr>
      <w:r w:rsidRPr="00182A54">
        <w:rPr>
          <w:rFonts w:ascii="Palatino Linotype" w:hAnsi="Palatino Linotype" w:cs="Arial"/>
          <w:b/>
          <w:sz w:val="28"/>
        </w:rPr>
        <w:t>TERCER</w:t>
      </w:r>
      <w:r w:rsidR="004E7632" w:rsidRPr="00182A54">
        <w:rPr>
          <w:rFonts w:ascii="Palatino Linotype" w:hAnsi="Palatino Linotype" w:cs="Arial"/>
          <w:b/>
          <w:sz w:val="28"/>
        </w:rPr>
        <w:t xml:space="preserve">O. </w:t>
      </w:r>
      <w:r w:rsidR="004E7632" w:rsidRPr="00182A54">
        <w:rPr>
          <w:rFonts w:ascii="Palatino Linotype" w:hAnsi="Palatino Linotype" w:cs="Arial"/>
          <w:b/>
          <w:sz w:val="28"/>
          <w:szCs w:val="20"/>
        </w:rPr>
        <w:t>De las respuestas del Sujeto Obligado.</w:t>
      </w:r>
    </w:p>
    <w:p w14:paraId="0710C11C" w14:textId="6EEEE3B2" w:rsidR="004E7632" w:rsidRPr="00182A54" w:rsidRDefault="004E7632" w:rsidP="004E7632">
      <w:pPr>
        <w:spacing w:after="0" w:line="360" w:lineRule="auto"/>
        <w:jc w:val="both"/>
        <w:rPr>
          <w:rFonts w:ascii="Palatino Linotype" w:hAnsi="Palatino Linotype" w:cs="Arial"/>
          <w:b/>
          <w:sz w:val="28"/>
        </w:rPr>
      </w:pPr>
      <w:r w:rsidRPr="00182A54">
        <w:rPr>
          <w:rFonts w:ascii="Palatino Linotype" w:hAnsi="Palatino Linotype" w:cs="Arial"/>
          <w:sz w:val="24"/>
        </w:rPr>
        <w:t xml:space="preserve">En el expediente electrónico </w:t>
      </w:r>
      <w:r w:rsidRPr="00182A54">
        <w:rPr>
          <w:rFonts w:ascii="Palatino Linotype" w:hAnsi="Palatino Linotype" w:cs="Arial"/>
          <w:b/>
          <w:sz w:val="24"/>
        </w:rPr>
        <w:t>SAIMEX</w:t>
      </w:r>
      <w:r w:rsidRPr="00182A54">
        <w:rPr>
          <w:rFonts w:ascii="Palatino Linotype" w:hAnsi="Palatino Linotype" w:cs="Arial"/>
          <w:sz w:val="24"/>
        </w:rPr>
        <w:t xml:space="preserve">, se aprecia que </w:t>
      </w:r>
      <w:r w:rsidR="00BA610B" w:rsidRPr="00182A54">
        <w:rPr>
          <w:rFonts w:ascii="Palatino Linotype" w:hAnsi="Palatino Linotype" w:cs="Arial"/>
          <w:sz w:val="24"/>
        </w:rPr>
        <w:t xml:space="preserve">el día </w:t>
      </w:r>
      <w:r w:rsidR="002B29BF" w:rsidRPr="00182A54">
        <w:rPr>
          <w:rFonts w:ascii="Palatino Linotype" w:hAnsi="Palatino Linotype" w:cs="Arial"/>
          <w:sz w:val="24"/>
        </w:rPr>
        <w:t>siete</w:t>
      </w:r>
      <w:r w:rsidR="009C342E" w:rsidRPr="00182A54">
        <w:rPr>
          <w:rFonts w:ascii="Palatino Linotype" w:hAnsi="Palatino Linotype" w:cs="Arial"/>
          <w:sz w:val="24"/>
        </w:rPr>
        <w:t xml:space="preserve"> de febrero</w:t>
      </w:r>
      <w:r w:rsidRPr="00182A54">
        <w:rPr>
          <w:rFonts w:ascii="Palatino Linotype" w:hAnsi="Palatino Linotype" w:cs="Arial"/>
          <w:sz w:val="24"/>
        </w:rPr>
        <w:t xml:space="preserve"> de dos mil </w:t>
      </w:r>
      <w:r w:rsidR="004D3848" w:rsidRPr="00182A54">
        <w:rPr>
          <w:rFonts w:ascii="Palatino Linotype" w:hAnsi="Palatino Linotype" w:cs="Arial"/>
          <w:sz w:val="24"/>
        </w:rPr>
        <w:t>veintidós</w:t>
      </w:r>
      <w:r w:rsidRPr="00182A54">
        <w:rPr>
          <w:rFonts w:ascii="Palatino Linotype" w:hAnsi="Palatino Linotype" w:cs="Arial"/>
          <w:sz w:val="24"/>
        </w:rPr>
        <w:t xml:space="preserve">, </w:t>
      </w:r>
      <w:r w:rsidRPr="00182A54">
        <w:rPr>
          <w:rFonts w:ascii="Palatino Linotype" w:hAnsi="Palatino Linotype" w:cs="Arial"/>
          <w:b/>
          <w:sz w:val="24"/>
        </w:rPr>
        <w:t>El Sujeto Obligado</w:t>
      </w:r>
      <w:r w:rsidRPr="00182A54">
        <w:rPr>
          <w:rFonts w:ascii="Palatino Linotype" w:hAnsi="Palatino Linotype" w:cs="Arial"/>
          <w:sz w:val="24"/>
        </w:rPr>
        <w:t xml:space="preserve"> dio respuesta a las solicitudes de información señalando lo siguiente: </w:t>
      </w:r>
    </w:p>
    <w:p w14:paraId="28CCFD08" w14:textId="77777777" w:rsidR="004E7632" w:rsidRPr="00182A54" w:rsidRDefault="004E7632" w:rsidP="004E7632">
      <w:pPr>
        <w:spacing w:after="0" w:line="276" w:lineRule="auto"/>
        <w:ind w:right="567"/>
        <w:jc w:val="both"/>
        <w:rPr>
          <w:rFonts w:ascii="Palatino Linotype" w:hAnsi="Palatino Linotype" w:cs="Arial"/>
          <w:sz w:val="24"/>
        </w:rPr>
      </w:pPr>
    </w:p>
    <w:p w14:paraId="22F9296A" w14:textId="356E8900" w:rsidR="004E7632" w:rsidRPr="00182A54" w:rsidRDefault="004E7632" w:rsidP="004E7632">
      <w:pPr>
        <w:spacing w:after="0" w:line="240" w:lineRule="auto"/>
        <w:jc w:val="both"/>
        <w:rPr>
          <w:rFonts w:ascii="Palatino Linotype" w:hAnsi="Palatino Linotype" w:cs="Arial"/>
          <w:b/>
          <w:i/>
          <w:sz w:val="24"/>
        </w:rPr>
      </w:pPr>
      <w:r w:rsidRPr="00182A54">
        <w:rPr>
          <w:rFonts w:ascii="Palatino Linotype" w:hAnsi="Palatino Linotype" w:cs="Arial"/>
          <w:b/>
          <w:i/>
          <w:sz w:val="24"/>
        </w:rPr>
        <w:t>Respuestas a las Solicitudes de información</w:t>
      </w:r>
      <w:r w:rsidRPr="00182A54">
        <w:rPr>
          <w:rFonts w:ascii="Palatino Linotype" w:hAnsi="Palatino Linotype" w:cs="Arial"/>
          <w:i/>
          <w:sz w:val="24"/>
        </w:rPr>
        <w:t xml:space="preserve"> </w:t>
      </w:r>
      <w:r w:rsidR="002B29BF" w:rsidRPr="00182A54">
        <w:rPr>
          <w:rFonts w:ascii="Palatino Linotype" w:hAnsi="Palatino Linotype" w:cs="Arial"/>
          <w:b/>
          <w:i/>
          <w:sz w:val="24"/>
        </w:rPr>
        <w:t>00335</w:t>
      </w:r>
      <w:r w:rsidR="00F65B7D" w:rsidRPr="00182A54">
        <w:rPr>
          <w:rFonts w:ascii="Palatino Linotype" w:hAnsi="Palatino Linotype" w:cs="Arial"/>
          <w:b/>
          <w:i/>
          <w:sz w:val="24"/>
        </w:rPr>
        <w:t>/METEPEC/IP/2022</w:t>
      </w:r>
      <w:r w:rsidR="00BA610B" w:rsidRPr="00182A54">
        <w:rPr>
          <w:rFonts w:ascii="Palatino Linotype" w:hAnsi="Palatino Linotype" w:cs="Arial"/>
          <w:b/>
          <w:i/>
          <w:sz w:val="24"/>
        </w:rPr>
        <w:t xml:space="preserve"> </w:t>
      </w:r>
      <w:r w:rsidR="00BA610B" w:rsidRPr="00182A54">
        <w:rPr>
          <w:rFonts w:ascii="Palatino Linotype" w:hAnsi="Palatino Linotype" w:cs="Arial"/>
          <w:i/>
          <w:sz w:val="24"/>
        </w:rPr>
        <w:t xml:space="preserve">y </w:t>
      </w:r>
      <w:r w:rsidR="002B29BF" w:rsidRPr="00182A54">
        <w:rPr>
          <w:rFonts w:ascii="Palatino Linotype" w:hAnsi="Palatino Linotype" w:cs="Arial"/>
          <w:b/>
          <w:i/>
          <w:sz w:val="24"/>
        </w:rPr>
        <w:t>00404</w:t>
      </w:r>
      <w:r w:rsidR="00F65B7D" w:rsidRPr="00182A54">
        <w:rPr>
          <w:rFonts w:ascii="Palatino Linotype" w:hAnsi="Palatino Linotype" w:cs="Arial"/>
          <w:b/>
          <w:i/>
          <w:sz w:val="24"/>
        </w:rPr>
        <w:t>/METEPEC/IP/2022</w:t>
      </w:r>
      <w:r w:rsidR="00BA610B" w:rsidRPr="00182A54">
        <w:rPr>
          <w:rFonts w:ascii="Palatino Linotype" w:hAnsi="Palatino Linotype" w:cs="Arial"/>
          <w:b/>
          <w:i/>
          <w:sz w:val="24"/>
        </w:rPr>
        <w:t>.</w:t>
      </w:r>
    </w:p>
    <w:p w14:paraId="53498379" w14:textId="77777777" w:rsidR="00BA610B" w:rsidRPr="00182A54" w:rsidRDefault="00BA610B" w:rsidP="004E7632">
      <w:pPr>
        <w:spacing w:after="0" w:line="240" w:lineRule="auto"/>
        <w:jc w:val="both"/>
        <w:rPr>
          <w:rFonts w:ascii="Palatino Linotype" w:hAnsi="Palatino Linotype" w:cs="Arial"/>
          <w:i/>
          <w:sz w:val="24"/>
        </w:rPr>
      </w:pPr>
    </w:p>
    <w:p w14:paraId="26CB67B1" w14:textId="77777777" w:rsidR="00F65B7D" w:rsidRPr="00182A54" w:rsidRDefault="004E7632" w:rsidP="00F65B7D">
      <w:pPr>
        <w:spacing w:after="0" w:line="240" w:lineRule="auto"/>
        <w:ind w:left="567" w:right="567"/>
        <w:jc w:val="both"/>
        <w:rPr>
          <w:rFonts w:ascii="Palatino Linotype" w:hAnsi="Palatino Linotype"/>
          <w:i/>
          <w:color w:val="000000"/>
        </w:rPr>
      </w:pPr>
      <w:r w:rsidRPr="00182A54">
        <w:rPr>
          <w:rFonts w:ascii="Palatino Linotype" w:eastAsia="Times New Roman" w:hAnsi="Palatino Linotype" w:cs="Times New Roman"/>
          <w:i/>
          <w:lang w:val="es-ES_tradnl" w:eastAsia="es-ES"/>
        </w:rPr>
        <w:t>“</w:t>
      </w:r>
      <w:r w:rsidR="00F65B7D" w:rsidRPr="00182A5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6B941C" w14:textId="77777777" w:rsidR="00F65B7D" w:rsidRPr="00182A54" w:rsidRDefault="00F65B7D" w:rsidP="00F65B7D">
      <w:pPr>
        <w:spacing w:after="0" w:line="240" w:lineRule="auto"/>
        <w:ind w:left="567" w:right="567"/>
        <w:jc w:val="both"/>
        <w:rPr>
          <w:rFonts w:ascii="Palatino Linotype" w:hAnsi="Palatino Linotype"/>
          <w:i/>
          <w:color w:val="000000"/>
        </w:rPr>
      </w:pPr>
    </w:p>
    <w:p w14:paraId="6455CB70" w14:textId="2142EC08" w:rsidR="00F65B7D" w:rsidRPr="00182A54" w:rsidRDefault="00F65B7D" w:rsidP="00F65B7D">
      <w:pPr>
        <w:spacing w:after="0" w:line="240" w:lineRule="auto"/>
        <w:ind w:left="567" w:right="567"/>
        <w:jc w:val="both"/>
        <w:rPr>
          <w:rFonts w:ascii="Palatino Linotype" w:hAnsi="Palatino Linotype"/>
          <w:i/>
          <w:color w:val="000000"/>
        </w:rPr>
      </w:pPr>
      <w:r w:rsidRPr="00182A54">
        <w:rPr>
          <w:rFonts w:ascii="Palatino Linotype" w:hAnsi="Palatino Linotype"/>
          <w:i/>
          <w:color w:val="000000"/>
        </w:rPr>
        <w:t xml:space="preserve">C. SOLICITANTE P R E S E N T E. En respuesta a la solicitud número </w:t>
      </w:r>
      <w:r w:rsidR="002B29BF" w:rsidRPr="00182A54">
        <w:rPr>
          <w:rFonts w:ascii="Palatino Linotype" w:hAnsi="Palatino Linotype"/>
          <w:b/>
          <w:i/>
          <w:color w:val="000000"/>
        </w:rPr>
        <w:t>00335</w:t>
      </w:r>
      <w:r w:rsidRPr="00182A54">
        <w:rPr>
          <w:rFonts w:ascii="Palatino Linotype" w:hAnsi="Palatino Linotype"/>
          <w:b/>
          <w:i/>
          <w:color w:val="000000"/>
        </w:rPr>
        <w:t>/METEPEC/IP/2022</w:t>
      </w:r>
      <w:r w:rsidRPr="00182A54">
        <w:rPr>
          <w:rFonts w:ascii="Palatino Linotype" w:hAnsi="Palatino Linotype"/>
          <w:i/>
          <w:color w:val="000000"/>
        </w:rPr>
        <w:t xml:space="preserve"> y </w:t>
      </w:r>
      <w:r w:rsidR="002B29BF" w:rsidRPr="00182A54">
        <w:rPr>
          <w:rFonts w:ascii="Palatino Linotype" w:hAnsi="Palatino Linotype"/>
          <w:b/>
          <w:i/>
          <w:color w:val="000000"/>
        </w:rPr>
        <w:t>00404</w:t>
      </w:r>
      <w:r w:rsidRPr="00182A54">
        <w:rPr>
          <w:rFonts w:ascii="Palatino Linotype" w:hAnsi="Palatino Linotype"/>
          <w:b/>
          <w:i/>
          <w:color w:val="000000"/>
        </w:rPr>
        <w:t>/METEPEC/IP/2022</w:t>
      </w:r>
      <w:r w:rsidRPr="00182A54">
        <w:rPr>
          <w:rFonts w:ascii="Palatino Linotype" w:hAnsi="Palatino Linotype"/>
          <w:i/>
          <w:color w:val="000000"/>
        </w:rPr>
        <w:t>,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001E0092" w14:textId="77777777" w:rsidR="00F65B7D" w:rsidRPr="00182A54" w:rsidRDefault="00F65B7D" w:rsidP="00F65B7D">
      <w:pPr>
        <w:spacing w:after="0" w:line="240" w:lineRule="auto"/>
        <w:ind w:left="567" w:right="567"/>
        <w:jc w:val="both"/>
        <w:rPr>
          <w:rFonts w:ascii="Palatino Linotype" w:hAnsi="Palatino Linotype"/>
          <w:i/>
          <w:color w:val="000000"/>
        </w:rPr>
      </w:pPr>
    </w:p>
    <w:p w14:paraId="4A6A753B" w14:textId="77777777" w:rsidR="00F65B7D" w:rsidRPr="00182A54" w:rsidRDefault="00F65B7D" w:rsidP="00F65B7D">
      <w:pPr>
        <w:spacing w:after="0" w:line="240" w:lineRule="auto"/>
        <w:ind w:left="567" w:right="567"/>
        <w:jc w:val="both"/>
        <w:rPr>
          <w:rFonts w:ascii="Palatino Linotype" w:hAnsi="Palatino Linotype"/>
          <w:i/>
          <w:color w:val="000000"/>
        </w:rPr>
      </w:pPr>
      <w:r w:rsidRPr="00182A54">
        <w:rPr>
          <w:rFonts w:ascii="Palatino Linotype" w:hAnsi="Palatino Linotype"/>
          <w:i/>
          <w:color w:val="000000"/>
        </w:rPr>
        <w:t>ATENTAMENTE</w:t>
      </w:r>
    </w:p>
    <w:p w14:paraId="73B9EBB9" w14:textId="712047B3" w:rsidR="004E7632" w:rsidRPr="00182A54" w:rsidRDefault="00F65B7D" w:rsidP="00F65B7D">
      <w:pPr>
        <w:spacing w:after="0" w:line="240" w:lineRule="auto"/>
        <w:ind w:left="567" w:right="567"/>
        <w:jc w:val="both"/>
        <w:rPr>
          <w:rFonts w:ascii="Palatino Linotype" w:eastAsia="Times New Roman" w:hAnsi="Palatino Linotype" w:cs="Times New Roman"/>
          <w:i/>
          <w:lang w:val="es-ES_tradnl" w:eastAsia="es-ES"/>
        </w:rPr>
      </w:pPr>
      <w:r w:rsidRPr="00182A54">
        <w:rPr>
          <w:rFonts w:ascii="Palatino Linotype" w:hAnsi="Palatino Linotype"/>
          <w:i/>
          <w:color w:val="000000"/>
        </w:rPr>
        <w:t>Lic. Gerardo Arturo Ozuna Martínez</w:t>
      </w:r>
      <w:r w:rsidR="004E7632" w:rsidRPr="00182A54">
        <w:rPr>
          <w:rFonts w:ascii="Palatino Linotype" w:eastAsia="Times New Roman" w:hAnsi="Palatino Linotype" w:cs="Times New Roman"/>
          <w:i/>
          <w:lang w:val="es-ES_tradnl" w:eastAsia="es-ES"/>
        </w:rPr>
        <w:t>” [Sic]</w:t>
      </w:r>
    </w:p>
    <w:p w14:paraId="3E951BDB" w14:textId="77777777" w:rsidR="004E7632" w:rsidRPr="00182A54" w:rsidRDefault="004E7632" w:rsidP="004E7632">
      <w:pPr>
        <w:pStyle w:val="Sinespaciado"/>
        <w:rPr>
          <w:rFonts w:ascii="Palatino Linotype" w:hAnsi="Palatino Linotype"/>
          <w:lang w:val="es-ES_tradnl"/>
        </w:rPr>
      </w:pPr>
    </w:p>
    <w:p w14:paraId="510DE64A" w14:textId="3D2E7D84" w:rsidR="00C76E1B" w:rsidRPr="00182A54" w:rsidRDefault="00F50781" w:rsidP="004E7C94">
      <w:pPr>
        <w:pStyle w:val="Sinespaciado"/>
        <w:spacing w:line="360" w:lineRule="auto"/>
        <w:jc w:val="both"/>
        <w:rPr>
          <w:rFonts w:ascii="Palatino Linotype" w:hAnsi="Palatino Linotype"/>
          <w:sz w:val="24"/>
          <w:lang w:val="es-ES_tradnl"/>
        </w:rPr>
      </w:pPr>
      <w:r w:rsidRPr="00182A54">
        <w:rPr>
          <w:rFonts w:ascii="Palatino Linotype" w:hAnsi="Palatino Linotype"/>
          <w:sz w:val="24"/>
          <w:lang w:val="es-ES_tradnl"/>
        </w:rPr>
        <w:lastRenderedPageBreak/>
        <w:t xml:space="preserve">El </w:t>
      </w:r>
      <w:r w:rsidRPr="00182A54">
        <w:rPr>
          <w:rFonts w:ascii="Palatino Linotype" w:hAnsi="Palatino Linotype"/>
          <w:b/>
          <w:sz w:val="24"/>
          <w:lang w:val="es-ES_tradnl"/>
        </w:rPr>
        <w:t>Sujeto Obligado</w:t>
      </w:r>
      <w:r w:rsidRPr="00182A54">
        <w:rPr>
          <w:rFonts w:ascii="Palatino Linotype" w:hAnsi="Palatino Linotype"/>
          <w:sz w:val="24"/>
          <w:lang w:val="es-ES_tradnl"/>
        </w:rPr>
        <w:t xml:space="preserve"> adjuntó a sus respuestas</w:t>
      </w:r>
      <w:r w:rsidR="004E7632" w:rsidRPr="00182A54">
        <w:rPr>
          <w:rFonts w:ascii="Palatino Linotype" w:hAnsi="Palatino Linotype"/>
          <w:sz w:val="24"/>
          <w:lang w:val="es-ES_tradnl"/>
        </w:rPr>
        <w:t xml:space="preserve">, </w:t>
      </w:r>
      <w:r w:rsidR="00BA610B" w:rsidRPr="00182A54">
        <w:rPr>
          <w:rFonts w:ascii="Palatino Linotype" w:hAnsi="Palatino Linotype"/>
          <w:sz w:val="24"/>
          <w:lang w:val="es-ES_tradnl"/>
        </w:rPr>
        <w:t>los</w:t>
      </w:r>
      <w:r w:rsidR="004E7632" w:rsidRPr="00182A54">
        <w:rPr>
          <w:rFonts w:ascii="Palatino Linotype" w:hAnsi="Palatino Linotype"/>
          <w:sz w:val="24"/>
          <w:lang w:val="es-ES_tradnl"/>
        </w:rPr>
        <w:t xml:space="preserve"> archivo</w:t>
      </w:r>
      <w:r w:rsidR="00BA610B" w:rsidRPr="00182A54">
        <w:rPr>
          <w:rFonts w:ascii="Palatino Linotype" w:hAnsi="Palatino Linotype"/>
          <w:sz w:val="24"/>
          <w:lang w:val="es-ES_tradnl"/>
        </w:rPr>
        <w:t>s</w:t>
      </w:r>
      <w:r w:rsidR="004E7632" w:rsidRPr="00182A54">
        <w:rPr>
          <w:rFonts w:ascii="Palatino Linotype" w:hAnsi="Palatino Linotype"/>
          <w:sz w:val="24"/>
          <w:lang w:val="es-ES_tradnl"/>
        </w:rPr>
        <w:t xml:space="preserve"> electrónico</w:t>
      </w:r>
      <w:r w:rsidR="00BA610B" w:rsidRPr="00182A54">
        <w:rPr>
          <w:rFonts w:ascii="Palatino Linotype" w:hAnsi="Palatino Linotype"/>
          <w:sz w:val="24"/>
          <w:lang w:val="es-ES_tradnl"/>
        </w:rPr>
        <w:t>s</w:t>
      </w:r>
      <w:r w:rsidR="004E7632" w:rsidRPr="00182A54">
        <w:rPr>
          <w:rFonts w:ascii="Palatino Linotype" w:hAnsi="Palatino Linotype"/>
          <w:sz w:val="24"/>
          <w:lang w:val="es-ES_tradnl"/>
        </w:rPr>
        <w:t xml:space="preserve"> denominado</w:t>
      </w:r>
      <w:r w:rsidR="00BA610B" w:rsidRPr="00182A54">
        <w:rPr>
          <w:rFonts w:ascii="Palatino Linotype" w:hAnsi="Palatino Linotype"/>
          <w:sz w:val="24"/>
          <w:lang w:val="es-ES_tradnl"/>
        </w:rPr>
        <w:t>s</w:t>
      </w:r>
      <w:r w:rsidR="004E7632" w:rsidRPr="00182A54">
        <w:rPr>
          <w:rFonts w:ascii="Palatino Linotype" w:hAnsi="Palatino Linotype"/>
          <w:sz w:val="24"/>
          <w:lang w:val="es-ES_tradnl"/>
        </w:rPr>
        <w:t xml:space="preserve"> </w:t>
      </w:r>
      <w:r w:rsidR="004E7632" w:rsidRPr="00182A54">
        <w:rPr>
          <w:rFonts w:ascii="Palatino Linotype" w:hAnsi="Palatino Linotype"/>
          <w:i/>
          <w:sz w:val="24"/>
          <w:lang w:val="es-ES_tradnl"/>
        </w:rPr>
        <w:t>“</w:t>
      </w:r>
      <w:r w:rsidR="004E7C94" w:rsidRPr="00182A54">
        <w:rPr>
          <w:rFonts w:ascii="Palatino Linotype" w:hAnsi="Palatino Linotype"/>
          <w:i/>
          <w:sz w:val="24"/>
          <w:lang w:val="es-ES_tradnl"/>
        </w:rPr>
        <w:t>00335METEPECIP2022.pdf</w:t>
      </w:r>
      <w:r w:rsidR="004E7632" w:rsidRPr="00182A54">
        <w:rPr>
          <w:rFonts w:ascii="Palatino Linotype" w:hAnsi="Palatino Linotype"/>
          <w:i/>
          <w:sz w:val="24"/>
          <w:lang w:val="es-ES_tradnl"/>
        </w:rPr>
        <w:t>”</w:t>
      </w:r>
      <w:r w:rsidR="009C342E" w:rsidRPr="00182A54">
        <w:rPr>
          <w:rFonts w:ascii="Palatino Linotype" w:hAnsi="Palatino Linotype"/>
          <w:i/>
          <w:sz w:val="24"/>
          <w:lang w:val="es-ES_tradnl"/>
        </w:rPr>
        <w:t xml:space="preserve"> </w:t>
      </w:r>
      <w:r w:rsidR="00BA610B" w:rsidRPr="00182A54">
        <w:rPr>
          <w:rFonts w:ascii="Palatino Linotype" w:hAnsi="Palatino Linotype"/>
          <w:sz w:val="24"/>
          <w:lang w:val="es-ES_tradnl"/>
        </w:rPr>
        <w:t>y</w:t>
      </w:r>
      <w:r w:rsidR="00BA610B" w:rsidRPr="00182A54">
        <w:rPr>
          <w:rFonts w:ascii="Palatino Linotype" w:hAnsi="Palatino Linotype"/>
          <w:i/>
          <w:sz w:val="24"/>
          <w:lang w:val="es-ES_tradnl"/>
        </w:rPr>
        <w:t xml:space="preserve"> “</w:t>
      </w:r>
      <w:r w:rsidR="004E7C94" w:rsidRPr="00182A54">
        <w:rPr>
          <w:rFonts w:ascii="Palatino Linotype" w:hAnsi="Palatino Linotype"/>
          <w:i/>
          <w:sz w:val="24"/>
          <w:lang w:val="es-ES_tradnl"/>
        </w:rPr>
        <w:t>00404METEPECIP2022.pdf</w:t>
      </w:r>
      <w:r w:rsidR="00BA610B" w:rsidRPr="00182A54">
        <w:rPr>
          <w:rFonts w:ascii="Palatino Linotype" w:hAnsi="Palatino Linotype"/>
          <w:i/>
          <w:sz w:val="24"/>
          <w:lang w:val="es-ES_tradnl"/>
        </w:rPr>
        <w:t>”</w:t>
      </w:r>
      <w:r w:rsidR="004E7632" w:rsidRPr="00182A54">
        <w:rPr>
          <w:rFonts w:ascii="Palatino Linotype" w:hAnsi="Palatino Linotype"/>
          <w:sz w:val="24"/>
          <w:lang w:val="es-ES_tradnl"/>
        </w:rPr>
        <w:t xml:space="preserve">; </w:t>
      </w:r>
      <w:r w:rsidR="00BA610B" w:rsidRPr="00182A54">
        <w:rPr>
          <w:rFonts w:ascii="Palatino Linotype" w:hAnsi="Palatino Linotype"/>
          <w:sz w:val="24"/>
          <w:lang w:val="es-ES_tradnl"/>
        </w:rPr>
        <w:t>los</w:t>
      </w:r>
      <w:r w:rsidR="004E7632" w:rsidRPr="00182A54">
        <w:rPr>
          <w:rFonts w:ascii="Palatino Linotype" w:hAnsi="Palatino Linotype"/>
          <w:sz w:val="24"/>
          <w:lang w:val="es-ES_tradnl"/>
        </w:rPr>
        <w:t xml:space="preserve"> cual</w:t>
      </w:r>
      <w:r w:rsidR="00BA610B" w:rsidRPr="00182A54">
        <w:rPr>
          <w:rFonts w:ascii="Palatino Linotype" w:hAnsi="Palatino Linotype"/>
          <w:sz w:val="24"/>
          <w:lang w:val="es-ES_tradnl"/>
        </w:rPr>
        <w:t>es</w:t>
      </w:r>
      <w:r w:rsidR="004E7632" w:rsidRPr="00182A54">
        <w:rPr>
          <w:rFonts w:ascii="Palatino Linotype" w:hAnsi="Palatino Linotype"/>
          <w:sz w:val="24"/>
          <w:lang w:val="es-ES_tradnl"/>
        </w:rPr>
        <w:t>, no se inserta</w:t>
      </w:r>
      <w:r w:rsidR="00BA610B" w:rsidRPr="00182A54">
        <w:rPr>
          <w:rFonts w:ascii="Palatino Linotype" w:hAnsi="Palatino Linotype"/>
          <w:sz w:val="24"/>
          <w:lang w:val="es-ES_tradnl"/>
        </w:rPr>
        <w:t>n</w:t>
      </w:r>
      <w:r w:rsidR="004E7632" w:rsidRPr="00182A54">
        <w:rPr>
          <w:rFonts w:ascii="Palatino Linotype" w:hAnsi="Palatino Linotype"/>
          <w:sz w:val="24"/>
          <w:lang w:val="es-ES_tradnl"/>
        </w:rPr>
        <w:t xml:space="preserve"> por ser del conocimiento de las partes, sin embargo, será</w:t>
      </w:r>
      <w:r w:rsidR="00BA610B" w:rsidRPr="00182A54">
        <w:rPr>
          <w:rFonts w:ascii="Palatino Linotype" w:hAnsi="Palatino Linotype"/>
          <w:sz w:val="24"/>
          <w:lang w:val="es-ES_tradnl"/>
        </w:rPr>
        <w:t>n</w:t>
      </w:r>
      <w:r w:rsidR="004E7632" w:rsidRPr="00182A54">
        <w:rPr>
          <w:rFonts w:ascii="Palatino Linotype" w:hAnsi="Palatino Linotype"/>
          <w:sz w:val="24"/>
          <w:lang w:val="es-ES_tradnl"/>
        </w:rPr>
        <w:t xml:space="preserve"> motivo de estudio en el Considerando correspondiente.</w:t>
      </w:r>
    </w:p>
    <w:p w14:paraId="3B9205FF" w14:textId="77777777" w:rsidR="004E7C94" w:rsidRPr="00182A54" w:rsidRDefault="004E7C94" w:rsidP="004E7C94">
      <w:pPr>
        <w:pStyle w:val="Sinespaciado"/>
        <w:spacing w:line="360" w:lineRule="auto"/>
        <w:jc w:val="both"/>
        <w:rPr>
          <w:rFonts w:ascii="Palatino Linotype" w:hAnsi="Palatino Linotype"/>
          <w:sz w:val="24"/>
          <w:lang w:val="es-ES_tradnl"/>
        </w:rPr>
      </w:pPr>
    </w:p>
    <w:p w14:paraId="56F200D0" w14:textId="54B6C42D" w:rsidR="004E7632" w:rsidRPr="00182A54" w:rsidRDefault="00F65B7D" w:rsidP="004E7632">
      <w:pPr>
        <w:spacing w:after="0" w:line="360" w:lineRule="auto"/>
        <w:jc w:val="both"/>
        <w:rPr>
          <w:rFonts w:ascii="Palatino Linotype" w:hAnsi="Palatino Linotype" w:cs="Arial"/>
          <w:b/>
          <w:sz w:val="28"/>
        </w:rPr>
      </w:pPr>
      <w:r w:rsidRPr="00182A54">
        <w:rPr>
          <w:rFonts w:ascii="Palatino Linotype" w:hAnsi="Palatino Linotype" w:cs="Arial"/>
          <w:b/>
          <w:sz w:val="28"/>
        </w:rPr>
        <w:t>CUART</w:t>
      </w:r>
      <w:r w:rsidR="004E7632" w:rsidRPr="00182A54">
        <w:rPr>
          <w:rFonts w:ascii="Palatino Linotype" w:hAnsi="Palatino Linotype" w:cs="Arial"/>
          <w:b/>
          <w:sz w:val="28"/>
        </w:rPr>
        <w:t xml:space="preserve">O. </w:t>
      </w:r>
      <w:r w:rsidR="004E7632" w:rsidRPr="00182A54">
        <w:rPr>
          <w:rFonts w:ascii="Palatino Linotype" w:hAnsi="Palatino Linotype"/>
          <w:b/>
          <w:sz w:val="28"/>
        </w:rPr>
        <w:t>Del recurso de revisión.</w:t>
      </w:r>
    </w:p>
    <w:p w14:paraId="6871B72B" w14:textId="571E4C02" w:rsidR="00C76E1B" w:rsidRPr="00182A54" w:rsidRDefault="004E7632" w:rsidP="0025170A">
      <w:pPr>
        <w:spacing w:after="0" w:line="360" w:lineRule="auto"/>
        <w:jc w:val="both"/>
        <w:rPr>
          <w:rFonts w:ascii="Palatino Linotype" w:hAnsi="Palatino Linotype" w:cs="Arial"/>
          <w:sz w:val="24"/>
        </w:rPr>
      </w:pPr>
      <w:r w:rsidRPr="00182A54">
        <w:rPr>
          <w:rFonts w:ascii="Palatino Linotype" w:hAnsi="Palatino Linotype" w:cs="Arial"/>
          <w:sz w:val="24"/>
          <w:szCs w:val="24"/>
        </w:rPr>
        <w:t xml:space="preserve">Inconforme con las respuestas notificadas por </w:t>
      </w:r>
      <w:r w:rsidRPr="00182A54">
        <w:rPr>
          <w:rFonts w:ascii="Palatino Linotype" w:hAnsi="Palatino Linotype" w:cs="Arial"/>
          <w:b/>
          <w:sz w:val="24"/>
          <w:szCs w:val="24"/>
        </w:rPr>
        <w:t>El Sujeto Obligado</w:t>
      </w:r>
      <w:r w:rsidRPr="00182A54">
        <w:rPr>
          <w:rFonts w:ascii="Palatino Linotype" w:hAnsi="Palatino Linotype" w:cs="Arial"/>
          <w:sz w:val="24"/>
          <w:szCs w:val="24"/>
        </w:rPr>
        <w:t xml:space="preserve">, </w:t>
      </w:r>
      <w:r w:rsidR="00F50781" w:rsidRPr="00182A54">
        <w:rPr>
          <w:rFonts w:ascii="Palatino Linotype" w:hAnsi="Palatino Linotype" w:cs="Arial"/>
          <w:b/>
          <w:sz w:val="24"/>
          <w:szCs w:val="24"/>
        </w:rPr>
        <w:t>El</w:t>
      </w:r>
      <w:r w:rsidRPr="00182A54">
        <w:rPr>
          <w:rFonts w:ascii="Palatino Linotype" w:hAnsi="Palatino Linotype" w:cs="Arial"/>
          <w:b/>
          <w:sz w:val="24"/>
          <w:szCs w:val="24"/>
        </w:rPr>
        <w:t xml:space="preserve"> Recurrente </w:t>
      </w:r>
      <w:r w:rsidRPr="00182A54">
        <w:rPr>
          <w:rFonts w:ascii="Palatino Linotype" w:hAnsi="Palatino Linotype" w:cs="Arial"/>
          <w:sz w:val="24"/>
          <w:szCs w:val="24"/>
        </w:rPr>
        <w:t xml:space="preserve">interpuso los recursos de revisión, en fecha </w:t>
      </w:r>
      <w:r w:rsidR="004E7C94" w:rsidRPr="00182A54">
        <w:rPr>
          <w:rFonts w:ascii="Palatino Linotype" w:hAnsi="Palatino Linotype" w:cs="Arial"/>
          <w:sz w:val="24"/>
          <w:szCs w:val="24"/>
        </w:rPr>
        <w:t>veintiocho</w:t>
      </w:r>
      <w:r w:rsidR="00CC7C72" w:rsidRPr="00182A54">
        <w:rPr>
          <w:rFonts w:ascii="Palatino Linotype" w:hAnsi="Palatino Linotype" w:cs="Arial"/>
          <w:sz w:val="24"/>
          <w:szCs w:val="24"/>
        </w:rPr>
        <w:t xml:space="preserve"> de febrero</w:t>
      </w:r>
      <w:r w:rsidRPr="00182A54">
        <w:rPr>
          <w:rFonts w:ascii="Palatino Linotype" w:hAnsi="Palatino Linotype" w:cs="Arial"/>
          <w:sz w:val="24"/>
          <w:szCs w:val="24"/>
        </w:rPr>
        <w:t xml:space="preserve"> de dos mil </w:t>
      </w:r>
      <w:r w:rsidR="00C76E1B" w:rsidRPr="00182A54">
        <w:rPr>
          <w:rFonts w:ascii="Palatino Linotype" w:hAnsi="Palatino Linotype" w:cs="Arial"/>
          <w:sz w:val="24"/>
          <w:szCs w:val="24"/>
        </w:rPr>
        <w:t>veintidós</w:t>
      </w:r>
      <w:r w:rsidRPr="00182A54">
        <w:rPr>
          <w:rFonts w:ascii="Palatino Linotype" w:hAnsi="Palatino Linotype" w:cs="Arial"/>
          <w:sz w:val="24"/>
          <w:szCs w:val="24"/>
        </w:rPr>
        <w:t>, los cuales fueron registrados</w:t>
      </w:r>
      <w:r w:rsidRPr="00182A54">
        <w:rPr>
          <w:rFonts w:ascii="Palatino Linotype" w:hAnsi="Palatino Linotype" w:cs="Arial"/>
          <w:b/>
          <w:sz w:val="24"/>
          <w:szCs w:val="24"/>
        </w:rPr>
        <w:t xml:space="preserve"> </w:t>
      </w:r>
      <w:r w:rsidRPr="00182A54">
        <w:rPr>
          <w:rFonts w:ascii="Palatino Linotype" w:hAnsi="Palatino Linotype" w:cs="Arial"/>
          <w:sz w:val="24"/>
          <w:szCs w:val="24"/>
        </w:rPr>
        <w:t xml:space="preserve">en el sistema electrónico con los expedientes números </w:t>
      </w:r>
      <w:r w:rsidRPr="00182A54">
        <w:rPr>
          <w:rFonts w:ascii="Palatino Linotype" w:hAnsi="Palatino Linotype" w:cs="Arial"/>
          <w:b/>
          <w:bCs/>
          <w:sz w:val="24"/>
          <w:szCs w:val="24"/>
          <w:lang w:eastAsia="es-MX"/>
        </w:rPr>
        <w:t>0</w:t>
      </w:r>
      <w:r w:rsidR="004E7C94" w:rsidRPr="00182A54">
        <w:rPr>
          <w:rFonts w:ascii="Palatino Linotype" w:hAnsi="Palatino Linotype" w:cs="Arial"/>
          <w:b/>
          <w:bCs/>
          <w:sz w:val="24"/>
          <w:szCs w:val="24"/>
          <w:lang w:eastAsia="es-MX"/>
        </w:rPr>
        <w:t>1990</w:t>
      </w:r>
      <w:r w:rsidRPr="00182A54">
        <w:rPr>
          <w:rFonts w:ascii="Palatino Linotype" w:hAnsi="Palatino Linotype" w:cs="Arial"/>
          <w:b/>
          <w:bCs/>
          <w:sz w:val="24"/>
          <w:szCs w:val="24"/>
          <w:lang w:eastAsia="es-MX"/>
        </w:rPr>
        <w:t>/INFOEM/IP/RR/202</w:t>
      </w:r>
      <w:r w:rsidR="00C76E1B" w:rsidRPr="00182A54">
        <w:rPr>
          <w:rFonts w:ascii="Palatino Linotype" w:hAnsi="Palatino Linotype" w:cs="Arial"/>
          <w:b/>
          <w:bCs/>
          <w:sz w:val="24"/>
          <w:szCs w:val="24"/>
          <w:lang w:eastAsia="es-MX"/>
        </w:rPr>
        <w:t>2</w:t>
      </w:r>
      <w:r w:rsidRPr="00182A54">
        <w:rPr>
          <w:rFonts w:ascii="Palatino Linotype" w:hAnsi="Palatino Linotype" w:cs="Arial"/>
          <w:b/>
          <w:bCs/>
          <w:sz w:val="24"/>
          <w:szCs w:val="24"/>
          <w:lang w:eastAsia="es-MX"/>
        </w:rPr>
        <w:t xml:space="preserve"> </w:t>
      </w:r>
      <w:r w:rsidRPr="00182A54">
        <w:rPr>
          <w:rFonts w:ascii="Palatino Linotype" w:hAnsi="Palatino Linotype" w:cs="Arial"/>
          <w:bCs/>
          <w:i/>
          <w:sz w:val="24"/>
          <w:szCs w:val="24"/>
          <w:lang w:eastAsia="es-MX"/>
        </w:rPr>
        <w:t xml:space="preserve">(para la solicitud </w:t>
      </w:r>
      <w:r w:rsidR="004E7C94" w:rsidRPr="00182A54">
        <w:rPr>
          <w:rFonts w:ascii="Palatino Linotype" w:hAnsi="Palatino Linotype" w:cs="Arial"/>
          <w:i/>
          <w:sz w:val="24"/>
        </w:rPr>
        <w:t>00404</w:t>
      </w:r>
      <w:r w:rsidR="00F65B7D" w:rsidRPr="00182A54">
        <w:rPr>
          <w:rFonts w:ascii="Palatino Linotype" w:hAnsi="Palatino Linotype" w:cs="Arial"/>
          <w:i/>
          <w:sz w:val="24"/>
        </w:rPr>
        <w:t>/METEPEC/IP/2022</w:t>
      </w:r>
      <w:r w:rsidRPr="00182A54">
        <w:rPr>
          <w:rFonts w:ascii="Palatino Linotype" w:hAnsi="Palatino Linotype" w:cs="Arial"/>
          <w:i/>
          <w:sz w:val="24"/>
        </w:rPr>
        <w:t>)</w:t>
      </w:r>
      <w:r w:rsidRPr="00182A54">
        <w:rPr>
          <w:rFonts w:ascii="Palatino Linotype" w:hAnsi="Palatino Linotype" w:cs="Arial"/>
          <w:sz w:val="24"/>
        </w:rPr>
        <w:t>,</w:t>
      </w:r>
      <w:r w:rsidRPr="00182A54">
        <w:rPr>
          <w:rFonts w:ascii="Palatino Linotype" w:hAnsi="Palatino Linotype" w:cs="Arial"/>
          <w:b/>
          <w:sz w:val="24"/>
        </w:rPr>
        <w:t xml:space="preserve"> </w:t>
      </w:r>
      <w:r w:rsidRPr="00182A54">
        <w:rPr>
          <w:rFonts w:ascii="Palatino Linotype" w:hAnsi="Palatino Linotype" w:cs="Arial"/>
          <w:sz w:val="24"/>
        </w:rPr>
        <w:t>y</w:t>
      </w:r>
      <w:r w:rsidRPr="00182A54">
        <w:rPr>
          <w:rFonts w:ascii="Palatino Linotype" w:hAnsi="Palatino Linotype" w:cs="Arial"/>
          <w:b/>
          <w:bCs/>
          <w:sz w:val="24"/>
          <w:szCs w:val="24"/>
          <w:lang w:eastAsia="es-MX"/>
        </w:rPr>
        <w:t xml:space="preserve"> </w:t>
      </w:r>
      <w:r w:rsidR="004E7C94" w:rsidRPr="00182A54">
        <w:rPr>
          <w:rFonts w:ascii="Palatino Linotype" w:hAnsi="Palatino Linotype" w:cs="Arial"/>
          <w:b/>
          <w:bCs/>
          <w:sz w:val="24"/>
          <w:szCs w:val="24"/>
          <w:lang w:eastAsia="es-MX"/>
        </w:rPr>
        <w:t>01992</w:t>
      </w:r>
      <w:r w:rsidR="00C76E1B" w:rsidRPr="00182A54">
        <w:rPr>
          <w:rFonts w:ascii="Palatino Linotype" w:hAnsi="Palatino Linotype" w:cs="Arial"/>
          <w:b/>
          <w:bCs/>
          <w:sz w:val="24"/>
          <w:szCs w:val="24"/>
          <w:lang w:eastAsia="es-MX"/>
        </w:rPr>
        <w:t>/INFOEM/IP/RR/2022</w:t>
      </w:r>
      <w:r w:rsidRPr="00182A54">
        <w:rPr>
          <w:rFonts w:ascii="Palatino Linotype" w:hAnsi="Palatino Linotype" w:cs="Arial"/>
          <w:b/>
          <w:bCs/>
          <w:sz w:val="24"/>
          <w:szCs w:val="24"/>
          <w:lang w:eastAsia="es-MX"/>
        </w:rPr>
        <w:t xml:space="preserve"> </w:t>
      </w:r>
      <w:r w:rsidRPr="00182A54">
        <w:rPr>
          <w:rFonts w:ascii="Palatino Linotype" w:hAnsi="Palatino Linotype" w:cs="Arial"/>
          <w:bCs/>
          <w:i/>
          <w:sz w:val="24"/>
          <w:szCs w:val="24"/>
          <w:lang w:eastAsia="es-MX"/>
        </w:rPr>
        <w:t xml:space="preserve">(para la solicitud </w:t>
      </w:r>
      <w:r w:rsidR="004E7C94" w:rsidRPr="00182A54">
        <w:rPr>
          <w:rFonts w:ascii="Palatino Linotype" w:hAnsi="Palatino Linotype" w:cs="Arial"/>
          <w:i/>
          <w:sz w:val="24"/>
        </w:rPr>
        <w:t>00335</w:t>
      </w:r>
      <w:r w:rsidR="00F65B7D" w:rsidRPr="00182A54">
        <w:rPr>
          <w:rFonts w:ascii="Palatino Linotype" w:hAnsi="Palatino Linotype" w:cs="Arial"/>
          <w:i/>
          <w:sz w:val="24"/>
        </w:rPr>
        <w:t>/METEPEC/IP/2022</w:t>
      </w:r>
      <w:r w:rsidRPr="00182A54">
        <w:rPr>
          <w:rFonts w:ascii="Palatino Linotype" w:hAnsi="Palatino Linotype" w:cs="Arial"/>
          <w:i/>
          <w:sz w:val="24"/>
        </w:rPr>
        <w:t>)</w:t>
      </w:r>
      <w:r w:rsidR="00BA610B" w:rsidRPr="00182A54">
        <w:rPr>
          <w:rFonts w:ascii="Palatino Linotype" w:hAnsi="Palatino Linotype" w:cs="Arial"/>
          <w:sz w:val="24"/>
          <w:szCs w:val="24"/>
        </w:rPr>
        <w:t>;</w:t>
      </w:r>
      <w:r w:rsidRPr="00182A54">
        <w:rPr>
          <w:rFonts w:ascii="Palatino Linotype" w:hAnsi="Palatino Linotype" w:cs="Arial"/>
          <w:sz w:val="24"/>
          <w:szCs w:val="24"/>
        </w:rPr>
        <w:t xml:space="preserve"> en los cuales </w:t>
      </w:r>
      <w:r w:rsidRPr="00182A54">
        <w:rPr>
          <w:rFonts w:ascii="Palatino Linotype" w:hAnsi="Palatino Linotype" w:cs="Arial"/>
          <w:sz w:val="24"/>
        </w:rPr>
        <w:t>arguye, las siguientes manifestaciones:</w:t>
      </w:r>
    </w:p>
    <w:p w14:paraId="27BDFCB4" w14:textId="77777777" w:rsidR="00F65B7D" w:rsidRPr="00182A54" w:rsidRDefault="00F65B7D" w:rsidP="00F65B7D">
      <w:pPr>
        <w:pStyle w:val="Sinespaciado"/>
      </w:pPr>
    </w:p>
    <w:p w14:paraId="28804AD9" w14:textId="1358A270" w:rsidR="0089782A" w:rsidRPr="00182A54" w:rsidRDefault="004E7632" w:rsidP="0089782A">
      <w:pPr>
        <w:pStyle w:val="Prrafodelista"/>
        <w:numPr>
          <w:ilvl w:val="0"/>
          <w:numId w:val="12"/>
        </w:numPr>
        <w:jc w:val="both"/>
        <w:rPr>
          <w:rFonts w:ascii="Palatino Linotype" w:hAnsi="Palatino Linotype" w:cs="Arial"/>
          <w:b/>
          <w:sz w:val="28"/>
        </w:rPr>
      </w:pPr>
      <w:r w:rsidRPr="00182A54">
        <w:rPr>
          <w:rFonts w:ascii="Palatino Linotype" w:hAnsi="Palatino Linotype" w:cs="Arial"/>
          <w:b/>
          <w:sz w:val="28"/>
        </w:rPr>
        <w:t>Acto Impugnado:</w:t>
      </w:r>
    </w:p>
    <w:p w14:paraId="152B4EB2" w14:textId="6FBB4873" w:rsidR="004E7632" w:rsidRPr="00182A54" w:rsidRDefault="004E7632" w:rsidP="0089782A">
      <w:pPr>
        <w:spacing w:after="0" w:line="240" w:lineRule="auto"/>
        <w:ind w:left="567" w:right="567"/>
        <w:jc w:val="both"/>
        <w:rPr>
          <w:rFonts w:ascii="Palatino Linotype" w:hAnsi="Palatino Linotype" w:cs="Arial"/>
          <w:i/>
          <w:sz w:val="24"/>
        </w:rPr>
      </w:pPr>
      <w:r w:rsidRPr="00182A54">
        <w:rPr>
          <w:rFonts w:ascii="Palatino Linotype" w:hAnsi="Palatino Linotype" w:cs="Arial"/>
          <w:i/>
          <w:sz w:val="24"/>
        </w:rPr>
        <w:t>“</w:t>
      </w:r>
      <w:r w:rsidR="00F65B7D" w:rsidRPr="00182A54">
        <w:rPr>
          <w:rFonts w:ascii="Palatino Linotype" w:hAnsi="Palatino Linotype" w:cs="Arial"/>
          <w:i/>
          <w:sz w:val="24"/>
        </w:rPr>
        <w:t>La respuesta proporcionada por el sujeto obligado.</w:t>
      </w:r>
      <w:r w:rsidRPr="00182A54">
        <w:rPr>
          <w:rFonts w:ascii="Palatino Linotype" w:hAnsi="Palatino Linotype" w:cs="Arial"/>
          <w:i/>
          <w:sz w:val="24"/>
        </w:rPr>
        <w:t>” [sic]</w:t>
      </w:r>
    </w:p>
    <w:p w14:paraId="5BC3E221" w14:textId="4582CDD6" w:rsidR="00CC7C72" w:rsidRPr="00182A54" w:rsidRDefault="00CC7C72" w:rsidP="007E2C27">
      <w:pPr>
        <w:spacing w:after="0" w:line="240" w:lineRule="auto"/>
        <w:ind w:right="567"/>
        <w:jc w:val="both"/>
        <w:rPr>
          <w:rFonts w:ascii="Palatino Linotype" w:hAnsi="Palatino Linotype" w:cs="Arial"/>
          <w:i/>
        </w:rPr>
      </w:pPr>
    </w:p>
    <w:p w14:paraId="4E2C9F14" w14:textId="77777777" w:rsidR="004E7632" w:rsidRPr="00182A54" w:rsidRDefault="004E7632" w:rsidP="004E7632">
      <w:pPr>
        <w:pStyle w:val="Sinespaciado"/>
        <w:rPr>
          <w:rFonts w:ascii="Palatino Linotype" w:hAnsi="Palatino Linotype"/>
          <w:sz w:val="16"/>
        </w:rPr>
      </w:pPr>
    </w:p>
    <w:p w14:paraId="6764FE65" w14:textId="5249C2D7" w:rsidR="0089782A" w:rsidRPr="00182A54" w:rsidRDefault="004E7632" w:rsidP="0089782A">
      <w:pPr>
        <w:pStyle w:val="Prrafodelista"/>
        <w:numPr>
          <w:ilvl w:val="0"/>
          <w:numId w:val="12"/>
        </w:numPr>
        <w:jc w:val="both"/>
        <w:rPr>
          <w:rFonts w:ascii="Palatino Linotype" w:hAnsi="Palatino Linotype" w:cs="Arial"/>
          <w:sz w:val="28"/>
        </w:rPr>
      </w:pPr>
      <w:r w:rsidRPr="00182A54">
        <w:rPr>
          <w:rFonts w:ascii="Palatino Linotype" w:hAnsi="Palatino Linotype" w:cs="Arial"/>
          <w:b/>
          <w:sz w:val="28"/>
        </w:rPr>
        <w:t>Razones o Motivos de Inconformidad</w:t>
      </w:r>
      <w:r w:rsidRPr="00182A54">
        <w:rPr>
          <w:rFonts w:ascii="Palatino Linotype" w:hAnsi="Palatino Linotype" w:cs="Arial"/>
          <w:sz w:val="28"/>
        </w:rPr>
        <w:t xml:space="preserve">: </w:t>
      </w:r>
    </w:p>
    <w:p w14:paraId="2CFE5C33" w14:textId="1C0D9958" w:rsidR="004E7632" w:rsidRPr="00182A54" w:rsidRDefault="004E7632" w:rsidP="0089782A">
      <w:pPr>
        <w:pStyle w:val="Prrafodelista"/>
        <w:ind w:left="567" w:right="567"/>
        <w:jc w:val="both"/>
        <w:rPr>
          <w:rFonts w:ascii="Palatino Linotype" w:hAnsi="Palatino Linotype" w:cs="Arial"/>
          <w:i/>
        </w:rPr>
      </w:pPr>
      <w:r w:rsidRPr="00182A54">
        <w:rPr>
          <w:rFonts w:ascii="Palatino Linotype" w:hAnsi="Palatino Linotype" w:cs="Arial"/>
          <w:i/>
        </w:rPr>
        <w:t>“</w:t>
      </w:r>
      <w:r w:rsidR="0089406A" w:rsidRPr="00182A54">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w:t>
      </w:r>
      <w:r w:rsidR="0089406A" w:rsidRPr="00182A54">
        <w:rPr>
          <w:rFonts w:ascii="Palatino Linotype" w:hAnsi="Palatino Linotype" w:cs="Arial"/>
          <w:i/>
        </w:rPr>
        <w:lastRenderedPageBreak/>
        <w:t>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182A54">
        <w:rPr>
          <w:rFonts w:ascii="Palatino Linotype" w:hAnsi="Palatino Linotype" w:cs="Arial"/>
          <w:i/>
        </w:rPr>
        <w:t>” [sic]</w:t>
      </w:r>
    </w:p>
    <w:p w14:paraId="7A9F7179" w14:textId="77777777" w:rsidR="004E7632" w:rsidRPr="00182A54" w:rsidRDefault="004E7632" w:rsidP="004E7632">
      <w:pPr>
        <w:spacing w:after="0" w:line="360" w:lineRule="auto"/>
        <w:jc w:val="both"/>
        <w:rPr>
          <w:rFonts w:ascii="Palatino Linotype" w:hAnsi="Palatino Linotype" w:cs="Arial"/>
          <w:b/>
          <w:sz w:val="16"/>
        </w:rPr>
      </w:pPr>
    </w:p>
    <w:p w14:paraId="56FDF06B" w14:textId="77777777" w:rsidR="0025170A" w:rsidRPr="00182A54" w:rsidRDefault="0025170A" w:rsidP="004E7632">
      <w:pPr>
        <w:spacing w:after="0" w:line="360" w:lineRule="auto"/>
        <w:jc w:val="both"/>
        <w:rPr>
          <w:rFonts w:ascii="Palatino Linotype" w:hAnsi="Palatino Linotype" w:cs="Arial"/>
          <w:b/>
          <w:sz w:val="12"/>
        </w:rPr>
      </w:pPr>
    </w:p>
    <w:p w14:paraId="51D11921" w14:textId="660B91FB" w:rsidR="004E7632" w:rsidRPr="00182A54" w:rsidRDefault="00F65B7D" w:rsidP="004E7632">
      <w:pPr>
        <w:spacing w:after="0" w:line="360" w:lineRule="auto"/>
        <w:jc w:val="both"/>
        <w:rPr>
          <w:rFonts w:ascii="Palatino Linotype" w:hAnsi="Palatino Linotype" w:cs="Arial"/>
          <w:b/>
          <w:sz w:val="24"/>
          <w:szCs w:val="24"/>
        </w:rPr>
      </w:pPr>
      <w:r w:rsidRPr="00182A54">
        <w:rPr>
          <w:rFonts w:ascii="Palatino Linotype" w:hAnsi="Palatino Linotype" w:cs="Arial"/>
          <w:b/>
          <w:sz w:val="28"/>
        </w:rPr>
        <w:t>QUIN</w:t>
      </w:r>
      <w:r w:rsidR="00F50781" w:rsidRPr="00182A54">
        <w:rPr>
          <w:rFonts w:ascii="Palatino Linotype" w:hAnsi="Palatino Linotype" w:cs="Arial"/>
          <w:b/>
          <w:sz w:val="28"/>
        </w:rPr>
        <w:t>T</w:t>
      </w:r>
      <w:r w:rsidR="004E7632" w:rsidRPr="00182A54">
        <w:rPr>
          <w:rFonts w:ascii="Palatino Linotype" w:hAnsi="Palatino Linotype" w:cs="Arial"/>
          <w:b/>
          <w:sz w:val="28"/>
        </w:rPr>
        <w:t>O</w:t>
      </w:r>
      <w:r w:rsidR="004E7632" w:rsidRPr="00182A54">
        <w:rPr>
          <w:rFonts w:ascii="Palatino Linotype" w:hAnsi="Palatino Linotype" w:cs="Arial"/>
          <w:b/>
          <w:sz w:val="24"/>
          <w:szCs w:val="24"/>
        </w:rPr>
        <w:t xml:space="preserve">. </w:t>
      </w:r>
      <w:r w:rsidR="0089782A" w:rsidRPr="00182A54">
        <w:rPr>
          <w:rFonts w:ascii="Palatino Linotype" w:hAnsi="Palatino Linotype" w:cs="Arial"/>
          <w:b/>
          <w:sz w:val="28"/>
          <w:szCs w:val="28"/>
        </w:rPr>
        <w:t>Del turno de los</w:t>
      </w:r>
      <w:r w:rsidR="004E7632" w:rsidRPr="00182A54">
        <w:rPr>
          <w:rFonts w:ascii="Palatino Linotype" w:hAnsi="Palatino Linotype" w:cs="Arial"/>
          <w:b/>
          <w:sz w:val="28"/>
          <w:szCs w:val="28"/>
        </w:rPr>
        <w:t xml:space="preserve"> recurso</w:t>
      </w:r>
      <w:r w:rsidR="0089782A" w:rsidRPr="00182A54">
        <w:rPr>
          <w:rFonts w:ascii="Palatino Linotype" w:hAnsi="Palatino Linotype" w:cs="Arial"/>
          <w:b/>
          <w:sz w:val="28"/>
          <w:szCs w:val="28"/>
        </w:rPr>
        <w:t>s</w:t>
      </w:r>
      <w:r w:rsidR="004E7632" w:rsidRPr="00182A54">
        <w:rPr>
          <w:rFonts w:ascii="Palatino Linotype" w:hAnsi="Palatino Linotype" w:cs="Arial"/>
          <w:b/>
          <w:sz w:val="28"/>
          <w:szCs w:val="28"/>
        </w:rPr>
        <w:t xml:space="preserve"> de revisión.</w:t>
      </w:r>
    </w:p>
    <w:p w14:paraId="0642C18B" w14:textId="50C09837" w:rsidR="004E7C94" w:rsidRPr="00182A54" w:rsidRDefault="004E7632" w:rsidP="0089406A">
      <w:pPr>
        <w:spacing w:after="0" w:line="360" w:lineRule="auto"/>
        <w:jc w:val="both"/>
        <w:rPr>
          <w:rFonts w:ascii="Palatino Linotype" w:hAnsi="Palatino Linotype" w:cs="Arial"/>
          <w:sz w:val="24"/>
          <w:szCs w:val="24"/>
        </w:rPr>
      </w:pPr>
      <w:r w:rsidRPr="00182A54">
        <w:rPr>
          <w:rFonts w:ascii="Palatino Linotype" w:hAnsi="Palatino Linotype" w:cs="Arial"/>
          <w:sz w:val="24"/>
          <w:szCs w:val="24"/>
        </w:rPr>
        <w:t xml:space="preserve">Los medios de impugnación le fueron turnados a los Comisionados </w:t>
      </w:r>
      <w:r w:rsidR="0089782A" w:rsidRPr="00182A54">
        <w:rPr>
          <w:rFonts w:ascii="Palatino Linotype" w:hAnsi="Palatino Linotype" w:cs="Arial"/>
          <w:b/>
          <w:sz w:val="24"/>
          <w:szCs w:val="24"/>
        </w:rPr>
        <w:t>José Martínez Vilchis</w:t>
      </w:r>
      <w:r w:rsidR="00C76E1B" w:rsidRPr="00182A54">
        <w:rPr>
          <w:rFonts w:ascii="Palatino Linotype" w:hAnsi="Palatino Linotype" w:cs="Arial"/>
          <w:sz w:val="24"/>
          <w:szCs w:val="24"/>
        </w:rPr>
        <w:t xml:space="preserve"> y</w:t>
      </w:r>
      <w:r w:rsidR="0089782A" w:rsidRPr="00182A54">
        <w:rPr>
          <w:rFonts w:ascii="Palatino Linotype" w:hAnsi="Palatino Linotype" w:cs="Arial"/>
          <w:sz w:val="24"/>
          <w:szCs w:val="24"/>
        </w:rPr>
        <w:t xml:space="preserve"> </w:t>
      </w:r>
      <w:r w:rsidRPr="00182A54">
        <w:rPr>
          <w:rFonts w:ascii="Palatino Linotype" w:hAnsi="Palatino Linotype" w:cs="Arial"/>
          <w:sz w:val="24"/>
          <w:szCs w:val="24"/>
        </w:rPr>
        <w:t xml:space="preserve"> </w:t>
      </w:r>
      <w:r w:rsidR="004E7C94" w:rsidRPr="00182A54">
        <w:rPr>
          <w:rFonts w:ascii="Palatino Linotype" w:hAnsi="Palatino Linotype" w:cs="Arial"/>
          <w:b/>
          <w:sz w:val="24"/>
          <w:szCs w:val="24"/>
        </w:rPr>
        <w:t>Sharon Cristina Morales Martínez</w:t>
      </w:r>
      <w:r w:rsidRPr="00182A54">
        <w:rPr>
          <w:rFonts w:ascii="Palatino Linotype" w:hAnsi="Palatino Linotype" w:cs="Arial"/>
          <w:sz w:val="24"/>
          <w:szCs w:val="24"/>
        </w:rPr>
        <w:t xml:space="preserve">, por medio del sistema electrónico SAIMEX, en términos del arábigo 185, fracción I, de la Ley de Transparencia y Acceso </w:t>
      </w:r>
      <w:r w:rsidRPr="00182A54">
        <w:rPr>
          <w:rFonts w:ascii="Palatino Linotype" w:hAnsi="Palatino Linotype" w:cs="Arial"/>
          <w:sz w:val="24"/>
          <w:szCs w:val="24"/>
        </w:rPr>
        <w:lastRenderedPageBreak/>
        <w:t xml:space="preserve">a la información Pública del Estado de México y Municipios, de los cuales recayeron acuerdos de admisión en fecha </w:t>
      </w:r>
      <w:r w:rsidR="004E7C94" w:rsidRPr="00182A54">
        <w:rPr>
          <w:rFonts w:ascii="Palatino Linotype" w:hAnsi="Palatino Linotype" w:cs="Arial"/>
          <w:sz w:val="24"/>
          <w:szCs w:val="24"/>
        </w:rPr>
        <w:t>veintiocho</w:t>
      </w:r>
      <w:r w:rsidR="00C76E1B" w:rsidRPr="00182A54">
        <w:rPr>
          <w:rFonts w:ascii="Palatino Linotype" w:hAnsi="Palatino Linotype" w:cs="Arial"/>
          <w:sz w:val="24"/>
          <w:szCs w:val="24"/>
        </w:rPr>
        <w:t xml:space="preserve"> de febrero</w:t>
      </w:r>
      <w:r w:rsidR="004E7C94" w:rsidRPr="00182A54">
        <w:rPr>
          <w:rFonts w:ascii="Palatino Linotype" w:hAnsi="Palatino Linotype" w:cs="Arial"/>
          <w:sz w:val="24"/>
          <w:szCs w:val="24"/>
        </w:rPr>
        <w:t xml:space="preserve"> y siete de marzo</w:t>
      </w:r>
      <w:r w:rsidRPr="00182A54">
        <w:rPr>
          <w:rFonts w:ascii="Palatino Linotype" w:hAnsi="Palatino Linotype" w:cs="Arial"/>
          <w:sz w:val="24"/>
          <w:szCs w:val="24"/>
        </w:rPr>
        <w:t xml:space="preserve"> de dos mil </w:t>
      </w:r>
      <w:r w:rsidR="00C76E1B" w:rsidRPr="00182A54">
        <w:rPr>
          <w:rFonts w:ascii="Palatino Linotype" w:hAnsi="Palatino Linotype" w:cs="Arial"/>
          <w:sz w:val="24"/>
          <w:szCs w:val="24"/>
        </w:rPr>
        <w:t>veintidós</w:t>
      </w:r>
      <w:r w:rsidRPr="00182A54">
        <w:rPr>
          <w:rFonts w:ascii="Palatino Linotype" w:hAnsi="Palatino Linotype" w:cs="Arial"/>
          <w:sz w:val="24"/>
          <w:szCs w:val="24"/>
        </w:rPr>
        <w:t>, determinándose en ellos, un plazo de siete días para que las partes manifestaran lo que a su derecho corresponda en términos del numeral ya citado.</w:t>
      </w:r>
    </w:p>
    <w:p w14:paraId="079C4841" w14:textId="77777777" w:rsidR="0089406A" w:rsidRPr="00182A54" w:rsidRDefault="0089406A" w:rsidP="0089406A">
      <w:pPr>
        <w:spacing w:after="0" w:line="360" w:lineRule="auto"/>
        <w:jc w:val="both"/>
        <w:rPr>
          <w:rFonts w:ascii="Palatino Linotype" w:hAnsi="Palatino Linotype" w:cs="Arial"/>
          <w:sz w:val="24"/>
          <w:szCs w:val="24"/>
        </w:rPr>
      </w:pPr>
    </w:p>
    <w:p w14:paraId="4B887DAE" w14:textId="77777777" w:rsidR="004E7632" w:rsidRPr="00182A54" w:rsidRDefault="004E7632" w:rsidP="004E7632">
      <w:pPr>
        <w:spacing w:after="0"/>
        <w:rPr>
          <w:rFonts w:ascii="Palatino Linotype" w:hAnsi="Palatino Linotype"/>
          <w:sz w:val="2"/>
        </w:rPr>
      </w:pPr>
    </w:p>
    <w:p w14:paraId="4E4A47E3" w14:textId="03AD3AD0" w:rsidR="004E7632" w:rsidRPr="00182A54" w:rsidRDefault="00F65B7D" w:rsidP="004E7632">
      <w:pPr>
        <w:pStyle w:val="Prrafodelista"/>
        <w:spacing w:line="360" w:lineRule="auto"/>
        <w:ind w:left="0"/>
        <w:jc w:val="both"/>
        <w:rPr>
          <w:rFonts w:ascii="Palatino Linotype" w:hAnsi="Palatino Linotype" w:cs="Arial"/>
          <w:b/>
          <w:sz w:val="28"/>
          <w:szCs w:val="28"/>
        </w:rPr>
      </w:pPr>
      <w:r w:rsidRPr="00182A54">
        <w:rPr>
          <w:rFonts w:ascii="Palatino Linotype" w:hAnsi="Palatino Linotype" w:cs="Arial"/>
          <w:b/>
          <w:color w:val="000000" w:themeColor="text1"/>
          <w:sz w:val="28"/>
        </w:rPr>
        <w:t>SEX</w:t>
      </w:r>
      <w:r w:rsidR="00F50781" w:rsidRPr="00182A54">
        <w:rPr>
          <w:rFonts w:ascii="Palatino Linotype" w:hAnsi="Palatino Linotype" w:cs="Arial"/>
          <w:b/>
          <w:color w:val="000000" w:themeColor="text1"/>
          <w:sz w:val="28"/>
        </w:rPr>
        <w:t>T</w:t>
      </w:r>
      <w:r w:rsidR="004E7632" w:rsidRPr="00182A54">
        <w:rPr>
          <w:rFonts w:ascii="Palatino Linotype" w:hAnsi="Palatino Linotype" w:cs="Arial"/>
          <w:b/>
          <w:color w:val="000000" w:themeColor="text1"/>
          <w:sz w:val="28"/>
        </w:rPr>
        <w:t>O</w:t>
      </w:r>
      <w:r w:rsidR="004E7632" w:rsidRPr="00182A54">
        <w:rPr>
          <w:rFonts w:ascii="Palatino Linotype" w:hAnsi="Palatino Linotype" w:cs="Arial"/>
          <w:b/>
          <w:color w:val="000000" w:themeColor="text1"/>
          <w:sz w:val="28"/>
          <w:szCs w:val="28"/>
        </w:rPr>
        <w:t xml:space="preserve">. </w:t>
      </w:r>
      <w:r w:rsidR="004E7632" w:rsidRPr="00182A54">
        <w:rPr>
          <w:rFonts w:ascii="Palatino Linotype" w:hAnsi="Palatino Linotype" w:cs="Arial"/>
          <w:b/>
          <w:sz w:val="28"/>
          <w:szCs w:val="28"/>
        </w:rPr>
        <w:t>De la acumulación.</w:t>
      </w:r>
    </w:p>
    <w:p w14:paraId="3A7088BF" w14:textId="01BA7437" w:rsidR="004E7632" w:rsidRPr="00182A54" w:rsidRDefault="004E7632" w:rsidP="00291AA2">
      <w:pPr>
        <w:pStyle w:val="Prrafodelista"/>
        <w:spacing w:line="360" w:lineRule="auto"/>
        <w:ind w:left="0"/>
        <w:jc w:val="both"/>
        <w:rPr>
          <w:rFonts w:ascii="Palatino Linotype" w:hAnsi="Palatino Linotype" w:cs="Arial"/>
        </w:rPr>
      </w:pPr>
      <w:r w:rsidRPr="00182A54">
        <w:rPr>
          <w:rFonts w:ascii="Palatino Linotype" w:hAnsi="Palatino Linotype" w:cs="Arial"/>
        </w:rPr>
        <w:t xml:space="preserve">Posteriormente por acuerdo del Pleno del Instituto, en la </w:t>
      </w:r>
      <w:r w:rsidR="004E7C94" w:rsidRPr="00182A54">
        <w:rPr>
          <w:rFonts w:ascii="Palatino Linotype" w:hAnsi="Palatino Linotype" w:cs="Arial"/>
          <w:b/>
        </w:rPr>
        <w:t>Décima Sext</w:t>
      </w:r>
      <w:r w:rsidR="0025170A" w:rsidRPr="00182A54">
        <w:rPr>
          <w:rFonts w:ascii="Palatino Linotype" w:hAnsi="Palatino Linotype" w:cs="Arial"/>
          <w:b/>
        </w:rPr>
        <w:t>a</w:t>
      </w:r>
      <w:r w:rsidRPr="00182A54">
        <w:rPr>
          <w:rFonts w:ascii="Palatino Linotype" w:hAnsi="Palatino Linotype" w:cs="Arial"/>
        </w:rPr>
        <w:t xml:space="preserve"> Sesión de Pleno de fecha </w:t>
      </w:r>
      <w:r w:rsidR="004E7C94" w:rsidRPr="00182A54">
        <w:rPr>
          <w:rFonts w:ascii="Palatino Linotype" w:hAnsi="Palatino Linotype" w:cs="Arial"/>
          <w:b/>
        </w:rPr>
        <w:t>cuatro de mayo</w:t>
      </w:r>
      <w:r w:rsidRPr="00182A54">
        <w:rPr>
          <w:rFonts w:ascii="Palatino Linotype" w:hAnsi="Palatino Linotype" w:cs="Arial"/>
          <w:b/>
        </w:rPr>
        <w:t xml:space="preserve"> del año </w:t>
      </w:r>
      <w:r w:rsidR="00291AA2" w:rsidRPr="00182A54">
        <w:rPr>
          <w:rFonts w:ascii="Palatino Linotype" w:hAnsi="Palatino Linotype" w:cs="Arial"/>
          <w:b/>
        </w:rPr>
        <w:t>do</w:t>
      </w:r>
      <w:r w:rsidR="00C76E1B" w:rsidRPr="00182A54">
        <w:rPr>
          <w:rFonts w:ascii="Palatino Linotype" w:hAnsi="Palatino Linotype" w:cs="Arial"/>
          <w:b/>
        </w:rPr>
        <w:t>s mil veintidós</w:t>
      </w:r>
      <w:r w:rsidRPr="00182A54">
        <w:rPr>
          <w:rFonts w:ascii="Palatino Linotype" w:hAnsi="Palatino Linotype" w:cs="Arial"/>
        </w:rPr>
        <w:t xml:space="preserve">, se determinó acumular los recursos de revisión en estudio, ya que existe identidad del solicitante, del </w:t>
      </w:r>
      <w:r w:rsidR="00C76E1B" w:rsidRPr="00182A54">
        <w:rPr>
          <w:rFonts w:ascii="Palatino Linotype" w:hAnsi="Palatino Linotype" w:cs="Arial"/>
          <w:b/>
        </w:rPr>
        <w:t>Sujeto Obligado</w:t>
      </w:r>
      <w:r w:rsidR="00C76E1B" w:rsidRPr="00182A54">
        <w:rPr>
          <w:rFonts w:ascii="Palatino Linotype" w:hAnsi="Palatino Linotype" w:cs="Arial"/>
        </w:rPr>
        <w:t xml:space="preserve"> </w:t>
      </w:r>
      <w:r w:rsidRPr="00182A54">
        <w:rPr>
          <w:rFonts w:ascii="Palatino Linotype" w:hAnsi="Palatino Linotype" w:cs="Arial"/>
        </w:rPr>
        <w:t>y similitud de causas y objeto de solicitud.</w:t>
      </w:r>
    </w:p>
    <w:p w14:paraId="69F326AE" w14:textId="77777777" w:rsidR="00291AA2" w:rsidRPr="00182A54" w:rsidRDefault="00291AA2" w:rsidP="00291AA2">
      <w:pPr>
        <w:pStyle w:val="Prrafodelista"/>
        <w:spacing w:line="360" w:lineRule="auto"/>
        <w:ind w:left="0"/>
        <w:jc w:val="both"/>
        <w:rPr>
          <w:rFonts w:ascii="Palatino Linotype" w:hAnsi="Palatino Linotype" w:cs="Arial"/>
        </w:rPr>
      </w:pPr>
    </w:p>
    <w:p w14:paraId="0A3ADB89" w14:textId="77777777" w:rsidR="004E7632" w:rsidRPr="00182A54" w:rsidRDefault="004E7632" w:rsidP="004E7632">
      <w:pPr>
        <w:spacing w:after="0" w:line="360" w:lineRule="auto"/>
        <w:jc w:val="both"/>
        <w:rPr>
          <w:rFonts w:ascii="Palatino Linotype" w:hAnsi="Palatino Linotype"/>
          <w:sz w:val="24"/>
          <w:szCs w:val="24"/>
        </w:rPr>
      </w:pPr>
      <w:r w:rsidRPr="00182A5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182A54" w:rsidRDefault="004E7632" w:rsidP="004E7632">
      <w:pPr>
        <w:pStyle w:val="Sinespaciado"/>
        <w:rPr>
          <w:rFonts w:ascii="Palatino Linotype" w:hAnsi="Palatino Linotype"/>
          <w:sz w:val="18"/>
        </w:rPr>
      </w:pPr>
    </w:p>
    <w:p w14:paraId="45B5C5B9" w14:textId="77777777" w:rsidR="004E7632" w:rsidRPr="00182A54" w:rsidRDefault="004E7632" w:rsidP="004E7632">
      <w:pPr>
        <w:spacing w:after="0" w:line="240" w:lineRule="auto"/>
        <w:ind w:left="851" w:right="851"/>
        <w:jc w:val="both"/>
        <w:rPr>
          <w:rFonts w:ascii="Palatino Linotype" w:hAnsi="Palatino Linotype"/>
          <w:i/>
          <w:szCs w:val="24"/>
        </w:rPr>
      </w:pPr>
      <w:r w:rsidRPr="00182A54">
        <w:rPr>
          <w:rFonts w:ascii="Palatino Linotype" w:hAnsi="Palatino Linotype"/>
          <w:i/>
          <w:szCs w:val="24"/>
        </w:rPr>
        <w:t>“</w:t>
      </w:r>
      <w:r w:rsidRPr="00182A54">
        <w:rPr>
          <w:rFonts w:ascii="Palatino Linotype" w:hAnsi="Palatino Linotype"/>
          <w:b/>
          <w:i/>
          <w:szCs w:val="24"/>
        </w:rPr>
        <w:t>Artículo 195.</w:t>
      </w:r>
      <w:r w:rsidRPr="00182A54">
        <w:rPr>
          <w:rFonts w:ascii="Palatino Linotype" w:hAnsi="Palatino Linotype"/>
          <w:i/>
          <w:szCs w:val="24"/>
        </w:rPr>
        <w:t xml:space="preserve"> En la tramitación del recurso de revisión se aplicarán supletoriamente las disposiciones contenidas en el </w:t>
      </w:r>
      <w:r w:rsidRPr="00182A54">
        <w:rPr>
          <w:rFonts w:ascii="Palatino Linotype" w:hAnsi="Palatino Linotype"/>
          <w:b/>
          <w:i/>
          <w:szCs w:val="24"/>
          <w:u w:val="single"/>
        </w:rPr>
        <w:t>Código de Procedimientos Administrativos del Estado de México</w:t>
      </w:r>
      <w:r w:rsidRPr="00182A54">
        <w:rPr>
          <w:rFonts w:ascii="Palatino Linotype" w:hAnsi="Palatino Linotype"/>
          <w:i/>
          <w:szCs w:val="24"/>
        </w:rPr>
        <w:t>.”</w:t>
      </w:r>
    </w:p>
    <w:p w14:paraId="696F2252" w14:textId="77777777" w:rsidR="004E7632" w:rsidRPr="00182A54" w:rsidRDefault="004E7632" w:rsidP="004E7632">
      <w:pPr>
        <w:spacing w:after="0" w:line="240" w:lineRule="auto"/>
        <w:ind w:left="851" w:right="851"/>
        <w:jc w:val="both"/>
        <w:rPr>
          <w:rFonts w:ascii="Palatino Linotype" w:hAnsi="Palatino Linotype"/>
          <w:i/>
          <w:szCs w:val="24"/>
        </w:rPr>
      </w:pPr>
    </w:p>
    <w:p w14:paraId="67849501" w14:textId="77777777" w:rsidR="004E7632" w:rsidRPr="00182A54" w:rsidRDefault="004E7632" w:rsidP="004E7632">
      <w:pPr>
        <w:spacing w:after="0" w:line="240" w:lineRule="auto"/>
        <w:ind w:left="851" w:right="851"/>
        <w:jc w:val="both"/>
        <w:rPr>
          <w:rFonts w:ascii="Palatino Linotype" w:hAnsi="Palatino Linotype"/>
          <w:i/>
          <w:szCs w:val="24"/>
        </w:rPr>
      </w:pPr>
      <w:r w:rsidRPr="00182A54">
        <w:rPr>
          <w:rFonts w:ascii="Palatino Linotype" w:hAnsi="Palatino Linotype"/>
          <w:i/>
          <w:szCs w:val="24"/>
        </w:rPr>
        <w:t>“</w:t>
      </w:r>
      <w:r w:rsidRPr="00182A54">
        <w:rPr>
          <w:rFonts w:ascii="Palatino Linotype" w:hAnsi="Palatino Linotype"/>
          <w:b/>
          <w:i/>
          <w:szCs w:val="24"/>
        </w:rPr>
        <w:t>Artículo 18.</w:t>
      </w:r>
      <w:r w:rsidRPr="00182A54">
        <w:rPr>
          <w:rFonts w:ascii="Palatino Linotype" w:hAnsi="Palatino Linotype"/>
          <w:i/>
          <w:szCs w:val="24"/>
        </w:rPr>
        <w:t xml:space="preserve"> </w:t>
      </w:r>
      <w:r w:rsidRPr="00182A54">
        <w:rPr>
          <w:rFonts w:ascii="Palatino Linotype" w:hAnsi="Palatino Linotype"/>
          <w:b/>
          <w:i/>
          <w:szCs w:val="24"/>
          <w:u w:val="single"/>
        </w:rPr>
        <w:t>La autoridad administrativa</w:t>
      </w:r>
      <w:r w:rsidRPr="00182A54">
        <w:rPr>
          <w:rFonts w:ascii="Palatino Linotype" w:hAnsi="Palatino Linotype"/>
          <w:i/>
          <w:szCs w:val="24"/>
        </w:rPr>
        <w:t xml:space="preserve"> o el Tribunal </w:t>
      </w:r>
      <w:r w:rsidRPr="00182A54">
        <w:rPr>
          <w:rFonts w:ascii="Palatino Linotype" w:hAnsi="Palatino Linotype"/>
          <w:b/>
          <w:i/>
          <w:szCs w:val="24"/>
          <w:u w:val="single"/>
        </w:rPr>
        <w:t>acordarán la acumulación</w:t>
      </w:r>
      <w:r w:rsidRPr="00182A54">
        <w:rPr>
          <w:rFonts w:ascii="Palatino Linotype" w:hAnsi="Palatino Linotype"/>
          <w:i/>
          <w:szCs w:val="24"/>
        </w:rPr>
        <w:t xml:space="preserve"> de los expedientes del procedimiento y proceso administrativo que ante ellos se sigan</w:t>
      </w:r>
      <w:r w:rsidRPr="00182A54">
        <w:rPr>
          <w:rFonts w:ascii="Palatino Linotype" w:hAnsi="Palatino Linotype"/>
          <w:b/>
          <w:i/>
          <w:szCs w:val="24"/>
          <w:u w:val="single"/>
        </w:rPr>
        <w:t>, de oficio</w:t>
      </w:r>
      <w:r w:rsidRPr="00182A54">
        <w:rPr>
          <w:rFonts w:ascii="Palatino Linotype" w:hAnsi="Palatino Linotype"/>
          <w:i/>
          <w:szCs w:val="24"/>
        </w:rPr>
        <w:t xml:space="preserve"> o a petición de parte, </w:t>
      </w:r>
      <w:r w:rsidRPr="00182A54">
        <w:rPr>
          <w:rFonts w:ascii="Palatino Linotype" w:hAnsi="Palatino Linotype"/>
          <w:b/>
          <w:i/>
          <w:szCs w:val="24"/>
          <w:u w:val="single"/>
        </w:rPr>
        <w:t>cuando las partes o los actos administrativos sean iguales, se trate de actos conexos o resulte conveniente el trámite unificado de los asuntos</w:t>
      </w:r>
      <w:r w:rsidRPr="00182A5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182A5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182A54" w:rsidRDefault="004E7632" w:rsidP="004E7632">
      <w:pPr>
        <w:spacing w:after="0" w:line="240" w:lineRule="auto"/>
        <w:ind w:left="851" w:right="851"/>
        <w:jc w:val="both"/>
        <w:rPr>
          <w:rFonts w:ascii="Palatino Linotype" w:hAnsi="Palatino Linotype"/>
          <w:i/>
          <w:sz w:val="18"/>
          <w:szCs w:val="24"/>
        </w:rPr>
      </w:pPr>
    </w:p>
    <w:p w14:paraId="118CAA07" w14:textId="77777777" w:rsidR="0089406A" w:rsidRPr="00182A54" w:rsidRDefault="0089406A" w:rsidP="004E7632">
      <w:pPr>
        <w:spacing w:after="0" w:line="240" w:lineRule="auto"/>
        <w:ind w:left="851" w:right="851"/>
        <w:jc w:val="both"/>
        <w:rPr>
          <w:rFonts w:ascii="Palatino Linotype" w:hAnsi="Palatino Linotype"/>
          <w:i/>
          <w:sz w:val="18"/>
          <w:szCs w:val="24"/>
        </w:rPr>
      </w:pPr>
    </w:p>
    <w:p w14:paraId="7A9E3701" w14:textId="67505183" w:rsidR="004E7632" w:rsidRPr="00182A54" w:rsidRDefault="00F65B7D" w:rsidP="004E7632">
      <w:pPr>
        <w:spacing w:after="0" w:line="360" w:lineRule="auto"/>
        <w:jc w:val="both"/>
        <w:rPr>
          <w:rFonts w:ascii="Palatino Linotype" w:hAnsi="Palatino Linotype" w:cs="Arial"/>
          <w:b/>
          <w:sz w:val="24"/>
          <w:szCs w:val="24"/>
        </w:rPr>
      </w:pPr>
      <w:r w:rsidRPr="00182A54">
        <w:rPr>
          <w:rFonts w:ascii="Palatino Linotype" w:hAnsi="Palatino Linotype" w:cs="Arial"/>
          <w:b/>
          <w:sz w:val="28"/>
        </w:rPr>
        <w:lastRenderedPageBreak/>
        <w:t>SÉPTIM</w:t>
      </w:r>
      <w:r w:rsidR="004E7632" w:rsidRPr="00182A54">
        <w:rPr>
          <w:rFonts w:ascii="Palatino Linotype" w:hAnsi="Palatino Linotype" w:cs="Arial"/>
          <w:b/>
          <w:sz w:val="28"/>
        </w:rPr>
        <w:t>O</w:t>
      </w:r>
      <w:r w:rsidR="004E7632" w:rsidRPr="00182A54">
        <w:rPr>
          <w:rFonts w:ascii="Palatino Linotype" w:hAnsi="Palatino Linotype" w:cs="Arial"/>
          <w:b/>
          <w:sz w:val="24"/>
          <w:szCs w:val="24"/>
        </w:rPr>
        <w:t xml:space="preserve">. </w:t>
      </w:r>
      <w:r w:rsidR="004E7632" w:rsidRPr="00182A54">
        <w:rPr>
          <w:rFonts w:ascii="Palatino Linotype" w:hAnsi="Palatino Linotype" w:cs="Arial"/>
          <w:b/>
          <w:sz w:val="28"/>
          <w:szCs w:val="28"/>
        </w:rPr>
        <w:t>De la etapa de instrucción.</w:t>
      </w:r>
    </w:p>
    <w:p w14:paraId="383EBD1E" w14:textId="4A79D559" w:rsidR="00291AA2" w:rsidRPr="00182A54" w:rsidRDefault="004E7632" w:rsidP="004E7632">
      <w:pPr>
        <w:spacing w:after="0" w:line="360" w:lineRule="auto"/>
        <w:jc w:val="both"/>
        <w:rPr>
          <w:rFonts w:ascii="Palatino Linotype" w:hAnsi="Palatino Linotype" w:cs="Arial"/>
          <w:sz w:val="24"/>
          <w:szCs w:val="24"/>
        </w:rPr>
      </w:pPr>
      <w:r w:rsidRPr="00182A54">
        <w:rPr>
          <w:rFonts w:ascii="Palatino Linotype" w:hAnsi="Palatino Linotype" w:cs="Arial"/>
          <w:sz w:val="24"/>
          <w:szCs w:val="24"/>
        </w:rPr>
        <w:t>De las constancias que obran en el expediente electrónico del SAIMEX</w:t>
      </w:r>
      <w:r w:rsidR="004E289E" w:rsidRPr="00182A54">
        <w:rPr>
          <w:rFonts w:ascii="Palatino Linotype" w:hAnsi="Palatino Linotype" w:cs="Arial"/>
          <w:sz w:val="24"/>
          <w:szCs w:val="24"/>
        </w:rPr>
        <w:t>,</w:t>
      </w:r>
      <w:r w:rsidRPr="00182A54">
        <w:rPr>
          <w:rFonts w:ascii="Palatino Linotype" w:hAnsi="Palatino Linotype" w:cs="Arial"/>
          <w:sz w:val="24"/>
          <w:szCs w:val="24"/>
        </w:rPr>
        <w:t xml:space="preserve"> se desprende que</w:t>
      </w:r>
      <w:r w:rsidR="004E7C94" w:rsidRPr="00182A54">
        <w:rPr>
          <w:rFonts w:ascii="Palatino Linotype" w:hAnsi="Palatino Linotype" w:cs="Arial"/>
          <w:sz w:val="24"/>
          <w:szCs w:val="24"/>
        </w:rPr>
        <w:t xml:space="preserve"> en fecha diecisiete de mayo de dos mil veintidós,</w:t>
      </w:r>
      <w:r w:rsidRPr="00182A54">
        <w:rPr>
          <w:rFonts w:ascii="Palatino Linotype" w:hAnsi="Palatino Linotype" w:cs="Arial"/>
          <w:sz w:val="24"/>
          <w:szCs w:val="24"/>
        </w:rPr>
        <w:t xml:space="preserve"> </w:t>
      </w:r>
      <w:r w:rsidRPr="00182A54">
        <w:rPr>
          <w:rFonts w:ascii="Palatino Linotype" w:hAnsi="Palatino Linotype" w:cs="Arial"/>
          <w:b/>
          <w:sz w:val="24"/>
          <w:szCs w:val="24"/>
        </w:rPr>
        <w:t>El Sujeto Obligado</w:t>
      </w:r>
      <w:r w:rsidRPr="00182A54">
        <w:rPr>
          <w:rFonts w:ascii="Palatino Linotype" w:hAnsi="Palatino Linotype" w:cs="Arial"/>
          <w:sz w:val="24"/>
          <w:szCs w:val="24"/>
        </w:rPr>
        <w:t xml:space="preserve"> </w:t>
      </w:r>
      <w:r w:rsidR="004E7C94" w:rsidRPr="00182A54">
        <w:rPr>
          <w:rFonts w:ascii="Palatino Linotype" w:hAnsi="Palatino Linotype" w:cs="Arial"/>
          <w:sz w:val="24"/>
          <w:szCs w:val="24"/>
        </w:rPr>
        <w:t>remitió</w:t>
      </w:r>
      <w:r w:rsidR="00C76E1B" w:rsidRPr="00182A54">
        <w:rPr>
          <w:rFonts w:ascii="Palatino Linotype" w:hAnsi="Palatino Linotype" w:cs="Arial"/>
          <w:sz w:val="24"/>
          <w:szCs w:val="24"/>
        </w:rPr>
        <w:t xml:space="preserve"> su informe justificado</w:t>
      </w:r>
      <w:r w:rsidR="004E289E" w:rsidRPr="00182A54">
        <w:rPr>
          <w:rFonts w:ascii="Palatino Linotype" w:hAnsi="Palatino Linotype" w:cs="Arial"/>
          <w:sz w:val="24"/>
          <w:szCs w:val="24"/>
        </w:rPr>
        <w:t xml:space="preserve"> para el recurso de revisión número </w:t>
      </w:r>
      <w:r w:rsidR="004E289E" w:rsidRPr="00182A54">
        <w:rPr>
          <w:rFonts w:ascii="Palatino Linotype" w:hAnsi="Palatino Linotype" w:cs="Arial"/>
          <w:b/>
          <w:sz w:val="24"/>
          <w:szCs w:val="24"/>
        </w:rPr>
        <w:t>01992/INFOEM/IP/RR/2022</w:t>
      </w:r>
      <w:r w:rsidR="004E7C94" w:rsidRPr="00182A54">
        <w:rPr>
          <w:rFonts w:ascii="Palatino Linotype" w:hAnsi="Palatino Linotype" w:cs="Arial"/>
          <w:sz w:val="24"/>
          <w:szCs w:val="24"/>
        </w:rPr>
        <w:t xml:space="preserve">, mediante el archivo electrónico denominado </w:t>
      </w:r>
      <w:r w:rsidR="004E7C94" w:rsidRPr="00182A54">
        <w:rPr>
          <w:rFonts w:ascii="Palatino Linotype" w:hAnsi="Palatino Linotype" w:cs="Arial"/>
          <w:i/>
          <w:sz w:val="24"/>
          <w:szCs w:val="24"/>
        </w:rPr>
        <w:t>“1992-RR.pdf”</w:t>
      </w:r>
      <w:r w:rsidR="004E7C94" w:rsidRPr="00182A54">
        <w:rPr>
          <w:rFonts w:ascii="Palatino Linotype" w:hAnsi="Palatino Linotype" w:cs="Arial"/>
          <w:sz w:val="24"/>
          <w:szCs w:val="24"/>
        </w:rPr>
        <w:t xml:space="preserve">; el cual, fue puesto a la vista del </w:t>
      </w:r>
      <w:r w:rsidR="004E289E" w:rsidRPr="00182A54">
        <w:rPr>
          <w:rFonts w:ascii="Palatino Linotype" w:hAnsi="Palatino Linotype" w:cs="Arial"/>
          <w:sz w:val="24"/>
          <w:szCs w:val="24"/>
        </w:rPr>
        <w:t>particular, mediante Acuerdo de fecha treinta y uno del mismo mes y año;</w:t>
      </w:r>
      <w:r w:rsidRPr="00182A54">
        <w:rPr>
          <w:rFonts w:ascii="Palatino Linotype" w:hAnsi="Palatino Linotype" w:cs="Arial"/>
          <w:sz w:val="24"/>
          <w:szCs w:val="24"/>
        </w:rPr>
        <w:t xml:space="preserve"> por su parte, </w:t>
      </w:r>
      <w:r w:rsidR="00F50781" w:rsidRPr="00182A54">
        <w:rPr>
          <w:rFonts w:ascii="Palatino Linotype" w:hAnsi="Palatino Linotype" w:cs="Arial"/>
          <w:b/>
          <w:sz w:val="24"/>
          <w:szCs w:val="24"/>
        </w:rPr>
        <w:t>El</w:t>
      </w:r>
      <w:r w:rsidRPr="00182A54">
        <w:rPr>
          <w:rFonts w:ascii="Palatino Linotype" w:hAnsi="Palatino Linotype" w:cs="Arial"/>
          <w:b/>
          <w:sz w:val="24"/>
          <w:szCs w:val="24"/>
        </w:rPr>
        <w:t xml:space="preserve"> Recurrente</w:t>
      </w:r>
      <w:r w:rsidRPr="00182A54">
        <w:rPr>
          <w:rFonts w:ascii="Palatino Linotype" w:hAnsi="Palatino Linotype" w:cs="Arial"/>
          <w:sz w:val="24"/>
          <w:szCs w:val="24"/>
        </w:rPr>
        <w:t xml:space="preserve">, </w:t>
      </w:r>
      <w:r w:rsidR="004E289E" w:rsidRPr="00182A54">
        <w:rPr>
          <w:rFonts w:ascii="Palatino Linotype" w:hAnsi="Palatino Linotype" w:cs="Arial"/>
          <w:sz w:val="24"/>
          <w:szCs w:val="24"/>
        </w:rPr>
        <w:t>no</w:t>
      </w:r>
      <w:r w:rsidR="00C76E1B" w:rsidRPr="00182A54">
        <w:rPr>
          <w:rFonts w:ascii="Palatino Linotype" w:hAnsi="Palatino Linotype" w:cs="Arial"/>
          <w:sz w:val="24"/>
          <w:szCs w:val="24"/>
        </w:rPr>
        <w:t xml:space="preserve"> realizó alegatos, ni remitió </w:t>
      </w:r>
      <w:r w:rsidR="004E289E" w:rsidRPr="00182A54">
        <w:rPr>
          <w:rFonts w:ascii="Palatino Linotype" w:hAnsi="Palatino Linotype" w:cs="Arial"/>
          <w:sz w:val="24"/>
          <w:szCs w:val="24"/>
        </w:rPr>
        <w:t>pruebas o manifestaciones, de conformidad con la siguiente captura de pantalla:</w:t>
      </w:r>
    </w:p>
    <w:p w14:paraId="5C637BCC" w14:textId="77777777" w:rsidR="0089406A" w:rsidRPr="00182A54" w:rsidRDefault="0089406A" w:rsidP="0089406A">
      <w:pPr>
        <w:pStyle w:val="Sinespaciado"/>
      </w:pPr>
    </w:p>
    <w:p w14:paraId="19E89B26" w14:textId="1C713DE5" w:rsidR="004E289E" w:rsidRPr="00182A54" w:rsidRDefault="004E289E" w:rsidP="004E7632">
      <w:pPr>
        <w:spacing w:after="0" w:line="360" w:lineRule="auto"/>
        <w:jc w:val="both"/>
        <w:rPr>
          <w:rFonts w:ascii="Palatino Linotype" w:hAnsi="Palatino Linotype" w:cs="Arial"/>
          <w:sz w:val="24"/>
          <w:szCs w:val="24"/>
        </w:rPr>
      </w:pPr>
      <w:r w:rsidRPr="00182A54">
        <w:rPr>
          <w:rFonts w:ascii="Palatino Linotype" w:hAnsi="Palatino Linotype" w:cs="Arial"/>
          <w:noProof/>
          <w:sz w:val="24"/>
          <w:szCs w:val="24"/>
          <w:lang w:eastAsia="es-MX"/>
        </w:rPr>
        <w:drawing>
          <wp:inline distT="0" distB="0" distL="0" distR="0" wp14:anchorId="57008548" wp14:editId="694B2EA8">
            <wp:extent cx="5756910" cy="1900555"/>
            <wp:effectExtent l="190500" t="190500" r="186690" b="1949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900555"/>
                    </a:xfrm>
                    <a:prstGeom prst="rect">
                      <a:avLst/>
                    </a:prstGeom>
                    <a:ln>
                      <a:noFill/>
                    </a:ln>
                    <a:effectLst>
                      <a:outerShdw blurRad="190500" algn="tl" rotWithShape="0">
                        <a:srgbClr val="000000">
                          <a:alpha val="70000"/>
                        </a:srgbClr>
                      </a:outerShdw>
                    </a:effectLst>
                  </pic:spPr>
                </pic:pic>
              </a:graphicData>
            </a:graphic>
          </wp:inline>
        </w:drawing>
      </w:r>
    </w:p>
    <w:p w14:paraId="6F913638" w14:textId="77777777" w:rsidR="0089406A" w:rsidRPr="00182A54" w:rsidRDefault="0089406A" w:rsidP="0089406A">
      <w:pPr>
        <w:pStyle w:val="Sinespaciado"/>
      </w:pPr>
    </w:p>
    <w:p w14:paraId="1E428501" w14:textId="77777777" w:rsidR="00DC556E" w:rsidRPr="00182A54" w:rsidRDefault="00DC556E" w:rsidP="00DC556E">
      <w:pPr>
        <w:spacing w:after="0" w:line="360" w:lineRule="auto"/>
        <w:jc w:val="both"/>
        <w:rPr>
          <w:rFonts w:ascii="Palatino Linotype" w:hAnsi="Palatino Linotype" w:cs="Arial"/>
          <w:b/>
          <w:sz w:val="28"/>
          <w:szCs w:val="24"/>
        </w:rPr>
      </w:pPr>
      <w:r w:rsidRPr="00182A54">
        <w:rPr>
          <w:rFonts w:ascii="Palatino Linotype" w:hAnsi="Palatino Linotype" w:cs="Arial"/>
          <w:b/>
          <w:sz w:val="28"/>
          <w:szCs w:val="24"/>
        </w:rPr>
        <w:t>OCTAVO. Del cierre de instrucción.</w:t>
      </w:r>
    </w:p>
    <w:p w14:paraId="78F52B23" w14:textId="49773E71" w:rsidR="00DC556E" w:rsidRPr="00182A54" w:rsidRDefault="00DC556E" w:rsidP="00DC556E">
      <w:pPr>
        <w:spacing w:after="0" w:line="360" w:lineRule="auto"/>
        <w:jc w:val="both"/>
        <w:rPr>
          <w:rFonts w:ascii="Palatino Linotype" w:hAnsi="Palatino Linotype" w:cs="Arial"/>
          <w:sz w:val="24"/>
          <w:szCs w:val="24"/>
        </w:rPr>
      </w:pPr>
      <w:r w:rsidRPr="00182A54">
        <w:rPr>
          <w:rFonts w:ascii="Palatino Linotype" w:hAnsi="Palatino Linotype" w:cs="Arial"/>
          <w:sz w:val="24"/>
          <w:szCs w:val="24"/>
        </w:rPr>
        <w:t>En fecha diecisiete de marzo y siete de junio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619D02A9" w14:textId="77777777" w:rsidR="00DC556E" w:rsidRPr="00182A54" w:rsidRDefault="00DC556E" w:rsidP="00DC556E">
      <w:pPr>
        <w:spacing w:after="0" w:line="360" w:lineRule="auto"/>
        <w:jc w:val="both"/>
        <w:rPr>
          <w:rFonts w:ascii="Palatino Linotype" w:hAnsi="Palatino Linotype" w:cs="Arial"/>
          <w:sz w:val="24"/>
          <w:szCs w:val="24"/>
        </w:rPr>
      </w:pPr>
    </w:p>
    <w:p w14:paraId="30D9FEE0" w14:textId="77777777" w:rsidR="0089406A" w:rsidRPr="00182A54" w:rsidRDefault="0089406A" w:rsidP="00DC556E">
      <w:pPr>
        <w:spacing w:after="0" w:line="360" w:lineRule="auto"/>
        <w:jc w:val="both"/>
        <w:rPr>
          <w:rFonts w:ascii="Palatino Linotype" w:hAnsi="Palatino Linotype" w:cs="Arial"/>
          <w:sz w:val="24"/>
          <w:szCs w:val="24"/>
        </w:rPr>
      </w:pPr>
    </w:p>
    <w:p w14:paraId="06431953" w14:textId="3DAC80E0" w:rsidR="00DC556E" w:rsidRPr="00182A54" w:rsidRDefault="00DC556E" w:rsidP="00DC556E">
      <w:pPr>
        <w:spacing w:after="0" w:line="360" w:lineRule="auto"/>
        <w:rPr>
          <w:rFonts w:ascii="Palatino Linotype" w:eastAsia="Times New Roman" w:hAnsi="Palatino Linotype" w:cs="Times New Roman"/>
          <w:b/>
          <w:sz w:val="28"/>
          <w:szCs w:val="26"/>
          <w:lang w:eastAsia="es-ES"/>
        </w:rPr>
      </w:pPr>
      <w:r w:rsidRPr="00182A54">
        <w:rPr>
          <w:rFonts w:ascii="Palatino Linotype" w:eastAsia="Times New Roman" w:hAnsi="Palatino Linotype" w:cs="Times New Roman"/>
          <w:b/>
          <w:sz w:val="28"/>
          <w:szCs w:val="26"/>
          <w:lang w:eastAsia="es-ES"/>
        </w:rPr>
        <w:lastRenderedPageBreak/>
        <w:t>NOVENO. De la ampliación del término para resolver.</w:t>
      </w:r>
    </w:p>
    <w:p w14:paraId="572F3B2D" w14:textId="08AE350A" w:rsidR="00DC556E" w:rsidRPr="00182A54" w:rsidRDefault="00DC556E" w:rsidP="00DC556E">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En fecha veintiuno y veintiséis de abril de dos mil veintidós, se amplió el término para resolver el recurso de revisión en términos del artículo 181</w:t>
      </w:r>
      <w:r w:rsidR="001B56EC" w:rsidRPr="00182A54">
        <w:rPr>
          <w:rFonts w:ascii="Palatino Linotype" w:eastAsia="Times New Roman" w:hAnsi="Palatino Linotype" w:cs="Times New Roman"/>
          <w:sz w:val="24"/>
          <w:szCs w:val="24"/>
          <w:lang w:eastAsia="es-ES"/>
        </w:rPr>
        <w:t>,</w:t>
      </w:r>
      <w:r w:rsidRPr="00182A54">
        <w:rPr>
          <w:rFonts w:ascii="Palatino Linotype" w:eastAsia="Times New Roman" w:hAnsi="Palatino Linotype" w:cs="Times New Roman"/>
          <w:sz w:val="24"/>
          <w:szCs w:val="24"/>
          <w:lang w:eastAsia="es-ES"/>
        </w:rPr>
        <w:t xml:space="preserve"> párrafo tercero</w:t>
      </w:r>
      <w:r w:rsidR="001B56EC" w:rsidRPr="00182A54">
        <w:rPr>
          <w:rFonts w:ascii="Palatino Linotype" w:eastAsia="Times New Roman" w:hAnsi="Palatino Linotype" w:cs="Times New Roman"/>
          <w:sz w:val="24"/>
          <w:szCs w:val="24"/>
          <w:lang w:eastAsia="es-ES"/>
        </w:rPr>
        <w:t>,</w:t>
      </w:r>
      <w:r w:rsidRPr="00182A54">
        <w:rPr>
          <w:rFonts w:ascii="Palatino Linotype" w:eastAsia="Times New Roman" w:hAnsi="Palatino Linotype" w:cs="Times New Roman"/>
          <w:sz w:val="24"/>
          <w:szCs w:val="24"/>
          <w:lang w:eastAsia="es-ES"/>
        </w:rPr>
        <w:t xml:space="preserve"> de la Ley de Transparencia y Acceso a la Información Pública del Estado de México y Municipios por un plazo de quince días hábiles.</w:t>
      </w:r>
    </w:p>
    <w:p w14:paraId="018981E0" w14:textId="77777777" w:rsidR="006F06DA" w:rsidRPr="00182A54" w:rsidRDefault="006F06DA" w:rsidP="00DC556E">
      <w:pPr>
        <w:spacing w:after="0" w:line="360" w:lineRule="auto"/>
        <w:jc w:val="both"/>
        <w:rPr>
          <w:rFonts w:ascii="Palatino Linotype" w:eastAsia="Times New Roman" w:hAnsi="Palatino Linotype" w:cs="Times New Roman"/>
          <w:sz w:val="24"/>
          <w:szCs w:val="24"/>
          <w:lang w:eastAsia="es-ES"/>
        </w:rPr>
      </w:pPr>
    </w:p>
    <w:p w14:paraId="1A91726C" w14:textId="3B0495D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Este organismo garante no pasa por alto justificar, </w:t>
      </w:r>
      <w:r w:rsidRPr="00182A54">
        <w:rPr>
          <w:rFonts w:ascii="Palatino Linotype" w:eastAsia="Times New Roman" w:hAnsi="Palatino Linotype" w:cs="Times New Roman"/>
          <w:bCs/>
          <w:sz w:val="24"/>
          <w:szCs w:val="24"/>
          <w:lang w:eastAsia="es-ES"/>
        </w:rPr>
        <w:t xml:space="preserve">que el plazo para emitir resolución en el presente asunto </w:t>
      </w:r>
      <w:r w:rsidRPr="00182A54">
        <w:rPr>
          <w:rFonts w:ascii="Palatino Linotype" w:eastAsia="Times New Roman" w:hAnsi="Palatino Linotype" w:cs="Times New Roman"/>
          <w:sz w:val="24"/>
          <w:szCs w:val="24"/>
          <w:lang w:eastAsia="es-E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F5315F"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p>
    <w:p w14:paraId="58DF588C"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Por ello, es menester precisar que si bien se ha excedido el plazo para resolver el presente medio de impugnación, de conformidad con la ley de la materia, </w:t>
      </w:r>
      <w:r w:rsidRPr="00182A54">
        <w:rPr>
          <w:rFonts w:ascii="Palatino Linotype" w:eastAsia="Times New Roman" w:hAnsi="Palatino Linotype" w:cs="Times New Roman"/>
          <w:bCs/>
          <w:sz w:val="24"/>
          <w:szCs w:val="24"/>
          <w:lang w:eastAsia="es-ES"/>
        </w:rPr>
        <w:t>el plazo para emitir resolución</w:t>
      </w:r>
      <w:r w:rsidRPr="00182A54">
        <w:rPr>
          <w:rFonts w:ascii="Palatino Linotype" w:eastAsia="Times New Roman" w:hAnsi="Palatino Linotype" w:cs="Times New Roman"/>
          <w:sz w:val="24"/>
          <w:szCs w:val="24"/>
          <w:lang w:eastAsia="es-E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B54DF5C"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5209807F"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Así, en términos de lo que establecen los artículos 8.1 y 25 de la Convención Americana sobre Derechos Humanos, los recursos deben ser sencillos y resolverse en el menor </w:t>
      </w:r>
      <w:r w:rsidRPr="00182A54">
        <w:rPr>
          <w:rFonts w:ascii="Palatino Linotype" w:eastAsia="Times New Roman" w:hAnsi="Palatino Linotype" w:cs="Times New Roman"/>
          <w:sz w:val="24"/>
          <w:szCs w:val="24"/>
          <w:lang w:eastAsia="es-ES"/>
        </w:rPr>
        <w:lastRenderedPageBreak/>
        <w:t>tiempo posible, tomando en consideración la dilación total del procedimiento; esto es, en un plazo razonable.</w:t>
      </w:r>
    </w:p>
    <w:p w14:paraId="51936B31"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1F841596"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3CECB7"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2151FE6D"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619A5C2F"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79CF66F0"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a)      Complejidad del asunto: La complejidad de la prueba, la pluralidad de sujetos procesales, el tiempo transcurrido, las características y contexto del recurso.</w:t>
      </w:r>
    </w:p>
    <w:p w14:paraId="24AD0CA9"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b)     Actividad Procesal del interesado: Acciones u omisiones del interesado.</w:t>
      </w:r>
    </w:p>
    <w:p w14:paraId="1DCB7275" w14:textId="4A29FCA2"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c)  Conducta de la Autoridad: Las Acciones u omisiones realizadas en el procedimiento. Así como si la autoridad actuó con la debida diligencia.</w:t>
      </w:r>
    </w:p>
    <w:p w14:paraId="20F2BBC9"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d) La afectación generada en la situación jurídica de la persona involucrada en el proceso: Violación a sus derechos humanos.</w:t>
      </w:r>
    </w:p>
    <w:p w14:paraId="1B1ADA39"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p>
    <w:p w14:paraId="70328C21"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182A54">
        <w:rPr>
          <w:rFonts w:ascii="Palatino Linotype" w:eastAsia="Times New Roman" w:hAnsi="Palatino Linotype" w:cs="Times New Roman"/>
          <w:sz w:val="24"/>
          <w:szCs w:val="24"/>
          <w:lang w:eastAsia="es-ES"/>
        </w:rPr>
        <w:lastRenderedPageBreak/>
        <w:t>considerarse normal, debe concluirse que es una excluyente de responsabilidad en relación con la actuación del funcionario, como ha acontecido en el caso que nos ocupa.</w:t>
      </w:r>
    </w:p>
    <w:p w14:paraId="5E36BC82"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74EA9E11"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Argumento que encuentra sustento en la jurisprudencia P./J. 32/92 emitida por el Pleno de la Suprema Corte de Justicia de la Nación de rubro </w:t>
      </w:r>
      <w:r w:rsidRPr="00182A54">
        <w:rPr>
          <w:rFonts w:ascii="Palatino Linotype" w:eastAsia="Times New Roman" w:hAnsi="Palatino Linotype" w:cs="Times New Roman"/>
          <w:i/>
          <w:sz w:val="24"/>
          <w:szCs w:val="24"/>
          <w:lang w:eastAsia="es-ES"/>
        </w:rPr>
        <w:t>“TÉRMINOS PROCESALES. PARA DETERMINAR SI UN FUNCIONARIO JUDICIAL ACTUÓ INDEBIDAMENTE POR NO RESPETARLOS SE DEBE ATENDER AL PRESUPUESTO QUE CONSIDERÓ EL LEGISLADOR AL FIJARLOS Y LAS CARACTERÍSTICAS DEL CASO.”</w:t>
      </w:r>
      <w:r w:rsidRPr="00182A54">
        <w:rPr>
          <w:rFonts w:ascii="Palatino Linotype" w:eastAsia="Times New Roman" w:hAnsi="Palatino Linotype" w:cs="Times New Roman"/>
          <w:sz w:val="24"/>
          <w:szCs w:val="24"/>
          <w:lang w:eastAsia="es-ES"/>
        </w:rPr>
        <w:t>, visible en la Gaceta del Seminario Judicial de la Federación con el registro digital 205635.</w:t>
      </w:r>
    </w:p>
    <w:p w14:paraId="67BEE005"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20A504BF"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B3E08F"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p>
    <w:p w14:paraId="10BAD19A"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Al respecto, también son de considerar los criterios sostenidos por el Cuarto Tribunal Colegiado en Materia Administrativa del Primer Circuito, cuyos rubros y datos de identificación son los siguientes:</w:t>
      </w:r>
    </w:p>
    <w:p w14:paraId="6A07B9F7"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lastRenderedPageBreak/>
        <w:t xml:space="preserve"> </w:t>
      </w:r>
    </w:p>
    <w:p w14:paraId="45761B56"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r w:rsidRPr="00182A54">
        <w:rPr>
          <w:rFonts w:ascii="Palatino Linotype" w:eastAsia="Times New Roman" w:hAnsi="Palatino Linotype" w:cs="Times New Roman"/>
          <w:b/>
          <w:i/>
          <w:sz w:val="24"/>
          <w:szCs w:val="24"/>
          <w:lang w:eastAsia="es-ES"/>
        </w:rPr>
        <w:t>“PLAZO RAZONABLE PARA RESOLVER. DIMENSIÓN Y EFECTOS DE ESTE CONCEPTO CUANDO SE ADUCE EXCESIVA CARGA DE TRABAJO.”</w:t>
      </w:r>
      <w:r w:rsidRPr="00182A54">
        <w:rPr>
          <w:rFonts w:ascii="Palatino Linotype" w:eastAsia="Times New Roman" w:hAnsi="Palatino Linotype" w:cs="Times New Roman"/>
          <w:sz w:val="24"/>
          <w:szCs w:val="24"/>
          <w:lang w:eastAsia="es-ES"/>
        </w:rPr>
        <w:t xml:space="preserve"> consultable en el Seminario Judicial de la Federación y su gaceta, con el registro digital 2002351.</w:t>
      </w:r>
    </w:p>
    <w:p w14:paraId="5F038D94"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 xml:space="preserve"> </w:t>
      </w:r>
    </w:p>
    <w:p w14:paraId="265B50B7"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b/>
          <w:i/>
          <w:sz w:val="24"/>
          <w:szCs w:val="24"/>
          <w:lang w:eastAsia="es-ES"/>
        </w:rPr>
        <w:t>“PLAZO RAZONABLE PARA RESOLVER. CONCEPTO Y ELEMENTOS QUE LO INTEGRAN A LA LUZ DEL DERECHO INTERNACIONAL DE LOS DERECHOS HUMANOS.”</w:t>
      </w:r>
      <w:r w:rsidRPr="00182A54">
        <w:rPr>
          <w:rFonts w:ascii="Palatino Linotype" w:eastAsia="Times New Roman" w:hAnsi="Palatino Linotype" w:cs="Times New Roman"/>
          <w:sz w:val="24"/>
          <w:szCs w:val="24"/>
          <w:lang w:eastAsia="es-ES"/>
        </w:rPr>
        <w:t>, visible en el Seminario Judicial de la Federación y su gaceta, con el registro digital 2002350.</w:t>
      </w:r>
    </w:p>
    <w:p w14:paraId="1834502E"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p>
    <w:p w14:paraId="29F4A411" w14:textId="77777777" w:rsidR="006F06DA" w:rsidRPr="00182A54" w:rsidRDefault="006F06DA" w:rsidP="006F06DA">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bCs/>
          <w:sz w:val="24"/>
          <w:szCs w:val="24"/>
          <w:lang w:eastAsia="es-ES"/>
        </w:rPr>
        <w:t>Por ello, este organismo garante comprometido con la tutela de los derechos humanos confiados, señala que este exceso del plazo legal para resolver el presente asunto, resulta de carácter excepcional.</w:t>
      </w:r>
    </w:p>
    <w:p w14:paraId="175DA8A4" w14:textId="77777777" w:rsidR="001B56EC" w:rsidRPr="00182A54" w:rsidRDefault="001B56EC" w:rsidP="00DC556E">
      <w:pPr>
        <w:spacing w:after="0" w:line="360" w:lineRule="auto"/>
        <w:jc w:val="both"/>
        <w:rPr>
          <w:rFonts w:ascii="Palatino Linotype" w:hAnsi="Palatino Linotype" w:cs="Arial"/>
          <w:sz w:val="24"/>
          <w:szCs w:val="24"/>
        </w:rPr>
      </w:pPr>
    </w:p>
    <w:p w14:paraId="6B4EFEE7" w14:textId="4171D0BD" w:rsidR="001B56EC" w:rsidRPr="00182A54" w:rsidRDefault="001B56EC" w:rsidP="001B56EC">
      <w:pPr>
        <w:spacing w:after="0" w:line="360" w:lineRule="auto"/>
        <w:rPr>
          <w:rFonts w:ascii="Palatino Linotype" w:eastAsia="Times New Roman" w:hAnsi="Palatino Linotype" w:cs="Times New Roman"/>
          <w:b/>
          <w:sz w:val="28"/>
          <w:szCs w:val="26"/>
          <w:lang w:eastAsia="es-ES"/>
        </w:rPr>
      </w:pPr>
      <w:r w:rsidRPr="00182A54">
        <w:rPr>
          <w:rFonts w:ascii="Palatino Linotype" w:eastAsia="Times New Roman" w:hAnsi="Palatino Linotype" w:cs="Times New Roman"/>
          <w:b/>
          <w:sz w:val="28"/>
          <w:szCs w:val="26"/>
          <w:lang w:eastAsia="es-ES"/>
        </w:rPr>
        <w:t>DÉCIMO. Del alcance al informe justificado.</w:t>
      </w:r>
    </w:p>
    <w:p w14:paraId="28F83223" w14:textId="6A47BBB7" w:rsidR="00DC556E" w:rsidRPr="00182A54" w:rsidRDefault="001B56EC" w:rsidP="004E7632">
      <w:pPr>
        <w:spacing w:after="0" w:line="360" w:lineRule="auto"/>
        <w:jc w:val="both"/>
        <w:rPr>
          <w:rFonts w:ascii="Palatino Linotype" w:eastAsia="Times New Roman" w:hAnsi="Palatino Linotype" w:cs="Times New Roman"/>
          <w:sz w:val="24"/>
          <w:szCs w:val="24"/>
          <w:lang w:eastAsia="es-ES"/>
        </w:rPr>
      </w:pPr>
      <w:r w:rsidRPr="00182A54">
        <w:rPr>
          <w:rFonts w:ascii="Palatino Linotype" w:eastAsia="Times New Roman" w:hAnsi="Palatino Linotype" w:cs="Times New Roman"/>
          <w:sz w:val="24"/>
          <w:szCs w:val="24"/>
          <w:lang w:eastAsia="es-ES"/>
        </w:rPr>
        <w:t>En fecha</w:t>
      </w:r>
      <w:r w:rsidRPr="00182A54">
        <w:rPr>
          <w:rFonts w:ascii="Palatino Linotype" w:hAnsi="Palatino Linotype" w:cs="Arial"/>
          <w:sz w:val="24"/>
          <w:szCs w:val="24"/>
        </w:rPr>
        <w:t xml:space="preserve"> </w:t>
      </w:r>
      <w:r w:rsidR="00CB404C" w:rsidRPr="00182A54">
        <w:rPr>
          <w:rFonts w:ascii="Palatino Linotype" w:hAnsi="Palatino Linotype" w:cs="Arial"/>
          <w:sz w:val="24"/>
          <w:szCs w:val="24"/>
        </w:rPr>
        <w:t xml:space="preserve">nueve de junio de dos mil veintidós,  el </w:t>
      </w:r>
      <w:r w:rsidR="00CB404C" w:rsidRPr="00182A54">
        <w:rPr>
          <w:rFonts w:ascii="Palatino Linotype" w:hAnsi="Palatino Linotype" w:cs="Arial"/>
          <w:b/>
          <w:sz w:val="24"/>
          <w:szCs w:val="24"/>
        </w:rPr>
        <w:t>Sujeto Obligado</w:t>
      </w:r>
      <w:r w:rsidR="00CB404C" w:rsidRPr="00182A54">
        <w:rPr>
          <w:rFonts w:ascii="Palatino Linotype" w:hAnsi="Palatino Linotype" w:cs="Arial"/>
          <w:sz w:val="24"/>
          <w:szCs w:val="24"/>
        </w:rPr>
        <w:t xml:space="preserve"> mediante los archivos electrónicos denominados </w:t>
      </w:r>
      <w:r w:rsidR="00CB404C" w:rsidRPr="00182A54">
        <w:rPr>
          <w:rFonts w:ascii="Palatino Linotype" w:hAnsi="Palatino Linotype" w:cs="Arial"/>
          <w:i/>
          <w:sz w:val="24"/>
          <w:szCs w:val="24"/>
        </w:rPr>
        <w:t>“1990-JOP .pdf”</w:t>
      </w:r>
      <w:r w:rsidR="00CB404C" w:rsidRPr="00182A54">
        <w:rPr>
          <w:rFonts w:ascii="Palatino Linotype" w:hAnsi="Palatino Linotype" w:cs="Arial"/>
          <w:sz w:val="24"/>
          <w:szCs w:val="24"/>
        </w:rPr>
        <w:t xml:space="preserve"> y </w:t>
      </w:r>
      <w:r w:rsidR="00CB404C" w:rsidRPr="00182A54">
        <w:rPr>
          <w:rFonts w:ascii="Palatino Linotype" w:hAnsi="Palatino Linotype" w:cs="Arial"/>
          <w:i/>
          <w:sz w:val="24"/>
          <w:szCs w:val="24"/>
        </w:rPr>
        <w:t>“1990-RR-ADMINISTRACIÓN.pdf”</w:t>
      </w:r>
      <w:r w:rsidR="00CB404C" w:rsidRPr="00182A54">
        <w:rPr>
          <w:rFonts w:ascii="Palatino Linotype" w:hAnsi="Palatino Linotype" w:cs="Arial"/>
          <w:sz w:val="24"/>
          <w:szCs w:val="24"/>
        </w:rPr>
        <w:t>; remitió un alcance para dichos recursos; por lo que el día quince</w:t>
      </w:r>
      <w:r w:rsidRPr="00182A54">
        <w:rPr>
          <w:rFonts w:ascii="Palatino Linotype" w:hAnsi="Palatino Linotype" w:cs="Arial"/>
          <w:sz w:val="24"/>
          <w:szCs w:val="24"/>
        </w:rPr>
        <w:t xml:space="preserve"> de junio de dos mil veintidós,</w:t>
      </w:r>
      <w:r w:rsidR="00CB404C" w:rsidRPr="00182A54">
        <w:rPr>
          <w:rFonts w:ascii="Palatino Linotype" w:hAnsi="Palatino Linotype" w:cs="Arial"/>
          <w:sz w:val="24"/>
          <w:szCs w:val="24"/>
        </w:rPr>
        <w:t xml:space="preserve"> se pusieron a la vista de la parte Recurrente,</w:t>
      </w:r>
      <w:r w:rsidRPr="00182A54">
        <w:rPr>
          <w:rFonts w:ascii="Palatino Linotype" w:hAnsi="Palatino Linotype" w:cs="Arial"/>
          <w:sz w:val="24"/>
          <w:szCs w:val="24"/>
        </w:rPr>
        <w:t xml:space="preserve"> ampliando su respuesta inicial;</w:t>
      </w:r>
      <w:r w:rsidR="00CB404C" w:rsidRPr="00182A54">
        <w:rPr>
          <w:rFonts w:ascii="Palatino Linotype" w:hAnsi="Palatino Linotype" w:cs="Arial"/>
          <w:sz w:val="24"/>
          <w:szCs w:val="24"/>
        </w:rPr>
        <w:t xml:space="preserve"> y</w:t>
      </w:r>
      <w:r w:rsidRPr="00182A54">
        <w:rPr>
          <w:rFonts w:ascii="Palatino Linotype" w:hAnsi="Palatino Linotype" w:cs="Arial"/>
          <w:sz w:val="24"/>
          <w:szCs w:val="24"/>
        </w:rPr>
        <w:t xml:space="preserve"> con el fin que no exista opacidad, se insertan a continuación:</w:t>
      </w:r>
    </w:p>
    <w:p w14:paraId="428FD660" w14:textId="77777777" w:rsidR="00DC556E" w:rsidRPr="00182A54" w:rsidRDefault="00DC556E" w:rsidP="004E7632">
      <w:pPr>
        <w:spacing w:after="0" w:line="360" w:lineRule="auto"/>
        <w:jc w:val="both"/>
        <w:rPr>
          <w:rFonts w:ascii="Palatino Linotype" w:hAnsi="Palatino Linotype" w:cs="Arial"/>
          <w:sz w:val="2"/>
          <w:szCs w:val="24"/>
        </w:rPr>
      </w:pPr>
    </w:p>
    <w:p w14:paraId="23200701" w14:textId="69351FC4" w:rsidR="00DC556E" w:rsidRPr="00182A54" w:rsidRDefault="00DC556E" w:rsidP="004E7632">
      <w:pPr>
        <w:spacing w:after="0" w:line="360" w:lineRule="auto"/>
        <w:jc w:val="both"/>
        <w:rPr>
          <w:rFonts w:ascii="Palatino Linotype" w:hAnsi="Palatino Linotype" w:cs="Arial"/>
          <w:sz w:val="24"/>
          <w:szCs w:val="24"/>
        </w:rPr>
      </w:pPr>
      <w:r w:rsidRPr="00182A54">
        <w:rPr>
          <w:rFonts w:ascii="Palatino Linotype" w:hAnsi="Palatino Linotype" w:cs="Arial"/>
          <w:noProof/>
          <w:sz w:val="24"/>
          <w:szCs w:val="24"/>
          <w:lang w:eastAsia="es-MX"/>
        </w:rPr>
        <w:lastRenderedPageBreak/>
        <w:drawing>
          <wp:inline distT="0" distB="0" distL="0" distR="0" wp14:anchorId="588465FF" wp14:editId="76A3A3E9">
            <wp:extent cx="5247005" cy="2274073"/>
            <wp:effectExtent l="152400" t="152400" r="353695" b="3549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8679" cy="23008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CF94EA5" w14:textId="2BE163E5" w:rsidR="00CB404C" w:rsidRPr="00182A54" w:rsidRDefault="0089406A" w:rsidP="00CB404C">
      <w:pPr>
        <w:spacing w:after="0" w:line="360" w:lineRule="auto"/>
        <w:jc w:val="center"/>
        <w:rPr>
          <w:rFonts w:ascii="Palatino Linotype" w:hAnsi="Palatino Linotype" w:cs="Arial"/>
          <w:sz w:val="24"/>
          <w:szCs w:val="24"/>
        </w:rPr>
      </w:pPr>
      <w:r w:rsidRPr="00182A54">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00C2222F" wp14:editId="5680E10E">
                <wp:simplePos x="0" y="0"/>
                <wp:positionH relativeFrom="column">
                  <wp:posOffset>-35367</wp:posOffset>
                </wp:positionH>
                <wp:positionV relativeFrom="paragraph">
                  <wp:posOffset>2415457</wp:posOffset>
                </wp:positionV>
                <wp:extent cx="5721792" cy="2239121"/>
                <wp:effectExtent l="19050" t="19050" r="31750" b="27940"/>
                <wp:wrapNone/>
                <wp:docPr id="9" name="Conector recto 9"/>
                <wp:cNvGraphicFramePr/>
                <a:graphic xmlns:a="http://schemas.openxmlformats.org/drawingml/2006/main">
                  <a:graphicData uri="http://schemas.microsoft.com/office/word/2010/wordprocessingShape">
                    <wps:wsp>
                      <wps:cNvCnPr/>
                      <wps:spPr>
                        <a:xfrm>
                          <a:off x="0" y="0"/>
                          <a:ext cx="5721792" cy="223912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BB2CEA"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90.2pt" to="447.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" strokecolor="#5b9bd5 [3204]" strokeweight="2.25pt">
                <v:stroke joinstyle="miter"/>
              </v:line>
            </w:pict>
          </mc:Fallback>
        </mc:AlternateContent>
      </w:r>
      <w:r w:rsidR="00CB404C" w:rsidRPr="00182A54">
        <w:rPr>
          <w:rFonts w:ascii="Palatino Linotype" w:hAnsi="Palatino Linotype" w:cs="Arial"/>
          <w:noProof/>
          <w:sz w:val="24"/>
          <w:szCs w:val="24"/>
          <w:lang w:eastAsia="es-MX"/>
        </w:rPr>
        <w:drawing>
          <wp:inline distT="0" distB="0" distL="0" distR="0" wp14:anchorId="513834DD" wp14:editId="7504A5DA">
            <wp:extent cx="5247005" cy="1876425"/>
            <wp:effectExtent l="152400" t="152400" r="353695"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551" cy="189736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114A0" w14:textId="19167296" w:rsidR="00DC556E" w:rsidRPr="00182A54" w:rsidRDefault="00DC556E" w:rsidP="004E7632">
      <w:pPr>
        <w:spacing w:after="0" w:line="360" w:lineRule="auto"/>
        <w:jc w:val="both"/>
        <w:rPr>
          <w:rFonts w:ascii="Palatino Linotype" w:hAnsi="Palatino Linotype" w:cs="Arial"/>
          <w:sz w:val="24"/>
          <w:szCs w:val="24"/>
        </w:rPr>
      </w:pPr>
      <w:r w:rsidRPr="00182A54">
        <w:rPr>
          <w:rFonts w:ascii="Palatino Linotype" w:hAnsi="Palatino Linotype" w:cs="Arial"/>
          <w:noProof/>
          <w:sz w:val="24"/>
          <w:szCs w:val="24"/>
          <w:lang w:eastAsia="es-MX"/>
        </w:rPr>
        <w:lastRenderedPageBreak/>
        <w:drawing>
          <wp:inline distT="0" distB="0" distL="0" distR="0" wp14:anchorId="2F193695" wp14:editId="54BF2C2C">
            <wp:extent cx="5756910" cy="7052945"/>
            <wp:effectExtent l="152400" t="152400" r="358140" b="3575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052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4B615" w14:textId="259DB463" w:rsidR="004E289E" w:rsidRPr="00182A54" w:rsidRDefault="00DC556E" w:rsidP="004E7632">
      <w:pPr>
        <w:spacing w:after="0" w:line="360" w:lineRule="auto"/>
        <w:jc w:val="both"/>
        <w:rPr>
          <w:rFonts w:ascii="Palatino Linotype" w:hAnsi="Palatino Linotype" w:cs="Arial"/>
          <w:sz w:val="24"/>
          <w:szCs w:val="24"/>
        </w:rPr>
      </w:pPr>
      <w:r w:rsidRPr="00182A54">
        <w:rPr>
          <w:rFonts w:ascii="Palatino Linotype" w:hAnsi="Palatino Linotype" w:cs="Arial"/>
          <w:noProof/>
          <w:sz w:val="24"/>
          <w:szCs w:val="24"/>
          <w:lang w:eastAsia="es-MX"/>
        </w:rPr>
        <w:lastRenderedPageBreak/>
        <w:drawing>
          <wp:inline distT="0" distB="0" distL="0" distR="0" wp14:anchorId="7FBFC1D2" wp14:editId="4352B857">
            <wp:extent cx="5760304" cy="7116417"/>
            <wp:effectExtent l="152400" t="152400" r="354965" b="3708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567" cy="7119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34A4E5" w14:textId="6227D2F2" w:rsidR="004E7632" w:rsidRPr="00182A54" w:rsidRDefault="00DC556E" w:rsidP="004E7632">
      <w:pPr>
        <w:spacing w:after="0" w:line="360" w:lineRule="auto"/>
        <w:jc w:val="both"/>
        <w:rPr>
          <w:rFonts w:ascii="Palatino Linotype" w:hAnsi="Palatino Linotype" w:cs="Arial"/>
          <w:sz w:val="24"/>
          <w:szCs w:val="24"/>
        </w:rPr>
      </w:pPr>
      <w:r w:rsidRPr="00182A54">
        <w:rPr>
          <w:rFonts w:ascii="Palatino Linotype" w:hAnsi="Palatino Linotype" w:cs="Arial"/>
          <w:noProof/>
          <w:sz w:val="24"/>
          <w:szCs w:val="24"/>
          <w:lang w:eastAsia="es-MX"/>
        </w:rPr>
        <w:lastRenderedPageBreak/>
        <w:drawing>
          <wp:inline distT="0" distB="0" distL="0" distR="0" wp14:anchorId="12B8F176" wp14:editId="675503D5">
            <wp:extent cx="5486400" cy="7211833"/>
            <wp:effectExtent l="152400" t="152400" r="361950" b="3702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676" cy="7212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342CC452" w14:textId="6C34FE65" w:rsidR="00CB404C" w:rsidRPr="00182A54" w:rsidRDefault="00CB404C" w:rsidP="00CB404C">
      <w:pPr>
        <w:spacing w:after="0" w:line="360" w:lineRule="auto"/>
        <w:jc w:val="both"/>
        <w:rPr>
          <w:rFonts w:ascii="Palatino Linotype" w:hAnsi="Palatino Linotype" w:cs="Arial"/>
          <w:b/>
          <w:sz w:val="28"/>
          <w:szCs w:val="24"/>
        </w:rPr>
      </w:pPr>
      <w:r w:rsidRPr="00182A54">
        <w:rPr>
          <w:rFonts w:ascii="Palatino Linotype" w:hAnsi="Palatino Linotype" w:cs="Arial"/>
          <w:b/>
          <w:sz w:val="28"/>
          <w:szCs w:val="24"/>
        </w:rPr>
        <w:lastRenderedPageBreak/>
        <w:t>DÉCIMO PRIMERO. Del cierre de instrucción.</w:t>
      </w:r>
    </w:p>
    <w:p w14:paraId="34743CA8" w14:textId="2A2254EC" w:rsidR="00CB404C" w:rsidRPr="00182A54" w:rsidRDefault="00CB404C" w:rsidP="00CB404C">
      <w:pPr>
        <w:spacing w:after="0" w:line="360" w:lineRule="auto"/>
        <w:jc w:val="both"/>
        <w:rPr>
          <w:rFonts w:ascii="Palatino Linotype" w:hAnsi="Palatino Linotype" w:cs="Arial"/>
          <w:sz w:val="24"/>
          <w:szCs w:val="24"/>
        </w:rPr>
      </w:pPr>
      <w:r w:rsidRPr="00182A54">
        <w:rPr>
          <w:rFonts w:ascii="Palatino Linotype" w:hAnsi="Palatino Linotype" w:cs="Arial"/>
          <w:sz w:val="24"/>
          <w:szCs w:val="24"/>
        </w:rPr>
        <w:t>En fecha veintitrés de junio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72C96B78" w14:textId="77777777" w:rsidR="00CB404C" w:rsidRPr="00182A54" w:rsidRDefault="00CB404C" w:rsidP="00CB404C">
      <w:pPr>
        <w:spacing w:after="0" w:line="360" w:lineRule="auto"/>
        <w:rPr>
          <w:rFonts w:ascii="Palatino Linotype" w:hAnsi="Palatino Linotype" w:cs="Arial"/>
          <w:b/>
          <w:sz w:val="28"/>
        </w:rPr>
      </w:pPr>
    </w:p>
    <w:p w14:paraId="460DD313" w14:textId="77777777" w:rsidR="004E74D8" w:rsidRPr="00182A54" w:rsidRDefault="004E74D8" w:rsidP="004E74D8">
      <w:pPr>
        <w:spacing w:after="0" w:line="360" w:lineRule="auto"/>
        <w:jc w:val="center"/>
        <w:rPr>
          <w:rFonts w:ascii="Palatino Linotype" w:hAnsi="Palatino Linotype" w:cs="Arial"/>
          <w:b/>
          <w:sz w:val="28"/>
        </w:rPr>
      </w:pPr>
      <w:r w:rsidRPr="00182A54">
        <w:rPr>
          <w:rFonts w:ascii="Palatino Linotype" w:hAnsi="Palatino Linotype" w:cs="Arial"/>
          <w:b/>
          <w:sz w:val="28"/>
        </w:rPr>
        <w:t xml:space="preserve">C O N S I D E R A N D O </w:t>
      </w:r>
    </w:p>
    <w:p w14:paraId="1B676489" w14:textId="77777777" w:rsidR="004E74D8" w:rsidRPr="00182A5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182A54" w:rsidRDefault="004E74D8" w:rsidP="004E74D8">
      <w:pPr>
        <w:spacing w:after="0" w:line="360" w:lineRule="auto"/>
        <w:jc w:val="both"/>
        <w:rPr>
          <w:rFonts w:ascii="Palatino Linotype" w:hAnsi="Palatino Linotype" w:cs="Arial"/>
          <w:sz w:val="24"/>
        </w:rPr>
      </w:pPr>
      <w:r w:rsidRPr="00182A54">
        <w:rPr>
          <w:rFonts w:ascii="Palatino Linotype" w:hAnsi="Palatino Linotype" w:cs="Arial"/>
          <w:b/>
          <w:sz w:val="28"/>
        </w:rPr>
        <w:t>PRIMERO.</w:t>
      </w:r>
      <w:r w:rsidRPr="00182A54">
        <w:rPr>
          <w:rFonts w:ascii="Palatino Linotype" w:hAnsi="Palatino Linotype" w:cs="Arial"/>
          <w:b/>
        </w:rPr>
        <w:t xml:space="preserve"> </w:t>
      </w:r>
      <w:r w:rsidRPr="00182A54">
        <w:rPr>
          <w:rFonts w:ascii="Palatino Linotype" w:hAnsi="Palatino Linotype" w:cs="Arial"/>
          <w:b/>
          <w:sz w:val="28"/>
          <w:szCs w:val="28"/>
        </w:rPr>
        <w:t>De la competencia</w:t>
      </w:r>
      <w:r w:rsidRPr="00182A54">
        <w:rPr>
          <w:rFonts w:ascii="Palatino Linotype" w:hAnsi="Palatino Linotype" w:cs="Arial"/>
          <w:sz w:val="28"/>
          <w:szCs w:val="28"/>
        </w:rPr>
        <w:t>.</w:t>
      </w:r>
    </w:p>
    <w:p w14:paraId="189B346F" w14:textId="0D79E809" w:rsidR="004E74D8" w:rsidRPr="00182A54"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182A54">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182A5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182A5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182A54">
        <w:rPr>
          <w:rFonts w:ascii="Palatino Linotype" w:eastAsia="Times New Roman" w:hAnsi="Palatino Linotype" w:cs="Arial"/>
          <w:b/>
          <w:sz w:val="28"/>
          <w:szCs w:val="24"/>
          <w:lang w:val="es-ES" w:eastAsia="es-ES"/>
        </w:rPr>
        <w:t>SEGUNDO</w:t>
      </w:r>
      <w:r w:rsidRPr="00182A54">
        <w:rPr>
          <w:rFonts w:ascii="Palatino Linotype" w:eastAsia="Times New Roman" w:hAnsi="Palatino Linotype" w:cs="Arial"/>
          <w:b/>
          <w:sz w:val="24"/>
          <w:szCs w:val="24"/>
          <w:lang w:val="es-ES" w:eastAsia="es-ES"/>
        </w:rPr>
        <w:t xml:space="preserve">. </w:t>
      </w:r>
      <w:r w:rsidRPr="00182A54">
        <w:rPr>
          <w:rFonts w:ascii="Palatino Linotype" w:eastAsia="Times New Roman" w:hAnsi="Palatino Linotype" w:cs="Arial"/>
          <w:b/>
          <w:sz w:val="28"/>
          <w:szCs w:val="28"/>
          <w:lang w:val="es-ES" w:eastAsia="es-ES"/>
        </w:rPr>
        <w:t>Sobre los alcances del recurso de revisión.</w:t>
      </w:r>
      <w:r w:rsidRPr="00182A54">
        <w:rPr>
          <w:rFonts w:ascii="Palatino Linotype" w:eastAsia="Times New Roman" w:hAnsi="Palatino Linotype" w:cs="Arial"/>
          <w:b/>
          <w:sz w:val="24"/>
          <w:szCs w:val="24"/>
          <w:lang w:val="es-ES" w:eastAsia="es-ES"/>
        </w:rPr>
        <w:t xml:space="preserve"> </w:t>
      </w:r>
    </w:p>
    <w:p w14:paraId="3242B967" w14:textId="1E4421BF" w:rsidR="005469C0" w:rsidRPr="00182A54"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w:t>
      </w:r>
      <w:r w:rsidRPr="00182A54">
        <w:rPr>
          <w:rFonts w:ascii="Palatino Linotype" w:eastAsia="Times New Roman" w:hAnsi="Palatino Linotype" w:cs="Arial"/>
          <w:sz w:val="24"/>
          <w:szCs w:val="24"/>
          <w:lang w:val="es-ES" w:eastAsia="es-ES"/>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8106A51" w14:textId="77777777" w:rsidR="00CB404C" w:rsidRPr="00182A54" w:rsidRDefault="00CB404C" w:rsidP="0025170A">
      <w:pPr>
        <w:spacing w:after="0" w:line="360" w:lineRule="auto"/>
        <w:jc w:val="both"/>
        <w:rPr>
          <w:rFonts w:ascii="Palatino Linotype" w:eastAsia="Calibri" w:hAnsi="Palatino Linotype" w:cs="Arial"/>
          <w:b/>
          <w:sz w:val="24"/>
          <w:szCs w:val="26"/>
          <w:lang w:val="es-ES" w:eastAsia="es-ES"/>
        </w:rPr>
      </w:pPr>
    </w:p>
    <w:p w14:paraId="35FBB533" w14:textId="77777777" w:rsidR="0025170A" w:rsidRPr="00182A54" w:rsidRDefault="0025170A" w:rsidP="0025170A">
      <w:pPr>
        <w:spacing w:after="0" w:line="360" w:lineRule="auto"/>
        <w:jc w:val="both"/>
        <w:rPr>
          <w:rFonts w:ascii="Palatino Linotype" w:eastAsia="Calibri" w:hAnsi="Palatino Linotype" w:cs="Arial"/>
          <w:sz w:val="26"/>
          <w:szCs w:val="26"/>
          <w:lang w:val="es-ES" w:eastAsia="es-ES"/>
        </w:rPr>
      </w:pPr>
      <w:r w:rsidRPr="00182A54">
        <w:rPr>
          <w:rFonts w:ascii="Palatino Linotype" w:eastAsia="Calibri" w:hAnsi="Palatino Linotype" w:cs="Arial"/>
          <w:b/>
          <w:sz w:val="26"/>
          <w:szCs w:val="26"/>
          <w:lang w:val="es-ES" w:eastAsia="es-ES"/>
        </w:rPr>
        <w:t>TERCERO. Cuestiones de previo y especial pronunciamiento.</w:t>
      </w:r>
    </w:p>
    <w:p w14:paraId="14633A6D" w14:textId="77777777" w:rsidR="0025170A" w:rsidRPr="00182A54" w:rsidRDefault="0025170A" w:rsidP="0025170A">
      <w:pPr>
        <w:spacing w:after="0" w:line="360" w:lineRule="auto"/>
        <w:jc w:val="both"/>
        <w:rPr>
          <w:rFonts w:ascii="Palatino Linotype" w:eastAsia="Times New Roman" w:hAnsi="Palatino Linotype" w:cs="Times New Roman"/>
          <w:sz w:val="24"/>
          <w:szCs w:val="24"/>
          <w:lang w:val="es-ES" w:eastAsia="es-ES"/>
        </w:rPr>
      </w:pPr>
      <w:r w:rsidRPr="00182A54">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182A54">
        <w:rPr>
          <w:rFonts w:ascii="Palatino Linotype" w:eastAsia="Times New Roman" w:hAnsi="Palatino Linotype" w:cs="Times New Roman"/>
          <w:sz w:val="24"/>
          <w:szCs w:val="24"/>
          <w:lang w:val="es-ES" w:eastAsia="es-ES"/>
        </w:rPr>
        <w:t xml:space="preserve">la Ley de Transparencia y </w:t>
      </w:r>
      <w:r w:rsidRPr="00182A54">
        <w:rPr>
          <w:rFonts w:ascii="Palatino Linotype" w:eastAsia="Times New Roman" w:hAnsi="Palatino Linotype" w:cs="Arial"/>
          <w:sz w:val="24"/>
          <w:szCs w:val="24"/>
          <w:lang w:val="es-ES_tradnl" w:eastAsia="es-ES"/>
        </w:rPr>
        <w:t>Acceso a la Información Pública del Estado de México y Municipios</w:t>
      </w:r>
      <w:r w:rsidRPr="00182A54">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182A54"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b/>
          <w:i/>
          <w:szCs w:val="24"/>
          <w:lang w:val="es-ES" w:eastAsia="es-ES"/>
        </w:rPr>
        <w:t xml:space="preserve">“Artículo 180. </w:t>
      </w:r>
      <w:r w:rsidRPr="00182A54">
        <w:rPr>
          <w:rFonts w:ascii="Palatino Linotype" w:eastAsia="Times New Roman" w:hAnsi="Palatino Linotype" w:cs="Arial"/>
          <w:i/>
          <w:szCs w:val="24"/>
          <w:lang w:val="es-ES" w:eastAsia="es-ES"/>
        </w:rPr>
        <w:t>El recurso de revisión contendrá:</w:t>
      </w:r>
    </w:p>
    <w:p w14:paraId="4CDD377D"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b/>
          <w:i/>
          <w:szCs w:val="24"/>
          <w:lang w:val="es-ES" w:eastAsia="es-ES"/>
        </w:rPr>
        <w:t>II. El nombre del solicitante que recurre</w:t>
      </w:r>
      <w:r w:rsidRPr="00182A54">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V. El acto que se recurre;</w:t>
      </w:r>
    </w:p>
    <w:p w14:paraId="23740F48"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VI. Las razones o motivos de inconformidad;</w:t>
      </w:r>
    </w:p>
    <w:p w14:paraId="367AF222"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5A7C5F0"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30615BE2"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182A54"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82A54">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182A54">
        <w:rPr>
          <w:rFonts w:ascii="Palatino Linotype" w:eastAsia="Times New Roman" w:hAnsi="Palatino Linotype" w:cs="Arial"/>
          <w:i/>
          <w:szCs w:val="24"/>
          <w:lang w:val="es-ES" w:eastAsia="es-ES"/>
        </w:rPr>
        <w:t>, IV, VII y VIII.”</w:t>
      </w:r>
    </w:p>
    <w:p w14:paraId="19FB9E23" w14:textId="77777777" w:rsidR="0025170A" w:rsidRPr="00182A54"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182A54">
        <w:rPr>
          <w:rFonts w:ascii="Palatino Linotype" w:eastAsia="Times New Roman" w:hAnsi="Palatino Linotype" w:cs="Arial"/>
          <w:i/>
          <w:sz w:val="20"/>
          <w:szCs w:val="24"/>
          <w:lang w:val="es-ES" w:eastAsia="es-ES"/>
        </w:rPr>
        <w:t>[Énfasis añadido]</w:t>
      </w:r>
    </w:p>
    <w:p w14:paraId="64EE672D" w14:textId="77777777" w:rsidR="0025170A" w:rsidRPr="00182A54"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182A54" w:rsidRDefault="0025170A" w:rsidP="0025170A">
      <w:pPr>
        <w:spacing w:after="0" w:line="360" w:lineRule="auto"/>
        <w:jc w:val="both"/>
        <w:rPr>
          <w:rFonts w:ascii="Palatino Linotype" w:eastAsia="Calibri" w:hAnsi="Palatino Linotype" w:cs="Arial"/>
          <w:sz w:val="24"/>
          <w:szCs w:val="24"/>
          <w:lang w:val="es-ES" w:eastAsia="es-ES"/>
        </w:rPr>
      </w:pPr>
      <w:r w:rsidRPr="00182A54">
        <w:rPr>
          <w:rFonts w:ascii="Palatino Linotype" w:eastAsia="Calibri" w:hAnsi="Palatino Linotype" w:cs="Segoe UI"/>
          <w:sz w:val="24"/>
          <w:szCs w:val="24"/>
          <w:lang w:val="es-ES" w:eastAsia="es-ES"/>
        </w:rPr>
        <w:t xml:space="preserve">Cabe señalar que </w:t>
      </w:r>
      <w:r w:rsidRPr="00182A54">
        <w:rPr>
          <w:rFonts w:ascii="Palatino Linotype" w:eastAsia="Calibri" w:hAnsi="Palatino Linotype" w:cs="Segoe UI"/>
          <w:b/>
          <w:sz w:val="24"/>
          <w:szCs w:val="24"/>
          <w:lang w:val="es-ES" w:eastAsia="es-ES"/>
        </w:rPr>
        <w:t>El Recurrente</w:t>
      </w:r>
      <w:r w:rsidRPr="00182A54">
        <w:rPr>
          <w:rFonts w:ascii="Palatino Linotype" w:eastAsia="Calibri" w:hAnsi="Palatino Linotype" w:cs="Segoe UI"/>
          <w:sz w:val="24"/>
          <w:szCs w:val="24"/>
          <w:lang w:val="es-ES" w:eastAsia="es-ES"/>
        </w:rPr>
        <w:t xml:space="preserve"> ejerció de manera anónima su derecho de acceso a la información pública</w:t>
      </w:r>
      <w:r w:rsidRPr="00182A54">
        <w:rPr>
          <w:rFonts w:ascii="Palatino Linotype" w:eastAsia="Calibri" w:hAnsi="Palatino Linotype" w:cs="Times New Roman"/>
          <w:sz w:val="24"/>
          <w:szCs w:val="24"/>
          <w:lang w:val="es-ES" w:eastAsia="es-ES"/>
        </w:rPr>
        <w:t xml:space="preserve">, sin embargo, no es motivo para desechar las </w:t>
      </w:r>
      <w:r w:rsidRPr="00182A5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4A5B27A" w14:textId="77777777" w:rsidR="0025170A" w:rsidRPr="00182A54" w:rsidRDefault="0025170A" w:rsidP="00CB404C">
      <w:pPr>
        <w:spacing w:after="0" w:line="240" w:lineRule="auto"/>
        <w:ind w:left="851" w:right="900"/>
        <w:jc w:val="both"/>
        <w:rPr>
          <w:rFonts w:ascii="Palatino Linotype" w:eastAsia="Calibri" w:hAnsi="Palatino Linotype" w:cs="Arial"/>
          <w:i/>
          <w:szCs w:val="24"/>
          <w:lang w:val="es-ES" w:eastAsia="es-ES"/>
        </w:rPr>
      </w:pPr>
      <w:r w:rsidRPr="00182A54">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29647E90" w14:textId="77777777" w:rsidR="00CB404C" w:rsidRPr="00182A54" w:rsidRDefault="00CB404C" w:rsidP="00CB404C">
      <w:pPr>
        <w:spacing w:after="0" w:line="360" w:lineRule="auto"/>
        <w:jc w:val="both"/>
        <w:rPr>
          <w:rFonts w:ascii="Palatino Linotype" w:eastAsia="Calibri" w:hAnsi="Palatino Linotype" w:cs="Times New Roman"/>
          <w:sz w:val="24"/>
          <w:szCs w:val="24"/>
          <w:lang w:val="es-ES" w:eastAsia="es-ES"/>
        </w:rPr>
      </w:pPr>
    </w:p>
    <w:p w14:paraId="13BCE51D" w14:textId="77777777" w:rsidR="0025170A" w:rsidRPr="00182A54" w:rsidRDefault="0025170A" w:rsidP="00CB404C">
      <w:pPr>
        <w:spacing w:after="0" w:line="360" w:lineRule="auto"/>
        <w:jc w:val="both"/>
        <w:rPr>
          <w:rFonts w:ascii="Palatino Linotype" w:eastAsia="Calibri" w:hAnsi="Palatino Linotype" w:cs="Times New Roman"/>
          <w:sz w:val="24"/>
          <w:szCs w:val="24"/>
          <w:lang w:val="es-ES" w:eastAsia="es-ES"/>
        </w:rPr>
      </w:pPr>
      <w:r w:rsidRPr="00182A5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2A54">
        <w:rPr>
          <w:rFonts w:ascii="Palatino Linotype" w:eastAsia="Calibri" w:hAnsi="Palatino Linotype" w:cs="Arial"/>
          <w:sz w:val="24"/>
          <w:szCs w:val="24"/>
          <w:lang w:val="es-ES" w:eastAsia="es-ES"/>
        </w:rPr>
        <w:t>vigésimo, vigésimo primero</w:t>
      </w:r>
      <w:r w:rsidRPr="00182A54">
        <w:rPr>
          <w:rFonts w:ascii="Palatino Linotype" w:eastAsia="Times New Roman" w:hAnsi="Palatino Linotype" w:cs="Arial"/>
          <w:sz w:val="24"/>
          <w:szCs w:val="24"/>
          <w:lang w:val="es-ES" w:eastAsia="es-ES"/>
        </w:rPr>
        <w:t xml:space="preserve"> y vigésimo segundo</w:t>
      </w:r>
      <w:r w:rsidRPr="00182A54">
        <w:rPr>
          <w:rFonts w:ascii="Palatino Linotype" w:eastAsia="Calibri" w:hAnsi="Palatino Linotype" w:cs="Times New Roman"/>
          <w:sz w:val="24"/>
          <w:szCs w:val="24"/>
          <w:lang w:val="es-ES" w:eastAsia="es-ES"/>
        </w:rPr>
        <w:t>, de la Constitución Política del Estado Libre y Soberano de México, se establece lo siguiente:</w:t>
      </w:r>
    </w:p>
    <w:p w14:paraId="0F5830A2" w14:textId="77777777" w:rsidR="00CB404C" w:rsidRPr="00182A54" w:rsidRDefault="00CB404C" w:rsidP="00CB404C">
      <w:pPr>
        <w:spacing w:after="0" w:line="360" w:lineRule="auto"/>
        <w:jc w:val="both"/>
        <w:rPr>
          <w:rFonts w:ascii="Palatino Linotype" w:eastAsia="Calibri" w:hAnsi="Palatino Linotype" w:cs="Times New Roman"/>
          <w:sz w:val="12"/>
          <w:szCs w:val="24"/>
          <w:lang w:val="es-ES" w:eastAsia="es-ES"/>
        </w:rPr>
      </w:pPr>
    </w:p>
    <w:p w14:paraId="50AE4780" w14:textId="77777777" w:rsidR="0025170A" w:rsidRPr="00182A54" w:rsidRDefault="0025170A" w:rsidP="00CB404C">
      <w:pPr>
        <w:spacing w:before="120" w:after="120" w:line="240" w:lineRule="auto"/>
        <w:ind w:left="567" w:right="567"/>
        <w:jc w:val="center"/>
        <w:rPr>
          <w:rFonts w:ascii="Palatino Linotype" w:eastAsia="Calibri" w:hAnsi="Palatino Linotype" w:cs="Times New Roman"/>
          <w:b/>
          <w:i/>
          <w:szCs w:val="24"/>
          <w:lang w:val="es-ES" w:eastAsia="es-ES"/>
        </w:rPr>
      </w:pPr>
      <w:r w:rsidRPr="00182A54">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r w:rsidRPr="00182A54">
        <w:rPr>
          <w:rFonts w:ascii="Palatino Linotype" w:eastAsia="Calibri" w:hAnsi="Palatino Linotype" w:cs="Times New Roman"/>
          <w:b/>
          <w:i/>
          <w:szCs w:val="24"/>
          <w:lang w:val="es-ES" w:eastAsia="es-ES"/>
        </w:rPr>
        <w:t>Artículo 6</w:t>
      </w:r>
      <w:r w:rsidRPr="00182A54">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p>
    <w:p w14:paraId="4473A10C"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p>
    <w:p w14:paraId="0451832B"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4621ACE3"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4F25703"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p>
    <w:p w14:paraId="16857FCF"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p>
    <w:p w14:paraId="3000B9B3" w14:textId="77777777" w:rsidR="0025170A" w:rsidRPr="00182A54" w:rsidRDefault="0025170A" w:rsidP="00CB404C">
      <w:pPr>
        <w:spacing w:before="120" w:after="120" w:line="240" w:lineRule="auto"/>
        <w:ind w:left="567" w:right="567"/>
        <w:jc w:val="center"/>
        <w:rPr>
          <w:rFonts w:ascii="Palatino Linotype" w:eastAsia="Calibri" w:hAnsi="Palatino Linotype" w:cs="Times New Roman"/>
          <w:b/>
          <w:i/>
          <w:szCs w:val="24"/>
          <w:lang w:val="es-ES" w:eastAsia="es-ES"/>
        </w:rPr>
      </w:pPr>
      <w:r w:rsidRPr="00182A54">
        <w:rPr>
          <w:rFonts w:ascii="Palatino Linotype" w:eastAsia="Calibri" w:hAnsi="Palatino Linotype" w:cs="Times New Roman"/>
          <w:b/>
          <w:i/>
          <w:szCs w:val="24"/>
          <w:lang w:val="es-ES" w:eastAsia="es-ES"/>
        </w:rPr>
        <w:t>Constitución Política del Estado Libre y Soberano de México</w:t>
      </w:r>
    </w:p>
    <w:p w14:paraId="26E0D6EE"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r w:rsidRPr="00182A54">
        <w:rPr>
          <w:rFonts w:ascii="Palatino Linotype" w:eastAsia="Calibri" w:hAnsi="Palatino Linotype" w:cs="Times New Roman"/>
          <w:b/>
          <w:i/>
          <w:szCs w:val="24"/>
          <w:lang w:val="es-ES" w:eastAsia="es-ES"/>
        </w:rPr>
        <w:t>Artículo 5</w:t>
      </w:r>
      <w:r w:rsidRPr="00182A54">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p>
    <w:p w14:paraId="59A06624"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97B5754"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 (…)</w:t>
      </w:r>
    </w:p>
    <w:p w14:paraId="0BD23312"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19FDEF44"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p>
    <w:p w14:paraId="0C6C01BD"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14:paraId="268B62C3"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p>
    <w:p w14:paraId="003328E8" w14:textId="77777777" w:rsidR="0025170A" w:rsidRPr="00182A54" w:rsidRDefault="0025170A" w:rsidP="00CB404C">
      <w:pPr>
        <w:spacing w:after="0" w:line="240" w:lineRule="auto"/>
        <w:ind w:left="567" w:right="567"/>
        <w:jc w:val="both"/>
        <w:rPr>
          <w:rFonts w:ascii="Palatino Linotype" w:eastAsia="Calibri" w:hAnsi="Palatino Linotype" w:cs="Times New Roman"/>
          <w:i/>
          <w:sz w:val="24"/>
          <w:szCs w:val="24"/>
          <w:lang w:val="es-ES" w:eastAsia="es-ES"/>
        </w:rPr>
      </w:pPr>
      <w:r w:rsidRPr="00182A54">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B4F245" w14:textId="77777777" w:rsidR="0025170A" w:rsidRPr="00182A54"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182A54" w:rsidRDefault="0025170A" w:rsidP="0025170A">
      <w:pPr>
        <w:spacing w:after="0" w:line="360" w:lineRule="auto"/>
        <w:jc w:val="both"/>
        <w:rPr>
          <w:rFonts w:ascii="Palatino Linotype" w:eastAsia="Calibri" w:hAnsi="Palatino Linotype" w:cs="Times New Roman"/>
          <w:sz w:val="24"/>
          <w:szCs w:val="24"/>
          <w:lang w:val="es-ES" w:eastAsia="es-ES"/>
        </w:rPr>
      </w:pPr>
      <w:r w:rsidRPr="00182A54">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182A54"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w:t>
      </w:r>
      <w:r w:rsidRPr="00182A54">
        <w:rPr>
          <w:rFonts w:ascii="Palatino Linotype" w:eastAsia="Calibri" w:hAnsi="Palatino Linotype" w:cs="Times New Roman"/>
          <w:b/>
          <w:i/>
          <w:szCs w:val="24"/>
          <w:lang w:val="es-ES" w:eastAsia="es-ES"/>
        </w:rPr>
        <w:t>Artículo 1o</w:t>
      </w:r>
      <w:r w:rsidRPr="00182A54">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182A54" w:rsidRDefault="0025170A" w:rsidP="00CB404C">
      <w:pPr>
        <w:spacing w:before="120" w:after="120" w:line="240" w:lineRule="auto"/>
        <w:ind w:left="567" w:right="567"/>
        <w:jc w:val="both"/>
        <w:rPr>
          <w:rFonts w:ascii="Palatino Linotype" w:eastAsia="Calibri" w:hAnsi="Palatino Linotype" w:cs="Times New Roman"/>
          <w:i/>
          <w:szCs w:val="24"/>
          <w:lang w:val="es-ES" w:eastAsia="es-ES"/>
        </w:rPr>
      </w:pPr>
      <w:r w:rsidRPr="00182A54">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182A54"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182A54" w:rsidRDefault="0025170A" w:rsidP="0025170A">
      <w:pPr>
        <w:spacing w:after="0" w:line="360" w:lineRule="auto"/>
        <w:jc w:val="both"/>
        <w:rPr>
          <w:rFonts w:ascii="Palatino Linotype" w:eastAsia="Calibri" w:hAnsi="Palatino Linotype" w:cs="Times New Roman"/>
          <w:sz w:val="24"/>
          <w:szCs w:val="24"/>
          <w:lang w:val="es-ES" w:eastAsia="es-ES"/>
        </w:rPr>
      </w:pPr>
      <w:r w:rsidRPr="00182A54">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182A54">
        <w:rPr>
          <w:rFonts w:ascii="Palatino Linotype" w:eastAsia="Calibri" w:hAnsi="Palatino Linotype" w:cs="Times New Roman"/>
          <w:sz w:val="24"/>
          <w:szCs w:val="24"/>
          <w:lang w:val="es-ES" w:eastAsia="es-ES"/>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82A54">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182A54">
        <w:rPr>
          <w:rFonts w:ascii="Palatino Linotype" w:eastAsia="Calibri" w:hAnsi="Palatino Linotype" w:cs="Times New Roman"/>
          <w:sz w:val="24"/>
          <w:szCs w:val="24"/>
          <w:lang w:val="es-ES" w:eastAsia="es-ES"/>
        </w:rPr>
        <w:t>.</w:t>
      </w:r>
    </w:p>
    <w:p w14:paraId="6FEB8B34" w14:textId="77777777" w:rsidR="0025170A" w:rsidRPr="00182A54" w:rsidRDefault="0025170A" w:rsidP="0025170A">
      <w:pPr>
        <w:spacing w:after="0" w:line="360" w:lineRule="auto"/>
        <w:jc w:val="both"/>
        <w:rPr>
          <w:rFonts w:ascii="Palatino Linotype" w:eastAsia="Calibri" w:hAnsi="Palatino Linotype" w:cs="Arial"/>
          <w:sz w:val="24"/>
          <w:szCs w:val="24"/>
          <w:lang w:val="es-ES" w:eastAsia="es-ES"/>
        </w:rPr>
      </w:pPr>
    </w:p>
    <w:p w14:paraId="5E74830E" w14:textId="003B8478" w:rsidR="003163C5" w:rsidRPr="00182A54" w:rsidRDefault="0025170A"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182A5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30955443" w14:textId="77777777" w:rsidR="001B56EC" w:rsidRPr="00182A54" w:rsidRDefault="001B56EC"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4B1265A4"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b/>
          <w:sz w:val="28"/>
        </w:rPr>
      </w:pPr>
      <w:r w:rsidRPr="00182A54">
        <w:rPr>
          <w:rFonts w:ascii="Palatino Linotype" w:hAnsi="Palatino Linotype" w:cs="Arial"/>
          <w:b/>
          <w:sz w:val="28"/>
        </w:rPr>
        <w:t>CUARTO. Del estudio de las causas de improcedencia y sobreseimiento.</w:t>
      </w:r>
    </w:p>
    <w:p w14:paraId="1BD21F9E"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r w:rsidRPr="00182A54">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713BE79"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p>
    <w:p w14:paraId="7B7F0C22"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r w:rsidRPr="00182A54">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w:t>
      </w:r>
      <w:r w:rsidRPr="00182A54">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14:paraId="54016EEF"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r w:rsidRPr="00182A54">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82A54">
        <w:rPr>
          <w:rStyle w:val="Refdenotaalpie"/>
          <w:rFonts w:ascii="Palatino Linotype" w:hAnsi="Palatino Linotype" w:cs="Arial"/>
        </w:rPr>
        <w:footnoteReference w:id="1"/>
      </w:r>
      <w:r w:rsidRPr="00182A54">
        <w:rPr>
          <w:rFonts w:ascii="Palatino Linotype" w:hAnsi="Palatino Linotype" w:cs="Arial"/>
        </w:rPr>
        <w:t>.</w:t>
      </w:r>
    </w:p>
    <w:p w14:paraId="5609A6F5"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p>
    <w:p w14:paraId="5EF1F32A" w14:textId="04C3095D" w:rsidR="001B56EC" w:rsidRPr="00182A54" w:rsidRDefault="001B56EC" w:rsidP="001B56EC">
      <w:pPr>
        <w:autoSpaceDE w:val="0"/>
        <w:autoSpaceDN w:val="0"/>
        <w:adjustRightInd w:val="0"/>
        <w:spacing w:after="0" w:line="360" w:lineRule="auto"/>
        <w:jc w:val="both"/>
        <w:rPr>
          <w:rFonts w:ascii="Palatino Linotype" w:hAnsi="Palatino Linotype" w:cs="Arial"/>
          <w:sz w:val="24"/>
          <w:szCs w:val="24"/>
        </w:rPr>
      </w:pPr>
      <w:r w:rsidRPr="00182A54">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w:t>
      </w:r>
      <w:r w:rsidRPr="00182A54">
        <w:rPr>
          <w:rFonts w:ascii="Palatino Linotype" w:hAnsi="Palatino Linotype" w:cs="Arial"/>
          <w:sz w:val="24"/>
          <w:szCs w:val="24"/>
        </w:rPr>
        <w:lastRenderedPageBreak/>
        <w:t>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30A7FF5"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r w:rsidRPr="00182A54">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4DB8A7C" w14:textId="77777777" w:rsidR="001B56EC" w:rsidRPr="00182A54" w:rsidRDefault="001B56EC" w:rsidP="001B56EC">
      <w:pPr>
        <w:pStyle w:val="Prrafodelista"/>
        <w:autoSpaceDE w:val="0"/>
        <w:autoSpaceDN w:val="0"/>
        <w:adjustRightInd w:val="0"/>
        <w:spacing w:line="360" w:lineRule="auto"/>
        <w:ind w:left="0"/>
        <w:jc w:val="both"/>
        <w:rPr>
          <w:rFonts w:ascii="Palatino Linotype" w:hAnsi="Palatino Linotype" w:cs="Arial"/>
        </w:rPr>
      </w:pPr>
    </w:p>
    <w:p w14:paraId="355C7E88" w14:textId="77777777" w:rsidR="001B56EC" w:rsidRPr="00182A54" w:rsidRDefault="001B56EC" w:rsidP="001B56EC">
      <w:pPr>
        <w:tabs>
          <w:tab w:val="left" w:pos="709"/>
        </w:tabs>
        <w:spacing w:after="0" w:line="360" w:lineRule="auto"/>
        <w:jc w:val="both"/>
        <w:rPr>
          <w:rFonts w:ascii="Palatino Linotype" w:hAnsi="Palatino Linotype" w:cs="Arial"/>
          <w:sz w:val="24"/>
          <w:szCs w:val="24"/>
        </w:rPr>
      </w:pPr>
      <w:r w:rsidRPr="00182A54">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14:paraId="386EFCD3" w14:textId="77777777" w:rsidR="001B56EC" w:rsidRPr="00182A54" w:rsidRDefault="001B56EC" w:rsidP="001B56EC">
      <w:pPr>
        <w:tabs>
          <w:tab w:val="left" w:pos="709"/>
        </w:tabs>
        <w:spacing w:after="0" w:line="360" w:lineRule="auto"/>
        <w:jc w:val="both"/>
        <w:rPr>
          <w:rFonts w:ascii="Palatino Linotype" w:hAnsi="Palatino Linotype" w:cs="Arial"/>
          <w:sz w:val="24"/>
          <w:szCs w:val="24"/>
        </w:rPr>
      </w:pPr>
    </w:p>
    <w:p w14:paraId="14E60731" w14:textId="77777777" w:rsidR="001B56EC" w:rsidRPr="00182A54" w:rsidRDefault="001B56EC" w:rsidP="001B56EC">
      <w:pPr>
        <w:tabs>
          <w:tab w:val="left" w:pos="709"/>
        </w:tabs>
        <w:spacing w:after="0" w:line="360" w:lineRule="auto"/>
        <w:jc w:val="both"/>
        <w:rPr>
          <w:rFonts w:ascii="Palatino Linotype" w:hAnsi="Palatino Linotype" w:cs="Arial"/>
          <w:sz w:val="24"/>
          <w:szCs w:val="24"/>
        </w:rPr>
      </w:pPr>
      <w:r w:rsidRPr="00182A54">
        <w:rPr>
          <w:rFonts w:ascii="Palatino Linotype" w:hAnsi="Palatino Linotype" w:cs="Arial"/>
          <w:sz w:val="24"/>
          <w:szCs w:val="24"/>
        </w:rPr>
        <w:t xml:space="preserve">Bajo esa línea, con la finalidad de determinar si se modificó o revocó el acto u omisión del </w:t>
      </w:r>
      <w:r w:rsidRPr="00182A54">
        <w:rPr>
          <w:rFonts w:ascii="Palatino Linotype" w:hAnsi="Palatino Linotype" w:cs="Arial"/>
          <w:b/>
          <w:sz w:val="24"/>
          <w:szCs w:val="24"/>
        </w:rPr>
        <w:t>Sujeto Obligado</w:t>
      </w:r>
      <w:r w:rsidRPr="00182A54">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1FBEA8F" w14:textId="77777777" w:rsidR="001B56EC" w:rsidRPr="00182A54" w:rsidRDefault="001B56EC" w:rsidP="001B56EC">
      <w:pPr>
        <w:tabs>
          <w:tab w:val="left" w:pos="709"/>
        </w:tabs>
        <w:spacing w:after="0" w:line="360" w:lineRule="auto"/>
        <w:jc w:val="both"/>
        <w:rPr>
          <w:rFonts w:ascii="Palatino Linotype" w:hAnsi="Palatino Linotype" w:cs="Arial"/>
          <w:sz w:val="24"/>
          <w:szCs w:val="24"/>
        </w:rPr>
      </w:pPr>
    </w:p>
    <w:p w14:paraId="09014936" w14:textId="1355B750" w:rsidR="001B56EC" w:rsidRPr="00182A54" w:rsidRDefault="001B56EC" w:rsidP="001B56EC">
      <w:pPr>
        <w:tabs>
          <w:tab w:val="left" w:pos="709"/>
        </w:tabs>
        <w:spacing w:after="0" w:line="360" w:lineRule="auto"/>
        <w:jc w:val="both"/>
        <w:rPr>
          <w:rFonts w:ascii="Palatino Linotype" w:hAnsi="Palatino Linotype" w:cs="Arial"/>
          <w:sz w:val="24"/>
          <w:szCs w:val="24"/>
        </w:rPr>
      </w:pPr>
      <w:r w:rsidRPr="00182A54">
        <w:rPr>
          <w:rFonts w:ascii="Palatino Linotype" w:hAnsi="Palatino Linotype" w:cs="Arial"/>
          <w:sz w:val="24"/>
          <w:szCs w:val="24"/>
        </w:rPr>
        <w:t>Por lo que analizaremos las documentales remitidas tanto en respuesta, como en la etapa de manifestaciones y el alcance a estas, de conformidad con lo siguiente:</w:t>
      </w:r>
    </w:p>
    <w:p w14:paraId="1A048B57" w14:textId="77777777" w:rsidR="001B56EC" w:rsidRPr="00182A54" w:rsidRDefault="001B56EC" w:rsidP="001B56EC">
      <w:pPr>
        <w:numPr>
          <w:ilvl w:val="0"/>
          <w:numId w:val="39"/>
        </w:numPr>
        <w:spacing w:after="0" w:line="360" w:lineRule="auto"/>
        <w:ind w:right="141"/>
        <w:jc w:val="both"/>
        <w:rPr>
          <w:rFonts w:ascii="Palatino Linotype" w:hAnsi="Palatino Linotype"/>
          <w:b/>
          <w:sz w:val="24"/>
          <w:lang w:eastAsia="es-MX"/>
        </w:rPr>
      </w:pPr>
      <w:r w:rsidRPr="00182A54">
        <w:rPr>
          <w:rFonts w:ascii="Palatino Linotype" w:hAnsi="Palatino Linotype"/>
          <w:b/>
          <w:sz w:val="24"/>
          <w:lang w:eastAsia="es-MX"/>
        </w:rPr>
        <w:lastRenderedPageBreak/>
        <w:t>REQUERIMIENTOS SOLICITADOS:</w:t>
      </w:r>
    </w:p>
    <w:p w14:paraId="3B623663" w14:textId="2AF82511" w:rsidR="001B56EC" w:rsidRPr="00182A54" w:rsidRDefault="001B56EC" w:rsidP="001B56EC">
      <w:pPr>
        <w:spacing w:after="0" w:line="360" w:lineRule="auto"/>
        <w:jc w:val="both"/>
        <w:rPr>
          <w:rFonts w:ascii="Palatino Linotype" w:hAnsi="Palatino Linotype" w:cs="Times New Roman"/>
          <w:sz w:val="24"/>
          <w:szCs w:val="24"/>
          <w:lang w:eastAsia="es-MX"/>
        </w:rPr>
      </w:pPr>
      <w:r w:rsidRPr="00182A54">
        <w:rPr>
          <w:rFonts w:ascii="Palatino Linotype" w:hAnsi="Palatino Linotype" w:cs="Times New Roman"/>
          <w:sz w:val="24"/>
          <w:szCs w:val="24"/>
          <w:lang w:eastAsia="es-MX"/>
        </w:rPr>
        <w:t>En relación al evento del día 4 de enero de 2022, mediante el cual, el Presidente Municipal F. Gustavo Flores Fernández publicó en sus redes una fotografía con la siguiente descripción "Contestando los mensajes de los ciudadanos y también los que hablan mal y bien de mi. #Gracias #Publicidadbuena; y dado que el Presidente siempre dice que su número telefónico está en redes, solicito por este medio se pueda proporcionar lo siguiente:</w:t>
      </w:r>
    </w:p>
    <w:p w14:paraId="41CD4D21" w14:textId="77777777" w:rsidR="001B56EC" w:rsidRPr="00182A54" w:rsidRDefault="001B56EC" w:rsidP="001B56EC">
      <w:pPr>
        <w:spacing w:after="0" w:line="240" w:lineRule="auto"/>
        <w:rPr>
          <w:rFonts w:ascii="Times New Roman" w:hAnsi="Times New Roman" w:cs="Times New Roman"/>
          <w:sz w:val="24"/>
          <w:szCs w:val="24"/>
          <w:lang w:eastAsia="es-MX"/>
        </w:rPr>
      </w:pPr>
    </w:p>
    <w:p w14:paraId="7C14CAAB" w14:textId="77777777" w:rsidR="001B56EC" w:rsidRPr="00182A54" w:rsidRDefault="001B56EC" w:rsidP="001B56EC">
      <w:pPr>
        <w:numPr>
          <w:ilvl w:val="0"/>
          <w:numId w:val="40"/>
        </w:numPr>
        <w:spacing w:after="0" w:line="360" w:lineRule="auto"/>
        <w:ind w:right="49"/>
        <w:jc w:val="both"/>
        <w:rPr>
          <w:rFonts w:ascii="Palatino Linotype" w:hAnsi="Palatino Linotype"/>
          <w:sz w:val="24"/>
          <w:szCs w:val="24"/>
          <w:lang w:eastAsia="es-MX"/>
        </w:rPr>
      </w:pPr>
      <w:r w:rsidRPr="00182A54">
        <w:rPr>
          <w:rFonts w:ascii="Palatino Linotype" w:hAnsi="Palatino Linotype" w:cs="Times New Roman"/>
          <w:sz w:val="24"/>
          <w:szCs w:val="24"/>
          <w:lang w:eastAsia="es-MX"/>
        </w:rPr>
        <w:t xml:space="preserve">El número de teléfono con el cual se comunica con los ciudadanos. </w:t>
      </w:r>
    </w:p>
    <w:p w14:paraId="44B0009A" w14:textId="77777777" w:rsidR="001B56EC" w:rsidRPr="00182A54" w:rsidRDefault="001B56EC" w:rsidP="001B56EC">
      <w:pPr>
        <w:numPr>
          <w:ilvl w:val="0"/>
          <w:numId w:val="40"/>
        </w:numPr>
        <w:spacing w:after="0" w:line="360" w:lineRule="auto"/>
        <w:ind w:right="49"/>
        <w:jc w:val="both"/>
        <w:rPr>
          <w:rFonts w:ascii="Palatino Linotype" w:hAnsi="Palatino Linotype"/>
          <w:sz w:val="24"/>
          <w:szCs w:val="24"/>
          <w:lang w:eastAsia="es-MX"/>
        </w:rPr>
      </w:pPr>
      <w:r w:rsidRPr="00182A54">
        <w:rPr>
          <w:rFonts w:ascii="Palatino Linotype" w:hAnsi="Palatino Linotype" w:cs="Times New Roman"/>
          <w:sz w:val="24"/>
          <w:szCs w:val="24"/>
          <w:lang w:eastAsia="es-MX"/>
        </w:rPr>
        <w:t>Copia de todos los mensajes recibidos y respuestas otorgados.</w:t>
      </w:r>
    </w:p>
    <w:p w14:paraId="6E988BF2" w14:textId="1E07B32B" w:rsidR="00EA25CF" w:rsidRPr="00182A54" w:rsidRDefault="00EA25CF" w:rsidP="00EA25CF">
      <w:pPr>
        <w:numPr>
          <w:ilvl w:val="0"/>
          <w:numId w:val="40"/>
        </w:numPr>
        <w:spacing w:after="0" w:line="360" w:lineRule="auto"/>
        <w:ind w:right="49"/>
        <w:jc w:val="both"/>
        <w:rPr>
          <w:rFonts w:ascii="Palatino Linotype" w:hAnsi="Palatino Linotype"/>
          <w:sz w:val="24"/>
          <w:szCs w:val="24"/>
          <w:lang w:eastAsia="es-MX"/>
        </w:rPr>
      </w:pPr>
      <w:r w:rsidRPr="00182A54">
        <w:rPr>
          <w:rFonts w:ascii="Palatino Linotype" w:hAnsi="Palatino Linotype"/>
          <w:sz w:val="24"/>
          <w:szCs w:val="24"/>
          <w:lang w:eastAsia="es-MX"/>
        </w:rPr>
        <w:t>Si la línea y equipo son pagados con recursos públicos.</w:t>
      </w:r>
    </w:p>
    <w:p w14:paraId="2F13DECD" w14:textId="2555B47B" w:rsidR="001B56EC" w:rsidRPr="00182A54" w:rsidRDefault="00EA25CF" w:rsidP="00EA25CF">
      <w:pPr>
        <w:numPr>
          <w:ilvl w:val="0"/>
          <w:numId w:val="40"/>
        </w:numPr>
        <w:spacing w:after="0" w:line="360" w:lineRule="auto"/>
        <w:ind w:right="49"/>
        <w:jc w:val="both"/>
        <w:rPr>
          <w:rFonts w:ascii="Palatino Linotype" w:hAnsi="Palatino Linotype"/>
          <w:sz w:val="24"/>
          <w:szCs w:val="24"/>
          <w:lang w:eastAsia="es-MX"/>
        </w:rPr>
      </w:pPr>
      <w:r w:rsidRPr="00182A54">
        <w:rPr>
          <w:rFonts w:ascii="Palatino Linotype" w:hAnsi="Palatino Linotype"/>
          <w:sz w:val="24"/>
          <w:szCs w:val="24"/>
          <w:lang w:eastAsia="es-MX"/>
        </w:rPr>
        <w:t xml:space="preserve">Copia de los mensajes recibidos por </w:t>
      </w:r>
      <w:r w:rsidRPr="00182A54">
        <w:rPr>
          <w:rFonts w:ascii="Palatino Linotype" w:hAnsi="Palatino Linotype"/>
          <w:i/>
          <w:sz w:val="24"/>
          <w:szCs w:val="24"/>
          <w:lang w:eastAsia="es-MX"/>
        </w:rPr>
        <w:t>SMS</w:t>
      </w:r>
      <w:r w:rsidRPr="00182A54">
        <w:rPr>
          <w:rFonts w:ascii="Palatino Linotype" w:hAnsi="Palatino Linotype"/>
          <w:sz w:val="24"/>
          <w:szCs w:val="24"/>
          <w:lang w:eastAsia="es-MX"/>
        </w:rPr>
        <w:t xml:space="preserve">, </w:t>
      </w:r>
      <w:r w:rsidRPr="00182A54">
        <w:rPr>
          <w:rFonts w:ascii="Palatino Linotype" w:hAnsi="Palatino Linotype"/>
          <w:i/>
          <w:sz w:val="24"/>
          <w:szCs w:val="24"/>
          <w:lang w:eastAsia="es-MX"/>
        </w:rPr>
        <w:t>Whatsapp</w:t>
      </w:r>
      <w:r w:rsidRPr="00182A54">
        <w:rPr>
          <w:rFonts w:ascii="Palatino Linotype" w:hAnsi="Palatino Linotype"/>
          <w:sz w:val="24"/>
          <w:szCs w:val="24"/>
          <w:lang w:eastAsia="es-MX"/>
        </w:rPr>
        <w:t xml:space="preserve">, </w:t>
      </w:r>
      <w:r w:rsidRPr="00182A54">
        <w:rPr>
          <w:rFonts w:ascii="Palatino Linotype" w:hAnsi="Palatino Linotype"/>
          <w:i/>
          <w:sz w:val="24"/>
          <w:szCs w:val="24"/>
          <w:lang w:eastAsia="es-MX"/>
        </w:rPr>
        <w:t>Telegram</w:t>
      </w:r>
      <w:r w:rsidRPr="00182A54">
        <w:rPr>
          <w:rFonts w:ascii="Palatino Linotype" w:hAnsi="Palatino Linotype"/>
          <w:sz w:val="24"/>
          <w:szCs w:val="24"/>
          <w:lang w:eastAsia="es-MX"/>
        </w:rPr>
        <w:t xml:space="preserve"> o algún otro servicio de mensajería con el cual nos podamos comunicar los ciudadanos.</w:t>
      </w:r>
    </w:p>
    <w:p w14:paraId="068238C8" w14:textId="77777777" w:rsidR="00EA25CF" w:rsidRPr="00182A54" w:rsidRDefault="00EA25CF" w:rsidP="001B56EC">
      <w:pPr>
        <w:spacing w:after="0" w:line="240" w:lineRule="auto"/>
        <w:rPr>
          <w:rFonts w:ascii="Times New Roman" w:hAnsi="Times New Roman" w:cs="Times New Roman"/>
          <w:sz w:val="24"/>
          <w:szCs w:val="24"/>
          <w:lang w:eastAsia="es-MX"/>
        </w:rPr>
      </w:pPr>
    </w:p>
    <w:p w14:paraId="5E7B1ECA" w14:textId="66325029" w:rsidR="00EA25CF" w:rsidRPr="00182A54" w:rsidRDefault="001B56EC" w:rsidP="001B56EC">
      <w:pPr>
        <w:spacing w:after="0" w:line="360" w:lineRule="auto"/>
        <w:ind w:right="49"/>
        <w:jc w:val="both"/>
        <w:rPr>
          <w:rFonts w:ascii="Palatino Linotype" w:hAnsi="Palatino Linotype"/>
          <w:sz w:val="24"/>
          <w:szCs w:val="24"/>
          <w:lang w:eastAsia="es-MX"/>
        </w:rPr>
      </w:pPr>
      <w:r w:rsidRPr="00182A54">
        <w:rPr>
          <w:rFonts w:ascii="Palatino Linotype" w:hAnsi="Palatino Linotype"/>
          <w:sz w:val="24"/>
          <w:szCs w:val="24"/>
          <w:lang w:eastAsia="es-MX"/>
        </w:rPr>
        <w:t xml:space="preserve">Atento a la solicitud de información </w:t>
      </w:r>
      <w:r w:rsidRPr="00182A54">
        <w:rPr>
          <w:rFonts w:ascii="Palatino Linotype" w:hAnsi="Palatino Linotype"/>
          <w:b/>
          <w:sz w:val="24"/>
          <w:szCs w:val="24"/>
          <w:lang w:eastAsia="es-MX"/>
        </w:rPr>
        <w:t>El Sujeto Obligado</w:t>
      </w:r>
      <w:r w:rsidRPr="00182A54">
        <w:rPr>
          <w:rFonts w:ascii="Palatino Linotype" w:hAnsi="Palatino Linotype"/>
          <w:sz w:val="24"/>
          <w:szCs w:val="24"/>
          <w:lang w:eastAsia="es-MX"/>
        </w:rPr>
        <w:t>, emitió su respuesta informando lo siguiente:</w:t>
      </w:r>
    </w:p>
    <w:p w14:paraId="071DC67D" w14:textId="77777777" w:rsidR="00EA25CF" w:rsidRPr="00182A54" w:rsidRDefault="00EA25CF" w:rsidP="001B56EC">
      <w:pPr>
        <w:spacing w:after="0" w:line="360" w:lineRule="auto"/>
        <w:ind w:right="49"/>
        <w:jc w:val="both"/>
        <w:rPr>
          <w:rFonts w:ascii="Palatino Linotype" w:hAnsi="Palatino Linotype"/>
          <w:sz w:val="18"/>
          <w:szCs w:val="24"/>
          <w:lang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387"/>
        <w:gridCol w:w="3686"/>
        <w:gridCol w:w="1969"/>
      </w:tblGrid>
      <w:tr w:rsidR="00EA25CF" w:rsidRPr="00182A54" w14:paraId="131BF425" w14:textId="77777777" w:rsidTr="00EA25CF">
        <w:tc>
          <w:tcPr>
            <w:tcW w:w="3387" w:type="dxa"/>
            <w:shd w:val="clear" w:color="auto" w:fill="D9D9D9" w:themeFill="background1" w:themeFillShade="D9"/>
            <w:vAlign w:val="center"/>
          </w:tcPr>
          <w:p w14:paraId="5B81CCF9" w14:textId="77777777" w:rsidR="00EA25CF" w:rsidRPr="00182A54" w:rsidRDefault="00EA25CF" w:rsidP="002702B5">
            <w:pPr>
              <w:ind w:right="49"/>
              <w:jc w:val="center"/>
              <w:rPr>
                <w:rFonts w:ascii="Palatino Linotype" w:hAnsi="Palatino Linotype"/>
                <w:b/>
                <w:lang w:eastAsia="es-MX"/>
              </w:rPr>
            </w:pPr>
            <w:r w:rsidRPr="00182A54">
              <w:rPr>
                <w:rFonts w:ascii="Palatino Linotype" w:hAnsi="Palatino Linotype"/>
                <w:b/>
                <w:lang w:eastAsia="es-MX"/>
              </w:rPr>
              <w:t>Solicitud de Información</w:t>
            </w:r>
          </w:p>
        </w:tc>
        <w:tc>
          <w:tcPr>
            <w:tcW w:w="3686" w:type="dxa"/>
            <w:shd w:val="clear" w:color="auto" w:fill="D9D9D9" w:themeFill="background1" w:themeFillShade="D9"/>
            <w:vAlign w:val="center"/>
          </w:tcPr>
          <w:p w14:paraId="1DA147F2" w14:textId="77777777" w:rsidR="00EA25CF" w:rsidRPr="00182A54" w:rsidRDefault="00EA25CF" w:rsidP="002702B5">
            <w:pPr>
              <w:ind w:right="49"/>
              <w:jc w:val="center"/>
              <w:rPr>
                <w:rFonts w:ascii="Palatino Linotype" w:hAnsi="Palatino Linotype"/>
                <w:b/>
                <w:lang w:eastAsia="es-MX"/>
              </w:rPr>
            </w:pPr>
            <w:r w:rsidRPr="00182A54">
              <w:rPr>
                <w:rFonts w:ascii="Palatino Linotype" w:hAnsi="Palatino Linotype"/>
                <w:b/>
                <w:lang w:eastAsia="es-MX"/>
              </w:rPr>
              <w:t>Respuesta</w:t>
            </w:r>
          </w:p>
        </w:tc>
        <w:tc>
          <w:tcPr>
            <w:tcW w:w="1969" w:type="dxa"/>
            <w:shd w:val="clear" w:color="auto" w:fill="D9D9D9" w:themeFill="background1" w:themeFillShade="D9"/>
            <w:vAlign w:val="center"/>
          </w:tcPr>
          <w:p w14:paraId="4F51E06F" w14:textId="77777777" w:rsidR="00EA25CF" w:rsidRPr="00182A54" w:rsidRDefault="00EA25CF" w:rsidP="002702B5">
            <w:pPr>
              <w:ind w:right="49"/>
              <w:jc w:val="center"/>
              <w:rPr>
                <w:rFonts w:ascii="Palatino Linotype" w:hAnsi="Palatino Linotype"/>
                <w:b/>
                <w:lang w:eastAsia="es-MX"/>
              </w:rPr>
            </w:pPr>
            <w:r w:rsidRPr="00182A54">
              <w:rPr>
                <w:rFonts w:ascii="Palatino Linotype" w:hAnsi="Palatino Linotype"/>
                <w:b/>
                <w:lang w:eastAsia="es-MX"/>
              </w:rPr>
              <w:t>Cumplimiento</w:t>
            </w:r>
          </w:p>
        </w:tc>
      </w:tr>
      <w:tr w:rsidR="00EA25CF" w:rsidRPr="00182A54" w14:paraId="26C25A3F" w14:textId="77777777" w:rsidTr="00EA25CF">
        <w:trPr>
          <w:trHeight w:val="3104"/>
        </w:trPr>
        <w:tc>
          <w:tcPr>
            <w:tcW w:w="3387" w:type="dxa"/>
            <w:vAlign w:val="center"/>
          </w:tcPr>
          <w:p w14:paraId="0ABC2095" w14:textId="669E7611" w:rsidR="00EA25CF" w:rsidRPr="00182A54" w:rsidRDefault="00EA25CF" w:rsidP="002702B5">
            <w:pPr>
              <w:ind w:right="-54"/>
              <w:jc w:val="both"/>
              <w:rPr>
                <w:rFonts w:ascii="Palatino Linotype" w:hAnsi="Palatino Linotype"/>
                <w:sz w:val="20"/>
                <w:lang w:eastAsia="es-MX"/>
              </w:rPr>
            </w:pPr>
            <w:r w:rsidRPr="00182A54">
              <w:rPr>
                <w:rFonts w:ascii="Palatino Linotype" w:hAnsi="Palatino Linotype"/>
                <w:sz w:val="20"/>
                <w:lang w:eastAsia="es-MX"/>
              </w:rPr>
              <w:t>1.</w:t>
            </w:r>
            <w:r w:rsidRPr="00182A54">
              <w:rPr>
                <w:rFonts w:ascii="Palatino Linotype" w:hAnsi="Palatino Linotype"/>
                <w:sz w:val="20"/>
                <w:lang w:eastAsia="es-MX"/>
              </w:rPr>
              <w:tab/>
              <w:t xml:space="preserve">El número de teléfono con el cual se comunica con los ciudadanos. </w:t>
            </w:r>
          </w:p>
          <w:p w14:paraId="1F483664" w14:textId="68244762" w:rsidR="00EA25CF" w:rsidRPr="00182A54" w:rsidRDefault="00EA25CF" w:rsidP="002702B5">
            <w:pPr>
              <w:ind w:right="-54"/>
              <w:jc w:val="both"/>
              <w:rPr>
                <w:rFonts w:ascii="Palatino Linotype" w:hAnsi="Palatino Linotype"/>
                <w:sz w:val="20"/>
                <w:lang w:eastAsia="es-MX"/>
              </w:rPr>
            </w:pPr>
            <w:r w:rsidRPr="00182A54">
              <w:rPr>
                <w:rFonts w:ascii="Palatino Linotype" w:hAnsi="Palatino Linotype"/>
                <w:sz w:val="20"/>
                <w:lang w:eastAsia="es-MX"/>
              </w:rPr>
              <w:t>2.</w:t>
            </w:r>
            <w:r w:rsidRPr="00182A54">
              <w:rPr>
                <w:rFonts w:ascii="Palatino Linotype" w:hAnsi="Palatino Linotype"/>
                <w:sz w:val="20"/>
                <w:lang w:eastAsia="es-MX"/>
              </w:rPr>
              <w:tab/>
              <w:t xml:space="preserve">Copia de todos los mensajes recibidos y respuestas otorgados. </w:t>
            </w:r>
          </w:p>
          <w:p w14:paraId="305B50BA" w14:textId="52D3794E" w:rsidR="00EA25CF" w:rsidRPr="00182A54" w:rsidRDefault="00EA25CF" w:rsidP="00EA25CF">
            <w:pPr>
              <w:ind w:right="-54"/>
              <w:jc w:val="both"/>
              <w:rPr>
                <w:rFonts w:ascii="Palatino Linotype" w:hAnsi="Palatino Linotype"/>
                <w:sz w:val="20"/>
                <w:lang w:eastAsia="es-MX"/>
              </w:rPr>
            </w:pPr>
            <w:r w:rsidRPr="00182A54">
              <w:rPr>
                <w:rFonts w:ascii="Palatino Linotype" w:hAnsi="Palatino Linotype"/>
                <w:sz w:val="20"/>
                <w:lang w:eastAsia="es-MX"/>
              </w:rPr>
              <w:t>3.</w:t>
            </w:r>
            <w:r w:rsidRPr="00182A54">
              <w:rPr>
                <w:rFonts w:ascii="Palatino Linotype" w:hAnsi="Palatino Linotype"/>
                <w:sz w:val="20"/>
                <w:lang w:eastAsia="es-MX"/>
              </w:rPr>
              <w:tab/>
              <w:t>Si la línea y equipo son pagados con recursos públicos.</w:t>
            </w:r>
          </w:p>
          <w:p w14:paraId="42F52911" w14:textId="76536864" w:rsidR="00EA25CF" w:rsidRPr="00182A54" w:rsidRDefault="00EA25CF" w:rsidP="002702B5">
            <w:pPr>
              <w:ind w:right="-54"/>
              <w:jc w:val="both"/>
              <w:rPr>
                <w:rFonts w:ascii="Palatino Linotype" w:hAnsi="Palatino Linotype"/>
                <w:sz w:val="20"/>
                <w:lang w:eastAsia="es-MX"/>
              </w:rPr>
            </w:pPr>
            <w:r w:rsidRPr="00182A54">
              <w:rPr>
                <w:rFonts w:ascii="Palatino Linotype" w:hAnsi="Palatino Linotype"/>
                <w:sz w:val="20"/>
                <w:lang w:eastAsia="es-MX"/>
              </w:rPr>
              <w:t>4.</w:t>
            </w:r>
            <w:r w:rsidRPr="00182A54">
              <w:rPr>
                <w:rFonts w:ascii="Palatino Linotype" w:hAnsi="Palatino Linotype"/>
                <w:sz w:val="20"/>
                <w:lang w:eastAsia="es-MX"/>
              </w:rPr>
              <w:tab/>
              <w:t>Copia de los mensajes recibidos por SMS, Whatsapp, Telegram o algún otro servicio de mensajería con el cual nos podamos comunicar los ciudadanos.</w:t>
            </w:r>
          </w:p>
        </w:tc>
        <w:tc>
          <w:tcPr>
            <w:tcW w:w="3686" w:type="dxa"/>
            <w:vAlign w:val="center"/>
          </w:tcPr>
          <w:p w14:paraId="523541F3" w14:textId="21D73FB4" w:rsidR="00EA25CF" w:rsidRPr="00182A54" w:rsidRDefault="00EA25CF" w:rsidP="00EA25CF">
            <w:pPr>
              <w:spacing w:line="276" w:lineRule="auto"/>
              <w:ind w:right="49"/>
              <w:jc w:val="both"/>
              <w:rPr>
                <w:sz w:val="32"/>
              </w:rPr>
            </w:pPr>
            <w:r w:rsidRPr="00182A54">
              <w:rPr>
                <w:rFonts w:ascii="Palatino Linotype" w:hAnsi="Palatino Linotype"/>
                <w:lang w:eastAsia="es-MX"/>
              </w:rPr>
              <w:t xml:space="preserve">El Servidor Público Habilitado de la Coordinación de Comunicación Social, mediante los oficios número </w:t>
            </w:r>
            <w:r w:rsidRPr="00182A54">
              <w:rPr>
                <w:rFonts w:ascii="Palatino Linotype" w:hAnsi="Palatino Linotype"/>
                <w:b/>
                <w:lang w:eastAsia="es-MX"/>
              </w:rPr>
              <w:t>CCS/024/2022</w:t>
            </w:r>
            <w:r w:rsidRPr="00182A54">
              <w:rPr>
                <w:rFonts w:ascii="Palatino Linotype" w:hAnsi="Palatino Linotype"/>
                <w:lang w:eastAsia="es-MX"/>
              </w:rPr>
              <w:t xml:space="preserve"> y </w:t>
            </w:r>
            <w:r w:rsidRPr="00182A54">
              <w:rPr>
                <w:rFonts w:ascii="Palatino Linotype" w:hAnsi="Palatino Linotype"/>
                <w:b/>
                <w:lang w:eastAsia="es-MX"/>
              </w:rPr>
              <w:t>CCS/024/2022</w:t>
            </w:r>
            <w:r w:rsidRPr="00182A54">
              <w:rPr>
                <w:rFonts w:ascii="Palatino Linotype" w:hAnsi="Palatino Linotype"/>
                <w:lang w:eastAsia="es-MX"/>
              </w:rPr>
              <w:t>, de fecha 26 de enero de 2022, informó que dicha Coordinación no tiene competencia para brindar la información requerida.</w:t>
            </w:r>
          </w:p>
        </w:tc>
        <w:tc>
          <w:tcPr>
            <w:tcW w:w="1969" w:type="dxa"/>
            <w:vAlign w:val="center"/>
          </w:tcPr>
          <w:p w14:paraId="602FD9C6" w14:textId="77777777" w:rsidR="00EA25CF" w:rsidRPr="00182A54" w:rsidRDefault="00EA25CF" w:rsidP="002702B5">
            <w:pPr>
              <w:spacing w:line="360" w:lineRule="auto"/>
              <w:ind w:right="49"/>
              <w:jc w:val="center"/>
              <w:rPr>
                <w:rFonts w:ascii="Palatino Linotype" w:hAnsi="Palatino Linotype"/>
                <w:b/>
                <w:lang w:eastAsia="es-MX"/>
              </w:rPr>
            </w:pPr>
            <w:r w:rsidRPr="00182A54">
              <w:rPr>
                <w:rFonts w:ascii="Palatino Linotype" w:hAnsi="Palatino Linotype"/>
                <w:b/>
                <w:lang w:eastAsia="es-MX"/>
              </w:rPr>
              <w:t>Parcialmente</w:t>
            </w:r>
          </w:p>
        </w:tc>
      </w:tr>
    </w:tbl>
    <w:p w14:paraId="34592691" w14:textId="77777777" w:rsidR="00EA25CF" w:rsidRPr="00182A54" w:rsidRDefault="00EA25CF" w:rsidP="001B56EC">
      <w:pPr>
        <w:spacing w:after="0" w:line="360" w:lineRule="auto"/>
        <w:ind w:right="49"/>
        <w:jc w:val="both"/>
        <w:rPr>
          <w:rFonts w:ascii="Palatino Linotype" w:hAnsi="Palatino Linotype"/>
          <w:sz w:val="24"/>
          <w:szCs w:val="24"/>
          <w:lang w:eastAsia="es-MX"/>
        </w:rPr>
      </w:pPr>
    </w:p>
    <w:p w14:paraId="44D13738" w14:textId="77777777" w:rsidR="0031362D" w:rsidRPr="00182A54" w:rsidRDefault="0031362D" w:rsidP="0031362D">
      <w:pPr>
        <w:spacing w:after="0" w:line="360" w:lineRule="auto"/>
        <w:contextualSpacing/>
        <w:jc w:val="both"/>
        <w:rPr>
          <w:rFonts w:ascii="Palatino Linotype" w:eastAsia="Times New Roman" w:hAnsi="Palatino Linotype" w:cs="Times New Roman"/>
          <w:sz w:val="24"/>
          <w:szCs w:val="24"/>
          <w:lang w:val="es-ES" w:eastAsia="es-ES"/>
        </w:rPr>
      </w:pPr>
      <w:r w:rsidRPr="00182A54">
        <w:rPr>
          <w:rFonts w:ascii="Palatino Linotype" w:hAnsi="Palatino Linotype"/>
          <w:sz w:val="24"/>
        </w:rPr>
        <w:lastRenderedPageBreak/>
        <w:t xml:space="preserve">Ahora bien, es importante mencionar que la solicitud de información es referente a una publicación en una red social, por lo que </w:t>
      </w:r>
      <w:r w:rsidRPr="00182A54">
        <w:rPr>
          <w:rFonts w:ascii="Palatino Linotype" w:eastAsia="Times New Roman" w:hAnsi="Palatino Linotype" w:cs="Times New Roman"/>
          <w:sz w:val="24"/>
          <w:szCs w:val="24"/>
          <w:lang w:val="es-ES" w:eastAsia="es-ES"/>
        </w:rPr>
        <w:t>es de precisarse que en el caso concreto, las notas periodísticas y los argumentos vertidos por el solicitante, son provenientes de distintos órganos de información, atribuidas a diferentes autores pero coincidentes en lo sustancial y que aunque carecen de valor probatorio arrojan indicios sobre los hechos a que se refieren.</w:t>
      </w:r>
    </w:p>
    <w:p w14:paraId="29404612" w14:textId="77777777" w:rsidR="0031362D" w:rsidRPr="00182A54" w:rsidRDefault="0031362D" w:rsidP="0031362D">
      <w:pPr>
        <w:spacing w:after="0" w:line="360" w:lineRule="auto"/>
        <w:contextualSpacing/>
        <w:jc w:val="both"/>
        <w:rPr>
          <w:rFonts w:ascii="Palatino Linotype" w:eastAsia="Times New Roman" w:hAnsi="Palatino Linotype" w:cs="Times New Roman"/>
          <w:sz w:val="24"/>
          <w:szCs w:val="24"/>
          <w:lang w:val="es-ES" w:eastAsia="es-ES"/>
        </w:rPr>
      </w:pPr>
    </w:p>
    <w:p w14:paraId="21CCFB81" w14:textId="77777777" w:rsidR="0031362D" w:rsidRPr="00182A54" w:rsidRDefault="0031362D" w:rsidP="0031362D">
      <w:pPr>
        <w:spacing w:after="0" w:line="360" w:lineRule="auto"/>
        <w:contextualSpacing/>
        <w:jc w:val="both"/>
        <w:rPr>
          <w:rFonts w:ascii="Palatino Linotype" w:eastAsia="Times New Roman" w:hAnsi="Palatino Linotype" w:cs="Times New Roman"/>
          <w:sz w:val="24"/>
          <w:szCs w:val="24"/>
          <w:lang w:val="es-ES" w:eastAsia="es-ES"/>
        </w:rPr>
      </w:pPr>
      <w:r w:rsidRPr="00182A54">
        <w:rPr>
          <w:rFonts w:ascii="Palatino Linotype" w:eastAsia="Times New Roman" w:hAnsi="Palatino Linotype" w:cs="Times New Roman"/>
          <w:sz w:val="24"/>
          <w:szCs w:val="24"/>
          <w:lang w:val="es-ES" w:eastAsia="es-ES"/>
        </w:rPr>
        <w:t>Apoya lo anterior, la Jurisprudencia emitida por la Sala Superior de la Suprema Corte de Justicia de la Nación, Tercera Época</w:t>
      </w:r>
      <w:r w:rsidRPr="00182A54">
        <w:rPr>
          <w:rFonts w:ascii="Palatino Linotype" w:eastAsia="Times New Roman" w:hAnsi="Palatino Linotype" w:cs="Times New Roman"/>
          <w:sz w:val="24"/>
          <w:szCs w:val="24"/>
          <w:vertAlign w:val="superscript"/>
          <w:lang w:val="es-ES" w:eastAsia="es-ES"/>
        </w:rPr>
        <w:footnoteReference w:id="2"/>
      </w:r>
      <w:r w:rsidRPr="00182A54">
        <w:rPr>
          <w:rFonts w:ascii="Palatino Linotype" w:eastAsia="Times New Roman" w:hAnsi="Palatino Linotype" w:cs="Times New Roman"/>
          <w:sz w:val="24"/>
          <w:szCs w:val="24"/>
          <w:lang w:val="es-ES" w:eastAsia="es-ES"/>
        </w:rPr>
        <w:t>, que se muestra a continuación:</w:t>
      </w:r>
    </w:p>
    <w:p w14:paraId="4FD94AF8" w14:textId="77777777" w:rsidR="0031362D" w:rsidRPr="00182A54" w:rsidRDefault="0031362D" w:rsidP="0031362D">
      <w:pPr>
        <w:spacing w:after="0" w:line="240" w:lineRule="auto"/>
        <w:rPr>
          <w:rFonts w:ascii="Times New Roman" w:hAnsi="Times New Roman" w:cs="Times New Roman"/>
          <w:sz w:val="24"/>
          <w:szCs w:val="24"/>
        </w:rPr>
      </w:pPr>
    </w:p>
    <w:p w14:paraId="5E1DF464" w14:textId="77777777" w:rsidR="0031362D" w:rsidRPr="00182A54" w:rsidRDefault="0031362D" w:rsidP="0031362D">
      <w:pPr>
        <w:spacing w:after="0" w:line="240" w:lineRule="auto"/>
        <w:ind w:left="567" w:right="567"/>
        <w:jc w:val="both"/>
        <w:rPr>
          <w:rFonts w:ascii="Palatino Linotype" w:eastAsia="Times New Roman" w:hAnsi="Palatino Linotype" w:cs="Times New Roman"/>
          <w:i/>
          <w:lang w:val="es-ES" w:eastAsia="es-ES"/>
        </w:rPr>
      </w:pPr>
      <w:r w:rsidRPr="00182A54">
        <w:rPr>
          <w:rFonts w:ascii="Palatino Linotype" w:eastAsia="Times New Roman" w:hAnsi="Palatino Linotype" w:cs="Times New Roman"/>
          <w:b/>
          <w:i/>
          <w:lang w:val="es-ES" w:eastAsia="es-ES"/>
        </w:rPr>
        <w:t xml:space="preserve">“NOTAS PERIODÍSTICAS. ELEMENTOS PARA DETERMINAR SU FUERZA INDICIARIA. </w:t>
      </w:r>
      <w:r w:rsidRPr="00182A54">
        <w:rPr>
          <w:rFonts w:ascii="Palatino Linotype" w:eastAsia="Times New Roman" w:hAnsi="Palatino Linotype" w:cs="Times New Roman"/>
          <w:i/>
          <w:lang w:val="es-ES" w:eastAsia="es-ES"/>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67F1B3E5" w14:textId="77777777" w:rsidR="0031362D" w:rsidRPr="00182A54" w:rsidRDefault="0031362D" w:rsidP="001B56EC">
      <w:pPr>
        <w:spacing w:after="0" w:line="360" w:lineRule="auto"/>
        <w:ind w:right="49"/>
        <w:jc w:val="both"/>
        <w:rPr>
          <w:rFonts w:ascii="Palatino Linotype" w:hAnsi="Palatino Linotype"/>
          <w:sz w:val="24"/>
          <w:szCs w:val="24"/>
          <w:lang w:eastAsia="es-MX"/>
        </w:rPr>
      </w:pPr>
    </w:p>
    <w:p w14:paraId="60BA232E" w14:textId="77777777" w:rsidR="00DF45D6" w:rsidRPr="00182A54" w:rsidRDefault="00DF45D6" w:rsidP="00DF45D6">
      <w:pPr>
        <w:spacing w:before="240" w:after="240" w:line="360" w:lineRule="auto"/>
        <w:contextualSpacing/>
        <w:jc w:val="both"/>
        <w:rPr>
          <w:rFonts w:ascii="Palatino Linotype" w:hAnsi="Palatino Linotype"/>
          <w:sz w:val="24"/>
        </w:rPr>
      </w:pPr>
      <w:r w:rsidRPr="00182A54">
        <w:rPr>
          <w:rFonts w:ascii="Palatino Linotype" w:hAnsi="Palatino Linotype"/>
          <w:sz w:val="24"/>
        </w:rPr>
        <w:lastRenderedPageBreak/>
        <w:t>Visto lo anterior, es importante mencionar que dicha solicitud de información es referente a los mensajes de texto desde el teléfono móvil, por lo que es de precisarse que en el caso concreto, únicamente a petición de la autoridad federal que faculte la ley o del titular del Ministerio Público de la entidad federativa correspondiente, por lo que todas las formas existentes de comunicación y las que son fruto de la evolución tecnológica deben protegerse por el derecho fundamental a su inviolabilidad, como sucede con el teléfono móvil en el que se guarda información clasificada como privada.</w:t>
      </w:r>
    </w:p>
    <w:p w14:paraId="5FE4886E" w14:textId="77777777" w:rsidR="00DF45D6" w:rsidRPr="00182A54" w:rsidRDefault="00DF45D6" w:rsidP="00DF45D6">
      <w:pPr>
        <w:spacing w:before="240" w:after="240" w:line="360" w:lineRule="auto"/>
        <w:contextualSpacing/>
        <w:jc w:val="both"/>
        <w:rPr>
          <w:rFonts w:ascii="Palatino Linotype" w:hAnsi="Palatino Linotype"/>
          <w:sz w:val="24"/>
        </w:rPr>
      </w:pPr>
    </w:p>
    <w:p w14:paraId="5D52D34E" w14:textId="77777777" w:rsidR="00DF45D6" w:rsidRPr="00182A54" w:rsidRDefault="00DF45D6" w:rsidP="00DF45D6">
      <w:pPr>
        <w:spacing w:before="240" w:after="240" w:line="360" w:lineRule="auto"/>
        <w:contextualSpacing/>
        <w:jc w:val="both"/>
        <w:rPr>
          <w:rFonts w:ascii="Palatino Linotype" w:hAnsi="Palatino Linotype"/>
          <w:sz w:val="24"/>
        </w:rPr>
      </w:pPr>
      <w:r w:rsidRPr="00182A54">
        <w:rPr>
          <w:rFonts w:ascii="Palatino Linotype" w:hAnsi="Palatino Linotype"/>
          <w:sz w:val="24"/>
        </w:rPr>
        <w:t>Apoya lo anterior, la Tesis 1a./J. 115/2012 (10a.), emitida por la Primera Sala de la Suprema Corte de Justicia de la Nación, Décima Época</w:t>
      </w:r>
      <w:r w:rsidRPr="00182A54">
        <w:rPr>
          <w:rFonts w:ascii="Palatino Linotype" w:hAnsi="Palatino Linotype"/>
          <w:sz w:val="24"/>
          <w:vertAlign w:val="superscript"/>
        </w:rPr>
        <w:footnoteReference w:id="3"/>
      </w:r>
      <w:r w:rsidRPr="00182A54">
        <w:rPr>
          <w:rFonts w:ascii="Palatino Linotype" w:hAnsi="Palatino Linotype"/>
          <w:sz w:val="24"/>
        </w:rPr>
        <w:t>, que se muestra a continuación:</w:t>
      </w:r>
    </w:p>
    <w:p w14:paraId="4D812E07" w14:textId="77777777" w:rsidR="00DF45D6" w:rsidRPr="00182A54" w:rsidRDefault="00DF45D6" w:rsidP="00DF45D6">
      <w:pPr>
        <w:spacing w:after="0" w:line="240" w:lineRule="auto"/>
        <w:ind w:left="567" w:right="567"/>
        <w:jc w:val="both"/>
        <w:rPr>
          <w:rFonts w:ascii="Palatino Linotype" w:eastAsia="Times New Roman" w:hAnsi="Palatino Linotype" w:cs="Times New Roman"/>
          <w:b/>
          <w:i/>
          <w:lang w:val="es-ES" w:eastAsia="es-ES"/>
        </w:rPr>
      </w:pPr>
      <w:r w:rsidRPr="00182A54">
        <w:rPr>
          <w:rFonts w:ascii="Palatino Linotype" w:eastAsia="Times New Roman" w:hAnsi="Palatino Linotype" w:cs="Times New Roman"/>
          <w:i/>
          <w:lang w:val="es-ES" w:eastAsia="es-ES"/>
        </w:rPr>
        <w:t>“</w:t>
      </w:r>
      <w:r w:rsidRPr="00182A54">
        <w:rPr>
          <w:rFonts w:ascii="Palatino Linotype" w:eastAsia="Times New Roman" w:hAnsi="Palatino Linotype" w:cs="Times New Roman"/>
          <w:b/>
          <w:i/>
          <w:lang w:val="es-ES" w:eastAsia="es-ES"/>
        </w:rPr>
        <w:t xml:space="preserve">DERECHO A LA INVIOLABILIDAD DE LAS COMUNICACIONES PRIVADAS. SU ÁMBITO DE PROTECCIÓN SE EXTIENDE A LOS DATOS ALMACENADOS EN EL TELÉFONO MÓVIL ASEGURADO A UNA PERSONA DETENIDA Y SUJETA A INVESTIGACIÓN POR LA POSIBLE COMISIÓN DE UN DELITO. </w:t>
      </w:r>
      <w:r w:rsidRPr="00182A54">
        <w:rPr>
          <w:rFonts w:ascii="Palatino Linotype" w:eastAsia="Times New Roman" w:hAnsi="Palatino Linotype" w:cs="Times New Roman"/>
          <w:i/>
          <w:lang w:val="es-ES" w:eastAsia="es-ES"/>
        </w:rPr>
        <w:t xml:space="preserve">En términos del artículo 16 de la Constitución Política de los Estados Unidos Mexicanos, para intervenir una comunicación privada se requiere autorización exclusiva de la autoridad judicial federal, a petición de la autoridad federal que faculte la ley o del titular del Ministerio Público de la entidad federativa correspondiente, por lo que todas las formas existentes de comunicación y las que son fruto de la evolución tecnológica deben protegerse por el derecho fundamental a su inviolabilidad, como sucede con el teléfono móvil en el que se guarda información clasificada como privada por la Primera Sala de la Suprema Corte de Justicia de la Nación; de ahí que el ámbito de protección del derecho a la inviolabilidad de las comunicaciones privadas se extiende a los datos almacenados en tal dispositivo, ya sea en forma de texto, audio, imagen o video. Por lo anterior, no existe razón para restringir ese derecho a cualquier persona por la sola circunstancia de haber sido detenida y estar sujeta a investigación por la posible comisión de un delito, de manera que si la autoridad </w:t>
      </w:r>
      <w:r w:rsidRPr="00182A54">
        <w:rPr>
          <w:rFonts w:ascii="Palatino Linotype" w:eastAsia="Times New Roman" w:hAnsi="Palatino Linotype" w:cs="Times New Roman"/>
          <w:i/>
          <w:lang w:val="es-ES" w:eastAsia="es-ES"/>
        </w:rPr>
        <w:lastRenderedPageBreak/>
        <w:t>encargada de la investigación, al detenerla, advierte que trae consigo un teléfono móvil, está facultada para decretar su aseguramiento y solicitar a la autoridad judicial la intervención de las comunicaciones privadas conforme al citado artículo 16 constitucional; sin embargo, si se realiza esa actividad sin autorización judicial, cualquier prueba que se extraiga, o bien, la que derive de ésta, será considerada como ilícita y no tendrá valor jurídico alguno.”</w:t>
      </w:r>
    </w:p>
    <w:p w14:paraId="6FCFA273" w14:textId="77777777" w:rsidR="00DF45D6" w:rsidRPr="00182A54" w:rsidRDefault="00DF45D6" w:rsidP="00DF45D6">
      <w:pPr>
        <w:autoSpaceDE w:val="0"/>
        <w:autoSpaceDN w:val="0"/>
        <w:adjustRightInd w:val="0"/>
        <w:spacing w:after="0" w:line="360" w:lineRule="auto"/>
        <w:ind w:right="-141"/>
        <w:jc w:val="both"/>
        <w:rPr>
          <w:rFonts w:ascii="Palatino Linotype" w:hAnsi="Palatino Linotype"/>
          <w:sz w:val="24"/>
        </w:rPr>
      </w:pPr>
    </w:p>
    <w:p w14:paraId="0B9802CD" w14:textId="77777777" w:rsidR="00DF45D6" w:rsidRPr="00182A54" w:rsidRDefault="00DF45D6" w:rsidP="00DF45D6">
      <w:pPr>
        <w:spacing w:before="240" w:after="240" w:line="360" w:lineRule="auto"/>
        <w:contextualSpacing/>
        <w:jc w:val="both"/>
        <w:rPr>
          <w:rFonts w:ascii="Palatino Linotype" w:hAnsi="Palatino Linotype"/>
          <w:sz w:val="28"/>
        </w:rPr>
      </w:pPr>
      <w:r w:rsidRPr="00182A54">
        <w:rPr>
          <w:rFonts w:ascii="Palatino Linotype" w:hAnsi="Palatino Linotype" w:cs="Arial"/>
          <w:color w:val="000000" w:themeColor="text1"/>
          <w:sz w:val="24"/>
        </w:rPr>
        <w:t xml:space="preserve">Los anteriores datos deben ser clasificados como confidenciales conforme a lo establecido en el artículo 4 fracciones XI y XII, de la Ley de Protección de Datos en Posesión de los Sujetos Obligados del Estado de México y Municipios. </w:t>
      </w:r>
    </w:p>
    <w:p w14:paraId="61B03109" w14:textId="77777777" w:rsidR="00DF45D6" w:rsidRPr="00182A54" w:rsidRDefault="00DF45D6" w:rsidP="00DF45D6">
      <w:pPr>
        <w:spacing w:after="0" w:line="240" w:lineRule="auto"/>
        <w:rPr>
          <w:rFonts w:ascii="Times New Roman" w:eastAsia="Times New Roman" w:hAnsi="Times New Roman" w:cs="Times New Roman"/>
          <w:sz w:val="14"/>
          <w:szCs w:val="24"/>
          <w:lang w:eastAsia="es-ES"/>
        </w:rPr>
      </w:pPr>
    </w:p>
    <w:p w14:paraId="3F5619CF" w14:textId="77777777" w:rsidR="00DF45D6" w:rsidRPr="00182A54" w:rsidRDefault="00DF45D6" w:rsidP="00DF45D6">
      <w:pPr>
        <w:spacing w:after="120" w:line="240" w:lineRule="auto"/>
        <w:ind w:left="851" w:right="851"/>
        <w:jc w:val="both"/>
        <w:rPr>
          <w:rFonts w:ascii="Palatino Linotype" w:eastAsia="Times New Roman" w:hAnsi="Palatino Linotype" w:cs="Arial"/>
          <w:i/>
          <w:color w:val="000000" w:themeColor="text1"/>
          <w:sz w:val="32"/>
          <w:szCs w:val="24"/>
          <w:lang w:val="es-ES" w:eastAsia="es-ES"/>
        </w:rPr>
      </w:pPr>
      <w:r w:rsidRPr="00182A54">
        <w:rPr>
          <w:rFonts w:ascii="Palatino Linotype" w:hAnsi="Palatino Linotype" w:cs="Arial"/>
          <w:b/>
          <w:bCs/>
          <w:i/>
          <w:szCs w:val="18"/>
          <w:lang w:val="es-ES" w:eastAsia="es-ES"/>
        </w:rPr>
        <w:t xml:space="preserve">Artículo 4. </w:t>
      </w:r>
      <w:r w:rsidRPr="00182A54">
        <w:rPr>
          <w:rFonts w:ascii="Palatino Linotype" w:hAnsi="Palatino Linotype" w:cs="Arial"/>
          <w:i/>
          <w:szCs w:val="18"/>
          <w:lang w:val="es-ES" w:eastAsia="es-ES"/>
        </w:rPr>
        <w:t>Para los efectos de esta Ley se entenderá por:</w:t>
      </w:r>
    </w:p>
    <w:p w14:paraId="6528F77C" w14:textId="77777777" w:rsidR="00DF45D6" w:rsidRPr="00182A54" w:rsidRDefault="00DF45D6" w:rsidP="00DF45D6">
      <w:pPr>
        <w:autoSpaceDE w:val="0"/>
        <w:autoSpaceDN w:val="0"/>
        <w:adjustRightInd w:val="0"/>
        <w:spacing w:line="240" w:lineRule="auto"/>
        <w:ind w:left="851" w:right="851"/>
        <w:jc w:val="both"/>
        <w:rPr>
          <w:rFonts w:ascii="Palatino Linotype" w:hAnsi="Palatino Linotype" w:cs="Arial"/>
          <w:i/>
          <w:szCs w:val="18"/>
          <w:lang w:val="es-ES"/>
        </w:rPr>
      </w:pPr>
      <w:r w:rsidRPr="00182A54">
        <w:rPr>
          <w:rFonts w:ascii="Palatino Linotype" w:hAnsi="Palatino Linotype" w:cs="Arial"/>
          <w:b/>
          <w:bCs/>
          <w:i/>
          <w:szCs w:val="18"/>
          <w:lang w:val="es-ES"/>
        </w:rPr>
        <w:t xml:space="preserve">XI. Datos personales: </w:t>
      </w:r>
      <w:r w:rsidRPr="00182A54">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FAB2F5A" w14:textId="77777777" w:rsidR="00DF45D6" w:rsidRPr="00182A54" w:rsidRDefault="00DF45D6" w:rsidP="00DF45D6">
      <w:pPr>
        <w:spacing w:after="0" w:line="240" w:lineRule="auto"/>
        <w:ind w:left="851" w:right="851"/>
        <w:rPr>
          <w:rFonts w:ascii="Times New Roman" w:hAnsi="Times New Roman" w:cs="Times New Roman"/>
          <w:sz w:val="24"/>
          <w:szCs w:val="24"/>
          <w:lang w:val="es-ES" w:eastAsia="es-ES"/>
        </w:rPr>
      </w:pPr>
    </w:p>
    <w:p w14:paraId="154491B3" w14:textId="77777777" w:rsidR="00DF45D6" w:rsidRPr="00182A54" w:rsidRDefault="00DF45D6" w:rsidP="00DF45D6">
      <w:pPr>
        <w:autoSpaceDE w:val="0"/>
        <w:autoSpaceDN w:val="0"/>
        <w:adjustRightInd w:val="0"/>
        <w:spacing w:line="240" w:lineRule="auto"/>
        <w:ind w:left="851" w:right="851"/>
        <w:jc w:val="both"/>
        <w:rPr>
          <w:rFonts w:ascii="Palatino Linotype" w:hAnsi="Palatino Linotype" w:cs="Arial"/>
          <w:i/>
          <w:szCs w:val="18"/>
          <w:lang w:val="es-ES"/>
        </w:rPr>
      </w:pPr>
      <w:r w:rsidRPr="00182A54">
        <w:rPr>
          <w:rFonts w:ascii="Palatino Linotype" w:hAnsi="Palatino Linotype" w:cs="Arial"/>
          <w:b/>
          <w:bCs/>
          <w:i/>
          <w:szCs w:val="18"/>
          <w:lang w:val="es-ES"/>
        </w:rPr>
        <w:t xml:space="preserve">XII. Datos personales sensibles: </w:t>
      </w:r>
      <w:r w:rsidRPr="00182A54">
        <w:rPr>
          <w:rFonts w:ascii="Palatino Linotype" w:hAnsi="Palatino Linotype" w:cs="Arial"/>
          <w:i/>
          <w:szCs w:val="18"/>
          <w:lang w:val="es-ES"/>
        </w:rPr>
        <w:t xml:space="preserve">a </w:t>
      </w:r>
      <w:r w:rsidRPr="00182A54">
        <w:rPr>
          <w:rFonts w:ascii="Palatino Linotype" w:hAnsi="Palatino Linotype" w:cs="Arial"/>
          <w:i/>
          <w:szCs w:val="18"/>
          <w:u w:val="single"/>
          <w:lang w:val="es-ES"/>
        </w:rPr>
        <w:t>las referentes de la esfera de su titular cuya utilización indebida pueda dar origen a discriminación o conlleve un riesgo grave para éste</w:t>
      </w:r>
      <w:r w:rsidRPr="00182A54">
        <w:rPr>
          <w:rFonts w:ascii="Palatino Linotype" w:hAnsi="Palatino Linotype" w:cs="Arial"/>
          <w:i/>
          <w:szCs w:val="18"/>
          <w:lang w:val="es-ES"/>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29CA1DA" w14:textId="77777777" w:rsidR="00DF45D6" w:rsidRPr="00182A54" w:rsidRDefault="00DF45D6" w:rsidP="001B56EC">
      <w:pPr>
        <w:spacing w:after="0" w:line="360" w:lineRule="auto"/>
        <w:ind w:right="49"/>
        <w:jc w:val="both"/>
        <w:rPr>
          <w:rFonts w:ascii="Palatino Linotype" w:hAnsi="Palatino Linotype"/>
          <w:sz w:val="24"/>
          <w:szCs w:val="24"/>
          <w:lang w:eastAsia="es-MX"/>
        </w:rPr>
      </w:pPr>
    </w:p>
    <w:p w14:paraId="6AE73B5F" w14:textId="4D148314" w:rsidR="00DF45D6" w:rsidRPr="00182A54" w:rsidRDefault="00DF45D6" w:rsidP="00DF45D6">
      <w:pPr>
        <w:autoSpaceDE w:val="0"/>
        <w:autoSpaceDN w:val="0"/>
        <w:adjustRightInd w:val="0"/>
        <w:spacing w:after="0" w:line="360" w:lineRule="auto"/>
        <w:jc w:val="both"/>
        <w:rPr>
          <w:rFonts w:ascii="Palatino Linotype" w:eastAsia="Calibri" w:hAnsi="Palatino Linotype" w:cs="Arial"/>
          <w:color w:val="000000" w:themeColor="text1"/>
          <w:sz w:val="24"/>
          <w:szCs w:val="24"/>
        </w:rPr>
      </w:pPr>
      <w:r w:rsidRPr="00182A54">
        <w:rPr>
          <w:rFonts w:ascii="Palatino Linotype" w:eastAsia="Calibri" w:hAnsi="Palatino Linotype" w:cs="Arial"/>
          <w:color w:val="000000" w:themeColor="text1"/>
          <w:sz w:val="24"/>
          <w:szCs w:val="24"/>
        </w:rPr>
        <w:t xml:space="preserve">Por lo que se considera información </w:t>
      </w:r>
      <w:r w:rsidRPr="00182A54">
        <w:rPr>
          <w:rFonts w:ascii="Palatino Linotype" w:eastAsia="Calibri" w:hAnsi="Palatino Linotype" w:cs="Arial"/>
          <w:b/>
          <w:color w:val="000000" w:themeColor="text1"/>
          <w:sz w:val="24"/>
          <w:szCs w:val="24"/>
        </w:rPr>
        <w:t>CONFIDENCIAL</w:t>
      </w:r>
      <w:r w:rsidRPr="00182A54">
        <w:rPr>
          <w:rFonts w:ascii="Palatino Linotype" w:eastAsia="Calibri" w:hAnsi="Palatino Linotype" w:cs="Arial"/>
          <w:color w:val="000000" w:themeColor="text1"/>
          <w:sz w:val="24"/>
          <w:szCs w:val="24"/>
        </w:rPr>
        <w:t>, es decir, que se trata de información privada, que sólo le atañe a sus titulares, máxime que se trata de información que no es referente a servidores públicos sino de particulares,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14:paraId="6DA86345" w14:textId="3068E60D" w:rsidR="00EA25CF" w:rsidRPr="00182A54" w:rsidRDefault="00EA25CF" w:rsidP="00EA25CF">
      <w:pPr>
        <w:spacing w:after="0" w:line="360" w:lineRule="auto"/>
        <w:jc w:val="both"/>
        <w:rPr>
          <w:rFonts w:ascii="Palatino Linotype" w:hAnsi="Palatino Linotype" w:cs="TimesNewRomanPS-ItalicMT"/>
          <w:iCs/>
          <w:sz w:val="24"/>
          <w:szCs w:val="24"/>
        </w:rPr>
      </w:pPr>
      <w:r w:rsidRPr="00182A54">
        <w:rPr>
          <w:rFonts w:ascii="Palatino Linotype" w:eastAsia="Times New Roman" w:hAnsi="Palatino Linotype" w:cs="Arial"/>
          <w:sz w:val="24"/>
          <w:szCs w:val="24"/>
          <w:lang w:val="es-ES" w:eastAsia="es-ES"/>
        </w:rPr>
        <w:lastRenderedPageBreak/>
        <w:t xml:space="preserve">Por lo que, inconforme con la respuesta emitida por parte del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w:t>
      </w:r>
      <w:r w:rsidR="008279B3" w:rsidRPr="00182A54">
        <w:rPr>
          <w:rFonts w:ascii="Palatino Linotype" w:eastAsia="Times New Roman" w:hAnsi="Palatino Linotype" w:cs="Arial"/>
          <w:sz w:val="24"/>
          <w:szCs w:val="24"/>
          <w:lang w:val="es-ES" w:eastAsia="es-ES"/>
        </w:rPr>
        <w:t xml:space="preserve"> el</w:t>
      </w:r>
      <w:r w:rsidRPr="00182A54">
        <w:rPr>
          <w:rFonts w:ascii="Palatino Linotype" w:eastAsia="Times New Roman" w:hAnsi="Palatino Linotype" w:cs="Arial"/>
          <w:b/>
          <w:sz w:val="24"/>
          <w:szCs w:val="24"/>
          <w:lang w:val="es-ES" w:eastAsia="es-ES"/>
        </w:rPr>
        <w:t xml:space="preserve"> Recurrente </w:t>
      </w:r>
      <w:r w:rsidRPr="00182A54">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Pr="00182A54">
        <w:rPr>
          <w:rFonts w:ascii="Palatino Linotype" w:hAnsi="Palatino Linotype" w:cs="TimesNewRomanPS-ItalicMT"/>
          <w:iCs/>
          <w:sz w:val="24"/>
          <w:szCs w:val="24"/>
        </w:rPr>
        <w:t xml:space="preserve"> </w:t>
      </w:r>
      <w:r w:rsidRPr="00182A54">
        <w:rPr>
          <w:rFonts w:ascii="Palatino Linotype" w:hAnsi="Palatino Linotype"/>
          <w:i/>
          <w:color w:val="000000"/>
          <w:sz w:val="24"/>
        </w:rPr>
        <w:t>“</w:t>
      </w:r>
      <w:r w:rsidR="008279B3" w:rsidRPr="00182A54">
        <w:rPr>
          <w:rFonts w:ascii="Palatino Linotype" w:hAnsi="Palatino Linotype"/>
          <w:i/>
          <w:color w:val="000000"/>
          <w:sz w:val="24"/>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w:t>
      </w:r>
      <w:r w:rsidR="008279B3" w:rsidRPr="00182A54">
        <w:rPr>
          <w:rFonts w:ascii="Palatino Linotype" w:hAnsi="Palatino Linotype"/>
          <w:i/>
          <w:color w:val="000000"/>
          <w:sz w:val="24"/>
        </w:rPr>
        <w:lastRenderedPageBreak/>
        <w:t>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182A54">
        <w:rPr>
          <w:rFonts w:ascii="Palatino Linotype" w:hAnsi="Palatino Linotype"/>
          <w:i/>
          <w:color w:val="000000"/>
          <w:sz w:val="24"/>
        </w:rPr>
        <w:t>" [Sic].</w:t>
      </w:r>
    </w:p>
    <w:p w14:paraId="6FF54FEA" w14:textId="77777777" w:rsidR="00EA25CF" w:rsidRPr="00182A54" w:rsidRDefault="00EA25CF" w:rsidP="00EA25CF">
      <w:pPr>
        <w:spacing w:after="0" w:line="360" w:lineRule="auto"/>
        <w:jc w:val="both"/>
        <w:rPr>
          <w:rFonts w:ascii="Palatino Linotype" w:hAnsi="Palatino Linotype" w:cs="Arial"/>
          <w:sz w:val="24"/>
          <w:szCs w:val="24"/>
          <w:lang w:eastAsia="es-MX"/>
        </w:rPr>
      </w:pPr>
    </w:p>
    <w:p w14:paraId="3107BBF8" w14:textId="7AD51124" w:rsidR="00EA25CF" w:rsidRPr="00182A54" w:rsidRDefault="00EA25CF" w:rsidP="00EA25CF">
      <w:pPr>
        <w:spacing w:after="0" w:line="360" w:lineRule="auto"/>
        <w:jc w:val="both"/>
        <w:rPr>
          <w:rFonts w:ascii="Palatino Linotype" w:hAnsi="Palatino Linotype" w:cs="Arial"/>
          <w:sz w:val="24"/>
          <w:szCs w:val="24"/>
        </w:rPr>
      </w:pPr>
      <w:r w:rsidRPr="00182A54">
        <w:rPr>
          <w:rFonts w:ascii="Palatino Linotype" w:eastAsia="Times New Roman" w:hAnsi="Palatino Linotype" w:cs="Arial"/>
          <w:sz w:val="24"/>
          <w:szCs w:val="24"/>
          <w:lang w:val="es-ES" w:eastAsia="es-ES"/>
        </w:rPr>
        <w:t xml:space="preserve">Así que, en la etapa de manifestaciones, 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 xml:space="preserve"> </w:t>
      </w:r>
      <w:r w:rsidRPr="00182A54">
        <w:rPr>
          <w:rFonts w:ascii="Palatino Linotype" w:hAnsi="Palatino Linotype" w:cs="Arial"/>
          <w:sz w:val="24"/>
          <w:szCs w:val="24"/>
        </w:rPr>
        <w:t xml:space="preserve">mediante </w:t>
      </w:r>
      <w:r w:rsidR="00683C7E" w:rsidRPr="00182A54">
        <w:rPr>
          <w:rFonts w:ascii="Palatino Linotype" w:hAnsi="Palatino Linotype" w:cs="Arial"/>
          <w:sz w:val="24"/>
          <w:szCs w:val="24"/>
        </w:rPr>
        <w:t>el</w:t>
      </w:r>
      <w:r w:rsidRPr="00182A54">
        <w:rPr>
          <w:rFonts w:ascii="Palatino Linotype" w:hAnsi="Palatino Linotype" w:cs="Arial"/>
          <w:sz w:val="24"/>
          <w:szCs w:val="24"/>
        </w:rPr>
        <w:t xml:space="preserve"> archivo electrónico denominado </w:t>
      </w:r>
      <w:r w:rsidRPr="00182A54">
        <w:rPr>
          <w:rFonts w:ascii="Palatino Linotype" w:hAnsi="Palatino Linotype" w:cs="Arial"/>
          <w:i/>
          <w:sz w:val="24"/>
          <w:szCs w:val="24"/>
        </w:rPr>
        <w:t>“</w:t>
      </w:r>
      <w:r w:rsidR="00683C7E" w:rsidRPr="00182A54">
        <w:rPr>
          <w:rFonts w:ascii="Palatino Linotype" w:hAnsi="Palatino Linotype" w:cs="Arial"/>
          <w:i/>
          <w:sz w:val="24"/>
          <w:szCs w:val="24"/>
        </w:rPr>
        <w:tab/>
        <w:t>1992-RR.pdf</w:t>
      </w:r>
      <w:r w:rsidRPr="00182A54">
        <w:rPr>
          <w:rFonts w:ascii="Palatino Linotype" w:hAnsi="Palatino Linotype" w:cs="Arial"/>
          <w:i/>
          <w:sz w:val="24"/>
          <w:szCs w:val="24"/>
        </w:rPr>
        <w:t>”</w:t>
      </w:r>
      <w:r w:rsidRPr="00182A54">
        <w:rPr>
          <w:rFonts w:ascii="Palatino Linotype" w:hAnsi="Palatino Linotype" w:cs="Arial"/>
          <w:sz w:val="24"/>
          <w:szCs w:val="24"/>
        </w:rPr>
        <w:t>, remitió su Informe Justificado</w:t>
      </w:r>
      <w:r w:rsidR="008279B3" w:rsidRPr="00182A54">
        <w:rPr>
          <w:rFonts w:ascii="Palatino Linotype" w:hAnsi="Palatino Linotype" w:cs="Arial"/>
          <w:sz w:val="24"/>
          <w:szCs w:val="24"/>
        </w:rPr>
        <w:t xml:space="preserve"> y el alcance</w:t>
      </w:r>
      <w:r w:rsidR="00683C7E" w:rsidRPr="00182A54">
        <w:rPr>
          <w:rFonts w:ascii="Palatino Linotype" w:hAnsi="Palatino Linotype" w:cs="Arial"/>
          <w:sz w:val="24"/>
          <w:szCs w:val="24"/>
        </w:rPr>
        <w:t xml:space="preserve"> a estos,</w:t>
      </w:r>
      <w:r w:rsidR="008279B3" w:rsidRPr="00182A54">
        <w:rPr>
          <w:rFonts w:ascii="Palatino Linotype" w:hAnsi="Palatino Linotype" w:cs="Arial"/>
          <w:sz w:val="24"/>
          <w:szCs w:val="24"/>
        </w:rPr>
        <w:t xml:space="preserve"> remitido por correo electrónico</w:t>
      </w:r>
      <w:r w:rsidRPr="00182A54">
        <w:rPr>
          <w:rFonts w:ascii="Palatino Linotype" w:hAnsi="Palatino Linotype" w:cs="Arial"/>
          <w:sz w:val="24"/>
          <w:szCs w:val="24"/>
        </w:rPr>
        <w:t xml:space="preserve">; </w:t>
      </w:r>
      <w:r w:rsidR="008279B3" w:rsidRPr="00182A54">
        <w:rPr>
          <w:rFonts w:ascii="Palatino Linotype" w:hAnsi="Palatino Linotype" w:cs="Arial"/>
          <w:sz w:val="24"/>
          <w:szCs w:val="24"/>
        </w:rPr>
        <w:t>en los</w:t>
      </w:r>
      <w:r w:rsidRPr="00182A54">
        <w:rPr>
          <w:rFonts w:ascii="Palatino Linotype" w:hAnsi="Palatino Linotype" w:cs="Arial"/>
          <w:sz w:val="24"/>
          <w:szCs w:val="24"/>
        </w:rPr>
        <w:t xml:space="preserve"> cual</w:t>
      </w:r>
      <w:r w:rsidR="008279B3" w:rsidRPr="00182A54">
        <w:rPr>
          <w:rFonts w:ascii="Palatino Linotype" w:hAnsi="Palatino Linotype" w:cs="Arial"/>
          <w:sz w:val="24"/>
          <w:szCs w:val="24"/>
        </w:rPr>
        <w:t>es</w:t>
      </w:r>
      <w:r w:rsidRPr="00182A54">
        <w:rPr>
          <w:rFonts w:ascii="Palatino Linotype" w:hAnsi="Palatino Linotype" w:cs="Arial"/>
          <w:sz w:val="24"/>
          <w:szCs w:val="24"/>
        </w:rPr>
        <w:t xml:space="preserve">, amplió su respuesta primigenia en </w:t>
      </w:r>
      <w:r w:rsidR="008279B3" w:rsidRPr="00182A54">
        <w:rPr>
          <w:rFonts w:ascii="Palatino Linotype" w:hAnsi="Palatino Linotype" w:cs="Arial"/>
          <w:sz w:val="24"/>
          <w:szCs w:val="24"/>
        </w:rPr>
        <w:t>la que</w:t>
      </w:r>
      <w:r w:rsidRPr="00182A54">
        <w:rPr>
          <w:rFonts w:ascii="Palatino Linotype" w:hAnsi="Palatino Linotype" w:cs="Arial"/>
          <w:sz w:val="24"/>
          <w:szCs w:val="24"/>
        </w:rPr>
        <w:t>, se desagrega en el siguiente cuadro comparativo</w:t>
      </w:r>
      <w:r w:rsidR="008279B3" w:rsidRPr="00182A54">
        <w:rPr>
          <w:rFonts w:ascii="Palatino Linotype" w:hAnsi="Palatino Linotype" w:cs="Arial"/>
          <w:sz w:val="24"/>
          <w:szCs w:val="24"/>
        </w:rPr>
        <w:t>:</w:t>
      </w:r>
    </w:p>
    <w:p w14:paraId="13612C99" w14:textId="77777777" w:rsidR="001B56EC" w:rsidRPr="00182A54" w:rsidRDefault="001B56EC" w:rsidP="001B56EC">
      <w:pPr>
        <w:tabs>
          <w:tab w:val="left" w:pos="709"/>
        </w:tabs>
        <w:spacing w:after="0" w:line="360" w:lineRule="auto"/>
        <w:jc w:val="both"/>
        <w:rPr>
          <w:rFonts w:ascii="Palatino Linotype" w:hAnsi="Palatino Linotype" w:cs="Arial"/>
          <w:sz w:val="24"/>
          <w:szCs w:val="24"/>
        </w:rPr>
      </w:pPr>
    </w:p>
    <w:tbl>
      <w:tblPr>
        <w:tblStyle w:val="Tablaconcuadrcula"/>
        <w:tblW w:w="9067" w:type="dxa"/>
        <w:tblLook w:val="04A0" w:firstRow="1" w:lastRow="0" w:firstColumn="1" w:lastColumn="0" w:noHBand="0" w:noVBand="1"/>
      </w:tblPr>
      <w:tblGrid>
        <w:gridCol w:w="7083"/>
        <w:gridCol w:w="1984"/>
      </w:tblGrid>
      <w:tr w:rsidR="00683C7E" w:rsidRPr="00182A54" w14:paraId="3CA7C631" w14:textId="77777777" w:rsidTr="00683C7E">
        <w:tc>
          <w:tcPr>
            <w:tcW w:w="7083" w:type="dxa"/>
            <w:shd w:val="clear" w:color="auto" w:fill="BFBFBF" w:themeFill="background1" w:themeFillShade="BF"/>
            <w:vAlign w:val="center"/>
          </w:tcPr>
          <w:p w14:paraId="4D03139B" w14:textId="06283B62" w:rsidR="00683C7E" w:rsidRPr="00182A54" w:rsidRDefault="00683C7E" w:rsidP="002702B5">
            <w:pPr>
              <w:jc w:val="center"/>
              <w:rPr>
                <w:rFonts w:ascii="Palatino Linotype" w:hAnsi="Palatino Linotype" w:cs="Arial"/>
                <w:b/>
                <w:sz w:val="24"/>
              </w:rPr>
            </w:pPr>
            <w:r w:rsidRPr="00182A54">
              <w:rPr>
                <w:rFonts w:ascii="Palatino Linotype" w:hAnsi="Palatino Linotype" w:cs="Arial"/>
                <w:b/>
                <w:sz w:val="24"/>
              </w:rPr>
              <w:t>Información remitida en</w:t>
            </w:r>
            <w:r w:rsidR="002702B5" w:rsidRPr="00182A54">
              <w:rPr>
                <w:rFonts w:ascii="Palatino Linotype" w:hAnsi="Palatino Linotype" w:cs="Arial"/>
                <w:b/>
                <w:sz w:val="24"/>
              </w:rPr>
              <w:t xml:space="preserve"> Informe Justificado y en</w:t>
            </w:r>
            <w:r w:rsidRPr="00182A54">
              <w:rPr>
                <w:rFonts w:ascii="Palatino Linotype" w:hAnsi="Palatino Linotype" w:cs="Arial"/>
                <w:b/>
                <w:sz w:val="24"/>
              </w:rPr>
              <w:t xml:space="preserve"> </w:t>
            </w:r>
            <w:r w:rsidR="002702B5" w:rsidRPr="00182A54">
              <w:rPr>
                <w:rFonts w:ascii="Palatino Linotype" w:hAnsi="Palatino Linotype" w:cs="Arial"/>
                <w:b/>
                <w:sz w:val="24"/>
              </w:rPr>
              <w:t>alcance</w:t>
            </w:r>
          </w:p>
        </w:tc>
        <w:tc>
          <w:tcPr>
            <w:tcW w:w="1984" w:type="dxa"/>
            <w:shd w:val="clear" w:color="auto" w:fill="BFBFBF" w:themeFill="background1" w:themeFillShade="BF"/>
            <w:vAlign w:val="center"/>
          </w:tcPr>
          <w:p w14:paraId="0A140245" w14:textId="77777777" w:rsidR="00683C7E" w:rsidRPr="00182A54" w:rsidRDefault="00683C7E" w:rsidP="002702B5">
            <w:pPr>
              <w:jc w:val="center"/>
              <w:rPr>
                <w:rFonts w:ascii="Palatino Linotype" w:hAnsi="Palatino Linotype" w:cs="Arial"/>
                <w:b/>
                <w:sz w:val="24"/>
              </w:rPr>
            </w:pPr>
            <w:r w:rsidRPr="00182A54">
              <w:rPr>
                <w:rFonts w:ascii="Palatino Linotype" w:hAnsi="Palatino Linotype" w:cs="Arial"/>
                <w:b/>
                <w:sz w:val="24"/>
              </w:rPr>
              <w:t>Cumplimiento</w:t>
            </w:r>
          </w:p>
        </w:tc>
      </w:tr>
      <w:tr w:rsidR="00683C7E" w:rsidRPr="00182A54" w14:paraId="21C8C398" w14:textId="77777777" w:rsidTr="00683C7E">
        <w:tc>
          <w:tcPr>
            <w:tcW w:w="7083" w:type="dxa"/>
            <w:vAlign w:val="center"/>
          </w:tcPr>
          <w:p w14:paraId="78D47886" w14:textId="28003C66" w:rsidR="00683C7E" w:rsidRPr="00182A54" w:rsidRDefault="00683C7E" w:rsidP="002702B5">
            <w:pPr>
              <w:jc w:val="both"/>
              <w:rPr>
                <w:rFonts w:ascii="Palatino Linotype" w:hAnsi="Palatino Linotype" w:cs="Arial"/>
                <w:sz w:val="24"/>
                <w:szCs w:val="24"/>
              </w:rPr>
            </w:pPr>
            <w:r w:rsidRPr="00182A54">
              <w:rPr>
                <w:rFonts w:ascii="Palatino Linotype" w:hAnsi="Palatino Linotype" w:cs="Arial"/>
                <w:sz w:val="24"/>
                <w:szCs w:val="24"/>
              </w:rPr>
              <w:t xml:space="preserve">Respecto del Recurso de Revisión </w:t>
            </w:r>
            <w:r w:rsidRPr="00182A54">
              <w:rPr>
                <w:rFonts w:ascii="Palatino Linotype" w:hAnsi="Palatino Linotype" w:cs="Arial"/>
                <w:b/>
                <w:sz w:val="24"/>
                <w:szCs w:val="24"/>
              </w:rPr>
              <w:t>01990/INFOEM/IP/RR/2022</w:t>
            </w:r>
            <w:r w:rsidRPr="00182A54">
              <w:rPr>
                <w:rFonts w:ascii="Palatino Linotype" w:hAnsi="Palatino Linotype" w:cs="Arial"/>
                <w:sz w:val="24"/>
                <w:szCs w:val="24"/>
              </w:rPr>
              <w:t xml:space="preserve">, los Servidores Públicos Habilitados de la </w:t>
            </w:r>
            <w:r w:rsidRPr="00182A54">
              <w:rPr>
                <w:rFonts w:ascii="Palatino Linotype" w:hAnsi="Palatino Linotype" w:cs="Arial"/>
                <w:b/>
                <w:sz w:val="24"/>
                <w:szCs w:val="24"/>
              </w:rPr>
              <w:t>Oficina de la Presidencia</w:t>
            </w:r>
            <w:r w:rsidRPr="00182A54">
              <w:rPr>
                <w:rFonts w:ascii="Palatino Linotype" w:hAnsi="Palatino Linotype" w:cs="Arial"/>
                <w:sz w:val="24"/>
                <w:szCs w:val="24"/>
              </w:rPr>
              <w:t xml:space="preserve"> y de la </w:t>
            </w:r>
            <w:r w:rsidRPr="00182A54">
              <w:rPr>
                <w:rFonts w:ascii="Palatino Linotype" w:hAnsi="Palatino Linotype" w:cs="Arial"/>
                <w:b/>
                <w:sz w:val="24"/>
                <w:szCs w:val="24"/>
              </w:rPr>
              <w:t>Dirección de Administración</w:t>
            </w:r>
            <w:r w:rsidRPr="00182A54">
              <w:rPr>
                <w:rFonts w:ascii="Palatino Linotype" w:hAnsi="Palatino Linotype" w:cs="Arial"/>
                <w:sz w:val="24"/>
                <w:szCs w:val="24"/>
              </w:rPr>
              <w:t xml:space="preserve"> del Ayuntamiento de Metepec, informaron lo siguiente:</w:t>
            </w:r>
          </w:p>
          <w:p w14:paraId="002AE602" w14:textId="77777777" w:rsidR="00683C7E" w:rsidRPr="00182A54" w:rsidRDefault="00683C7E" w:rsidP="002702B5">
            <w:pPr>
              <w:jc w:val="both"/>
              <w:rPr>
                <w:rFonts w:ascii="Palatino Linotype" w:hAnsi="Palatino Linotype" w:cs="Arial"/>
                <w:sz w:val="24"/>
                <w:szCs w:val="24"/>
              </w:rPr>
            </w:pPr>
          </w:p>
          <w:p w14:paraId="08C686CA" w14:textId="4F6765A8" w:rsidR="00683C7E" w:rsidRPr="00182A54" w:rsidRDefault="00683C7E" w:rsidP="002702B5">
            <w:pPr>
              <w:jc w:val="both"/>
              <w:rPr>
                <w:rFonts w:ascii="Palatino Linotype" w:hAnsi="Palatino Linotype" w:cs="Arial"/>
                <w:sz w:val="24"/>
                <w:szCs w:val="24"/>
              </w:rPr>
            </w:pPr>
            <w:r w:rsidRPr="00182A54">
              <w:rPr>
                <w:rFonts w:ascii="Palatino Linotype" w:hAnsi="Palatino Linotype" w:cs="Arial"/>
                <w:sz w:val="24"/>
                <w:szCs w:val="24"/>
              </w:rPr>
              <w:t xml:space="preserve">Mediante oficio número </w:t>
            </w:r>
            <w:r w:rsidRPr="00182A54">
              <w:rPr>
                <w:rFonts w:ascii="Palatino Linotype" w:hAnsi="Palatino Linotype" w:cs="Arial"/>
                <w:b/>
                <w:sz w:val="24"/>
                <w:szCs w:val="24"/>
              </w:rPr>
              <w:t>DA/02826/2022</w:t>
            </w:r>
            <w:r w:rsidRPr="00182A54">
              <w:rPr>
                <w:rFonts w:ascii="Palatino Linotype" w:hAnsi="Palatino Linotype" w:cs="Arial"/>
                <w:sz w:val="24"/>
                <w:szCs w:val="24"/>
              </w:rPr>
              <w:t xml:space="preserve">, de fecha 16 de mayo de 2022, el Director de Administración, comunicó que, derivado de </w:t>
            </w:r>
            <w:r w:rsidRPr="00182A54">
              <w:rPr>
                <w:rFonts w:ascii="Palatino Linotype" w:hAnsi="Palatino Linotype" w:cs="Arial"/>
                <w:sz w:val="24"/>
                <w:szCs w:val="24"/>
              </w:rPr>
              <w:lastRenderedPageBreak/>
              <w:t xml:space="preserve">una búsqueda exhaustiva de la información, tanto en los archivos físicos y electrónicos que obran en dicha Unidad Administrativa, </w:t>
            </w:r>
            <w:r w:rsidRPr="00182A54">
              <w:rPr>
                <w:rFonts w:ascii="Palatino Linotype" w:hAnsi="Palatino Linotype" w:cs="Arial"/>
                <w:b/>
                <w:sz w:val="24"/>
                <w:szCs w:val="24"/>
                <w:u w:val="single"/>
              </w:rPr>
              <w:t>no se encontró ningún contrato con alguna empresa telefónica del C. Fernando Gustavo Flores Fernández</w:t>
            </w:r>
            <w:r w:rsidRPr="00182A54">
              <w:rPr>
                <w:rFonts w:ascii="Palatino Linotype" w:hAnsi="Palatino Linotype" w:cs="Arial"/>
                <w:sz w:val="24"/>
                <w:szCs w:val="24"/>
              </w:rPr>
              <w:t xml:space="preserve">, motivo por el cual, no es posible atender de manera favorable la solicitud de información número </w:t>
            </w:r>
            <w:r w:rsidRPr="00182A54">
              <w:rPr>
                <w:rFonts w:ascii="Palatino Linotype" w:hAnsi="Palatino Linotype" w:cs="Arial"/>
                <w:b/>
                <w:sz w:val="24"/>
                <w:szCs w:val="24"/>
              </w:rPr>
              <w:t>00404/METEPEC/IP/2022</w:t>
            </w:r>
            <w:r w:rsidRPr="00182A54">
              <w:rPr>
                <w:rFonts w:ascii="Palatino Linotype" w:hAnsi="Palatino Linotype" w:cs="Arial"/>
                <w:sz w:val="24"/>
                <w:szCs w:val="24"/>
              </w:rPr>
              <w:t>.</w:t>
            </w:r>
          </w:p>
          <w:p w14:paraId="760925BD" w14:textId="77777777" w:rsidR="00683C7E" w:rsidRPr="00182A54" w:rsidRDefault="00683C7E" w:rsidP="002702B5">
            <w:pPr>
              <w:jc w:val="both"/>
              <w:rPr>
                <w:rFonts w:ascii="Palatino Linotype" w:hAnsi="Palatino Linotype" w:cs="Arial"/>
                <w:sz w:val="24"/>
                <w:szCs w:val="24"/>
              </w:rPr>
            </w:pPr>
          </w:p>
          <w:p w14:paraId="2C19D4E5" w14:textId="49B8B2AC" w:rsidR="00683C7E" w:rsidRPr="00182A54" w:rsidRDefault="00683C7E" w:rsidP="002702B5">
            <w:pPr>
              <w:jc w:val="both"/>
              <w:rPr>
                <w:rFonts w:ascii="Palatino Linotype" w:hAnsi="Palatino Linotype" w:cs="Arial"/>
                <w:sz w:val="24"/>
                <w:szCs w:val="24"/>
              </w:rPr>
            </w:pPr>
            <w:r w:rsidRPr="00182A54">
              <w:rPr>
                <w:rFonts w:ascii="Palatino Linotype" w:hAnsi="Palatino Linotype" w:cs="Arial"/>
                <w:sz w:val="24"/>
                <w:szCs w:val="24"/>
              </w:rPr>
              <w:t xml:space="preserve">El Jefe de la Oficina de la Presidencia, </w:t>
            </w:r>
            <w:r w:rsidR="002702B5" w:rsidRPr="00182A54">
              <w:rPr>
                <w:rFonts w:ascii="Palatino Linotype" w:hAnsi="Palatino Linotype" w:cs="Arial"/>
                <w:sz w:val="24"/>
                <w:szCs w:val="24"/>
              </w:rPr>
              <w:t xml:space="preserve">mediante el oficio número </w:t>
            </w:r>
            <w:r w:rsidR="002702B5" w:rsidRPr="00182A54">
              <w:rPr>
                <w:rFonts w:ascii="Palatino Linotype" w:hAnsi="Palatino Linotype" w:cs="Arial"/>
                <w:b/>
                <w:sz w:val="24"/>
                <w:szCs w:val="24"/>
              </w:rPr>
              <w:t>MET/PM/OP/498/2022</w:t>
            </w:r>
            <w:r w:rsidR="002702B5" w:rsidRPr="00182A54">
              <w:rPr>
                <w:rFonts w:ascii="Palatino Linotype" w:hAnsi="Palatino Linotype" w:cs="Arial"/>
                <w:sz w:val="24"/>
                <w:szCs w:val="24"/>
              </w:rPr>
              <w:t xml:space="preserve">, de fecha 26 de mayo de 2022, argumentó que, </w:t>
            </w:r>
            <w:r w:rsidR="002702B5" w:rsidRPr="00182A54">
              <w:rPr>
                <w:rFonts w:ascii="Palatino Linotype" w:hAnsi="Palatino Linotype" w:cs="Arial"/>
                <w:b/>
                <w:sz w:val="24"/>
                <w:szCs w:val="24"/>
                <w:u w:val="single"/>
              </w:rPr>
              <w:t>los mensajes a los que se hace alusión en el vídeo referido en la solicitud de información número 00404/METEPEC/IP/2022, son los referentes a los comentarios de las publicaciones de la página oficial de “Fernando Flores Fernández”, en la red social de “Facebook”</w:t>
            </w:r>
            <w:r w:rsidR="002702B5" w:rsidRPr="00182A54">
              <w:rPr>
                <w:rFonts w:ascii="Palatino Linotype" w:hAnsi="Palatino Linotype" w:cs="Arial"/>
                <w:sz w:val="24"/>
                <w:szCs w:val="24"/>
              </w:rPr>
              <w:t>, mismos que pueden ser consultados en el siguiente link:</w:t>
            </w:r>
          </w:p>
          <w:p w14:paraId="24445874" w14:textId="77777777" w:rsidR="00683C7E" w:rsidRPr="00182A54" w:rsidRDefault="00683C7E" w:rsidP="002702B5">
            <w:pPr>
              <w:jc w:val="both"/>
              <w:rPr>
                <w:rFonts w:ascii="Palatino Linotype" w:hAnsi="Palatino Linotype" w:cs="Arial"/>
                <w:sz w:val="24"/>
                <w:szCs w:val="24"/>
              </w:rPr>
            </w:pPr>
          </w:p>
          <w:p w14:paraId="7B4B4FFC" w14:textId="278CE7FE" w:rsidR="00683C7E" w:rsidRPr="00182A54" w:rsidRDefault="00683C7E" w:rsidP="002702B5">
            <w:pPr>
              <w:autoSpaceDE w:val="0"/>
              <w:autoSpaceDN w:val="0"/>
              <w:adjustRightInd w:val="0"/>
              <w:jc w:val="both"/>
              <w:rPr>
                <w:rFonts w:ascii="Palatino Linotype" w:hAnsi="Palatino Linotype" w:cs="Century Gothic"/>
                <w:color w:val="000000"/>
                <w:sz w:val="24"/>
                <w:szCs w:val="24"/>
              </w:rPr>
            </w:pPr>
            <w:r w:rsidRPr="00182A54">
              <w:rPr>
                <w:rStyle w:val="Hipervnculo"/>
                <w:rFonts w:ascii="Palatino Linotype" w:hAnsi="Palatino Linotype" w:cs="Century Gothic"/>
                <w:sz w:val="24"/>
                <w:szCs w:val="24"/>
              </w:rPr>
              <w:t>ht</w:t>
            </w:r>
            <w:r w:rsidR="002702B5" w:rsidRPr="00182A54">
              <w:rPr>
                <w:rStyle w:val="Hipervnculo"/>
                <w:rFonts w:ascii="Palatino Linotype" w:hAnsi="Palatino Linotype" w:cs="Century Gothic"/>
                <w:sz w:val="24"/>
                <w:szCs w:val="24"/>
              </w:rPr>
              <w:t>tps://www.facebook.com/FernandoFloresMetepec/</w:t>
            </w:r>
          </w:p>
        </w:tc>
        <w:tc>
          <w:tcPr>
            <w:tcW w:w="1984" w:type="dxa"/>
            <w:vAlign w:val="center"/>
          </w:tcPr>
          <w:p w14:paraId="134868E4" w14:textId="77777777" w:rsidR="00683C7E" w:rsidRPr="00182A54" w:rsidRDefault="00683C7E" w:rsidP="002702B5">
            <w:pPr>
              <w:jc w:val="center"/>
              <w:rPr>
                <w:rFonts w:ascii="Palatino Linotype" w:hAnsi="Palatino Linotype" w:cs="Arial"/>
                <w:b/>
                <w:sz w:val="24"/>
              </w:rPr>
            </w:pPr>
            <w:r w:rsidRPr="00182A54">
              <w:rPr>
                <w:rFonts w:ascii="Palatino Linotype" w:hAnsi="Palatino Linotype" w:cs="Arial"/>
                <w:b/>
                <w:sz w:val="24"/>
              </w:rPr>
              <w:lastRenderedPageBreak/>
              <w:t>Sí</w:t>
            </w:r>
          </w:p>
          <w:p w14:paraId="5BECAD7F" w14:textId="26302616" w:rsidR="00683C7E" w:rsidRPr="00182A54" w:rsidRDefault="00683C7E" w:rsidP="002702B5">
            <w:pPr>
              <w:jc w:val="center"/>
              <w:rPr>
                <w:rFonts w:ascii="Palatino Linotype" w:hAnsi="Palatino Linotype" w:cs="Arial"/>
                <w:i/>
                <w:sz w:val="24"/>
              </w:rPr>
            </w:pPr>
          </w:p>
        </w:tc>
      </w:tr>
      <w:tr w:rsidR="002702B5" w:rsidRPr="00182A54" w14:paraId="60694908" w14:textId="77777777" w:rsidTr="00683C7E">
        <w:tc>
          <w:tcPr>
            <w:tcW w:w="7083" w:type="dxa"/>
            <w:vAlign w:val="center"/>
          </w:tcPr>
          <w:p w14:paraId="32CCFC7D" w14:textId="177A284F" w:rsidR="002702B5" w:rsidRPr="00182A54" w:rsidRDefault="002702B5" w:rsidP="002702B5">
            <w:pPr>
              <w:jc w:val="both"/>
              <w:rPr>
                <w:rFonts w:ascii="Palatino Linotype" w:hAnsi="Palatino Linotype" w:cs="Arial"/>
                <w:sz w:val="24"/>
                <w:szCs w:val="24"/>
              </w:rPr>
            </w:pPr>
            <w:r w:rsidRPr="00182A54">
              <w:rPr>
                <w:rFonts w:ascii="Palatino Linotype" w:hAnsi="Palatino Linotype" w:cs="Arial"/>
                <w:sz w:val="24"/>
                <w:szCs w:val="24"/>
              </w:rPr>
              <w:t xml:space="preserve">Referente al Recurso de Revisión </w:t>
            </w:r>
            <w:r w:rsidRPr="00182A54">
              <w:rPr>
                <w:rFonts w:ascii="Palatino Linotype" w:hAnsi="Palatino Linotype" w:cs="Arial"/>
                <w:b/>
                <w:sz w:val="24"/>
                <w:szCs w:val="24"/>
              </w:rPr>
              <w:t>01992/INFOEM/IP/RR/2022</w:t>
            </w:r>
            <w:r w:rsidRPr="00182A54">
              <w:rPr>
                <w:rFonts w:ascii="Palatino Linotype" w:hAnsi="Palatino Linotype" w:cs="Arial"/>
                <w:sz w:val="24"/>
                <w:szCs w:val="24"/>
              </w:rPr>
              <w:t xml:space="preserve">, los Servidores Públicos Habilitados de la </w:t>
            </w:r>
            <w:r w:rsidRPr="00182A54">
              <w:rPr>
                <w:rFonts w:ascii="Palatino Linotype" w:hAnsi="Palatino Linotype" w:cs="Arial"/>
                <w:b/>
                <w:sz w:val="24"/>
                <w:szCs w:val="24"/>
              </w:rPr>
              <w:t>Oficina de la Presidencia</w:t>
            </w:r>
            <w:r w:rsidRPr="00182A54">
              <w:rPr>
                <w:rFonts w:ascii="Palatino Linotype" w:hAnsi="Palatino Linotype" w:cs="Arial"/>
                <w:sz w:val="24"/>
                <w:szCs w:val="24"/>
              </w:rPr>
              <w:t xml:space="preserve"> y de la </w:t>
            </w:r>
            <w:r w:rsidRPr="00182A54">
              <w:rPr>
                <w:rFonts w:ascii="Palatino Linotype" w:hAnsi="Palatino Linotype" w:cs="Arial"/>
                <w:b/>
                <w:sz w:val="24"/>
                <w:szCs w:val="24"/>
              </w:rPr>
              <w:t>Dirección de Administración</w:t>
            </w:r>
            <w:r w:rsidRPr="00182A54">
              <w:rPr>
                <w:rFonts w:ascii="Palatino Linotype" w:hAnsi="Palatino Linotype" w:cs="Arial"/>
                <w:sz w:val="24"/>
                <w:szCs w:val="24"/>
              </w:rPr>
              <w:t xml:space="preserve"> del Ayuntamiento de Metepec, informaron lo siguiente:</w:t>
            </w:r>
          </w:p>
          <w:p w14:paraId="7CFF1C9A" w14:textId="77777777" w:rsidR="002702B5" w:rsidRPr="00182A54" w:rsidRDefault="002702B5" w:rsidP="002702B5">
            <w:pPr>
              <w:jc w:val="both"/>
              <w:rPr>
                <w:rFonts w:ascii="Palatino Linotype" w:hAnsi="Palatino Linotype" w:cs="Arial"/>
                <w:sz w:val="24"/>
                <w:szCs w:val="24"/>
              </w:rPr>
            </w:pPr>
          </w:p>
          <w:p w14:paraId="61F92DF0" w14:textId="1018C0EF" w:rsidR="002702B5" w:rsidRPr="00182A54" w:rsidRDefault="002702B5" w:rsidP="002702B5">
            <w:pPr>
              <w:jc w:val="both"/>
              <w:rPr>
                <w:rFonts w:ascii="Palatino Linotype" w:hAnsi="Palatino Linotype" w:cs="Arial"/>
                <w:sz w:val="24"/>
                <w:szCs w:val="24"/>
              </w:rPr>
            </w:pPr>
            <w:r w:rsidRPr="00182A54">
              <w:rPr>
                <w:rFonts w:ascii="Palatino Linotype" w:hAnsi="Palatino Linotype" w:cs="Arial"/>
                <w:sz w:val="24"/>
                <w:szCs w:val="24"/>
              </w:rPr>
              <w:t xml:space="preserve">En la etapa de manifestaciones, mediante oficio número </w:t>
            </w:r>
            <w:r w:rsidRPr="00182A54">
              <w:rPr>
                <w:rFonts w:ascii="Palatino Linotype" w:hAnsi="Palatino Linotype" w:cs="Arial"/>
                <w:b/>
                <w:sz w:val="24"/>
                <w:szCs w:val="24"/>
              </w:rPr>
              <w:t>DA/02825/2022</w:t>
            </w:r>
            <w:r w:rsidRPr="00182A54">
              <w:rPr>
                <w:rFonts w:ascii="Palatino Linotype" w:hAnsi="Palatino Linotype" w:cs="Arial"/>
                <w:sz w:val="24"/>
                <w:szCs w:val="24"/>
              </w:rPr>
              <w:t xml:space="preserve">, de fecha 16 de mayo de 2022, el Director de Administración, comunicó que, derivado de una búsqueda exhaustiva de la información, tanto en los archivos físicos y electrónicos que obran en dicha Unidad Administrativa, </w:t>
            </w:r>
            <w:r w:rsidRPr="00182A54">
              <w:rPr>
                <w:rFonts w:ascii="Palatino Linotype" w:hAnsi="Palatino Linotype" w:cs="Arial"/>
                <w:b/>
                <w:sz w:val="24"/>
                <w:szCs w:val="24"/>
                <w:u w:val="single"/>
              </w:rPr>
              <w:t>no se encontró ningún contrato con alguna empresa telefónica del C. Fernando Gustavo Flores Fernández</w:t>
            </w:r>
            <w:r w:rsidRPr="00182A54">
              <w:rPr>
                <w:rFonts w:ascii="Palatino Linotype" w:hAnsi="Palatino Linotype" w:cs="Arial"/>
                <w:sz w:val="24"/>
                <w:szCs w:val="24"/>
              </w:rPr>
              <w:t xml:space="preserve">, motivo por el cual, no es posible atender de manera favorable la solicitud de información número </w:t>
            </w:r>
            <w:r w:rsidRPr="00182A54">
              <w:rPr>
                <w:rFonts w:ascii="Palatino Linotype" w:hAnsi="Palatino Linotype" w:cs="Arial"/>
                <w:b/>
                <w:sz w:val="24"/>
                <w:szCs w:val="24"/>
              </w:rPr>
              <w:t>00335/METEPEC/IP/2022</w:t>
            </w:r>
            <w:r w:rsidRPr="00182A54">
              <w:rPr>
                <w:rFonts w:ascii="Palatino Linotype" w:hAnsi="Palatino Linotype" w:cs="Arial"/>
                <w:sz w:val="24"/>
                <w:szCs w:val="24"/>
              </w:rPr>
              <w:t>.</w:t>
            </w:r>
          </w:p>
          <w:p w14:paraId="20AE49FF" w14:textId="77777777" w:rsidR="002702B5" w:rsidRPr="00182A54" w:rsidRDefault="002702B5" w:rsidP="002702B5">
            <w:pPr>
              <w:jc w:val="both"/>
              <w:rPr>
                <w:rFonts w:ascii="Palatino Linotype" w:hAnsi="Palatino Linotype" w:cs="Arial"/>
                <w:sz w:val="24"/>
                <w:szCs w:val="24"/>
              </w:rPr>
            </w:pPr>
          </w:p>
          <w:p w14:paraId="34677548" w14:textId="3F85104F" w:rsidR="002702B5" w:rsidRPr="00182A54" w:rsidRDefault="002702B5" w:rsidP="002702B5">
            <w:pPr>
              <w:jc w:val="both"/>
              <w:rPr>
                <w:rFonts w:ascii="Palatino Linotype" w:hAnsi="Palatino Linotype" w:cs="Arial"/>
                <w:sz w:val="24"/>
                <w:szCs w:val="24"/>
              </w:rPr>
            </w:pPr>
            <w:r w:rsidRPr="00182A54">
              <w:rPr>
                <w:rFonts w:ascii="Palatino Linotype" w:hAnsi="Palatino Linotype" w:cs="Arial"/>
                <w:sz w:val="24"/>
                <w:szCs w:val="24"/>
              </w:rPr>
              <w:t xml:space="preserve">Adicionalmente, en alcance al informe justificado, el Jefe de la Oficina de la Presidencia, mediante el oficio número </w:t>
            </w:r>
            <w:r w:rsidRPr="00182A54">
              <w:rPr>
                <w:rFonts w:ascii="Palatino Linotype" w:hAnsi="Palatino Linotype" w:cs="Arial"/>
                <w:b/>
                <w:sz w:val="24"/>
                <w:szCs w:val="24"/>
              </w:rPr>
              <w:t>MET/PM/OP/499/2022</w:t>
            </w:r>
            <w:r w:rsidRPr="00182A54">
              <w:rPr>
                <w:rFonts w:ascii="Palatino Linotype" w:hAnsi="Palatino Linotype" w:cs="Arial"/>
                <w:sz w:val="24"/>
                <w:szCs w:val="24"/>
              </w:rPr>
              <w:t xml:space="preserve">, de fecha 26 de mayo de 2022, argumentó que, </w:t>
            </w:r>
            <w:r w:rsidRPr="00182A54">
              <w:rPr>
                <w:rFonts w:ascii="Palatino Linotype" w:hAnsi="Palatino Linotype" w:cs="Arial"/>
                <w:b/>
                <w:sz w:val="24"/>
                <w:szCs w:val="24"/>
                <w:u w:val="single"/>
              </w:rPr>
              <w:t xml:space="preserve">los mensajes a los que se hace alusión en el vídeo referido </w:t>
            </w:r>
            <w:r w:rsidRPr="00182A54">
              <w:rPr>
                <w:rFonts w:ascii="Palatino Linotype" w:hAnsi="Palatino Linotype" w:cs="Arial"/>
                <w:b/>
                <w:sz w:val="24"/>
                <w:szCs w:val="24"/>
                <w:u w:val="single"/>
              </w:rPr>
              <w:lastRenderedPageBreak/>
              <w:t>en la solicitud de información número 00404/METEPEC/IP/2022, son los referentes a los comentarios de las publicaciones de la página oficial de “Fernando Flores Fernández”, en la red social de “Facebook”</w:t>
            </w:r>
            <w:r w:rsidRPr="00182A54">
              <w:rPr>
                <w:rFonts w:ascii="Palatino Linotype" w:hAnsi="Palatino Linotype" w:cs="Arial"/>
                <w:sz w:val="24"/>
                <w:szCs w:val="24"/>
              </w:rPr>
              <w:t>, mismos que pueden ser consultados en el siguiente link:</w:t>
            </w:r>
          </w:p>
          <w:p w14:paraId="000B0B13" w14:textId="77777777" w:rsidR="002702B5" w:rsidRPr="00182A54" w:rsidRDefault="002702B5" w:rsidP="002702B5">
            <w:pPr>
              <w:jc w:val="both"/>
              <w:rPr>
                <w:rFonts w:ascii="Palatino Linotype" w:hAnsi="Palatino Linotype" w:cs="Arial"/>
                <w:sz w:val="24"/>
                <w:szCs w:val="24"/>
              </w:rPr>
            </w:pPr>
          </w:p>
          <w:p w14:paraId="2ED1385B" w14:textId="42B4890E" w:rsidR="002702B5" w:rsidRPr="00182A54" w:rsidRDefault="002702B5" w:rsidP="002702B5">
            <w:pPr>
              <w:jc w:val="both"/>
              <w:rPr>
                <w:rFonts w:ascii="Palatino Linotype" w:hAnsi="Palatino Linotype" w:cs="Arial"/>
                <w:sz w:val="24"/>
                <w:szCs w:val="24"/>
              </w:rPr>
            </w:pPr>
            <w:r w:rsidRPr="00182A54">
              <w:rPr>
                <w:rStyle w:val="Hipervnculo"/>
                <w:rFonts w:ascii="Palatino Linotype" w:hAnsi="Palatino Linotype" w:cs="Century Gothic"/>
                <w:sz w:val="24"/>
                <w:szCs w:val="24"/>
              </w:rPr>
              <w:t>https://www.facebook.com/FernandoFloresMetepec/</w:t>
            </w:r>
          </w:p>
        </w:tc>
        <w:tc>
          <w:tcPr>
            <w:tcW w:w="1984" w:type="dxa"/>
            <w:vAlign w:val="center"/>
          </w:tcPr>
          <w:p w14:paraId="0CFAC50E" w14:textId="77777777" w:rsidR="002702B5" w:rsidRPr="00182A54" w:rsidRDefault="002702B5" w:rsidP="002702B5">
            <w:pPr>
              <w:jc w:val="center"/>
              <w:rPr>
                <w:rFonts w:ascii="Palatino Linotype" w:hAnsi="Palatino Linotype" w:cs="Arial"/>
                <w:b/>
                <w:sz w:val="24"/>
              </w:rPr>
            </w:pPr>
            <w:r w:rsidRPr="00182A54">
              <w:rPr>
                <w:rFonts w:ascii="Palatino Linotype" w:hAnsi="Palatino Linotype" w:cs="Arial"/>
                <w:b/>
                <w:sz w:val="24"/>
              </w:rPr>
              <w:lastRenderedPageBreak/>
              <w:t>Sí</w:t>
            </w:r>
          </w:p>
          <w:p w14:paraId="2B6BC4CA" w14:textId="6ECF6A5B" w:rsidR="002702B5" w:rsidRPr="00182A54" w:rsidRDefault="002702B5" w:rsidP="002702B5">
            <w:pPr>
              <w:jc w:val="center"/>
              <w:rPr>
                <w:rFonts w:ascii="Palatino Linotype" w:hAnsi="Palatino Linotype" w:cs="Arial"/>
                <w:sz w:val="24"/>
              </w:rPr>
            </w:pPr>
          </w:p>
        </w:tc>
      </w:tr>
    </w:tbl>
    <w:p w14:paraId="37337B04" w14:textId="77777777" w:rsidR="00683C7E" w:rsidRPr="00182A54" w:rsidRDefault="00683C7E" w:rsidP="001B56EC">
      <w:pPr>
        <w:tabs>
          <w:tab w:val="left" w:pos="709"/>
        </w:tabs>
        <w:spacing w:after="0" w:line="360" w:lineRule="auto"/>
        <w:jc w:val="both"/>
        <w:rPr>
          <w:rFonts w:ascii="Palatino Linotype" w:hAnsi="Palatino Linotype" w:cs="Arial"/>
          <w:sz w:val="24"/>
          <w:szCs w:val="24"/>
        </w:rPr>
      </w:pPr>
    </w:p>
    <w:p w14:paraId="772F41DE" w14:textId="77777777" w:rsidR="0031362D" w:rsidRPr="00182A54" w:rsidRDefault="0031362D" w:rsidP="0031362D">
      <w:pPr>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 xml:space="preserve">En este sentido, debe dejarse claro que al haber existido un pronunciamiento por parte del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 este Instituto no está facultado para manifestarse sobre la veracidad del mismo, pues no existe precepto legal alguno en la Ley de la materia que lo faculte para, vía recurso de revisión, pronunciarse al respecto.</w:t>
      </w:r>
    </w:p>
    <w:p w14:paraId="6AFEDF73" w14:textId="77777777" w:rsidR="0031362D" w:rsidRPr="00182A54" w:rsidRDefault="0031362D" w:rsidP="0031362D">
      <w:pPr>
        <w:spacing w:after="0" w:line="360" w:lineRule="auto"/>
        <w:jc w:val="both"/>
        <w:rPr>
          <w:rFonts w:ascii="Palatino Linotype" w:eastAsia="Times New Roman" w:hAnsi="Palatino Linotype" w:cs="Arial"/>
          <w:sz w:val="24"/>
          <w:szCs w:val="24"/>
          <w:lang w:val="es-ES" w:eastAsia="es-ES"/>
        </w:rPr>
      </w:pPr>
    </w:p>
    <w:p w14:paraId="4ECF3E14" w14:textId="77777777" w:rsidR="0031362D" w:rsidRPr="00182A54" w:rsidRDefault="0031362D" w:rsidP="0031362D">
      <w:pPr>
        <w:spacing w:after="0" w:line="360" w:lineRule="auto"/>
        <w:jc w:val="both"/>
        <w:rPr>
          <w:rFonts w:ascii="Palatino Linotype" w:eastAsia="Times New Roman" w:hAnsi="Palatino Linotype" w:cs="Times New Roman"/>
          <w:sz w:val="24"/>
          <w:szCs w:val="24"/>
          <w:lang w:val="es-ES" w:eastAsia="es-ES"/>
        </w:rPr>
      </w:pPr>
      <w:r w:rsidRPr="00182A54">
        <w:rPr>
          <w:rFonts w:ascii="Palatino Linotype" w:eastAsia="Times New Roman" w:hAnsi="Palatino Linotype" w:cs="Arial"/>
          <w:sz w:val="24"/>
          <w:szCs w:val="24"/>
          <w:lang w:val="es-ES" w:eastAsia="es-ES"/>
        </w:rPr>
        <w:t>Lo anterior se robustece con lo plasmado en el criterio</w:t>
      </w:r>
      <w:r w:rsidRPr="00182A54">
        <w:rPr>
          <w:rFonts w:ascii="Palatino Linotype" w:eastAsia="Times New Roman" w:hAnsi="Palatino Linotype" w:cs="Times New Roman"/>
          <w:sz w:val="24"/>
          <w:szCs w:val="24"/>
          <w:lang w:val="es-ES" w:eastAsia="es-E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F8D767B" w14:textId="77777777" w:rsidR="0031362D" w:rsidRPr="00182A54" w:rsidRDefault="0031362D" w:rsidP="0031362D">
      <w:pPr>
        <w:spacing w:after="0" w:line="240" w:lineRule="auto"/>
        <w:rPr>
          <w:rFonts w:ascii="Times New Roman" w:eastAsia="Times New Roman" w:hAnsi="Times New Roman" w:cs="Times New Roman"/>
          <w:sz w:val="24"/>
          <w:szCs w:val="24"/>
          <w:lang w:eastAsia="es-ES"/>
        </w:rPr>
      </w:pPr>
    </w:p>
    <w:p w14:paraId="71073821" w14:textId="77777777" w:rsidR="0031362D" w:rsidRPr="00182A54" w:rsidRDefault="0031362D" w:rsidP="0031362D">
      <w:pPr>
        <w:spacing w:after="0" w:line="360" w:lineRule="auto"/>
        <w:jc w:val="both"/>
        <w:rPr>
          <w:rFonts w:ascii="Palatino Linotype" w:eastAsia="Times New Roman" w:hAnsi="Palatino Linotype" w:cs="Times New Roman"/>
          <w:sz w:val="2"/>
          <w:szCs w:val="24"/>
          <w:lang w:val="es-ES" w:eastAsia="es-ES"/>
        </w:rPr>
      </w:pPr>
    </w:p>
    <w:p w14:paraId="3D01361C" w14:textId="77777777" w:rsidR="0031362D" w:rsidRPr="00182A54" w:rsidRDefault="0031362D" w:rsidP="0031362D">
      <w:pPr>
        <w:spacing w:after="0" w:line="240" w:lineRule="auto"/>
        <w:ind w:left="567" w:right="616"/>
        <w:jc w:val="both"/>
        <w:rPr>
          <w:rFonts w:ascii="Palatino Linotype" w:eastAsia="Times New Roman" w:hAnsi="Palatino Linotype" w:cs="Times New Roman"/>
          <w:i/>
          <w:szCs w:val="24"/>
          <w:lang w:val="es-ES" w:eastAsia="es-ES"/>
        </w:rPr>
      </w:pPr>
      <w:r w:rsidRPr="00182A54">
        <w:rPr>
          <w:rFonts w:ascii="Palatino Linotype" w:eastAsia="Times New Roman" w:hAnsi="Palatino Linotype" w:cs="Times New Roman"/>
          <w:i/>
          <w:szCs w:val="24"/>
          <w:lang w:val="es-ES" w:eastAsia="es-ES"/>
        </w:rPr>
        <w:t>“</w:t>
      </w:r>
      <w:r w:rsidRPr="00182A54">
        <w:rPr>
          <w:rFonts w:ascii="Palatino Linotype" w:eastAsia="Times New Roman" w:hAnsi="Palatino Linotype" w:cs="Times New Roman"/>
          <w:b/>
          <w:i/>
          <w:szCs w:val="24"/>
          <w:u w:val="single"/>
          <w:lang w:val="es-ES" w:eastAsia="es-ES"/>
        </w:rPr>
        <w:t>El Instituto Federal de Acceso a la Información y Protección de Datos no cuenta con facultades para pronunciarse respecto de la veracidad de los documentos proporcionados por los sujetos obligados</w:t>
      </w:r>
      <w:r w:rsidRPr="00182A54">
        <w:rPr>
          <w:rFonts w:ascii="Palatino Linotype" w:eastAsia="Times New Roman" w:hAnsi="Palatino Linotype" w:cs="Times New Roman"/>
          <w:b/>
          <w:i/>
          <w:szCs w:val="24"/>
          <w:lang w:val="es-ES" w:eastAsia="es-ES"/>
        </w:rPr>
        <w:t>.</w:t>
      </w:r>
      <w:r w:rsidRPr="00182A54">
        <w:rPr>
          <w:rFonts w:ascii="Palatino Linotype" w:eastAsia="Times New Roman" w:hAnsi="Palatino Linotype" w:cs="Times New Roman"/>
          <w:i/>
          <w:szCs w:val="24"/>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CE62C8" w14:textId="77777777" w:rsidR="001B56EC" w:rsidRPr="00182A54" w:rsidRDefault="001B56EC"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0809C2BF"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MX"/>
        </w:rPr>
        <w:lastRenderedPageBreak/>
        <w:t xml:space="preserve">Por lo antes expuesto, </w:t>
      </w:r>
      <w:r w:rsidRPr="00182A54">
        <w:rPr>
          <w:rFonts w:ascii="Palatino Linotype" w:eastAsia="Times New Roman" w:hAnsi="Palatino Linotype" w:cs="Arial"/>
          <w:sz w:val="24"/>
          <w:szCs w:val="24"/>
          <w:lang w:val="es-ES" w:eastAsia="es-ES"/>
        </w:rPr>
        <w:t xml:space="preserve">nos encontramos ante la presencia de un hecho negativo, en virtud de que la información solicitada no puede fácticamente obrar en los archivos del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 ya que no puede probarse por ser lógica y materialmente imposible.</w:t>
      </w:r>
    </w:p>
    <w:p w14:paraId="7980DD6B"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4C90099" w14:textId="5FEF0FE3"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182A54">
        <w:rPr>
          <w:rFonts w:ascii="Palatino Linotype" w:eastAsia="Times New Roman" w:hAnsi="Palatino Linotype" w:cs="Arial"/>
          <w:b/>
          <w:i/>
          <w:sz w:val="24"/>
          <w:szCs w:val="24"/>
          <w:lang w:val="es-ES" w:eastAsia="es-ES"/>
        </w:rPr>
        <w:t>hecho negativo</w:t>
      </w:r>
      <w:r w:rsidRPr="00182A54">
        <w:rPr>
          <w:rFonts w:ascii="Palatino Linotype" w:eastAsia="Times New Roman" w:hAnsi="Palatino Linotype" w:cs="Arial"/>
          <w:sz w:val="24"/>
          <w:szCs w:val="24"/>
          <w:lang w:val="es-ES" w:eastAsia="es-ES"/>
        </w:rPr>
        <w:t xml:space="preserve">, en virtud de que la información solicitada no puede fácticamente obrar en los archivos del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 ya que no puede probarse por ser lógica y materialmente imposible.</w:t>
      </w:r>
    </w:p>
    <w:p w14:paraId="0E28D091"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D5FC21"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14:paraId="02365356" w14:textId="77777777" w:rsidR="0031362D" w:rsidRPr="00182A54" w:rsidRDefault="0031362D" w:rsidP="0031362D">
      <w:pPr>
        <w:autoSpaceDE w:val="0"/>
        <w:autoSpaceDN w:val="0"/>
        <w:adjustRightInd w:val="0"/>
        <w:spacing w:after="0" w:line="276" w:lineRule="auto"/>
        <w:ind w:left="567" w:right="850"/>
        <w:jc w:val="both"/>
        <w:rPr>
          <w:rFonts w:ascii="Palatino Linotype" w:hAnsi="Palatino Linotype" w:cs="Palatino Linotype"/>
          <w:i/>
          <w:color w:val="000000"/>
          <w:szCs w:val="20"/>
        </w:rPr>
      </w:pPr>
    </w:p>
    <w:p w14:paraId="7927B972" w14:textId="77777777" w:rsidR="0031362D" w:rsidRPr="00182A54" w:rsidRDefault="0031362D" w:rsidP="0031362D">
      <w:pPr>
        <w:autoSpaceDE w:val="0"/>
        <w:autoSpaceDN w:val="0"/>
        <w:adjustRightInd w:val="0"/>
        <w:spacing w:after="0" w:line="276" w:lineRule="auto"/>
        <w:ind w:left="567" w:right="567"/>
        <w:jc w:val="both"/>
        <w:rPr>
          <w:rFonts w:ascii="Palatino Linotype" w:hAnsi="Palatino Linotype" w:cs="Palatino Linotype"/>
          <w:i/>
          <w:color w:val="000000"/>
          <w:szCs w:val="20"/>
        </w:rPr>
      </w:pPr>
      <w:r w:rsidRPr="00182A54">
        <w:rPr>
          <w:rFonts w:ascii="Palatino Linotype" w:hAnsi="Palatino Linotype" w:cs="Palatino Linotype"/>
          <w:i/>
          <w:color w:val="000000"/>
          <w:szCs w:val="20"/>
        </w:rPr>
        <w:t>“</w:t>
      </w:r>
      <w:r w:rsidRPr="00182A54">
        <w:rPr>
          <w:rFonts w:ascii="Palatino Linotype" w:hAnsi="Palatino Linotype" w:cs="Palatino Linotype"/>
          <w:b/>
          <w:i/>
          <w:color w:val="000000"/>
          <w:szCs w:val="20"/>
        </w:rPr>
        <w:t>HECHOS NEGATIVOS, NO SON SUSCEPTIBLES DE DEMOSTRACION</w:t>
      </w:r>
      <w:r w:rsidRPr="00182A54">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040234E5"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B3DD93"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Al respecto, cabe traer a cuenta lo previsto por el artículo 12, párrafo segundo de la Ley de Transparencia y Acceso a la Información Pública del Estado de México y Municipios que la letra establece lo siguiente:</w:t>
      </w:r>
    </w:p>
    <w:p w14:paraId="06484CF0" w14:textId="77777777" w:rsidR="0031362D" w:rsidRPr="00182A54" w:rsidRDefault="0031362D" w:rsidP="0031362D">
      <w:pPr>
        <w:spacing w:after="0" w:line="240" w:lineRule="auto"/>
      </w:pPr>
    </w:p>
    <w:p w14:paraId="1EBC4252" w14:textId="77777777" w:rsidR="0031362D" w:rsidRPr="00182A54" w:rsidRDefault="0031362D" w:rsidP="0031362D">
      <w:pPr>
        <w:ind w:left="567" w:right="567"/>
        <w:jc w:val="both"/>
        <w:rPr>
          <w:rFonts w:ascii="Palatino Linotype" w:hAnsi="Palatino Linotype" w:cs="Arial"/>
          <w:b/>
          <w:i/>
        </w:rPr>
      </w:pPr>
      <w:r w:rsidRPr="00182A54">
        <w:rPr>
          <w:rFonts w:ascii="Palatino Linotype" w:hAnsi="Palatino Linotype" w:cs="Arial"/>
          <w:b/>
          <w:i/>
        </w:rPr>
        <w:t>Artículo 12.</w:t>
      </w:r>
      <w:r w:rsidRPr="00182A54">
        <w:rPr>
          <w:rFonts w:ascii="Palatino Linotype" w:hAnsi="Palatino Linotype" w:cs="Arial"/>
          <w:i/>
        </w:rPr>
        <w:t xml:space="preserve"> …</w:t>
      </w:r>
      <w:r w:rsidRPr="00182A54">
        <w:rPr>
          <w:rFonts w:ascii="Palatino Linotype" w:hAnsi="Palatino Linotype" w:cs="Arial"/>
          <w:b/>
          <w:i/>
        </w:rPr>
        <w:t xml:space="preserve"> </w:t>
      </w:r>
    </w:p>
    <w:p w14:paraId="374900EE" w14:textId="77777777" w:rsidR="0031362D" w:rsidRPr="00182A54" w:rsidRDefault="0031362D" w:rsidP="0031362D">
      <w:pPr>
        <w:ind w:left="567" w:right="567"/>
        <w:jc w:val="both"/>
        <w:rPr>
          <w:rFonts w:ascii="Palatino Linotype" w:hAnsi="Palatino Linotype" w:cs="Arial"/>
          <w:i/>
        </w:rPr>
      </w:pPr>
      <w:r w:rsidRPr="00182A54">
        <w:rPr>
          <w:rFonts w:ascii="Palatino Linotype" w:hAnsi="Palatino Linotype" w:cs="Arial"/>
          <w:b/>
          <w:i/>
          <w:u w:val="single"/>
        </w:rPr>
        <w:lastRenderedPageBreak/>
        <w:t>Los sujetos obligados sólo proporcionarán la información pública que se les requiera y que obre en sus archivos y en el estado en que ésta se encuentre</w:t>
      </w:r>
      <w:r w:rsidRPr="00182A54">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06B58CB2" w14:textId="77777777" w:rsidR="0031362D" w:rsidRPr="00182A54" w:rsidRDefault="0031362D" w:rsidP="0031362D">
      <w:pPr>
        <w:ind w:left="851" w:right="851"/>
        <w:jc w:val="both"/>
        <w:rPr>
          <w:rFonts w:ascii="Palatino Linotype" w:hAnsi="Palatino Linotype" w:cs="Arial"/>
          <w:b/>
          <w:i/>
        </w:rPr>
      </w:pPr>
    </w:p>
    <w:p w14:paraId="7DE34128" w14:textId="77777777" w:rsidR="0031362D" w:rsidRPr="00182A54" w:rsidRDefault="0031362D" w:rsidP="0031362D">
      <w:pPr>
        <w:spacing w:after="0" w:line="360" w:lineRule="auto"/>
        <w:jc w:val="both"/>
        <w:rPr>
          <w:rFonts w:ascii="Palatino Linotype" w:hAnsi="Palatino Linotype" w:cs="Arial"/>
          <w:sz w:val="24"/>
          <w:szCs w:val="24"/>
          <w:lang w:eastAsia="es-MX"/>
        </w:rPr>
      </w:pPr>
      <w:r w:rsidRPr="00182A54">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182A54">
        <w:rPr>
          <w:rFonts w:ascii="Palatino Linotype" w:hAnsi="Palatino Linotype" w:cs="Arial"/>
          <w:b/>
          <w:sz w:val="24"/>
          <w:szCs w:val="24"/>
          <w:lang w:eastAsia="es-MX"/>
        </w:rPr>
        <w:t>Sujeto Obligado</w:t>
      </w:r>
      <w:r w:rsidRPr="00182A54">
        <w:rPr>
          <w:rFonts w:ascii="Palatino Linotype" w:hAnsi="Palatino Linotype" w:cs="Arial"/>
          <w:sz w:val="24"/>
          <w:szCs w:val="24"/>
          <w:lang w:eastAsia="es-MX"/>
        </w:rPr>
        <w:t xml:space="preserve"> sólo proporcionará la información que obra en sus archivos, lo que </w:t>
      </w:r>
      <w:r w:rsidRPr="00182A54">
        <w:rPr>
          <w:rFonts w:ascii="Palatino Linotype" w:hAnsi="Palatino Linotype" w:cs="Arial"/>
          <w:i/>
          <w:sz w:val="24"/>
          <w:szCs w:val="24"/>
          <w:lang w:eastAsia="es-MX"/>
        </w:rPr>
        <w:t>a contrario sensu</w:t>
      </w:r>
      <w:r w:rsidRPr="00182A54">
        <w:rPr>
          <w:rFonts w:ascii="Palatino Linotype" w:hAnsi="Palatino Linotype" w:cs="Arial"/>
          <w:sz w:val="24"/>
          <w:szCs w:val="24"/>
          <w:lang w:eastAsia="es-MX"/>
        </w:rPr>
        <w:t xml:space="preserve"> significa que no se está obligado a proporcionar lo que no obre en sus archivos.</w:t>
      </w:r>
    </w:p>
    <w:p w14:paraId="714165C2" w14:textId="77777777" w:rsidR="0031362D" w:rsidRPr="00182A54" w:rsidRDefault="0031362D" w:rsidP="0031362D">
      <w:pPr>
        <w:spacing w:after="0" w:line="360" w:lineRule="auto"/>
        <w:jc w:val="both"/>
        <w:rPr>
          <w:rFonts w:ascii="Palatino Linotype" w:hAnsi="Palatino Linotype" w:cs="Arial"/>
          <w:sz w:val="24"/>
          <w:szCs w:val="24"/>
          <w:lang w:eastAsia="es-MX"/>
        </w:rPr>
      </w:pPr>
    </w:p>
    <w:p w14:paraId="367EE537" w14:textId="77777777" w:rsidR="0031362D" w:rsidRPr="00182A54" w:rsidRDefault="0031362D" w:rsidP="0031362D">
      <w:pPr>
        <w:pStyle w:val="Textoindependiente2"/>
        <w:spacing w:after="0" w:line="360" w:lineRule="auto"/>
        <w:jc w:val="both"/>
        <w:rPr>
          <w:rFonts w:ascii="Palatino Linotype" w:eastAsia="Calibri" w:hAnsi="Palatino Linotype" w:cs="Arial"/>
          <w:sz w:val="24"/>
        </w:rPr>
      </w:pPr>
      <w:r w:rsidRPr="00182A54">
        <w:rPr>
          <w:rFonts w:ascii="Palatino Linotype" w:eastAsia="Calibri" w:hAnsi="Palatino Linotype" w:cs="Arial"/>
          <w:sz w:val="24"/>
        </w:rPr>
        <w:t>Así también, se dispone que</w:t>
      </w:r>
      <w:r w:rsidRPr="00182A54">
        <w:rPr>
          <w:rFonts w:ascii="Palatino Linotype" w:hAnsi="Palatino Linotype"/>
          <w:sz w:val="24"/>
        </w:rPr>
        <w:t xml:space="preserve"> </w:t>
      </w:r>
      <w:r w:rsidRPr="00182A54">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D2C38A3" w14:textId="77777777" w:rsidR="0031362D" w:rsidRPr="00182A54" w:rsidRDefault="0031362D" w:rsidP="0031362D">
      <w:pPr>
        <w:spacing w:after="0" w:line="360" w:lineRule="auto"/>
        <w:jc w:val="both"/>
        <w:rPr>
          <w:rFonts w:ascii="Palatino Linotype" w:hAnsi="Palatino Linotype" w:cs="Arial"/>
          <w:sz w:val="24"/>
        </w:rPr>
      </w:pPr>
    </w:p>
    <w:p w14:paraId="64858DE5" w14:textId="77777777" w:rsidR="0031362D" w:rsidRPr="00182A54" w:rsidRDefault="0031362D" w:rsidP="0031362D">
      <w:pPr>
        <w:spacing w:after="0" w:line="360" w:lineRule="auto"/>
        <w:jc w:val="both"/>
        <w:rPr>
          <w:rFonts w:ascii="Palatino Linotype" w:hAnsi="Palatino Linotype"/>
          <w:b/>
          <w:bCs/>
          <w:color w:val="000000"/>
          <w:sz w:val="24"/>
        </w:rPr>
      </w:pPr>
      <w:r w:rsidRPr="00182A54">
        <w:rPr>
          <w:rFonts w:ascii="Palatino Linotype" w:hAnsi="Palatino Linotype" w:cs="Arial"/>
          <w:sz w:val="24"/>
        </w:rPr>
        <w:t xml:space="preserve">En este contexto, </w:t>
      </w:r>
      <w:r w:rsidRPr="00182A54">
        <w:rPr>
          <w:rFonts w:ascii="Palatino Linotype" w:hAnsi="Palatino Linotype" w:cs="Arial"/>
          <w:sz w:val="24"/>
          <w:lang w:eastAsia="es-MX"/>
        </w:rPr>
        <w:t xml:space="preserve">el </w:t>
      </w:r>
      <w:r w:rsidRPr="00182A54">
        <w:rPr>
          <w:rFonts w:ascii="Palatino Linotype" w:hAnsi="Palatino Linotype" w:cs="Arial"/>
          <w:b/>
          <w:sz w:val="24"/>
          <w:lang w:eastAsia="es-MX"/>
        </w:rPr>
        <w:t>Sujeto Obligado</w:t>
      </w:r>
      <w:r w:rsidRPr="00182A54">
        <w:rPr>
          <w:rFonts w:ascii="Palatino Linotype" w:hAnsi="Palatino Linotype" w:cs="Arial"/>
          <w:sz w:val="24"/>
        </w:rPr>
        <w:t xml:space="preserve"> no está obligado a generar documento </w:t>
      </w:r>
      <w:r w:rsidRPr="00182A54">
        <w:rPr>
          <w:rFonts w:ascii="Palatino Linotype" w:hAnsi="Palatino Linotype" w:cs="Arial"/>
          <w:b/>
          <w:i/>
          <w:sz w:val="24"/>
        </w:rPr>
        <w:t>ad hoc</w:t>
      </w:r>
      <w:r w:rsidRPr="00182A54">
        <w:rPr>
          <w:rFonts w:ascii="Palatino Linotype" w:hAnsi="Palatino Linotype" w:cs="Arial"/>
          <w:sz w:val="24"/>
        </w:rPr>
        <w:t xml:space="preserve"> para para satisfacer el derecho de acceso, situación que no está permitida dentro de la materia de acceso a la información. </w:t>
      </w:r>
      <w:r w:rsidRPr="00182A54">
        <w:rPr>
          <w:rFonts w:ascii="Palatino Linotype" w:hAnsi="Palatino Linotype" w:cs="Arial"/>
          <w:color w:val="000000"/>
          <w:sz w:val="24"/>
        </w:rPr>
        <w:t xml:space="preserve">Como apoyo a lo anterior, es aplicable el Criterio 03-17, emitido por </w:t>
      </w:r>
      <w:r w:rsidRPr="00182A54">
        <w:rPr>
          <w:rFonts w:ascii="Palatino Linotype" w:eastAsia="Arial Unicode MS" w:hAnsi="Palatino Linotype" w:cs="Arial"/>
          <w:color w:val="000000"/>
          <w:sz w:val="24"/>
        </w:rPr>
        <w:t>el Instituto Nacional de Transparencia, Acceso a la Información y Protección de Datos Personales,</w:t>
      </w:r>
      <w:r w:rsidRPr="00182A54">
        <w:rPr>
          <w:rFonts w:ascii="Palatino Linotype" w:hAnsi="Palatino Linotype"/>
          <w:bCs/>
          <w:color w:val="000000"/>
          <w:sz w:val="24"/>
        </w:rPr>
        <w:t xml:space="preserve"> que dice:</w:t>
      </w:r>
      <w:r w:rsidRPr="00182A54">
        <w:rPr>
          <w:rFonts w:ascii="Palatino Linotype" w:hAnsi="Palatino Linotype"/>
          <w:b/>
          <w:bCs/>
          <w:color w:val="000000"/>
          <w:sz w:val="24"/>
        </w:rPr>
        <w:t xml:space="preserve"> </w:t>
      </w:r>
    </w:p>
    <w:p w14:paraId="72A16B5F" w14:textId="77777777" w:rsidR="0031362D" w:rsidRPr="00182A54" w:rsidRDefault="0031362D" w:rsidP="0031362D">
      <w:pPr>
        <w:pStyle w:val="Sinespaciado"/>
      </w:pPr>
    </w:p>
    <w:p w14:paraId="35A10BE8" w14:textId="77777777" w:rsidR="0031362D" w:rsidRPr="00182A54" w:rsidRDefault="0031362D" w:rsidP="0031362D">
      <w:pPr>
        <w:spacing w:after="0"/>
        <w:ind w:left="851" w:right="850"/>
        <w:jc w:val="both"/>
        <w:rPr>
          <w:rFonts w:ascii="Palatino Linotype" w:hAnsi="Palatino Linotype" w:cs="Arial"/>
          <w:color w:val="000000"/>
          <w:sz w:val="2"/>
        </w:rPr>
      </w:pPr>
    </w:p>
    <w:p w14:paraId="7E528870" w14:textId="77777777" w:rsidR="0031362D" w:rsidRPr="00182A54" w:rsidRDefault="0031362D" w:rsidP="0031362D">
      <w:pPr>
        <w:spacing w:after="0"/>
        <w:ind w:left="567" w:right="567"/>
        <w:jc w:val="both"/>
        <w:rPr>
          <w:rFonts w:ascii="Palatino Linotype" w:hAnsi="Palatino Linotype" w:cs="Arial"/>
          <w:i/>
          <w:color w:val="000000"/>
        </w:rPr>
      </w:pPr>
      <w:r w:rsidRPr="00182A54">
        <w:rPr>
          <w:rFonts w:ascii="Palatino Linotype" w:hAnsi="Palatino Linotype" w:cs="Arial"/>
          <w:i/>
          <w:color w:val="000000"/>
        </w:rPr>
        <w:lastRenderedPageBreak/>
        <w:t>“</w:t>
      </w:r>
      <w:r w:rsidRPr="00182A54">
        <w:rPr>
          <w:rFonts w:ascii="Palatino Linotype" w:hAnsi="Palatino Linotype" w:cs="Arial"/>
          <w:b/>
          <w:i/>
          <w:color w:val="000000"/>
        </w:rPr>
        <w:t>No existe obligación de elaborar documentos ad hoc para atender las solicitudes de acceso a la información.</w:t>
      </w:r>
      <w:r w:rsidRPr="00182A5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4923A1" w14:textId="77777777" w:rsidR="0031362D" w:rsidRPr="00182A54" w:rsidRDefault="0031362D" w:rsidP="0031362D">
      <w:pPr>
        <w:spacing w:after="0"/>
        <w:ind w:left="567" w:right="567"/>
        <w:jc w:val="both"/>
        <w:rPr>
          <w:rFonts w:ascii="Palatino Linotype" w:hAnsi="Palatino Linotype" w:cs="Arial"/>
          <w:i/>
          <w:color w:val="000000"/>
          <w:sz w:val="2"/>
        </w:rPr>
      </w:pPr>
    </w:p>
    <w:p w14:paraId="73E8A38A" w14:textId="77777777" w:rsidR="0031362D" w:rsidRPr="00182A54" w:rsidRDefault="0031362D" w:rsidP="0031362D">
      <w:pPr>
        <w:spacing w:after="0"/>
        <w:ind w:left="567" w:right="567"/>
        <w:jc w:val="both"/>
        <w:rPr>
          <w:rFonts w:ascii="Palatino Linotype" w:hAnsi="Palatino Linotype" w:cs="Arial"/>
          <w:i/>
          <w:color w:val="000000"/>
        </w:rPr>
      </w:pPr>
    </w:p>
    <w:p w14:paraId="3ED6CCFC" w14:textId="77777777" w:rsidR="0031362D" w:rsidRPr="00182A54" w:rsidRDefault="0031362D" w:rsidP="0031362D">
      <w:pPr>
        <w:spacing w:after="0"/>
        <w:ind w:left="567" w:right="567"/>
        <w:jc w:val="both"/>
        <w:rPr>
          <w:rFonts w:ascii="Palatino Linotype" w:hAnsi="Palatino Linotype" w:cs="Arial"/>
          <w:i/>
          <w:color w:val="000000"/>
        </w:rPr>
      </w:pPr>
      <w:r w:rsidRPr="00182A54">
        <w:rPr>
          <w:rFonts w:ascii="Palatino Linotype" w:hAnsi="Palatino Linotype" w:cs="Arial"/>
          <w:i/>
          <w:color w:val="000000"/>
        </w:rPr>
        <w:t xml:space="preserve">Resoluciones: </w:t>
      </w:r>
    </w:p>
    <w:p w14:paraId="5182B018" w14:textId="77777777" w:rsidR="0031362D" w:rsidRPr="00182A54" w:rsidRDefault="0031362D" w:rsidP="0031362D">
      <w:pPr>
        <w:spacing w:after="0"/>
        <w:ind w:left="567" w:right="567"/>
        <w:jc w:val="both"/>
        <w:rPr>
          <w:rFonts w:ascii="Palatino Linotype" w:hAnsi="Palatino Linotype" w:cs="Arial"/>
          <w:i/>
          <w:color w:val="000000"/>
        </w:rPr>
      </w:pPr>
      <w:r w:rsidRPr="00182A54">
        <w:rPr>
          <w:rFonts w:ascii="Palatino Linotype" w:hAnsi="Palatino Linotype" w:cs="Arial"/>
          <w:i/>
          <w:color w:val="000000"/>
        </w:rPr>
        <w:sym w:font="Symbol" w:char="F0B7"/>
      </w:r>
      <w:r w:rsidRPr="00182A54">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AA6CAD" w14:textId="77777777" w:rsidR="0031362D" w:rsidRPr="00182A54" w:rsidRDefault="0031362D" w:rsidP="0031362D">
      <w:pPr>
        <w:spacing w:after="0"/>
        <w:ind w:left="567" w:right="567"/>
        <w:jc w:val="both"/>
        <w:rPr>
          <w:rFonts w:ascii="Palatino Linotype" w:hAnsi="Palatino Linotype" w:cs="Arial"/>
          <w:i/>
          <w:color w:val="000000"/>
        </w:rPr>
      </w:pPr>
      <w:r w:rsidRPr="00182A54">
        <w:rPr>
          <w:rFonts w:ascii="Palatino Linotype" w:hAnsi="Palatino Linotype" w:cs="Arial"/>
          <w:i/>
          <w:color w:val="000000"/>
        </w:rPr>
        <w:sym w:font="Symbol" w:char="F0B7"/>
      </w:r>
      <w:r w:rsidRPr="00182A54">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E17E82A" w14:textId="77777777" w:rsidR="0031362D" w:rsidRPr="00182A54" w:rsidRDefault="0031362D" w:rsidP="0031362D">
      <w:pPr>
        <w:spacing w:after="0"/>
        <w:ind w:left="567" w:right="567"/>
        <w:jc w:val="both"/>
        <w:rPr>
          <w:rFonts w:ascii="Palatino Linotype" w:hAnsi="Palatino Linotype" w:cs="Arial"/>
          <w:i/>
          <w:color w:val="000000"/>
        </w:rPr>
      </w:pPr>
      <w:r w:rsidRPr="00182A54">
        <w:rPr>
          <w:rFonts w:ascii="Palatino Linotype" w:hAnsi="Palatino Linotype" w:cs="Arial"/>
          <w:i/>
          <w:color w:val="000000"/>
        </w:rPr>
        <w:sym w:font="Symbol" w:char="F0B7"/>
      </w:r>
      <w:r w:rsidRPr="00182A54">
        <w:rPr>
          <w:rFonts w:ascii="Palatino Linotype" w:hAnsi="Palatino Linotype" w:cs="Arial"/>
          <w:i/>
          <w:color w:val="000000"/>
        </w:rPr>
        <w:t xml:space="preserve"> RRA 1889/16. Secretaría de Hacienda y Crédito Público. 05 de octubre de 2016. Por unanimidad. Comisionada Ponente. Ximena Puente de la Mora.”</w:t>
      </w:r>
    </w:p>
    <w:p w14:paraId="74E9ABB3" w14:textId="77777777" w:rsidR="0031362D" w:rsidRPr="00182A54" w:rsidRDefault="0031362D" w:rsidP="0031362D">
      <w:pPr>
        <w:spacing w:after="0" w:line="360" w:lineRule="auto"/>
        <w:jc w:val="both"/>
        <w:rPr>
          <w:rFonts w:ascii="Palatino Linotype" w:hAnsi="Palatino Linotype" w:cs="Arial"/>
          <w:sz w:val="24"/>
          <w:szCs w:val="24"/>
          <w:lang w:eastAsia="es-MX"/>
        </w:rPr>
      </w:pPr>
    </w:p>
    <w:p w14:paraId="66AA9E5F" w14:textId="58423DEE" w:rsidR="0031362D" w:rsidRPr="00182A54" w:rsidRDefault="0031362D" w:rsidP="0031362D">
      <w:pPr>
        <w:autoSpaceDE w:val="0"/>
        <w:autoSpaceDN w:val="0"/>
        <w:adjustRightInd w:val="0"/>
        <w:spacing w:after="0" w:line="360" w:lineRule="auto"/>
        <w:jc w:val="both"/>
        <w:rPr>
          <w:rFonts w:ascii="Palatino Linotype" w:hAnsi="Palatino Linotype" w:cs="Arial"/>
          <w:sz w:val="24"/>
          <w:szCs w:val="24"/>
        </w:rPr>
      </w:pPr>
      <w:r w:rsidRPr="00182A54">
        <w:rPr>
          <w:rFonts w:ascii="Palatino Linotype" w:hAnsi="Palatino Linotype" w:cs="Arial"/>
          <w:sz w:val="24"/>
          <w:szCs w:val="24"/>
        </w:rPr>
        <w:t xml:space="preserve">Hasta lo aquí expuesto, se concluye que </w:t>
      </w:r>
      <w:r w:rsidRPr="00182A54">
        <w:rPr>
          <w:rFonts w:ascii="Palatino Linotype" w:hAnsi="Palatino Linotype" w:cs="Arial"/>
          <w:b/>
          <w:sz w:val="24"/>
          <w:szCs w:val="24"/>
        </w:rPr>
        <w:t>El Sujeto Obligado</w:t>
      </w:r>
      <w:r w:rsidRPr="00182A54">
        <w:rPr>
          <w:rFonts w:ascii="Palatino Linotype" w:hAnsi="Palatino Linotype" w:cs="Arial"/>
          <w:sz w:val="24"/>
          <w:szCs w:val="24"/>
        </w:rPr>
        <w:t xml:space="preserve"> satisfizo el derecho de acceso a la información mediante la modificación </w:t>
      </w:r>
      <w:r w:rsidR="00D745CD" w:rsidRPr="00182A54">
        <w:rPr>
          <w:rFonts w:ascii="Palatino Linotype" w:hAnsi="Palatino Linotype" w:cs="Arial"/>
          <w:sz w:val="24"/>
          <w:szCs w:val="24"/>
        </w:rPr>
        <w:t xml:space="preserve">de su respuesta con las documentales remitidas en </w:t>
      </w:r>
      <w:r w:rsidRPr="00182A54">
        <w:rPr>
          <w:rFonts w:ascii="Palatino Linotype" w:hAnsi="Palatino Linotype" w:cs="Arial"/>
          <w:sz w:val="24"/>
          <w:szCs w:val="24"/>
        </w:rPr>
        <w:t>su informe justificado</w:t>
      </w:r>
      <w:r w:rsidR="00D745CD" w:rsidRPr="00182A54">
        <w:rPr>
          <w:rFonts w:ascii="Palatino Linotype" w:hAnsi="Palatino Linotype" w:cs="Arial"/>
          <w:sz w:val="24"/>
          <w:szCs w:val="24"/>
        </w:rPr>
        <w:t xml:space="preserve"> y el alcance a esta</w:t>
      </w:r>
      <w:r w:rsidRPr="00182A54">
        <w:rPr>
          <w:rFonts w:ascii="Palatino Linotype" w:hAnsi="Palatino Linotype" w:cs="Arial"/>
          <w:sz w:val="24"/>
          <w:szCs w:val="24"/>
        </w:rPr>
        <w:t>, actualizándose la fracción III, del arábigo 192, de la Ley de Transparencia vigente en la entidad</w:t>
      </w:r>
      <w:r w:rsidRPr="00182A54">
        <w:rPr>
          <w:rFonts w:ascii="Palatino Linotype" w:hAnsi="Palatino Linotype"/>
          <w:sz w:val="24"/>
          <w:szCs w:val="24"/>
        </w:rPr>
        <w:t xml:space="preserve">, por darse por satisfechos los elementos que integran dicha hipótesis, </w:t>
      </w:r>
      <w:r w:rsidRPr="00182A54">
        <w:rPr>
          <w:rFonts w:ascii="Palatino Linotype" w:hAnsi="Palatino Linotype" w:cs="Arial"/>
          <w:sz w:val="24"/>
          <w:szCs w:val="24"/>
        </w:rPr>
        <w:t xml:space="preserve">a saber: </w:t>
      </w:r>
    </w:p>
    <w:p w14:paraId="3A8A898A" w14:textId="77777777" w:rsidR="0031362D" w:rsidRPr="00182A54" w:rsidRDefault="0031362D" w:rsidP="0031362D">
      <w:pPr>
        <w:autoSpaceDE w:val="0"/>
        <w:autoSpaceDN w:val="0"/>
        <w:adjustRightInd w:val="0"/>
        <w:spacing w:after="0" w:line="360" w:lineRule="auto"/>
        <w:jc w:val="both"/>
        <w:rPr>
          <w:rFonts w:ascii="Palatino Linotype" w:hAnsi="Palatino Linotype" w:cs="Arial"/>
          <w:sz w:val="24"/>
          <w:szCs w:val="24"/>
        </w:rPr>
      </w:pPr>
    </w:p>
    <w:p w14:paraId="6FCB439A" w14:textId="1C2CAECA" w:rsidR="0031362D" w:rsidRPr="00182A54" w:rsidRDefault="0031362D" w:rsidP="0031362D">
      <w:pPr>
        <w:numPr>
          <w:ilvl w:val="0"/>
          <w:numId w:val="41"/>
        </w:numPr>
        <w:tabs>
          <w:tab w:val="left" w:pos="709"/>
        </w:tabs>
        <w:spacing w:after="0" w:line="360" w:lineRule="auto"/>
        <w:ind w:right="51"/>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 xml:space="preserve">El primero de ellos es que el </w:t>
      </w:r>
      <w:r w:rsidRPr="00182A54">
        <w:rPr>
          <w:rFonts w:ascii="Palatino Linotype" w:eastAsia="Times New Roman" w:hAnsi="Palatino Linotype" w:cs="Arial"/>
          <w:b/>
          <w:sz w:val="24"/>
          <w:szCs w:val="24"/>
          <w:lang w:val="es-ES" w:eastAsia="es-ES"/>
        </w:rPr>
        <w:t>Sujeto Obligado</w:t>
      </w:r>
      <w:r w:rsidRPr="00182A54">
        <w:rPr>
          <w:rFonts w:ascii="Palatino Linotype" w:eastAsia="Times New Roman" w:hAnsi="Palatino Linotype" w:cs="Arial"/>
          <w:sz w:val="24"/>
          <w:szCs w:val="24"/>
          <w:lang w:val="es-ES" w:eastAsia="es-ES"/>
        </w:rPr>
        <w:t xml:space="preserve"> responsable del acto lo modifique o revoque, lo que se demuestra con las documentales en el informe justificado</w:t>
      </w:r>
      <w:r w:rsidR="00D745CD" w:rsidRPr="00182A54">
        <w:rPr>
          <w:rFonts w:ascii="Palatino Linotype" w:eastAsia="Times New Roman" w:hAnsi="Palatino Linotype" w:cs="Arial"/>
          <w:sz w:val="24"/>
          <w:szCs w:val="24"/>
          <w:lang w:val="es-ES" w:eastAsia="es-ES"/>
        </w:rPr>
        <w:t xml:space="preserve"> y el alcance al mismo,</w:t>
      </w:r>
      <w:r w:rsidRPr="00182A54">
        <w:rPr>
          <w:rFonts w:ascii="Palatino Linotype" w:eastAsia="Times New Roman" w:hAnsi="Palatino Linotype" w:cs="Arial"/>
          <w:sz w:val="24"/>
          <w:szCs w:val="24"/>
          <w:lang w:val="es-ES" w:eastAsia="es-ES"/>
        </w:rPr>
        <w:t xml:space="preserve"> de fecha </w:t>
      </w:r>
      <w:r w:rsidR="00D745CD" w:rsidRPr="00182A54">
        <w:rPr>
          <w:rFonts w:ascii="Palatino Linotype" w:eastAsia="Times New Roman" w:hAnsi="Palatino Linotype" w:cs="Arial"/>
          <w:b/>
          <w:sz w:val="24"/>
          <w:szCs w:val="24"/>
          <w:lang w:val="es-ES" w:eastAsia="es-ES"/>
        </w:rPr>
        <w:t>diecisiete de mayo y nueve de junio</w:t>
      </w:r>
      <w:r w:rsidRPr="00182A54">
        <w:rPr>
          <w:rFonts w:ascii="Palatino Linotype" w:eastAsia="Times New Roman" w:hAnsi="Palatino Linotype" w:cs="Arial"/>
          <w:b/>
          <w:sz w:val="24"/>
          <w:szCs w:val="24"/>
          <w:lang w:val="es-ES" w:eastAsia="es-ES"/>
        </w:rPr>
        <w:t xml:space="preserve"> de dos mil veintidós</w:t>
      </w:r>
      <w:r w:rsidRPr="00182A54">
        <w:rPr>
          <w:rFonts w:ascii="Palatino Linotype" w:eastAsia="Times New Roman" w:hAnsi="Palatino Linotype" w:cs="Arial"/>
          <w:sz w:val="24"/>
          <w:szCs w:val="24"/>
          <w:lang w:val="es-ES" w:eastAsia="es-ES"/>
        </w:rPr>
        <w:t>, el cual deviene de la autoridad quien emitió el acto impugnado.</w:t>
      </w:r>
    </w:p>
    <w:p w14:paraId="63ED6E4B" w14:textId="77777777" w:rsidR="0031362D" w:rsidRPr="00182A54" w:rsidRDefault="0031362D" w:rsidP="0031362D">
      <w:pPr>
        <w:spacing w:after="0" w:line="240" w:lineRule="auto"/>
      </w:pPr>
    </w:p>
    <w:p w14:paraId="26AD1D1F" w14:textId="3939C283" w:rsidR="0031362D" w:rsidRPr="00182A54" w:rsidRDefault="0031362D" w:rsidP="0031362D">
      <w:pPr>
        <w:numPr>
          <w:ilvl w:val="0"/>
          <w:numId w:val="41"/>
        </w:numPr>
        <w:spacing w:after="0" w:line="360" w:lineRule="auto"/>
        <w:ind w:right="51"/>
        <w:jc w:val="both"/>
        <w:rPr>
          <w:rFonts w:ascii="Palatino Linotype" w:eastAsia="Times New Roman" w:hAnsi="Palatino Linotype" w:cs="Times New Roman"/>
          <w:sz w:val="24"/>
          <w:szCs w:val="24"/>
          <w:lang w:val="es-ES" w:eastAsia="es-ES"/>
        </w:rPr>
      </w:pPr>
      <w:r w:rsidRPr="00182A54">
        <w:rPr>
          <w:rFonts w:ascii="Palatino Linotype" w:eastAsia="Times New Roman" w:hAnsi="Palatino Linotype" w:cs="Arial"/>
          <w:sz w:val="24"/>
          <w:szCs w:val="24"/>
          <w:lang w:val="es-ES" w:eastAsia="es-ES"/>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182A54">
        <w:rPr>
          <w:rFonts w:ascii="Palatino Linotype" w:eastAsia="Times New Roman" w:hAnsi="Palatino Linotype" w:cs="Arial"/>
          <w:b/>
          <w:sz w:val="24"/>
          <w:szCs w:val="24"/>
          <w:u w:val="single"/>
          <w:lang w:val="es-ES" w:eastAsia="es-ES"/>
        </w:rPr>
        <w:t>ampliar su respuesta primigenia</w:t>
      </w:r>
      <w:r w:rsidRPr="00182A54">
        <w:rPr>
          <w:rFonts w:ascii="Palatino Linotype" w:eastAsia="Times New Roman" w:hAnsi="Palatino Linotype" w:cs="Arial"/>
          <w:sz w:val="24"/>
          <w:szCs w:val="24"/>
          <w:lang w:val="es-ES" w:eastAsia="es-ES"/>
        </w:rPr>
        <w:t>, proporcionando nuevos elementos en el informe justificado</w:t>
      </w:r>
      <w:r w:rsidR="00D745CD" w:rsidRPr="00182A54">
        <w:rPr>
          <w:rFonts w:ascii="Palatino Linotype" w:eastAsia="Times New Roman" w:hAnsi="Palatino Linotype" w:cs="Arial"/>
          <w:sz w:val="24"/>
          <w:szCs w:val="24"/>
          <w:lang w:val="es-ES" w:eastAsia="es-ES"/>
        </w:rPr>
        <w:t xml:space="preserve"> y el alcance remitido</w:t>
      </w:r>
      <w:r w:rsidRPr="00182A54">
        <w:rPr>
          <w:rFonts w:ascii="Palatino Linotype" w:eastAsia="Times New Roman" w:hAnsi="Palatino Linotype" w:cs="Times New Roman"/>
          <w:bCs/>
          <w:sz w:val="24"/>
          <w:szCs w:val="24"/>
          <w:lang w:val="es-ES" w:eastAsia="es-ES"/>
        </w:rPr>
        <w:t>;</w:t>
      </w:r>
      <w:r w:rsidRPr="00182A54">
        <w:rPr>
          <w:rFonts w:ascii="Palatino Linotype" w:eastAsia="Times New Roman" w:hAnsi="Palatino Linotype" w:cs="Arial"/>
          <w:sz w:val="24"/>
          <w:szCs w:val="24"/>
          <w:lang w:val="es-ES" w:eastAsia="es-ES"/>
        </w:rPr>
        <w:t xml:space="preserve"> lo que se vio superado con las referencias electrónicas señaladas en el inciso anterior.</w:t>
      </w:r>
    </w:p>
    <w:p w14:paraId="793A3107" w14:textId="77777777" w:rsidR="00D745CD" w:rsidRPr="00182A54" w:rsidRDefault="00D745CD" w:rsidP="00D745CD">
      <w:pPr>
        <w:pStyle w:val="Sinespaciado"/>
        <w:rPr>
          <w:lang w:val="es-ES" w:eastAsia="es-ES"/>
        </w:rPr>
      </w:pPr>
    </w:p>
    <w:p w14:paraId="5A42FAFD"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hAnsi="Palatino Linotype" w:cs="Arial"/>
          <w:sz w:val="24"/>
        </w:rPr>
        <w:t xml:space="preserve">En conclusión, la ley de la materia establece </w:t>
      </w:r>
      <w:r w:rsidRPr="00182A54">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6A395C0"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CB4B86C" w14:textId="77777777" w:rsidR="0031362D" w:rsidRPr="00182A54" w:rsidRDefault="0031362D" w:rsidP="0031362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82A54">
        <w:rPr>
          <w:rFonts w:ascii="Palatino Linotype" w:eastAsia="Times New Roman" w:hAnsi="Palatino Linotype" w:cs="Times New Roman"/>
          <w:b/>
          <w:i/>
          <w:szCs w:val="24"/>
          <w:lang w:val="es-ES" w:eastAsia="es-ES"/>
        </w:rPr>
        <w:t xml:space="preserve">“Artículo 192. </w:t>
      </w:r>
      <w:r w:rsidRPr="00182A54">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82A54">
        <w:rPr>
          <w:rFonts w:ascii="Palatino Linotype" w:eastAsia="Times New Roman" w:hAnsi="Palatino Linotype" w:cs="Times New Roman"/>
          <w:i/>
          <w:szCs w:val="24"/>
          <w:lang w:val="es-ES" w:eastAsia="es-ES"/>
        </w:rPr>
        <w:t>:</w:t>
      </w:r>
    </w:p>
    <w:p w14:paraId="1C13E0A0" w14:textId="77777777" w:rsidR="0031362D" w:rsidRPr="00182A54" w:rsidRDefault="0031362D" w:rsidP="0031362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419D285A" w14:textId="77777777" w:rsidR="0031362D" w:rsidRPr="00182A54" w:rsidRDefault="0031362D" w:rsidP="0031362D">
      <w:pPr>
        <w:numPr>
          <w:ilvl w:val="0"/>
          <w:numId w:val="42"/>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82A54">
        <w:rPr>
          <w:rFonts w:ascii="Palatino Linotype" w:eastAsia="Times New Roman" w:hAnsi="Palatino Linotype" w:cs="Times New Roman"/>
          <w:i/>
          <w:szCs w:val="24"/>
          <w:lang w:val="es-ES" w:eastAsia="es-ES"/>
        </w:rPr>
        <w:t xml:space="preserve">El recurrente se desista expresamente del recurso; </w:t>
      </w:r>
    </w:p>
    <w:p w14:paraId="4521D073" w14:textId="77777777" w:rsidR="0031362D" w:rsidRPr="00182A54" w:rsidRDefault="0031362D" w:rsidP="0031362D">
      <w:pPr>
        <w:numPr>
          <w:ilvl w:val="0"/>
          <w:numId w:val="4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82A54">
        <w:rPr>
          <w:rFonts w:ascii="Palatino Linotype" w:eastAsia="Times New Roman" w:hAnsi="Palatino Linotype" w:cs="Times New Roman"/>
          <w:i/>
          <w:szCs w:val="24"/>
          <w:lang w:val="es-ES" w:eastAsia="es-ES"/>
        </w:rPr>
        <w:t xml:space="preserve">El recurrente fallezca o, tratándose de personas jurídicas colectivas, se disuelva; </w:t>
      </w:r>
    </w:p>
    <w:p w14:paraId="3D4697C1" w14:textId="77777777" w:rsidR="0031362D" w:rsidRPr="00182A54" w:rsidRDefault="0031362D" w:rsidP="0031362D">
      <w:pPr>
        <w:numPr>
          <w:ilvl w:val="0"/>
          <w:numId w:val="4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82A54">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182A54">
        <w:rPr>
          <w:rFonts w:ascii="Palatino Linotype" w:eastAsia="Times New Roman" w:hAnsi="Palatino Linotype" w:cs="Times New Roman"/>
          <w:i/>
          <w:szCs w:val="24"/>
          <w:lang w:val="es-ES" w:eastAsia="es-ES"/>
        </w:rPr>
        <w:t xml:space="preserve">; </w:t>
      </w:r>
    </w:p>
    <w:p w14:paraId="5838A7FF" w14:textId="77777777" w:rsidR="0031362D" w:rsidRPr="00182A54" w:rsidRDefault="0031362D" w:rsidP="0031362D">
      <w:pPr>
        <w:numPr>
          <w:ilvl w:val="0"/>
          <w:numId w:val="4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82A54">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1091B629" w14:textId="77777777" w:rsidR="0031362D" w:rsidRPr="00182A54" w:rsidRDefault="0031362D" w:rsidP="0031362D">
      <w:pPr>
        <w:numPr>
          <w:ilvl w:val="0"/>
          <w:numId w:val="42"/>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82A54">
        <w:rPr>
          <w:rFonts w:ascii="Palatino Linotype" w:eastAsia="Times New Roman" w:hAnsi="Palatino Linotype" w:cs="Times New Roman"/>
          <w:i/>
          <w:szCs w:val="24"/>
          <w:lang w:val="es-ES" w:eastAsia="es-ES"/>
        </w:rPr>
        <w:t>Cuando por cualquier motivo quede sin materia el recurso.”</w:t>
      </w:r>
    </w:p>
    <w:p w14:paraId="4105F22D" w14:textId="77777777" w:rsidR="0031362D" w:rsidRPr="00182A54" w:rsidRDefault="0031362D" w:rsidP="0031362D">
      <w:pPr>
        <w:rPr>
          <w:rFonts w:ascii="Palatino Linotype" w:hAnsi="Palatino Linotype"/>
          <w:sz w:val="24"/>
          <w:lang w:val="es-ES" w:eastAsia="es-ES"/>
        </w:rPr>
      </w:pPr>
    </w:p>
    <w:p w14:paraId="1C28736E"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56E0F696" w14:textId="77777777" w:rsidR="0031362D" w:rsidRPr="00182A54" w:rsidRDefault="0031362D" w:rsidP="0031362D">
      <w:pPr>
        <w:spacing w:after="0" w:line="240" w:lineRule="auto"/>
        <w:rPr>
          <w:lang w:val="es-ES"/>
        </w:rPr>
      </w:pPr>
    </w:p>
    <w:p w14:paraId="0F60B81B" w14:textId="59075BD7" w:rsidR="0031362D" w:rsidRPr="00182A54" w:rsidRDefault="0031362D" w:rsidP="00D745CD">
      <w:pPr>
        <w:numPr>
          <w:ilvl w:val="0"/>
          <w:numId w:val="43"/>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Mediante acuerdo</w:t>
      </w:r>
      <w:r w:rsidR="00D745CD" w:rsidRPr="00182A54">
        <w:rPr>
          <w:rFonts w:ascii="Palatino Linotype" w:eastAsia="Times New Roman" w:hAnsi="Palatino Linotype" w:cs="Arial"/>
          <w:sz w:val="24"/>
          <w:szCs w:val="24"/>
          <w:lang w:val="es-ES" w:eastAsia="es-ES"/>
        </w:rPr>
        <w:t>s</w:t>
      </w:r>
      <w:r w:rsidRPr="00182A54">
        <w:rPr>
          <w:rFonts w:ascii="Palatino Linotype" w:eastAsia="Times New Roman" w:hAnsi="Palatino Linotype" w:cs="Arial"/>
          <w:sz w:val="24"/>
          <w:szCs w:val="24"/>
          <w:lang w:val="es-ES" w:eastAsia="es-ES"/>
        </w:rPr>
        <w:t xml:space="preserve"> de fecha </w:t>
      </w:r>
      <w:r w:rsidRPr="00182A54">
        <w:rPr>
          <w:rFonts w:ascii="Palatino Linotype" w:eastAsia="Times New Roman" w:hAnsi="Palatino Linotype" w:cs="Arial"/>
          <w:b/>
          <w:sz w:val="24"/>
          <w:szCs w:val="24"/>
          <w:lang w:val="es-ES" w:eastAsia="es-ES"/>
        </w:rPr>
        <w:t xml:space="preserve">veintiocho de </w:t>
      </w:r>
      <w:r w:rsidR="00D745CD" w:rsidRPr="00182A54">
        <w:rPr>
          <w:rFonts w:ascii="Palatino Linotype" w:eastAsia="Times New Roman" w:hAnsi="Palatino Linotype" w:cs="Arial"/>
          <w:b/>
          <w:sz w:val="24"/>
          <w:szCs w:val="24"/>
          <w:lang w:val="es-ES" w:eastAsia="es-ES"/>
        </w:rPr>
        <w:t>febrero y siete de marzo</w:t>
      </w:r>
      <w:r w:rsidRPr="00182A54">
        <w:rPr>
          <w:rFonts w:ascii="Palatino Linotype" w:eastAsia="Times New Roman" w:hAnsi="Palatino Linotype" w:cs="Arial"/>
          <w:b/>
          <w:sz w:val="24"/>
          <w:szCs w:val="24"/>
          <w:lang w:val="es-ES" w:eastAsia="es-ES"/>
        </w:rPr>
        <w:t xml:space="preserve"> de dos mil veintidós</w:t>
      </w:r>
      <w:r w:rsidRPr="00182A54">
        <w:rPr>
          <w:rFonts w:ascii="Palatino Linotype" w:eastAsia="Times New Roman" w:hAnsi="Palatino Linotype" w:cs="Arial"/>
          <w:sz w:val="24"/>
          <w:szCs w:val="24"/>
          <w:lang w:val="es-ES" w:eastAsia="es-ES"/>
        </w:rPr>
        <w:t xml:space="preserve">, </w:t>
      </w:r>
      <w:r w:rsidR="00D745CD" w:rsidRPr="00182A54">
        <w:rPr>
          <w:rFonts w:ascii="Palatino Linotype" w:eastAsia="Times New Roman" w:hAnsi="Palatino Linotype" w:cs="Arial"/>
          <w:sz w:val="24"/>
          <w:szCs w:val="24"/>
          <w:lang w:val="es-ES" w:eastAsia="es-ES"/>
        </w:rPr>
        <w:t>los</w:t>
      </w:r>
      <w:r w:rsidRPr="00182A54">
        <w:rPr>
          <w:rFonts w:ascii="Palatino Linotype" w:eastAsia="Times New Roman" w:hAnsi="Palatino Linotype" w:cs="Arial"/>
          <w:sz w:val="24"/>
          <w:szCs w:val="24"/>
          <w:lang w:val="es-ES" w:eastAsia="es-ES"/>
        </w:rPr>
        <w:t xml:space="preserve"> Comisionado</w:t>
      </w:r>
      <w:r w:rsidR="00D745CD" w:rsidRPr="00182A54">
        <w:rPr>
          <w:rFonts w:ascii="Palatino Linotype" w:eastAsia="Times New Roman" w:hAnsi="Palatino Linotype" w:cs="Arial"/>
          <w:sz w:val="24"/>
          <w:szCs w:val="24"/>
          <w:lang w:val="es-ES" w:eastAsia="es-ES"/>
        </w:rPr>
        <w:t>s</w:t>
      </w:r>
      <w:r w:rsidRPr="00182A54">
        <w:rPr>
          <w:rFonts w:ascii="Palatino Linotype" w:eastAsia="Times New Roman" w:hAnsi="Palatino Linotype" w:cs="Arial"/>
          <w:sz w:val="24"/>
          <w:szCs w:val="24"/>
          <w:lang w:val="es-ES" w:eastAsia="es-ES"/>
        </w:rPr>
        <w:t xml:space="preserve"> </w:t>
      </w:r>
      <w:r w:rsidRPr="00182A54">
        <w:rPr>
          <w:rFonts w:ascii="Palatino Linotype" w:eastAsia="Times New Roman" w:hAnsi="Palatino Linotype" w:cs="Arial"/>
          <w:b/>
          <w:sz w:val="24"/>
          <w:szCs w:val="24"/>
          <w:lang w:val="es-ES" w:eastAsia="es-ES"/>
        </w:rPr>
        <w:t>José Martínez Vilchis</w:t>
      </w:r>
      <w:r w:rsidRPr="00182A54">
        <w:rPr>
          <w:rFonts w:ascii="Palatino Linotype" w:eastAsia="Times New Roman" w:hAnsi="Palatino Linotype" w:cs="Arial"/>
          <w:sz w:val="24"/>
          <w:szCs w:val="24"/>
          <w:lang w:val="es-ES" w:eastAsia="es-ES"/>
        </w:rPr>
        <w:t xml:space="preserve">, </w:t>
      </w:r>
      <w:r w:rsidR="00D745CD" w:rsidRPr="00182A54">
        <w:rPr>
          <w:rFonts w:ascii="Palatino Linotype" w:eastAsia="Times New Roman" w:hAnsi="Palatino Linotype" w:cs="Arial"/>
          <w:sz w:val="24"/>
          <w:szCs w:val="24"/>
          <w:lang w:val="es-ES" w:eastAsia="es-ES"/>
        </w:rPr>
        <w:t xml:space="preserve">y </w:t>
      </w:r>
      <w:r w:rsidR="00D745CD" w:rsidRPr="00182A54">
        <w:rPr>
          <w:rFonts w:ascii="Palatino Linotype" w:eastAsia="Times New Roman" w:hAnsi="Palatino Linotype" w:cs="Arial"/>
          <w:b/>
          <w:sz w:val="24"/>
          <w:szCs w:val="24"/>
          <w:lang w:val="es-ES" w:eastAsia="es-ES"/>
        </w:rPr>
        <w:t>Sharon Cristina Morales Martínez</w:t>
      </w:r>
      <w:r w:rsidR="00D745CD" w:rsidRPr="00182A54">
        <w:rPr>
          <w:rFonts w:ascii="Palatino Linotype" w:eastAsia="Times New Roman" w:hAnsi="Palatino Linotype" w:cs="Arial"/>
          <w:sz w:val="24"/>
          <w:szCs w:val="24"/>
          <w:lang w:val="es-ES" w:eastAsia="es-ES"/>
        </w:rPr>
        <w:t>, admitieron</w:t>
      </w:r>
      <w:r w:rsidRPr="00182A54">
        <w:rPr>
          <w:rFonts w:ascii="Palatino Linotype" w:eastAsia="Times New Roman" w:hAnsi="Palatino Linotype" w:cs="Arial"/>
          <w:sz w:val="24"/>
          <w:szCs w:val="24"/>
          <w:lang w:val="es-ES" w:eastAsia="es-ES"/>
        </w:rPr>
        <w:t xml:space="preserve"> a trámite </w:t>
      </w:r>
      <w:r w:rsidR="00D745CD" w:rsidRPr="00182A54">
        <w:rPr>
          <w:rFonts w:ascii="Palatino Linotype" w:eastAsia="Times New Roman" w:hAnsi="Palatino Linotype" w:cs="Arial"/>
          <w:sz w:val="24"/>
          <w:szCs w:val="24"/>
          <w:lang w:val="es-ES" w:eastAsia="es-ES"/>
        </w:rPr>
        <w:t>los</w:t>
      </w:r>
      <w:r w:rsidRPr="00182A54">
        <w:rPr>
          <w:rFonts w:ascii="Palatino Linotype" w:eastAsia="Times New Roman" w:hAnsi="Palatino Linotype" w:cs="Arial"/>
          <w:sz w:val="24"/>
          <w:szCs w:val="24"/>
          <w:lang w:val="es-ES" w:eastAsia="es-ES"/>
        </w:rPr>
        <w:t xml:space="preserve"> recurso</w:t>
      </w:r>
      <w:r w:rsidR="00D745CD" w:rsidRPr="00182A54">
        <w:rPr>
          <w:rFonts w:ascii="Palatino Linotype" w:eastAsia="Times New Roman" w:hAnsi="Palatino Linotype" w:cs="Arial"/>
          <w:sz w:val="24"/>
          <w:szCs w:val="24"/>
          <w:lang w:val="es-ES" w:eastAsia="es-ES"/>
        </w:rPr>
        <w:t>s</w:t>
      </w:r>
      <w:r w:rsidRPr="00182A54">
        <w:rPr>
          <w:rFonts w:ascii="Palatino Linotype" w:eastAsia="Times New Roman" w:hAnsi="Palatino Linotype" w:cs="Arial"/>
          <w:sz w:val="24"/>
          <w:szCs w:val="24"/>
          <w:lang w:val="es-ES" w:eastAsia="es-ES"/>
        </w:rPr>
        <w:t xml:space="preserve"> de revisión que nos ocupa</w:t>
      </w:r>
      <w:r w:rsidRPr="00182A54">
        <w:rPr>
          <w:rFonts w:ascii="Palatino Linotype" w:eastAsia="Times New Roman" w:hAnsi="Palatino Linotype" w:cs="Arial"/>
          <w:sz w:val="24"/>
          <w:szCs w:val="24"/>
          <w:lang w:eastAsia="es-ES"/>
        </w:rPr>
        <w:t>.</w:t>
      </w:r>
    </w:p>
    <w:p w14:paraId="0C838E99" w14:textId="794311DA" w:rsidR="0031362D" w:rsidRPr="00182A54" w:rsidRDefault="0031362D" w:rsidP="0031362D">
      <w:pPr>
        <w:numPr>
          <w:ilvl w:val="0"/>
          <w:numId w:val="43"/>
        </w:numPr>
        <w:autoSpaceDE w:val="0"/>
        <w:autoSpaceDN w:val="0"/>
        <w:adjustRightInd w:val="0"/>
        <w:spacing w:line="360" w:lineRule="auto"/>
        <w:ind w:left="851" w:right="850" w:firstLine="10"/>
        <w:jc w:val="both"/>
      </w:pPr>
      <w:r w:rsidRPr="00182A54">
        <w:rPr>
          <w:rFonts w:ascii="Palatino Linotype" w:hAnsi="Palatino Linotype" w:cs="Arial"/>
          <w:sz w:val="24"/>
          <w:szCs w:val="24"/>
        </w:rPr>
        <w:lastRenderedPageBreak/>
        <w:t>Lo esgrim</w:t>
      </w:r>
      <w:r w:rsidR="00D745CD" w:rsidRPr="00182A54">
        <w:rPr>
          <w:rFonts w:ascii="Palatino Linotype" w:hAnsi="Palatino Linotype" w:cs="Arial"/>
          <w:sz w:val="24"/>
          <w:szCs w:val="24"/>
        </w:rPr>
        <w:t>ido por el particular dentro de los</w:t>
      </w:r>
      <w:r w:rsidRPr="00182A54">
        <w:rPr>
          <w:rFonts w:ascii="Palatino Linotype" w:hAnsi="Palatino Linotype" w:cs="Arial"/>
          <w:sz w:val="24"/>
          <w:szCs w:val="24"/>
        </w:rPr>
        <w:t xml:space="preserve"> recurso</w:t>
      </w:r>
      <w:r w:rsidR="00D745CD" w:rsidRPr="00182A54">
        <w:rPr>
          <w:rFonts w:ascii="Palatino Linotype" w:hAnsi="Palatino Linotype" w:cs="Arial"/>
          <w:sz w:val="24"/>
          <w:szCs w:val="24"/>
        </w:rPr>
        <w:t>s</w:t>
      </w:r>
      <w:r w:rsidRPr="00182A54">
        <w:rPr>
          <w:rFonts w:ascii="Palatino Linotype" w:hAnsi="Palatino Linotype" w:cs="Arial"/>
          <w:sz w:val="24"/>
          <w:szCs w:val="24"/>
        </w:rPr>
        <w:t xml:space="preserve"> de revisión impugnado</w:t>
      </w:r>
      <w:r w:rsidR="00D745CD" w:rsidRPr="00182A54">
        <w:rPr>
          <w:rFonts w:ascii="Palatino Linotype" w:hAnsi="Palatino Linotype" w:cs="Arial"/>
          <w:sz w:val="24"/>
          <w:szCs w:val="24"/>
        </w:rPr>
        <w:t>s</w:t>
      </w:r>
      <w:r w:rsidRPr="00182A54">
        <w:rPr>
          <w:rFonts w:ascii="Palatino Linotype" w:hAnsi="Palatino Linotype" w:cs="Arial"/>
          <w:sz w:val="24"/>
          <w:szCs w:val="24"/>
        </w:rPr>
        <w:t xml:space="preserve"> queda sin materia, toda vez que </w:t>
      </w:r>
      <w:r w:rsidRPr="00182A54">
        <w:rPr>
          <w:rFonts w:ascii="Palatino Linotype" w:hAnsi="Palatino Linotype" w:cs="Arial"/>
          <w:b/>
          <w:sz w:val="24"/>
          <w:szCs w:val="24"/>
        </w:rPr>
        <w:t>El Sujeto Obligado</w:t>
      </w:r>
      <w:r w:rsidRPr="00182A54">
        <w:rPr>
          <w:rFonts w:ascii="Palatino Linotype" w:hAnsi="Palatino Linotype" w:cs="Arial"/>
          <w:sz w:val="24"/>
          <w:szCs w:val="24"/>
        </w:rPr>
        <w:t xml:space="preserve"> </w:t>
      </w:r>
      <w:r w:rsidRPr="00182A54">
        <w:t xml:space="preserve"> </w:t>
      </w:r>
      <w:r w:rsidRPr="00182A54">
        <w:rPr>
          <w:rFonts w:ascii="Palatino Linotype" w:hAnsi="Palatino Linotype" w:cs="Arial"/>
          <w:sz w:val="24"/>
          <w:szCs w:val="24"/>
        </w:rPr>
        <w:t xml:space="preserve">colmó el derecho de acceso a la información del </w:t>
      </w:r>
      <w:r w:rsidRPr="00182A54">
        <w:rPr>
          <w:rFonts w:ascii="Palatino Linotype" w:hAnsi="Palatino Linotype" w:cs="Arial"/>
          <w:b/>
          <w:sz w:val="24"/>
          <w:szCs w:val="24"/>
        </w:rPr>
        <w:t>Recurrente</w:t>
      </w:r>
      <w:r w:rsidRPr="00182A54">
        <w:rPr>
          <w:rFonts w:ascii="Palatino Linotype" w:hAnsi="Palatino Linotype" w:cs="Arial"/>
          <w:sz w:val="24"/>
          <w:szCs w:val="24"/>
        </w:rPr>
        <w:t>,</w:t>
      </w:r>
      <w:r w:rsidRPr="00182A54">
        <w:rPr>
          <w:rFonts w:ascii="Palatino Linotype" w:hAnsi="Palatino Linotype" w:cs="Arial"/>
          <w:b/>
          <w:sz w:val="24"/>
          <w:szCs w:val="24"/>
        </w:rPr>
        <w:t xml:space="preserve"> </w:t>
      </w:r>
      <w:r w:rsidRPr="00182A54">
        <w:rPr>
          <w:rFonts w:ascii="Palatino Linotype" w:hAnsi="Palatino Linotype" w:cs="Arial"/>
          <w:sz w:val="24"/>
          <w:szCs w:val="24"/>
        </w:rPr>
        <w:t>ello al modificar su respuesta primigenia, mediante la información remitida en su informe justificado</w:t>
      </w:r>
      <w:r w:rsidR="00D745CD" w:rsidRPr="00182A54">
        <w:rPr>
          <w:rFonts w:ascii="Palatino Linotype" w:hAnsi="Palatino Linotype" w:cs="Arial"/>
          <w:sz w:val="24"/>
          <w:szCs w:val="24"/>
        </w:rPr>
        <w:t xml:space="preserve"> y el alcance a éste</w:t>
      </w:r>
      <w:r w:rsidRPr="00182A54">
        <w:rPr>
          <w:rFonts w:ascii="Palatino Linotype" w:hAnsi="Palatino Linotype" w:cs="Arial"/>
          <w:sz w:val="24"/>
          <w:szCs w:val="24"/>
        </w:rPr>
        <w:t xml:space="preserve">, en fecha </w:t>
      </w:r>
      <w:r w:rsidR="00D745CD" w:rsidRPr="00182A54">
        <w:rPr>
          <w:rFonts w:ascii="Palatino Linotype" w:hAnsi="Palatino Linotype" w:cs="Arial"/>
          <w:b/>
          <w:sz w:val="24"/>
          <w:szCs w:val="24"/>
        </w:rPr>
        <w:t>diecisiete de mayo y nueve de junio</w:t>
      </w:r>
      <w:r w:rsidRPr="00182A54">
        <w:rPr>
          <w:rFonts w:ascii="Palatino Linotype" w:hAnsi="Palatino Linotype" w:cs="Arial"/>
          <w:b/>
          <w:sz w:val="24"/>
          <w:szCs w:val="24"/>
        </w:rPr>
        <w:t xml:space="preserve"> de dos mil veintidós</w:t>
      </w:r>
      <w:r w:rsidR="00D745CD" w:rsidRPr="00182A54">
        <w:rPr>
          <w:rFonts w:ascii="Palatino Linotype" w:hAnsi="Palatino Linotype" w:cs="Arial"/>
          <w:sz w:val="24"/>
          <w:szCs w:val="24"/>
        </w:rPr>
        <w:t>, respectivamente</w:t>
      </w:r>
      <w:r w:rsidRPr="00182A54">
        <w:rPr>
          <w:rFonts w:ascii="Palatino Linotype" w:hAnsi="Palatino Linotype" w:cs="Arial"/>
          <w:sz w:val="24"/>
          <w:szCs w:val="24"/>
        </w:rPr>
        <w:t>.</w:t>
      </w:r>
    </w:p>
    <w:p w14:paraId="2E022C32" w14:textId="3390436B" w:rsidR="0031362D" w:rsidRPr="00182A54" w:rsidRDefault="00D745CD" w:rsidP="0031362D">
      <w:pPr>
        <w:numPr>
          <w:ilvl w:val="0"/>
          <w:numId w:val="43"/>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82A54">
        <w:rPr>
          <w:rFonts w:ascii="Palatino Linotype" w:eastAsia="Times New Roman" w:hAnsi="Palatino Linotype" w:cs="Arial"/>
          <w:sz w:val="24"/>
          <w:szCs w:val="24"/>
          <w:lang w:val="es-ES" w:eastAsia="es-ES"/>
        </w:rPr>
        <w:t>Los</w:t>
      </w:r>
      <w:r w:rsidR="0031362D" w:rsidRPr="00182A54">
        <w:rPr>
          <w:rFonts w:ascii="Palatino Linotype" w:eastAsia="Times New Roman" w:hAnsi="Palatino Linotype" w:cs="Arial"/>
          <w:sz w:val="24"/>
          <w:szCs w:val="24"/>
          <w:lang w:val="es-ES" w:eastAsia="es-ES"/>
        </w:rPr>
        <w:t xml:space="preserve"> recurso</w:t>
      </w:r>
      <w:r w:rsidRPr="00182A54">
        <w:rPr>
          <w:rFonts w:ascii="Palatino Linotype" w:eastAsia="Times New Roman" w:hAnsi="Palatino Linotype" w:cs="Arial"/>
          <w:sz w:val="24"/>
          <w:szCs w:val="24"/>
          <w:lang w:val="es-ES" w:eastAsia="es-ES"/>
        </w:rPr>
        <w:t>s</w:t>
      </w:r>
      <w:r w:rsidR="0031362D" w:rsidRPr="00182A54">
        <w:rPr>
          <w:rFonts w:ascii="Palatino Linotype" w:eastAsia="Times New Roman" w:hAnsi="Palatino Linotype" w:cs="Arial"/>
          <w:sz w:val="24"/>
          <w:szCs w:val="24"/>
          <w:lang w:val="es-ES" w:eastAsia="es-ES"/>
        </w:rPr>
        <w:t xml:space="preserve"> </w:t>
      </w:r>
      <w:r w:rsidR="0031362D" w:rsidRPr="00182A54">
        <w:rPr>
          <w:rFonts w:ascii="Palatino Linotype" w:eastAsia="Times New Roman" w:hAnsi="Palatino Linotype" w:cs="Arial"/>
          <w:b/>
          <w:bCs/>
          <w:sz w:val="24"/>
          <w:szCs w:val="24"/>
          <w:lang w:val="es-ES" w:eastAsia="es-MX"/>
        </w:rPr>
        <w:t>0</w:t>
      </w:r>
      <w:r w:rsidRPr="00182A54">
        <w:rPr>
          <w:rFonts w:ascii="Palatino Linotype" w:eastAsia="Times New Roman" w:hAnsi="Palatino Linotype" w:cs="Arial"/>
          <w:b/>
          <w:bCs/>
          <w:sz w:val="24"/>
          <w:szCs w:val="24"/>
          <w:lang w:val="es-ES" w:eastAsia="es-MX"/>
        </w:rPr>
        <w:t>1990</w:t>
      </w:r>
      <w:r w:rsidR="0031362D" w:rsidRPr="00182A54">
        <w:rPr>
          <w:rFonts w:ascii="Palatino Linotype" w:eastAsia="Times New Roman" w:hAnsi="Palatino Linotype" w:cs="Arial"/>
          <w:b/>
          <w:bCs/>
          <w:sz w:val="24"/>
          <w:szCs w:val="24"/>
          <w:lang w:val="es-ES" w:eastAsia="es-MX"/>
        </w:rPr>
        <w:t>/INFOEM/IP/RR/2022</w:t>
      </w:r>
      <w:r w:rsidRPr="00182A54">
        <w:rPr>
          <w:rFonts w:ascii="Palatino Linotype" w:eastAsia="Times New Roman" w:hAnsi="Palatino Linotype" w:cs="Arial"/>
          <w:b/>
          <w:bCs/>
          <w:sz w:val="24"/>
          <w:szCs w:val="24"/>
          <w:lang w:val="es-ES" w:eastAsia="es-MX"/>
        </w:rPr>
        <w:t xml:space="preserve"> </w:t>
      </w:r>
      <w:r w:rsidRPr="00182A54">
        <w:rPr>
          <w:rFonts w:ascii="Palatino Linotype" w:eastAsia="Times New Roman" w:hAnsi="Palatino Linotype" w:cs="Arial"/>
          <w:bCs/>
          <w:sz w:val="24"/>
          <w:szCs w:val="24"/>
          <w:lang w:val="es-ES" w:eastAsia="es-MX"/>
        </w:rPr>
        <w:t xml:space="preserve">y </w:t>
      </w:r>
      <w:r w:rsidRPr="00182A54">
        <w:rPr>
          <w:rFonts w:ascii="Palatino Linotype" w:eastAsia="Times New Roman" w:hAnsi="Palatino Linotype" w:cs="Arial"/>
          <w:b/>
          <w:bCs/>
          <w:sz w:val="24"/>
          <w:szCs w:val="24"/>
          <w:lang w:val="es-ES" w:eastAsia="es-MX"/>
        </w:rPr>
        <w:t>01992/INFOEM/IP/RR/2022</w:t>
      </w:r>
      <w:r w:rsidR="0031362D" w:rsidRPr="00182A54">
        <w:rPr>
          <w:rFonts w:ascii="Palatino Linotype" w:eastAsia="Times New Roman" w:hAnsi="Palatino Linotype" w:cs="Arial"/>
          <w:bCs/>
          <w:sz w:val="24"/>
          <w:szCs w:val="24"/>
          <w:lang w:val="es-ES" w:eastAsia="es-MX"/>
        </w:rPr>
        <w:t>,</w:t>
      </w:r>
      <w:r w:rsidR="0031362D" w:rsidRPr="00182A54">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24663EE0"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186E082" w14:textId="77777777" w:rsidR="0031362D" w:rsidRPr="00182A54" w:rsidRDefault="0031362D" w:rsidP="0031362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182A54">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182A54">
        <w:rPr>
          <w:rFonts w:ascii="Palatino Linotype" w:eastAsia="Times New Roman" w:hAnsi="Palatino Linotype" w:cs="Times New Roman"/>
          <w:i/>
          <w:sz w:val="24"/>
          <w:szCs w:val="24"/>
          <w:lang w:val="es-ES" w:eastAsia="es-ES"/>
        </w:rPr>
        <w:t xml:space="preserve">Estudios Introductorios sobre el Juicio de Amparo </w:t>
      </w:r>
      <w:r w:rsidRPr="00182A54">
        <w:rPr>
          <w:rFonts w:ascii="Palatino Linotype" w:eastAsia="Times New Roman" w:hAnsi="Palatino Linotype" w:cs="Times New Roman"/>
          <w:sz w:val="24"/>
          <w:szCs w:val="24"/>
          <w:lang w:val="es-ES" w:eastAsia="es-ES"/>
        </w:rPr>
        <w:t xml:space="preserve">relativo a </w:t>
      </w:r>
      <w:r w:rsidRPr="00182A54">
        <w:rPr>
          <w:rFonts w:ascii="Palatino Linotype" w:eastAsia="Times New Roman" w:hAnsi="Palatino Linotype" w:cs="Times New Roman"/>
          <w:i/>
          <w:sz w:val="24"/>
          <w:szCs w:val="24"/>
          <w:lang w:val="es-ES" w:eastAsia="es-ES"/>
        </w:rPr>
        <w:t xml:space="preserve">LA IMPROCEDENCIA DE LA ACCIÓN DE AMPARO </w:t>
      </w:r>
      <w:r w:rsidRPr="00182A54">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82A54">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2D8D905F" w14:textId="77777777" w:rsidR="00D745CD" w:rsidRPr="00182A54" w:rsidRDefault="00D745CD" w:rsidP="0031362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22DA612F" w14:textId="77777777" w:rsidR="00D745CD" w:rsidRPr="00182A54" w:rsidRDefault="00D745CD" w:rsidP="00D745CD">
      <w:pPr>
        <w:spacing w:after="0" w:line="360" w:lineRule="auto"/>
        <w:jc w:val="both"/>
        <w:rPr>
          <w:rFonts w:ascii="Palatino Linotype" w:eastAsia="Times New Roman" w:hAnsi="Palatino Linotype" w:cs="Arial"/>
          <w:color w:val="000000" w:themeColor="text1"/>
          <w:sz w:val="24"/>
          <w:szCs w:val="24"/>
          <w:lang w:val="es-ES" w:eastAsia="es-ES"/>
        </w:rPr>
      </w:pPr>
      <w:r w:rsidRPr="00182A54">
        <w:rPr>
          <w:rFonts w:ascii="Palatino Linotype" w:eastAsia="Times New Roman" w:hAnsi="Palatino Linotype" w:cs="Arial"/>
          <w:color w:val="000000" w:themeColor="text1"/>
          <w:sz w:val="24"/>
          <w:szCs w:val="24"/>
          <w:lang w:val="es-ES" w:eastAsia="es-ES"/>
        </w:rPr>
        <w:t xml:space="preserve">Finalmente, </w:t>
      </w:r>
      <w:r w:rsidRPr="00182A54">
        <w:rPr>
          <w:rFonts w:ascii="Palatino Linotype" w:eastAsia="Calibri" w:hAnsi="Palatino Linotype" w:cs="Arial"/>
          <w:color w:val="000000" w:themeColor="text1"/>
          <w:sz w:val="24"/>
          <w:szCs w:val="24"/>
          <w:lang w:val="es-ES" w:eastAsia="es-ES"/>
        </w:rPr>
        <w:t>respecto de las manifestaciones</w:t>
      </w:r>
      <w:r w:rsidRPr="00182A54">
        <w:rPr>
          <w:rFonts w:ascii="Palatino Linotype" w:eastAsia="Arial Unicode MS" w:hAnsi="Palatino Linotype" w:cs="Arial"/>
          <w:color w:val="000000" w:themeColor="text1"/>
          <w:sz w:val="24"/>
          <w:szCs w:val="24"/>
          <w:lang w:val="es-ES" w:eastAsia="es-ES"/>
        </w:rPr>
        <w:t xml:space="preserve"> realizadas por el</w:t>
      </w:r>
      <w:r w:rsidRPr="00182A54">
        <w:rPr>
          <w:rFonts w:ascii="Palatino Linotype" w:eastAsia="Arial Unicode MS" w:hAnsi="Palatino Linotype" w:cs="Arial"/>
          <w:b/>
          <w:color w:val="000000" w:themeColor="text1"/>
          <w:sz w:val="24"/>
          <w:szCs w:val="24"/>
          <w:lang w:val="es-ES" w:eastAsia="es-ES"/>
        </w:rPr>
        <w:t xml:space="preserve"> </w:t>
      </w:r>
      <w:r w:rsidRPr="00182A54">
        <w:rPr>
          <w:rFonts w:ascii="Palatino Linotype" w:eastAsia="Times New Roman" w:hAnsi="Palatino Linotype" w:cs="Times New Roman"/>
          <w:b/>
          <w:color w:val="000000" w:themeColor="text1"/>
          <w:sz w:val="24"/>
          <w:szCs w:val="24"/>
          <w:lang w:val="es-ES" w:eastAsia="es-ES"/>
        </w:rPr>
        <w:t>Recurrente</w:t>
      </w:r>
      <w:r w:rsidRPr="00182A54">
        <w:rPr>
          <w:rFonts w:ascii="Palatino Linotype" w:eastAsia="Arial Unicode MS" w:hAnsi="Palatino Linotype" w:cs="Arial"/>
          <w:b/>
          <w:color w:val="000000" w:themeColor="text1"/>
          <w:sz w:val="24"/>
          <w:szCs w:val="24"/>
          <w:lang w:val="es-ES" w:eastAsia="es-ES"/>
        </w:rPr>
        <w:t xml:space="preserve"> </w:t>
      </w:r>
      <w:r w:rsidRPr="00182A54">
        <w:rPr>
          <w:rFonts w:ascii="Palatino Linotype" w:eastAsia="Arial Unicode MS" w:hAnsi="Palatino Linotype" w:cs="Arial"/>
          <w:color w:val="000000" w:themeColor="text1"/>
          <w:sz w:val="24"/>
          <w:szCs w:val="24"/>
          <w:lang w:val="es-ES" w:eastAsia="es-ES"/>
        </w:rPr>
        <w:t xml:space="preserve">como razones o motivos de </w:t>
      </w:r>
      <w:r w:rsidRPr="00182A54">
        <w:rPr>
          <w:rFonts w:ascii="Palatino Linotype" w:eastAsia="Times New Roman" w:hAnsi="Palatino Linotype" w:cs="Arial"/>
          <w:color w:val="000000" w:themeColor="text1"/>
          <w:sz w:val="24"/>
          <w:szCs w:val="24"/>
          <w:lang w:val="es-ES" w:eastAsia="es-CO"/>
        </w:rPr>
        <w:t>inconformidad</w:t>
      </w:r>
      <w:r w:rsidRPr="00182A54">
        <w:rPr>
          <w:rFonts w:ascii="Palatino Linotype" w:eastAsia="Arial Unicode MS" w:hAnsi="Palatino Linotype" w:cs="Arial"/>
          <w:color w:val="000000" w:themeColor="text1"/>
          <w:sz w:val="24"/>
          <w:szCs w:val="24"/>
          <w:lang w:val="es-ES" w:eastAsia="es-ES"/>
        </w:rPr>
        <w:t xml:space="preserve">, consistentes en </w:t>
      </w:r>
      <w:r w:rsidRPr="00182A54">
        <w:rPr>
          <w:rFonts w:ascii="Palatino Linotype" w:eastAsia="Times New Roman" w:hAnsi="Palatino Linotype" w:cs="Arial"/>
          <w:i/>
          <w:color w:val="000000" w:themeColor="text1"/>
          <w:sz w:val="24"/>
          <w:szCs w:val="24"/>
          <w:lang w:val="es-ES" w:eastAsia="es-MX"/>
        </w:rPr>
        <w:t xml:space="preserve">“…se solicita al Instituto dar vista a la Contraloría Interna y Órgano de Control y Vigilancia en términos de la Ley de </w:t>
      </w:r>
      <w:r w:rsidRPr="00182A54">
        <w:rPr>
          <w:rFonts w:ascii="Palatino Linotype" w:eastAsia="Times New Roman" w:hAnsi="Palatino Linotype" w:cs="Arial"/>
          <w:i/>
          <w:color w:val="000000" w:themeColor="text1"/>
          <w:sz w:val="24"/>
          <w:szCs w:val="24"/>
          <w:lang w:val="es-ES" w:eastAsia="es-MX"/>
        </w:rPr>
        <w:lastRenderedPageBreak/>
        <w:t xml:space="preserve">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182A54">
        <w:rPr>
          <w:rFonts w:ascii="Palatino Linotype" w:eastAsia="Times New Roman" w:hAnsi="Palatino Linotype" w:cs="Times New Roman"/>
          <w:color w:val="000000" w:themeColor="text1"/>
          <w:sz w:val="24"/>
          <w:szCs w:val="24"/>
          <w:lang w:val="es-ES" w:eastAsia="es-ES"/>
        </w:rPr>
        <w:t>y derivado que el Recurso de Revisión no es el medio para sancionar, este Órgano Garante</w:t>
      </w:r>
      <w:r w:rsidRPr="00182A54">
        <w:rPr>
          <w:rFonts w:ascii="Palatino Linotype" w:eastAsia="Times New Roman" w:hAnsi="Palatino Linotype" w:cs="Arial"/>
          <w:sz w:val="24"/>
          <w:szCs w:val="24"/>
          <w:lang w:val="es-ES" w:eastAsia="es-ES"/>
        </w:rPr>
        <w:t xml:space="preserve"> sugiere al solicitante, interponer su queja o denuncia ante la autoridad competente</w:t>
      </w:r>
      <w:r w:rsidRPr="00182A54">
        <w:rPr>
          <w:rFonts w:ascii="Palatino Linotype" w:eastAsia="Times New Roman" w:hAnsi="Palatino Linotype" w:cs="Arial"/>
          <w:color w:val="000000" w:themeColor="text1"/>
          <w:sz w:val="24"/>
          <w:szCs w:val="24"/>
          <w:lang w:val="es-ES" w:eastAsia="es-ES"/>
        </w:rPr>
        <w:t xml:space="preserve">. </w:t>
      </w:r>
    </w:p>
    <w:p w14:paraId="25A784E7" w14:textId="77777777" w:rsidR="00D745CD" w:rsidRPr="00182A54" w:rsidRDefault="00D745CD" w:rsidP="00D745CD">
      <w:pPr>
        <w:spacing w:after="0" w:line="360" w:lineRule="auto"/>
        <w:jc w:val="both"/>
        <w:rPr>
          <w:rFonts w:ascii="Palatino Linotype" w:eastAsia="Times New Roman" w:hAnsi="Palatino Linotype" w:cs="Arial"/>
          <w:color w:val="000000" w:themeColor="text1"/>
          <w:sz w:val="24"/>
          <w:szCs w:val="24"/>
          <w:lang w:val="es-ES" w:eastAsia="es-ES"/>
        </w:rPr>
      </w:pPr>
    </w:p>
    <w:p w14:paraId="0133B9BB" w14:textId="004F709C" w:rsidR="00D745CD" w:rsidRPr="00182A54" w:rsidRDefault="00D745CD" w:rsidP="00D745CD">
      <w:pPr>
        <w:spacing w:after="0" w:line="360" w:lineRule="auto"/>
        <w:ind w:right="51"/>
        <w:jc w:val="both"/>
        <w:rPr>
          <w:rFonts w:ascii="Palatino Linotype" w:eastAsia="Times New Roman" w:hAnsi="Palatino Linotype" w:cs="Arial"/>
          <w:bCs/>
          <w:sz w:val="24"/>
          <w:szCs w:val="24"/>
          <w:lang w:val="es-ES" w:eastAsia="es-MX"/>
        </w:rPr>
      </w:pPr>
      <w:r w:rsidRPr="00182A54">
        <w:rPr>
          <w:rFonts w:ascii="Palatino Linotype" w:eastAsia="Times New Roman" w:hAnsi="Palatino Linotype" w:cs="Arial"/>
          <w:sz w:val="24"/>
          <w:szCs w:val="24"/>
          <w:lang w:val="es-ES" w:eastAsia="es-ES"/>
        </w:rPr>
        <w:t>En mérito de lo expuesto en líneas anteriores</w:t>
      </w:r>
      <w:r w:rsidRPr="00182A54">
        <w:rPr>
          <w:rFonts w:ascii="Palatino Linotype" w:eastAsia="Times New Roman" w:hAnsi="Palatino Linotype" w:cs="Times New Roman"/>
          <w:noProof/>
          <w:sz w:val="24"/>
          <w:szCs w:val="24"/>
          <w:lang w:val="es-ES" w:eastAsia="es-MX"/>
        </w:rPr>
        <w:t xml:space="preserve">, resultan parcialmente procedentes los motivos de inconformidad que arguye </w:t>
      </w:r>
      <w:r w:rsidRPr="00182A54">
        <w:rPr>
          <w:rFonts w:ascii="Palatino Linotype" w:eastAsia="Times New Roman" w:hAnsi="Palatino Linotype" w:cs="Times New Roman"/>
          <w:b/>
          <w:noProof/>
          <w:sz w:val="24"/>
          <w:szCs w:val="24"/>
          <w:lang w:val="es-ES" w:eastAsia="es-MX"/>
        </w:rPr>
        <w:t>El Recurrente</w:t>
      </w:r>
      <w:r w:rsidRPr="00182A54">
        <w:rPr>
          <w:rFonts w:ascii="Palatino Linotype" w:eastAsia="Times New Roman" w:hAnsi="Palatino Linotype" w:cs="Times New Roman"/>
          <w:noProof/>
          <w:sz w:val="24"/>
          <w:szCs w:val="24"/>
          <w:lang w:val="es-ES" w:eastAsia="es-MX"/>
        </w:rPr>
        <w:t xml:space="preserve"> en su medio de impugnación que fue materia de estudio, </w:t>
      </w:r>
      <w:r w:rsidRPr="00182A54">
        <w:rPr>
          <w:rFonts w:ascii="Palatino Linotype" w:eastAsia="Times New Roman" w:hAnsi="Palatino Linotype" w:cs="Arial"/>
          <w:sz w:val="24"/>
          <w:szCs w:val="24"/>
          <w:lang w:val="es-ES" w:eastAsia="es-ES"/>
        </w:rPr>
        <w:t xml:space="preserve">por ello con fundamento en el artículo 186, fracción I, en concordancia con el artículo 192, fracción III, de la Ley de Transparencia y Acceso a la Información Pública del Estado de México y Municipios, se </w:t>
      </w:r>
      <w:r w:rsidRPr="00182A54">
        <w:rPr>
          <w:rFonts w:ascii="Palatino Linotype" w:eastAsia="Times New Roman" w:hAnsi="Palatino Linotype" w:cs="Arial"/>
          <w:b/>
          <w:sz w:val="24"/>
          <w:szCs w:val="24"/>
          <w:lang w:val="es-ES" w:eastAsia="es-ES"/>
        </w:rPr>
        <w:t>SOBRESEEN</w:t>
      </w:r>
      <w:r w:rsidRPr="00182A54">
        <w:rPr>
          <w:rFonts w:ascii="Palatino Linotype" w:eastAsia="Times New Roman" w:hAnsi="Palatino Linotype" w:cs="Arial"/>
          <w:sz w:val="24"/>
          <w:szCs w:val="24"/>
          <w:lang w:val="es-ES" w:eastAsia="es-ES"/>
        </w:rPr>
        <w:t xml:space="preserve"> los recursos de revisión </w:t>
      </w:r>
      <w:r w:rsidRPr="00182A54">
        <w:rPr>
          <w:rFonts w:ascii="Palatino Linotype" w:eastAsiaTheme="minorEastAsia" w:hAnsi="Palatino Linotype"/>
          <w:b/>
          <w:sz w:val="24"/>
          <w:szCs w:val="24"/>
          <w:lang w:val="es-ES_tradnl" w:eastAsia="es-ES"/>
        </w:rPr>
        <w:t xml:space="preserve">01990/INFOEM/IP/RR/2022 </w:t>
      </w:r>
      <w:r w:rsidRPr="00182A54">
        <w:rPr>
          <w:rFonts w:ascii="Palatino Linotype" w:eastAsiaTheme="minorEastAsia" w:hAnsi="Palatino Linotype"/>
          <w:sz w:val="24"/>
          <w:szCs w:val="24"/>
          <w:lang w:val="es-ES_tradnl" w:eastAsia="es-ES"/>
        </w:rPr>
        <w:t xml:space="preserve">y </w:t>
      </w:r>
      <w:r w:rsidRPr="00182A54">
        <w:rPr>
          <w:rFonts w:ascii="Palatino Linotype" w:eastAsiaTheme="minorEastAsia" w:hAnsi="Palatino Linotype"/>
          <w:b/>
          <w:sz w:val="24"/>
          <w:szCs w:val="24"/>
          <w:lang w:val="es-ES_tradnl" w:eastAsia="es-ES"/>
        </w:rPr>
        <w:t>01992/INFOEM/IP/RR/2022</w:t>
      </w:r>
      <w:r w:rsidRPr="00182A54">
        <w:rPr>
          <w:rFonts w:ascii="Palatino Linotype" w:eastAsiaTheme="minorEastAsia" w:hAnsi="Palatino Linotype"/>
          <w:sz w:val="24"/>
          <w:szCs w:val="24"/>
          <w:lang w:val="es-ES_tradnl" w:eastAsia="es-ES"/>
        </w:rPr>
        <w:t>,</w:t>
      </w:r>
      <w:r w:rsidRPr="00182A54">
        <w:rPr>
          <w:rFonts w:ascii="Palatino Linotype" w:eastAsiaTheme="minorEastAsia" w:hAnsi="Palatino Linotype"/>
          <w:b/>
          <w:sz w:val="24"/>
          <w:szCs w:val="24"/>
          <w:lang w:val="es-ES_tradnl" w:eastAsia="es-ES"/>
        </w:rPr>
        <w:t xml:space="preserve"> </w:t>
      </w:r>
      <w:r w:rsidRPr="00182A54">
        <w:rPr>
          <w:rFonts w:ascii="Palatino Linotype" w:eastAsia="Times New Roman" w:hAnsi="Palatino Linotype" w:cs="Arial"/>
          <w:bCs/>
          <w:sz w:val="24"/>
          <w:szCs w:val="24"/>
          <w:lang w:val="es-ES" w:eastAsia="es-MX"/>
        </w:rPr>
        <w:t>que han sido materia del presente fallo.</w:t>
      </w:r>
    </w:p>
    <w:p w14:paraId="2B47E601" w14:textId="77777777" w:rsidR="00D745CD" w:rsidRPr="00182A54" w:rsidRDefault="00D745CD" w:rsidP="00D745CD">
      <w:pPr>
        <w:spacing w:after="0" w:line="360" w:lineRule="auto"/>
        <w:ind w:right="51"/>
        <w:jc w:val="both"/>
        <w:rPr>
          <w:rFonts w:ascii="Palatino Linotype" w:eastAsia="Times New Roman" w:hAnsi="Palatino Linotype" w:cs="Arial"/>
          <w:bCs/>
          <w:sz w:val="24"/>
          <w:szCs w:val="24"/>
          <w:lang w:val="es-ES" w:eastAsia="es-MX"/>
        </w:rPr>
      </w:pPr>
    </w:p>
    <w:p w14:paraId="3868DE73" w14:textId="77777777" w:rsidR="00D745CD" w:rsidRPr="00182A54" w:rsidRDefault="00D745CD" w:rsidP="00D745CD">
      <w:pPr>
        <w:tabs>
          <w:tab w:val="left" w:pos="8931"/>
        </w:tabs>
        <w:spacing w:after="0" w:line="360" w:lineRule="auto"/>
        <w:ind w:right="51"/>
        <w:jc w:val="both"/>
        <w:rPr>
          <w:rFonts w:ascii="Palatino Linotype" w:hAnsi="Palatino Linotype"/>
          <w:sz w:val="24"/>
          <w:szCs w:val="24"/>
        </w:rPr>
      </w:pPr>
      <w:r w:rsidRPr="00182A54">
        <w:rPr>
          <w:rFonts w:ascii="Palatino Linotype" w:hAnsi="Palatino Linotype"/>
          <w:sz w:val="24"/>
          <w:szCs w:val="24"/>
        </w:rPr>
        <w:t>Por lo antes expuesto y fundado es de resolverse y,</w:t>
      </w:r>
    </w:p>
    <w:p w14:paraId="2A2ABF5E" w14:textId="77777777" w:rsidR="00D745CD" w:rsidRPr="00182A54" w:rsidRDefault="00D745CD" w:rsidP="00D745CD">
      <w:pPr>
        <w:tabs>
          <w:tab w:val="left" w:pos="8931"/>
        </w:tabs>
        <w:spacing w:after="0" w:line="360" w:lineRule="auto"/>
        <w:ind w:right="51"/>
        <w:jc w:val="both"/>
        <w:rPr>
          <w:rFonts w:ascii="Palatino Linotype" w:hAnsi="Palatino Linotype"/>
          <w:sz w:val="24"/>
          <w:szCs w:val="24"/>
        </w:rPr>
      </w:pPr>
    </w:p>
    <w:p w14:paraId="44FC3311" w14:textId="77777777" w:rsidR="00D745CD" w:rsidRPr="00182A54" w:rsidRDefault="00D745CD" w:rsidP="00D745CD">
      <w:pPr>
        <w:spacing w:after="0" w:line="360" w:lineRule="auto"/>
        <w:jc w:val="center"/>
        <w:rPr>
          <w:rFonts w:ascii="Palatino Linotype" w:eastAsia="Times New Roman" w:hAnsi="Palatino Linotype"/>
          <w:b/>
          <w:bCs/>
          <w:spacing w:val="60"/>
          <w:sz w:val="28"/>
          <w:lang w:val="es-ES_tradnl"/>
        </w:rPr>
      </w:pPr>
      <w:r w:rsidRPr="00182A54">
        <w:rPr>
          <w:rFonts w:ascii="Palatino Linotype" w:eastAsia="Times New Roman" w:hAnsi="Palatino Linotype"/>
          <w:b/>
          <w:bCs/>
          <w:spacing w:val="60"/>
          <w:sz w:val="28"/>
          <w:lang w:val="es-ES_tradnl"/>
        </w:rPr>
        <w:t>SE    RESUELVE</w:t>
      </w:r>
    </w:p>
    <w:p w14:paraId="1A3FFCAD" w14:textId="77777777" w:rsidR="00D745CD" w:rsidRPr="00182A54" w:rsidRDefault="00D745CD" w:rsidP="00D745CD">
      <w:pPr>
        <w:spacing w:after="0" w:line="360" w:lineRule="auto"/>
        <w:jc w:val="center"/>
        <w:rPr>
          <w:rFonts w:ascii="Palatino Linotype" w:eastAsia="Times New Roman" w:hAnsi="Palatino Linotype"/>
          <w:b/>
          <w:bCs/>
          <w:spacing w:val="60"/>
          <w:sz w:val="24"/>
          <w:lang w:val="es-ES_tradnl"/>
        </w:rPr>
      </w:pPr>
    </w:p>
    <w:p w14:paraId="157A0C2A" w14:textId="1BCE4D16" w:rsidR="00D745CD" w:rsidRPr="00182A54" w:rsidRDefault="00D745CD" w:rsidP="00D745CD">
      <w:pPr>
        <w:spacing w:after="0" w:line="360" w:lineRule="auto"/>
        <w:jc w:val="both"/>
        <w:rPr>
          <w:rFonts w:ascii="Palatino Linotype" w:eastAsiaTheme="minorEastAsia" w:hAnsi="Palatino Linotype"/>
          <w:sz w:val="24"/>
          <w:szCs w:val="24"/>
          <w:lang w:val="es-ES_tradnl"/>
        </w:rPr>
      </w:pPr>
      <w:r w:rsidRPr="00182A54">
        <w:rPr>
          <w:rFonts w:ascii="Palatino Linotype" w:eastAsia="Times New Roman" w:hAnsi="Palatino Linotype"/>
          <w:b/>
          <w:bCs/>
          <w:sz w:val="28"/>
          <w:lang w:eastAsia="es-MX"/>
        </w:rPr>
        <w:t>PRIMERO</w:t>
      </w:r>
      <w:r w:rsidRPr="00182A54">
        <w:rPr>
          <w:rFonts w:ascii="Palatino Linotype" w:eastAsia="Times New Roman" w:hAnsi="Palatino Linotype"/>
          <w:sz w:val="28"/>
          <w:lang w:eastAsia="es-MX"/>
        </w:rPr>
        <w:t xml:space="preserve">. </w:t>
      </w:r>
      <w:r w:rsidRPr="00182A54">
        <w:rPr>
          <w:rFonts w:ascii="Palatino Linotype" w:hAnsi="Palatino Linotype" w:cs="Arial"/>
          <w:sz w:val="24"/>
          <w:szCs w:val="24"/>
          <w:lang w:val="es-ES_tradnl"/>
        </w:rPr>
        <w:t xml:space="preserve">Se </w:t>
      </w:r>
      <w:r w:rsidRPr="00182A54">
        <w:rPr>
          <w:rFonts w:ascii="Palatino Linotype" w:hAnsi="Palatino Linotype" w:cs="Arial"/>
          <w:b/>
          <w:sz w:val="24"/>
          <w:szCs w:val="24"/>
          <w:lang w:val="es-ES_tradnl"/>
        </w:rPr>
        <w:t>SOBRESEEN</w:t>
      </w:r>
      <w:r w:rsidRPr="00182A54">
        <w:rPr>
          <w:rFonts w:ascii="Palatino Linotype" w:hAnsi="Palatino Linotype" w:cs="Arial"/>
          <w:sz w:val="24"/>
          <w:szCs w:val="24"/>
          <w:lang w:val="es-ES_tradnl"/>
        </w:rPr>
        <w:t xml:space="preserve"> los recursos de revisión número </w:t>
      </w:r>
      <w:r w:rsidRPr="00182A54">
        <w:rPr>
          <w:rFonts w:ascii="Palatino Linotype" w:eastAsiaTheme="minorEastAsia" w:hAnsi="Palatino Linotype"/>
          <w:b/>
          <w:sz w:val="24"/>
          <w:szCs w:val="24"/>
          <w:lang w:val="es-ES_tradnl"/>
        </w:rPr>
        <w:t xml:space="preserve">01990/INFOEM/IP/RR/2022 </w:t>
      </w:r>
      <w:r w:rsidRPr="00182A54">
        <w:rPr>
          <w:rFonts w:ascii="Palatino Linotype" w:eastAsiaTheme="minorEastAsia" w:hAnsi="Palatino Linotype"/>
          <w:sz w:val="24"/>
          <w:szCs w:val="24"/>
          <w:lang w:val="es-ES_tradnl"/>
        </w:rPr>
        <w:t>y</w:t>
      </w:r>
      <w:r w:rsidRPr="00182A54">
        <w:rPr>
          <w:rFonts w:ascii="Palatino Linotype" w:eastAsiaTheme="minorEastAsia" w:hAnsi="Palatino Linotype"/>
          <w:b/>
          <w:sz w:val="24"/>
          <w:szCs w:val="24"/>
          <w:lang w:val="es-ES_tradnl"/>
        </w:rPr>
        <w:t xml:space="preserve"> </w:t>
      </w:r>
      <w:r w:rsidRPr="00182A54">
        <w:rPr>
          <w:rFonts w:ascii="Palatino Linotype" w:eastAsiaTheme="minorEastAsia" w:hAnsi="Palatino Linotype"/>
          <w:b/>
          <w:sz w:val="24"/>
          <w:szCs w:val="24"/>
          <w:lang w:val="es-ES_tradnl" w:eastAsia="es-ES"/>
        </w:rPr>
        <w:t>01992/INFOEM/IP/RR/2022</w:t>
      </w:r>
      <w:r w:rsidR="00714150" w:rsidRPr="00182A54">
        <w:rPr>
          <w:rFonts w:ascii="Palatino Linotype" w:eastAsiaTheme="minorEastAsia" w:hAnsi="Palatino Linotype"/>
          <w:sz w:val="24"/>
          <w:szCs w:val="24"/>
          <w:lang w:val="es-ES_tradnl"/>
        </w:rPr>
        <w:t xml:space="preserve">, en términos de lo dispuesto por el artículo 192, fracción III, de la Ley de Transparencia, </w:t>
      </w:r>
      <w:r w:rsidRPr="00182A54">
        <w:rPr>
          <w:rFonts w:ascii="Palatino Linotype" w:eastAsiaTheme="minorEastAsia" w:hAnsi="Palatino Linotype"/>
          <w:sz w:val="24"/>
          <w:szCs w:val="24"/>
          <w:lang w:val="es-ES_tradnl"/>
        </w:rPr>
        <w:t xml:space="preserve">porque al </w:t>
      </w:r>
      <w:r w:rsidRPr="00182A54">
        <w:rPr>
          <w:rFonts w:ascii="Palatino Linotype" w:eastAsiaTheme="minorEastAsia" w:hAnsi="Palatino Linotype"/>
          <w:sz w:val="24"/>
          <w:szCs w:val="24"/>
          <w:lang w:val="es-ES_tradnl"/>
        </w:rPr>
        <w:lastRenderedPageBreak/>
        <w:t xml:space="preserve">modificar las respuestas, los recursos quedaron sin materia en términos del Considerando </w:t>
      </w:r>
      <w:r w:rsidRPr="00182A54">
        <w:rPr>
          <w:rFonts w:ascii="Palatino Linotype" w:eastAsiaTheme="minorEastAsia" w:hAnsi="Palatino Linotype"/>
          <w:b/>
          <w:sz w:val="24"/>
          <w:szCs w:val="24"/>
          <w:lang w:val="es-ES_tradnl"/>
        </w:rPr>
        <w:t xml:space="preserve">CUARTO </w:t>
      </w:r>
      <w:r w:rsidRPr="00182A54">
        <w:rPr>
          <w:rFonts w:ascii="Palatino Linotype" w:eastAsiaTheme="minorEastAsia" w:hAnsi="Palatino Linotype"/>
          <w:sz w:val="24"/>
          <w:szCs w:val="24"/>
          <w:lang w:val="es-ES_tradnl"/>
        </w:rPr>
        <w:t xml:space="preserve">de </w:t>
      </w:r>
      <w:r w:rsidR="00714150" w:rsidRPr="00182A54">
        <w:rPr>
          <w:rFonts w:ascii="Palatino Linotype" w:eastAsiaTheme="minorEastAsia" w:hAnsi="Palatino Linotype"/>
          <w:sz w:val="24"/>
          <w:szCs w:val="24"/>
          <w:lang w:val="es-ES_tradnl"/>
        </w:rPr>
        <w:t>esta</w:t>
      </w:r>
      <w:r w:rsidRPr="00182A54">
        <w:rPr>
          <w:rFonts w:ascii="Palatino Linotype" w:eastAsiaTheme="minorEastAsia" w:hAnsi="Palatino Linotype"/>
          <w:sz w:val="24"/>
          <w:szCs w:val="24"/>
          <w:lang w:val="es-ES_tradnl"/>
        </w:rPr>
        <w:t xml:space="preserve"> resolución.</w:t>
      </w:r>
    </w:p>
    <w:p w14:paraId="09DD754B" w14:textId="77777777" w:rsidR="00714150" w:rsidRPr="00182A54" w:rsidRDefault="00714150" w:rsidP="00D745CD">
      <w:pPr>
        <w:spacing w:after="0" w:line="360" w:lineRule="auto"/>
        <w:jc w:val="both"/>
        <w:rPr>
          <w:rFonts w:ascii="Palatino Linotype" w:hAnsi="Palatino Linotype"/>
          <w:b/>
          <w:sz w:val="24"/>
          <w:szCs w:val="24"/>
        </w:rPr>
      </w:pPr>
    </w:p>
    <w:p w14:paraId="0631770F" w14:textId="77777777" w:rsidR="00D745CD" w:rsidRPr="00182A54" w:rsidRDefault="00D745CD" w:rsidP="00D745CD">
      <w:pPr>
        <w:spacing w:after="0" w:line="360" w:lineRule="auto"/>
        <w:jc w:val="both"/>
        <w:rPr>
          <w:rFonts w:ascii="Palatino Linotype" w:hAnsi="Palatino Linotype"/>
          <w:sz w:val="24"/>
          <w:szCs w:val="24"/>
        </w:rPr>
      </w:pPr>
      <w:r w:rsidRPr="00182A54">
        <w:rPr>
          <w:rFonts w:ascii="Palatino Linotype" w:hAnsi="Palatino Linotype"/>
          <w:b/>
          <w:sz w:val="28"/>
          <w:szCs w:val="24"/>
        </w:rPr>
        <w:t>SEGUNDO.</w:t>
      </w:r>
      <w:r w:rsidRPr="00182A54">
        <w:rPr>
          <w:rFonts w:ascii="Palatino Linotype" w:hAnsi="Palatino Linotype" w:cs="Arial"/>
          <w:sz w:val="28"/>
          <w:szCs w:val="24"/>
        </w:rPr>
        <w:t xml:space="preserve"> </w:t>
      </w:r>
      <w:r w:rsidRPr="00182A54">
        <w:rPr>
          <w:rFonts w:ascii="Palatino Linotype" w:hAnsi="Palatino Linotype"/>
          <w:b/>
          <w:sz w:val="24"/>
          <w:szCs w:val="24"/>
        </w:rPr>
        <w:t>NOTIFÍQUESE</w:t>
      </w:r>
      <w:r w:rsidRPr="00182A54">
        <w:rPr>
          <w:rFonts w:ascii="Palatino Linotype" w:hAnsi="Palatino Linotype"/>
          <w:sz w:val="24"/>
          <w:szCs w:val="24"/>
        </w:rPr>
        <w:t xml:space="preserve"> vía Sistema de Acceso a la Información Mexiquense </w:t>
      </w:r>
      <w:r w:rsidRPr="00182A54">
        <w:rPr>
          <w:rFonts w:ascii="Palatino Linotype" w:hAnsi="Palatino Linotype"/>
          <w:b/>
          <w:sz w:val="24"/>
          <w:szCs w:val="24"/>
        </w:rPr>
        <w:t>(SAIMEX)</w:t>
      </w:r>
      <w:r w:rsidRPr="00182A54">
        <w:rPr>
          <w:rFonts w:ascii="Palatino Linotype" w:hAnsi="Palatino Linotype"/>
          <w:sz w:val="24"/>
          <w:szCs w:val="24"/>
        </w:rPr>
        <w:t xml:space="preserve">, la presente resolución al Titular de la Unidad de Transparencia del </w:t>
      </w:r>
      <w:r w:rsidRPr="00182A54">
        <w:rPr>
          <w:rFonts w:ascii="Palatino Linotype" w:hAnsi="Palatino Linotype"/>
          <w:b/>
          <w:sz w:val="24"/>
          <w:szCs w:val="24"/>
        </w:rPr>
        <w:t>Sujeto Obligado</w:t>
      </w:r>
      <w:r w:rsidRPr="00182A54">
        <w:rPr>
          <w:rFonts w:ascii="Palatino Linotype" w:hAnsi="Palatino Linotype"/>
          <w:sz w:val="24"/>
          <w:szCs w:val="24"/>
        </w:rPr>
        <w:t>.</w:t>
      </w:r>
    </w:p>
    <w:p w14:paraId="32B13F16" w14:textId="77777777" w:rsidR="00D745CD" w:rsidRPr="00182A54" w:rsidRDefault="00D745CD" w:rsidP="00D745CD">
      <w:pPr>
        <w:spacing w:after="0" w:line="360" w:lineRule="auto"/>
        <w:jc w:val="both"/>
        <w:rPr>
          <w:rFonts w:ascii="Palatino Linotype" w:hAnsi="Palatino Linotype"/>
          <w:sz w:val="24"/>
          <w:szCs w:val="24"/>
        </w:rPr>
      </w:pPr>
    </w:p>
    <w:p w14:paraId="7C1E46F6" w14:textId="7BA94DEA" w:rsidR="001B56EC" w:rsidRPr="00182A54" w:rsidRDefault="00D745CD" w:rsidP="00D745CD">
      <w:pPr>
        <w:spacing w:after="0" w:line="360" w:lineRule="auto"/>
        <w:jc w:val="both"/>
        <w:rPr>
          <w:rFonts w:ascii="Palatino Linotype" w:hAnsi="Palatino Linotype"/>
          <w:sz w:val="24"/>
          <w:szCs w:val="24"/>
        </w:rPr>
      </w:pPr>
      <w:r w:rsidRPr="00182A54">
        <w:rPr>
          <w:rFonts w:ascii="Palatino Linotype" w:hAnsi="Palatino Linotype" w:cs="Arial"/>
          <w:b/>
          <w:sz w:val="28"/>
          <w:szCs w:val="24"/>
        </w:rPr>
        <w:t xml:space="preserve">TERCERO. </w:t>
      </w:r>
      <w:r w:rsidRPr="00182A54">
        <w:rPr>
          <w:rFonts w:ascii="Palatino Linotype" w:hAnsi="Palatino Linotype"/>
          <w:b/>
          <w:sz w:val="24"/>
          <w:szCs w:val="24"/>
        </w:rPr>
        <w:t>NOTIFÍQUESE</w:t>
      </w:r>
      <w:r w:rsidRPr="00182A54">
        <w:rPr>
          <w:rFonts w:ascii="Palatino Linotype" w:hAnsi="Palatino Linotype"/>
          <w:sz w:val="24"/>
          <w:szCs w:val="24"/>
        </w:rPr>
        <w:t xml:space="preserve"> al </w:t>
      </w:r>
      <w:r w:rsidRPr="00182A54">
        <w:rPr>
          <w:rFonts w:ascii="Palatino Linotype" w:hAnsi="Palatino Linotype"/>
          <w:b/>
          <w:sz w:val="24"/>
          <w:szCs w:val="24"/>
        </w:rPr>
        <w:t xml:space="preserve">Recurrente </w:t>
      </w:r>
      <w:r w:rsidRPr="00182A54">
        <w:rPr>
          <w:rFonts w:ascii="Palatino Linotype" w:hAnsi="Palatino Linotype"/>
          <w:sz w:val="24"/>
          <w:szCs w:val="24"/>
        </w:rPr>
        <w:t xml:space="preserve">la presente resolución vía Sistema de Acceso a la Información Mexiquense </w:t>
      </w:r>
      <w:r w:rsidRPr="00182A54">
        <w:rPr>
          <w:rFonts w:ascii="Palatino Linotype" w:hAnsi="Palatino Linotype"/>
          <w:b/>
          <w:sz w:val="24"/>
          <w:szCs w:val="24"/>
        </w:rPr>
        <w:t>(SAIMEX)</w:t>
      </w:r>
      <w:r w:rsidRPr="00182A54">
        <w:rPr>
          <w:rFonts w:ascii="Palatino Linotype" w:hAnsi="Palatino Linotype"/>
          <w:sz w:val="24"/>
          <w:szCs w:val="24"/>
        </w:rPr>
        <w:t xml:space="preserve">, y </w:t>
      </w:r>
      <w:r w:rsidRPr="00182A54">
        <w:rPr>
          <w:rFonts w:ascii="Palatino Linotype" w:hAnsi="Palatino Linotype" w:cs="Arial"/>
          <w:sz w:val="24"/>
          <w:szCs w:val="24"/>
        </w:rPr>
        <w:t>hágase</w:t>
      </w:r>
      <w:r w:rsidRPr="00182A54">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291F07AA" w14:textId="77777777" w:rsidR="00D745CD" w:rsidRPr="00182A54" w:rsidRDefault="00D745CD" w:rsidP="00D745CD">
      <w:pPr>
        <w:spacing w:after="0" w:line="360" w:lineRule="auto"/>
        <w:jc w:val="both"/>
        <w:rPr>
          <w:rFonts w:ascii="Palatino Linotype" w:hAnsi="Palatino Linotype"/>
          <w:sz w:val="24"/>
          <w:szCs w:val="24"/>
        </w:rPr>
      </w:pPr>
    </w:p>
    <w:p w14:paraId="5EFB98C4" w14:textId="1A15D7EF" w:rsidR="000B61B4" w:rsidRPr="00182A54" w:rsidRDefault="004E74D8" w:rsidP="000E5B1A">
      <w:pPr>
        <w:autoSpaceDE w:val="0"/>
        <w:autoSpaceDN w:val="0"/>
        <w:adjustRightInd w:val="0"/>
        <w:spacing w:after="0" w:line="360" w:lineRule="auto"/>
        <w:ind w:right="49"/>
        <w:jc w:val="both"/>
        <w:rPr>
          <w:rFonts w:ascii="Palatino Linotype" w:hAnsi="Palatino Linotype" w:cs="Arial"/>
        </w:rPr>
      </w:pPr>
      <w:r w:rsidRPr="00182A54">
        <w:rPr>
          <w:rFonts w:ascii="Palatino Linotype" w:hAnsi="Palatino Linotype" w:cs="Arial"/>
          <w:sz w:val="24"/>
          <w:szCs w:val="24"/>
        </w:rPr>
        <w:t>ASÍ LO RESUELVE, POR UNANIMIDAD DE VOTOS EL PLENO DEL</w:t>
      </w:r>
      <w:r w:rsidRPr="00182A5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82A54">
        <w:rPr>
          <w:rFonts w:ascii="Palatino Linotype" w:hAnsi="Palatino Linotype" w:cs="Arial"/>
          <w:sz w:val="24"/>
          <w:szCs w:val="24"/>
        </w:rPr>
        <w:t>, CONFORMADO POR LOS COMISIONADOS JOSÉ MARTÍNEZ VILCHIS; MARÍA DEL ROSARIO MEJÍA AYALA; SHARON CRISTINA MORALES MARTÍNEZ</w:t>
      </w:r>
      <w:r w:rsidR="00182A54">
        <w:rPr>
          <w:rFonts w:ascii="Palatino Linotype" w:hAnsi="Palatino Linotype" w:cs="Arial"/>
          <w:sz w:val="24"/>
          <w:szCs w:val="24"/>
        </w:rPr>
        <w:t xml:space="preserve"> </w:t>
      </w:r>
      <w:r w:rsidR="00182A54">
        <w:rPr>
          <w:rFonts w:ascii="Palatino Linotype" w:hAnsi="Palatino Linotype" w:cs="Arial"/>
        </w:rPr>
        <w:t>(AUSENCIA JUSTIFICADA)</w:t>
      </w:r>
      <w:r w:rsidR="004879CA" w:rsidRPr="00182A54">
        <w:rPr>
          <w:rFonts w:ascii="Palatino Linotype" w:hAnsi="Palatino Linotype" w:cs="Arial"/>
          <w:sz w:val="24"/>
          <w:szCs w:val="24"/>
        </w:rPr>
        <w:t xml:space="preserve">; LUIS GUSTAVO PARRA NORIEGA Y GUADALUPE RAMÍREZ PEÑA; EN LA </w:t>
      </w:r>
      <w:r w:rsidR="002B29BF" w:rsidRPr="00182A54">
        <w:rPr>
          <w:rFonts w:ascii="Palatino Linotype" w:hAnsi="Palatino Linotype" w:cs="Arial"/>
          <w:sz w:val="24"/>
          <w:szCs w:val="24"/>
        </w:rPr>
        <w:t xml:space="preserve">VIGÉSIMA </w:t>
      </w:r>
      <w:r w:rsidR="00CB404C" w:rsidRPr="00182A54">
        <w:rPr>
          <w:rFonts w:ascii="Palatino Linotype" w:hAnsi="Palatino Linotype" w:cs="Arial"/>
          <w:sz w:val="24"/>
          <w:szCs w:val="24"/>
        </w:rPr>
        <w:t>CUART</w:t>
      </w:r>
      <w:r w:rsidR="009C342E" w:rsidRPr="00182A54">
        <w:rPr>
          <w:rFonts w:ascii="Palatino Linotype" w:hAnsi="Palatino Linotype" w:cs="Arial"/>
          <w:sz w:val="24"/>
          <w:szCs w:val="24"/>
        </w:rPr>
        <w:t>A</w:t>
      </w:r>
      <w:r w:rsidR="004879CA" w:rsidRPr="00182A54">
        <w:rPr>
          <w:rFonts w:ascii="Palatino Linotype" w:hAnsi="Palatino Linotype" w:cs="Arial"/>
          <w:sz w:val="24"/>
          <w:szCs w:val="24"/>
        </w:rPr>
        <w:t xml:space="preserve"> SESIÓN ORDINARIA CELEBRADA EL </w:t>
      </w:r>
      <w:r w:rsidR="00CB404C" w:rsidRPr="00182A54">
        <w:rPr>
          <w:rFonts w:ascii="Palatino Linotype" w:hAnsi="Palatino Linotype" w:cs="Arial"/>
          <w:sz w:val="24"/>
          <w:szCs w:val="24"/>
        </w:rPr>
        <w:t>VEINTINUEVE</w:t>
      </w:r>
      <w:r w:rsidR="004879CA" w:rsidRPr="00182A54">
        <w:rPr>
          <w:rFonts w:ascii="Palatino Linotype" w:hAnsi="Palatino Linotype" w:cs="Arial"/>
          <w:sz w:val="24"/>
          <w:szCs w:val="24"/>
        </w:rPr>
        <w:t xml:space="preserve"> DE </w:t>
      </w:r>
      <w:r w:rsidR="002B29BF" w:rsidRPr="00182A54">
        <w:rPr>
          <w:rFonts w:ascii="Palatino Linotype" w:hAnsi="Palatino Linotype" w:cs="Arial"/>
          <w:sz w:val="24"/>
          <w:szCs w:val="24"/>
        </w:rPr>
        <w:t>JUNI</w:t>
      </w:r>
      <w:r w:rsidR="004879CA" w:rsidRPr="00182A54">
        <w:rPr>
          <w:rFonts w:ascii="Palatino Linotype" w:hAnsi="Palatino Linotype" w:cs="Arial"/>
          <w:sz w:val="24"/>
          <w:szCs w:val="24"/>
        </w:rPr>
        <w:t>O DE DOS MIL VEINTIDÓS, ANTE EL SECRETARIO TÉCNICO DEL PLENO, ALEXIS TAPIA RAMÍREZ</w:t>
      </w:r>
      <w:r w:rsidR="00182A54">
        <w:rPr>
          <w:rFonts w:ascii="Palatino Linotype" w:hAnsi="Palatino Linotype" w:cs="Arial"/>
          <w:sz w:val="24"/>
          <w:szCs w:val="24"/>
        </w:rPr>
        <w:t>.</w:t>
      </w:r>
      <w:bookmarkStart w:id="0" w:name="_GoBack"/>
      <w:bookmarkEnd w:id="0"/>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182A54">
        <w:rPr>
          <w:rFonts w:ascii="Palatino Linotype" w:hAnsi="Palatino Linotype" w:cs="Arial"/>
          <w:sz w:val="18"/>
          <w:szCs w:val="24"/>
        </w:rPr>
        <w:t>JMV/CCR/jasm</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24A17" w14:textId="77777777" w:rsidR="004B0E3D" w:rsidRDefault="004B0E3D" w:rsidP="00BF3F7B">
      <w:pPr>
        <w:spacing w:after="0" w:line="240" w:lineRule="auto"/>
      </w:pPr>
      <w:r>
        <w:separator/>
      </w:r>
    </w:p>
  </w:endnote>
  <w:endnote w:type="continuationSeparator" w:id="0">
    <w:p w14:paraId="5C297E1A" w14:textId="77777777" w:rsidR="004B0E3D" w:rsidRDefault="004B0E3D"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2702B5" w:rsidRPr="002D6DD8" w:rsidRDefault="002702B5"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2A54">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2A54">
              <w:rPr>
                <w:rFonts w:ascii="Palatino Linotype" w:hAnsi="Palatino Linotype"/>
                <w:bCs/>
                <w:noProof/>
                <w:sz w:val="20"/>
              </w:rPr>
              <w:t>39</w:t>
            </w:r>
            <w:r>
              <w:rPr>
                <w:rFonts w:ascii="Palatino Linotype" w:hAnsi="Palatino Linotype"/>
                <w:bCs/>
                <w:noProof/>
                <w:sz w:val="20"/>
              </w:rPr>
              <w:fldChar w:fldCharType="end"/>
            </w:r>
          </w:p>
        </w:sdtContent>
      </w:sdt>
    </w:sdtContent>
  </w:sdt>
  <w:p w14:paraId="5DF78F98" w14:textId="77777777" w:rsidR="002702B5" w:rsidRDefault="002702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2702B5" w:rsidRPr="000B69FA" w:rsidRDefault="002702B5"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2A5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2A54">
      <w:rPr>
        <w:rFonts w:ascii="Palatino Linotype" w:hAnsi="Palatino Linotype"/>
        <w:bCs/>
        <w:noProof/>
        <w:sz w:val="20"/>
      </w:rPr>
      <w:t>14</w:t>
    </w:r>
    <w:r>
      <w:rPr>
        <w:rFonts w:ascii="Palatino Linotype" w:hAnsi="Palatino Linotype"/>
        <w:bCs/>
        <w:noProof/>
        <w:sz w:val="20"/>
      </w:rPr>
      <w:fldChar w:fldCharType="end"/>
    </w:r>
  </w:p>
  <w:p w14:paraId="259F31C4" w14:textId="77777777" w:rsidR="002702B5" w:rsidRDefault="002702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F50C6" w14:textId="77777777" w:rsidR="004B0E3D" w:rsidRDefault="004B0E3D" w:rsidP="00BF3F7B">
      <w:pPr>
        <w:spacing w:after="0" w:line="240" w:lineRule="auto"/>
      </w:pPr>
      <w:r>
        <w:separator/>
      </w:r>
    </w:p>
  </w:footnote>
  <w:footnote w:type="continuationSeparator" w:id="0">
    <w:p w14:paraId="5CFA14DC" w14:textId="77777777" w:rsidR="004B0E3D" w:rsidRDefault="004B0E3D" w:rsidP="00BF3F7B">
      <w:pPr>
        <w:spacing w:after="0" w:line="240" w:lineRule="auto"/>
      </w:pPr>
      <w:r>
        <w:continuationSeparator/>
      </w:r>
    </w:p>
  </w:footnote>
  <w:footnote w:id="1">
    <w:p w14:paraId="57AEA2CA" w14:textId="77777777" w:rsidR="002702B5" w:rsidRPr="00911081" w:rsidRDefault="002702B5" w:rsidP="001B56E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1A7FDDE" w14:textId="77777777" w:rsidR="002702B5" w:rsidRPr="00911081" w:rsidRDefault="002702B5" w:rsidP="001B56E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E359A89" w14:textId="77777777" w:rsidR="0031362D" w:rsidRDefault="0031362D" w:rsidP="0031362D">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553A32">
          <w:rPr>
            <w:rStyle w:val="Hipervnculo"/>
            <w:sz w:val="18"/>
            <w:szCs w:val="18"/>
          </w:rPr>
          <w:t>https://sjf.scjn.gob.mx/sjfsist/Paginas/DetalleGeneralV2.aspx?ID=1000830&amp;Clase=DetalleTesisBL&amp;Semanario=0</w:t>
        </w:r>
      </w:hyperlink>
      <w:r>
        <w:rPr>
          <w:sz w:val="18"/>
          <w:szCs w:val="18"/>
          <w:u w:val="single"/>
        </w:rPr>
        <w:t>.</w:t>
      </w:r>
    </w:p>
    <w:p w14:paraId="29765D6D" w14:textId="77777777" w:rsidR="0031362D" w:rsidRPr="000F0A6E" w:rsidRDefault="0031362D" w:rsidP="0031362D">
      <w:pPr>
        <w:pStyle w:val="Textonotapie"/>
        <w:jc w:val="both"/>
        <w:rPr>
          <w:sz w:val="18"/>
          <w:szCs w:val="18"/>
          <w:u w:val="single"/>
        </w:rPr>
      </w:pPr>
    </w:p>
  </w:footnote>
  <w:footnote w:id="3">
    <w:p w14:paraId="02963934" w14:textId="77777777" w:rsidR="00DF45D6" w:rsidRPr="00124435" w:rsidRDefault="00DF45D6" w:rsidP="00DF45D6">
      <w:pPr>
        <w:pStyle w:val="Textonotapie"/>
        <w:jc w:val="both"/>
        <w:rPr>
          <w:rFonts w:ascii="Palatino Linotype" w:hAnsi="Palatino Linotype"/>
          <w:i/>
          <w:sz w:val="16"/>
          <w:szCs w:val="18"/>
        </w:rPr>
      </w:pPr>
      <w:r>
        <w:rPr>
          <w:rStyle w:val="Refdenotaalpie"/>
        </w:rPr>
        <w:footnoteRef/>
      </w:r>
      <w:r>
        <w:t xml:space="preserve"> </w:t>
      </w:r>
      <w:r w:rsidRPr="00124435">
        <w:rPr>
          <w:rFonts w:ascii="Palatino Linotype" w:hAnsi="Palatino Linotype"/>
          <w:i/>
          <w:sz w:val="16"/>
          <w:szCs w:val="18"/>
        </w:rPr>
        <w:t xml:space="preserve">Contradicción de tesis 194/2012. Entre las sustentadas por el Segundo Tribunal Colegiado en Materias Penal y Administrativa del Décimo Séptimo Circuito y el Cuarto Tribunal Colegiado del Décimo Octavo Circuito. 10 de octubre de 2012. </w:t>
      </w:r>
    </w:p>
    <w:p w14:paraId="581D23B5" w14:textId="77777777" w:rsidR="00DF45D6" w:rsidRPr="00124435" w:rsidRDefault="00DF45D6" w:rsidP="00DF45D6">
      <w:pPr>
        <w:pStyle w:val="Textonotapie"/>
        <w:jc w:val="both"/>
        <w:rPr>
          <w:rFonts w:ascii="Palatino Linotype" w:hAnsi="Palatino Linotype"/>
          <w:i/>
          <w:sz w:val="16"/>
          <w:szCs w:val="18"/>
        </w:rPr>
      </w:pPr>
    </w:p>
    <w:p w14:paraId="70EFA9D9" w14:textId="77777777" w:rsidR="00DF45D6" w:rsidRPr="00124435" w:rsidRDefault="00DF45D6" w:rsidP="00DF45D6">
      <w:pPr>
        <w:pStyle w:val="Textonotapie"/>
        <w:jc w:val="both"/>
        <w:rPr>
          <w:rFonts w:ascii="Palatino Linotype" w:hAnsi="Palatino Linotype"/>
          <w:i/>
          <w:sz w:val="16"/>
          <w:szCs w:val="18"/>
        </w:rPr>
      </w:pPr>
      <w:r w:rsidRPr="00124435">
        <w:rPr>
          <w:rFonts w:ascii="Palatino Linotype" w:hAnsi="Palatino Linotype"/>
          <w:i/>
          <w:sz w:val="16"/>
          <w:szCs w:val="18"/>
        </w:rPr>
        <w:t xml:space="preserve">La votación se dividió en dos partes: mayoría de cuatro votos por lo que se refiere a la competencia. Disidente: José Ramón Cossío Díaz. Unanimidad de cinco votos en cuanto al fondo. Ponente: Guillermo I. Ortiz Mayagoitia. Secretario: Jorge Antonio Medina Gaona. </w:t>
      </w:r>
    </w:p>
    <w:p w14:paraId="3553EB89" w14:textId="77777777" w:rsidR="00DF45D6" w:rsidRPr="00124435" w:rsidRDefault="00DF45D6" w:rsidP="00DF45D6">
      <w:pPr>
        <w:pStyle w:val="Textonotapie"/>
        <w:jc w:val="both"/>
        <w:rPr>
          <w:rFonts w:ascii="Palatino Linotype" w:hAnsi="Palatino Linotype"/>
          <w:i/>
          <w:sz w:val="16"/>
          <w:szCs w:val="18"/>
        </w:rPr>
      </w:pPr>
    </w:p>
    <w:p w14:paraId="6F7FAA6D" w14:textId="77777777" w:rsidR="00DF45D6" w:rsidRPr="00124435" w:rsidRDefault="00DF45D6" w:rsidP="00DF45D6">
      <w:pPr>
        <w:pStyle w:val="Textonotapie"/>
        <w:jc w:val="both"/>
        <w:rPr>
          <w:rFonts w:ascii="Palatino Linotype" w:hAnsi="Palatino Linotype"/>
          <w:sz w:val="18"/>
          <w:szCs w:val="18"/>
        </w:rPr>
      </w:pPr>
      <w:r w:rsidRPr="00124435">
        <w:rPr>
          <w:rFonts w:ascii="Palatino Linotype" w:hAnsi="Palatino Linotype"/>
          <w:i/>
          <w:sz w:val="16"/>
          <w:szCs w:val="18"/>
        </w:rPr>
        <w:t>Tesis de jurisprudencia 115/2012 (10a.). Aprobada por la Primera Sala de este Alto Tribunal, en sesión de fecha diecisiete de octubre de dos mil doce.</w:t>
      </w:r>
      <w:r w:rsidRPr="00124435">
        <w:rPr>
          <w:rFonts w:ascii="Palatino Linotype" w:hAnsi="Palatino Linotype"/>
          <w:i/>
          <w:sz w:val="16"/>
          <w:szCs w:val="18"/>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2702B5" w14:paraId="7B7D63E7" w14:textId="77777777" w:rsidTr="00E77A29">
      <w:trPr>
        <w:trHeight w:val="227"/>
      </w:trPr>
      <w:tc>
        <w:tcPr>
          <w:tcW w:w="5916" w:type="dxa"/>
          <w:hideMark/>
        </w:tcPr>
        <w:p w14:paraId="34F4937E" w14:textId="2161835F" w:rsidR="002702B5" w:rsidRPr="00641471" w:rsidRDefault="002702B5" w:rsidP="00BF3F7B">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0618164" w:rsidR="002702B5" w:rsidRPr="007052BF" w:rsidRDefault="002702B5" w:rsidP="00106F80">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1990</w:t>
          </w:r>
          <w:r w:rsidRPr="007052BF">
            <w:rPr>
              <w:rFonts w:ascii="Palatino Linotype" w:hAnsi="Palatino Linotype" w:cs="Arial"/>
              <w:bCs/>
              <w:sz w:val="24"/>
              <w:lang w:eastAsia="es-MX"/>
            </w:rPr>
            <w:t>/INFOEM/IP/RR/202</w:t>
          </w:r>
          <w:r>
            <w:rPr>
              <w:rFonts w:ascii="Palatino Linotype" w:hAnsi="Palatino Linotype" w:cs="Arial"/>
              <w:bCs/>
              <w:sz w:val="24"/>
              <w:lang w:eastAsia="es-MX"/>
            </w:rPr>
            <w:t>2 y acumulado</w:t>
          </w:r>
        </w:p>
      </w:tc>
    </w:tr>
    <w:tr w:rsidR="002702B5" w14:paraId="1EA8D7CD" w14:textId="77777777" w:rsidTr="00E77A29">
      <w:trPr>
        <w:trHeight w:val="242"/>
      </w:trPr>
      <w:tc>
        <w:tcPr>
          <w:tcW w:w="5916" w:type="dxa"/>
          <w:hideMark/>
        </w:tcPr>
        <w:p w14:paraId="146E9FB0" w14:textId="77777777" w:rsidR="002702B5" w:rsidRPr="00641471" w:rsidRDefault="002702B5" w:rsidP="00BF3F7B">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B66EB3D" w:rsidR="002702B5" w:rsidRPr="007052BF" w:rsidRDefault="002702B5" w:rsidP="00E77A29">
          <w:pPr>
            <w:spacing w:after="120" w:line="256" w:lineRule="auto"/>
            <w:jc w:val="right"/>
            <w:rPr>
              <w:rFonts w:ascii="Palatino Linotype" w:hAnsi="Palatino Linotype" w:cs="Arial"/>
              <w:szCs w:val="20"/>
            </w:rPr>
          </w:pPr>
          <w:r>
            <w:rPr>
              <w:rFonts w:ascii="Palatino Linotype" w:hAnsi="Palatino Linotype" w:cs="Arial"/>
              <w:szCs w:val="20"/>
            </w:rPr>
            <w:t>Ayuntamiento de Metepec</w:t>
          </w:r>
        </w:p>
      </w:tc>
    </w:tr>
    <w:tr w:rsidR="002702B5" w14:paraId="7430744A" w14:textId="77777777" w:rsidTr="00E77A29">
      <w:trPr>
        <w:trHeight w:val="342"/>
      </w:trPr>
      <w:tc>
        <w:tcPr>
          <w:tcW w:w="5916" w:type="dxa"/>
          <w:hideMark/>
        </w:tcPr>
        <w:p w14:paraId="4E6B89F2" w14:textId="77777777" w:rsidR="002702B5" w:rsidRPr="00641471" w:rsidRDefault="002702B5" w:rsidP="00BF3F7B">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2702B5" w:rsidRPr="007052BF" w:rsidRDefault="002702B5" w:rsidP="004E74D8">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14:paraId="01EA3E76" w14:textId="66C4A7AD" w:rsidR="002702B5" w:rsidRPr="00AE046A" w:rsidRDefault="002702B5"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2702B5" w14:paraId="58899F3B" w14:textId="77777777" w:rsidTr="004E74D8">
      <w:trPr>
        <w:trHeight w:val="227"/>
      </w:trPr>
      <w:tc>
        <w:tcPr>
          <w:tcW w:w="2704" w:type="dxa"/>
          <w:hideMark/>
        </w:tcPr>
        <w:p w14:paraId="00067C09" w14:textId="77777777" w:rsidR="002702B5" w:rsidRPr="00E77A29" w:rsidRDefault="002702B5" w:rsidP="004E7632">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117E6D5A" w:rsidR="002702B5" w:rsidRPr="00E77A29" w:rsidRDefault="002702B5" w:rsidP="00106F80">
          <w:pPr>
            <w:spacing w:after="0" w:line="276" w:lineRule="auto"/>
            <w:ind w:left="-486" w:firstLine="1585"/>
            <w:jc w:val="right"/>
            <w:rPr>
              <w:rFonts w:ascii="Palatino Linotype" w:hAnsi="Palatino Linotype" w:cs="Arial"/>
            </w:rPr>
          </w:pPr>
          <w:r>
            <w:rPr>
              <w:rFonts w:ascii="Palatino Linotype" w:hAnsi="Palatino Linotype" w:cs="Arial"/>
              <w:bCs/>
              <w:lang w:eastAsia="es-MX"/>
            </w:rPr>
            <w:t>01990</w:t>
          </w:r>
          <w:r w:rsidRPr="00E77A29">
            <w:rPr>
              <w:rFonts w:ascii="Palatino Linotype" w:hAnsi="Palatino Linotype" w:cs="Arial"/>
              <w:bCs/>
              <w:lang w:eastAsia="es-MX"/>
            </w:rPr>
            <w:t>/INFOEM/IP/RR/2022 y acumulado</w:t>
          </w:r>
        </w:p>
      </w:tc>
    </w:tr>
    <w:tr w:rsidR="002702B5" w14:paraId="47BE7648" w14:textId="77777777" w:rsidTr="004E74D8">
      <w:trPr>
        <w:trHeight w:val="242"/>
      </w:trPr>
      <w:tc>
        <w:tcPr>
          <w:tcW w:w="2704" w:type="dxa"/>
          <w:hideMark/>
        </w:tcPr>
        <w:p w14:paraId="32AE7B30" w14:textId="77777777" w:rsidR="002702B5" w:rsidRPr="00E77A29" w:rsidRDefault="002702B5" w:rsidP="004E7632">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0669D6A" w:rsidR="002702B5" w:rsidRPr="00E77A29" w:rsidRDefault="002702B5" w:rsidP="00E77A29">
          <w:pPr>
            <w:spacing w:after="0" w:line="276" w:lineRule="auto"/>
            <w:ind w:left="-486" w:firstLine="977"/>
            <w:jc w:val="right"/>
            <w:rPr>
              <w:rFonts w:ascii="Palatino Linotype" w:hAnsi="Palatino Linotype" w:cs="Arial"/>
            </w:rPr>
          </w:pPr>
          <w:r>
            <w:rPr>
              <w:rFonts w:ascii="Palatino Linotype" w:hAnsi="Palatino Linotype" w:cs="Arial"/>
            </w:rPr>
            <w:t>Ayuntamiento de Metepec</w:t>
          </w:r>
        </w:p>
      </w:tc>
    </w:tr>
    <w:tr w:rsidR="002702B5" w14:paraId="4906683C" w14:textId="77777777" w:rsidTr="004E74D8">
      <w:trPr>
        <w:trHeight w:val="342"/>
      </w:trPr>
      <w:tc>
        <w:tcPr>
          <w:tcW w:w="2704" w:type="dxa"/>
        </w:tcPr>
        <w:p w14:paraId="70CC7D32" w14:textId="07F6302D" w:rsidR="002702B5" w:rsidRPr="00E77A29" w:rsidRDefault="002702B5"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247A6530" w:rsidR="002702B5" w:rsidRPr="00E77A29" w:rsidRDefault="002702B5" w:rsidP="004E7632">
          <w:pPr>
            <w:spacing w:after="0" w:line="276" w:lineRule="auto"/>
            <w:ind w:left="-486" w:firstLine="567"/>
            <w:jc w:val="right"/>
            <w:rPr>
              <w:rFonts w:ascii="Palatino Linotype" w:hAnsi="Palatino Linotype" w:cs="Arial"/>
            </w:rPr>
          </w:pPr>
        </w:p>
      </w:tc>
    </w:tr>
    <w:tr w:rsidR="002702B5" w14:paraId="6FC7E25C" w14:textId="77777777" w:rsidTr="004E74D8">
      <w:trPr>
        <w:trHeight w:val="60"/>
      </w:trPr>
      <w:tc>
        <w:tcPr>
          <w:tcW w:w="2704" w:type="dxa"/>
        </w:tcPr>
        <w:p w14:paraId="15D9B06C" w14:textId="77777777" w:rsidR="002702B5" w:rsidRPr="00E77A29" w:rsidRDefault="002702B5"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2702B5" w:rsidRPr="00E77A29" w:rsidRDefault="002702B5" w:rsidP="004E7632">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2702B5" w:rsidRPr="00C222C0" w:rsidRDefault="002702B5">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D7A001B">
          <wp:simplePos x="0" y="0"/>
          <wp:positionH relativeFrom="margin">
            <wp:posOffset>-1238250</wp:posOffset>
          </wp:positionH>
          <wp:positionV relativeFrom="margin">
            <wp:posOffset>-1656052</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15:restartNumberingAfterBreak="0">
    <w:nsid w:val="16823FAE"/>
    <w:multiLevelType w:val="hybridMultilevel"/>
    <w:tmpl w:val="6DC22212"/>
    <w:lvl w:ilvl="0" w:tplc="85743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9421F47"/>
    <w:multiLevelType w:val="hybridMultilevel"/>
    <w:tmpl w:val="765AE474"/>
    <w:lvl w:ilvl="0" w:tplc="E1EE1AC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C5E76"/>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0" w15:restartNumberingAfterBreak="0">
    <w:nsid w:val="28422BFC"/>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A8321F"/>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5" w15:restartNumberingAfterBreak="0">
    <w:nsid w:val="41A9339D"/>
    <w:multiLevelType w:val="hybridMultilevel"/>
    <w:tmpl w:val="5FEEB778"/>
    <w:lvl w:ilvl="0" w:tplc="0A84C19E">
      <w:start w:val="1"/>
      <w:numFmt w:val="upperRoman"/>
      <w:lvlText w:val="%1."/>
      <w:lvlJc w:val="left"/>
      <w:pPr>
        <w:ind w:left="1080" w:hanging="72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B1743"/>
    <w:multiLevelType w:val="hybridMultilevel"/>
    <w:tmpl w:val="4FE8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7"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9F3DFB"/>
    <w:multiLevelType w:val="hybridMultilevel"/>
    <w:tmpl w:val="FCEA27AC"/>
    <w:lvl w:ilvl="0" w:tplc="584612AE">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6F0C013B"/>
    <w:multiLevelType w:val="hybridMultilevel"/>
    <w:tmpl w:val="AC909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CB5368"/>
    <w:multiLevelType w:val="hybridMultilevel"/>
    <w:tmpl w:val="8A3461C4"/>
    <w:lvl w:ilvl="0" w:tplc="0C48875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40"/>
  </w:num>
  <w:num w:numId="3">
    <w:abstractNumId w:val="30"/>
  </w:num>
  <w:num w:numId="4">
    <w:abstractNumId w:val="7"/>
  </w:num>
  <w:num w:numId="5">
    <w:abstractNumId w:val="39"/>
  </w:num>
  <w:num w:numId="6">
    <w:abstractNumId w:val="29"/>
  </w:num>
  <w:num w:numId="7">
    <w:abstractNumId w:val="20"/>
  </w:num>
  <w:num w:numId="8">
    <w:abstractNumId w:val="11"/>
  </w:num>
  <w:num w:numId="9">
    <w:abstractNumId w:val="6"/>
  </w:num>
  <w:num w:numId="10">
    <w:abstractNumId w:val="24"/>
  </w:num>
  <w:num w:numId="11">
    <w:abstractNumId w:val="2"/>
  </w:num>
  <w:num w:numId="12">
    <w:abstractNumId w:val="23"/>
  </w:num>
  <w:num w:numId="13">
    <w:abstractNumId w:val="21"/>
  </w:num>
  <w:num w:numId="14">
    <w:abstractNumId w:val="35"/>
  </w:num>
  <w:num w:numId="15">
    <w:abstractNumId w:val="36"/>
  </w:num>
  <w:num w:numId="16">
    <w:abstractNumId w:val="27"/>
  </w:num>
  <w:num w:numId="17">
    <w:abstractNumId w:val="34"/>
  </w:num>
  <w:num w:numId="18">
    <w:abstractNumId w:val="41"/>
  </w:num>
  <w:num w:numId="19">
    <w:abstractNumId w:val="32"/>
  </w:num>
  <w:num w:numId="20">
    <w:abstractNumId w:val="37"/>
  </w:num>
  <w:num w:numId="21">
    <w:abstractNumId w:val="8"/>
  </w:num>
  <w:num w:numId="22">
    <w:abstractNumId w:val="12"/>
  </w:num>
  <w:num w:numId="23">
    <w:abstractNumId w:val="4"/>
  </w:num>
  <w:num w:numId="24">
    <w:abstractNumId w:val="0"/>
  </w:num>
  <w:num w:numId="25">
    <w:abstractNumId w:val="5"/>
  </w:num>
  <w:num w:numId="26">
    <w:abstractNumId w:val="3"/>
  </w:num>
  <w:num w:numId="27">
    <w:abstractNumId w:val="25"/>
  </w:num>
  <w:num w:numId="28">
    <w:abstractNumId w:val="1"/>
  </w:num>
  <w:num w:numId="29">
    <w:abstractNumId w:val="26"/>
  </w:num>
  <w:num w:numId="30">
    <w:abstractNumId w:val="17"/>
  </w:num>
  <w:num w:numId="31">
    <w:abstractNumId w:val="16"/>
  </w:num>
  <w:num w:numId="32">
    <w:abstractNumId w:val="15"/>
  </w:num>
  <w:num w:numId="33">
    <w:abstractNumId w:val="10"/>
  </w:num>
  <w:num w:numId="34">
    <w:abstractNumId w:val="38"/>
  </w:num>
  <w:num w:numId="35">
    <w:abstractNumId w:val="18"/>
  </w:num>
  <w:num w:numId="36">
    <w:abstractNumId w:val="9"/>
  </w:num>
  <w:num w:numId="37">
    <w:abstractNumId w:val="13"/>
  </w:num>
  <w:num w:numId="38">
    <w:abstractNumId w:val="33"/>
  </w:num>
  <w:num w:numId="39">
    <w:abstractNumId w:val="31"/>
  </w:num>
  <w:num w:numId="40">
    <w:abstractNumId w:val="28"/>
  </w:num>
  <w:num w:numId="41">
    <w:abstractNumId w:val="42"/>
  </w:num>
  <w:num w:numId="42">
    <w:abstractNumId w:val="22"/>
  </w:num>
  <w:num w:numId="43">
    <w:abstractNumId w:val="19"/>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5CF7"/>
    <w:rsid w:val="0003350B"/>
    <w:rsid w:val="00036F8B"/>
    <w:rsid w:val="0003724D"/>
    <w:rsid w:val="00056B3F"/>
    <w:rsid w:val="0007032B"/>
    <w:rsid w:val="000847DF"/>
    <w:rsid w:val="000A1173"/>
    <w:rsid w:val="000A6199"/>
    <w:rsid w:val="000B2724"/>
    <w:rsid w:val="000B61B4"/>
    <w:rsid w:val="000D0F10"/>
    <w:rsid w:val="000D14DC"/>
    <w:rsid w:val="000E5B1A"/>
    <w:rsid w:val="000F1739"/>
    <w:rsid w:val="00106F80"/>
    <w:rsid w:val="00123996"/>
    <w:rsid w:val="001823F8"/>
    <w:rsid w:val="00182A54"/>
    <w:rsid w:val="001A1576"/>
    <w:rsid w:val="001A555E"/>
    <w:rsid w:val="001B56EC"/>
    <w:rsid w:val="0024642B"/>
    <w:rsid w:val="0025170A"/>
    <w:rsid w:val="002702B5"/>
    <w:rsid w:val="002812AA"/>
    <w:rsid w:val="00291AA2"/>
    <w:rsid w:val="002A05C9"/>
    <w:rsid w:val="002B29BF"/>
    <w:rsid w:val="002B3F07"/>
    <w:rsid w:val="002D7F66"/>
    <w:rsid w:val="002F2038"/>
    <w:rsid w:val="002F4ED3"/>
    <w:rsid w:val="003066E3"/>
    <w:rsid w:val="00307CD9"/>
    <w:rsid w:val="0031362D"/>
    <w:rsid w:val="003163C5"/>
    <w:rsid w:val="00364F71"/>
    <w:rsid w:val="003B24A5"/>
    <w:rsid w:val="003B55E0"/>
    <w:rsid w:val="003B6EA5"/>
    <w:rsid w:val="0044589E"/>
    <w:rsid w:val="004516AA"/>
    <w:rsid w:val="004824F0"/>
    <w:rsid w:val="004879CA"/>
    <w:rsid w:val="004916AF"/>
    <w:rsid w:val="004B0E3D"/>
    <w:rsid w:val="004B1228"/>
    <w:rsid w:val="004D019A"/>
    <w:rsid w:val="004D11F8"/>
    <w:rsid w:val="004D3848"/>
    <w:rsid w:val="004E289E"/>
    <w:rsid w:val="004E74D8"/>
    <w:rsid w:val="004E7632"/>
    <w:rsid w:val="004E7C94"/>
    <w:rsid w:val="004F2241"/>
    <w:rsid w:val="00501937"/>
    <w:rsid w:val="00502F83"/>
    <w:rsid w:val="0051123C"/>
    <w:rsid w:val="005227A0"/>
    <w:rsid w:val="00534732"/>
    <w:rsid w:val="00536E53"/>
    <w:rsid w:val="005379D7"/>
    <w:rsid w:val="00540082"/>
    <w:rsid w:val="005469C0"/>
    <w:rsid w:val="00594B93"/>
    <w:rsid w:val="005C226B"/>
    <w:rsid w:val="00683C7E"/>
    <w:rsid w:val="00693E63"/>
    <w:rsid w:val="006C2525"/>
    <w:rsid w:val="006D670E"/>
    <w:rsid w:val="006F06DA"/>
    <w:rsid w:val="006F4760"/>
    <w:rsid w:val="007052BF"/>
    <w:rsid w:val="007052C5"/>
    <w:rsid w:val="00714150"/>
    <w:rsid w:val="007340D3"/>
    <w:rsid w:val="0073655B"/>
    <w:rsid w:val="00743958"/>
    <w:rsid w:val="00756DA5"/>
    <w:rsid w:val="007950AA"/>
    <w:rsid w:val="007A7245"/>
    <w:rsid w:val="007D550C"/>
    <w:rsid w:val="007D58F0"/>
    <w:rsid w:val="007E2C27"/>
    <w:rsid w:val="00821A80"/>
    <w:rsid w:val="008279B3"/>
    <w:rsid w:val="0083068A"/>
    <w:rsid w:val="0085256F"/>
    <w:rsid w:val="0086538B"/>
    <w:rsid w:val="00874F4E"/>
    <w:rsid w:val="0089406A"/>
    <w:rsid w:val="0089782A"/>
    <w:rsid w:val="008C6598"/>
    <w:rsid w:val="008D51A5"/>
    <w:rsid w:val="008D59FD"/>
    <w:rsid w:val="008F6317"/>
    <w:rsid w:val="0092499F"/>
    <w:rsid w:val="00934324"/>
    <w:rsid w:val="00977258"/>
    <w:rsid w:val="00981D66"/>
    <w:rsid w:val="009A55CD"/>
    <w:rsid w:val="009A658B"/>
    <w:rsid w:val="009B56D0"/>
    <w:rsid w:val="009C342E"/>
    <w:rsid w:val="009D1905"/>
    <w:rsid w:val="009F5ACA"/>
    <w:rsid w:val="00A27D00"/>
    <w:rsid w:val="00A77280"/>
    <w:rsid w:val="00A8792B"/>
    <w:rsid w:val="00AA160F"/>
    <w:rsid w:val="00AC05DF"/>
    <w:rsid w:val="00AC60CF"/>
    <w:rsid w:val="00AC77FB"/>
    <w:rsid w:val="00AD0E19"/>
    <w:rsid w:val="00AE26C8"/>
    <w:rsid w:val="00B136CE"/>
    <w:rsid w:val="00B34956"/>
    <w:rsid w:val="00B4043C"/>
    <w:rsid w:val="00B45F7E"/>
    <w:rsid w:val="00B61157"/>
    <w:rsid w:val="00B82FD1"/>
    <w:rsid w:val="00BA16D1"/>
    <w:rsid w:val="00BA610B"/>
    <w:rsid w:val="00BD048D"/>
    <w:rsid w:val="00BF3F7B"/>
    <w:rsid w:val="00C22C9F"/>
    <w:rsid w:val="00C52E80"/>
    <w:rsid w:val="00C63EE7"/>
    <w:rsid w:val="00C76941"/>
    <w:rsid w:val="00C76E1B"/>
    <w:rsid w:val="00CA4264"/>
    <w:rsid w:val="00CB23C8"/>
    <w:rsid w:val="00CB404C"/>
    <w:rsid w:val="00CB5773"/>
    <w:rsid w:val="00CC7C72"/>
    <w:rsid w:val="00CC7F82"/>
    <w:rsid w:val="00D12795"/>
    <w:rsid w:val="00D216E7"/>
    <w:rsid w:val="00D305AB"/>
    <w:rsid w:val="00D57786"/>
    <w:rsid w:val="00D6065A"/>
    <w:rsid w:val="00D70AD7"/>
    <w:rsid w:val="00D745CD"/>
    <w:rsid w:val="00DB3D82"/>
    <w:rsid w:val="00DC556E"/>
    <w:rsid w:val="00DD2FB7"/>
    <w:rsid w:val="00DD452F"/>
    <w:rsid w:val="00DF11F8"/>
    <w:rsid w:val="00DF45D6"/>
    <w:rsid w:val="00E257CB"/>
    <w:rsid w:val="00E32AF9"/>
    <w:rsid w:val="00E5281D"/>
    <w:rsid w:val="00E77A29"/>
    <w:rsid w:val="00E86F9D"/>
    <w:rsid w:val="00E87C82"/>
    <w:rsid w:val="00EA25CF"/>
    <w:rsid w:val="00EB3458"/>
    <w:rsid w:val="00EC0F11"/>
    <w:rsid w:val="00ED1A42"/>
    <w:rsid w:val="00EF1AAF"/>
    <w:rsid w:val="00F44AAE"/>
    <w:rsid w:val="00F50781"/>
    <w:rsid w:val="00F54C7E"/>
    <w:rsid w:val="00F65B7D"/>
    <w:rsid w:val="00F9259D"/>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0D3DC-02B4-4A51-A0F8-06EB9B55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39</Pages>
  <Words>9013</Words>
  <Characters>49572</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USER</cp:lastModifiedBy>
  <cp:revision>12</cp:revision>
  <dcterms:created xsi:type="dcterms:W3CDTF">2022-06-09T23:50:00Z</dcterms:created>
  <dcterms:modified xsi:type="dcterms:W3CDTF">2022-06-29T19:10:00Z</dcterms:modified>
</cp:coreProperties>
</file>