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7DAD4" w14:textId="3ADEDD0F" w:rsidR="005F2C76" w:rsidRDefault="00B433C9" w:rsidP="00D43CF1">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C1477">
        <w:rPr>
          <w:rFonts w:ascii="Palatino Linotype" w:eastAsia="Times New Roman" w:hAnsi="Palatino Linotype" w:cs="Arial"/>
          <w:color w:val="000000"/>
          <w:sz w:val="24"/>
          <w:szCs w:val="24"/>
          <w:lang w:eastAsia="es-MX"/>
        </w:rPr>
        <w:t xml:space="preserve">cinco de octubre de dos mil veintidós. </w:t>
      </w:r>
      <w:r w:rsidR="00C07B2D">
        <w:rPr>
          <w:rFonts w:ascii="Palatino Linotype" w:eastAsia="Times New Roman" w:hAnsi="Palatino Linotype" w:cs="Arial"/>
          <w:color w:val="000000"/>
          <w:sz w:val="24"/>
          <w:szCs w:val="24"/>
          <w:lang w:eastAsia="es-MX"/>
        </w:rPr>
        <w:t xml:space="preserve"> </w:t>
      </w:r>
      <w:r w:rsidR="00972CF8">
        <w:rPr>
          <w:rFonts w:ascii="Palatino Linotype" w:eastAsia="Times New Roman" w:hAnsi="Palatino Linotype" w:cs="Arial"/>
          <w:color w:val="000000"/>
          <w:sz w:val="24"/>
          <w:szCs w:val="24"/>
          <w:lang w:eastAsia="es-MX"/>
        </w:rPr>
        <w:t xml:space="preserve"> </w:t>
      </w:r>
    </w:p>
    <w:p w14:paraId="0AA5F713" w14:textId="7CA71009" w:rsidR="000C1477" w:rsidRPr="000C1477"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sidR="005F2C76">
        <w:rPr>
          <w:rFonts w:ascii="Palatino Linotype" w:hAnsi="Palatino Linotype" w:cs="Arial"/>
          <w:sz w:val="24"/>
        </w:rPr>
        <w:t xml:space="preserve"> </w:t>
      </w:r>
      <w:r w:rsidR="000C1477">
        <w:rPr>
          <w:rFonts w:ascii="Palatino Linotype" w:hAnsi="Palatino Linotype" w:cs="Arial"/>
          <w:b/>
          <w:bCs/>
          <w:sz w:val="24"/>
        </w:rPr>
        <w:t>14170</w:t>
      </w:r>
      <w:r w:rsidR="00A339E6">
        <w:rPr>
          <w:rFonts w:ascii="Palatino Linotype" w:hAnsi="Palatino Linotype" w:cs="Arial"/>
          <w:b/>
          <w:bCs/>
          <w:sz w:val="24"/>
        </w:rPr>
        <w:t>/INFOEM/IP/RR/2022</w:t>
      </w:r>
      <w:r w:rsidR="005F2C76">
        <w:rPr>
          <w:rFonts w:ascii="Palatino Linotype" w:hAnsi="Palatino Linotype" w:cs="Arial"/>
          <w:b/>
          <w:bCs/>
          <w:sz w:val="24"/>
        </w:rPr>
        <w:t xml:space="preserve">, </w:t>
      </w:r>
      <w:r w:rsidR="00C01E1C">
        <w:rPr>
          <w:rFonts w:ascii="Palatino Linotype" w:hAnsi="Palatino Linotype" w:cs="Arial"/>
          <w:sz w:val="24"/>
        </w:rPr>
        <w:t>interpuesto por</w:t>
      </w:r>
      <w:r w:rsidR="00752A9A">
        <w:rPr>
          <w:rFonts w:ascii="Palatino Linotype" w:hAnsi="Palatino Linotype" w:cs="Arial"/>
          <w:sz w:val="24"/>
        </w:rPr>
        <w:t xml:space="preserve"> </w:t>
      </w:r>
      <w:r w:rsidR="00C07B2D">
        <w:rPr>
          <w:rFonts w:ascii="Palatino Linotype" w:hAnsi="Palatino Linotype" w:cs="Arial"/>
          <w:sz w:val="24"/>
        </w:rPr>
        <w:t xml:space="preserve">el </w:t>
      </w:r>
      <w:r w:rsidR="003F49D7">
        <w:rPr>
          <w:rFonts w:ascii="Palatino Linotype" w:hAnsi="Palatino Linotype" w:cs="Arial"/>
          <w:b/>
          <w:bCs/>
          <w:sz w:val="24"/>
        </w:rPr>
        <w:t>XXXXXXXXXXX</w:t>
      </w:r>
      <w:r w:rsidR="000C1477">
        <w:rPr>
          <w:rFonts w:ascii="Palatino Linotype" w:hAnsi="Palatino Linotype" w:cs="Arial"/>
          <w:b/>
          <w:bCs/>
          <w:sz w:val="24"/>
        </w:rPr>
        <w:t xml:space="preserve">, </w:t>
      </w:r>
      <w:r w:rsidR="000C1477">
        <w:rPr>
          <w:rFonts w:ascii="Palatino Linotype" w:hAnsi="Palatino Linotype" w:cs="Arial"/>
          <w:sz w:val="24"/>
        </w:rPr>
        <w:t xml:space="preserve">en lo sucesivo </w:t>
      </w:r>
      <w:r w:rsidR="000C1477">
        <w:rPr>
          <w:rFonts w:ascii="Palatino Linotype" w:hAnsi="Palatino Linotype" w:cs="Arial"/>
          <w:b/>
          <w:bCs/>
          <w:sz w:val="24"/>
        </w:rPr>
        <w:t xml:space="preserve">El Recurrente, </w:t>
      </w:r>
      <w:r w:rsidR="000C1477">
        <w:rPr>
          <w:rFonts w:ascii="Palatino Linotype" w:hAnsi="Palatino Linotype" w:cs="Arial"/>
          <w:sz w:val="24"/>
        </w:rPr>
        <w:t xml:space="preserve">en contra de la respuesta del </w:t>
      </w:r>
      <w:r w:rsidR="000C1477">
        <w:rPr>
          <w:rFonts w:ascii="Palatino Linotype" w:hAnsi="Palatino Linotype" w:cs="Arial"/>
          <w:b/>
          <w:bCs/>
          <w:sz w:val="24"/>
        </w:rPr>
        <w:t xml:space="preserve">Ayuntamiento de San Antonio la Isla, </w:t>
      </w:r>
      <w:r w:rsidR="000C1477">
        <w:rPr>
          <w:rFonts w:ascii="Palatino Linotype" w:hAnsi="Palatino Linotype" w:cs="Arial"/>
          <w:sz w:val="24"/>
        </w:rPr>
        <w:t xml:space="preserve">en lo subsecuente </w:t>
      </w:r>
      <w:r w:rsidR="000C1477">
        <w:rPr>
          <w:rFonts w:ascii="Palatino Linotype" w:hAnsi="Palatino Linotype" w:cs="Arial"/>
          <w:b/>
          <w:bCs/>
          <w:sz w:val="24"/>
        </w:rPr>
        <w:t xml:space="preserve">El Sujeto Obligado, </w:t>
      </w:r>
      <w:r w:rsidR="000C1477">
        <w:rPr>
          <w:rFonts w:ascii="Palatino Linotype" w:hAnsi="Palatino Linotype" w:cs="Arial"/>
          <w:sz w:val="24"/>
        </w:rPr>
        <w:t xml:space="preserve">se procede a dictar la presente resolución. </w:t>
      </w:r>
    </w:p>
    <w:p w14:paraId="697B59B2" w14:textId="77777777" w:rsidR="000C1477" w:rsidRDefault="000C1477" w:rsidP="00B433C9">
      <w:pPr>
        <w:tabs>
          <w:tab w:val="left" w:pos="1701"/>
        </w:tabs>
        <w:spacing w:before="240" w:line="360" w:lineRule="auto"/>
        <w:jc w:val="both"/>
        <w:rPr>
          <w:rFonts w:ascii="Palatino Linotype" w:hAnsi="Palatino Linotype" w:cs="Arial"/>
          <w:b/>
          <w:bCs/>
          <w:sz w:val="24"/>
        </w:rPr>
      </w:pPr>
    </w:p>
    <w:p w14:paraId="4094D3E4" w14:textId="284367AF"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891B26A"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66269F7" w14:textId="6E80776F" w:rsidR="000C1477"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0C1477">
        <w:rPr>
          <w:rFonts w:ascii="Palatino Linotype" w:hAnsi="Palatino Linotype" w:cs="Arial"/>
          <w:sz w:val="24"/>
        </w:rPr>
        <w:t xml:space="preserve">uno de agosto de dos mil veintidós, </w:t>
      </w:r>
      <w:r w:rsidR="000C1477">
        <w:rPr>
          <w:rFonts w:ascii="Palatino Linotype" w:hAnsi="Palatino Linotype" w:cs="Arial"/>
          <w:b/>
          <w:bCs/>
          <w:sz w:val="24"/>
        </w:rPr>
        <w:t xml:space="preserve">El </w:t>
      </w:r>
      <w:r w:rsidR="00FF767F">
        <w:rPr>
          <w:rFonts w:ascii="Palatino Linotype" w:hAnsi="Palatino Linotype" w:cs="Arial"/>
          <w:b/>
          <w:bCs/>
          <w:sz w:val="24"/>
        </w:rPr>
        <w:t xml:space="preserve">Recurrente, </w:t>
      </w:r>
      <w:r w:rsidR="00FF767F">
        <w:rPr>
          <w:rFonts w:ascii="Palatino Linotype" w:hAnsi="Palatino Linotype" w:cs="Arial"/>
          <w:sz w:val="24"/>
        </w:rPr>
        <w:t>presentó</w:t>
      </w:r>
      <w:r w:rsidR="000C1477">
        <w:rPr>
          <w:rFonts w:ascii="Palatino Linotype" w:hAnsi="Palatino Linotype" w:cs="Arial"/>
          <w:sz w:val="24"/>
        </w:rPr>
        <w:t xml:space="preserve"> a través del Sistema de Acceso a la Información Mexiquense </w:t>
      </w:r>
      <w:r w:rsidR="000C1477">
        <w:rPr>
          <w:rFonts w:ascii="Palatino Linotype" w:hAnsi="Palatino Linotype" w:cs="Arial"/>
          <w:b/>
          <w:sz w:val="24"/>
        </w:rPr>
        <w:t xml:space="preserve">(SAIMEX) </w:t>
      </w:r>
      <w:r w:rsidR="000C1477">
        <w:rPr>
          <w:rFonts w:ascii="Palatino Linotype" w:hAnsi="Palatino Linotype" w:cs="Arial"/>
          <w:sz w:val="24"/>
        </w:rPr>
        <w:t xml:space="preserve">ante </w:t>
      </w:r>
      <w:r w:rsidR="000C1477">
        <w:rPr>
          <w:rFonts w:ascii="Palatino Linotype" w:hAnsi="Palatino Linotype" w:cs="Arial"/>
          <w:b/>
          <w:sz w:val="24"/>
        </w:rPr>
        <w:t>El Sujeto Obligado</w:t>
      </w:r>
      <w:r w:rsidR="000C1477">
        <w:rPr>
          <w:rFonts w:ascii="Palatino Linotype" w:hAnsi="Palatino Linotype" w:cs="Arial"/>
          <w:sz w:val="24"/>
        </w:rPr>
        <w:t xml:space="preserve">, solicitud de acceso a la información pública, registrada bajo el número de expediente </w:t>
      </w:r>
      <w:r w:rsidR="000C1477">
        <w:rPr>
          <w:rFonts w:ascii="Palatino Linotype" w:hAnsi="Palatino Linotype" w:cs="Arial"/>
          <w:b/>
          <w:bCs/>
          <w:sz w:val="24"/>
        </w:rPr>
        <w:t xml:space="preserve">00110/ANTOISLA/IP/2022, </w:t>
      </w:r>
      <w:r w:rsidR="000C1477">
        <w:rPr>
          <w:rFonts w:ascii="Palatino Linotype" w:hAnsi="Palatino Linotype" w:cs="Arial"/>
          <w:sz w:val="24"/>
        </w:rPr>
        <w:t>mediante la cual solicitó información en el tenor siguiente:</w:t>
      </w:r>
    </w:p>
    <w:p w14:paraId="291159CE" w14:textId="2FB95709" w:rsidR="000C1477" w:rsidRPr="000C1477" w:rsidRDefault="000C1477" w:rsidP="000C1477">
      <w:pPr>
        <w:pStyle w:val="Citas"/>
        <w:rPr>
          <w:b/>
          <w:bCs/>
          <w:sz w:val="24"/>
        </w:rPr>
      </w:pPr>
      <w:r>
        <w:t xml:space="preserve">“Área de adscripción de Araceli López Manjarrez, recibos de </w:t>
      </w:r>
      <w:proofErr w:type="spellStart"/>
      <w:r>
        <w:t>nomina</w:t>
      </w:r>
      <w:proofErr w:type="spellEnd"/>
      <w:r>
        <w:t xml:space="preserve"> de enero a junio 2022 y actividades que realiza” </w:t>
      </w:r>
      <w:r>
        <w:rPr>
          <w:b/>
          <w:bCs/>
        </w:rPr>
        <w:t>(Sic)</w:t>
      </w:r>
    </w:p>
    <w:p w14:paraId="19E86044"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F3535B6" w14:textId="77777777" w:rsidR="00752A9A" w:rsidRDefault="00752A9A" w:rsidP="00B433C9">
      <w:pPr>
        <w:spacing w:before="240" w:line="360" w:lineRule="auto"/>
        <w:jc w:val="both"/>
        <w:rPr>
          <w:rFonts w:ascii="Palatino Linotype" w:hAnsi="Palatino Linotype" w:cs="Arial"/>
          <w:b/>
          <w:sz w:val="28"/>
        </w:rPr>
      </w:pPr>
    </w:p>
    <w:p w14:paraId="2745D23E" w14:textId="08249A04"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6A6A99A0" w14:textId="1522B869" w:rsidR="00123898" w:rsidRDefault="00B433C9"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972CF8">
        <w:rPr>
          <w:rFonts w:ascii="Palatino Linotype" w:hAnsi="Palatino Linotype" w:cs="Arial"/>
          <w:sz w:val="24"/>
          <w:szCs w:val="24"/>
        </w:rPr>
        <w:t xml:space="preserve"> </w:t>
      </w:r>
      <w:r w:rsidR="00123898">
        <w:rPr>
          <w:rFonts w:ascii="Palatino Linotype" w:hAnsi="Palatino Linotype" w:cs="Arial"/>
          <w:sz w:val="24"/>
          <w:szCs w:val="24"/>
        </w:rPr>
        <w:t xml:space="preserve">diecinueve de agosto de los corrientes, </w:t>
      </w:r>
      <w:r w:rsidR="00123898">
        <w:rPr>
          <w:rFonts w:ascii="Palatino Linotype" w:hAnsi="Palatino Linotype" w:cs="Arial"/>
          <w:b/>
          <w:bCs/>
          <w:sz w:val="24"/>
          <w:szCs w:val="24"/>
        </w:rPr>
        <w:t xml:space="preserve">El Sujeto Obligado </w:t>
      </w:r>
      <w:r w:rsidR="00123898">
        <w:rPr>
          <w:rFonts w:ascii="Palatino Linotype" w:hAnsi="Palatino Linotype" w:cs="Arial"/>
          <w:sz w:val="24"/>
          <w:szCs w:val="24"/>
        </w:rPr>
        <w:t xml:space="preserve">dio respuesta a la solicitud de información en los siguientes términos: </w:t>
      </w:r>
    </w:p>
    <w:p w14:paraId="70094EF6" w14:textId="13885173" w:rsidR="00123898" w:rsidRPr="00123898" w:rsidRDefault="00123898" w:rsidP="00123898">
      <w:pPr>
        <w:pStyle w:val="Citas"/>
      </w:pPr>
      <w:r w:rsidRPr="00123898">
        <w:t>“En respuesta a la solicitud recibida, nos permitimos hacer de su conocimiento que con fundamento en el artículo 53, Fracciones: II, V y VI de la Ley de Transparencia y Acceso a la Información Pública del Estado de México y Municipios, le contestamos que:</w:t>
      </w:r>
    </w:p>
    <w:p w14:paraId="6FA96C5C" w14:textId="43F27371" w:rsidR="00123898" w:rsidRPr="00123898" w:rsidRDefault="00123898" w:rsidP="00123898">
      <w:pPr>
        <w:pStyle w:val="Citas"/>
        <w:rPr>
          <w:b/>
          <w:bCs/>
        </w:rPr>
      </w:pPr>
      <w:r w:rsidRPr="00123898">
        <w:t>Estimado solicitante, por este medio le envío la respuesta del Servidor Público Habilitado a su requerimiento de información. No omito mencionar, que en cumplimiento del artículo 177 de la Ley de Transparencia, Acceso a la Información Pública del Estado de México y Municipios, tiene el derecho de interponer recurso de revisión ante el Instituto de Transparencia y Acceso a la Información Pública del Estado de México y Municipios en un plazo de 15 días hábiles a partir de la presente notificación</w:t>
      </w:r>
      <w:r>
        <w:t xml:space="preserve">” </w:t>
      </w:r>
      <w:r>
        <w:rPr>
          <w:b/>
          <w:bCs/>
        </w:rPr>
        <w:t>(Sic)</w:t>
      </w:r>
    </w:p>
    <w:p w14:paraId="1D820238" w14:textId="77777777" w:rsidR="00123898" w:rsidRDefault="00123898" w:rsidP="00123898">
      <w:pPr>
        <w:spacing w:before="240" w:line="360" w:lineRule="auto"/>
        <w:jc w:val="both"/>
        <w:rPr>
          <w:rFonts w:ascii="Palatino Linotype" w:hAnsi="Palatino Linotype" w:cs="Arial"/>
          <w:sz w:val="24"/>
          <w:szCs w:val="24"/>
        </w:rPr>
      </w:pPr>
    </w:p>
    <w:p w14:paraId="6893B4FF" w14:textId="008196E4" w:rsidR="00123898" w:rsidRPr="00123898" w:rsidRDefault="00123898" w:rsidP="0012389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“RESPUESTA_SOL_110_ADMINISTRACION.pdf</w:t>
      </w:r>
      <w:r w:rsidR="008D595F">
        <w:rPr>
          <w:rFonts w:ascii="Palatino Linotype" w:hAnsi="Palatino Linotype" w:cs="Arial"/>
          <w:b/>
          <w:bCs/>
          <w:sz w:val="24"/>
          <w:szCs w:val="24"/>
        </w:rPr>
        <w:t xml:space="preserve">”, </w:t>
      </w:r>
      <w:r w:rsidR="008D595F" w:rsidRPr="008D595F">
        <w:rPr>
          <w:rFonts w:ascii="Palatino Linotype" w:hAnsi="Palatino Linotype" w:cs="Arial"/>
          <w:sz w:val="24"/>
          <w:szCs w:val="24"/>
        </w:rPr>
        <w:t>mismo</w:t>
      </w:r>
      <w:r>
        <w:rPr>
          <w:rFonts w:ascii="Palatino Linotype" w:hAnsi="Palatino Linotype" w:cs="Arial"/>
          <w:sz w:val="24"/>
          <w:szCs w:val="24"/>
        </w:rPr>
        <w:t xml:space="preserve"> que se tiene por reproducido en virtud de que será materia de análisis en el considerando respectivo. </w:t>
      </w:r>
    </w:p>
    <w:p w14:paraId="6C2DE256" w14:textId="77777777" w:rsidR="000C1477" w:rsidRDefault="000C1477" w:rsidP="00EF1925">
      <w:pPr>
        <w:spacing w:before="240" w:line="360" w:lineRule="auto"/>
        <w:jc w:val="both"/>
        <w:rPr>
          <w:rFonts w:ascii="Palatino Linotype" w:hAnsi="Palatino Linotype" w:cs="Arial"/>
          <w:sz w:val="24"/>
          <w:szCs w:val="24"/>
        </w:rPr>
      </w:pPr>
    </w:p>
    <w:p w14:paraId="259B6E09" w14:textId="754D27EB" w:rsidR="00B433C9" w:rsidRDefault="005D3E85"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3BA72A9A" w14:textId="17084188" w:rsidR="00123898" w:rsidRPr="00123898" w:rsidRDefault="00B433C9" w:rsidP="00B433C9">
      <w:pPr>
        <w:spacing w:before="240" w:line="360" w:lineRule="auto"/>
        <w:jc w:val="both"/>
        <w:rPr>
          <w:rFonts w:ascii="Palatino Linotype" w:hAnsi="Palatino Linotype" w:cs="Arial"/>
          <w:sz w:val="24"/>
          <w:szCs w:val="24"/>
          <w:u w:val="single"/>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3838B4">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D81029">
        <w:rPr>
          <w:rFonts w:ascii="Palatino Linotype" w:hAnsi="Palatino Linotype" w:cs="Arial"/>
          <w:sz w:val="24"/>
          <w:szCs w:val="24"/>
        </w:rPr>
        <w:t xml:space="preserve"> </w:t>
      </w:r>
      <w:r w:rsidR="00123898">
        <w:rPr>
          <w:rFonts w:ascii="Palatino Linotype" w:hAnsi="Palatino Linotype" w:cs="Arial"/>
          <w:sz w:val="24"/>
          <w:szCs w:val="24"/>
        </w:rPr>
        <w:t xml:space="preserve">uno de septiembre del presente, el cual fue registrado en el sistema electrónico con el expediente número </w:t>
      </w:r>
      <w:r w:rsidR="00123898">
        <w:rPr>
          <w:rFonts w:ascii="Palatino Linotype" w:hAnsi="Palatino Linotype" w:cs="Arial"/>
          <w:b/>
          <w:bCs/>
          <w:sz w:val="24"/>
          <w:szCs w:val="24"/>
        </w:rPr>
        <w:t xml:space="preserve">14170/INFOEM/IP/RR/2022, </w:t>
      </w:r>
      <w:r w:rsidR="00123898">
        <w:rPr>
          <w:rFonts w:ascii="Palatino Linotype" w:hAnsi="Palatino Linotype" w:cs="Arial"/>
          <w:sz w:val="24"/>
          <w:szCs w:val="24"/>
        </w:rPr>
        <w:t>en el cual arguye las siguientes manifestaciones:</w:t>
      </w:r>
    </w:p>
    <w:p w14:paraId="3506AC14"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C0448BD" w14:textId="27C83C29" w:rsidR="00B433C9" w:rsidRPr="00712E3A" w:rsidRDefault="00B433C9" w:rsidP="005C57BA">
      <w:pPr>
        <w:pStyle w:val="Citas"/>
        <w:tabs>
          <w:tab w:val="left" w:pos="3750"/>
        </w:tabs>
        <w:rPr>
          <w:b/>
        </w:rPr>
      </w:pPr>
      <w:r w:rsidRPr="00123898">
        <w:t>“</w:t>
      </w:r>
      <w:r w:rsidR="00123898" w:rsidRPr="00123898">
        <w:t>Negativa de entregar información</w:t>
      </w:r>
      <w:r w:rsidR="00F516E3" w:rsidRPr="00123898">
        <w:t>”</w:t>
      </w:r>
      <w:r w:rsidRPr="003838B4">
        <w:t xml:space="preserve"> </w:t>
      </w:r>
      <w:r w:rsidR="00F516E3" w:rsidRPr="00F516E3">
        <w:rPr>
          <w:b/>
          <w:bCs/>
        </w:rPr>
        <w:t>(Sic)</w:t>
      </w:r>
    </w:p>
    <w:p w14:paraId="3AD30E1D"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D14BAC" w14:textId="124C89DF" w:rsidR="00B433C9" w:rsidRPr="00712E3A" w:rsidRDefault="00B433C9" w:rsidP="00E725D5">
      <w:pPr>
        <w:pStyle w:val="Citas"/>
      </w:pPr>
      <w:r w:rsidRPr="00123898">
        <w:t>“</w:t>
      </w:r>
      <w:r w:rsidR="00123898" w:rsidRPr="00123898">
        <w:t>Negativa de entregar información</w:t>
      </w:r>
      <w:r w:rsidRPr="00123898">
        <w:t>”</w:t>
      </w:r>
      <w:r w:rsidRPr="00712E3A">
        <w:t xml:space="preserve"> </w:t>
      </w:r>
      <w:r w:rsidR="00F516E3">
        <w:rPr>
          <w:b/>
        </w:rPr>
        <w:t>(Sic)</w:t>
      </w:r>
    </w:p>
    <w:p w14:paraId="59D04919" w14:textId="77777777" w:rsidR="002642D3" w:rsidRDefault="002642D3" w:rsidP="00B433C9">
      <w:pPr>
        <w:spacing w:before="240" w:line="360" w:lineRule="auto"/>
        <w:jc w:val="both"/>
        <w:rPr>
          <w:rFonts w:ascii="Palatino Linotype" w:hAnsi="Palatino Linotype" w:cs="Arial"/>
          <w:bCs/>
          <w:sz w:val="24"/>
          <w:szCs w:val="24"/>
        </w:rPr>
      </w:pPr>
    </w:p>
    <w:p w14:paraId="454F7370" w14:textId="235E8749" w:rsidR="00B433C9" w:rsidRDefault="005D3E85"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1933F77F" w14:textId="099BF012" w:rsidR="002642D3" w:rsidRDefault="00B433C9" w:rsidP="002642D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40673A">
        <w:rPr>
          <w:rFonts w:ascii="Palatino Linotype" w:hAnsi="Palatino Linotype" w:cs="Arial"/>
          <w:sz w:val="24"/>
          <w:szCs w:val="24"/>
        </w:rPr>
        <w:t>a</w:t>
      </w:r>
      <w:r w:rsidR="00A51F37">
        <w:rPr>
          <w:rFonts w:ascii="Palatino Linotype" w:hAnsi="Palatino Linotype" w:cs="Arial"/>
          <w:sz w:val="24"/>
          <w:szCs w:val="24"/>
        </w:rPr>
        <w:t>l</w:t>
      </w:r>
      <w:r w:rsidR="0040673A">
        <w:rPr>
          <w:rFonts w:ascii="Palatino Linotype" w:hAnsi="Palatino Linotype" w:cs="Arial"/>
          <w:sz w:val="24"/>
          <w:szCs w:val="24"/>
        </w:rPr>
        <w:t xml:space="preserve"> Comisionad</w:t>
      </w:r>
      <w:r w:rsidR="00A51F37">
        <w:rPr>
          <w:rFonts w:ascii="Palatino Linotype" w:hAnsi="Palatino Linotype" w:cs="Arial"/>
          <w:sz w:val="24"/>
          <w:szCs w:val="24"/>
        </w:rPr>
        <w:t>o</w:t>
      </w:r>
      <w:r w:rsidR="00576D51">
        <w:rPr>
          <w:rFonts w:ascii="Palatino Linotype" w:hAnsi="Palatino Linotype" w:cs="Arial"/>
          <w:sz w:val="24"/>
          <w:szCs w:val="24"/>
        </w:rPr>
        <w:t xml:space="preserve"> </w:t>
      </w:r>
      <w:r w:rsidR="00411E6F">
        <w:rPr>
          <w:rFonts w:ascii="Palatino Linotype" w:hAnsi="Palatino Linotype" w:cs="Arial"/>
          <w:sz w:val="24"/>
          <w:szCs w:val="24"/>
        </w:rPr>
        <w:t xml:space="preserve">Presidente </w:t>
      </w:r>
      <w:r w:rsidR="00A51F37">
        <w:rPr>
          <w:rFonts w:ascii="Palatino Linotype" w:hAnsi="Palatino Linotype" w:cs="Arial"/>
          <w:b/>
          <w:sz w:val="24"/>
          <w:szCs w:val="24"/>
        </w:rPr>
        <w:t>José Martínez Vilchis</w:t>
      </w:r>
      <w:r w:rsidR="00576D51">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81029">
        <w:rPr>
          <w:rFonts w:ascii="Palatino Linotype" w:hAnsi="Palatino Linotype" w:cs="Arial"/>
          <w:sz w:val="24"/>
          <w:szCs w:val="24"/>
        </w:rPr>
        <w:t xml:space="preserve"> </w:t>
      </w:r>
      <w:r w:rsidR="00123898">
        <w:rPr>
          <w:rFonts w:ascii="Palatino Linotype" w:hAnsi="Palatino Linotype" w:cs="Arial"/>
          <w:sz w:val="24"/>
          <w:szCs w:val="24"/>
        </w:rPr>
        <w:t xml:space="preserve">seis de septiembre de los corrientes, </w:t>
      </w:r>
      <w:r w:rsidR="002642D3">
        <w:rPr>
          <w:rFonts w:ascii="Palatino Linotype" w:hAnsi="Palatino Linotype" w:cs="Arial"/>
          <w:sz w:val="24"/>
          <w:szCs w:val="24"/>
        </w:rPr>
        <w:t>determinándose en él, un plazo de siete días para que las partes manifestaran lo que a su derecho corresponda en términos del numeral ya citado.</w:t>
      </w:r>
    </w:p>
    <w:p w14:paraId="3BF6E92E" w14:textId="77777777" w:rsidR="00712E3A" w:rsidRDefault="00712E3A" w:rsidP="00B433C9">
      <w:pPr>
        <w:spacing w:before="240" w:line="360" w:lineRule="auto"/>
        <w:jc w:val="both"/>
        <w:rPr>
          <w:rFonts w:ascii="Palatino Linotype" w:hAnsi="Palatino Linotype" w:cs="Arial"/>
          <w:sz w:val="24"/>
          <w:szCs w:val="24"/>
        </w:rPr>
      </w:pPr>
    </w:p>
    <w:p w14:paraId="0A5C5FA8" w14:textId="5E166F90" w:rsidR="00B433C9" w:rsidRDefault="005D3E85"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7A1E401" w14:textId="6A5B71EE" w:rsidR="00DF0E8B" w:rsidRPr="00DF0E8B" w:rsidRDefault="00764DB2" w:rsidP="00764DB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DF0E8B">
        <w:rPr>
          <w:rFonts w:ascii="Palatino Linotype" w:hAnsi="Palatino Linotype" w:cs="Arial"/>
          <w:b/>
          <w:bCs/>
          <w:sz w:val="24"/>
          <w:szCs w:val="24"/>
        </w:rPr>
        <w:t xml:space="preserve">ocho de septiembre de dos mil veintidós, </w:t>
      </w:r>
      <w:r w:rsidR="00DF0E8B">
        <w:rPr>
          <w:rFonts w:ascii="Palatino Linotype" w:hAnsi="Palatino Linotype" w:cs="Arial"/>
          <w:sz w:val="24"/>
          <w:szCs w:val="24"/>
        </w:rPr>
        <w:t xml:space="preserve">mismo que fue puesto a la vista el </w:t>
      </w:r>
      <w:r w:rsidR="00DF0E8B">
        <w:rPr>
          <w:rFonts w:ascii="Palatino Linotype" w:hAnsi="Palatino Linotype" w:cs="Arial"/>
          <w:b/>
          <w:bCs/>
          <w:sz w:val="24"/>
          <w:szCs w:val="24"/>
        </w:rPr>
        <w:t xml:space="preserve">veinte de septiembre de los corrientes.  </w:t>
      </w:r>
    </w:p>
    <w:p w14:paraId="72E633DF" w14:textId="77777777" w:rsidR="00DF0E8B" w:rsidRDefault="00DF0E8B" w:rsidP="00764DB2">
      <w:pPr>
        <w:spacing w:after="0" w:line="360" w:lineRule="auto"/>
        <w:jc w:val="both"/>
        <w:rPr>
          <w:rFonts w:ascii="Palatino Linotype" w:hAnsi="Palatino Linotype" w:cs="Arial"/>
          <w:sz w:val="24"/>
          <w:szCs w:val="24"/>
        </w:rPr>
      </w:pPr>
    </w:p>
    <w:p w14:paraId="41D8CAB8" w14:textId="77777777" w:rsidR="00DF0E8B" w:rsidRDefault="00764DB2" w:rsidP="00DF0E8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DF0E8B">
        <w:rPr>
          <w:rFonts w:ascii="Palatino Linotype" w:hAnsi="Palatino Linotype" w:cs="Arial"/>
          <w:b/>
          <w:bCs/>
          <w:sz w:val="24"/>
          <w:szCs w:val="24"/>
        </w:rPr>
        <w:t xml:space="preserve">veintiséis de septiembre de dos mil veintidós, </w:t>
      </w:r>
      <w:r w:rsidR="00DF0E8B">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0879BB3D" w14:textId="34E5D414" w:rsidR="00DF0E8B" w:rsidRPr="00DF0E8B" w:rsidRDefault="00DF0E8B" w:rsidP="00764DB2">
      <w:pPr>
        <w:spacing w:after="0" w:line="360" w:lineRule="auto"/>
        <w:jc w:val="both"/>
        <w:rPr>
          <w:rFonts w:ascii="Palatino Linotype" w:hAnsi="Palatino Linotype" w:cs="Arial"/>
          <w:b/>
          <w:bCs/>
          <w:sz w:val="24"/>
          <w:szCs w:val="24"/>
        </w:rPr>
      </w:pPr>
    </w:p>
    <w:p w14:paraId="2B39CF68" w14:textId="77777777" w:rsidR="00DF0E8B" w:rsidRDefault="00DF0E8B" w:rsidP="007E4FA1">
      <w:pPr>
        <w:spacing w:before="240" w:line="360" w:lineRule="auto"/>
        <w:jc w:val="center"/>
        <w:rPr>
          <w:rFonts w:ascii="Palatino Linotype" w:hAnsi="Palatino Linotype" w:cs="Arial"/>
          <w:b/>
          <w:sz w:val="24"/>
        </w:rPr>
      </w:pPr>
    </w:p>
    <w:p w14:paraId="528DBAF8" w14:textId="7005D7EF" w:rsidR="007E4FA1" w:rsidRPr="005D0901" w:rsidRDefault="007E4FA1" w:rsidP="007E4FA1">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224AAA9D" w14:textId="77777777" w:rsidR="007E4FA1" w:rsidRDefault="007E4FA1" w:rsidP="007E4FA1">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E4BE51C" w14:textId="77777777" w:rsidR="00A51F37" w:rsidRDefault="00A51F37" w:rsidP="00A51F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1D08593C" w14:textId="77777777" w:rsidR="007E4FA1" w:rsidRDefault="007E4FA1" w:rsidP="003A6975">
      <w:pPr>
        <w:spacing w:before="240" w:line="360" w:lineRule="auto"/>
        <w:jc w:val="both"/>
        <w:rPr>
          <w:rFonts w:ascii="Palatino Linotype" w:hAnsi="Palatino Linotype" w:cs="Arial"/>
          <w:sz w:val="24"/>
          <w:szCs w:val="24"/>
        </w:rPr>
      </w:pPr>
    </w:p>
    <w:p w14:paraId="645411A9" w14:textId="77777777" w:rsidR="006168E4" w:rsidRDefault="006168E4" w:rsidP="0069482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8366973"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8B9E702" w14:textId="77777777" w:rsidR="00DF0E8B" w:rsidRDefault="00DF0E8B" w:rsidP="00480C3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E74522B" w14:textId="77777777" w:rsidR="00DF0E8B" w:rsidRPr="00161CEB" w:rsidRDefault="00DF0E8B" w:rsidP="00DF0E8B">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7F8134B4" w14:textId="20CA1556" w:rsidR="00DF0E8B" w:rsidRDefault="00DF0E8B" w:rsidP="00DF0E8B">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w:t>
      </w:r>
      <w:r>
        <w:rPr>
          <w:rFonts w:ascii="Palatino Linotype" w:hAnsi="Palatino Linotype"/>
          <w:sz w:val="24"/>
          <w:szCs w:val="24"/>
        </w:rPr>
        <w:lastRenderedPageBreak/>
        <w:t xml:space="preserve">es requisito indispensable contener el nombre cuando se hace la impugnación de manera electrónica, ello porque no se advierte nombre en específico sino </w:t>
      </w:r>
      <w:r w:rsidR="006E2E24">
        <w:rPr>
          <w:rFonts w:ascii="Palatino Linotype" w:hAnsi="Palatino Linotype" w:cs="Arial"/>
          <w:b/>
          <w:sz w:val="24"/>
          <w:szCs w:val="24"/>
        </w:rPr>
        <w:t>XXXXXXXX</w:t>
      </w:r>
      <w:r>
        <w:rPr>
          <w:rFonts w:ascii="Palatino Linotype" w:hAnsi="Palatino Linotype" w:cs="Arial"/>
          <w:sz w:val="24"/>
        </w:rPr>
        <w:t>, del cual no se colige que corresponda al nombre de una persona.</w:t>
      </w:r>
    </w:p>
    <w:p w14:paraId="1ACFCB9D"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Esta Ponencia considera importante abordar el análisis de los requisitos de procedibilidad de los recursos de revisión, así el artículo 180 de</w:t>
      </w:r>
      <w:bookmarkStart w:id="0" w:name="_GoBack"/>
      <w:bookmarkEnd w:id="0"/>
      <w:r>
        <w:rPr>
          <w:rFonts w:ascii="Palatino Linotype" w:hAnsi="Palatino Linotype" w:cs="Arial"/>
        </w:rPr>
        <w:t xml:space="preserv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0C30101"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40A5B54"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5C5E88CB" w14:textId="77777777" w:rsidR="00DF0E8B" w:rsidRDefault="00DF0E8B" w:rsidP="00DF0E8B">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31B2C770" w14:textId="77777777" w:rsidR="00DF0E8B" w:rsidRDefault="00DF0E8B" w:rsidP="00DF0E8B">
      <w:pPr>
        <w:spacing w:before="240" w:line="360" w:lineRule="auto"/>
        <w:ind w:left="851" w:right="851"/>
        <w:rPr>
          <w:rFonts w:ascii="Palatino Linotype" w:hAnsi="Palatino Linotype"/>
          <w:i/>
        </w:rPr>
      </w:pPr>
      <w:r>
        <w:rPr>
          <w:rFonts w:ascii="Palatino Linotype" w:hAnsi="Palatino Linotype"/>
          <w:b/>
          <w:i/>
        </w:rPr>
        <w:t>(…)” [Sic]</w:t>
      </w:r>
    </w:p>
    <w:p w14:paraId="3299D88C" w14:textId="77777777" w:rsidR="00DF0E8B" w:rsidRDefault="00DF0E8B" w:rsidP="00DF0E8B">
      <w:pPr>
        <w:pStyle w:val="Prrafodelista"/>
        <w:widowControl w:val="0"/>
        <w:autoSpaceDE w:val="0"/>
        <w:autoSpaceDN w:val="0"/>
        <w:adjustRightInd w:val="0"/>
        <w:ind w:left="0"/>
        <w:jc w:val="both"/>
        <w:rPr>
          <w:rFonts w:ascii="Palatino Linotype" w:hAnsi="Palatino Linotype"/>
          <w:highlight w:val="yellow"/>
        </w:rPr>
      </w:pPr>
    </w:p>
    <w:p w14:paraId="531549ED" w14:textId="4EF5389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3F49D7">
        <w:rPr>
          <w:rFonts w:ascii="Palatino Linotype" w:hAnsi="Palatino Linotype" w:cs="Arial"/>
          <w:b/>
        </w:rPr>
        <w:t>XXXXXXXXXXX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72C1E57B"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p>
    <w:p w14:paraId="138D9E77"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B04FB98" w14:textId="77777777" w:rsidR="00DF0E8B" w:rsidRDefault="00DF0E8B" w:rsidP="00DF0E8B">
      <w:pPr>
        <w:pStyle w:val="Prrafodelista"/>
        <w:widowControl w:val="0"/>
        <w:autoSpaceDE w:val="0"/>
        <w:autoSpaceDN w:val="0"/>
        <w:adjustRightInd w:val="0"/>
        <w:ind w:left="0"/>
        <w:jc w:val="both"/>
        <w:rPr>
          <w:rFonts w:ascii="Palatino Linotype" w:hAnsi="Palatino Linotype"/>
          <w:highlight w:val="yellow"/>
        </w:rPr>
      </w:pPr>
    </w:p>
    <w:p w14:paraId="4934D12E" w14:textId="77777777" w:rsidR="00DF0E8B" w:rsidRDefault="00DF0E8B" w:rsidP="00DF0E8B">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10C3579" w14:textId="77777777" w:rsidR="00480C32" w:rsidRPr="00480C32" w:rsidRDefault="00480C32" w:rsidP="00525093">
      <w:pPr>
        <w:spacing w:after="0" w:line="360" w:lineRule="auto"/>
        <w:jc w:val="both"/>
        <w:rPr>
          <w:rFonts w:ascii="Palatino Linotype" w:hAnsi="Palatino Linotype" w:cs="Arial"/>
          <w:b/>
          <w:sz w:val="28"/>
          <w:lang w:val="es-ES"/>
        </w:rPr>
      </w:pPr>
    </w:p>
    <w:p w14:paraId="2FF12C52" w14:textId="77777777" w:rsidR="008F5D20" w:rsidRDefault="008F5D20" w:rsidP="008F5D20">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523E1224" w14:textId="77777777" w:rsidR="008F5D20" w:rsidRDefault="008F5D20" w:rsidP="008F5D2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24ACC71" w14:textId="77777777" w:rsidR="008F5D20" w:rsidRPr="002869E1" w:rsidRDefault="008F5D20" w:rsidP="008F5D2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A91CAF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6243D3F"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E79B8"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8A06DE6"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A4D35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74B9E33"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B00C0D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6F3391E"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BE33080"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5C8A167"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E4AC7A" w14:textId="77777777" w:rsidR="008F5D20" w:rsidRPr="006010FE" w:rsidRDefault="008F5D20" w:rsidP="008F5D2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BB9D022" w14:textId="77777777" w:rsidR="008F5D20" w:rsidRDefault="008F5D20" w:rsidP="008F5D2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446A90A6" w14:textId="77777777" w:rsidR="003F38EB" w:rsidRDefault="003F38EB" w:rsidP="008F5D20">
      <w:pPr>
        <w:spacing w:after="0" w:line="360" w:lineRule="auto"/>
        <w:jc w:val="both"/>
        <w:rPr>
          <w:rFonts w:ascii="Palatino Linotype" w:eastAsia="Times New Roman" w:hAnsi="Palatino Linotype" w:cs="Times New Roman"/>
          <w:sz w:val="24"/>
          <w:szCs w:val="24"/>
          <w:lang w:eastAsia="es-ES"/>
        </w:rPr>
      </w:pPr>
    </w:p>
    <w:p w14:paraId="1368A4F5" w14:textId="7F3DC9E1" w:rsidR="008F5D20" w:rsidRPr="006010FE" w:rsidRDefault="008F5D20" w:rsidP="008F5D2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r w:rsidR="00C321D9" w:rsidRPr="006010FE">
        <w:rPr>
          <w:rFonts w:ascii="Palatino Linotype" w:eastAsia="Times New Roman" w:hAnsi="Palatino Linotype" w:cs="Times New Roman"/>
          <w:sz w:val="24"/>
          <w:szCs w:val="24"/>
          <w:lang w:eastAsia="es-ES"/>
        </w:rPr>
        <w:t>administre</w:t>
      </w:r>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08D054D" w14:textId="77777777" w:rsidR="008F5D20" w:rsidRDefault="008F5D20" w:rsidP="008F5D2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3ABA238" w14:textId="77777777" w:rsidR="00DF0E8B" w:rsidRDefault="00DF0E8B" w:rsidP="00D870AC">
      <w:pPr>
        <w:spacing w:before="240" w:line="360" w:lineRule="auto"/>
        <w:jc w:val="both"/>
        <w:rPr>
          <w:rFonts w:ascii="Palatino Linotype" w:hAnsi="Palatino Linotype"/>
          <w:sz w:val="24"/>
          <w:szCs w:val="24"/>
        </w:rPr>
      </w:pPr>
    </w:p>
    <w:p w14:paraId="0876A428" w14:textId="49BC2D25" w:rsidR="00DF0E8B" w:rsidRPr="00DF0E8B" w:rsidRDefault="00D870AC" w:rsidP="00D870AC">
      <w:pPr>
        <w:spacing w:before="240" w:line="360" w:lineRule="auto"/>
        <w:jc w:val="both"/>
        <w:rPr>
          <w:rFonts w:ascii="Palatino Linotype" w:hAnsi="Palatino Linotype"/>
          <w:sz w:val="24"/>
          <w:szCs w:val="24"/>
        </w:rPr>
      </w:pPr>
      <w:r w:rsidRPr="00A279CF">
        <w:rPr>
          <w:rFonts w:ascii="Palatino Linotype" w:hAnsi="Palatino Linotype"/>
          <w:sz w:val="24"/>
          <w:szCs w:val="24"/>
        </w:rPr>
        <w:t xml:space="preserve">Una vez sentado lo anterior, en una aproximación inicial, es procedente mencionar que mediante la solicitud de información </w:t>
      </w:r>
      <w:r w:rsidR="00DF0E8B">
        <w:rPr>
          <w:rFonts w:ascii="Palatino Linotype" w:hAnsi="Palatino Linotype"/>
          <w:b/>
          <w:bCs/>
          <w:sz w:val="24"/>
          <w:szCs w:val="24"/>
        </w:rPr>
        <w:t xml:space="preserve">00110/ANTOISLA/IP/2022 </w:t>
      </w:r>
      <w:r w:rsidR="00DF0E8B">
        <w:rPr>
          <w:rFonts w:ascii="Palatino Linotype" w:hAnsi="Palatino Linotype"/>
          <w:sz w:val="24"/>
          <w:szCs w:val="24"/>
        </w:rPr>
        <w:t xml:space="preserve">fueron formulados </w:t>
      </w:r>
      <w:r w:rsidR="00DF0E8B">
        <w:rPr>
          <w:rFonts w:ascii="Palatino Linotype" w:hAnsi="Palatino Linotype"/>
          <w:b/>
          <w:bCs/>
          <w:sz w:val="24"/>
          <w:szCs w:val="24"/>
        </w:rPr>
        <w:t xml:space="preserve">3 -tres- </w:t>
      </w:r>
      <w:r w:rsidR="00DF0E8B">
        <w:rPr>
          <w:rFonts w:ascii="Palatino Linotype" w:hAnsi="Palatino Linotype"/>
          <w:sz w:val="24"/>
          <w:szCs w:val="24"/>
        </w:rPr>
        <w:t xml:space="preserve">requerimientos respecto de los cuales se desprenden las siguientes consideraciones: </w:t>
      </w:r>
    </w:p>
    <w:p w14:paraId="7A223D6E" w14:textId="7C60A0B8" w:rsidR="008C366D" w:rsidRDefault="008C366D" w:rsidP="008C366D">
      <w:pPr>
        <w:pStyle w:val="Prrafodelista"/>
        <w:numPr>
          <w:ilvl w:val="0"/>
          <w:numId w:val="17"/>
        </w:numPr>
        <w:spacing w:before="240" w:line="360" w:lineRule="auto"/>
        <w:jc w:val="both"/>
        <w:rPr>
          <w:rFonts w:ascii="Palatino Linotype" w:hAnsi="Palatino Linotype"/>
        </w:rPr>
      </w:pPr>
      <w:r>
        <w:rPr>
          <w:rFonts w:ascii="Palatino Linotype" w:hAnsi="Palatino Linotype"/>
        </w:rPr>
        <w:t xml:space="preserve">Que con relación al primer </w:t>
      </w:r>
      <w:r w:rsidR="00DF0E8B">
        <w:rPr>
          <w:rFonts w:ascii="Palatino Linotype" w:hAnsi="Palatino Linotype"/>
        </w:rPr>
        <w:t xml:space="preserve">y tercer requerimientos no fue delimitado el elemento temporal, debiendo de ser fijado a la fecha en que se ejerció el derecho de acceso a la información pública, es decir, al </w:t>
      </w:r>
      <w:r w:rsidR="005D29BF">
        <w:rPr>
          <w:rFonts w:ascii="Palatino Linotype" w:hAnsi="Palatino Linotype"/>
        </w:rPr>
        <w:t xml:space="preserve">uno de agosto de dos mil veintidós. </w:t>
      </w:r>
    </w:p>
    <w:p w14:paraId="4F7D9E5E" w14:textId="5A45D09E" w:rsidR="005D29BF" w:rsidRDefault="009478D8" w:rsidP="008C366D">
      <w:pPr>
        <w:pStyle w:val="Prrafodelista"/>
        <w:numPr>
          <w:ilvl w:val="0"/>
          <w:numId w:val="17"/>
        </w:numPr>
        <w:spacing w:before="240" w:line="360" w:lineRule="auto"/>
        <w:jc w:val="both"/>
        <w:rPr>
          <w:rFonts w:ascii="Palatino Linotype" w:hAnsi="Palatino Linotype"/>
        </w:rPr>
      </w:pPr>
      <w:r>
        <w:rPr>
          <w:rFonts w:ascii="Palatino Linotype" w:hAnsi="Palatino Linotype"/>
        </w:rPr>
        <w:t>Que,</w:t>
      </w:r>
      <w:r w:rsidR="005D29BF">
        <w:rPr>
          <w:rFonts w:ascii="Palatino Linotype" w:hAnsi="Palatino Linotype"/>
        </w:rPr>
        <w:t xml:space="preserve"> en alusión al segundo requerimiento, el particular delimitó como elemento temporal </w:t>
      </w:r>
      <w:r w:rsidR="005D29BF">
        <w:rPr>
          <w:rFonts w:ascii="Palatino Linotype" w:hAnsi="Palatino Linotype"/>
          <w:i/>
          <w:iCs/>
        </w:rPr>
        <w:t xml:space="preserve">“de enero a junio de 2022”, </w:t>
      </w:r>
      <w:r w:rsidR="005D29BF">
        <w:rPr>
          <w:rFonts w:ascii="Palatino Linotype" w:hAnsi="Palatino Linotype"/>
        </w:rPr>
        <w:t xml:space="preserve">luego entonces, debe de ser concebido del periodo comprendido del uno de enero al treinta de junio de dos mil veintidós. </w:t>
      </w:r>
    </w:p>
    <w:p w14:paraId="52EB44FA" w14:textId="05DE1EB5" w:rsidR="00C8471E" w:rsidRDefault="00C8471E" w:rsidP="00C8471E">
      <w:pPr>
        <w:spacing w:before="240" w:line="360" w:lineRule="auto"/>
        <w:jc w:val="both"/>
        <w:rPr>
          <w:rFonts w:ascii="Palatino Linotype" w:hAnsi="Palatino Linotype"/>
        </w:rPr>
      </w:pPr>
    </w:p>
    <w:p w14:paraId="50BC3667" w14:textId="4C3BF40C" w:rsidR="00293C29" w:rsidRPr="0051062B" w:rsidRDefault="00293C29" w:rsidP="00293C29">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F80000F" w14:textId="77777777" w:rsidR="00293C29" w:rsidRPr="0051062B" w:rsidRDefault="00293C29" w:rsidP="00293C29">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C8F15D7" w14:textId="77777777" w:rsidR="00293C29" w:rsidRPr="0051062B" w:rsidRDefault="00293C29" w:rsidP="00293C29">
      <w:pPr>
        <w:pStyle w:val="Citas"/>
        <w:rPr>
          <w:b/>
        </w:rPr>
      </w:pPr>
      <w:r w:rsidRPr="0051062B">
        <w:rPr>
          <w:b/>
        </w:rPr>
        <w:t xml:space="preserve">Artículo 181. … </w:t>
      </w:r>
    </w:p>
    <w:p w14:paraId="2845C381" w14:textId="77777777" w:rsidR="00293C29" w:rsidRDefault="00293C29" w:rsidP="00293C29">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354CCC56" w14:textId="55232C77" w:rsidR="00C8471E" w:rsidRDefault="00C8471E" w:rsidP="00C8471E">
      <w:pPr>
        <w:spacing w:before="240" w:line="360" w:lineRule="auto"/>
        <w:jc w:val="both"/>
        <w:rPr>
          <w:rFonts w:ascii="Palatino Linotype" w:hAnsi="Palatino Linotype"/>
        </w:rPr>
      </w:pPr>
    </w:p>
    <w:p w14:paraId="31FFD0A3" w14:textId="77777777" w:rsidR="00636FD7" w:rsidRPr="0064392E" w:rsidRDefault="00636FD7" w:rsidP="00636FD7">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316541DC" w14:textId="54AD922D" w:rsidR="005A1286" w:rsidRDefault="005A1286" w:rsidP="00D870AC">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Con relación a </w:t>
      </w:r>
      <w:r w:rsidR="005D29BF">
        <w:rPr>
          <w:rFonts w:ascii="Palatino Linotype" w:hAnsi="Palatino Linotype"/>
          <w:b/>
          <w:bCs/>
          <w:sz w:val="24"/>
          <w:szCs w:val="24"/>
        </w:rPr>
        <w:t xml:space="preserve">la </w:t>
      </w:r>
      <w:r w:rsidR="008D595F">
        <w:rPr>
          <w:rFonts w:ascii="Palatino Linotype" w:hAnsi="Palatino Linotype"/>
          <w:b/>
          <w:bCs/>
          <w:sz w:val="24"/>
          <w:szCs w:val="24"/>
        </w:rPr>
        <w:t>persona física</w:t>
      </w:r>
      <w:r w:rsidR="005D29BF">
        <w:rPr>
          <w:rFonts w:ascii="Palatino Linotype" w:hAnsi="Palatino Linotype"/>
          <w:b/>
          <w:bCs/>
          <w:sz w:val="24"/>
          <w:szCs w:val="24"/>
        </w:rPr>
        <w:t xml:space="preserve"> referida mediante la solicitud de información 00110/ANTOISLA/IP/2022: </w:t>
      </w:r>
    </w:p>
    <w:p w14:paraId="55EF14B1" w14:textId="37381BAA" w:rsidR="00480C32" w:rsidRDefault="005D29BF"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El o los documentos donde conste su área de adscripción, al uno de agosto de dos mil veintidós. </w:t>
      </w:r>
    </w:p>
    <w:p w14:paraId="25ED6AA7" w14:textId="791A9177" w:rsidR="005D29BF" w:rsidRDefault="005D29BF"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t xml:space="preserve">Recibos de nómina, comprobantes de pago o CFDI, del periodo comprendido del uno de enero al treinta de junio de dos mil veintidós. </w:t>
      </w:r>
    </w:p>
    <w:p w14:paraId="6491A04E" w14:textId="5C7960CB" w:rsidR="005D29BF" w:rsidRDefault="005D29BF" w:rsidP="005A1286">
      <w:pPr>
        <w:pStyle w:val="Prrafodelista"/>
        <w:numPr>
          <w:ilvl w:val="0"/>
          <w:numId w:val="16"/>
        </w:numPr>
        <w:spacing w:before="240" w:line="360" w:lineRule="auto"/>
        <w:jc w:val="both"/>
        <w:rPr>
          <w:rFonts w:ascii="Palatino Linotype" w:hAnsi="Palatino Linotype"/>
        </w:rPr>
      </w:pPr>
      <w:r>
        <w:rPr>
          <w:rFonts w:ascii="Palatino Linotype" w:hAnsi="Palatino Linotype"/>
        </w:rPr>
        <w:lastRenderedPageBreak/>
        <w:t xml:space="preserve">El o los documentos donde consten las actividades que realiza, al uno de agosto de dos mil veintidós. </w:t>
      </w:r>
    </w:p>
    <w:p w14:paraId="17192356" w14:textId="77777777" w:rsidR="00293C29" w:rsidRDefault="00293C29" w:rsidP="00384029">
      <w:pPr>
        <w:spacing w:line="360" w:lineRule="auto"/>
        <w:jc w:val="both"/>
        <w:rPr>
          <w:rFonts w:ascii="Palatino Linotype" w:hAnsi="Palatino Linotype" w:cs="Arial"/>
          <w:sz w:val="24"/>
          <w:szCs w:val="24"/>
        </w:rPr>
      </w:pPr>
    </w:p>
    <w:p w14:paraId="703571CA" w14:textId="5381F9D7" w:rsidR="00636FD7" w:rsidRDefault="00636FD7" w:rsidP="00384029">
      <w:pPr>
        <w:spacing w:line="360" w:lineRule="auto"/>
        <w:jc w:val="both"/>
        <w:rPr>
          <w:rFonts w:ascii="Palatino Linotype" w:hAnsi="Palatino Linotype" w:cs="Arial"/>
          <w:sz w:val="24"/>
          <w:szCs w:val="24"/>
        </w:rPr>
      </w:pPr>
      <w:r w:rsidRPr="00676A50">
        <w:rPr>
          <w:rFonts w:ascii="Palatino Linotype" w:hAnsi="Palatino Linotype"/>
          <w:bCs/>
          <w:sz w:val="24"/>
          <w:szCs w:val="24"/>
        </w:rPr>
        <w:t>En este tenor, en alusión a los requerimientos formulados por el particular</w:t>
      </w:r>
      <w:r>
        <w:rPr>
          <w:rFonts w:ascii="Palatino Linotype" w:hAnsi="Palatino Linotype"/>
          <w:bCs/>
          <w:sz w:val="24"/>
          <w:szCs w:val="24"/>
        </w:rPr>
        <w:t xml:space="preserve">, resulta oportuno traer a colación el organigrama del </w:t>
      </w:r>
      <w:r>
        <w:rPr>
          <w:rFonts w:ascii="Palatino Linotype" w:hAnsi="Palatino Linotype"/>
          <w:b/>
          <w:bCs/>
          <w:sz w:val="24"/>
          <w:szCs w:val="24"/>
        </w:rPr>
        <w:t xml:space="preserve">Sujeto Obligado, </w:t>
      </w:r>
      <w:r>
        <w:rPr>
          <w:rFonts w:ascii="Palatino Linotype" w:hAnsi="Palatino Linotype"/>
          <w:bCs/>
          <w:sz w:val="24"/>
          <w:szCs w:val="24"/>
        </w:rPr>
        <w:t>sirven de sustento las siguientes imágenes ilustrativas:</w:t>
      </w:r>
    </w:p>
    <w:p w14:paraId="7ED38091" w14:textId="6A7D49F8" w:rsidR="000D7B04" w:rsidRPr="000D7B04" w:rsidRDefault="008D595F" w:rsidP="00D870AC">
      <w:pPr>
        <w:spacing w:before="24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88960" behindDoc="0" locked="0" layoutInCell="1" allowOverlap="1" wp14:anchorId="638B8C61" wp14:editId="738EDA84">
                <wp:simplePos x="0" y="0"/>
                <wp:positionH relativeFrom="column">
                  <wp:posOffset>-158115</wp:posOffset>
                </wp:positionH>
                <wp:positionV relativeFrom="paragraph">
                  <wp:posOffset>146685</wp:posOffset>
                </wp:positionV>
                <wp:extent cx="5974080" cy="5425440"/>
                <wp:effectExtent l="0" t="0" r="26670" b="22860"/>
                <wp:wrapNone/>
                <wp:docPr id="5" name="Straight Connector 5"/>
                <wp:cNvGraphicFramePr/>
                <a:graphic xmlns:a="http://schemas.openxmlformats.org/drawingml/2006/main">
                  <a:graphicData uri="http://schemas.microsoft.com/office/word/2010/wordprocessingShape">
                    <wps:wsp>
                      <wps:cNvCnPr/>
                      <wps:spPr>
                        <a:xfrm>
                          <a:off x="0" y="0"/>
                          <a:ext cx="5974080" cy="54254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A33918" id="Straight Connector 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1.55pt" to="457.95pt,4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" strokecolor="#5b9bd5 [3204]" strokeweight=".5pt">
                <v:stroke joinstyle="miter"/>
              </v:line>
            </w:pict>
          </mc:Fallback>
        </mc:AlternateContent>
      </w:r>
    </w:p>
    <w:p w14:paraId="005E7C6E" w14:textId="48D2DCB1" w:rsidR="00BB3132" w:rsidRDefault="00BB3132" w:rsidP="00BB3132">
      <w:pPr>
        <w:spacing w:line="360" w:lineRule="auto"/>
        <w:jc w:val="both"/>
        <w:rPr>
          <w:rFonts w:ascii="Palatino Linotype" w:hAnsi="Palatino Linotype"/>
          <w:bCs/>
        </w:rPr>
      </w:pPr>
    </w:p>
    <w:p w14:paraId="08BD1F5C" w14:textId="18B163D6" w:rsidR="00827964" w:rsidRDefault="00C135B2" w:rsidP="00BB3132">
      <w:pPr>
        <w:spacing w:line="360" w:lineRule="auto"/>
        <w:jc w:val="both"/>
        <w:rPr>
          <w:rFonts w:ascii="Palatino Linotype" w:hAnsi="Palatino Linotype"/>
          <w:bCs/>
        </w:rPr>
      </w:pPr>
      <w:r>
        <w:rPr>
          <w:rFonts w:ascii="Palatino Linotype" w:hAnsi="Palatino Linotype" w:cs="Arial"/>
          <w:noProof/>
          <w:sz w:val="24"/>
          <w:szCs w:val="24"/>
          <w:lang w:eastAsia="es-MX"/>
        </w:rPr>
        <w:lastRenderedPageBreak/>
        <w:drawing>
          <wp:anchor distT="0" distB="0" distL="114300" distR="114300" simplePos="0" relativeHeight="251682816" behindDoc="0" locked="0" layoutInCell="1" allowOverlap="1" wp14:anchorId="273CEA6E" wp14:editId="59A51D1F">
            <wp:simplePos x="0" y="0"/>
            <wp:positionH relativeFrom="column">
              <wp:posOffset>34290</wp:posOffset>
            </wp:positionH>
            <wp:positionV relativeFrom="paragraph">
              <wp:posOffset>3810</wp:posOffset>
            </wp:positionV>
            <wp:extent cx="5419725" cy="7391400"/>
            <wp:effectExtent l="19050" t="19050" r="28575" b="19050"/>
            <wp:wrapThrough wrapText="bothSides">
              <wp:wrapPolygon edited="0">
                <wp:start x="-76" y="-56"/>
                <wp:lineTo x="-76" y="21600"/>
                <wp:lineTo x="21638" y="21600"/>
                <wp:lineTo x="21638" y="-56"/>
                <wp:lineTo x="-76" y="-56"/>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7391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041AF" w:rsidRPr="009041AF">
        <w:rPr>
          <w:rFonts w:ascii="Palatino Linotype" w:hAnsi="Palatino Linotype" w:cs="Arial"/>
          <w:noProof/>
          <w:sz w:val="24"/>
          <w:szCs w:val="24"/>
        </w:rPr>
        <w:t xml:space="preserve"> </w:t>
      </w:r>
    </w:p>
    <w:p w14:paraId="7E773928" w14:textId="581B1CBA" w:rsidR="00827964" w:rsidRDefault="00513F18" w:rsidP="00BB3132">
      <w:pPr>
        <w:spacing w:line="360" w:lineRule="auto"/>
        <w:jc w:val="both"/>
        <w:rPr>
          <w:rFonts w:ascii="Palatino Linotype" w:hAnsi="Palatino Linotype"/>
          <w:bCs/>
          <w:noProof/>
        </w:rPr>
      </w:pPr>
      <w:r>
        <w:rPr>
          <w:rFonts w:ascii="Palatino Linotype" w:hAnsi="Palatino Linotype"/>
          <w:bCs/>
          <w:noProof/>
          <w:lang w:eastAsia="es-MX"/>
        </w:rPr>
        <w:lastRenderedPageBreak/>
        <w:drawing>
          <wp:anchor distT="0" distB="0" distL="114300" distR="114300" simplePos="0" relativeHeight="251683840" behindDoc="0" locked="0" layoutInCell="1" allowOverlap="1" wp14:anchorId="7E2DF349" wp14:editId="36AF7834">
            <wp:simplePos x="0" y="0"/>
            <wp:positionH relativeFrom="column">
              <wp:posOffset>567690</wp:posOffset>
            </wp:positionH>
            <wp:positionV relativeFrom="paragraph">
              <wp:posOffset>0</wp:posOffset>
            </wp:positionV>
            <wp:extent cx="2162175" cy="790575"/>
            <wp:effectExtent l="0" t="0" r="9525" b="9525"/>
            <wp:wrapThrough wrapText="bothSides">
              <wp:wrapPolygon edited="0">
                <wp:start x="0" y="0"/>
                <wp:lineTo x="0" y="21340"/>
                <wp:lineTo x="21505" y="21340"/>
                <wp:lineTo x="2150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eastAsia="es-MX"/>
        </w:rPr>
        <w:drawing>
          <wp:anchor distT="0" distB="0" distL="114300" distR="114300" simplePos="0" relativeHeight="251684864" behindDoc="0" locked="0" layoutInCell="1" allowOverlap="1" wp14:anchorId="182F448C" wp14:editId="1D456439">
            <wp:simplePos x="0" y="0"/>
            <wp:positionH relativeFrom="column">
              <wp:posOffset>3105785</wp:posOffset>
            </wp:positionH>
            <wp:positionV relativeFrom="paragraph">
              <wp:posOffset>0</wp:posOffset>
            </wp:positionV>
            <wp:extent cx="2124075" cy="790575"/>
            <wp:effectExtent l="0" t="0" r="9525" b="9525"/>
            <wp:wrapThrough wrapText="bothSides">
              <wp:wrapPolygon edited="0">
                <wp:start x="0" y="0"/>
                <wp:lineTo x="0" y="21340"/>
                <wp:lineTo x="21503" y="21340"/>
                <wp:lineTo x="2150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0679AE" w14:textId="7567259B" w:rsidR="00C135B2" w:rsidRDefault="00C135B2" w:rsidP="00BB3132">
      <w:pPr>
        <w:spacing w:line="360" w:lineRule="auto"/>
        <w:jc w:val="both"/>
        <w:rPr>
          <w:rFonts w:ascii="Palatino Linotype" w:hAnsi="Palatino Linotype"/>
          <w:bCs/>
          <w:noProof/>
        </w:rPr>
      </w:pPr>
    </w:p>
    <w:p w14:paraId="111A9749" w14:textId="442A7541" w:rsidR="00C135B2" w:rsidRDefault="00C135B2" w:rsidP="00BB3132">
      <w:pPr>
        <w:spacing w:line="360" w:lineRule="auto"/>
        <w:jc w:val="both"/>
        <w:rPr>
          <w:rFonts w:ascii="Palatino Linotype" w:hAnsi="Palatino Linotype"/>
          <w:bCs/>
          <w:noProof/>
        </w:rPr>
      </w:pPr>
    </w:p>
    <w:p w14:paraId="2BE11F1F" w14:textId="7673C04D" w:rsidR="00C135B2" w:rsidRDefault="00C135B2" w:rsidP="00BB3132">
      <w:pPr>
        <w:spacing w:line="360" w:lineRule="auto"/>
        <w:jc w:val="both"/>
        <w:rPr>
          <w:rFonts w:ascii="Palatino Linotype" w:hAnsi="Palatino Linotype"/>
          <w:bCs/>
          <w:noProof/>
        </w:rPr>
      </w:pPr>
    </w:p>
    <w:p w14:paraId="51A53438" w14:textId="12477982" w:rsidR="00C135B2" w:rsidRPr="008D595F" w:rsidRDefault="00513F18" w:rsidP="00513F18">
      <w:pPr>
        <w:spacing w:line="360" w:lineRule="auto"/>
        <w:jc w:val="both"/>
        <w:rPr>
          <w:rFonts w:ascii="Palatino Linotype" w:hAnsi="Palatino Linotype" w:cs="Arial"/>
          <w:sz w:val="24"/>
          <w:szCs w:val="24"/>
        </w:rPr>
      </w:pPr>
      <w:r w:rsidRPr="008D595F">
        <w:rPr>
          <w:rFonts w:ascii="Palatino Linotype" w:hAnsi="Palatino Linotype" w:cs="Arial"/>
          <w:sz w:val="24"/>
          <w:szCs w:val="24"/>
        </w:rPr>
        <w:t xml:space="preserve">De lo expuesto con anterioridad, se desprende que </w:t>
      </w:r>
      <w:r w:rsidRPr="008D595F">
        <w:rPr>
          <w:rFonts w:ascii="Palatino Linotype" w:hAnsi="Palatino Linotype" w:cs="Arial"/>
          <w:b/>
          <w:sz w:val="24"/>
          <w:szCs w:val="24"/>
        </w:rPr>
        <w:t xml:space="preserve">El Sujeto Obligado </w:t>
      </w:r>
      <w:r w:rsidRPr="008D595F">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Dirección de Administración, así como la Tesorería Municipal. </w:t>
      </w:r>
    </w:p>
    <w:p w14:paraId="7A6090FB" w14:textId="44DB52E3" w:rsidR="00C135B2" w:rsidRDefault="00513F18" w:rsidP="00BB3132">
      <w:pPr>
        <w:spacing w:line="360" w:lineRule="auto"/>
        <w:jc w:val="both"/>
        <w:rPr>
          <w:rFonts w:ascii="Palatino Linotype" w:hAnsi="Palatino Linotype"/>
          <w:bCs/>
        </w:rPr>
      </w:pPr>
      <w:r>
        <w:rPr>
          <w:rFonts w:ascii="Palatino Linotype" w:hAnsi="Palatino Linotype" w:cs="Arial"/>
          <w:noProof/>
          <w:sz w:val="24"/>
          <w:szCs w:val="24"/>
        </w:rPr>
        <w:t xml:space="preserve">En virtud de lo anterior, para delimitar las fronteras conceptuales de las unidades administrativas en cita, resulta oportuno traer a colación </w:t>
      </w:r>
      <w:r w:rsidR="00794589">
        <w:rPr>
          <w:rFonts w:ascii="Palatino Linotype" w:hAnsi="Palatino Linotype" w:cs="Arial"/>
          <w:noProof/>
          <w:sz w:val="24"/>
          <w:szCs w:val="24"/>
        </w:rPr>
        <w:t>los artículos</w:t>
      </w:r>
      <w:r>
        <w:rPr>
          <w:rFonts w:ascii="Palatino Linotype" w:hAnsi="Palatino Linotype" w:cs="Arial"/>
          <w:noProof/>
          <w:sz w:val="24"/>
          <w:szCs w:val="24"/>
        </w:rPr>
        <w:t xml:space="preserve"> </w:t>
      </w:r>
      <w:r w:rsidRPr="00C939CD">
        <w:rPr>
          <w:rFonts w:ascii="Palatino Linotype" w:hAnsi="Palatino Linotype" w:cs="Arial"/>
          <w:noProof/>
          <w:sz w:val="24"/>
          <w:szCs w:val="24"/>
        </w:rPr>
        <w:t>95, fracciones I, IV, V y XVI</w:t>
      </w:r>
      <w:r w:rsidR="00794589">
        <w:rPr>
          <w:rFonts w:ascii="Palatino Linotype" w:hAnsi="Palatino Linotype" w:cs="Arial"/>
          <w:noProof/>
          <w:sz w:val="24"/>
          <w:szCs w:val="24"/>
        </w:rPr>
        <w:t>, 168</w:t>
      </w:r>
      <w:r w:rsidRPr="00C939CD">
        <w:rPr>
          <w:rFonts w:ascii="Palatino Linotype" w:hAnsi="Palatino Linotype" w:cs="Arial"/>
          <w:noProof/>
          <w:sz w:val="24"/>
          <w:szCs w:val="24"/>
        </w:rPr>
        <w:t xml:space="preserve"> de la Ley Organica Municipal del Estado de México</w:t>
      </w:r>
      <w:r>
        <w:rPr>
          <w:rFonts w:ascii="Palatino Linotype" w:hAnsi="Palatino Linotype" w:cs="Arial"/>
          <w:noProof/>
          <w:sz w:val="24"/>
          <w:szCs w:val="24"/>
        </w:rPr>
        <w:t xml:space="preserve">; así como </w:t>
      </w:r>
      <w:r w:rsidR="00794589">
        <w:rPr>
          <w:rFonts w:ascii="Palatino Linotype" w:hAnsi="Palatino Linotype" w:cs="Arial"/>
          <w:noProof/>
          <w:sz w:val="24"/>
          <w:szCs w:val="24"/>
        </w:rPr>
        <w:t xml:space="preserve">los numerales 5, 45 y 49 </w:t>
      </w:r>
      <w:r w:rsidR="00A65B7E">
        <w:rPr>
          <w:rFonts w:ascii="Palatino Linotype" w:hAnsi="Palatino Linotype" w:cs="Arial"/>
          <w:noProof/>
          <w:sz w:val="24"/>
          <w:szCs w:val="24"/>
        </w:rPr>
        <w:t>de la Ley del Trabajo de los Servidores Públicos del Estado de México y Municipios, porciones normativas que disponen a la literalidad lo siguiente:</w:t>
      </w:r>
    </w:p>
    <w:p w14:paraId="13ECBF53" w14:textId="77777777" w:rsidR="00513F18" w:rsidRPr="00A65B7E" w:rsidRDefault="00513F18" w:rsidP="00513F18">
      <w:pPr>
        <w:pStyle w:val="Citas"/>
        <w:jc w:val="center"/>
        <w:rPr>
          <w:b/>
          <w:bCs/>
          <w:noProof/>
          <w:sz w:val="24"/>
          <w:szCs w:val="24"/>
        </w:rPr>
      </w:pPr>
      <w:r w:rsidRPr="00A65B7E">
        <w:rPr>
          <w:b/>
          <w:bCs/>
          <w:noProof/>
          <w:sz w:val="24"/>
          <w:szCs w:val="24"/>
        </w:rPr>
        <w:t>LEY ORGANICA MUNICIPAL DEL ESTADO DE MÉXICO</w:t>
      </w:r>
    </w:p>
    <w:p w14:paraId="7C7488A6" w14:textId="77777777" w:rsidR="00513F18" w:rsidRDefault="00513F18" w:rsidP="00513F18">
      <w:pPr>
        <w:pStyle w:val="Citas"/>
      </w:pPr>
      <w:r>
        <w:t>“Artículo 95.- Son atribuciones del tesorero municipal:</w:t>
      </w:r>
    </w:p>
    <w:p w14:paraId="1DAB3CAC" w14:textId="77777777" w:rsidR="00513F18" w:rsidRDefault="00513F18" w:rsidP="00513F18">
      <w:pPr>
        <w:pStyle w:val="Citas"/>
      </w:pPr>
      <w:r>
        <w:t>I. Administrar la hacienda pública municipal, de conformidad con las disposiciones legales aplicables;</w:t>
      </w:r>
    </w:p>
    <w:p w14:paraId="4D434968" w14:textId="77777777" w:rsidR="00513F18" w:rsidRDefault="00513F18" w:rsidP="00513F18">
      <w:pPr>
        <w:pStyle w:val="Citas"/>
        <w:rPr>
          <w:noProof/>
          <w:sz w:val="24"/>
          <w:szCs w:val="24"/>
        </w:rPr>
      </w:pPr>
      <w:r>
        <w:rPr>
          <w:noProof/>
          <w:sz w:val="24"/>
          <w:szCs w:val="24"/>
        </w:rPr>
        <w:t>(…)</w:t>
      </w:r>
    </w:p>
    <w:p w14:paraId="2963FA17" w14:textId="77777777" w:rsidR="00513F18" w:rsidRPr="00AC1649" w:rsidRDefault="00513F18" w:rsidP="00513F18">
      <w:pPr>
        <w:pStyle w:val="Citas"/>
        <w:rPr>
          <w:b/>
          <w:bCs/>
          <w:u w:val="single"/>
        </w:rPr>
      </w:pPr>
      <w:r w:rsidRPr="00AC1649">
        <w:rPr>
          <w:b/>
          <w:bCs/>
          <w:u w:val="single"/>
        </w:rPr>
        <w:t>IV. Llevar los registros contables, financieros y administrativos de los ingresos, egresos, e inventarios;</w:t>
      </w:r>
    </w:p>
    <w:p w14:paraId="7B7E1FFD" w14:textId="77777777" w:rsidR="00513F18" w:rsidRDefault="00513F18" w:rsidP="00513F18">
      <w:pPr>
        <w:pStyle w:val="Citas"/>
      </w:pPr>
      <w: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14:paraId="309E32BC" w14:textId="77777777" w:rsidR="00513F18" w:rsidRDefault="00513F18" w:rsidP="00513F18">
      <w:pPr>
        <w:pStyle w:val="Citas"/>
      </w:pPr>
      <w:r>
        <w:t>(…)</w:t>
      </w:r>
    </w:p>
    <w:p w14:paraId="400D19A8" w14:textId="77777777" w:rsidR="00513F18" w:rsidRDefault="00513F18" w:rsidP="00513F18">
      <w:pPr>
        <w:pStyle w:val="Citas"/>
      </w:pPr>
      <w:r>
        <w:t xml:space="preserve">XVI. Glosar oportunamente las cuentas del ayuntamiento; </w:t>
      </w:r>
    </w:p>
    <w:p w14:paraId="5C295653" w14:textId="77777777" w:rsidR="00794589" w:rsidRDefault="00513F18" w:rsidP="00513F18">
      <w:pPr>
        <w:pStyle w:val="Citas"/>
      </w:pPr>
      <w:r>
        <w:t>(…)</w:t>
      </w:r>
    </w:p>
    <w:p w14:paraId="5F7325B0" w14:textId="77777777" w:rsidR="00794589" w:rsidRDefault="00794589" w:rsidP="00513F18">
      <w:pPr>
        <w:pStyle w:val="Citas"/>
      </w:pPr>
      <w:r>
        <w:t>Artículo 168.- Son servidores públicos municipales, los integrantes del ayuntamiento, los titulares de las diferentes dependencias de la administración pública municipal y todos aquéllos que desempeñen un empleo, cargo o comisión en la misma. Dichos servidores públicos municipales serán responsables por los delitos y faltas administrativas que cometan durante su encargo.</w:t>
      </w:r>
    </w:p>
    <w:p w14:paraId="519E272F" w14:textId="26D965AE" w:rsidR="00513F18" w:rsidRDefault="00794589" w:rsidP="00513F18">
      <w:pPr>
        <w:pStyle w:val="Citas"/>
        <w:rPr>
          <w:b/>
          <w:bCs/>
        </w:rPr>
      </w:pPr>
      <w:r>
        <w:t>(…)</w:t>
      </w:r>
      <w:r w:rsidR="00513F18">
        <w:t xml:space="preserve">” </w:t>
      </w:r>
      <w:r w:rsidR="00513F18">
        <w:rPr>
          <w:b/>
          <w:bCs/>
        </w:rPr>
        <w:t>(Sic)</w:t>
      </w:r>
    </w:p>
    <w:p w14:paraId="18E756E5" w14:textId="09868071" w:rsidR="00827964" w:rsidRDefault="00827964" w:rsidP="00BB3132">
      <w:pPr>
        <w:spacing w:line="360" w:lineRule="auto"/>
        <w:jc w:val="both"/>
        <w:rPr>
          <w:rFonts w:ascii="Palatino Linotype" w:hAnsi="Palatino Linotype"/>
          <w:bCs/>
        </w:rPr>
      </w:pPr>
    </w:p>
    <w:p w14:paraId="7C764121" w14:textId="6AF363C9" w:rsidR="009041AF" w:rsidRPr="00A65B7E" w:rsidRDefault="00A65B7E" w:rsidP="00A65B7E">
      <w:pPr>
        <w:pStyle w:val="Citas"/>
        <w:rPr>
          <w:b/>
          <w:bCs/>
        </w:rPr>
      </w:pPr>
      <w:r w:rsidRPr="00A65B7E">
        <w:rPr>
          <w:b/>
          <w:bCs/>
          <w:noProof/>
        </w:rPr>
        <w:t>LEY DEL TRABAJO DE LOS SERVIDORES PÚBLICOS DEL ESTADO DE MÉXICO Y MUNICIPIOS</w:t>
      </w:r>
    </w:p>
    <w:p w14:paraId="32B82410" w14:textId="2153EC93" w:rsidR="00794589" w:rsidRDefault="00A65B7E" w:rsidP="00A65B7E">
      <w:pPr>
        <w:pStyle w:val="Citas"/>
      </w:pPr>
      <w:r>
        <w:t>“</w:t>
      </w:r>
      <w:r w:rsidR="00794589">
        <w:t>ARTICULO 5.- La relación de trabajo entre las instituciones públicas y sus servidores públicos se entiende establecida media te nombramiento, formato único de movimiento de personal, contrato o por cualquier otro acto que tenga como consecuencia la prestación personal subordinada del servicio y la percepción de un sueldo.</w:t>
      </w:r>
    </w:p>
    <w:p w14:paraId="3F6E5F33" w14:textId="77777777" w:rsidR="00794589" w:rsidRDefault="00794589" w:rsidP="00A65B7E">
      <w:pPr>
        <w:pStyle w:val="Citas"/>
      </w:pPr>
    </w:p>
    <w:p w14:paraId="7DEB2194" w14:textId="305584A3" w:rsidR="00794589" w:rsidRDefault="00794589" w:rsidP="00A65B7E">
      <w:pPr>
        <w:pStyle w:val="Citas"/>
      </w:pPr>
      <w:r>
        <w:lastRenderedPageBreak/>
        <w:t>ARTÍCULO 45.- Los servidores públicos prestarán sus servicios mediante nombramiento, contrato o formato único de Movimientos de Personal expedidos por quien estuviere facultado legalmente para extenderlo.</w:t>
      </w:r>
    </w:p>
    <w:p w14:paraId="53A245CE" w14:textId="1DC22407" w:rsidR="00794589" w:rsidRDefault="00794589" w:rsidP="00A65B7E">
      <w:pPr>
        <w:pStyle w:val="Citas"/>
      </w:pPr>
      <w:r>
        <w:t>ARTÍC LO 49.- Los nombramientos, contratos o formato único de Movimientos de Personal de los servidores públicos deberá contener:</w:t>
      </w:r>
    </w:p>
    <w:p w14:paraId="052DDC76" w14:textId="77777777" w:rsidR="00A65B7E" w:rsidRDefault="00A65B7E" w:rsidP="00A65B7E">
      <w:pPr>
        <w:pStyle w:val="Citas"/>
      </w:pPr>
      <w:r>
        <w:t>I</w:t>
      </w:r>
      <w:r w:rsidR="00794589">
        <w:t xml:space="preserve">. Nombre completo del servidor público; </w:t>
      </w:r>
    </w:p>
    <w:p w14:paraId="62F74979" w14:textId="77777777" w:rsidR="00A65B7E" w:rsidRDefault="00794589" w:rsidP="00A65B7E">
      <w:pPr>
        <w:pStyle w:val="Citas"/>
      </w:pPr>
      <w:r>
        <w:t xml:space="preserve">II. Cargo para el que es designado, fecha de inicio de sus servicios y lugar de adscripción; </w:t>
      </w:r>
    </w:p>
    <w:p w14:paraId="4C0954C7" w14:textId="77777777" w:rsidR="00A65B7E" w:rsidRDefault="00794589" w:rsidP="00A65B7E">
      <w:pPr>
        <w:pStyle w:val="Citas"/>
      </w:pPr>
      <w:r>
        <w:t xml:space="preserve">III. Carácter del nombramiento, ya sea de servidores públicos generales o de confianza, así como la temporalidad del mismo; </w:t>
      </w:r>
    </w:p>
    <w:p w14:paraId="1479771C" w14:textId="77777777" w:rsidR="00A65B7E" w:rsidRDefault="00794589" w:rsidP="00A65B7E">
      <w:pPr>
        <w:pStyle w:val="Citas"/>
      </w:pPr>
      <w:r>
        <w:t xml:space="preserve">IV. Remuneración correspondiente al puesto </w:t>
      </w:r>
    </w:p>
    <w:p w14:paraId="7B695302" w14:textId="77777777" w:rsidR="00A65B7E" w:rsidRDefault="00794589" w:rsidP="00A65B7E">
      <w:pPr>
        <w:pStyle w:val="Citas"/>
      </w:pPr>
      <w:r>
        <w:t xml:space="preserve">V. Jornada de trabajo; </w:t>
      </w:r>
    </w:p>
    <w:p w14:paraId="7C660D4B" w14:textId="77777777" w:rsidR="00A65B7E" w:rsidRDefault="00794589" w:rsidP="00A65B7E">
      <w:pPr>
        <w:pStyle w:val="Citas"/>
      </w:pPr>
      <w:r>
        <w:t xml:space="preserve">VI. Derogada; </w:t>
      </w:r>
    </w:p>
    <w:p w14:paraId="3BECE780" w14:textId="74EAF1FF" w:rsidR="00794589" w:rsidRDefault="00794589" w:rsidP="00A65B7E">
      <w:pPr>
        <w:pStyle w:val="Citas"/>
        <w:rPr>
          <w:b/>
          <w:bCs/>
        </w:rPr>
      </w:pPr>
      <w:r>
        <w:t xml:space="preserve">VII. Firma del servidor público autorizado para emitir el nombramiento, contrato o formato único de Movimientos de </w:t>
      </w:r>
      <w:proofErr w:type="spellStart"/>
      <w:r>
        <w:t>PersonaI</w:t>
      </w:r>
      <w:proofErr w:type="spellEnd"/>
      <w:r>
        <w:t>, así como el fundamento legal de esa atribución.</w:t>
      </w:r>
      <w:r w:rsidR="00A65B7E">
        <w:t xml:space="preserve">” </w:t>
      </w:r>
      <w:r w:rsidR="00A65B7E">
        <w:rPr>
          <w:b/>
          <w:bCs/>
        </w:rPr>
        <w:t>(Sic)</w:t>
      </w:r>
    </w:p>
    <w:p w14:paraId="6D0A4A68" w14:textId="3ED56D6B" w:rsidR="00A65B7E" w:rsidRDefault="00A65B7E" w:rsidP="00A65B7E">
      <w:pPr>
        <w:pStyle w:val="Citas"/>
        <w:ind w:left="0"/>
        <w:rPr>
          <w:b/>
          <w:bCs/>
        </w:rPr>
      </w:pPr>
    </w:p>
    <w:p w14:paraId="63189439" w14:textId="2048D8BB" w:rsidR="00B61C39" w:rsidRDefault="00A65B7E" w:rsidP="00B61C39">
      <w:pPr>
        <w:spacing w:line="360" w:lineRule="auto"/>
        <w:jc w:val="both"/>
      </w:pPr>
      <w:r w:rsidRPr="00B61C39">
        <w:rPr>
          <w:rFonts w:ascii="Palatino Linotype" w:hAnsi="Palatino Linotype" w:cs="Arial"/>
          <w:sz w:val="24"/>
          <w:szCs w:val="24"/>
        </w:rPr>
        <w:t xml:space="preserve">Del análisis sistemático y armónico de la normatividad previamente plasmada se desprende que la Dirección de Administración funge como la instancia </w:t>
      </w:r>
      <w:r w:rsidR="008B70DC">
        <w:rPr>
          <w:rFonts w:ascii="Palatino Linotype" w:hAnsi="Palatino Linotype" w:cs="Arial"/>
          <w:sz w:val="24"/>
          <w:szCs w:val="24"/>
        </w:rPr>
        <w:t xml:space="preserve">encargada </w:t>
      </w:r>
      <w:r w:rsidRPr="00B61C39">
        <w:rPr>
          <w:rFonts w:ascii="Palatino Linotype" w:hAnsi="Palatino Linotype" w:cs="Arial"/>
          <w:sz w:val="24"/>
          <w:szCs w:val="24"/>
        </w:rPr>
        <w:t xml:space="preserve">de dirigir, planificar y controlar diversas aristas relativas a los recursos humanos tales como altas, bajas, nombramientos, profesionalización, apoyo médico, e incluso la </w:t>
      </w:r>
      <w:r w:rsidRPr="00B61C39">
        <w:rPr>
          <w:rFonts w:ascii="Palatino Linotype" w:hAnsi="Palatino Linotype" w:cs="Arial"/>
          <w:sz w:val="24"/>
          <w:szCs w:val="24"/>
        </w:rPr>
        <w:lastRenderedPageBreak/>
        <w:t xml:space="preserve">expedición de recibos de nómina. En contraste, la tesorería municipal </w:t>
      </w:r>
      <w:r w:rsidR="00B61C39" w:rsidRPr="00B61C39">
        <w:rPr>
          <w:rFonts w:ascii="Palatino Linotype" w:hAnsi="Palatino Linotype" w:cs="Arial"/>
          <w:sz w:val="24"/>
          <w:szCs w:val="24"/>
        </w:rPr>
        <w:t>da</w:t>
      </w:r>
      <w:r w:rsidR="00B61C39">
        <w:rPr>
          <w:rFonts w:ascii="Palatino Linotype" w:hAnsi="Palatino Linotype" w:cs="Arial"/>
          <w:sz w:val="24"/>
          <w:szCs w:val="24"/>
        </w:rPr>
        <w:t xml:space="preserve"> cuenta de los ingresos y egresos, administra la hacienda pública municipal e incluso glosa las cuentas del Ayuntamiento. </w:t>
      </w:r>
    </w:p>
    <w:p w14:paraId="2BAA8CFA" w14:textId="5DD7AA73" w:rsidR="00B61C39" w:rsidRPr="00811D16" w:rsidRDefault="00B61C39" w:rsidP="00B61C39">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sidR="008D595F">
        <w:rPr>
          <w:rFonts w:ascii="Palatino Linotype" w:hAnsi="Palatino Linotype" w:cs="Arial"/>
          <w:color w:val="000000"/>
          <w:sz w:val="24"/>
          <w:szCs w:val="24"/>
        </w:rPr>
        <w:t>recibos de nómina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48EF174E" w14:textId="77777777" w:rsidR="00B61C39" w:rsidRDefault="00B61C39" w:rsidP="00B61C39">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75DE5ED" w14:textId="77777777" w:rsidR="00B61C39" w:rsidRPr="00811D16" w:rsidRDefault="00B61C39" w:rsidP="00B61C39">
      <w:pPr>
        <w:spacing w:before="240" w:line="360" w:lineRule="auto"/>
        <w:ind w:left="851" w:right="851"/>
        <w:jc w:val="both"/>
        <w:rPr>
          <w:rFonts w:ascii="Palatino Linotype" w:hAnsi="Palatino Linotype" w:cs="Arial"/>
          <w:b/>
          <w:i/>
          <w:lang w:val="es-ES"/>
        </w:rPr>
      </w:pPr>
    </w:p>
    <w:p w14:paraId="084A7FBB" w14:textId="77777777" w:rsidR="00B61C39" w:rsidRPr="005E4EB4" w:rsidRDefault="00B61C39" w:rsidP="00B61C39">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D12D91D" w14:textId="77777777" w:rsidR="00B61C39" w:rsidRPr="00F975C8" w:rsidRDefault="00B61C39" w:rsidP="00B61C39">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lastRenderedPageBreak/>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471FFF82" w14:textId="77777777" w:rsidR="00B61C39" w:rsidRPr="00F975C8" w:rsidRDefault="00B61C39" w:rsidP="00B61C39">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199ED21" w14:textId="77777777" w:rsidR="00B61C39" w:rsidRPr="00F975C8" w:rsidRDefault="00B61C39" w:rsidP="00B61C39">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792AC8BA" w14:textId="77777777" w:rsidR="00B61C39" w:rsidRPr="00F975C8" w:rsidRDefault="00B61C39" w:rsidP="00B61C39">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9637B2E" w14:textId="77777777" w:rsidR="00B61C39" w:rsidRDefault="00B61C39" w:rsidP="00B61C39">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78799E66" w14:textId="77777777" w:rsidR="00B61C39" w:rsidRDefault="00B61C39" w:rsidP="00B61C39">
      <w:pPr>
        <w:spacing w:before="240" w:line="360" w:lineRule="auto"/>
        <w:ind w:left="851" w:right="851"/>
        <w:jc w:val="both"/>
        <w:rPr>
          <w:rFonts w:ascii="Palatino Linotype" w:hAnsi="Palatino Linotype" w:cs="Arial"/>
          <w:b/>
          <w:i/>
          <w:szCs w:val="20"/>
          <w:lang w:eastAsia="es-MX"/>
        </w:rPr>
      </w:pPr>
    </w:p>
    <w:p w14:paraId="77427ADF" w14:textId="77777777" w:rsidR="00B61C39" w:rsidRPr="005E4EB4" w:rsidRDefault="00B61C39" w:rsidP="00B61C39">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efecto</w:t>
      </w:r>
      <w:r w:rsidRPr="005E4EB4">
        <w:rPr>
          <w:rFonts w:ascii="Palatino Linotype" w:hAnsi="Palatino Linotype" w:cs="Arial"/>
          <w:sz w:val="24"/>
          <w:szCs w:val="24"/>
          <w:lang w:eastAsia="es-MX"/>
        </w:rPr>
        <w:t xml:space="preserve">, es dable </w:t>
      </w:r>
      <w:r w:rsidRPr="008D595F">
        <w:rPr>
          <w:rFonts w:ascii="Palatino Linotype" w:hAnsi="Palatino Linotype" w:cs="Arial"/>
          <w:sz w:val="24"/>
          <w:szCs w:val="24"/>
          <w:lang w:eastAsia="es-MX"/>
        </w:rPr>
        <w:t>concluir que los recibos de nómina, consisten</w:t>
      </w:r>
      <w:r>
        <w:rPr>
          <w:rFonts w:ascii="Palatino Linotype" w:hAnsi="Palatino Linotype" w:cs="Arial"/>
          <w:lang w:eastAsia="es-MX"/>
        </w:rPr>
        <w:t xml:space="preserve"> en </w:t>
      </w:r>
      <w:r w:rsidRPr="005E4EB4">
        <w:rPr>
          <w:rFonts w:ascii="Palatino Linotype" w:hAnsi="Palatino Linotype" w:cs="Arial"/>
          <w:sz w:val="24"/>
          <w:szCs w:val="24"/>
          <w:lang w:eastAsia="es-MX"/>
        </w:rPr>
        <w:t xml:space="preserve">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C70BBF1" w14:textId="25B2A28E" w:rsidR="00B61C39" w:rsidRPr="005E4EB4" w:rsidRDefault="00B61C39" w:rsidP="00B61C39">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xml:space="preserve"> en dicho precepto legal, se puede llegar a la conclusión de que </w:t>
      </w:r>
      <w:r w:rsidR="008B70DC">
        <w:rPr>
          <w:rFonts w:ascii="Palatino Linotype" w:hAnsi="Palatino Linotype" w:cs="Arial"/>
          <w:sz w:val="24"/>
          <w:szCs w:val="24"/>
        </w:rPr>
        <w:t xml:space="preserve">los recibos de </w:t>
      </w:r>
      <w:r w:rsidR="003A4CF6">
        <w:rPr>
          <w:rFonts w:ascii="Palatino Linotype" w:hAnsi="Palatino Linotype" w:cs="Arial"/>
          <w:sz w:val="24"/>
          <w:szCs w:val="24"/>
        </w:rPr>
        <w:t>nómina</w:t>
      </w:r>
      <w:r>
        <w:rPr>
          <w:rFonts w:ascii="Palatino Linotype" w:hAnsi="Palatino Linotype" w:cs="Arial"/>
          <w:sz w:val="24"/>
          <w:szCs w:val="24"/>
        </w:rPr>
        <w:t xml:space="preserve"> consiste</w:t>
      </w:r>
      <w:r w:rsidR="008B70DC">
        <w:rPr>
          <w:rFonts w:ascii="Palatino Linotype" w:hAnsi="Palatino Linotype" w:cs="Arial"/>
          <w:sz w:val="24"/>
          <w:szCs w:val="24"/>
        </w:rPr>
        <w:t>n</w:t>
      </w:r>
      <w:r w:rsidRPr="005E4EB4">
        <w:rPr>
          <w:rFonts w:ascii="Palatino Linotype" w:hAnsi="Palatino Linotype" w:cs="Arial"/>
          <w:sz w:val="24"/>
          <w:szCs w:val="24"/>
        </w:rPr>
        <w:t xml:space="preserve"> en un registro conformado por el conjunto de trabajadores a los cuales se les va a remunerar por los servicios que éstos le prestan al patrón, en el cual se asientan las percepciones brutas, deducciones y el neto a recibir de dichos trabajadores.</w:t>
      </w:r>
    </w:p>
    <w:p w14:paraId="1BE6DB01" w14:textId="2F3A3024" w:rsidR="00B61C39" w:rsidRPr="005E4EB4" w:rsidRDefault="00FF767F" w:rsidP="00B61C39">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lastRenderedPageBreak/>
        <w:t>En relación con</w:t>
      </w:r>
      <w:r w:rsidR="00B61C39" w:rsidRPr="005E4EB4">
        <w:rPr>
          <w:rFonts w:ascii="Palatino Linotype" w:hAnsi="Palatino Linotype" w:cs="Arial"/>
          <w:sz w:val="24"/>
          <w:szCs w:val="24"/>
        </w:rPr>
        <w:t xml:space="preserve"> ello, el artículo 50 de la Ley del Trabajo de los Servidores Públicos </w:t>
      </w:r>
      <w:r w:rsidR="00B61C39">
        <w:rPr>
          <w:rFonts w:ascii="Palatino Linotype" w:hAnsi="Palatino Linotype" w:cs="Arial"/>
          <w:sz w:val="24"/>
          <w:szCs w:val="24"/>
        </w:rPr>
        <w:t>del Estado y Municipios, dispone a la literalidad:</w:t>
      </w:r>
    </w:p>
    <w:p w14:paraId="026C6FA9" w14:textId="77777777" w:rsidR="00B61C39" w:rsidRPr="00F975C8" w:rsidRDefault="00B61C39" w:rsidP="00B61C39">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15046603" w14:textId="77777777" w:rsidR="00B61C39" w:rsidRDefault="00B61C39" w:rsidP="00B61C39">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64CA3CBC" w14:textId="77777777" w:rsidR="00B61C39" w:rsidRDefault="00B61C39" w:rsidP="00B61C39">
      <w:pPr>
        <w:spacing w:before="240" w:after="360" w:line="360" w:lineRule="auto"/>
        <w:ind w:right="49"/>
        <w:jc w:val="both"/>
        <w:rPr>
          <w:rFonts w:ascii="Palatino Linotype" w:hAnsi="Palatino Linotype" w:cs="Arial"/>
          <w:sz w:val="24"/>
          <w:szCs w:val="24"/>
        </w:rPr>
      </w:pPr>
    </w:p>
    <w:p w14:paraId="3D88D941" w14:textId="77777777" w:rsidR="00B61C39" w:rsidRPr="005E4EB4" w:rsidRDefault="00B61C39" w:rsidP="00B61C39">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En virtud de lo anterior</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6036E1A" w14:textId="77777777" w:rsidR="00B61C39" w:rsidRPr="00F975C8" w:rsidRDefault="00B61C39" w:rsidP="00B61C39">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0CA3ACF9" w14:textId="77777777" w:rsidR="00B61C39" w:rsidRPr="00F975C8" w:rsidRDefault="00B61C39" w:rsidP="00B61C39">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E2F718B" w14:textId="77777777" w:rsidR="00B61C39" w:rsidRPr="00F975C8" w:rsidRDefault="00B61C39" w:rsidP="00B61C39">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7D23DE53" w14:textId="77777777" w:rsidR="00B61C39" w:rsidRPr="00F975C8" w:rsidRDefault="00B61C39" w:rsidP="00B61C39">
      <w:pPr>
        <w:tabs>
          <w:tab w:val="left" w:pos="9072"/>
        </w:tabs>
        <w:spacing w:before="240" w:line="360" w:lineRule="auto"/>
        <w:ind w:left="851" w:right="902"/>
        <w:jc w:val="both"/>
        <w:rPr>
          <w:rFonts w:ascii="Palatino Linotype" w:hAnsi="Palatino Linotype"/>
          <w:bCs/>
          <w:i/>
        </w:rPr>
      </w:pPr>
      <w:r>
        <w:rPr>
          <w:rFonts w:ascii="Palatino Linotype" w:hAnsi="Palatino Linotype"/>
          <w:bCs/>
          <w:i/>
        </w:rPr>
        <w:lastRenderedPageBreak/>
        <w:t>(</w:t>
      </w:r>
      <w:r w:rsidRPr="00F975C8">
        <w:rPr>
          <w:rFonts w:ascii="Palatino Linotype" w:hAnsi="Palatino Linotype"/>
          <w:bCs/>
          <w:i/>
        </w:rPr>
        <w:t>…</w:t>
      </w:r>
      <w:r>
        <w:rPr>
          <w:rFonts w:ascii="Palatino Linotype" w:hAnsi="Palatino Linotype"/>
          <w:bCs/>
          <w:i/>
        </w:rPr>
        <w:t>)</w:t>
      </w:r>
    </w:p>
    <w:p w14:paraId="641507AB" w14:textId="77777777" w:rsidR="00B61C39" w:rsidRPr="00F975C8" w:rsidRDefault="00B61C39" w:rsidP="00B61C39">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5D40C28" w14:textId="77777777" w:rsidR="00B61C39" w:rsidRDefault="00B61C39" w:rsidP="00B61C39">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02E316A1" w14:textId="77777777" w:rsidR="00B61C39" w:rsidRDefault="00B61C39" w:rsidP="00B61C39">
      <w:pPr>
        <w:tabs>
          <w:tab w:val="left" w:pos="9072"/>
        </w:tabs>
        <w:spacing w:before="240" w:line="360" w:lineRule="auto"/>
        <w:ind w:left="851" w:right="902"/>
        <w:jc w:val="both"/>
        <w:rPr>
          <w:rFonts w:ascii="Palatino Linotype" w:hAnsi="Palatino Linotype"/>
          <w:b/>
          <w:bCs/>
          <w:i/>
        </w:rPr>
      </w:pPr>
    </w:p>
    <w:p w14:paraId="5CE7C586" w14:textId="77777777" w:rsidR="00B61C39" w:rsidRPr="007658D5" w:rsidRDefault="00B61C39" w:rsidP="00B61C39">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suma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429197DF" w14:textId="77777777" w:rsidR="00B61C39" w:rsidRPr="007658D5" w:rsidRDefault="00B61C39" w:rsidP="00B61C39">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667C2FF5" w14:textId="77777777" w:rsidR="00B61C39" w:rsidRPr="00F975C8" w:rsidRDefault="00B61C39" w:rsidP="00B61C39">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548C410" w14:textId="77777777" w:rsidR="00B61C39" w:rsidRPr="00F975C8" w:rsidRDefault="00B61C39" w:rsidP="00B61C39">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13966F89" w14:textId="77777777" w:rsidR="00B61C39" w:rsidRPr="000A0968" w:rsidRDefault="00B61C39" w:rsidP="00B61C39">
      <w:pPr>
        <w:numPr>
          <w:ilvl w:val="0"/>
          <w:numId w:val="25"/>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lastRenderedPageBreak/>
        <w:t>Los municipios del Estado de México;</w:t>
      </w:r>
    </w:p>
    <w:p w14:paraId="0D418675" w14:textId="77777777" w:rsidR="00B61C39" w:rsidRDefault="00B61C39" w:rsidP="00B61C39">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5CFE603" w14:textId="77777777" w:rsidR="00B61C39" w:rsidRPr="007658D5" w:rsidRDefault="00B61C39" w:rsidP="00B61C39">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33B7BAB6" w14:textId="2E87CD96" w:rsidR="00B61C39" w:rsidRPr="003E0BC5" w:rsidRDefault="00B61C39" w:rsidP="00B61C39">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w:t>
      </w:r>
      <w:r w:rsidR="00FF767F" w:rsidRPr="003E0BC5">
        <w:rPr>
          <w:rStyle w:val="apple-style-span"/>
          <w:rFonts w:ascii="Palatino Linotype" w:hAnsi="Palatino Linotype" w:cs="Arial"/>
          <w:color w:val="000000"/>
          <w:sz w:val="24"/>
          <w:szCs w:val="24"/>
        </w:rPr>
        <w:t>esta</w:t>
      </w:r>
      <w:r w:rsidRPr="003E0BC5">
        <w:rPr>
          <w:rStyle w:val="apple-style-span"/>
          <w:rFonts w:ascii="Palatino Linotype" w:hAnsi="Palatino Linotype" w:cs="Arial"/>
          <w:color w:val="000000"/>
          <w:sz w:val="24"/>
          <w:szCs w:val="24"/>
        </w:rPr>
        <w:t xml:space="preserve">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A82A5BF" w14:textId="77777777" w:rsidR="00B61C39" w:rsidRPr="00F975C8" w:rsidRDefault="00B61C39" w:rsidP="00B61C39">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711D4AC1" w14:textId="77777777" w:rsidR="00B61C39" w:rsidRPr="00F975C8" w:rsidRDefault="00B61C39" w:rsidP="00B61C39">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r>
        <w:rPr>
          <w:rFonts w:ascii="Palatino Linotype" w:hAnsi="Palatino Linotype" w:cs="Arial"/>
          <w:i/>
        </w:rPr>
        <w:t>”</w:t>
      </w:r>
      <w:r w:rsidRPr="00EC7A70">
        <w:rPr>
          <w:rStyle w:val="apple-style-span"/>
          <w:rFonts w:ascii="Palatino Linotype" w:hAnsi="Palatino Linotype" w:cs="Arial"/>
          <w:b/>
          <w:i/>
          <w:color w:val="000000"/>
        </w:rPr>
        <w:t xml:space="preserve"> </w:t>
      </w:r>
      <w:r w:rsidRPr="003E0BC5">
        <w:rPr>
          <w:rStyle w:val="apple-style-span"/>
          <w:rFonts w:ascii="Palatino Linotype" w:hAnsi="Palatino Linotype" w:cs="Arial"/>
          <w:b/>
          <w:i/>
          <w:color w:val="000000"/>
        </w:rPr>
        <w:t>[Sic]</w:t>
      </w:r>
    </w:p>
    <w:p w14:paraId="0BC9BB10" w14:textId="77777777" w:rsidR="00B61C39" w:rsidRPr="003E0BC5" w:rsidRDefault="00B61C39" w:rsidP="00B61C39">
      <w:pPr>
        <w:autoSpaceDE w:val="0"/>
        <w:autoSpaceDN w:val="0"/>
        <w:adjustRightInd w:val="0"/>
        <w:ind w:left="567" w:right="618"/>
        <w:jc w:val="both"/>
        <w:rPr>
          <w:rStyle w:val="apple-style-span"/>
          <w:rFonts w:ascii="Palatino Linotype" w:hAnsi="Palatino Linotype" w:cs="Arial"/>
          <w:b/>
          <w:bCs/>
          <w:i/>
          <w:color w:val="000000"/>
        </w:rPr>
      </w:pPr>
    </w:p>
    <w:p w14:paraId="551A0C7C" w14:textId="6F80542A" w:rsidR="00B61C39" w:rsidRPr="003E0BC5" w:rsidRDefault="00B61C39" w:rsidP="00B61C39">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w:t>
      </w:r>
      <w:r w:rsidR="00FF767F" w:rsidRPr="003E0BC5">
        <w:rPr>
          <w:rFonts w:ascii="Palatino Linotype" w:hAnsi="Palatino Linotype"/>
          <w:sz w:val="24"/>
          <w:szCs w:val="24"/>
        </w:rPr>
        <w:t>), emite</w:t>
      </w:r>
      <w:r w:rsidRPr="003E0BC5">
        <w:rPr>
          <w:rFonts w:ascii="Palatino Linotype" w:hAnsi="Palatino Linotype"/>
          <w:sz w:val="24"/>
          <w:szCs w:val="24"/>
        </w:rPr>
        <w:t xml:space="preserve"> anualmente los Lineamientos para definir los criterios, formatos y documentación necesaria para presentar los informes mensuales,  dentro de los cuales destacan –en relación con el análisis que nos ocupa-, el Disco 4, relativo a la información de nómina.</w:t>
      </w:r>
      <w:r>
        <w:rPr>
          <w:rFonts w:ascii="Palatino Linotype" w:hAnsi="Palatino Linotype"/>
          <w:sz w:val="24"/>
          <w:szCs w:val="24"/>
        </w:rPr>
        <w:t xml:space="preserve"> </w:t>
      </w: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w:t>
      </w:r>
      <w:r w:rsidRPr="003E0BC5">
        <w:rPr>
          <w:rFonts w:ascii="Palatino Linotype" w:hAnsi="Palatino Linotype"/>
          <w:sz w:val="24"/>
          <w:szCs w:val="24"/>
        </w:rPr>
        <w:lastRenderedPageBreak/>
        <w:t>correspondiente de acuerdo a lo establecido en el artículo 32 de la Ley de Fiscalización Superior del Estado de México, que a la letra dice:</w:t>
      </w:r>
    </w:p>
    <w:p w14:paraId="635DC950" w14:textId="77777777" w:rsidR="00B61C39" w:rsidRPr="00F975C8" w:rsidRDefault="00B61C39" w:rsidP="00B61C39">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000DADB" w14:textId="77777777" w:rsidR="00B61C39" w:rsidRPr="00A535E3" w:rsidRDefault="00B61C39" w:rsidP="00B61C39">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5BD8C066" w14:textId="77777777" w:rsidR="00B61C39" w:rsidRPr="00F975C8" w:rsidRDefault="00B61C39" w:rsidP="00B61C39">
      <w:pPr>
        <w:ind w:left="851" w:right="758"/>
        <w:jc w:val="both"/>
        <w:rPr>
          <w:rFonts w:ascii="Palatino Linotype" w:hAnsi="Palatino Linotype"/>
          <w:i/>
        </w:rPr>
      </w:pPr>
    </w:p>
    <w:p w14:paraId="2559F5C7" w14:textId="10F3B41C" w:rsidR="00B61C39" w:rsidRPr="003E0BC5" w:rsidRDefault="00B61C39" w:rsidP="00B61C39">
      <w:pPr>
        <w:spacing w:before="240" w:after="240" w:line="360" w:lineRule="auto"/>
        <w:ind w:right="-91"/>
        <w:jc w:val="both"/>
        <w:rPr>
          <w:rFonts w:ascii="Palatino Linotype" w:hAnsi="Palatino Linotype" w:cs="Arial"/>
          <w:sz w:val="24"/>
          <w:szCs w:val="24"/>
          <w:lang w:val="es-ES"/>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w:t>
      </w:r>
      <w:r w:rsidR="008B70DC">
        <w:rPr>
          <w:rFonts w:ascii="Palatino Linotype" w:hAnsi="Palatino Linotype" w:cs="Arial"/>
          <w:sz w:val="24"/>
          <w:szCs w:val="24"/>
          <w:lang w:val="es-ES"/>
        </w:rPr>
        <w:t>los recibos de nómina</w:t>
      </w:r>
      <w:r>
        <w:rPr>
          <w:rFonts w:ascii="Palatino Linotype" w:hAnsi="Palatino Linotype" w:cs="Arial"/>
          <w:sz w:val="24"/>
          <w:szCs w:val="24"/>
          <w:lang w:val="es-ES"/>
        </w:rPr>
        <w:t xml:space="preserve"> </w:t>
      </w:r>
      <w:r w:rsidRPr="003E0BC5">
        <w:rPr>
          <w:rFonts w:ascii="Palatino Linotype" w:hAnsi="Palatino Linotype" w:cs="Arial"/>
          <w:sz w:val="24"/>
          <w:szCs w:val="24"/>
          <w:lang w:val="es-ES"/>
        </w:rPr>
        <w:t>contiene</w:t>
      </w:r>
      <w:r w:rsidR="008B70DC">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 </w:t>
      </w:r>
    </w:p>
    <w:p w14:paraId="364B3A66" w14:textId="2A814D6A" w:rsidR="00B61C39" w:rsidRDefault="00B61C39" w:rsidP="00B61C39">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Trimestral 202</w:t>
      </w:r>
      <w:r w:rsidR="00233D7E">
        <w:rPr>
          <w:rFonts w:ascii="Palatino Linotype" w:hAnsi="Palatino Linotype"/>
          <w:color w:val="000000"/>
          <w:sz w:val="24"/>
          <w:szCs w:val="24"/>
          <w:lang w:val="es-ES"/>
        </w:rPr>
        <w:t>2</w:t>
      </w:r>
      <w:r w:rsidRPr="003E0BC5">
        <w:rPr>
          <w:rFonts w:ascii="Palatino Linotype" w:hAnsi="Palatino Linotype"/>
          <w:color w:val="000000"/>
          <w:sz w:val="24"/>
          <w:szCs w:val="24"/>
          <w:lang w:val="es-ES"/>
        </w:rPr>
        <w:t xml:space="preserve">, visibles en la página oficial del </w:t>
      </w:r>
      <w:r w:rsidR="00233D7E">
        <w:rPr>
          <w:rFonts w:ascii="Palatino Linotype" w:hAnsi="Palatino Linotype"/>
          <w:color w:val="000000"/>
          <w:sz w:val="24"/>
          <w:szCs w:val="24"/>
          <w:lang w:val="es-ES"/>
        </w:rPr>
        <w:t>Periódico Oficial “Gaceta del Gobierno”</w:t>
      </w:r>
      <w:r w:rsidRPr="003E0BC5">
        <w:rPr>
          <w:rFonts w:ascii="Palatino Linotype" w:hAnsi="Palatino Linotype"/>
          <w:color w:val="000000"/>
          <w:sz w:val="24"/>
          <w:szCs w:val="24"/>
          <w:lang w:val="es-ES"/>
        </w:rPr>
        <w:t xml:space="preserve"> en el sitio de internet:  </w:t>
      </w:r>
    </w:p>
    <w:p w14:paraId="6A4BCA23" w14:textId="30B6EFFE" w:rsidR="00A65B7E" w:rsidRPr="00B61C39" w:rsidRDefault="0069749A" w:rsidP="00B61C39">
      <w:pPr>
        <w:pStyle w:val="Sinespaciado"/>
        <w:spacing w:line="360" w:lineRule="auto"/>
        <w:jc w:val="both"/>
        <w:rPr>
          <w:rFonts w:ascii="Palatino Linotype" w:hAnsi="Palatino Linotype" w:cs="Arial"/>
          <w:lang w:val="es-ES"/>
        </w:rPr>
      </w:pPr>
      <w:hyperlink r:id="rId12" w:history="1">
        <w:r w:rsidR="00233D7E" w:rsidRPr="009F7440">
          <w:rPr>
            <w:rStyle w:val="Hipervnculo"/>
            <w:rFonts w:ascii="Palatino Linotype" w:hAnsi="Palatino Linotype" w:cs="Arial"/>
            <w:lang w:val="es-ES"/>
          </w:rPr>
          <w:t>https://legislacion.edomex.gob.mx/sites/legislacion.edomex.gob.mx/files/files/pdf/gct/2022/abril/abr051/abr051a.pdf</w:t>
        </w:r>
      </w:hyperlink>
      <w:r w:rsidR="00233D7E">
        <w:rPr>
          <w:rFonts w:ascii="Palatino Linotype" w:hAnsi="Palatino Linotype" w:cs="Arial"/>
          <w:lang w:val="es-ES"/>
        </w:rPr>
        <w:t xml:space="preserve"> </w:t>
      </w:r>
    </w:p>
    <w:p w14:paraId="29A66FA8" w14:textId="6D3D3608" w:rsidR="00233D7E" w:rsidRDefault="00DC0A85" w:rsidP="00233D7E">
      <w:pPr>
        <w:spacing w:before="240" w:after="240" w:line="360" w:lineRule="auto"/>
        <w:jc w:val="both"/>
        <w:rPr>
          <w:rFonts w:ascii="Palatino Linotype" w:hAnsi="Palatino Linotype"/>
          <w:sz w:val="24"/>
          <w:szCs w:val="24"/>
        </w:rPr>
      </w:pPr>
      <w:r>
        <w:rPr>
          <w:rFonts w:ascii="Palatino Linotype" w:hAnsi="Palatino Linotype" w:cs="Arial"/>
          <w:noProof/>
          <w:lang w:eastAsia="es-MX"/>
        </w:rPr>
        <w:lastRenderedPageBreak/>
        <w:drawing>
          <wp:anchor distT="0" distB="0" distL="114300" distR="114300" simplePos="0" relativeHeight="251685888" behindDoc="0" locked="0" layoutInCell="1" allowOverlap="1" wp14:anchorId="6F18D6F6" wp14:editId="53C32B49">
            <wp:simplePos x="0" y="0"/>
            <wp:positionH relativeFrom="column">
              <wp:posOffset>19050</wp:posOffset>
            </wp:positionH>
            <wp:positionV relativeFrom="paragraph">
              <wp:posOffset>1549400</wp:posOffset>
            </wp:positionV>
            <wp:extent cx="5752465" cy="3522345"/>
            <wp:effectExtent l="19050" t="19050" r="19685" b="20955"/>
            <wp:wrapThrough wrapText="bothSides">
              <wp:wrapPolygon edited="0">
                <wp:start x="-72" y="-117"/>
                <wp:lineTo x="-72" y="21612"/>
                <wp:lineTo x="21602" y="21612"/>
                <wp:lineTo x="21602" y="-117"/>
                <wp:lineTo x="-72" y="-117"/>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2465" cy="35223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mc:AlternateContent>
          <mc:Choice Requires="wps">
            <w:drawing>
              <wp:anchor distT="0" distB="0" distL="114300" distR="114300" simplePos="0" relativeHeight="251676671" behindDoc="0" locked="0" layoutInCell="1" allowOverlap="1" wp14:anchorId="06FB963F" wp14:editId="76FFB030">
                <wp:simplePos x="0" y="0"/>
                <wp:positionH relativeFrom="column">
                  <wp:posOffset>31115</wp:posOffset>
                </wp:positionH>
                <wp:positionV relativeFrom="paragraph">
                  <wp:posOffset>1552748</wp:posOffset>
                </wp:positionV>
                <wp:extent cx="5744210" cy="3521075"/>
                <wp:effectExtent l="0" t="0" r="27940" b="22225"/>
                <wp:wrapNone/>
                <wp:docPr id="10" name="Rectangle 10"/>
                <wp:cNvGraphicFramePr/>
                <a:graphic xmlns:a="http://schemas.openxmlformats.org/drawingml/2006/main">
                  <a:graphicData uri="http://schemas.microsoft.com/office/word/2010/wordprocessingShape">
                    <wps:wsp>
                      <wps:cNvSpPr/>
                      <wps:spPr>
                        <a:xfrm>
                          <a:off x="0" y="0"/>
                          <a:ext cx="5744210" cy="3521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C5A51B" id="Rectangle 10" o:spid="_x0000_s1026" style="position:absolute;margin-left:2.45pt;margin-top:122.25pt;width:452.3pt;height:277.25pt;z-index:2516766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" fillcolor="#5b9bd5 [3204]" strokecolor="#1f4d78 [1604]" strokeweight="1pt"/>
            </w:pict>
          </mc:Fallback>
        </mc:AlternateContent>
      </w:r>
      <w:r w:rsidR="00233D7E">
        <w:rPr>
          <w:rFonts w:ascii="Palatino Linotype" w:hAnsi="Palatino Linotype"/>
          <w:sz w:val="24"/>
          <w:szCs w:val="24"/>
        </w:rPr>
        <w:t xml:space="preserve">Donde se destaca que dentro de los informes trimestrales que </w:t>
      </w:r>
      <w:r w:rsidR="00233D7E">
        <w:rPr>
          <w:rFonts w:ascii="Palatino Linotype" w:hAnsi="Palatino Linotype"/>
          <w:b/>
          <w:sz w:val="24"/>
          <w:szCs w:val="24"/>
        </w:rPr>
        <w:t xml:space="preserve">El Sujeto Obligado </w:t>
      </w:r>
      <w:r w:rsidR="00233D7E">
        <w:rPr>
          <w:rFonts w:ascii="Palatino Linotype" w:hAnsi="Palatino Linotype"/>
          <w:sz w:val="24"/>
          <w:szCs w:val="24"/>
        </w:rPr>
        <w:t xml:space="preserve">tiene la obligación de rendir, se contempla precisamente la presentación de la información referente a </w:t>
      </w:r>
      <w:r>
        <w:rPr>
          <w:rFonts w:ascii="Palatino Linotype" w:hAnsi="Palatino Linotype"/>
          <w:sz w:val="24"/>
          <w:szCs w:val="24"/>
        </w:rPr>
        <w:t>recibos de nómina</w:t>
      </w:r>
      <w:r w:rsidR="00233D7E">
        <w:rPr>
          <w:rFonts w:ascii="Palatino Linotype" w:hAnsi="Palatino Linotype"/>
          <w:sz w:val="24"/>
          <w:szCs w:val="24"/>
        </w:rPr>
        <w:t>, tal como se demuestra en la siguiente im</w:t>
      </w:r>
      <w:r>
        <w:rPr>
          <w:rFonts w:ascii="Palatino Linotype" w:hAnsi="Palatino Linotype"/>
          <w:sz w:val="24"/>
          <w:szCs w:val="24"/>
        </w:rPr>
        <w:t>a</w:t>
      </w:r>
      <w:r w:rsidR="00233D7E">
        <w:rPr>
          <w:rFonts w:ascii="Palatino Linotype" w:hAnsi="Palatino Linotype"/>
          <w:sz w:val="24"/>
          <w:szCs w:val="24"/>
        </w:rPr>
        <w:t xml:space="preserve">gen ilustrativa: </w:t>
      </w:r>
    </w:p>
    <w:p w14:paraId="6BC2ABB9" w14:textId="0178BD26" w:rsidR="00794589" w:rsidRDefault="00794589" w:rsidP="006831E4">
      <w:pPr>
        <w:pStyle w:val="Sinespaciado"/>
        <w:spacing w:line="360" w:lineRule="auto"/>
        <w:jc w:val="both"/>
        <w:rPr>
          <w:rFonts w:ascii="Palatino Linotype" w:hAnsi="Palatino Linotype" w:cs="Arial"/>
        </w:rPr>
      </w:pPr>
    </w:p>
    <w:p w14:paraId="68FCF95C" w14:textId="01607799" w:rsidR="00794589" w:rsidRDefault="00794589" w:rsidP="006831E4">
      <w:pPr>
        <w:pStyle w:val="Sinespaciado"/>
        <w:spacing w:line="360" w:lineRule="auto"/>
        <w:jc w:val="both"/>
        <w:rPr>
          <w:rFonts w:ascii="Palatino Linotype" w:hAnsi="Palatino Linotype" w:cs="Arial"/>
        </w:rPr>
      </w:pPr>
    </w:p>
    <w:p w14:paraId="29686333" w14:textId="77777777" w:rsidR="00DC0A85" w:rsidRPr="0078693A" w:rsidRDefault="00DC0A85" w:rsidP="00DC0A85">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87936" behindDoc="0" locked="0" layoutInCell="1" allowOverlap="1" wp14:anchorId="18457DA1" wp14:editId="3CF152EB">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5F22BC" id="Rectángulo 8" o:spid="_x0000_s1026" style="position:absolute;margin-left:24.95pt;margin-top:704.3pt;width:372pt;height:21.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w:t>
      </w:r>
      <w:r>
        <w:rPr>
          <w:rFonts w:ascii="Palatino Linotype" w:hAnsi="Palatino Linotype" w:cs="Arial"/>
          <w:sz w:val="24"/>
          <w:szCs w:val="24"/>
          <w:lang w:val="es-ES"/>
        </w:rPr>
        <w:lastRenderedPageBreak/>
        <w:t xml:space="preserve">y/o equivalente, en consecuencia, la información solicitada debe de obrar en los archivos del </w:t>
      </w:r>
      <w:r>
        <w:rPr>
          <w:rFonts w:ascii="Palatino Linotype" w:hAnsi="Palatino Linotype" w:cs="Arial"/>
          <w:b/>
          <w:sz w:val="24"/>
          <w:szCs w:val="24"/>
          <w:lang w:val="es-ES"/>
        </w:rPr>
        <w:t xml:space="preserve">Sujeto Obligado. </w:t>
      </w:r>
    </w:p>
    <w:p w14:paraId="24B256F3" w14:textId="77777777" w:rsidR="00DC0A85" w:rsidRPr="00B272A6" w:rsidRDefault="00DC0A85" w:rsidP="00DC0A85">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8BE5D53" w14:textId="77777777" w:rsidR="00DC0A85" w:rsidRPr="00F975C8" w:rsidRDefault="00DC0A85" w:rsidP="00DC0A8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A0F2A11" w14:textId="77777777" w:rsidR="00DC0A85" w:rsidRPr="00F975C8" w:rsidRDefault="00DC0A85" w:rsidP="00DC0A8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62CDC41C" w14:textId="77777777" w:rsidR="00DC0A85" w:rsidRPr="00B272A6" w:rsidRDefault="00DC0A85" w:rsidP="00DC0A85">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0AE962A2" w14:textId="77777777" w:rsidR="00DC0A85" w:rsidRPr="00F975C8" w:rsidRDefault="00DC0A85" w:rsidP="00DC0A85">
      <w:pPr>
        <w:spacing w:line="360" w:lineRule="auto"/>
        <w:jc w:val="both"/>
        <w:rPr>
          <w:rFonts w:ascii="Palatino Linotype" w:hAnsi="Palatino Linotype" w:cs="Arial"/>
          <w:bCs/>
          <w:i/>
          <w:lang w:val="es-ES"/>
        </w:rPr>
      </w:pPr>
    </w:p>
    <w:p w14:paraId="36798904" w14:textId="77777777" w:rsidR="00DC0A85" w:rsidRDefault="00DC0A85" w:rsidP="00DC0A85">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6F8A1FB7" w14:textId="77777777" w:rsidR="00DC0A85" w:rsidRPr="00F975C8" w:rsidRDefault="00DC0A85" w:rsidP="00DC0A8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20EF9157" w14:textId="77777777" w:rsidR="00DC0A85" w:rsidRPr="0039245A" w:rsidRDefault="00DC0A85" w:rsidP="00DC0A85">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21A772C6" w14:textId="77777777" w:rsidR="00DC0A85" w:rsidRPr="00F975C8" w:rsidRDefault="00DC0A85" w:rsidP="00DC0A85">
      <w:pPr>
        <w:spacing w:before="240" w:line="360" w:lineRule="auto"/>
        <w:ind w:left="851" w:right="851"/>
        <w:jc w:val="both"/>
        <w:rPr>
          <w:rFonts w:ascii="Palatino Linotype" w:hAnsi="Palatino Linotype" w:cs="Arial"/>
          <w:i/>
          <w:lang w:val="es-ES"/>
        </w:rPr>
      </w:pPr>
    </w:p>
    <w:p w14:paraId="2FEAEA4D" w14:textId="77777777" w:rsidR="00DC0A85" w:rsidRPr="00F975C8" w:rsidRDefault="00DC0A85" w:rsidP="00DC0A8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02/2003.</w:t>
      </w:r>
    </w:p>
    <w:p w14:paraId="622B53AD" w14:textId="77777777" w:rsidR="00DC0A85" w:rsidRPr="00B272A6" w:rsidRDefault="00DC0A85" w:rsidP="00DC0A85">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33360D88" w14:textId="77777777" w:rsidR="00DC0A85" w:rsidRDefault="00DC0A85" w:rsidP="00DC0A85">
      <w:pPr>
        <w:spacing w:before="240" w:after="240" w:line="360" w:lineRule="auto"/>
        <w:jc w:val="both"/>
        <w:rPr>
          <w:rFonts w:ascii="Palatino Linotype" w:hAnsi="Palatino Linotype" w:cs="Arial"/>
          <w:sz w:val="24"/>
          <w:szCs w:val="24"/>
          <w:lang w:val="es-ES"/>
        </w:rPr>
      </w:pPr>
    </w:p>
    <w:p w14:paraId="3BB1F3A5" w14:textId="4ADF973E" w:rsidR="00DC0A85" w:rsidRPr="00B272A6" w:rsidRDefault="00DC0A85" w:rsidP="00DC0A8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 xml:space="preserve">El </w:t>
      </w:r>
      <w:r w:rsidRPr="00B272A6">
        <w:rPr>
          <w:rFonts w:ascii="Palatino Linotype" w:hAnsi="Palatino Linotype" w:cs="Arial"/>
          <w:b/>
          <w:color w:val="000000"/>
          <w:sz w:val="24"/>
          <w:szCs w:val="24"/>
          <w:lang w:eastAsia="es-MX"/>
        </w:rPr>
        <w:t>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w:t>
      </w:r>
      <w:r w:rsidR="00FF767F" w:rsidRPr="00B272A6">
        <w:rPr>
          <w:rFonts w:ascii="Palatino Linotype" w:hAnsi="Palatino Linotype" w:cs="Arial"/>
          <w:sz w:val="24"/>
          <w:szCs w:val="24"/>
          <w:lang w:val="es-ES"/>
        </w:rPr>
        <w:t>de acuerdo con</w:t>
      </w:r>
      <w:r w:rsidRPr="00B272A6">
        <w:rPr>
          <w:rFonts w:ascii="Palatino Linotype" w:hAnsi="Palatino Linotype" w:cs="Arial"/>
          <w:sz w:val="24"/>
          <w:szCs w:val="24"/>
          <w:lang w:val="es-ES"/>
        </w:rPr>
        <w:t xml:space="preserve">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34DCE798" w14:textId="77777777" w:rsidR="00DC0A85" w:rsidRDefault="00DC0A85" w:rsidP="00DC0A85">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w:t>
      </w:r>
      <w:r w:rsidRPr="00B272A6">
        <w:rPr>
          <w:rFonts w:ascii="Palatino Linotype" w:hAnsi="Palatino Linotype" w:cs="Arial"/>
          <w:bCs/>
          <w:sz w:val="24"/>
          <w:szCs w:val="24"/>
          <w:lang w:val="es-E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9AD8637" w14:textId="77777777" w:rsidR="00DC0A85" w:rsidRPr="00F975C8" w:rsidRDefault="00DC0A85" w:rsidP="00DC0A8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102B736" w14:textId="77777777" w:rsidR="00DC0A85" w:rsidRPr="00F975C8" w:rsidRDefault="00DC0A85" w:rsidP="00DC0A8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3B542E" w14:textId="77777777" w:rsidR="00DC0A85" w:rsidRPr="00F975C8" w:rsidRDefault="00DC0A85" w:rsidP="00DC0A8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0F194015" w14:textId="77777777" w:rsidR="00DC0A85" w:rsidRPr="0039245A" w:rsidRDefault="00DC0A85" w:rsidP="00DC0A8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56BC1129" w14:textId="77777777" w:rsidR="00DC0A85" w:rsidRPr="00F975C8" w:rsidRDefault="00DC0A85" w:rsidP="00DC0A8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07EB4031" w14:textId="77777777" w:rsidR="00DC0A85" w:rsidRPr="00B272A6" w:rsidRDefault="00DC0A85" w:rsidP="00DC0A8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70A59A9" w14:textId="77777777" w:rsidR="00DC0A85" w:rsidRDefault="00DC0A85" w:rsidP="00DC0A85">
      <w:pPr>
        <w:autoSpaceDE w:val="0"/>
        <w:autoSpaceDN w:val="0"/>
        <w:adjustRightInd w:val="0"/>
        <w:spacing w:before="240" w:line="360" w:lineRule="auto"/>
        <w:jc w:val="both"/>
        <w:rPr>
          <w:rFonts w:ascii="Palatino Linotype" w:hAnsi="Palatino Linotype" w:cs="Arial"/>
          <w:sz w:val="24"/>
          <w:szCs w:val="24"/>
        </w:rPr>
      </w:pPr>
    </w:p>
    <w:p w14:paraId="131E9BA3" w14:textId="2F5A5804" w:rsidR="00DC0A85" w:rsidRPr="0068677F" w:rsidRDefault="00DC0A85" w:rsidP="00DC0A85">
      <w:pPr>
        <w:spacing w:after="240" w:line="360" w:lineRule="auto"/>
        <w:jc w:val="both"/>
        <w:rPr>
          <w:rFonts w:ascii="Palatino Linotype" w:hAnsi="Palatino Linotype" w:cs="Arial"/>
          <w:b/>
          <w:sz w:val="24"/>
          <w:szCs w:val="24"/>
        </w:rPr>
      </w:pPr>
      <w:r w:rsidRPr="0068677F">
        <w:rPr>
          <w:rFonts w:ascii="Palatino Linotype" w:hAnsi="Palatino Linotype" w:cs="Arial"/>
          <w:sz w:val="24"/>
          <w:szCs w:val="24"/>
        </w:rPr>
        <w:t xml:space="preserve">Atento a lo anterior, resulta claro que existe la obligación del </w:t>
      </w:r>
      <w:r w:rsidRPr="0068677F">
        <w:rPr>
          <w:rFonts w:ascii="Palatino Linotype" w:hAnsi="Palatino Linotype" w:cs="Arial"/>
          <w:b/>
          <w:sz w:val="24"/>
          <w:szCs w:val="24"/>
        </w:rPr>
        <w:t>Sujeto Obligado</w:t>
      </w:r>
      <w:r w:rsidRPr="0068677F">
        <w:rPr>
          <w:rFonts w:ascii="Palatino Linotype" w:hAnsi="Palatino Linotype" w:cs="Arial"/>
          <w:sz w:val="24"/>
          <w:szCs w:val="24"/>
        </w:rPr>
        <w:t xml:space="preserve">, de entregar los informes trimestrales al Órgano Superior de Fiscalización del Estado de México, en los cuales se incluye la información relativa a </w:t>
      </w:r>
      <w:r>
        <w:rPr>
          <w:rFonts w:ascii="Palatino Linotype" w:hAnsi="Palatino Linotype" w:cs="Arial"/>
          <w:sz w:val="24"/>
          <w:szCs w:val="24"/>
        </w:rPr>
        <w:t>comprobantes de nómina</w:t>
      </w:r>
      <w:r w:rsidRPr="0068677F">
        <w:rPr>
          <w:rFonts w:ascii="Palatino Linotype" w:hAnsi="Palatino Linotype" w:cs="Arial"/>
          <w:sz w:val="24"/>
          <w:szCs w:val="24"/>
        </w:rPr>
        <w:t xml:space="preserve"> correspondiente a un periodo determinado; en </w:t>
      </w:r>
      <w:r w:rsidR="00FF767F" w:rsidRPr="0068677F">
        <w:rPr>
          <w:rFonts w:ascii="Palatino Linotype" w:hAnsi="Palatino Linotype" w:cs="Arial"/>
          <w:sz w:val="24"/>
          <w:szCs w:val="24"/>
        </w:rPr>
        <w:t>consecuencia,</w:t>
      </w:r>
      <w:r w:rsidRPr="0068677F">
        <w:rPr>
          <w:rFonts w:ascii="Palatino Linotype" w:hAnsi="Palatino Linotype" w:cs="Arial"/>
          <w:sz w:val="24"/>
          <w:szCs w:val="24"/>
        </w:rPr>
        <w:t xml:space="preserve"> la información solicitada por </w:t>
      </w:r>
      <w:r w:rsidRPr="0068677F">
        <w:rPr>
          <w:rFonts w:ascii="Palatino Linotype" w:hAnsi="Palatino Linotype" w:cs="Arial"/>
          <w:b/>
          <w:sz w:val="24"/>
          <w:szCs w:val="24"/>
        </w:rPr>
        <w:t xml:space="preserve">El Recurrente </w:t>
      </w:r>
      <w:r w:rsidRPr="0068677F">
        <w:rPr>
          <w:rFonts w:ascii="Palatino Linotype" w:hAnsi="Palatino Linotype" w:cs="Arial"/>
          <w:sz w:val="24"/>
          <w:szCs w:val="24"/>
        </w:rPr>
        <w:t xml:space="preserve">debe obrar en los archivos del </w:t>
      </w:r>
      <w:r w:rsidRPr="0068677F">
        <w:rPr>
          <w:rFonts w:ascii="Palatino Linotype" w:hAnsi="Palatino Linotype" w:cs="Arial"/>
          <w:b/>
          <w:sz w:val="24"/>
          <w:szCs w:val="24"/>
        </w:rPr>
        <w:t xml:space="preserve">Sujeto Obligado. </w:t>
      </w:r>
    </w:p>
    <w:p w14:paraId="75FBC35B" w14:textId="32D9F7AA" w:rsidR="00DC0A85" w:rsidRDefault="00DC0A85" w:rsidP="00DC0A8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De manera complementaria, resulta oportuno traer a colación los artículos 24 fracción XII y 92 fracci</w:t>
      </w:r>
      <w:r w:rsidR="00981203">
        <w:rPr>
          <w:rFonts w:ascii="Palatino Linotype" w:hAnsi="Palatino Linotype" w:cs="Arial"/>
          <w:sz w:val="24"/>
          <w:szCs w:val="24"/>
        </w:rPr>
        <w:t>ones</w:t>
      </w:r>
      <w:r>
        <w:rPr>
          <w:rFonts w:ascii="Palatino Linotype" w:hAnsi="Palatino Linotype" w:cs="Arial"/>
          <w:sz w:val="24"/>
          <w:szCs w:val="24"/>
        </w:rPr>
        <w:t xml:space="preserve"> VII</w:t>
      </w:r>
      <w:r w:rsidR="00981203">
        <w:rPr>
          <w:rFonts w:ascii="Palatino Linotype" w:hAnsi="Palatino Linotype" w:cs="Arial"/>
          <w:sz w:val="24"/>
          <w:szCs w:val="24"/>
        </w:rPr>
        <w:t>, VIII y XII</w:t>
      </w:r>
      <w:r>
        <w:rPr>
          <w:rFonts w:ascii="Palatino Linotype" w:hAnsi="Palatino Linotype" w:cs="Arial"/>
          <w:sz w:val="24"/>
          <w:szCs w:val="24"/>
        </w:rPr>
        <w:t xml:space="preserve"> de la Ley de Transparencia y Acceso a la Información Pública del Estado de México y Municipios, cuyo contenido literal es el siguiente: </w:t>
      </w:r>
    </w:p>
    <w:p w14:paraId="56828221" w14:textId="77777777" w:rsidR="00DC0A85" w:rsidRPr="00FA7CFC" w:rsidRDefault="00DC0A85" w:rsidP="00DC0A8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67C7006E" w14:textId="77777777" w:rsidR="00DC0A85" w:rsidRPr="00FA7CFC" w:rsidRDefault="00DC0A85" w:rsidP="00DC0A8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586870FF" w14:textId="77777777" w:rsidR="00DC0A85" w:rsidRDefault="00DC0A85" w:rsidP="00DC0A8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w:t>
      </w:r>
      <w:r w:rsidRPr="00FA7CFC">
        <w:rPr>
          <w:rFonts w:ascii="Palatino Linotype" w:hAnsi="Palatino Linotype"/>
          <w:i/>
          <w:sz w:val="22"/>
          <w:szCs w:val="22"/>
        </w:rPr>
        <w:lastRenderedPageBreak/>
        <w:t xml:space="preserve">social, según corresponda, la información, por lo menos, de los temas, documentos y políticas que a continuación se señalan: </w:t>
      </w:r>
    </w:p>
    <w:p w14:paraId="39C3DC33" w14:textId="229275EC" w:rsidR="00DC0A85" w:rsidRDefault="00DC0A85" w:rsidP="00DC0A85">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A0D5071" w14:textId="77777777" w:rsidR="00981203" w:rsidRDefault="00981203" w:rsidP="00981203">
      <w:pPr>
        <w:pStyle w:val="Citas"/>
      </w:pPr>
      <w:r w:rsidRPr="00981203">
        <w:rPr>
          <w:b/>
          <w:bCs/>
          <w:u w:val="single"/>
        </w:rPr>
        <w:t>VII. El directorio de todos los servidores públicos,</w:t>
      </w:r>
      <w: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67C2A910" w14:textId="4BD29E3C" w:rsidR="00981203" w:rsidRDefault="00981203" w:rsidP="00981203">
      <w:pPr>
        <w:pStyle w:val="Citas"/>
      </w:pPr>
      <w:r>
        <w:t xml:space="preserv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29E36A25" w14:textId="77777777" w:rsidR="00DC0A85" w:rsidRDefault="00DC0A85" w:rsidP="00DC0A85">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46BCA36" w14:textId="2F19E28E" w:rsidR="00DC0A85" w:rsidRDefault="00DC0A85" w:rsidP="00DC0A85">
      <w:pPr>
        <w:autoSpaceDE w:val="0"/>
        <w:autoSpaceDN w:val="0"/>
        <w:adjustRightInd w:val="0"/>
        <w:spacing w:before="240" w:line="360" w:lineRule="auto"/>
        <w:ind w:left="851" w:right="851"/>
        <w:jc w:val="both"/>
        <w:rPr>
          <w:rFonts w:ascii="Palatino Linotype" w:hAnsi="Palatino Linotype"/>
          <w:bCs/>
          <w:i/>
        </w:rPr>
      </w:pPr>
      <w:r w:rsidRPr="00A34857">
        <w:rPr>
          <w:rFonts w:ascii="Palatino Linotype" w:hAnsi="Palatino Linotype"/>
          <w:bCs/>
          <w:i/>
        </w:rPr>
        <w:t>(…)</w:t>
      </w:r>
    </w:p>
    <w:p w14:paraId="0F152506" w14:textId="35C60893" w:rsidR="00981203" w:rsidRDefault="00981203" w:rsidP="00981203">
      <w:pPr>
        <w:pStyle w:val="Citas"/>
      </w:pPr>
      <w:r w:rsidRPr="00981203">
        <w:rPr>
          <w:b/>
          <w:bCs/>
          <w:u w:val="single"/>
        </w:rPr>
        <w:t>XII. El perfil de los puestos</w:t>
      </w:r>
      <w:r>
        <w:t xml:space="preserve"> de los servidores públicos a su servicio en los casos que aplique;</w:t>
      </w:r>
    </w:p>
    <w:p w14:paraId="0943C8A5" w14:textId="6EDF95DF" w:rsidR="00981203" w:rsidRDefault="00981203" w:rsidP="00DC0A85">
      <w:pPr>
        <w:autoSpaceDE w:val="0"/>
        <w:autoSpaceDN w:val="0"/>
        <w:adjustRightInd w:val="0"/>
        <w:spacing w:before="240" w:line="360" w:lineRule="auto"/>
        <w:ind w:left="851" w:right="851"/>
        <w:jc w:val="both"/>
        <w:rPr>
          <w:rFonts w:ascii="Palatino Linotype" w:hAnsi="Palatino Linotype"/>
          <w:b/>
          <w:i/>
        </w:rPr>
      </w:pPr>
      <w:r w:rsidRPr="00981203">
        <w:rPr>
          <w:rFonts w:ascii="Palatino Linotype" w:hAnsi="Palatino Linotype"/>
          <w:bCs/>
          <w:i/>
        </w:rPr>
        <w:t xml:space="preserve">(…)” </w:t>
      </w:r>
      <w:r>
        <w:rPr>
          <w:rFonts w:ascii="Palatino Linotype" w:hAnsi="Palatino Linotype"/>
          <w:b/>
          <w:i/>
        </w:rPr>
        <w:t>(Sic)</w:t>
      </w:r>
    </w:p>
    <w:p w14:paraId="253DFFF9" w14:textId="019387FD" w:rsidR="00981203" w:rsidRDefault="00981203" w:rsidP="00981203">
      <w:pPr>
        <w:autoSpaceDE w:val="0"/>
        <w:autoSpaceDN w:val="0"/>
        <w:adjustRightInd w:val="0"/>
        <w:spacing w:before="240" w:line="360" w:lineRule="auto"/>
        <w:ind w:right="851"/>
        <w:jc w:val="both"/>
        <w:rPr>
          <w:rFonts w:ascii="Palatino Linotype" w:hAnsi="Palatino Linotype"/>
          <w:b/>
          <w:i/>
        </w:rPr>
      </w:pPr>
    </w:p>
    <w:p w14:paraId="21E4C84A" w14:textId="320A5621" w:rsidR="00981203" w:rsidRDefault="00981203" w:rsidP="00981203">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lastRenderedPageBreak/>
        <w:t xml:space="preserve">Una vez sentado lo anterior, como se mencionó en el antecedente segundo,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4B1236">
        <w:rPr>
          <w:rFonts w:ascii="Palatino Linotype" w:hAnsi="Palatino Linotype" w:cs="Arial"/>
          <w:color w:val="000000"/>
          <w:sz w:val="24"/>
          <w:lang w:val="es-ES_tradnl"/>
        </w:rPr>
        <w:t>diecinueve de agosto de dos mil veintidós, rindió su respuesta a la solicitud de información formulada por el particular, adjuntando para tal efecto lo siguiente:</w:t>
      </w:r>
    </w:p>
    <w:p w14:paraId="693843AD" w14:textId="77777777" w:rsidR="004B1236" w:rsidRPr="004B1236" w:rsidRDefault="004B1236" w:rsidP="004B1236">
      <w:pPr>
        <w:pStyle w:val="Prrafodelista"/>
        <w:numPr>
          <w:ilvl w:val="0"/>
          <w:numId w:val="26"/>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“RESPUESTA_SOL_110_ADMINISTRACION.pdf”: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SALI/PM/ADM/0101/2022 </w:t>
      </w:r>
      <w:r>
        <w:rPr>
          <w:rFonts w:ascii="Palatino Linotype" w:hAnsi="Palatino Linotype" w:cs="Arial"/>
          <w:color w:val="000000"/>
          <w:lang w:val="es-ES_tradnl"/>
        </w:rPr>
        <w:t>signado por el Director de Administración y dirigido al Titular de la Unidad de Transparencia, de fecha diecinueve de agosto de dos mil veintidós, en lo medular expone las siguientes premisas medulares:</w:t>
      </w:r>
    </w:p>
    <w:p w14:paraId="5196ECFB" w14:textId="4FA7CECB" w:rsidR="004B1236" w:rsidRDefault="004B1236" w:rsidP="004B1236">
      <w:pPr>
        <w:pStyle w:val="Prrafodelista"/>
        <w:numPr>
          <w:ilvl w:val="0"/>
          <w:numId w:val="27"/>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en referencia al primer requerimiento, después de realizar una búsqueda exhaustiva no se </w:t>
      </w:r>
      <w:r w:rsidR="00BC130D">
        <w:rPr>
          <w:rFonts w:ascii="Palatino Linotype" w:hAnsi="Palatino Linotype" w:cs="Arial"/>
          <w:color w:val="000000"/>
          <w:lang w:val="es-ES_tradnl"/>
        </w:rPr>
        <w:t>encontró</w:t>
      </w:r>
      <w:r>
        <w:rPr>
          <w:rFonts w:ascii="Palatino Linotype" w:hAnsi="Palatino Linotype" w:cs="Arial"/>
          <w:color w:val="000000"/>
          <w:lang w:val="es-ES_tradnl"/>
        </w:rPr>
        <w:t xml:space="preserve"> información respecto de la persona física referida en la solicitud de información </w:t>
      </w:r>
      <w:r w:rsidRPr="004B1236">
        <w:rPr>
          <w:rFonts w:ascii="Palatino Linotype" w:hAnsi="Palatino Linotype" w:cs="Arial"/>
          <w:b/>
          <w:bCs/>
          <w:color w:val="000000"/>
          <w:lang w:val="es-ES_tradnl"/>
        </w:rPr>
        <w:t>00110</w:t>
      </w:r>
      <w:r>
        <w:rPr>
          <w:rFonts w:ascii="Palatino Linotype" w:hAnsi="Palatino Linotype" w:cs="Arial"/>
          <w:b/>
          <w:bCs/>
          <w:color w:val="000000"/>
          <w:lang w:val="es-ES_tradnl"/>
        </w:rPr>
        <w:t xml:space="preserve">/ANTOISLA/IP/2022. </w:t>
      </w:r>
    </w:p>
    <w:p w14:paraId="057E95DA" w14:textId="2494CB14" w:rsidR="004B1236" w:rsidRPr="00543933" w:rsidRDefault="004B1236" w:rsidP="004B1236">
      <w:pPr>
        <w:pStyle w:val="Prrafodelista"/>
        <w:numPr>
          <w:ilvl w:val="0"/>
          <w:numId w:val="27"/>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en alusión al segundo requerimiento queda de manifiesto imposibilidad material para </w:t>
      </w:r>
      <w:r w:rsidR="00543933">
        <w:rPr>
          <w:rFonts w:ascii="Palatino Linotype" w:hAnsi="Palatino Linotype" w:cs="Arial"/>
          <w:color w:val="000000"/>
          <w:lang w:val="es-ES_tradnl"/>
        </w:rPr>
        <w:t xml:space="preserve">generar recibos de nómina respecto de una persona que no labora en el Ayuntamiento de San Antonio la Isla. </w:t>
      </w:r>
    </w:p>
    <w:p w14:paraId="7B3F8AEA" w14:textId="4957C3B8" w:rsidR="00543933" w:rsidRDefault="00543933" w:rsidP="004B1236">
      <w:pPr>
        <w:pStyle w:val="Prrafodelista"/>
        <w:numPr>
          <w:ilvl w:val="0"/>
          <w:numId w:val="27"/>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Que respecto del tercer requerimiento nadie está obligado a lo imposible, al tratarse de una cuestión accesoria que requiere la adscripción de la persona física</w:t>
      </w:r>
      <w:r w:rsidR="00BC130D">
        <w:rPr>
          <w:rFonts w:ascii="Palatino Linotype" w:hAnsi="Palatino Linotype" w:cs="Arial"/>
          <w:color w:val="000000"/>
          <w:lang w:val="es-ES_tradnl"/>
        </w:rPr>
        <w:t xml:space="preserve"> al servicio público municipal. </w:t>
      </w:r>
    </w:p>
    <w:p w14:paraId="368A9BCF" w14:textId="394D95D0" w:rsidR="00021CBD" w:rsidRPr="00BC130D" w:rsidRDefault="00021CBD" w:rsidP="00021CBD">
      <w:pPr>
        <w:autoSpaceDE w:val="0"/>
        <w:autoSpaceDN w:val="0"/>
        <w:adjustRightInd w:val="0"/>
        <w:spacing w:before="240" w:line="360" w:lineRule="auto"/>
        <w:jc w:val="both"/>
        <w:rPr>
          <w:rFonts w:ascii="Palatino Linotype" w:hAnsi="Palatino Linotype" w:cs="Arial"/>
          <w:b/>
          <w:sz w:val="24"/>
          <w:szCs w:val="24"/>
          <w:lang w:eastAsia="es-MX"/>
        </w:rPr>
      </w:pPr>
    </w:p>
    <w:p w14:paraId="70792FFD" w14:textId="334C82CE" w:rsidR="00543933" w:rsidRPr="00BC130D" w:rsidRDefault="00543933" w:rsidP="00021CBD">
      <w:pPr>
        <w:autoSpaceDE w:val="0"/>
        <w:autoSpaceDN w:val="0"/>
        <w:adjustRightInd w:val="0"/>
        <w:spacing w:before="240" w:line="360" w:lineRule="auto"/>
        <w:jc w:val="both"/>
        <w:rPr>
          <w:rFonts w:ascii="Palatino Linotype" w:hAnsi="Palatino Linotype" w:cs="Arial"/>
          <w:bCs/>
          <w:sz w:val="24"/>
          <w:szCs w:val="24"/>
          <w:lang w:eastAsia="es-MX"/>
        </w:rPr>
      </w:pPr>
      <w:r w:rsidRPr="00BC130D">
        <w:rPr>
          <w:rFonts w:ascii="Palatino Linotype" w:hAnsi="Palatino Linotype" w:cs="Arial"/>
          <w:bCs/>
          <w:sz w:val="24"/>
          <w:szCs w:val="24"/>
          <w:lang w:eastAsia="es-MX"/>
        </w:rPr>
        <w:t>Inconforme con</w:t>
      </w:r>
      <w:r w:rsidR="00961302" w:rsidRPr="00BC130D">
        <w:rPr>
          <w:rFonts w:ascii="Palatino Linotype" w:hAnsi="Palatino Linotype" w:cs="Arial"/>
          <w:bCs/>
          <w:sz w:val="24"/>
          <w:szCs w:val="24"/>
          <w:lang w:eastAsia="es-MX"/>
        </w:rPr>
        <w:t xml:space="preserve"> la respuesta rendida por </w:t>
      </w:r>
      <w:r w:rsidR="00961302" w:rsidRPr="00BC130D">
        <w:rPr>
          <w:rFonts w:ascii="Palatino Linotype" w:hAnsi="Palatino Linotype" w:cs="Arial"/>
          <w:b/>
          <w:sz w:val="24"/>
          <w:szCs w:val="24"/>
          <w:lang w:eastAsia="es-MX"/>
        </w:rPr>
        <w:t xml:space="preserve">El Sujeto Obligado, El Recurrente </w:t>
      </w:r>
      <w:r w:rsidR="00961302" w:rsidRPr="00BC130D">
        <w:rPr>
          <w:rFonts w:ascii="Palatino Linotype" w:hAnsi="Palatino Linotype" w:cs="Arial"/>
          <w:bCs/>
          <w:sz w:val="24"/>
          <w:szCs w:val="24"/>
          <w:lang w:eastAsia="es-MX"/>
        </w:rPr>
        <w:t>interpuso recurso de revisión en fecha uno de septiembre, admitiéndose el seis de septiembre de dos mil veintidós, señalando como razones o motivos de inconformidad:</w:t>
      </w:r>
    </w:p>
    <w:p w14:paraId="372EB4B4" w14:textId="2288DF4C" w:rsidR="00961302" w:rsidRPr="00961302" w:rsidRDefault="00961302" w:rsidP="00961302">
      <w:pPr>
        <w:pStyle w:val="Citas"/>
        <w:rPr>
          <w:rFonts w:ascii="Times New Roman" w:hAnsi="Times New Roman"/>
          <w:b/>
          <w:bCs/>
          <w:sz w:val="24"/>
          <w:szCs w:val="24"/>
        </w:rPr>
      </w:pPr>
      <w:r w:rsidRPr="00961302">
        <w:lastRenderedPageBreak/>
        <w:t xml:space="preserve">“Negativa de entregar información” </w:t>
      </w:r>
      <w:r w:rsidRPr="00961302">
        <w:rPr>
          <w:b/>
          <w:bCs/>
        </w:rPr>
        <w:t>(S</w:t>
      </w:r>
      <w:r>
        <w:rPr>
          <w:b/>
          <w:bCs/>
        </w:rPr>
        <w:t>ic)</w:t>
      </w:r>
    </w:p>
    <w:p w14:paraId="1942F2AD" w14:textId="3864A885" w:rsidR="00961302" w:rsidRDefault="00961302" w:rsidP="00021CBD">
      <w:pPr>
        <w:autoSpaceDE w:val="0"/>
        <w:autoSpaceDN w:val="0"/>
        <w:adjustRightInd w:val="0"/>
        <w:spacing w:before="240" w:line="360" w:lineRule="auto"/>
        <w:jc w:val="both"/>
        <w:rPr>
          <w:rFonts w:ascii="Palatino Linotype" w:hAnsi="Palatino Linotype" w:cs="Arial"/>
          <w:bCs/>
          <w:sz w:val="24"/>
          <w:szCs w:val="24"/>
          <w:lang w:eastAsia="es-MX"/>
        </w:rPr>
      </w:pPr>
    </w:p>
    <w:p w14:paraId="54B5C36F" w14:textId="2E4E531A" w:rsidR="00B44ADE" w:rsidRDefault="00B44ADE" w:rsidP="00B44ADE">
      <w:pPr>
        <w:pStyle w:val="infoemcitas"/>
        <w:tabs>
          <w:tab w:val="left" w:pos="7655"/>
        </w:tabs>
        <w:ind w:left="0" w:right="0"/>
        <w:rPr>
          <w:rFonts w:cs="Arial"/>
          <w:i w:val="0"/>
          <w:noProof/>
          <w:color w:val="000000"/>
          <w:sz w:val="24"/>
          <w:lang w:eastAsia="es-MX"/>
        </w:rPr>
      </w:pPr>
      <w:r w:rsidRPr="004C117E">
        <w:rPr>
          <w:i w:val="0"/>
          <w:sz w:val="24"/>
          <w:szCs w:val="24"/>
        </w:rPr>
        <w:t xml:space="preserve">Así las cosas, hasta aquí lo expuesto, resulta inconcuso que </w:t>
      </w:r>
      <w:r w:rsidR="00FE73F0" w:rsidRPr="004C117E">
        <w:rPr>
          <w:bCs/>
          <w:i w:val="0"/>
          <w:sz w:val="24"/>
          <w:szCs w:val="24"/>
        </w:rPr>
        <w:t>los motivos de inconformidad aducidos por</w:t>
      </w:r>
      <w:r w:rsidRPr="004C117E">
        <w:rPr>
          <w:rFonts w:cs="Arial"/>
          <w:i w:val="0"/>
          <w:noProof/>
          <w:color w:val="000000"/>
          <w:sz w:val="24"/>
          <w:lang w:eastAsia="es-MX"/>
        </w:rPr>
        <w:t xml:space="preserve"> </w:t>
      </w:r>
      <w:r w:rsidRPr="004C117E">
        <w:rPr>
          <w:rFonts w:cs="Arial"/>
          <w:b/>
          <w:i w:val="0"/>
          <w:noProof/>
          <w:color w:val="000000"/>
          <w:sz w:val="24"/>
          <w:lang w:eastAsia="es-MX"/>
        </w:rPr>
        <w:t>El Recurrente</w:t>
      </w:r>
      <w:r w:rsidR="00FE73F0" w:rsidRPr="004C117E">
        <w:rPr>
          <w:rFonts w:cs="Arial"/>
          <w:b/>
          <w:i w:val="0"/>
          <w:noProof/>
          <w:color w:val="000000"/>
          <w:sz w:val="24"/>
          <w:lang w:eastAsia="es-MX"/>
        </w:rPr>
        <w:t xml:space="preserve"> </w:t>
      </w:r>
      <w:r w:rsidR="00FE73F0" w:rsidRPr="004C117E">
        <w:rPr>
          <w:rFonts w:cs="Arial"/>
          <w:bCs/>
          <w:i w:val="0"/>
          <w:noProof/>
          <w:color w:val="000000"/>
          <w:sz w:val="24"/>
          <w:lang w:eastAsia="es-MX"/>
        </w:rPr>
        <w:t>actualizan las hipotesis</w:t>
      </w:r>
      <w:r w:rsidRPr="004C117E">
        <w:rPr>
          <w:rFonts w:cs="Arial"/>
          <w:i w:val="0"/>
          <w:noProof/>
          <w:color w:val="000000"/>
          <w:sz w:val="24"/>
          <w:lang w:eastAsia="es-MX"/>
        </w:rPr>
        <w:t xml:space="preserve"> previstas en el artículo 179, </w:t>
      </w:r>
      <w:r w:rsidR="00961302">
        <w:rPr>
          <w:rFonts w:cs="Arial"/>
          <w:i w:val="0"/>
          <w:noProof/>
          <w:color w:val="000000"/>
          <w:sz w:val="24"/>
          <w:lang w:eastAsia="es-MX"/>
        </w:rPr>
        <w:t>fracción I</w:t>
      </w:r>
      <w:r w:rsidRPr="004C117E">
        <w:rPr>
          <w:rFonts w:cs="Arial"/>
          <w:i w:val="0"/>
          <w:noProof/>
          <w:color w:val="000000"/>
          <w:sz w:val="24"/>
          <w:lang w:eastAsia="es-MX"/>
        </w:rPr>
        <w:t xml:space="preserve"> de la Ley de Transparencia y Acceso a la Información Pública del Estado de Mexico y Municipios, cuyo contenido literal es el siguiente:</w:t>
      </w:r>
      <w:r>
        <w:rPr>
          <w:rFonts w:cs="Arial"/>
          <w:i w:val="0"/>
          <w:noProof/>
          <w:color w:val="000000"/>
          <w:sz w:val="24"/>
          <w:lang w:eastAsia="es-MX"/>
        </w:rPr>
        <w:t xml:space="preserve"> </w:t>
      </w:r>
    </w:p>
    <w:p w14:paraId="5C176CF0" w14:textId="77777777" w:rsidR="00B44ADE" w:rsidRDefault="00B44ADE" w:rsidP="00B44ADE">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09BB1772" w14:textId="77777777" w:rsidR="00B44ADE" w:rsidRDefault="00B44ADE" w:rsidP="00B44ADE">
      <w:pPr>
        <w:pStyle w:val="Citas"/>
      </w:pPr>
      <w:r>
        <w:t>I. La negativa a la información solicitada;</w:t>
      </w:r>
    </w:p>
    <w:p w14:paraId="043680ED" w14:textId="77777777" w:rsidR="00B44ADE" w:rsidRPr="005A12AE" w:rsidRDefault="00B44ADE" w:rsidP="00B44ADE">
      <w:pPr>
        <w:pStyle w:val="Citas"/>
        <w:rPr>
          <w:b/>
          <w:bCs/>
          <w:noProof/>
          <w:color w:val="000000"/>
          <w:sz w:val="24"/>
          <w:lang w:eastAsia="es-MX"/>
        </w:rPr>
      </w:pPr>
      <w:r>
        <w:rPr>
          <w:noProof/>
          <w:color w:val="000000"/>
          <w:sz w:val="24"/>
          <w:lang w:eastAsia="es-MX"/>
        </w:rPr>
        <w:t xml:space="preserve">(…)” </w:t>
      </w:r>
      <w:r>
        <w:rPr>
          <w:b/>
          <w:bCs/>
          <w:noProof/>
          <w:color w:val="000000"/>
          <w:sz w:val="24"/>
          <w:lang w:eastAsia="es-MX"/>
        </w:rPr>
        <w:t>[Sic]</w:t>
      </w:r>
    </w:p>
    <w:p w14:paraId="69266E03" w14:textId="0AB83422" w:rsidR="00E96C74" w:rsidRDefault="00E96C74" w:rsidP="00E96C74">
      <w:pPr>
        <w:pStyle w:val="Citas"/>
        <w:ind w:left="0"/>
        <w:rPr>
          <w:b/>
          <w:bCs/>
        </w:rPr>
      </w:pPr>
    </w:p>
    <w:p w14:paraId="08AF0BCC" w14:textId="75827F6F" w:rsidR="00961302" w:rsidRDefault="00B44ADE" w:rsidP="00B44ADE">
      <w:pPr>
        <w:pStyle w:val="Citas"/>
        <w:tabs>
          <w:tab w:val="left" w:pos="7470"/>
        </w:tabs>
        <w:ind w:left="0" w:right="72"/>
        <w:rPr>
          <w:i w:val="0"/>
          <w:sz w:val="24"/>
          <w:szCs w:val="24"/>
        </w:rPr>
      </w:pPr>
      <w:r>
        <w:rPr>
          <w:i w:val="0"/>
          <w:sz w:val="24"/>
          <w:szCs w:val="24"/>
        </w:rPr>
        <w:t xml:space="preserve">Por otra parte, como fue referido en el antecedente quinto, </w:t>
      </w:r>
      <w:r w:rsidR="008056BC">
        <w:rPr>
          <w:i w:val="0"/>
          <w:sz w:val="24"/>
          <w:szCs w:val="24"/>
        </w:rPr>
        <w:t xml:space="preserve">en fecha </w:t>
      </w:r>
      <w:r w:rsidR="00961302">
        <w:rPr>
          <w:i w:val="0"/>
          <w:sz w:val="24"/>
          <w:szCs w:val="24"/>
        </w:rPr>
        <w:t xml:space="preserve">ocho de septiembre del presente, </w:t>
      </w:r>
      <w:r w:rsidR="00961302">
        <w:rPr>
          <w:b/>
          <w:bCs/>
          <w:i w:val="0"/>
          <w:sz w:val="24"/>
          <w:szCs w:val="24"/>
        </w:rPr>
        <w:t xml:space="preserve">El Sujeto Obligado </w:t>
      </w:r>
      <w:r w:rsidR="00961302">
        <w:rPr>
          <w:i w:val="0"/>
          <w:sz w:val="24"/>
          <w:szCs w:val="24"/>
        </w:rPr>
        <w:t>rindió su informe justificado en los siguientes términos:</w:t>
      </w:r>
    </w:p>
    <w:p w14:paraId="7A6C1263" w14:textId="523DF1F5" w:rsidR="00372D3E" w:rsidRPr="00372D3E" w:rsidRDefault="00961302" w:rsidP="00961302">
      <w:pPr>
        <w:pStyle w:val="Citas"/>
        <w:numPr>
          <w:ilvl w:val="0"/>
          <w:numId w:val="28"/>
        </w:numPr>
        <w:tabs>
          <w:tab w:val="left" w:pos="7470"/>
        </w:tabs>
        <w:ind w:right="72"/>
        <w:rPr>
          <w:b/>
          <w:bCs/>
          <w:i w:val="0"/>
          <w:sz w:val="24"/>
          <w:szCs w:val="24"/>
        </w:rPr>
      </w:pPr>
      <w:r>
        <w:rPr>
          <w:b/>
          <w:bCs/>
          <w:i w:val="0"/>
          <w:sz w:val="24"/>
          <w:szCs w:val="24"/>
        </w:rPr>
        <w:t xml:space="preserve">“MANIFESTACIONES_14170_INFOEM_IP_RR_2022_SOL_110.pdf”: </w:t>
      </w:r>
      <w:r>
        <w:rPr>
          <w:i w:val="0"/>
          <w:sz w:val="24"/>
          <w:szCs w:val="24"/>
        </w:rPr>
        <w:t xml:space="preserve">Oficio número </w:t>
      </w:r>
      <w:r>
        <w:rPr>
          <w:b/>
          <w:bCs/>
          <w:i w:val="0"/>
          <w:sz w:val="24"/>
          <w:szCs w:val="24"/>
        </w:rPr>
        <w:t xml:space="preserve">SALI/ADM/0126/2022 </w:t>
      </w:r>
      <w:r>
        <w:rPr>
          <w:i w:val="0"/>
          <w:sz w:val="24"/>
          <w:szCs w:val="24"/>
        </w:rPr>
        <w:t xml:space="preserve">signado por el </w:t>
      </w:r>
      <w:r w:rsidR="00FF767F">
        <w:rPr>
          <w:i w:val="0"/>
          <w:sz w:val="24"/>
          <w:szCs w:val="24"/>
        </w:rPr>
        <w:t>director</w:t>
      </w:r>
      <w:r>
        <w:rPr>
          <w:i w:val="0"/>
          <w:sz w:val="24"/>
          <w:szCs w:val="24"/>
        </w:rPr>
        <w:t xml:space="preserve"> de Administración y dirigido al Comisionado Ponente, de fecha ocho de septiembre de dos mil </w:t>
      </w:r>
      <w:r w:rsidR="00372D3E">
        <w:rPr>
          <w:i w:val="0"/>
          <w:sz w:val="24"/>
          <w:szCs w:val="24"/>
        </w:rPr>
        <w:t>veintidós</w:t>
      </w:r>
      <w:r>
        <w:rPr>
          <w:i w:val="0"/>
          <w:sz w:val="24"/>
          <w:szCs w:val="24"/>
        </w:rPr>
        <w:t>,</w:t>
      </w:r>
      <w:r w:rsidR="00372D3E">
        <w:rPr>
          <w:i w:val="0"/>
          <w:sz w:val="24"/>
          <w:szCs w:val="24"/>
        </w:rPr>
        <w:t xml:space="preserve"> en </w:t>
      </w:r>
      <w:r w:rsidR="00FF767F">
        <w:rPr>
          <w:i w:val="0"/>
          <w:sz w:val="24"/>
          <w:szCs w:val="24"/>
        </w:rPr>
        <w:t>síntesis,</w:t>
      </w:r>
      <w:r w:rsidR="00372D3E">
        <w:rPr>
          <w:i w:val="0"/>
          <w:sz w:val="24"/>
          <w:szCs w:val="24"/>
        </w:rPr>
        <w:t xml:space="preserve"> expone las siguientes premisas:</w:t>
      </w:r>
    </w:p>
    <w:p w14:paraId="3C3C5D5E" w14:textId="77777777" w:rsidR="00372D3E" w:rsidRPr="00372D3E" w:rsidRDefault="00372D3E" w:rsidP="00372D3E">
      <w:pPr>
        <w:pStyle w:val="Citas"/>
        <w:numPr>
          <w:ilvl w:val="0"/>
          <w:numId w:val="27"/>
        </w:numPr>
        <w:tabs>
          <w:tab w:val="left" w:pos="7470"/>
        </w:tabs>
        <w:ind w:right="72"/>
        <w:rPr>
          <w:b/>
          <w:bCs/>
          <w:i w:val="0"/>
          <w:sz w:val="24"/>
          <w:szCs w:val="24"/>
        </w:rPr>
      </w:pPr>
      <w:r>
        <w:rPr>
          <w:i w:val="0"/>
          <w:sz w:val="24"/>
          <w:szCs w:val="24"/>
        </w:rPr>
        <w:lastRenderedPageBreak/>
        <w:t xml:space="preserve">Que la administración de recursos humanos resulta ámbito de su competencia. </w:t>
      </w:r>
    </w:p>
    <w:p w14:paraId="2A4AD1BB" w14:textId="77777777" w:rsidR="00372D3E" w:rsidRDefault="00372D3E" w:rsidP="00372D3E">
      <w:pPr>
        <w:pStyle w:val="Citas"/>
        <w:numPr>
          <w:ilvl w:val="0"/>
          <w:numId w:val="27"/>
        </w:numPr>
        <w:tabs>
          <w:tab w:val="left" w:pos="7470"/>
        </w:tabs>
        <w:ind w:right="72"/>
        <w:rPr>
          <w:b/>
          <w:bCs/>
          <w:i w:val="0"/>
          <w:sz w:val="24"/>
          <w:szCs w:val="24"/>
        </w:rPr>
      </w:pPr>
      <w:r>
        <w:rPr>
          <w:i w:val="0"/>
          <w:sz w:val="24"/>
          <w:szCs w:val="24"/>
        </w:rPr>
        <w:t xml:space="preserve">Que mediante respuesta primigenia atendió de manera oportuna los requerimientos formulados mediante la solicitud de información </w:t>
      </w:r>
      <w:r>
        <w:rPr>
          <w:b/>
          <w:bCs/>
          <w:i w:val="0"/>
          <w:sz w:val="24"/>
          <w:szCs w:val="24"/>
        </w:rPr>
        <w:t>00110/ANTOISLA/IP/2022.</w:t>
      </w:r>
    </w:p>
    <w:p w14:paraId="2A5FC4A1" w14:textId="7A234A71" w:rsidR="00961302" w:rsidRPr="00961302" w:rsidRDefault="00372D3E" w:rsidP="00372D3E">
      <w:pPr>
        <w:pStyle w:val="Citas"/>
        <w:numPr>
          <w:ilvl w:val="0"/>
          <w:numId w:val="27"/>
        </w:numPr>
        <w:tabs>
          <w:tab w:val="left" w:pos="7470"/>
        </w:tabs>
        <w:ind w:right="72"/>
        <w:rPr>
          <w:b/>
          <w:bCs/>
          <w:i w:val="0"/>
          <w:sz w:val="24"/>
          <w:szCs w:val="24"/>
        </w:rPr>
      </w:pPr>
      <w:r>
        <w:rPr>
          <w:i w:val="0"/>
          <w:sz w:val="24"/>
          <w:szCs w:val="24"/>
        </w:rPr>
        <w:t>Que la razón no le asiste al particular, en virtud en que recibió una respuesta</w:t>
      </w:r>
      <w:r w:rsidR="00BC130D">
        <w:rPr>
          <w:i w:val="0"/>
          <w:sz w:val="24"/>
          <w:szCs w:val="24"/>
        </w:rPr>
        <w:t xml:space="preserve"> que encuadra como hechos negativos. </w:t>
      </w:r>
    </w:p>
    <w:p w14:paraId="791ED318" w14:textId="4E92256F" w:rsidR="00C20835" w:rsidRDefault="00C20835" w:rsidP="00C20835">
      <w:pPr>
        <w:pStyle w:val="Citas"/>
        <w:tabs>
          <w:tab w:val="left" w:pos="7470"/>
        </w:tabs>
        <w:ind w:left="0" w:right="72"/>
        <w:rPr>
          <w:b/>
          <w:i w:val="0"/>
          <w:sz w:val="24"/>
          <w:szCs w:val="24"/>
        </w:rPr>
      </w:pPr>
    </w:p>
    <w:p w14:paraId="0EDB7592" w14:textId="13764B2A" w:rsidR="00766EFD" w:rsidRPr="004C117E" w:rsidRDefault="00FF767F" w:rsidP="00C20835">
      <w:pPr>
        <w:pStyle w:val="Sinespaciado"/>
        <w:spacing w:line="360" w:lineRule="auto"/>
        <w:jc w:val="both"/>
        <w:rPr>
          <w:rFonts w:ascii="Palatino Linotype" w:hAnsi="Palatino Linotype"/>
        </w:rPr>
      </w:pPr>
      <w:r w:rsidRPr="004C117E">
        <w:rPr>
          <w:rFonts w:ascii="Palatino Linotype" w:hAnsi="Palatino Linotype"/>
        </w:rPr>
        <w:t>Debido a</w:t>
      </w:r>
      <w:r w:rsidR="00C20835" w:rsidRPr="004C117E">
        <w:rPr>
          <w:rFonts w:ascii="Palatino Linotype" w:hAnsi="Palatino Linotype"/>
        </w:rPr>
        <w:t xml:space="preserve"> lo anterior, </w:t>
      </w:r>
      <w:r w:rsidR="00766EFD" w:rsidRPr="004C117E">
        <w:rPr>
          <w:rFonts w:ascii="Palatino Linotype" w:hAnsi="Palatino Linotype"/>
        </w:rPr>
        <w:t>se arriban a las siguientes consideraciones:</w:t>
      </w:r>
    </w:p>
    <w:p w14:paraId="3C6D2956" w14:textId="26144FDA"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4C117E">
        <w:rPr>
          <w:rFonts w:ascii="Palatino Linotype" w:hAnsi="Palatino Linotype"/>
          <w:b/>
          <w:bCs/>
        </w:rPr>
        <w:t xml:space="preserve">Sujetos Obligados. </w:t>
      </w:r>
    </w:p>
    <w:p w14:paraId="496376F4" w14:textId="4B6F517C" w:rsidR="00372D3E" w:rsidRDefault="004F2337" w:rsidP="004F2337">
      <w:pPr>
        <w:pStyle w:val="Prrafodelista"/>
        <w:numPr>
          <w:ilvl w:val="0"/>
          <w:numId w:val="19"/>
        </w:numPr>
        <w:autoSpaceDE w:val="0"/>
        <w:autoSpaceDN w:val="0"/>
        <w:adjustRightInd w:val="0"/>
        <w:spacing w:before="240" w:line="360" w:lineRule="auto"/>
        <w:jc w:val="both"/>
        <w:rPr>
          <w:rFonts w:ascii="Palatino Linotype" w:hAnsi="Palatino Linotype"/>
        </w:rPr>
      </w:pPr>
      <w:r w:rsidRPr="004C117E">
        <w:rPr>
          <w:rFonts w:ascii="Palatino Linotype" w:hAnsi="Palatino Linotype"/>
        </w:rPr>
        <w:t xml:space="preserve">Que mediante la solicitud de información </w:t>
      </w:r>
      <w:r w:rsidR="00372D3E">
        <w:rPr>
          <w:rFonts w:ascii="Palatino Linotype" w:hAnsi="Palatino Linotype"/>
          <w:b/>
          <w:bCs/>
        </w:rPr>
        <w:t xml:space="preserve">00110/ANTOISLA/IP/2022 </w:t>
      </w:r>
      <w:r w:rsidR="00372D3E">
        <w:rPr>
          <w:rFonts w:ascii="Palatino Linotype" w:hAnsi="Palatino Linotype"/>
        </w:rPr>
        <w:t xml:space="preserve">fueron formulados tres requerimientos respecto de una persona física (área de adscripción, recibos de nómina, actividades). </w:t>
      </w:r>
    </w:p>
    <w:p w14:paraId="75D5F12A" w14:textId="035F8E36" w:rsidR="004F2337" w:rsidRPr="004C117E" w:rsidRDefault="004F2337" w:rsidP="004F2337">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En términos del numeral 162 de la Ley de Transparencia local, las unidades </w:t>
      </w:r>
      <w:r w:rsidR="00A06A16" w:rsidRPr="004C117E">
        <w:rPr>
          <w:rFonts w:ascii="Palatino Linotype" w:hAnsi="Palatino Linotype"/>
        </w:rPr>
        <w:t>de transparencia</w:t>
      </w:r>
      <w:r w:rsidRPr="004C117E">
        <w:rPr>
          <w:rFonts w:ascii="Palatino Linotype" w:hAnsi="Palatino Linotype"/>
        </w:rPr>
        <w:t xml:space="preserve"> deberán de garantizar que las solicitudes de información formuladas por la ciudadanía sean turnadas a todas las áreas administrativas </w:t>
      </w:r>
      <w:r w:rsidR="00FF767F" w:rsidRPr="004C117E">
        <w:rPr>
          <w:rFonts w:ascii="Palatino Linotype" w:hAnsi="Palatino Linotype"/>
        </w:rPr>
        <w:t>debido a</w:t>
      </w:r>
      <w:r w:rsidRPr="004C117E">
        <w:rPr>
          <w:rFonts w:ascii="Palatino Linotype" w:hAnsi="Palatino Linotype"/>
        </w:rPr>
        <w:t xml:space="preserve"> las facultades, competencias y funciones reservadas.</w:t>
      </w:r>
      <w:r w:rsidR="00372D3E">
        <w:rPr>
          <w:rFonts w:ascii="Palatino Linotype" w:hAnsi="Palatino Linotype"/>
        </w:rPr>
        <w:t xml:space="preserve"> Porción normativa observada de manera diligente por </w:t>
      </w:r>
      <w:r w:rsidR="00372D3E">
        <w:rPr>
          <w:rFonts w:ascii="Palatino Linotype" w:hAnsi="Palatino Linotype"/>
          <w:b/>
          <w:bCs/>
        </w:rPr>
        <w:t xml:space="preserve">El Sujeto Obligado. </w:t>
      </w:r>
    </w:p>
    <w:p w14:paraId="4228EBEC" w14:textId="397DD16E" w:rsidR="005106F9" w:rsidRPr="00BC130D" w:rsidRDefault="00FF767F" w:rsidP="00C53F93">
      <w:pPr>
        <w:pStyle w:val="Prrafodelista"/>
        <w:numPr>
          <w:ilvl w:val="0"/>
          <w:numId w:val="19"/>
        </w:numPr>
        <w:autoSpaceDE w:val="0"/>
        <w:autoSpaceDN w:val="0"/>
        <w:adjustRightInd w:val="0"/>
        <w:spacing w:before="240" w:line="360" w:lineRule="auto"/>
        <w:jc w:val="both"/>
        <w:rPr>
          <w:rFonts w:ascii="Palatino Linotype" w:hAnsi="Palatino Linotype"/>
        </w:rPr>
      </w:pPr>
      <w:r w:rsidRPr="00BC130D">
        <w:rPr>
          <w:rFonts w:ascii="Palatino Linotype" w:hAnsi="Palatino Linotype"/>
        </w:rPr>
        <w:lastRenderedPageBreak/>
        <w:t>Que,</w:t>
      </w:r>
      <w:r w:rsidR="00C53F93" w:rsidRPr="00BC130D">
        <w:rPr>
          <w:rFonts w:ascii="Palatino Linotype" w:hAnsi="Palatino Linotype"/>
        </w:rPr>
        <w:t xml:space="preserve"> mediante respuesta primigenia, </w:t>
      </w:r>
      <w:r w:rsidR="005106F9" w:rsidRPr="00BC130D">
        <w:rPr>
          <w:rFonts w:ascii="Palatino Linotype" w:hAnsi="Palatino Linotype"/>
        </w:rPr>
        <w:t xml:space="preserve">el servidor público habilitado refirió que en el Ayuntamiento no se encuentra adscrita servidora pública alguna que responda al nombre referido mediante la solicitud de información </w:t>
      </w:r>
      <w:r w:rsidR="005106F9" w:rsidRPr="00BC130D">
        <w:rPr>
          <w:rFonts w:ascii="Palatino Linotype" w:hAnsi="Palatino Linotype" w:cs="Arial"/>
          <w:b/>
          <w:bCs/>
        </w:rPr>
        <w:t xml:space="preserve">00110/ANTOISLA/IP/2022, </w:t>
      </w:r>
      <w:r w:rsidR="005106F9" w:rsidRPr="00BC130D">
        <w:rPr>
          <w:rFonts w:ascii="Palatino Linotype" w:hAnsi="Palatino Linotype" w:cs="Arial"/>
        </w:rPr>
        <w:t xml:space="preserve">luego entonces, existe una imposibilidad material para remitir soporte documental relacionado con su área de adscripción, funciones o incluso recibo de nómina. </w:t>
      </w:r>
    </w:p>
    <w:p w14:paraId="36076995" w14:textId="214BF6AF" w:rsidR="006E7EEE" w:rsidRPr="004C117E" w:rsidRDefault="00944F1C" w:rsidP="004B462A">
      <w:pPr>
        <w:pStyle w:val="Sinespaciado"/>
        <w:numPr>
          <w:ilvl w:val="0"/>
          <w:numId w:val="19"/>
        </w:numPr>
        <w:tabs>
          <w:tab w:val="left" w:pos="709"/>
        </w:tabs>
        <w:spacing w:before="240" w:line="360" w:lineRule="auto"/>
        <w:ind w:right="51"/>
        <w:jc w:val="both"/>
        <w:rPr>
          <w:rFonts w:ascii="Arial" w:hAnsi="Arial" w:cs="Arial"/>
          <w:color w:val="222222"/>
          <w:lang w:eastAsia="es-MX"/>
        </w:rPr>
      </w:pPr>
      <w:r w:rsidRPr="004C117E">
        <w:rPr>
          <w:rFonts w:ascii="Palatino Linotype" w:hAnsi="Palatino Linotype"/>
        </w:rPr>
        <w:t xml:space="preserve">Que el Pleno del Órgano Garante local ha sostenido </w:t>
      </w:r>
      <w:r w:rsidR="00FE73F0" w:rsidRPr="004C117E">
        <w:rPr>
          <w:rFonts w:ascii="Palatino Linotype" w:hAnsi="Palatino Linotype"/>
        </w:rPr>
        <w:t>que,</w:t>
      </w:r>
      <w:r w:rsidRPr="004C117E">
        <w:rPr>
          <w:rFonts w:ascii="Palatino Linotype" w:hAnsi="Palatino Linotype"/>
        </w:rPr>
        <w:t xml:space="preserve"> </w:t>
      </w:r>
      <w:r w:rsidR="006E7EEE" w:rsidRPr="004C117E">
        <w:rPr>
          <w:rFonts w:ascii="Palatino Linotype" w:hAnsi="Palatino Linotype" w:cs="Arial"/>
        </w:rPr>
        <w:t xml:space="preserve">ante la presencia de un hecho negativo, resultaría innecesaria una declaratoria de inexistencia en términos de </w:t>
      </w:r>
      <w:r w:rsidR="005A7D4F">
        <w:rPr>
          <w:rFonts w:ascii="Palatino Linotype" w:hAnsi="Palatino Linotype" w:cs="Arial"/>
        </w:rPr>
        <w:t xml:space="preserve">los numerales </w:t>
      </w:r>
      <w:r w:rsidR="006E7EEE" w:rsidRPr="004C117E">
        <w:rPr>
          <w:rFonts w:ascii="Palatino Linotype" w:hAnsi="Palatino Linotype" w:cs="Arial"/>
        </w:rPr>
        <w:t>19, 169 y 170 de la Ley de Transparencia y Acceso a la Información Pública del Estado de México y Municipios, y ante un hecho negativo resulta aplicable la siguiente tesis</w:t>
      </w:r>
      <w:r w:rsidR="006E7EEE" w:rsidRPr="004C117E">
        <w:rPr>
          <w:rFonts w:ascii="Palatino Linotype" w:hAnsi="Palatino Linotype" w:cs="Arial"/>
          <w:color w:val="222222"/>
        </w:rPr>
        <w:t>:</w:t>
      </w:r>
    </w:p>
    <w:p w14:paraId="556A4149" w14:textId="77777777" w:rsidR="006E7EEE" w:rsidRPr="004C117E" w:rsidRDefault="006E7EEE" w:rsidP="006E7EEE">
      <w:pPr>
        <w:pStyle w:val="Prrafodelista"/>
        <w:spacing w:before="240" w:line="360" w:lineRule="auto"/>
        <w:ind w:left="720" w:right="851"/>
        <w:jc w:val="both"/>
        <w:rPr>
          <w:rFonts w:ascii="Arial" w:hAnsi="Arial" w:cs="Arial"/>
          <w:color w:val="222222"/>
        </w:rPr>
      </w:pPr>
      <w:r w:rsidRPr="004C117E">
        <w:rPr>
          <w:rFonts w:ascii="Palatino Linotype" w:hAnsi="Palatino Linotype" w:cs="Arial"/>
          <w:color w:val="222222"/>
        </w:rPr>
        <w:t> </w:t>
      </w:r>
      <w:r w:rsidRPr="004C117E">
        <w:rPr>
          <w:rFonts w:ascii="Palatino Linotype" w:hAnsi="Palatino Linotype" w:cs="Arial"/>
          <w:b/>
          <w:bCs/>
          <w:i/>
          <w:iCs/>
          <w:color w:val="222222"/>
        </w:rPr>
        <w:t>“HECHOS NEGATIVOS, NO SON SUSCEPTIBLES DE DEMOSTRACION.</w:t>
      </w:r>
    </w:p>
    <w:p w14:paraId="68576449" w14:textId="77777777" w:rsidR="006E7EEE" w:rsidRPr="004C117E" w:rsidRDefault="006E7EEE" w:rsidP="006E7EEE">
      <w:pPr>
        <w:pStyle w:val="Prrafodelista"/>
        <w:spacing w:before="240" w:line="360" w:lineRule="auto"/>
        <w:ind w:left="720" w:right="851"/>
        <w:jc w:val="both"/>
        <w:rPr>
          <w:rFonts w:ascii="Palatino Linotype" w:hAnsi="Palatino Linotype" w:cs="Arial"/>
          <w:i/>
          <w:iCs/>
          <w:color w:val="222222"/>
        </w:rPr>
      </w:pPr>
      <w:r w:rsidRPr="004C117E">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4C117E">
        <w:rPr>
          <w:rFonts w:ascii="Palatino Linotype" w:hAnsi="Palatino Linotype" w:cs="Arial"/>
          <w:b/>
          <w:i/>
          <w:iCs/>
          <w:color w:val="222222"/>
        </w:rPr>
        <w:t>[Sic]</w:t>
      </w:r>
    </w:p>
    <w:p w14:paraId="72C621B1" w14:textId="2F2EA342" w:rsidR="006E7EEE" w:rsidRPr="004C117E" w:rsidRDefault="006E7EEE" w:rsidP="00766EFD">
      <w:pPr>
        <w:pStyle w:val="Sinespaciado"/>
        <w:numPr>
          <w:ilvl w:val="0"/>
          <w:numId w:val="19"/>
        </w:numPr>
        <w:spacing w:line="360" w:lineRule="auto"/>
        <w:jc w:val="both"/>
        <w:rPr>
          <w:rFonts w:ascii="Palatino Linotype" w:hAnsi="Palatino Linotype"/>
        </w:rPr>
      </w:pPr>
      <w:r w:rsidRPr="004C117E">
        <w:rPr>
          <w:rFonts w:ascii="Palatino Linotype" w:hAnsi="Palatino Linotype"/>
        </w:rPr>
        <w:t xml:space="preserve">Finalmente, se destaca que este Instituto no está facultado para manifestarse sobre la veracidad de la información proporcionada o incluso de las manifestaciones expuestas por los </w:t>
      </w:r>
      <w:r w:rsidRPr="004C117E">
        <w:rPr>
          <w:rFonts w:ascii="Palatino Linotype" w:hAnsi="Palatino Linotype"/>
          <w:b/>
          <w:bCs/>
        </w:rPr>
        <w:t xml:space="preserve">Sujetos Obligados </w:t>
      </w:r>
      <w:r w:rsidRPr="004C117E">
        <w:rPr>
          <w:rFonts w:ascii="Palatino Linotype" w:hAnsi="Palatino Linotype"/>
        </w:rPr>
        <w:t xml:space="preserve">a través de sus servidores públicos habilitados o titulares de Unidades de Transparencia. </w:t>
      </w:r>
      <w:r w:rsidR="00663C3F" w:rsidRPr="004C117E">
        <w:rPr>
          <w:rFonts w:ascii="Palatino Linotype" w:hAnsi="Palatino Linotype"/>
        </w:rPr>
        <w:t xml:space="preserve">Lo anterior, con fundamento en el numeral 36 de la Ley de Transparencia local. </w:t>
      </w:r>
    </w:p>
    <w:p w14:paraId="6EA00D77" w14:textId="0D317FC0" w:rsidR="006E7EEE" w:rsidRPr="004C117E" w:rsidRDefault="006E7EEE" w:rsidP="006E7EEE">
      <w:pPr>
        <w:pStyle w:val="Sinespaciado"/>
        <w:spacing w:line="360" w:lineRule="auto"/>
        <w:jc w:val="both"/>
        <w:rPr>
          <w:rFonts w:ascii="Palatino Linotype" w:hAnsi="Palatino Linotype"/>
        </w:rPr>
      </w:pPr>
    </w:p>
    <w:p w14:paraId="50114631" w14:textId="77777777" w:rsidR="006E7EEE" w:rsidRPr="004C117E" w:rsidRDefault="006E7EEE" w:rsidP="006E7EEE">
      <w:pPr>
        <w:spacing w:line="360" w:lineRule="auto"/>
        <w:contextualSpacing/>
        <w:jc w:val="both"/>
        <w:rPr>
          <w:rFonts w:ascii="Palatino Linotype" w:hAnsi="Palatino Linotype" w:cs="Arial"/>
          <w:sz w:val="24"/>
          <w:szCs w:val="24"/>
        </w:rPr>
      </w:pPr>
      <w:r w:rsidRPr="004C117E">
        <w:rPr>
          <w:rFonts w:ascii="Palatino Linotype" w:hAnsi="Palatino Linotype" w:cs="Arial"/>
          <w:noProof/>
          <w:color w:val="000000"/>
          <w:sz w:val="24"/>
          <w:lang w:eastAsia="es-MX"/>
        </w:rPr>
        <w:lastRenderedPageBreak/>
        <w:t xml:space="preserve">En virtud de lo anterior, este Órgano Garante arriba a la conclusión de que la respuesta primigenia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se encuentra dotada de los principios de </w:t>
      </w:r>
      <w:r w:rsidRPr="004C117E">
        <w:rPr>
          <w:rFonts w:ascii="Palatino Linotype" w:hAnsi="Palatino Linotype" w:cs="Arial"/>
          <w:sz w:val="24"/>
          <w:szCs w:val="24"/>
        </w:rPr>
        <w:t xml:space="preserve">congruencia y exhaustividad, los cuales a toda luz garantizan el derecho de acceso a la información pública. Robustece lo anterior el criterio </w:t>
      </w:r>
      <w:r w:rsidRPr="004C117E">
        <w:rPr>
          <w:rFonts w:ascii="Palatino Linotype" w:hAnsi="Palatino Linotype" w:cs="Arial"/>
          <w:b/>
          <w:sz w:val="24"/>
          <w:szCs w:val="24"/>
        </w:rPr>
        <w:t xml:space="preserve">02/17 </w:t>
      </w:r>
      <w:r w:rsidRPr="004C117E">
        <w:rPr>
          <w:rFonts w:ascii="Palatino Linotype" w:hAnsi="Palatino Linotype" w:cs="Arial"/>
          <w:sz w:val="24"/>
          <w:szCs w:val="24"/>
        </w:rPr>
        <w:t xml:space="preserve">del Instituto Nacional de Transparencia, Acceso a la Información y Protección de Datos Personales que dispone a la literalidad lo siguiente: </w:t>
      </w:r>
    </w:p>
    <w:p w14:paraId="41BEB705" w14:textId="77777777" w:rsidR="006E7EEE" w:rsidRPr="004C117E" w:rsidRDefault="006E7EEE" w:rsidP="006E7EEE">
      <w:pPr>
        <w:spacing w:before="240" w:line="360" w:lineRule="auto"/>
        <w:ind w:left="851" w:right="851"/>
        <w:jc w:val="both"/>
        <w:rPr>
          <w:rFonts w:ascii="Palatino Linotype" w:hAnsi="Palatino Linotype" w:cs="Arial"/>
          <w:b/>
          <w:i/>
        </w:rPr>
      </w:pPr>
      <w:r w:rsidRPr="004C117E">
        <w:rPr>
          <w:rFonts w:ascii="Palatino Linotype" w:hAnsi="Palatino Linotype" w:cs="Arial"/>
          <w:b/>
          <w:i/>
        </w:rPr>
        <w:t xml:space="preserve">“CONGRUENCIA Y EXHAUSTIVIDAD. SUS ALCANCES PARA GARANTIZAR EL DERECHO DE ACCESO A LA INFORMACIÓN. </w:t>
      </w:r>
    </w:p>
    <w:p w14:paraId="4C7FFFE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De conformidad con el artículo </w:t>
      </w:r>
      <w:r w:rsidRPr="004C117E">
        <w:rPr>
          <w:rFonts w:ascii="Palatino Linotype" w:hAnsi="Palatino Linotype"/>
          <w:i/>
          <w:lang w:val="es-ES_tradnl"/>
        </w:rPr>
        <w:t>3 de la Ley Federal de Procedimiento Administrativo</w:t>
      </w:r>
      <w:r w:rsidRPr="004C117E">
        <w:rPr>
          <w:rFonts w:ascii="Palatino Linotype" w:hAnsi="Palatino Linotype" w:cs="Arial"/>
          <w:i/>
        </w:rPr>
        <w:t>, de aplicación supletoria a la Ley Federal de Transparencia y Acceso a la Información Pública, en términos de su artículo 7</w:t>
      </w:r>
      <w:r w:rsidRPr="004C117E">
        <w:rPr>
          <w:rFonts w:ascii="Palatino Linotype" w:hAnsi="Palatino Linotype" w:cs="Arial"/>
          <w:b/>
          <w:i/>
          <w:u w:val="single"/>
        </w:rPr>
        <w:t>; todo acto administrativo debe cumplir con los principios de congruencia y exhaustividad.</w:t>
      </w:r>
      <w:r w:rsidRPr="004C117E">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5890686" w14:textId="77777777" w:rsidR="006E7EEE" w:rsidRPr="004C117E" w:rsidRDefault="006E7EEE" w:rsidP="006E7EEE">
      <w:pPr>
        <w:spacing w:before="240" w:line="360" w:lineRule="auto"/>
        <w:ind w:left="851" w:right="851"/>
        <w:jc w:val="both"/>
        <w:rPr>
          <w:rFonts w:ascii="Palatino Linotype" w:hAnsi="Palatino Linotype" w:cs="Arial"/>
          <w:i/>
        </w:rPr>
      </w:pPr>
      <w:r w:rsidRPr="004C117E">
        <w:rPr>
          <w:rFonts w:ascii="Palatino Linotype" w:hAnsi="Palatino Linotype" w:cs="Arial"/>
          <w:i/>
        </w:rPr>
        <w:t xml:space="preserve">Expedientes: </w:t>
      </w:r>
    </w:p>
    <w:p w14:paraId="54CC3911"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t xml:space="preserve">RRA 0003/16 Comisión Nacional de las Zonas Áridas. 29 de junio de 2016. Por unanimidad. Comisionado Ponente Oscar Mauricio Guerra Ford. </w:t>
      </w:r>
    </w:p>
    <w:p w14:paraId="39B61AB7"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cs="Arial"/>
          <w:i/>
        </w:rPr>
      </w:pPr>
      <w:r w:rsidRPr="004C117E">
        <w:rPr>
          <w:rFonts w:ascii="Palatino Linotype" w:hAnsi="Palatino Linotype" w:cs="Arial"/>
          <w:i/>
        </w:rPr>
        <w:lastRenderedPageBreak/>
        <w:t xml:space="preserve">RRA 0100/16. Sindicato Nacional de Trabajadores de la Educación. 13 de julio de 2016. Por unanimidad. Comisionada Ponente Areli Cano Guadiana. </w:t>
      </w:r>
    </w:p>
    <w:p w14:paraId="1A2BBAA5" w14:textId="77777777" w:rsidR="006E7EEE" w:rsidRPr="004C117E" w:rsidRDefault="006E7EEE" w:rsidP="006E7EEE">
      <w:pPr>
        <w:pStyle w:val="Prrafodelista"/>
        <w:numPr>
          <w:ilvl w:val="0"/>
          <w:numId w:val="23"/>
        </w:numPr>
        <w:spacing w:before="240" w:line="360" w:lineRule="auto"/>
        <w:ind w:right="851"/>
        <w:jc w:val="both"/>
        <w:rPr>
          <w:rFonts w:ascii="Palatino Linotype" w:hAnsi="Palatino Linotype"/>
          <w:b/>
          <w:lang w:val="es-ES_tradnl"/>
        </w:rPr>
      </w:pPr>
      <w:r w:rsidRPr="004C117E">
        <w:rPr>
          <w:rFonts w:ascii="Palatino Linotype" w:hAnsi="Palatino Linotype" w:cs="Arial"/>
          <w:i/>
        </w:rPr>
        <w:t xml:space="preserve">RRA 1419/16 Secretaría de Educación Pública. 14 de septiembre de 2016. Por unanimidad. Comisionado Ponente </w:t>
      </w:r>
      <w:proofErr w:type="spellStart"/>
      <w:r w:rsidRPr="004C117E">
        <w:rPr>
          <w:rFonts w:ascii="Palatino Linotype" w:hAnsi="Palatino Linotype" w:cs="Arial"/>
          <w:i/>
        </w:rPr>
        <w:t>Rosendoevgueni</w:t>
      </w:r>
      <w:proofErr w:type="spellEnd"/>
      <w:r w:rsidRPr="004C117E">
        <w:rPr>
          <w:rFonts w:ascii="Palatino Linotype" w:hAnsi="Palatino Linotype" w:cs="Arial"/>
          <w:i/>
        </w:rPr>
        <w:t xml:space="preserve"> Monterrey </w:t>
      </w:r>
      <w:proofErr w:type="spellStart"/>
      <w:r w:rsidRPr="004C117E">
        <w:rPr>
          <w:rFonts w:ascii="Palatino Linotype" w:hAnsi="Palatino Linotype" w:cs="Arial"/>
          <w:i/>
        </w:rPr>
        <w:t>Chepov</w:t>
      </w:r>
      <w:proofErr w:type="spellEnd"/>
      <w:r w:rsidRPr="004C117E">
        <w:rPr>
          <w:rFonts w:ascii="Palatino Linotype" w:hAnsi="Palatino Linotype" w:cs="Arial"/>
          <w:i/>
        </w:rPr>
        <w:t xml:space="preserve">.” </w:t>
      </w:r>
      <w:r w:rsidRPr="004C117E">
        <w:rPr>
          <w:rFonts w:ascii="Palatino Linotype" w:hAnsi="Palatino Linotype"/>
          <w:b/>
          <w:i/>
          <w:lang w:val="es-ES_tradnl"/>
        </w:rPr>
        <w:t>[Sic]</w:t>
      </w:r>
    </w:p>
    <w:p w14:paraId="1AA40F74" w14:textId="77777777" w:rsidR="006E7EEE" w:rsidRPr="004C117E" w:rsidRDefault="006E7EEE" w:rsidP="006E7EEE">
      <w:pPr>
        <w:spacing w:after="0" w:line="360" w:lineRule="auto"/>
        <w:jc w:val="both"/>
        <w:rPr>
          <w:rFonts w:ascii="Palatino Linotype" w:hAnsi="Palatino Linotype" w:cs="Arial"/>
          <w:noProof/>
          <w:color w:val="000000"/>
          <w:sz w:val="24"/>
          <w:lang w:eastAsia="es-MX"/>
        </w:rPr>
      </w:pPr>
    </w:p>
    <w:p w14:paraId="61828648" w14:textId="77777777" w:rsidR="00BC130D" w:rsidRDefault="00BC130D" w:rsidP="006E7EEE">
      <w:pPr>
        <w:spacing w:after="0" w:line="360" w:lineRule="auto"/>
        <w:jc w:val="both"/>
        <w:rPr>
          <w:rFonts w:ascii="Palatino Linotype" w:hAnsi="Palatino Linotype" w:cs="Arial"/>
          <w:noProof/>
          <w:color w:val="000000"/>
          <w:sz w:val="24"/>
          <w:lang w:eastAsia="es-MX"/>
        </w:rPr>
      </w:pPr>
    </w:p>
    <w:p w14:paraId="22F1A1DF" w14:textId="64FD390D" w:rsidR="006E7EEE" w:rsidRPr="004C117E" w:rsidRDefault="006E7EEE" w:rsidP="006E7EEE">
      <w:pPr>
        <w:spacing w:after="0" w:line="360" w:lineRule="auto"/>
        <w:jc w:val="both"/>
        <w:rPr>
          <w:rFonts w:ascii="Palatino Linotype" w:hAnsi="Palatino Linotype" w:cs="Arial"/>
          <w:b/>
          <w:noProof/>
          <w:color w:val="000000"/>
          <w:sz w:val="24"/>
          <w:lang w:eastAsia="es-MX"/>
        </w:rPr>
      </w:pPr>
      <w:r w:rsidRPr="004C117E">
        <w:rPr>
          <w:rFonts w:ascii="Palatino Linotype" w:hAnsi="Palatino Linotype" w:cs="Arial"/>
          <w:noProof/>
          <w:color w:val="000000"/>
          <w:sz w:val="24"/>
          <w:lang w:eastAsia="es-MX"/>
        </w:rPr>
        <w:t xml:space="preserve">Con base en lo anteriormente expuesto, se arriba a la conclusión de que la respuesta del </w:t>
      </w:r>
      <w:r w:rsidRPr="004C117E">
        <w:rPr>
          <w:rFonts w:ascii="Palatino Linotype" w:hAnsi="Palatino Linotype" w:cs="Arial"/>
          <w:b/>
          <w:noProof/>
          <w:color w:val="000000"/>
          <w:sz w:val="24"/>
          <w:lang w:eastAsia="es-MX"/>
        </w:rPr>
        <w:t xml:space="preserve">Sujeto Obligado </w:t>
      </w:r>
      <w:r w:rsidRPr="004C117E">
        <w:rPr>
          <w:rFonts w:ascii="Palatino Linotype" w:hAnsi="Palatino Linotype" w:cs="Arial"/>
          <w:noProof/>
          <w:color w:val="000000"/>
          <w:sz w:val="24"/>
          <w:lang w:eastAsia="es-MX"/>
        </w:rPr>
        <w:t xml:space="preserve">colmó el derecho de acceso a la información ejercido por el particular. </w:t>
      </w:r>
    </w:p>
    <w:p w14:paraId="2ADB9B7D" w14:textId="77777777" w:rsidR="006E7EEE" w:rsidRPr="004C117E" w:rsidRDefault="006E7EEE" w:rsidP="006E7EEE">
      <w:pPr>
        <w:spacing w:after="0" w:line="360" w:lineRule="auto"/>
        <w:jc w:val="both"/>
        <w:rPr>
          <w:rFonts w:ascii="Palatino Linotype" w:hAnsi="Palatino Linotype" w:cs="Arial"/>
          <w:color w:val="000000"/>
          <w:sz w:val="24"/>
          <w:lang w:val="es-ES_tradnl"/>
        </w:rPr>
      </w:pPr>
    </w:p>
    <w:p w14:paraId="45E8DC15" w14:textId="45CCE6F0" w:rsidR="006E7EEE" w:rsidRPr="004C117E" w:rsidRDefault="006E7EEE" w:rsidP="006E7EEE">
      <w:pPr>
        <w:spacing w:after="0" w:line="360" w:lineRule="auto"/>
        <w:jc w:val="both"/>
        <w:rPr>
          <w:rFonts w:ascii="Palatino Linotype" w:hAnsi="Palatino Linotype"/>
          <w:sz w:val="24"/>
          <w:szCs w:val="24"/>
        </w:rPr>
      </w:pPr>
      <w:r w:rsidRPr="004C117E">
        <w:rPr>
          <w:rFonts w:ascii="Palatino Linotype" w:hAnsi="Palatino Linotype"/>
          <w:sz w:val="24"/>
          <w:szCs w:val="24"/>
        </w:rPr>
        <w:t xml:space="preserve">En mérito de lo expuesto en líneas anteriores, resultan infundados los motivos de inconformidad que arguye </w:t>
      </w:r>
      <w:r w:rsidRPr="004C117E">
        <w:rPr>
          <w:rFonts w:ascii="Palatino Linotype" w:hAnsi="Palatino Linotype"/>
          <w:b/>
          <w:sz w:val="24"/>
          <w:szCs w:val="24"/>
        </w:rPr>
        <w:t xml:space="preserve">El Recurrente </w:t>
      </w:r>
      <w:r w:rsidRPr="004C117E">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Pr="004C117E">
        <w:rPr>
          <w:rFonts w:ascii="Palatino Linotype" w:hAnsi="Palatino Linotype"/>
          <w:b/>
          <w:sz w:val="24"/>
          <w:szCs w:val="24"/>
        </w:rPr>
        <w:t xml:space="preserve">CONFIRMA </w:t>
      </w:r>
      <w:r w:rsidRPr="004C117E">
        <w:rPr>
          <w:rFonts w:ascii="Palatino Linotype" w:hAnsi="Palatino Linotype"/>
          <w:sz w:val="24"/>
          <w:szCs w:val="24"/>
        </w:rPr>
        <w:t xml:space="preserve">la respuesta a la solicitud de información número </w:t>
      </w:r>
      <w:r w:rsidR="005106F9">
        <w:rPr>
          <w:rFonts w:ascii="Palatino Linotype" w:hAnsi="Palatino Linotype" w:cs="Arial"/>
          <w:b/>
          <w:bCs/>
          <w:sz w:val="24"/>
        </w:rPr>
        <w:t xml:space="preserve">00110/ANTOISLA/IP/2022 </w:t>
      </w:r>
      <w:r w:rsidRPr="004C117E">
        <w:rPr>
          <w:rFonts w:ascii="Palatino Linotype" w:hAnsi="Palatino Linotype"/>
          <w:sz w:val="24"/>
          <w:szCs w:val="24"/>
        </w:rPr>
        <w:t xml:space="preserve">que ha sido materia del presente fallo. </w:t>
      </w:r>
    </w:p>
    <w:p w14:paraId="114FEB06" w14:textId="4C06F08D" w:rsidR="006E7EEE" w:rsidRPr="004C117E" w:rsidRDefault="006E7EEE" w:rsidP="006E7EEE">
      <w:pPr>
        <w:tabs>
          <w:tab w:val="left" w:pos="709"/>
        </w:tabs>
        <w:spacing w:before="240" w:line="360" w:lineRule="auto"/>
        <w:ind w:right="51"/>
        <w:jc w:val="both"/>
        <w:rPr>
          <w:rFonts w:ascii="Palatino Linotype" w:hAnsi="Palatino Linotype"/>
          <w:sz w:val="24"/>
          <w:szCs w:val="24"/>
        </w:rPr>
      </w:pPr>
      <w:r w:rsidRPr="004C117E">
        <w:rPr>
          <w:rFonts w:ascii="Palatino Linotype" w:hAnsi="Palatino Linotype"/>
          <w:sz w:val="24"/>
          <w:szCs w:val="24"/>
        </w:rPr>
        <w:t xml:space="preserve">Por lo antes expuesto y fundado es de resolverse y, </w:t>
      </w:r>
    </w:p>
    <w:p w14:paraId="6282B92D" w14:textId="5CB7A60C" w:rsidR="00BC130D" w:rsidRDefault="00BC130D" w:rsidP="006E7EE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noProof/>
          <w:spacing w:val="60"/>
          <w:sz w:val="28"/>
          <w:lang w:eastAsia="es-MX"/>
        </w:rPr>
        <mc:AlternateContent>
          <mc:Choice Requires="wps">
            <w:drawing>
              <wp:anchor distT="0" distB="0" distL="114300" distR="114300" simplePos="0" relativeHeight="251689984" behindDoc="0" locked="0" layoutInCell="1" allowOverlap="1" wp14:anchorId="0C6A0031" wp14:editId="707BCC5F">
                <wp:simplePos x="0" y="0"/>
                <wp:positionH relativeFrom="column">
                  <wp:posOffset>-165735</wp:posOffset>
                </wp:positionH>
                <wp:positionV relativeFrom="paragraph">
                  <wp:posOffset>110490</wp:posOffset>
                </wp:positionV>
                <wp:extent cx="6217920" cy="1333500"/>
                <wp:effectExtent l="0" t="0" r="30480" b="19050"/>
                <wp:wrapNone/>
                <wp:docPr id="11" name="Straight Connector 11"/>
                <wp:cNvGraphicFramePr/>
                <a:graphic xmlns:a="http://schemas.openxmlformats.org/drawingml/2006/main">
                  <a:graphicData uri="http://schemas.microsoft.com/office/word/2010/wordprocessingShape">
                    <wps:wsp>
                      <wps:cNvCnPr/>
                      <wps:spPr>
                        <a:xfrm>
                          <a:off x="0" y="0"/>
                          <a:ext cx="6217920"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C6B7FF" id="Straight Connector 1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3.05pt,8.7pt" to="476.5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" strokecolor="#5b9bd5 [3204]" strokeweight=".5pt">
                <v:stroke joinstyle="miter"/>
              </v:line>
            </w:pict>
          </mc:Fallback>
        </mc:AlternateContent>
      </w:r>
    </w:p>
    <w:p w14:paraId="15E09D3F" w14:textId="77777777" w:rsidR="00BC130D" w:rsidRDefault="00BC130D" w:rsidP="006E7EEE">
      <w:pPr>
        <w:spacing w:before="240" w:line="360" w:lineRule="auto"/>
        <w:jc w:val="center"/>
        <w:rPr>
          <w:rFonts w:ascii="Palatino Linotype" w:eastAsia="Times New Roman" w:hAnsi="Palatino Linotype"/>
          <w:b/>
          <w:bCs/>
          <w:spacing w:val="60"/>
          <w:sz w:val="28"/>
          <w:lang w:val="es-ES_tradnl"/>
        </w:rPr>
      </w:pPr>
    </w:p>
    <w:p w14:paraId="41F7ED0B" w14:textId="7D37D8BD" w:rsidR="006E7EEE" w:rsidRPr="004C117E" w:rsidRDefault="006E7EEE" w:rsidP="006E7EEE">
      <w:pPr>
        <w:spacing w:before="240" w:line="360" w:lineRule="auto"/>
        <w:jc w:val="center"/>
        <w:rPr>
          <w:rFonts w:ascii="Palatino Linotype" w:eastAsia="Times New Roman" w:hAnsi="Palatino Linotype"/>
          <w:b/>
          <w:bCs/>
          <w:spacing w:val="60"/>
          <w:sz w:val="28"/>
          <w:lang w:val="es-ES_tradnl"/>
        </w:rPr>
      </w:pPr>
      <w:r w:rsidRPr="004C117E">
        <w:rPr>
          <w:rFonts w:ascii="Palatino Linotype" w:eastAsia="Times New Roman" w:hAnsi="Palatino Linotype"/>
          <w:b/>
          <w:bCs/>
          <w:spacing w:val="60"/>
          <w:sz w:val="28"/>
          <w:lang w:val="es-ES_tradnl"/>
        </w:rPr>
        <w:lastRenderedPageBreak/>
        <w:t>SE    RESUELVE</w:t>
      </w:r>
    </w:p>
    <w:p w14:paraId="5F4D8ABF" w14:textId="68998204" w:rsidR="006E7EEE" w:rsidRPr="004C117E" w:rsidRDefault="006E7EEE" w:rsidP="006E7EEE">
      <w:pPr>
        <w:spacing w:before="240" w:line="360" w:lineRule="auto"/>
        <w:jc w:val="both"/>
        <w:rPr>
          <w:rFonts w:ascii="Palatino Linotype" w:hAnsi="Palatino Linotype" w:cs="Arial"/>
          <w:sz w:val="24"/>
          <w:szCs w:val="24"/>
        </w:rPr>
      </w:pPr>
      <w:r w:rsidRPr="004C117E">
        <w:rPr>
          <w:rFonts w:ascii="Palatino Linotype" w:hAnsi="Palatino Linotype" w:cs="Arial"/>
          <w:b/>
          <w:sz w:val="28"/>
          <w:szCs w:val="28"/>
          <w:lang w:val="es-ES_tradnl"/>
        </w:rPr>
        <w:t>PRIMERO.</w:t>
      </w:r>
      <w:r w:rsidRPr="004C117E">
        <w:rPr>
          <w:rFonts w:ascii="Palatino Linotype" w:hAnsi="Palatino Linotype" w:cs="Arial"/>
          <w:lang w:val="es-ES_tradnl"/>
        </w:rPr>
        <w:t xml:space="preserve"> </w:t>
      </w:r>
      <w:r w:rsidRPr="004C117E">
        <w:rPr>
          <w:rFonts w:ascii="Palatino Linotype" w:hAnsi="Palatino Linotype" w:cs="Arial"/>
          <w:sz w:val="24"/>
          <w:szCs w:val="24"/>
          <w:lang w:val="es-ES_tradnl"/>
        </w:rPr>
        <w:t xml:space="preserve">Se </w:t>
      </w:r>
      <w:r w:rsidRPr="004C117E">
        <w:rPr>
          <w:rFonts w:ascii="Palatino Linotype" w:hAnsi="Palatino Linotype" w:cs="Arial"/>
          <w:b/>
          <w:sz w:val="24"/>
          <w:szCs w:val="24"/>
          <w:lang w:val="es-ES_tradnl"/>
        </w:rPr>
        <w:t>CONFIRMA</w:t>
      </w:r>
      <w:r w:rsidRPr="004C117E">
        <w:rPr>
          <w:rFonts w:ascii="Palatino Linotype" w:hAnsi="Palatino Linotype" w:cs="Arial"/>
          <w:sz w:val="24"/>
          <w:szCs w:val="24"/>
          <w:lang w:val="es-ES_tradnl"/>
        </w:rPr>
        <w:t xml:space="preserve"> </w:t>
      </w:r>
      <w:r w:rsidRPr="004C117E">
        <w:rPr>
          <w:rFonts w:ascii="Palatino Linotype" w:eastAsia="Arial Unicode MS" w:hAnsi="Palatino Linotype" w:cs="Arial"/>
          <w:sz w:val="24"/>
          <w:szCs w:val="24"/>
        </w:rPr>
        <w:t xml:space="preserve">la respuesta entregada por </w:t>
      </w:r>
      <w:r w:rsidRPr="004C117E">
        <w:rPr>
          <w:rFonts w:ascii="Palatino Linotype" w:eastAsia="Arial Unicode MS" w:hAnsi="Palatino Linotype" w:cs="Arial"/>
          <w:b/>
          <w:sz w:val="24"/>
          <w:szCs w:val="24"/>
        </w:rPr>
        <w:t xml:space="preserve">EL SUJETO OBLIGADO </w:t>
      </w:r>
      <w:r w:rsidRPr="004C117E">
        <w:rPr>
          <w:rFonts w:ascii="Palatino Linotype" w:eastAsia="Arial Unicode MS" w:hAnsi="Palatino Linotype" w:cs="Arial"/>
          <w:sz w:val="24"/>
          <w:szCs w:val="24"/>
        </w:rPr>
        <w:t xml:space="preserve">a la solicitud de información número </w:t>
      </w:r>
      <w:r w:rsidR="005106F9">
        <w:rPr>
          <w:rFonts w:ascii="Palatino Linotype" w:hAnsi="Palatino Linotype" w:cs="Arial"/>
          <w:b/>
          <w:bCs/>
          <w:sz w:val="24"/>
        </w:rPr>
        <w:t>00110/ANTOISLA/IP/2022</w:t>
      </w:r>
      <w:r w:rsidRPr="004C117E">
        <w:rPr>
          <w:rFonts w:ascii="Palatino Linotype" w:hAnsi="Palatino Linotype"/>
          <w:b/>
          <w:sz w:val="24"/>
          <w:szCs w:val="24"/>
        </w:rPr>
        <w:t xml:space="preserve">, </w:t>
      </w:r>
      <w:r w:rsidRPr="004C117E">
        <w:rPr>
          <w:rFonts w:ascii="Palatino Linotype" w:eastAsia="Arial Unicode MS" w:hAnsi="Palatino Linotype" w:cs="Arial"/>
          <w:sz w:val="24"/>
          <w:szCs w:val="24"/>
        </w:rPr>
        <w:t xml:space="preserve">por resultar infundados los motivos de inconformidad que arguye </w:t>
      </w:r>
      <w:r w:rsidRPr="004C117E">
        <w:rPr>
          <w:rFonts w:ascii="Palatino Linotype" w:eastAsia="Arial Unicode MS" w:hAnsi="Palatino Linotype" w:cs="Arial"/>
          <w:b/>
          <w:sz w:val="24"/>
          <w:szCs w:val="24"/>
        </w:rPr>
        <w:t>EL RECURRENTE</w:t>
      </w:r>
      <w:r w:rsidRPr="004C117E">
        <w:rPr>
          <w:rFonts w:ascii="Palatino Linotype" w:eastAsia="Arial Unicode MS" w:hAnsi="Palatino Linotype" w:cs="Arial"/>
          <w:sz w:val="24"/>
          <w:szCs w:val="24"/>
        </w:rPr>
        <w:t>, en términos del</w:t>
      </w:r>
      <w:r w:rsidRPr="004C117E">
        <w:rPr>
          <w:rFonts w:ascii="Palatino Linotype" w:eastAsia="Arial Unicode MS" w:hAnsi="Palatino Linotype" w:cs="Arial"/>
          <w:b/>
          <w:sz w:val="24"/>
          <w:szCs w:val="24"/>
        </w:rPr>
        <w:t xml:space="preserve"> </w:t>
      </w:r>
      <w:r w:rsidRPr="004C117E">
        <w:rPr>
          <w:rFonts w:ascii="Palatino Linotype" w:hAnsi="Palatino Linotype" w:cs="Arial"/>
          <w:b/>
          <w:sz w:val="24"/>
          <w:szCs w:val="24"/>
        </w:rPr>
        <w:t>Considerando CUARTO</w:t>
      </w:r>
      <w:r w:rsidRPr="004C117E">
        <w:rPr>
          <w:rFonts w:ascii="Palatino Linotype" w:hAnsi="Palatino Linotype" w:cs="Arial"/>
          <w:sz w:val="24"/>
          <w:szCs w:val="24"/>
        </w:rPr>
        <w:t xml:space="preserve"> de la presente resolución.</w:t>
      </w:r>
    </w:p>
    <w:p w14:paraId="3CD0B3BA" w14:textId="77777777" w:rsidR="006E7EEE" w:rsidRPr="004C117E" w:rsidRDefault="006E7EEE" w:rsidP="006E7EEE">
      <w:pPr>
        <w:spacing w:before="240" w:line="360" w:lineRule="auto"/>
        <w:jc w:val="both"/>
        <w:rPr>
          <w:rFonts w:ascii="Palatino Linotype" w:hAnsi="Palatino Linotype" w:cs="Arial"/>
          <w:sz w:val="24"/>
          <w:szCs w:val="24"/>
        </w:rPr>
      </w:pPr>
    </w:p>
    <w:p w14:paraId="2D8BC774"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SEGUNDO.</w:t>
      </w:r>
      <w:r w:rsidRPr="004C117E">
        <w:rPr>
          <w:rFonts w:ascii="Palatino Linotype" w:hAnsi="Palatino Linotype" w:cs="Arial"/>
          <w:b/>
          <w:sz w:val="24"/>
          <w:szCs w:val="24"/>
        </w:rPr>
        <w:t xml:space="preserve"> Notifíquese</w:t>
      </w:r>
      <w:r w:rsidRPr="004C117E">
        <w:rPr>
          <w:rFonts w:ascii="Palatino Linotype" w:hAnsi="Palatino Linotype" w:cs="Arial"/>
          <w:b/>
          <w:i/>
          <w:sz w:val="24"/>
          <w:szCs w:val="24"/>
        </w:rPr>
        <w:t xml:space="preserve"> </w:t>
      </w:r>
      <w:r w:rsidRPr="004C117E">
        <w:rPr>
          <w:rFonts w:ascii="Palatino Linotype" w:hAnsi="Palatino Linotype" w:cs="Arial"/>
          <w:sz w:val="24"/>
          <w:szCs w:val="24"/>
        </w:rPr>
        <w:t xml:space="preserve">la presente resolución al Titular de la Unidad de Transparencia del </w:t>
      </w:r>
      <w:r w:rsidRPr="004C117E">
        <w:rPr>
          <w:rFonts w:ascii="Palatino Linotype" w:hAnsi="Palatino Linotype" w:cs="Arial"/>
          <w:b/>
          <w:sz w:val="24"/>
          <w:szCs w:val="24"/>
        </w:rPr>
        <w:t xml:space="preserve">SUJETO OBLIGADO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666F81A8"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p>
    <w:p w14:paraId="5ECE0609" w14:textId="555FDBE4" w:rsidR="006E7EEE" w:rsidRPr="004C117E" w:rsidRDefault="006E7EEE" w:rsidP="006E7EEE">
      <w:pPr>
        <w:autoSpaceDE w:val="0"/>
        <w:autoSpaceDN w:val="0"/>
        <w:adjustRightInd w:val="0"/>
        <w:spacing w:before="240" w:line="360" w:lineRule="auto"/>
        <w:jc w:val="both"/>
        <w:rPr>
          <w:rFonts w:ascii="Palatino Linotype" w:hAnsi="Palatino Linotype" w:cs="Arial"/>
          <w:b/>
          <w:sz w:val="24"/>
          <w:szCs w:val="24"/>
        </w:rPr>
      </w:pPr>
      <w:r w:rsidRPr="004C117E">
        <w:rPr>
          <w:rFonts w:ascii="Palatino Linotype" w:hAnsi="Palatino Linotype" w:cs="Arial"/>
          <w:b/>
          <w:sz w:val="28"/>
          <w:szCs w:val="28"/>
        </w:rPr>
        <w:t>TERCERO</w:t>
      </w:r>
      <w:r w:rsidRPr="004C117E">
        <w:rPr>
          <w:rFonts w:ascii="Palatino Linotype" w:hAnsi="Palatino Linotype" w:cs="Arial"/>
          <w:sz w:val="28"/>
          <w:szCs w:val="28"/>
        </w:rPr>
        <w:t>.</w:t>
      </w:r>
      <w:r w:rsidRPr="004C117E">
        <w:rPr>
          <w:rFonts w:ascii="Palatino Linotype" w:hAnsi="Palatino Linotype" w:cs="Arial"/>
          <w:sz w:val="24"/>
          <w:szCs w:val="24"/>
        </w:rPr>
        <w:t xml:space="preserve"> </w:t>
      </w:r>
      <w:r w:rsidRPr="004C117E">
        <w:rPr>
          <w:rFonts w:ascii="Palatino Linotype" w:hAnsi="Palatino Linotype" w:cs="Arial"/>
          <w:b/>
          <w:bCs/>
          <w:color w:val="222222"/>
          <w:sz w:val="24"/>
          <w:szCs w:val="24"/>
          <w:shd w:val="clear" w:color="auto" w:fill="FFFFFF"/>
          <w:lang w:val="es-ES"/>
        </w:rPr>
        <w:t>Notifíquese</w:t>
      </w:r>
      <w:r w:rsidRPr="004C117E">
        <w:rPr>
          <w:rFonts w:ascii="Palatino Linotype" w:hAnsi="Palatino Linotype" w:cs="Arial"/>
          <w:sz w:val="24"/>
          <w:szCs w:val="24"/>
        </w:rPr>
        <w:t xml:space="preserve"> la presente resolución al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a través del Sistema de Acceso a la Información Mexiquense </w:t>
      </w:r>
      <w:r w:rsidRPr="004C117E">
        <w:rPr>
          <w:rFonts w:ascii="Palatino Linotype" w:hAnsi="Palatino Linotype" w:cs="Arial"/>
          <w:b/>
          <w:sz w:val="24"/>
          <w:szCs w:val="24"/>
        </w:rPr>
        <w:t xml:space="preserve">(SAIMEX). </w:t>
      </w:r>
    </w:p>
    <w:p w14:paraId="59839337" w14:textId="77777777" w:rsidR="00663C3F" w:rsidRPr="004C117E" w:rsidRDefault="00663C3F" w:rsidP="006E7EEE">
      <w:pPr>
        <w:autoSpaceDE w:val="0"/>
        <w:autoSpaceDN w:val="0"/>
        <w:adjustRightInd w:val="0"/>
        <w:spacing w:before="240" w:line="360" w:lineRule="auto"/>
        <w:jc w:val="both"/>
        <w:rPr>
          <w:rFonts w:ascii="Palatino Linotype" w:hAnsi="Palatino Linotype" w:cs="Arial"/>
          <w:b/>
          <w:sz w:val="24"/>
          <w:szCs w:val="24"/>
        </w:rPr>
      </w:pPr>
    </w:p>
    <w:p w14:paraId="20CA78B7" w14:textId="77777777" w:rsidR="006E7EEE" w:rsidRPr="004C117E" w:rsidRDefault="006E7EEE" w:rsidP="006E7EEE">
      <w:pPr>
        <w:autoSpaceDE w:val="0"/>
        <w:autoSpaceDN w:val="0"/>
        <w:adjustRightInd w:val="0"/>
        <w:spacing w:before="240" w:line="360" w:lineRule="auto"/>
        <w:jc w:val="both"/>
        <w:rPr>
          <w:rFonts w:ascii="Palatino Linotype" w:hAnsi="Palatino Linotype" w:cs="Arial"/>
          <w:sz w:val="24"/>
          <w:szCs w:val="24"/>
        </w:rPr>
      </w:pPr>
      <w:r w:rsidRPr="004C117E">
        <w:rPr>
          <w:rFonts w:ascii="Palatino Linotype" w:hAnsi="Palatino Linotype" w:cs="Arial"/>
          <w:b/>
          <w:sz w:val="28"/>
          <w:szCs w:val="28"/>
        </w:rPr>
        <w:t xml:space="preserve">CUARTO. </w:t>
      </w:r>
      <w:r w:rsidRPr="004C117E">
        <w:rPr>
          <w:rFonts w:ascii="Palatino Linotype" w:hAnsi="Palatino Linotype" w:cs="Arial"/>
          <w:sz w:val="24"/>
          <w:szCs w:val="24"/>
        </w:rPr>
        <w:t>Se hace del conocimiento del</w:t>
      </w:r>
      <w:r w:rsidRPr="004C117E">
        <w:rPr>
          <w:rFonts w:ascii="Palatino Linotype" w:hAnsi="Palatino Linotype" w:cs="Arial"/>
          <w:b/>
          <w:sz w:val="24"/>
          <w:szCs w:val="24"/>
        </w:rPr>
        <w:t xml:space="preserve"> RECURRENTE </w:t>
      </w:r>
      <w:r w:rsidRPr="004C117E">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FEA36B" w14:textId="77777777" w:rsidR="006E7EEE" w:rsidRPr="004C117E" w:rsidRDefault="006E7EEE" w:rsidP="006E7EEE">
      <w:pPr>
        <w:pStyle w:val="Sinespaciado"/>
        <w:spacing w:line="360" w:lineRule="auto"/>
        <w:jc w:val="both"/>
        <w:rPr>
          <w:rFonts w:ascii="Palatino Linotype" w:hAnsi="Palatino Linotype"/>
        </w:rPr>
      </w:pPr>
    </w:p>
    <w:p w14:paraId="291D381F" w14:textId="07862C7B" w:rsidR="002764D6" w:rsidRPr="004C117E" w:rsidRDefault="002764D6" w:rsidP="002764D6">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4C117E">
        <w:rPr>
          <w:rFonts w:ascii="Palatino Linotype" w:hAnsi="Palatino Linotype" w:cs="Arial"/>
          <w:sz w:val="23"/>
          <w:szCs w:val="23"/>
        </w:rPr>
        <w:lastRenderedPageBreak/>
        <w:t>ASÍ LO ACORDÓ, POR UNANIMIDAD DE VOTOS, EL PLENO DEL</w:t>
      </w:r>
      <w:r w:rsidRPr="004C117E">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4C117E">
        <w:rPr>
          <w:rFonts w:ascii="Palatino Linotype" w:hAnsi="Palatino Linotype" w:cs="Arial"/>
          <w:sz w:val="23"/>
          <w:szCs w:val="23"/>
        </w:rPr>
        <w:t xml:space="preserve">, CONFORMADO POR LOS </w:t>
      </w:r>
      <w:r w:rsidR="00E91D17" w:rsidRPr="004C117E">
        <w:rPr>
          <w:rFonts w:ascii="Palatino Linotype" w:hAnsi="Palatino Linotype" w:cs="Arial"/>
          <w:sz w:val="23"/>
          <w:szCs w:val="23"/>
        </w:rPr>
        <w:t xml:space="preserve">COMISIONADOS JOSÉ MARTÍNEZ VILCHIS, MARÍA DEL ROSARIO MEJÍA AYALA, SHARON CRISTINA MORALES MARTÍNEZ, LUIS GUSTAVO PARRA NORIEGA Y GUADALUPE RAMÍREZ PEÑA; EN LA </w:t>
      </w:r>
      <w:r w:rsidR="00E91D17">
        <w:rPr>
          <w:rFonts w:ascii="Palatino Linotype" w:hAnsi="Palatino Linotype" w:cs="Arial"/>
          <w:sz w:val="23"/>
          <w:szCs w:val="23"/>
        </w:rPr>
        <w:t xml:space="preserve">TRIGÉSIMA SEXTA SESIÓN ORDINARIA CELEBRADA EL </w:t>
      </w:r>
      <w:r w:rsidR="00BC130D">
        <w:rPr>
          <w:rFonts w:ascii="Palatino Linotype" w:hAnsi="Palatino Linotype" w:cs="Arial"/>
          <w:sz w:val="23"/>
          <w:szCs w:val="23"/>
        </w:rPr>
        <w:t>CINCO</w:t>
      </w:r>
      <w:r w:rsidR="00E91D17">
        <w:rPr>
          <w:rFonts w:ascii="Palatino Linotype" w:hAnsi="Palatino Linotype" w:cs="Arial"/>
          <w:sz w:val="23"/>
          <w:szCs w:val="23"/>
        </w:rPr>
        <w:t xml:space="preserve"> DE OCTUBRE DE DOS MIL VEINTIDÓS, </w:t>
      </w:r>
      <w:r w:rsidRPr="004C117E">
        <w:rPr>
          <w:rFonts w:ascii="Palatino Linotype" w:hAnsi="Palatino Linotype" w:cs="Arial"/>
          <w:sz w:val="23"/>
          <w:szCs w:val="23"/>
        </w:rPr>
        <w:t xml:space="preserve">ANTE EL   SECRETARIO TÉCNICO DEL PLENO, ALEXIS TAPIA RAMÍREZ. </w:t>
      </w:r>
    </w:p>
    <w:p w14:paraId="60FEB7C7" w14:textId="596CF112" w:rsidR="002764D6" w:rsidRPr="00C53F93" w:rsidRDefault="00C53F93" w:rsidP="002764D6">
      <w:pPr>
        <w:pStyle w:val="Prrafodelista"/>
        <w:autoSpaceDE w:val="0"/>
        <w:autoSpaceDN w:val="0"/>
        <w:adjustRightInd w:val="0"/>
        <w:spacing w:before="240" w:after="160" w:line="360" w:lineRule="auto"/>
        <w:ind w:left="0"/>
        <w:jc w:val="both"/>
        <w:rPr>
          <w:rFonts w:ascii="Palatino Linotype" w:hAnsi="Palatino Linotype"/>
          <w:bCs/>
          <w:sz w:val="23"/>
          <w:szCs w:val="23"/>
        </w:rPr>
      </w:pPr>
      <w:r w:rsidRPr="004C117E">
        <w:rPr>
          <w:rFonts w:ascii="Palatino Linotype" w:hAnsi="Palatino Linotype"/>
          <w:bCs/>
          <w:noProof/>
          <w:sz w:val="23"/>
          <w:szCs w:val="23"/>
          <w:lang w:val="es-MX" w:eastAsia="es-MX"/>
        </w:rPr>
        <mc:AlternateContent>
          <mc:Choice Requires="wps">
            <w:drawing>
              <wp:anchor distT="0" distB="0" distL="114300" distR="114300" simplePos="0" relativeHeight="251681792" behindDoc="0" locked="0" layoutInCell="1" allowOverlap="1" wp14:anchorId="43691BA0" wp14:editId="383D6090">
                <wp:simplePos x="0" y="0"/>
                <wp:positionH relativeFrom="column">
                  <wp:posOffset>-66675</wp:posOffset>
                </wp:positionH>
                <wp:positionV relativeFrom="paragraph">
                  <wp:posOffset>435610</wp:posOffset>
                </wp:positionV>
                <wp:extent cx="5981700" cy="4640580"/>
                <wp:effectExtent l="0" t="0" r="19050" b="26670"/>
                <wp:wrapNone/>
                <wp:docPr id="3" name="Straight Connector 3"/>
                <wp:cNvGraphicFramePr/>
                <a:graphic xmlns:a="http://schemas.openxmlformats.org/drawingml/2006/main">
                  <a:graphicData uri="http://schemas.microsoft.com/office/word/2010/wordprocessingShape">
                    <wps:wsp>
                      <wps:cNvCnPr/>
                      <wps:spPr>
                        <a:xfrm>
                          <a:off x="0" y="0"/>
                          <a:ext cx="5981700" cy="4640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7DD2C6" id="Straight Connector 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4.3pt" to="465.75pt,3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" strokecolor="#5b9bd5 [3204]" strokeweight=".5pt">
                <v:stroke joinstyle="miter"/>
              </v:line>
            </w:pict>
          </mc:Fallback>
        </mc:AlternateContent>
      </w:r>
      <w:r w:rsidR="002764D6" w:rsidRPr="004C117E">
        <w:rPr>
          <w:rFonts w:ascii="Palatino Linotype" w:hAnsi="Palatino Linotype"/>
          <w:bCs/>
          <w:sz w:val="23"/>
          <w:szCs w:val="23"/>
        </w:rPr>
        <w:t>CCR/JCMA</w:t>
      </w:r>
    </w:p>
    <w:p w14:paraId="7B39D5EF" w14:textId="6476B4FC"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8900742" w14:textId="68732E7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C9791F" w14:textId="3D386C7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8A5A84F" w14:textId="4636B671"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C01DB6D" w14:textId="2E4BBE4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ACFE09F" w14:textId="03E8EF09"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26D362" w14:textId="5E88296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8A8FCE2" w14:textId="75FA20DF"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CC02C0" w14:textId="08923D6B"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4AF827" w14:textId="701ED88A"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662762" w14:textId="6C01C12D"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5CCEBD" w14:textId="7573F80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CFE4C46" w14:textId="42C11AD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52F2B88" w14:textId="7DA5C530"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B8AB8E6" w14:textId="73E43022"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4178DBA" w14:textId="66A4D855"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D0C24D2" w14:textId="35ED745E"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95F916" w14:textId="77777777" w:rsidR="00394873" w:rsidRDefault="00394873" w:rsidP="002764D6">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394873"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0B24C" w14:textId="77777777" w:rsidR="0069749A" w:rsidRDefault="0069749A" w:rsidP="006168E4">
      <w:pPr>
        <w:spacing w:after="0" w:line="240" w:lineRule="auto"/>
      </w:pPr>
      <w:r>
        <w:separator/>
      </w:r>
    </w:p>
  </w:endnote>
  <w:endnote w:type="continuationSeparator" w:id="0">
    <w:p w14:paraId="04CFCCF1" w14:textId="77777777" w:rsidR="0069749A" w:rsidRDefault="0069749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2E2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2E24">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C70B4A" w:rsidRPr="000B69FA" w:rsidRDefault="00C70B4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2E2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2E24">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F4427" w14:textId="77777777" w:rsidR="0069749A" w:rsidRDefault="0069749A" w:rsidP="006168E4">
      <w:pPr>
        <w:spacing w:after="0" w:line="240" w:lineRule="auto"/>
      </w:pPr>
      <w:r>
        <w:separator/>
      </w:r>
    </w:p>
  </w:footnote>
  <w:footnote w:type="continuationSeparator" w:id="0">
    <w:p w14:paraId="01B56FF4" w14:textId="77777777" w:rsidR="0069749A" w:rsidRDefault="0069749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70B4A" w14:paraId="1EC9A00A" w14:textId="77777777" w:rsidTr="009B28E9">
      <w:trPr>
        <w:trHeight w:val="227"/>
      </w:trPr>
      <w:tc>
        <w:tcPr>
          <w:tcW w:w="5529" w:type="dxa"/>
          <w:hideMark/>
        </w:tcPr>
        <w:p w14:paraId="54E20D87"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C419890" w:rsidR="00C70B4A" w:rsidRPr="00B4142F" w:rsidRDefault="00123898"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14170</w:t>
          </w:r>
          <w:r w:rsidR="00C70B4A">
            <w:rPr>
              <w:rFonts w:ascii="Palatino Linotype" w:hAnsi="Palatino Linotype" w:cs="Arial"/>
              <w:bCs/>
              <w:sz w:val="24"/>
              <w:lang w:eastAsia="es-MX"/>
            </w:rPr>
            <w:t xml:space="preserve">/INFOEM/IP/RR/2022 </w:t>
          </w:r>
        </w:p>
      </w:tc>
    </w:tr>
    <w:tr w:rsidR="00C70B4A" w14:paraId="55FEBD54" w14:textId="77777777" w:rsidTr="009B28E9">
      <w:trPr>
        <w:trHeight w:val="242"/>
      </w:trPr>
      <w:tc>
        <w:tcPr>
          <w:tcW w:w="5529" w:type="dxa"/>
          <w:hideMark/>
        </w:tcPr>
        <w:p w14:paraId="380D58F4" w14:textId="77777777" w:rsidR="00C70B4A" w:rsidRDefault="00C70B4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06BB2AC8" w:rsidR="00C70B4A" w:rsidRPr="00F06FED" w:rsidRDefault="00123898" w:rsidP="00C01E1C">
          <w:pPr>
            <w:spacing w:after="120" w:line="256" w:lineRule="auto"/>
            <w:ind w:left="639" w:right="214"/>
            <w:jc w:val="both"/>
            <w:rPr>
              <w:rFonts w:ascii="Palatino Linotype" w:hAnsi="Palatino Linotype" w:cs="Arial"/>
            </w:rPr>
          </w:pPr>
          <w:r>
            <w:rPr>
              <w:rFonts w:ascii="Palatino Linotype" w:hAnsi="Palatino Linotype" w:cs="Arial"/>
            </w:rPr>
            <w:t>Ayuntamiento de San Antonio la Isla</w:t>
          </w:r>
        </w:p>
      </w:tc>
    </w:tr>
    <w:tr w:rsidR="00C70B4A" w14:paraId="21314286" w14:textId="77777777" w:rsidTr="009B28E9">
      <w:trPr>
        <w:trHeight w:val="342"/>
      </w:trPr>
      <w:tc>
        <w:tcPr>
          <w:tcW w:w="5529" w:type="dxa"/>
          <w:hideMark/>
        </w:tcPr>
        <w:p w14:paraId="28B22B0A" w14:textId="77777777" w:rsidR="00C70B4A" w:rsidRDefault="00C70B4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7777777" w:rsidR="00C70B4A" w:rsidRDefault="00C70B4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79D1C23A" w14:textId="77777777" w:rsidR="00C70B4A" w:rsidRDefault="00C70B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70B4A" w14:paraId="42D97161" w14:textId="77777777" w:rsidTr="009B28E9">
      <w:trPr>
        <w:trHeight w:val="227"/>
      </w:trPr>
      <w:tc>
        <w:tcPr>
          <w:tcW w:w="5529" w:type="dxa"/>
          <w:hideMark/>
        </w:tcPr>
        <w:p w14:paraId="079C0A7D"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607D390" w:rsidR="00C70B4A" w:rsidRPr="00B4142F" w:rsidRDefault="000C1477"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14170</w:t>
          </w:r>
          <w:r w:rsidR="00C70B4A">
            <w:rPr>
              <w:rFonts w:ascii="Palatino Linotype" w:hAnsi="Palatino Linotype" w:cs="Arial"/>
              <w:bCs/>
              <w:sz w:val="24"/>
              <w:lang w:eastAsia="es-MX"/>
            </w:rPr>
            <w:t xml:space="preserve">/INFOEM/IP/RR/2022 </w:t>
          </w:r>
        </w:p>
      </w:tc>
    </w:tr>
    <w:tr w:rsidR="00C70B4A" w14:paraId="36CDA2D2" w14:textId="77777777" w:rsidTr="009B28E9">
      <w:trPr>
        <w:trHeight w:val="196"/>
      </w:trPr>
      <w:tc>
        <w:tcPr>
          <w:tcW w:w="5529" w:type="dxa"/>
          <w:hideMark/>
        </w:tcPr>
        <w:p w14:paraId="2ADF7609"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46119263" w:rsidR="00C70B4A" w:rsidRPr="00F06FED" w:rsidRDefault="003F49D7" w:rsidP="00CC0C5F">
          <w:pPr>
            <w:spacing w:after="120" w:line="256" w:lineRule="auto"/>
            <w:ind w:left="639" w:right="214"/>
            <w:jc w:val="both"/>
            <w:rPr>
              <w:rFonts w:ascii="Palatino Linotype" w:hAnsi="Palatino Linotype" w:cs="Arial"/>
            </w:rPr>
          </w:pPr>
          <w:r>
            <w:rPr>
              <w:rFonts w:ascii="Palatino Linotype" w:hAnsi="Palatino Linotype" w:cs="Arial"/>
            </w:rPr>
            <w:t>XXXXXXXXX</w:t>
          </w:r>
        </w:p>
      </w:tc>
    </w:tr>
    <w:tr w:rsidR="00C70B4A" w14:paraId="652F9A44" w14:textId="77777777" w:rsidTr="009B28E9">
      <w:trPr>
        <w:trHeight w:val="242"/>
      </w:trPr>
      <w:tc>
        <w:tcPr>
          <w:tcW w:w="5529" w:type="dxa"/>
          <w:hideMark/>
        </w:tcPr>
        <w:p w14:paraId="09EC290F" w14:textId="77777777" w:rsidR="00C70B4A" w:rsidRDefault="00C70B4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2121B148" w:rsidR="00C70B4A" w:rsidRDefault="000C1477" w:rsidP="00C01E1C">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San Antonio la Isla</w:t>
          </w:r>
        </w:p>
      </w:tc>
    </w:tr>
    <w:tr w:rsidR="00C70B4A" w14:paraId="4476548B" w14:textId="77777777" w:rsidTr="009B28E9">
      <w:trPr>
        <w:trHeight w:val="342"/>
      </w:trPr>
      <w:tc>
        <w:tcPr>
          <w:tcW w:w="5529" w:type="dxa"/>
          <w:hideMark/>
        </w:tcPr>
        <w:p w14:paraId="6E3E07EE" w14:textId="77777777" w:rsidR="00C70B4A" w:rsidRDefault="00C70B4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77777777" w:rsidR="00C70B4A" w:rsidRDefault="00C70B4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0A9620E1" w14:textId="77777777" w:rsidR="00C70B4A" w:rsidRDefault="00C70B4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6A4"/>
    <w:multiLevelType w:val="hybridMultilevel"/>
    <w:tmpl w:val="7C007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73BAA"/>
    <w:multiLevelType w:val="hybridMultilevel"/>
    <w:tmpl w:val="D7CAF8D8"/>
    <w:lvl w:ilvl="0" w:tplc="62BAE9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230"/>
    <w:multiLevelType w:val="hybridMultilevel"/>
    <w:tmpl w:val="55061BD2"/>
    <w:lvl w:ilvl="0" w:tplc="C3CC1F08">
      <w:start w:val="1"/>
      <w:numFmt w:val="bullet"/>
      <w:lvlText w:val="-"/>
      <w:lvlJc w:val="left"/>
      <w:pPr>
        <w:ind w:left="1505" w:hanging="360"/>
      </w:pPr>
      <w:rPr>
        <w:rFonts w:ascii="Palatino Linotype" w:eastAsia="MS Mincho" w:hAnsi="Palatino Linotype" w:cs="Times New Roman"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141DA"/>
    <w:multiLevelType w:val="hybridMultilevel"/>
    <w:tmpl w:val="2606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47BA0"/>
    <w:multiLevelType w:val="hybridMultilevel"/>
    <w:tmpl w:val="FA206ADA"/>
    <w:lvl w:ilvl="0" w:tplc="A77CA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90DEF"/>
    <w:multiLevelType w:val="hybridMultilevel"/>
    <w:tmpl w:val="973EB330"/>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7B50D8"/>
    <w:multiLevelType w:val="hybridMultilevel"/>
    <w:tmpl w:val="7C729C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A941C0"/>
    <w:multiLevelType w:val="hybridMultilevel"/>
    <w:tmpl w:val="D7CAF8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587446"/>
    <w:multiLevelType w:val="hybridMultilevel"/>
    <w:tmpl w:val="62304F5E"/>
    <w:lvl w:ilvl="0" w:tplc="7618E5F4">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040345"/>
    <w:multiLevelType w:val="hybridMultilevel"/>
    <w:tmpl w:val="ACB41264"/>
    <w:lvl w:ilvl="0" w:tplc="EDB87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C21172E"/>
    <w:multiLevelType w:val="hybridMultilevel"/>
    <w:tmpl w:val="D85A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B0E29"/>
    <w:multiLevelType w:val="hybridMultilevel"/>
    <w:tmpl w:val="B40E0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D7D9E"/>
    <w:multiLevelType w:val="hybridMultilevel"/>
    <w:tmpl w:val="CA7218B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0" w15:restartNumberingAfterBreak="0">
    <w:nsid w:val="6B055BD1"/>
    <w:multiLevelType w:val="hybridMultilevel"/>
    <w:tmpl w:val="92E86C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D653D"/>
    <w:multiLevelType w:val="hybridMultilevel"/>
    <w:tmpl w:val="8AD230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405D67"/>
    <w:multiLevelType w:val="hybridMultilevel"/>
    <w:tmpl w:val="8D7E93C2"/>
    <w:lvl w:ilvl="0" w:tplc="1CAE86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20"/>
  </w:num>
  <w:num w:numId="3">
    <w:abstractNumId w:val="0"/>
  </w:num>
  <w:num w:numId="4">
    <w:abstractNumId w:val="3"/>
  </w:num>
  <w:num w:numId="5">
    <w:abstractNumId w:val="9"/>
  </w:num>
  <w:num w:numId="6">
    <w:abstractNumId w:val="26"/>
  </w:num>
  <w:num w:numId="7">
    <w:abstractNumId w:val="19"/>
  </w:num>
  <w:num w:numId="8">
    <w:abstractNumId w:val="24"/>
  </w:num>
  <w:num w:numId="9">
    <w:abstractNumId w:val="25"/>
  </w:num>
  <w:num w:numId="10">
    <w:abstractNumId w:val="21"/>
  </w:num>
  <w:num w:numId="11">
    <w:abstractNumId w:val="22"/>
  </w:num>
  <w:num w:numId="12">
    <w:abstractNumId w:val="7"/>
  </w:num>
  <w:num w:numId="13">
    <w:abstractNumId w:val="17"/>
  </w:num>
  <w:num w:numId="14">
    <w:abstractNumId w:val="18"/>
  </w:num>
  <w:num w:numId="15">
    <w:abstractNumId w:val="27"/>
  </w:num>
  <w:num w:numId="16">
    <w:abstractNumId w:val="1"/>
  </w:num>
  <w:num w:numId="17">
    <w:abstractNumId w:val="10"/>
  </w:num>
  <w:num w:numId="18">
    <w:abstractNumId w:val="15"/>
  </w:num>
  <w:num w:numId="19">
    <w:abstractNumId w:val="12"/>
  </w:num>
  <w:num w:numId="20">
    <w:abstractNumId w:val="5"/>
  </w:num>
  <w:num w:numId="21">
    <w:abstractNumId w:val="8"/>
  </w:num>
  <w:num w:numId="22">
    <w:abstractNumId w:val="6"/>
  </w:num>
  <w:num w:numId="23">
    <w:abstractNumId w:val="14"/>
  </w:num>
  <w:num w:numId="24">
    <w:abstractNumId w:val="16"/>
  </w:num>
  <w:num w:numId="25">
    <w:abstractNumId w:val="11"/>
  </w:num>
  <w:num w:numId="26">
    <w:abstractNumId w:val="23"/>
  </w:num>
  <w:num w:numId="27">
    <w:abstractNumId w:val="2"/>
  </w:num>
  <w:num w:numId="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DDF"/>
    <w:rsid w:val="000037E2"/>
    <w:rsid w:val="0000573A"/>
    <w:rsid w:val="000061F8"/>
    <w:rsid w:val="00007BD9"/>
    <w:rsid w:val="00010F2B"/>
    <w:rsid w:val="0001225E"/>
    <w:rsid w:val="00013759"/>
    <w:rsid w:val="00014564"/>
    <w:rsid w:val="000170DF"/>
    <w:rsid w:val="00020A70"/>
    <w:rsid w:val="00021CBD"/>
    <w:rsid w:val="00022604"/>
    <w:rsid w:val="000236FA"/>
    <w:rsid w:val="0002450B"/>
    <w:rsid w:val="00025509"/>
    <w:rsid w:val="0002766F"/>
    <w:rsid w:val="000306A7"/>
    <w:rsid w:val="00031C92"/>
    <w:rsid w:val="000363A2"/>
    <w:rsid w:val="0004199A"/>
    <w:rsid w:val="00045379"/>
    <w:rsid w:val="000461DF"/>
    <w:rsid w:val="00046AD8"/>
    <w:rsid w:val="00054BC2"/>
    <w:rsid w:val="00054DD0"/>
    <w:rsid w:val="00055224"/>
    <w:rsid w:val="0005543E"/>
    <w:rsid w:val="0005622A"/>
    <w:rsid w:val="0006076C"/>
    <w:rsid w:val="00060C0C"/>
    <w:rsid w:val="00060FB3"/>
    <w:rsid w:val="00061821"/>
    <w:rsid w:val="000623F9"/>
    <w:rsid w:val="00062482"/>
    <w:rsid w:val="00062D5C"/>
    <w:rsid w:val="00063A10"/>
    <w:rsid w:val="00063EFB"/>
    <w:rsid w:val="000662F8"/>
    <w:rsid w:val="00073E78"/>
    <w:rsid w:val="000758EF"/>
    <w:rsid w:val="00081988"/>
    <w:rsid w:val="00090AFC"/>
    <w:rsid w:val="00091552"/>
    <w:rsid w:val="00091C3A"/>
    <w:rsid w:val="000A2D37"/>
    <w:rsid w:val="000A3486"/>
    <w:rsid w:val="000A44C7"/>
    <w:rsid w:val="000A4DD1"/>
    <w:rsid w:val="000A70F8"/>
    <w:rsid w:val="000A71F4"/>
    <w:rsid w:val="000A733E"/>
    <w:rsid w:val="000A79DA"/>
    <w:rsid w:val="000B0B8F"/>
    <w:rsid w:val="000B1702"/>
    <w:rsid w:val="000B4B51"/>
    <w:rsid w:val="000B7158"/>
    <w:rsid w:val="000C1477"/>
    <w:rsid w:val="000C5B8B"/>
    <w:rsid w:val="000D0BC5"/>
    <w:rsid w:val="000D1B55"/>
    <w:rsid w:val="000D3C75"/>
    <w:rsid w:val="000D6116"/>
    <w:rsid w:val="000D7A3D"/>
    <w:rsid w:val="000D7B04"/>
    <w:rsid w:val="000E0557"/>
    <w:rsid w:val="000E0655"/>
    <w:rsid w:val="000E0A71"/>
    <w:rsid w:val="000E686B"/>
    <w:rsid w:val="000F3EE7"/>
    <w:rsid w:val="000F68B1"/>
    <w:rsid w:val="000F6F19"/>
    <w:rsid w:val="000F7AC2"/>
    <w:rsid w:val="00100E19"/>
    <w:rsid w:val="00102D69"/>
    <w:rsid w:val="00110EDB"/>
    <w:rsid w:val="00111DCD"/>
    <w:rsid w:val="00114CF9"/>
    <w:rsid w:val="0011564C"/>
    <w:rsid w:val="001167AA"/>
    <w:rsid w:val="00117157"/>
    <w:rsid w:val="00123898"/>
    <w:rsid w:val="00124855"/>
    <w:rsid w:val="00124EC6"/>
    <w:rsid w:val="001254F5"/>
    <w:rsid w:val="001336D3"/>
    <w:rsid w:val="001364AA"/>
    <w:rsid w:val="00136FAD"/>
    <w:rsid w:val="00143D5F"/>
    <w:rsid w:val="00144B4A"/>
    <w:rsid w:val="00146F0A"/>
    <w:rsid w:val="00147B36"/>
    <w:rsid w:val="00152124"/>
    <w:rsid w:val="00152C2B"/>
    <w:rsid w:val="001542FC"/>
    <w:rsid w:val="001646D0"/>
    <w:rsid w:val="001657E6"/>
    <w:rsid w:val="00170066"/>
    <w:rsid w:val="00172661"/>
    <w:rsid w:val="001742A5"/>
    <w:rsid w:val="00174495"/>
    <w:rsid w:val="00174EE4"/>
    <w:rsid w:val="00175279"/>
    <w:rsid w:val="00175320"/>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BAD"/>
    <w:rsid w:val="001C7319"/>
    <w:rsid w:val="001C7D87"/>
    <w:rsid w:val="001D299A"/>
    <w:rsid w:val="001D3E87"/>
    <w:rsid w:val="001D5F16"/>
    <w:rsid w:val="001D6FAB"/>
    <w:rsid w:val="001E1D18"/>
    <w:rsid w:val="001E2C0F"/>
    <w:rsid w:val="001E668A"/>
    <w:rsid w:val="001F0A4F"/>
    <w:rsid w:val="001F2A14"/>
    <w:rsid w:val="001F4ADC"/>
    <w:rsid w:val="001F71ED"/>
    <w:rsid w:val="00203D3A"/>
    <w:rsid w:val="00203FF3"/>
    <w:rsid w:val="002044B4"/>
    <w:rsid w:val="00207086"/>
    <w:rsid w:val="00211D60"/>
    <w:rsid w:val="0021501E"/>
    <w:rsid w:val="0021572A"/>
    <w:rsid w:val="002205C0"/>
    <w:rsid w:val="0022494A"/>
    <w:rsid w:val="00225507"/>
    <w:rsid w:val="0023373D"/>
    <w:rsid w:val="00233D7E"/>
    <w:rsid w:val="00233EF7"/>
    <w:rsid w:val="0023423C"/>
    <w:rsid w:val="00237F4F"/>
    <w:rsid w:val="0024112D"/>
    <w:rsid w:val="002428BA"/>
    <w:rsid w:val="00244177"/>
    <w:rsid w:val="00254477"/>
    <w:rsid w:val="00257337"/>
    <w:rsid w:val="002577FE"/>
    <w:rsid w:val="0025780C"/>
    <w:rsid w:val="002609D8"/>
    <w:rsid w:val="00262CBE"/>
    <w:rsid w:val="002642D3"/>
    <w:rsid w:val="002646EF"/>
    <w:rsid w:val="00266AE6"/>
    <w:rsid w:val="00267C18"/>
    <w:rsid w:val="00273D0E"/>
    <w:rsid w:val="002764D6"/>
    <w:rsid w:val="00280B8B"/>
    <w:rsid w:val="00282235"/>
    <w:rsid w:val="00292350"/>
    <w:rsid w:val="00292DC0"/>
    <w:rsid w:val="00293C29"/>
    <w:rsid w:val="00297EF9"/>
    <w:rsid w:val="002A2034"/>
    <w:rsid w:val="002A24F4"/>
    <w:rsid w:val="002A38BF"/>
    <w:rsid w:val="002A429A"/>
    <w:rsid w:val="002A597E"/>
    <w:rsid w:val="002B0FB9"/>
    <w:rsid w:val="002B4382"/>
    <w:rsid w:val="002B5DBD"/>
    <w:rsid w:val="002B72F9"/>
    <w:rsid w:val="002B7D92"/>
    <w:rsid w:val="002C498D"/>
    <w:rsid w:val="002C4FE1"/>
    <w:rsid w:val="002C72D2"/>
    <w:rsid w:val="002D1B28"/>
    <w:rsid w:val="002D2F00"/>
    <w:rsid w:val="002D79E2"/>
    <w:rsid w:val="002D7A5D"/>
    <w:rsid w:val="002E0A4A"/>
    <w:rsid w:val="002E0BC4"/>
    <w:rsid w:val="002E21B4"/>
    <w:rsid w:val="002E2D7B"/>
    <w:rsid w:val="002E5E6A"/>
    <w:rsid w:val="002F22FA"/>
    <w:rsid w:val="002F37BE"/>
    <w:rsid w:val="002F41CA"/>
    <w:rsid w:val="002F4C6A"/>
    <w:rsid w:val="002F527C"/>
    <w:rsid w:val="002F70F6"/>
    <w:rsid w:val="00300D0B"/>
    <w:rsid w:val="003043BE"/>
    <w:rsid w:val="00305181"/>
    <w:rsid w:val="00306096"/>
    <w:rsid w:val="00306974"/>
    <w:rsid w:val="00307014"/>
    <w:rsid w:val="00314F93"/>
    <w:rsid w:val="0031645D"/>
    <w:rsid w:val="00320A67"/>
    <w:rsid w:val="00324AC9"/>
    <w:rsid w:val="003272FB"/>
    <w:rsid w:val="00330857"/>
    <w:rsid w:val="00331499"/>
    <w:rsid w:val="0033580E"/>
    <w:rsid w:val="00343D1E"/>
    <w:rsid w:val="0035054D"/>
    <w:rsid w:val="00354258"/>
    <w:rsid w:val="00355593"/>
    <w:rsid w:val="00357E0E"/>
    <w:rsid w:val="00361B9C"/>
    <w:rsid w:val="00361D89"/>
    <w:rsid w:val="003672FB"/>
    <w:rsid w:val="00370588"/>
    <w:rsid w:val="00370797"/>
    <w:rsid w:val="003707FE"/>
    <w:rsid w:val="00370C79"/>
    <w:rsid w:val="00372D3E"/>
    <w:rsid w:val="003746C6"/>
    <w:rsid w:val="00375763"/>
    <w:rsid w:val="00375BEA"/>
    <w:rsid w:val="00376CEC"/>
    <w:rsid w:val="00380758"/>
    <w:rsid w:val="003810B1"/>
    <w:rsid w:val="003815E5"/>
    <w:rsid w:val="00381E2B"/>
    <w:rsid w:val="003838B4"/>
    <w:rsid w:val="00384029"/>
    <w:rsid w:val="00385BBD"/>
    <w:rsid w:val="00387929"/>
    <w:rsid w:val="00390988"/>
    <w:rsid w:val="0039347E"/>
    <w:rsid w:val="00393D5B"/>
    <w:rsid w:val="0039460D"/>
    <w:rsid w:val="00394873"/>
    <w:rsid w:val="00394A1E"/>
    <w:rsid w:val="003968C7"/>
    <w:rsid w:val="003A2246"/>
    <w:rsid w:val="003A2658"/>
    <w:rsid w:val="003A4CF6"/>
    <w:rsid w:val="003A61F9"/>
    <w:rsid w:val="003A6975"/>
    <w:rsid w:val="003B0D66"/>
    <w:rsid w:val="003B1E88"/>
    <w:rsid w:val="003B5E96"/>
    <w:rsid w:val="003C3F7B"/>
    <w:rsid w:val="003C5243"/>
    <w:rsid w:val="003C53ED"/>
    <w:rsid w:val="003D0B7E"/>
    <w:rsid w:val="003D4E0F"/>
    <w:rsid w:val="003D5C0A"/>
    <w:rsid w:val="003E16E1"/>
    <w:rsid w:val="003E1871"/>
    <w:rsid w:val="003E504D"/>
    <w:rsid w:val="003E656A"/>
    <w:rsid w:val="003E78B7"/>
    <w:rsid w:val="003F3016"/>
    <w:rsid w:val="003F38EB"/>
    <w:rsid w:val="003F49D7"/>
    <w:rsid w:val="003F76E5"/>
    <w:rsid w:val="004012CF"/>
    <w:rsid w:val="004015EE"/>
    <w:rsid w:val="00402FF3"/>
    <w:rsid w:val="0040673A"/>
    <w:rsid w:val="004069EB"/>
    <w:rsid w:val="00410ACB"/>
    <w:rsid w:val="00411E6F"/>
    <w:rsid w:val="00412600"/>
    <w:rsid w:val="004150FE"/>
    <w:rsid w:val="00422ED2"/>
    <w:rsid w:val="00423213"/>
    <w:rsid w:val="0042416D"/>
    <w:rsid w:val="00424487"/>
    <w:rsid w:val="00424EA1"/>
    <w:rsid w:val="00435290"/>
    <w:rsid w:val="00436802"/>
    <w:rsid w:val="00437E68"/>
    <w:rsid w:val="00442E45"/>
    <w:rsid w:val="00443AD4"/>
    <w:rsid w:val="0044438E"/>
    <w:rsid w:val="00445C0F"/>
    <w:rsid w:val="00451448"/>
    <w:rsid w:val="004516EB"/>
    <w:rsid w:val="004529B6"/>
    <w:rsid w:val="00453DBD"/>
    <w:rsid w:val="00454CE6"/>
    <w:rsid w:val="00455463"/>
    <w:rsid w:val="00457305"/>
    <w:rsid w:val="00457955"/>
    <w:rsid w:val="00462881"/>
    <w:rsid w:val="004640F2"/>
    <w:rsid w:val="00467337"/>
    <w:rsid w:val="00467C17"/>
    <w:rsid w:val="00471D57"/>
    <w:rsid w:val="00475345"/>
    <w:rsid w:val="00475F48"/>
    <w:rsid w:val="00476790"/>
    <w:rsid w:val="00477CC2"/>
    <w:rsid w:val="00477D47"/>
    <w:rsid w:val="00480C32"/>
    <w:rsid w:val="004814EA"/>
    <w:rsid w:val="0048180A"/>
    <w:rsid w:val="00481C7A"/>
    <w:rsid w:val="00487DB5"/>
    <w:rsid w:val="004906C8"/>
    <w:rsid w:val="00491877"/>
    <w:rsid w:val="00492BC7"/>
    <w:rsid w:val="004938E6"/>
    <w:rsid w:val="004967E2"/>
    <w:rsid w:val="004975A8"/>
    <w:rsid w:val="004A114B"/>
    <w:rsid w:val="004A2363"/>
    <w:rsid w:val="004A290F"/>
    <w:rsid w:val="004A55D8"/>
    <w:rsid w:val="004A5FFD"/>
    <w:rsid w:val="004A7CE2"/>
    <w:rsid w:val="004B031A"/>
    <w:rsid w:val="004B1236"/>
    <w:rsid w:val="004B234F"/>
    <w:rsid w:val="004B353F"/>
    <w:rsid w:val="004B59BB"/>
    <w:rsid w:val="004B5CCC"/>
    <w:rsid w:val="004C117E"/>
    <w:rsid w:val="004C2845"/>
    <w:rsid w:val="004C3081"/>
    <w:rsid w:val="004C7961"/>
    <w:rsid w:val="004D0658"/>
    <w:rsid w:val="004D08EB"/>
    <w:rsid w:val="004D3B15"/>
    <w:rsid w:val="004D54E3"/>
    <w:rsid w:val="004D6459"/>
    <w:rsid w:val="004D761E"/>
    <w:rsid w:val="004E1A3D"/>
    <w:rsid w:val="004E2371"/>
    <w:rsid w:val="004E6BE9"/>
    <w:rsid w:val="004E754F"/>
    <w:rsid w:val="004E7A84"/>
    <w:rsid w:val="004F0538"/>
    <w:rsid w:val="004F17D6"/>
    <w:rsid w:val="004F2337"/>
    <w:rsid w:val="004F3024"/>
    <w:rsid w:val="004F33EA"/>
    <w:rsid w:val="004F4F45"/>
    <w:rsid w:val="005001FE"/>
    <w:rsid w:val="005020E9"/>
    <w:rsid w:val="00503655"/>
    <w:rsid w:val="00504BE3"/>
    <w:rsid w:val="00506F7D"/>
    <w:rsid w:val="00507065"/>
    <w:rsid w:val="005106F9"/>
    <w:rsid w:val="00510D77"/>
    <w:rsid w:val="005128DD"/>
    <w:rsid w:val="00513F18"/>
    <w:rsid w:val="00514207"/>
    <w:rsid w:val="005149BE"/>
    <w:rsid w:val="00515090"/>
    <w:rsid w:val="005179E4"/>
    <w:rsid w:val="00521E57"/>
    <w:rsid w:val="00525093"/>
    <w:rsid w:val="005305EA"/>
    <w:rsid w:val="0053652A"/>
    <w:rsid w:val="005371E7"/>
    <w:rsid w:val="00537E4B"/>
    <w:rsid w:val="00540538"/>
    <w:rsid w:val="00542664"/>
    <w:rsid w:val="00543933"/>
    <w:rsid w:val="00544CF2"/>
    <w:rsid w:val="0054731A"/>
    <w:rsid w:val="00547B78"/>
    <w:rsid w:val="00551E8B"/>
    <w:rsid w:val="005520FE"/>
    <w:rsid w:val="0055263C"/>
    <w:rsid w:val="0055472B"/>
    <w:rsid w:val="00555D9A"/>
    <w:rsid w:val="00556513"/>
    <w:rsid w:val="00557F13"/>
    <w:rsid w:val="00561ABC"/>
    <w:rsid w:val="00562653"/>
    <w:rsid w:val="00563CE8"/>
    <w:rsid w:val="005662E2"/>
    <w:rsid w:val="00571389"/>
    <w:rsid w:val="005733EB"/>
    <w:rsid w:val="005734C5"/>
    <w:rsid w:val="0057453A"/>
    <w:rsid w:val="00575268"/>
    <w:rsid w:val="00576D51"/>
    <w:rsid w:val="0057792B"/>
    <w:rsid w:val="00580802"/>
    <w:rsid w:val="00581A22"/>
    <w:rsid w:val="00585EC8"/>
    <w:rsid w:val="005860CB"/>
    <w:rsid w:val="005918F3"/>
    <w:rsid w:val="00593E91"/>
    <w:rsid w:val="0059442D"/>
    <w:rsid w:val="00594D38"/>
    <w:rsid w:val="0059753D"/>
    <w:rsid w:val="005A0B49"/>
    <w:rsid w:val="005A1108"/>
    <w:rsid w:val="005A1286"/>
    <w:rsid w:val="005A27AD"/>
    <w:rsid w:val="005A353A"/>
    <w:rsid w:val="005A4EBE"/>
    <w:rsid w:val="005A5C79"/>
    <w:rsid w:val="005A6D57"/>
    <w:rsid w:val="005A71FD"/>
    <w:rsid w:val="005A7D4F"/>
    <w:rsid w:val="005B1F52"/>
    <w:rsid w:val="005B5840"/>
    <w:rsid w:val="005B5B70"/>
    <w:rsid w:val="005B5F05"/>
    <w:rsid w:val="005C06AA"/>
    <w:rsid w:val="005C17BF"/>
    <w:rsid w:val="005C57BA"/>
    <w:rsid w:val="005C6982"/>
    <w:rsid w:val="005C6B74"/>
    <w:rsid w:val="005C7AEA"/>
    <w:rsid w:val="005D125D"/>
    <w:rsid w:val="005D29BF"/>
    <w:rsid w:val="005D2B59"/>
    <w:rsid w:val="005D362F"/>
    <w:rsid w:val="005D370F"/>
    <w:rsid w:val="005D3E85"/>
    <w:rsid w:val="005D44D1"/>
    <w:rsid w:val="005D53D6"/>
    <w:rsid w:val="005E1B06"/>
    <w:rsid w:val="005E265D"/>
    <w:rsid w:val="005E3D7D"/>
    <w:rsid w:val="005E4D7C"/>
    <w:rsid w:val="005E5F6A"/>
    <w:rsid w:val="005F048E"/>
    <w:rsid w:val="005F2047"/>
    <w:rsid w:val="005F2C76"/>
    <w:rsid w:val="005F57F0"/>
    <w:rsid w:val="00601010"/>
    <w:rsid w:val="006028C9"/>
    <w:rsid w:val="0060676C"/>
    <w:rsid w:val="0060721D"/>
    <w:rsid w:val="0061042F"/>
    <w:rsid w:val="006168E4"/>
    <w:rsid w:val="00621F47"/>
    <w:rsid w:val="00622359"/>
    <w:rsid w:val="0062497C"/>
    <w:rsid w:val="00625200"/>
    <w:rsid w:val="006255AA"/>
    <w:rsid w:val="00630846"/>
    <w:rsid w:val="00631806"/>
    <w:rsid w:val="00636FD7"/>
    <w:rsid w:val="00637512"/>
    <w:rsid w:val="00640EE4"/>
    <w:rsid w:val="006456FA"/>
    <w:rsid w:val="006466F5"/>
    <w:rsid w:val="00646C24"/>
    <w:rsid w:val="00652BC5"/>
    <w:rsid w:val="00661753"/>
    <w:rsid w:val="0066216F"/>
    <w:rsid w:val="00663C3F"/>
    <w:rsid w:val="006654F6"/>
    <w:rsid w:val="00675390"/>
    <w:rsid w:val="00676CAA"/>
    <w:rsid w:val="006802CF"/>
    <w:rsid w:val="006827AB"/>
    <w:rsid w:val="006831E4"/>
    <w:rsid w:val="00683B62"/>
    <w:rsid w:val="006848B7"/>
    <w:rsid w:val="006868A7"/>
    <w:rsid w:val="00690791"/>
    <w:rsid w:val="006915EA"/>
    <w:rsid w:val="00694828"/>
    <w:rsid w:val="0069749A"/>
    <w:rsid w:val="006A3810"/>
    <w:rsid w:val="006A65EE"/>
    <w:rsid w:val="006A68B8"/>
    <w:rsid w:val="006A7CEB"/>
    <w:rsid w:val="006B1953"/>
    <w:rsid w:val="006B1BF1"/>
    <w:rsid w:val="006B20F0"/>
    <w:rsid w:val="006B26E3"/>
    <w:rsid w:val="006B3085"/>
    <w:rsid w:val="006B69CF"/>
    <w:rsid w:val="006B7444"/>
    <w:rsid w:val="006C17FD"/>
    <w:rsid w:val="006C1884"/>
    <w:rsid w:val="006C28CA"/>
    <w:rsid w:val="006C350D"/>
    <w:rsid w:val="006C5E56"/>
    <w:rsid w:val="006C66E4"/>
    <w:rsid w:val="006D23FC"/>
    <w:rsid w:val="006D643D"/>
    <w:rsid w:val="006E063C"/>
    <w:rsid w:val="006E2E24"/>
    <w:rsid w:val="006E3851"/>
    <w:rsid w:val="006E7EEE"/>
    <w:rsid w:val="006F1167"/>
    <w:rsid w:val="006F4044"/>
    <w:rsid w:val="006F46DC"/>
    <w:rsid w:val="006F4CC6"/>
    <w:rsid w:val="00701033"/>
    <w:rsid w:val="00701A3F"/>
    <w:rsid w:val="00702A03"/>
    <w:rsid w:val="00704BD8"/>
    <w:rsid w:val="00704EFD"/>
    <w:rsid w:val="007051A0"/>
    <w:rsid w:val="007078C8"/>
    <w:rsid w:val="00712E3A"/>
    <w:rsid w:val="00713CE6"/>
    <w:rsid w:val="007169EF"/>
    <w:rsid w:val="00721506"/>
    <w:rsid w:val="007216DB"/>
    <w:rsid w:val="007246D3"/>
    <w:rsid w:val="00725F5A"/>
    <w:rsid w:val="007274EC"/>
    <w:rsid w:val="00737605"/>
    <w:rsid w:val="007404D5"/>
    <w:rsid w:val="00740BDD"/>
    <w:rsid w:val="007417C8"/>
    <w:rsid w:val="00744287"/>
    <w:rsid w:val="00744EEF"/>
    <w:rsid w:val="00745D76"/>
    <w:rsid w:val="00747109"/>
    <w:rsid w:val="00747487"/>
    <w:rsid w:val="007505EB"/>
    <w:rsid w:val="00751B4B"/>
    <w:rsid w:val="00752A9A"/>
    <w:rsid w:val="00754CAE"/>
    <w:rsid w:val="00760D70"/>
    <w:rsid w:val="00763EE7"/>
    <w:rsid w:val="00764DB2"/>
    <w:rsid w:val="0076623B"/>
    <w:rsid w:val="00766EFD"/>
    <w:rsid w:val="00767E4B"/>
    <w:rsid w:val="007718AD"/>
    <w:rsid w:val="007742A7"/>
    <w:rsid w:val="00777034"/>
    <w:rsid w:val="007851D5"/>
    <w:rsid w:val="0078766F"/>
    <w:rsid w:val="00793CFD"/>
    <w:rsid w:val="00794589"/>
    <w:rsid w:val="0079486A"/>
    <w:rsid w:val="00794F80"/>
    <w:rsid w:val="0079676E"/>
    <w:rsid w:val="007A00E9"/>
    <w:rsid w:val="007A0454"/>
    <w:rsid w:val="007A0E44"/>
    <w:rsid w:val="007A1C9E"/>
    <w:rsid w:val="007A4CA1"/>
    <w:rsid w:val="007A5DFD"/>
    <w:rsid w:val="007B0398"/>
    <w:rsid w:val="007B2C77"/>
    <w:rsid w:val="007B2E78"/>
    <w:rsid w:val="007B5E84"/>
    <w:rsid w:val="007B6549"/>
    <w:rsid w:val="007C3F2F"/>
    <w:rsid w:val="007D10BD"/>
    <w:rsid w:val="007D1A27"/>
    <w:rsid w:val="007D1B24"/>
    <w:rsid w:val="007D1F15"/>
    <w:rsid w:val="007D25B1"/>
    <w:rsid w:val="007D2878"/>
    <w:rsid w:val="007D6FC3"/>
    <w:rsid w:val="007E319E"/>
    <w:rsid w:val="007E4FA1"/>
    <w:rsid w:val="007E7B07"/>
    <w:rsid w:val="007E7BAB"/>
    <w:rsid w:val="007E7DCE"/>
    <w:rsid w:val="007E7FA9"/>
    <w:rsid w:val="007F20AC"/>
    <w:rsid w:val="007F6623"/>
    <w:rsid w:val="00802C56"/>
    <w:rsid w:val="008053CE"/>
    <w:rsid w:val="008056BC"/>
    <w:rsid w:val="00806EE9"/>
    <w:rsid w:val="00807750"/>
    <w:rsid w:val="00807E35"/>
    <w:rsid w:val="00811205"/>
    <w:rsid w:val="00812C48"/>
    <w:rsid w:val="008146F9"/>
    <w:rsid w:val="008218CD"/>
    <w:rsid w:val="00821AEB"/>
    <w:rsid w:val="00821E26"/>
    <w:rsid w:val="00824DCD"/>
    <w:rsid w:val="00827964"/>
    <w:rsid w:val="008311A6"/>
    <w:rsid w:val="008327EA"/>
    <w:rsid w:val="00833E8A"/>
    <w:rsid w:val="008357C0"/>
    <w:rsid w:val="00836987"/>
    <w:rsid w:val="00844009"/>
    <w:rsid w:val="00844569"/>
    <w:rsid w:val="00844CDE"/>
    <w:rsid w:val="00845083"/>
    <w:rsid w:val="00847CAF"/>
    <w:rsid w:val="00847D23"/>
    <w:rsid w:val="008556FF"/>
    <w:rsid w:val="00857106"/>
    <w:rsid w:val="00857765"/>
    <w:rsid w:val="00861770"/>
    <w:rsid w:val="00863327"/>
    <w:rsid w:val="00863A40"/>
    <w:rsid w:val="0086704E"/>
    <w:rsid w:val="00867B0E"/>
    <w:rsid w:val="00867F7E"/>
    <w:rsid w:val="00870F44"/>
    <w:rsid w:val="00872ECB"/>
    <w:rsid w:val="0087456A"/>
    <w:rsid w:val="00877C8E"/>
    <w:rsid w:val="00884054"/>
    <w:rsid w:val="00890B7A"/>
    <w:rsid w:val="00890C62"/>
    <w:rsid w:val="0089173B"/>
    <w:rsid w:val="0089437B"/>
    <w:rsid w:val="00895089"/>
    <w:rsid w:val="008951ED"/>
    <w:rsid w:val="0089761E"/>
    <w:rsid w:val="008977EE"/>
    <w:rsid w:val="008A0693"/>
    <w:rsid w:val="008A5928"/>
    <w:rsid w:val="008A75BE"/>
    <w:rsid w:val="008B0D6E"/>
    <w:rsid w:val="008B1AD9"/>
    <w:rsid w:val="008B1D2E"/>
    <w:rsid w:val="008B4DF4"/>
    <w:rsid w:val="008B6C58"/>
    <w:rsid w:val="008B70DC"/>
    <w:rsid w:val="008C08BE"/>
    <w:rsid w:val="008C229F"/>
    <w:rsid w:val="008C32A8"/>
    <w:rsid w:val="008C3445"/>
    <w:rsid w:val="008C366D"/>
    <w:rsid w:val="008C4E94"/>
    <w:rsid w:val="008C55A3"/>
    <w:rsid w:val="008C7368"/>
    <w:rsid w:val="008D32F0"/>
    <w:rsid w:val="008D595F"/>
    <w:rsid w:val="008E012F"/>
    <w:rsid w:val="008E6375"/>
    <w:rsid w:val="008F17A1"/>
    <w:rsid w:val="008F2158"/>
    <w:rsid w:val="008F4670"/>
    <w:rsid w:val="008F4C65"/>
    <w:rsid w:val="008F5D20"/>
    <w:rsid w:val="008F7579"/>
    <w:rsid w:val="0090019F"/>
    <w:rsid w:val="00902944"/>
    <w:rsid w:val="009041AF"/>
    <w:rsid w:val="00905422"/>
    <w:rsid w:val="00906BD5"/>
    <w:rsid w:val="009104D1"/>
    <w:rsid w:val="00913133"/>
    <w:rsid w:val="009131C3"/>
    <w:rsid w:val="0091475B"/>
    <w:rsid w:val="0092120C"/>
    <w:rsid w:val="00921DB9"/>
    <w:rsid w:val="0092403D"/>
    <w:rsid w:val="0092524A"/>
    <w:rsid w:val="00933BEE"/>
    <w:rsid w:val="00934304"/>
    <w:rsid w:val="00934415"/>
    <w:rsid w:val="009402DB"/>
    <w:rsid w:val="00942E41"/>
    <w:rsid w:val="009440D8"/>
    <w:rsid w:val="009449B8"/>
    <w:rsid w:val="00944DC9"/>
    <w:rsid w:val="00944F1C"/>
    <w:rsid w:val="00945203"/>
    <w:rsid w:val="009454E7"/>
    <w:rsid w:val="0094603F"/>
    <w:rsid w:val="009478D8"/>
    <w:rsid w:val="00951F85"/>
    <w:rsid w:val="00952850"/>
    <w:rsid w:val="009555DC"/>
    <w:rsid w:val="009611E0"/>
    <w:rsid w:val="00961302"/>
    <w:rsid w:val="00962383"/>
    <w:rsid w:val="00963120"/>
    <w:rsid w:val="00965FEE"/>
    <w:rsid w:val="0096643B"/>
    <w:rsid w:val="00966B7A"/>
    <w:rsid w:val="00967852"/>
    <w:rsid w:val="009706B5"/>
    <w:rsid w:val="00972BDF"/>
    <w:rsid w:val="00972CF8"/>
    <w:rsid w:val="009732F5"/>
    <w:rsid w:val="00973AFB"/>
    <w:rsid w:val="00973F49"/>
    <w:rsid w:val="00981203"/>
    <w:rsid w:val="0098182D"/>
    <w:rsid w:val="00982A98"/>
    <w:rsid w:val="009855E2"/>
    <w:rsid w:val="00987C03"/>
    <w:rsid w:val="00990E3D"/>
    <w:rsid w:val="00992977"/>
    <w:rsid w:val="00992B07"/>
    <w:rsid w:val="0099557F"/>
    <w:rsid w:val="009A3511"/>
    <w:rsid w:val="009A686F"/>
    <w:rsid w:val="009A7912"/>
    <w:rsid w:val="009B0094"/>
    <w:rsid w:val="009B28E9"/>
    <w:rsid w:val="009B33A8"/>
    <w:rsid w:val="009B3487"/>
    <w:rsid w:val="009B390A"/>
    <w:rsid w:val="009B7C61"/>
    <w:rsid w:val="009C22B1"/>
    <w:rsid w:val="009C3793"/>
    <w:rsid w:val="009C62BD"/>
    <w:rsid w:val="009D26AD"/>
    <w:rsid w:val="009D341C"/>
    <w:rsid w:val="009D45BD"/>
    <w:rsid w:val="009D5261"/>
    <w:rsid w:val="009D76A3"/>
    <w:rsid w:val="009E1411"/>
    <w:rsid w:val="009E19FC"/>
    <w:rsid w:val="009E52F2"/>
    <w:rsid w:val="009F1118"/>
    <w:rsid w:val="009F1287"/>
    <w:rsid w:val="009F25EB"/>
    <w:rsid w:val="009F2A10"/>
    <w:rsid w:val="009F3C1F"/>
    <w:rsid w:val="009F614E"/>
    <w:rsid w:val="009F657D"/>
    <w:rsid w:val="009F762B"/>
    <w:rsid w:val="009F76BA"/>
    <w:rsid w:val="009F7E09"/>
    <w:rsid w:val="00A02047"/>
    <w:rsid w:val="00A035C0"/>
    <w:rsid w:val="00A036BE"/>
    <w:rsid w:val="00A0575E"/>
    <w:rsid w:val="00A068CE"/>
    <w:rsid w:val="00A06A16"/>
    <w:rsid w:val="00A10F77"/>
    <w:rsid w:val="00A12205"/>
    <w:rsid w:val="00A139AF"/>
    <w:rsid w:val="00A20113"/>
    <w:rsid w:val="00A24B74"/>
    <w:rsid w:val="00A3248C"/>
    <w:rsid w:val="00A339E6"/>
    <w:rsid w:val="00A33EF8"/>
    <w:rsid w:val="00A34362"/>
    <w:rsid w:val="00A358E6"/>
    <w:rsid w:val="00A37C0F"/>
    <w:rsid w:val="00A409B6"/>
    <w:rsid w:val="00A422B7"/>
    <w:rsid w:val="00A424E5"/>
    <w:rsid w:val="00A44291"/>
    <w:rsid w:val="00A453DC"/>
    <w:rsid w:val="00A46457"/>
    <w:rsid w:val="00A47E33"/>
    <w:rsid w:val="00A50182"/>
    <w:rsid w:val="00A50B14"/>
    <w:rsid w:val="00A51024"/>
    <w:rsid w:val="00A51109"/>
    <w:rsid w:val="00A51F37"/>
    <w:rsid w:val="00A544DC"/>
    <w:rsid w:val="00A55818"/>
    <w:rsid w:val="00A56556"/>
    <w:rsid w:val="00A625E2"/>
    <w:rsid w:val="00A63DC7"/>
    <w:rsid w:val="00A65B7E"/>
    <w:rsid w:val="00A70289"/>
    <w:rsid w:val="00A72105"/>
    <w:rsid w:val="00A72465"/>
    <w:rsid w:val="00A80C92"/>
    <w:rsid w:val="00A82461"/>
    <w:rsid w:val="00A84417"/>
    <w:rsid w:val="00A851D8"/>
    <w:rsid w:val="00A870C4"/>
    <w:rsid w:val="00A87326"/>
    <w:rsid w:val="00A94568"/>
    <w:rsid w:val="00A953BA"/>
    <w:rsid w:val="00A96F9F"/>
    <w:rsid w:val="00A977B0"/>
    <w:rsid w:val="00AA0848"/>
    <w:rsid w:val="00AA0AAF"/>
    <w:rsid w:val="00AA2C55"/>
    <w:rsid w:val="00AA3C06"/>
    <w:rsid w:val="00AA56F6"/>
    <w:rsid w:val="00AA5D62"/>
    <w:rsid w:val="00AB0571"/>
    <w:rsid w:val="00AB1E84"/>
    <w:rsid w:val="00AB2BF2"/>
    <w:rsid w:val="00AB3710"/>
    <w:rsid w:val="00AB4B0F"/>
    <w:rsid w:val="00AB6C3B"/>
    <w:rsid w:val="00AB7F4A"/>
    <w:rsid w:val="00AC226E"/>
    <w:rsid w:val="00AC722C"/>
    <w:rsid w:val="00AC75C1"/>
    <w:rsid w:val="00AC7906"/>
    <w:rsid w:val="00AD1291"/>
    <w:rsid w:val="00AD134F"/>
    <w:rsid w:val="00AD1F40"/>
    <w:rsid w:val="00AD3428"/>
    <w:rsid w:val="00AD3AA2"/>
    <w:rsid w:val="00AD43B8"/>
    <w:rsid w:val="00AD4B1A"/>
    <w:rsid w:val="00AD5295"/>
    <w:rsid w:val="00AE008F"/>
    <w:rsid w:val="00AF0161"/>
    <w:rsid w:val="00AF2A1F"/>
    <w:rsid w:val="00AF2D9B"/>
    <w:rsid w:val="00B00628"/>
    <w:rsid w:val="00B0749B"/>
    <w:rsid w:val="00B10050"/>
    <w:rsid w:val="00B10A1E"/>
    <w:rsid w:val="00B11E08"/>
    <w:rsid w:val="00B12FF9"/>
    <w:rsid w:val="00B14039"/>
    <w:rsid w:val="00B149FA"/>
    <w:rsid w:val="00B177F4"/>
    <w:rsid w:val="00B22242"/>
    <w:rsid w:val="00B2232C"/>
    <w:rsid w:val="00B2330D"/>
    <w:rsid w:val="00B32CD3"/>
    <w:rsid w:val="00B34CED"/>
    <w:rsid w:val="00B35A93"/>
    <w:rsid w:val="00B3672D"/>
    <w:rsid w:val="00B433C9"/>
    <w:rsid w:val="00B437D8"/>
    <w:rsid w:val="00B44ADE"/>
    <w:rsid w:val="00B46B42"/>
    <w:rsid w:val="00B4745C"/>
    <w:rsid w:val="00B52D3E"/>
    <w:rsid w:val="00B52E55"/>
    <w:rsid w:val="00B534F0"/>
    <w:rsid w:val="00B54C62"/>
    <w:rsid w:val="00B57980"/>
    <w:rsid w:val="00B601D4"/>
    <w:rsid w:val="00B60DA2"/>
    <w:rsid w:val="00B6166B"/>
    <w:rsid w:val="00B61955"/>
    <w:rsid w:val="00B61C39"/>
    <w:rsid w:val="00B63BC9"/>
    <w:rsid w:val="00B653BB"/>
    <w:rsid w:val="00B66E86"/>
    <w:rsid w:val="00B67A20"/>
    <w:rsid w:val="00B710FE"/>
    <w:rsid w:val="00B724E8"/>
    <w:rsid w:val="00B73FE9"/>
    <w:rsid w:val="00B87D50"/>
    <w:rsid w:val="00B91BCB"/>
    <w:rsid w:val="00B9223B"/>
    <w:rsid w:val="00B953BD"/>
    <w:rsid w:val="00B95905"/>
    <w:rsid w:val="00B95E96"/>
    <w:rsid w:val="00B97421"/>
    <w:rsid w:val="00BA2A94"/>
    <w:rsid w:val="00BA4D1F"/>
    <w:rsid w:val="00BA5339"/>
    <w:rsid w:val="00BA6226"/>
    <w:rsid w:val="00BA7AD1"/>
    <w:rsid w:val="00BB2250"/>
    <w:rsid w:val="00BB3132"/>
    <w:rsid w:val="00BB5448"/>
    <w:rsid w:val="00BB68CA"/>
    <w:rsid w:val="00BB721B"/>
    <w:rsid w:val="00BC0FDD"/>
    <w:rsid w:val="00BC130D"/>
    <w:rsid w:val="00BC22E0"/>
    <w:rsid w:val="00BC2A46"/>
    <w:rsid w:val="00BC3FA4"/>
    <w:rsid w:val="00BD004A"/>
    <w:rsid w:val="00BD352C"/>
    <w:rsid w:val="00BD5023"/>
    <w:rsid w:val="00BD5133"/>
    <w:rsid w:val="00BD58AB"/>
    <w:rsid w:val="00BE28ED"/>
    <w:rsid w:val="00C008B2"/>
    <w:rsid w:val="00C0130E"/>
    <w:rsid w:val="00C01ABC"/>
    <w:rsid w:val="00C01E1C"/>
    <w:rsid w:val="00C01F6B"/>
    <w:rsid w:val="00C02A84"/>
    <w:rsid w:val="00C07B2D"/>
    <w:rsid w:val="00C12209"/>
    <w:rsid w:val="00C135B2"/>
    <w:rsid w:val="00C14CD6"/>
    <w:rsid w:val="00C16927"/>
    <w:rsid w:val="00C2082E"/>
    <w:rsid w:val="00C20835"/>
    <w:rsid w:val="00C24A09"/>
    <w:rsid w:val="00C25084"/>
    <w:rsid w:val="00C274BE"/>
    <w:rsid w:val="00C274C6"/>
    <w:rsid w:val="00C310B6"/>
    <w:rsid w:val="00C321D9"/>
    <w:rsid w:val="00C3330D"/>
    <w:rsid w:val="00C347FE"/>
    <w:rsid w:val="00C357BE"/>
    <w:rsid w:val="00C4006D"/>
    <w:rsid w:val="00C4530E"/>
    <w:rsid w:val="00C45C21"/>
    <w:rsid w:val="00C53F93"/>
    <w:rsid w:val="00C56C44"/>
    <w:rsid w:val="00C57028"/>
    <w:rsid w:val="00C572BB"/>
    <w:rsid w:val="00C604B3"/>
    <w:rsid w:val="00C6332C"/>
    <w:rsid w:val="00C6721D"/>
    <w:rsid w:val="00C677A9"/>
    <w:rsid w:val="00C678B3"/>
    <w:rsid w:val="00C70B4A"/>
    <w:rsid w:val="00C71CD1"/>
    <w:rsid w:val="00C73143"/>
    <w:rsid w:val="00C77685"/>
    <w:rsid w:val="00C77815"/>
    <w:rsid w:val="00C77977"/>
    <w:rsid w:val="00C77ABA"/>
    <w:rsid w:val="00C8085F"/>
    <w:rsid w:val="00C821B6"/>
    <w:rsid w:val="00C8471E"/>
    <w:rsid w:val="00C850CE"/>
    <w:rsid w:val="00C85378"/>
    <w:rsid w:val="00C90BE5"/>
    <w:rsid w:val="00C91B10"/>
    <w:rsid w:val="00C925E0"/>
    <w:rsid w:val="00C9271F"/>
    <w:rsid w:val="00C9297C"/>
    <w:rsid w:val="00C976C0"/>
    <w:rsid w:val="00CA5334"/>
    <w:rsid w:val="00CA6FDA"/>
    <w:rsid w:val="00CB0886"/>
    <w:rsid w:val="00CB2CC0"/>
    <w:rsid w:val="00CB3B6F"/>
    <w:rsid w:val="00CB5099"/>
    <w:rsid w:val="00CC0C5F"/>
    <w:rsid w:val="00CC2F3D"/>
    <w:rsid w:val="00CC4CF6"/>
    <w:rsid w:val="00CC51A7"/>
    <w:rsid w:val="00CC5FF3"/>
    <w:rsid w:val="00CC6072"/>
    <w:rsid w:val="00CD1612"/>
    <w:rsid w:val="00CD365B"/>
    <w:rsid w:val="00CD4BFA"/>
    <w:rsid w:val="00CE0E72"/>
    <w:rsid w:val="00CE2ADF"/>
    <w:rsid w:val="00CE367D"/>
    <w:rsid w:val="00CE6D6A"/>
    <w:rsid w:val="00CF1C84"/>
    <w:rsid w:val="00CF1D7D"/>
    <w:rsid w:val="00CF45D3"/>
    <w:rsid w:val="00CF51F9"/>
    <w:rsid w:val="00CF6B6C"/>
    <w:rsid w:val="00CF7EA2"/>
    <w:rsid w:val="00D0159B"/>
    <w:rsid w:val="00D04204"/>
    <w:rsid w:val="00D042BB"/>
    <w:rsid w:val="00D05FAE"/>
    <w:rsid w:val="00D06CA0"/>
    <w:rsid w:val="00D0731B"/>
    <w:rsid w:val="00D115BB"/>
    <w:rsid w:val="00D11797"/>
    <w:rsid w:val="00D12C68"/>
    <w:rsid w:val="00D134FB"/>
    <w:rsid w:val="00D14FEC"/>
    <w:rsid w:val="00D16C97"/>
    <w:rsid w:val="00D17789"/>
    <w:rsid w:val="00D21565"/>
    <w:rsid w:val="00D22F7D"/>
    <w:rsid w:val="00D25BEE"/>
    <w:rsid w:val="00D2737E"/>
    <w:rsid w:val="00D274A9"/>
    <w:rsid w:val="00D302CF"/>
    <w:rsid w:val="00D32644"/>
    <w:rsid w:val="00D33619"/>
    <w:rsid w:val="00D400F4"/>
    <w:rsid w:val="00D43CF1"/>
    <w:rsid w:val="00D449AE"/>
    <w:rsid w:val="00D477C3"/>
    <w:rsid w:val="00D51B89"/>
    <w:rsid w:val="00D52AC7"/>
    <w:rsid w:val="00D54CA9"/>
    <w:rsid w:val="00D54D64"/>
    <w:rsid w:val="00D604FD"/>
    <w:rsid w:val="00D6340F"/>
    <w:rsid w:val="00D6535E"/>
    <w:rsid w:val="00D654EC"/>
    <w:rsid w:val="00D66C0C"/>
    <w:rsid w:val="00D720DC"/>
    <w:rsid w:val="00D72D16"/>
    <w:rsid w:val="00D742B9"/>
    <w:rsid w:val="00D7492C"/>
    <w:rsid w:val="00D766CC"/>
    <w:rsid w:val="00D81029"/>
    <w:rsid w:val="00D8195B"/>
    <w:rsid w:val="00D821F8"/>
    <w:rsid w:val="00D848F9"/>
    <w:rsid w:val="00D84DDC"/>
    <w:rsid w:val="00D85695"/>
    <w:rsid w:val="00D857BA"/>
    <w:rsid w:val="00D8619F"/>
    <w:rsid w:val="00D86764"/>
    <w:rsid w:val="00D870AC"/>
    <w:rsid w:val="00D90B92"/>
    <w:rsid w:val="00D95611"/>
    <w:rsid w:val="00DA0DF2"/>
    <w:rsid w:val="00DA1152"/>
    <w:rsid w:val="00DA41D7"/>
    <w:rsid w:val="00DA494B"/>
    <w:rsid w:val="00DA5B72"/>
    <w:rsid w:val="00DB5C0A"/>
    <w:rsid w:val="00DC0220"/>
    <w:rsid w:val="00DC0A85"/>
    <w:rsid w:val="00DC6FF8"/>
    <w:rsid w:val="00DD01FC"/>
    <w:rsid w:val="00DD13E2"/>
    <w:rsid w:val="00DE47A1"/>
    <w:rsid w:val="00DE7DCC"/>
    <w:rsid w:val="00DF003C"/>
    <w:rsid w:val="00DF0E8B"/>
    <w:rsid w:val="00DF0F8A"/>
    <w:rsid w:val="00DF137F"/>
    <w:rsid w:val="00DF4501"/>
    <w:rsid w:val="00DF5C75"/>
    <w:rsid w:val="00DF6971"/>
    <w:rsid w:val="00DF78AE"/>
    <w:rsid w:val="00E00E78"/>
    <w:rsid w:val="00E076C1"/>
    <w:rsid w:val="00E11E2E"/>
    <w:rsid w:val="00E13C83"/>
    <w:rsid w:val="00E15555"/>
    <w:rsid w:val="00E15B7D"/>
    <w:rsid w:val="00E23477"/>
    <w:rsid w:val="00E2408E"/>
    <w:rsid w:val="00E27CDB"/>
    <w:rsid w:val="00E371EC"/>
    <w:rsid w:val="00E43116"/>
    <w:rsid w:val="00E444DA"/>
    <w:rsid w:val="00E51A48"/>
    <w:rsid w:val="00E550AA"/>
    <w:rsid w:val="00E571F8"/>
    <w:rsid w:val="00E57E5A"/>
    <w:rsid w:val="00E64F0A"/>
    <w:rsid w:val="00E67668"/>
    <w:rsid w:val="00E70AEE"/>
    <w:rsid w:val="00E7107E"/>
    <w:rsid w:val="00E71C93"/>
    <w:rsid w:val="00E725D5"/>
    <w:rsid w:val="00E72AE3"/>
    <w:rsid w:val="00E73B51"/>
    <w:rsid w:val="00E76B98"/>
    <w:rsid w:val="00E8151C"/>
    <w:rsid w:val="00E81A88"/>
    <w:rsid w:val="00E81E9C"/>
    <w:rsid w:val="00E82E15"/>
    <w:rsid w:val="00E84151"/>
    <w:rsid w:val="00E86FA6"/>
    <w:rsid w:val="00E91409"/>
    <w:rsid w:val="00E91D17"/>
    <w:rsid w:val="00E936FF"/>
    <w:rsid w:val="00E939C8"/>
    <w:rsid w:val="00E93A33"/>
    <w:rsid w:val="00E93B6B"/>
    <w:rsid w:val="00E96C74"/>
    <w:rsid w:val="00EA1F89"/>
    <w:rsid w:val="00EA5177"/>
    <w:rsid w:val="00EA7FEF"/>
    <w:rsid w:val="00EB117B"/>
    <w:rsid w:val="00EB2BEB"/>
    <w:rsid w:val="00EB40D6"/>
    <w:rsid w:val="00EB4222"/>
    <w:rsid w:val="00EB5F75"/>
    <w:rsid w:val="00EB79CD"/>
    <w:rsid w:val="00ED4C91"/>
    <w:rsid w:val="00ED5985"/>
    <w:rsid w:val="00EE0648"/>
    <w:rsid w:val="00EE0F2E"/>
    <w:rsid w:val="00EE1868"/>
    <w:rsid w:val="00EE2610"/>
    <w:rsid w:val="00EE2A41"/>
    <w:rsid w:val="00EE354B"/>
    <w:rsid w:val="00EE3C1D"/>
    <w:rsid w:val="00EE6EC2"/>
    <w:rsid w:val="00EF0144"/>
    <w:rsid w:val="00EF09FB"/>
    <w:rsid w:val="00EF102E"/>
    <w:rsid w:val="00EF1925"/>
    <w:rsid w:val="00EF2489"/>
    <w:rsid w:val="00EF697A"/>
    <w:rsid w:val="00F02923"/>
    <w:rsid w:val="00F0351B"/>
    <w:rsid w:val="00F06472"/>
    <w:rsid w:val="00F10D6B"/>
    <w:rsid w:val="00F123C0"/>
    <w:rsid w:val="00F13254"/>
    <w:rsid w:val="00F1465C"/>
    <w:rsid w:val="00F177B1"/>
    <w:rsid w:val="00F22566"/>
    <w:rsid w:val="00F226B2"/>
    <w:rsid w:val="00F226DB"/>
    <w:rsid w:val="00F22963"/>
    <w:rsid w:val="00F22BA4"/>
    <w:rsid w:val="00F232C2"/>
    <w:rsid w:val="00F24599"/>
    <w:rsid w:val="00F278FA"/>
    <w:rsid w:val="00F30F82"/>
    <w:rsid w:val="00F342B2"/>
    <w:rsid w:val="00F367F2"/>
    <w:rsid w:val="00F370A2"/>
    <w:rsid w:val="00F403EA"/>
    <w:rsid w:val="00F42753"/>
    <w:rsid w:val="00F42E10"/>
    <w:rsid w:val="00F440D8"/>
    <w:rsid w:val="00F44A7B"/>
    <w:rsid w:val="00F44FFA"/>
    <w:rsid w:val="00F45B6F"/>
    <w:rsid w:val="00F510DB"/>
    <w:rsid w:val="00F516E3"/>
    <w:rsid w:val="00F5627B"/>
    <w:rsid w:val="00F5724D"/>
    <w:rsid w:val="00F6021E"/>
    <w:rsid w:val="00F60AB3"/>
    <w:rsid w:val="00F62329"/>
    <w:rsid w:val="00F635AC"/>
    <w:rsid w:val="00F65A74"/>
    <w:rsid w:val="00F727B0"/>
    <w:rsid w:val="00F72A12"/>
    <w:rsid w:val="00F76A74"/>
    <w:rsid w:val="00F81124"/>
    <w:rsid w:val="00F816C6"/>
    <w:rsid w:val="00F817C5"/>
    <w:rsid w:val="00F841CB"/>
    <w:rsid w:val="00F858D5"/>
    <w:rsid w:val="00F909A9"/>
    <w:rsid w:val="00F91AEE"/>
    <w:rsid w:val="00F97C07"/>
    <w:rsid w:val="00FA047C"/>
    <w:rsid w:val="00FA19D2"/>
    <w:rsid w:val="00FA2545"/>
    <w:rsid w:val="00FA2625"/>
    <w:rsid w:val="00FA7EF6"/>
    <w:rsid w:val="00FB2524"/>
    <w:rsid w:val="00FB4AAD"/>
    <w:rsid w:val="00FB4E3D"/>
    <w:rsid w:val="00FB5F2A"/>
    <w:rsid w:val="00FB6CF8"/>
    <w:rsid w:val="00FC16E9"/>
    <w:rsid w:val="00FC279C"/>
    <w:rsid w:val="00FC45DE"/>
    <w:rsid w:val="00FC48CB"/>
    <w:rsid w:val="00FC4F9B"/>
    <w:rsid w:val="00FC59F0"/>
    <w:rsid w:val="00FD0B6D"/>
    <w:rsid w:val="00FD4599"/>
    <w:rsid w:val="00FD4784"/>
    <w:rsid w:val="00FD51A0"/>
    <w:rsid w:val="00FD65FE"/>
    <w:rsid w:val="00FD74EB"/>
    <w:rsid w:val="00FE009C"/>
    <w:rsid w:val="00FE01E5"/>
    <w:rsid w:val="00FE214F"/>
    <w:rsid w:val="00FE3DA3"/>
    <w:rsid w:val="00FE6BC1"/>
    <w:rsid w:val="00FE73F0"/>
    <w:rsid w:val="00FF1082"/>
    <w:rsid w:val="00FF3652"/>
    <w:rsid w:val="00FF465F"/>
    <w:rsid w:val="00FF76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725D5"/>
    <w:rPr>
      <w:color w:val="605E5C"/>
      <w:shd w:val="clear" w:color="auto" w:fill="E1DFDD"/>
    </w:rPr>
  </w:style>
  <w:style w:type="character" w:customStyle="1" w:styleId="UnresolvedMention2">
    <w:name w:val="Unresolved Mention2"/>
    <w:basedOn w:val="Fuentedeprrafopredeter"/>
    <w:uiPriority w:val="99"/>
    <w:semiHidden/>
    <w:unhideWhenUsed/>
    <w:rsid w:val="00DA1152"/>
    <w:rPr>
      <w:color w:val="605E5C"/>
      <w:shd w:val="clear" w:color="auto" w:fill="E1DFDD"/>
    </w:rPr>
  </w:style>
  <w:style w:type="paragraph" w:styleId="NormalWeb">
    <w:name w:val="Normal (Web)"/>
    <w:basedOn w:val="Normal"/>
    <w:uiPriority w:val="99"/>
    <w:semiHidden/>
    <w:unhideWhenUsed/>
    <w:rsid w:val="0057526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233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654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802958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3516311">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343052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0575885">
      <w:bodyDiv w:val="1"/>
      <w:marLeft w:val="0"/>
      <w:marRight w:val="0"/>
      <w:marTop w:val="0"/>
      <w:marBottom w:val="0"/>
      <w:divBdr>
        <w:top w:val="none" w:sz="0" w:space="0" w:color="auto"/>
        <w:left w:val="none" w:sz="0" w:space="0" w:color="auto"/>
        <w:bottom w:val="none" w:sz="0" w:space="0" w:color="auto"/>
        <w:right w:val="none" w:sz="0" w:space="0" w:color="auto"/>
      </w:divBdr>
    </w:div>
    <w:div w:id="649095697">
      <w:bodyDiv w:val="1"/>
      <w:marLeft w:val="0"/>
      <w:marRight w:val="0"/>
      <w:marTop w:val="0"/>
      <w:marBottom w:val="0"/>
      <w:divBdr>
        <w:top w:val="none" w:sz="0" w:space="0" w:color="auto"/>
        <w:left w:val="none" w:sz="0" w:space="0" w:color="auto"/>
        <w:bottom w:val="none" w:sz="0" w:space="0" w:color="auto"/>
        <w:right w:val="none" w:sz="0" w:space="0" w:color="auto"/>
      </w:divBdr>
    </w:div>
    <w:div w:id="65222392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8540192">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17267289">
      <w:bodyDiv w:val="1"/>
      <w:marLeft w:val="0"/>
      <w:marRight w:val="0"/>
      <w:marTop w:val="0"/>
      <w:marBottom w:val="0"/>
      <w:divBdr>
        <w:top w:val="none" w:sz="0" w:space="0" w:color="auto"/>
        <w:left w:val="none" w:sz="0" w:space="0" w:color="auto"/>
        <w:bottom w:val="none" w:sz="0" w:space="0" w:color="auto"/>
        <w:right w:val="none" w:sz="0" w:space="0" w:color="auto"/>
      </w:divBdr>
    </w:div>
    <w:div w:id="105847342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838707">
      <w:bodyDiv w:val="1"/>
      <w:marLeft w:val="0"/>
      <w:marRight w:val="0"/>
      <w:marTop w:val="0"/>
      <w:marBottom w:val="0"/>
      <w:divBdr>
        <w:top w:val="none" w:sz="0" w:space="0" w:color="auto"/>
        <w:left w:val="none" w:sz="0" w:space="0" w:color="auto"/>
        <w:bottom w:val="none" w:sz="0" w:space="0" w:color="auto"/>
        <w:right w:val="none" w:sz="0" w:space="0" w:color="auto"/>
      </w:divBdr>
    </w:div>
    <w:div w:id="1291742670">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381359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3219059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4203945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669754">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gct/2022/abril/abr051/abr051a.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6026-7A27-485C-BC76-3E7114B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38</Pages>
  <Words>7054</Words>
  <Characters>38798</Characters>
  <Application>Microsoft Office Word</Application>
  <DocSecurity>0</DocSecurity>
  <Lines>323</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13</cp:revision>
  <cp:lastPrinted>2019-11-07T00:56:00Z</cp:lastPrinted>
  <dcterms:created xsi:type="dcterms:W3CDTF">2022-09-21T15:27:00Z</dcterms:created>
  <dcterms:modified xsi:type="dcterms:W3CDTF">2022-10-25T02:01:00Z</dcterms:modified>
</cp:coreProperties>
</file>