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798B0" w14:textId="77777777" w:rsidR="00850A8F" w:rsidRPr="003B2B84" w:rsidRDefault="00850A8F" w:rsidP="00850A8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3B2B8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17D7" w:rsidRPr="003B2B84">
        <w:rPr>
          <w:rFonts w:ascii="Palatino Linotype" w:eastAsia="Times New Roman" w:hAnsi="Palatino Linotype" w:cs="Arial"/>
          <w:color w:val="000000"/>
          <w:sz w:val="24"/>
          <w:szCs w:val="24"/>
          <w:lang w:eastAsia="es-MX"/>
        </w:rPr>
        <w:t>dieciséis</w:t>
      </w:r>
      <w:r w:rsidRPr="003B2B84">
        <w:rPr>
          <w:rFonts w:ascii="Palatino Linotype" w:eastAsia="Times New Roman" w:hAnsi="Palatino Linotype" w:cs="Arial"/>
          <w:color w:val="000000"/>
          <w:sz w:val="24"/>
          <w:szCs w:val="24"/>
          <w:lang w:eastAsia="es-MX"/>
        </w:rPr>
        <w:t xml:space="preserve"> de noviembre de dos mil veintidós.</w:t>
      </w:r>
    </w:p>
    <w:p w14:paraId="42D95E12" w14:textId="77777777" w:rsidR="00850A8F" w:rsidRPr="003B2B84" w:rsidRDefault="00850A8F" w:rsidP="00850A8F">
      <w:pPr>
        <w:shd w:val="clear" w:color="auto" w:fill="FFFFFF"/>
        <w:spacing w:after="0" w:line="360" w:lineRule="auto"/>
        <w:jc w:val="both"/>
        <w:rPr>
          <w:rFonts w:ascii="Palatino Linotype" w:eastAsia="Times New Roman" w:hAnsi="Palatino Linotype" w:cs="Arial"/>
          <w:color w:val="000000"/>
          <w:sz w:val="2"/>
          <w:szCs w:val="24"/>
          <w:lang w:eastAsia="es-MX"/>
        </w:rPr>
      </w:pPr>
    </w:p>
    <w:p w14:paraId="27FAB2FB" w14:textId="77777777" w:rsidR="00850A8F" w:rsidRPr="003B2B84" w:rsidRDefault="00850A8F" w:rsidP="00850A8F">
      <w:pPr>
        <w:tabs>
          <w:tab w:val="left" w:pos="1701"/>
        </w:tabs>
        <w:spacing w:after="0" w:line="360" w:lineRule="auto"/>
        <w:jc w:val="both"/>
        <w:rPr>
          <w:rFonts w:ascii="Palatino Linotype" w:hAnsi="Palatino Linotype" w:cs="Arial"/>
          <w:b/>
        </w:rPr>
      </w:pPr>
    </w:p>
    <w:p w14:paraId="57B103E0" w14:textId="777D0F9F" w:rsidR="00850A8F" w:rsidRPr="003B2B84" w:rsidRDefault="00850A8F" w:rsidP="00850A8F">
      <w:pPr>
        <w:tabs>
          <w:tab w:val="left" w:pos="1701"/>
        </w:tabs>
        <w:spacing w:after="0" w:line="360" w:lineRule="auto"/>
        <w:jc w:val="both"/>
        <w:rPr>
          <w:rFonts w:ascii="Palatino Linotype" w:hAnsi="Palatino Linotype" w:cs="Arial"/>
          <w:sz w:val="24"/>
        </w:rPr>
      </w:pPr>
      <w:r w:rsidRPr="003B2B84">
        <w:rPr>
          <w:rFonts w:ascii="Palatino Linotype" w:hAnsi="Palatino Linotype" w:cs="Arial"/>
          <w:b/>
          <w:sz w:val="24"/>
        </w:rPr>
        <w:t>VISTO</w:t>
      </w:r>
      <w:r w:rsidRPr="003B2B84">
        <w:rPr>
          <w:rFonts w:ascii="Palatino Linotype" w:hAnsi="Palatino Linotype" w:cs="Arial"/>
          <w:sz w:val="24"/>
        </w:rPr>
        <w:t xml:space="preserve"> el expediente electrónico formado con motivo del recurso de revisión número </w:t>
      </w:r>
      <w:bookmarkStart w:id="0" w:name="_GoBack"/>
      <w:r w:rsidRPr="003B2B84">
        <w:rPr>
          <w:rFonts w:ascii="Palatino Linotype" w:hAnsi="Palatino Linotype" w:cs="Arial"/>
          <w:b/>
          <w:sz w:val="24"/>
        </w:rPr>
        <w:t>1</w:t>
      </w:r>
      <w:r w:rsidR="00701C41" w:rsidRPr="003B2B84">
        <w:rPr>
          <w:rFonts w:ascii="Palatino Linotype" w:hAnsi="Palatino Linotype" w:cs="Arial"/>
          <w:b/>
          <w:sz w:val="24"/>
        </w:rPr>
        <w:t>12</w:t>
      </w:r>
      <w:r w:rsidRPr="003B2B84">
        <w:rPr>
          <w:rFonts w:ascii="Palatino Linotype" w:hAnsi="Palatino Linotype" w:cs="Arial"/>
          <w:b/>
          <w:sz w:val="24"/>
        </w:rPr>
        <w:t>3</w:t>
      </w:r>
      <w:r w:rsidRPr="003B2B84">
        <w:rPr>
          <w:rFonts w:ascii="Palatino Linotype" w:hAnsi="Palatino Linotype" w:cs="Arial"/>
          <w:b/>
          <w:bCs/>
          <w:sz w:val="24"/>
          <w:lang w:eastAsia="es-MX"/>
        </w:rPr>
        <w:t>0/INFOEM/IP/RR/2022</w:t>
      </w:r>
      <w:bookmarkEnd w:id="0"/>
      <w:r w:rsidRPr="003B2B84">
        <w:rPr>
          <w:rFonts w:ascii="Palatino Linotype" w:hAnsi="Palatino Linotype" w:cs="Arial"/>
          <w:sz w:val="24"/>
        </w:rPr>
        <w:t xml:space="preserve">, </w:t>
      </w:r>
      <w:r w:rsidRPr="003B2B84">
        <w:rPr>
          <w:rFonts w:ascii="Palatino Linotype" w:hAnsi="Palatino Linotype" w:cs="Arial"/>
          <w:sz w:val="24"/>
          <w:szCs w:val="24"/>
        </w:rPr>
        <w:t xml:space="preserve">interpuesto </w:t>
      </w:r>
      <w:r w:rsidRPr="003B2B84">
        <w:rPr>
          <w:rFonts w:ascii="Palatino Linotype" w:hAnsi="Palatino Linotype" w:cs="Arial"/>
          <w:bCs/>
          <w:sz w:val="24"/>
          <w:szCs w:val="24"/>
        </w:rPr>
        <w:t>por</w:t>
      </w:r>
      <w:r w:rsidRPr="003B2B84">
        <w:rPr>
          <w:rFonts w:ascii="Palatino Linotype" w:hAnsi="Palatino Linotype" w:cs="Arial"/>
          <w:b/>
          <w:bCs/>
          <w:sz w:val="24"/>
          <w:szCs w:val="24"/>
        </w:rPr>
        <w:t xml:space="preserve"> </w:t>
      </w:r>
      <w:r w:rsidR="006C6FFF">
        <w:rPr>
          <w:rFonts w:ascii="Palatino Linotype" w:hAnsi="Palatino Linotype" w:cs="Arial"/>
          <w:b/>
          <w:bCs/>
          <w:sz w:val="24"/>
          <w:szCs w:val="24"/>
        </w:rPr>
        <w:t>XXXXXXXXXXXXXXXXXXXXXXXXX</w:t>
      </w:r>
      <w:r w:rsidRPr="003B2B84">
        <w:rPr>
          <w:rFonts w:ascii="Palatino Linotype" w:hAnsi="Palatino Linotype" w:cs="Arial"/>
          <w:b/>
          <w:bCs/>
          <w:sz w:val="24"/>
          <w:szCs w:val="24"/>
        </w:rPr>
        <w:t>,</w:t>
      </w:r>
      <w:r w:rsidRPr="003B2B84">
        <w:rPr>
          <w:rFonts w:ascii="Palatino Linotype" w:hAnsi="Palatino Linotype" w:cs="Arial"/>
          <w:b/>
          <w:sz w:val="24"/>
          <w:szCs w:val="24"/>
        </w:rPr>
        <w:t xml:space="preserve"> </w:t>
      </w:r>
      <w:r w:rsidRPr="003B2B84">
        <w:rPr>
          <w:rFonts w:ascii="Palatino Linotype" w:hAnsi="Palatino Linotype" w:cs="Arial"/>
          <w:sz w:val="24"/>
          <w:szCs w:val="24"/>
        </w:rPr>
        <w:t xml:space="preserve">en lo sucesivo </w:t>
      </w:r>
      <w:r w:rsidRPr="003B2B84">
        <w:rPr>
          <w:rFonts w:ascii="Palatino Linotype" w:hAnsi="Palatino Linotype" w:cs="Arial"/>
          <w:b/>
          <w:bCs/>
          <w:sz w:val="24"/>
          <w:szCs w:val="24"/>
        </w:rPr>
        <w:t>e</w:t>
      </w:r>
      <w:r w:rsidR="00701C41" w:rsidRPr="003B2B84">
        <w:rPr>
          <w:rFonts w:ascii="Palatino Linotype" w:hAnsi="Palatino Linotype" w:cs="Arial"/>
          <w:b/>
          <w:bCs/>
          <w:sz w:val="24"/>
          <w:szCs w:val="24"/>
        </w:rPr>
        <w:t>l</w:t>
      </w:r>
      <w:r w:rsidRPr="003B2B84">
        <w:rPr>
          <w:rFonts w:ascii="Palatino Linotype" w:hAnsi="Palatino Linotype" w:cs="Arial"/>
          <w:b/>
          <w:bCs/>
          <w:sz w:val="24"/>
          <w:szCs w:val="24"/>
        </w:rPr>
        <w:t xml:space="preserve"> </w:t>
      </w:r>
      <w:r w:rsidRPr="003B2B84">
        <w:rPr>
          <w:rFonts w:ascii="Palatino Linotype" w:hAnsi="Palatino Linotype" w:cs="Arial"/>
          <w:b/>
          <w:sz w:val="24"/>
          <w:szCs w:val="24"/>
        </w:rPr>
        <w:t>Recurrente</w:t>
      </w:r>
      <w:r w:rsidRPr="003B2B84">
        <w:rPr>
          <w:rFonts w:ascii="Palatino Linotype" w:hAnsi="Palatino Linotype" w:cs="Arial"/>
          <w:sz w:val="24"/>
          <w:szCs w:val="24"/>
        </w:rPr>
        <w:t xml:space="preserve">, en contra de la respuesta del </w:t>
      </w:r>
      <w:r w:rsidR="006D45EF">
        <w:rPr>
          <w:rFonts w:ascii="Palatino Linotype" w:hAnsi="Palatino Linotype" w:cs="Arial"/>
          <w:b/>
          <w:sz w:val="24"/>
          <w:szCs w:val="24"/>
        </w:rPr>
        <w:t>Ayuntamiento</w:t>
      </w:r>
      <w:r w:rsidRPr="003B2B84">
        <w:rPr>
          <w:rFonts w:ascii="Palatino Linotype" w:hAnsi="Palatino Linotype" w:cs="Arial"/>
          <w:b/>
          <w:sz w:val="24"/>
          <w:szCs w:val="24"/>
        </w:rPr>
        <w:t xml:space="preserve"> de </w:t>
      </w:r>
      <w:r w:rsidR="00701C41" w:rsidRPr="003B2B84">
        <w:rPr>
          <w:rFonts w:ascii="Palatino Linotype" w:hAnsi="Palatino Linotype" w:cs="Arial"/>
          <w:b/>
          <w:sz w:val="24"/>
          <w:szCs w:val="24"/>
        </w:rPr>
        <w:t>Eca</w:t>
      </w:r>
      <w:r w:rsidRPr="003B2B84">
        <w:rPr>
          <w:rFonts w:ascii="Palatino Linotype" w:hAnsi="Palatino Linotype" w:cs="Arial"/>
          <w:b/>
          <w:sz w:val="24"/>
          <w:szCs w:val="24"/>
        </w:rPr>
        <w:t>tepec</w:t>
      </w:r>
      <w:r w:rsidR="00701C41" w:rsidRPr="003B2B84">
        <w:rPr>
          <w:rFonts w:ascii="Palatino Linotype" w:hAnsi="Palatino Linotype" w:cs="Arial"/>
          <w:b/>
          <w:sz w:val="24"/>
          <w:szCs w:val="24"/>
        </w:rPr>
        <w:t xml:space="preserve"> de Morelos</w:t>
      </w:r>
      <w:r w:rsidRPr="003B2B84">
        <w:rPr>
          <w:rFonts w:ascii="Palatino Linotype" w:hAnsi="Palatino Linotype" w:cs="Arial"/>
          <w:sz w:val="24"/>
          <w:szCs w:val="24"/>
        </w:rPr>
        <w:t>, en lo subsecuente</w:t>
      </w:r>
      <w:r w:rsidRPr="003B2B84">
        <w:rPr>
          <w:rFonts w:ascii="Palatino Linotype" w:hAnsi="Palatino Linotype" w:cs="Arial"/>
          <w:b/>
          <w:sz w:val="24"/>
          <w:szCs w:val="24"/>
        </w:rPr>
        <w:t xml:space="preserve"> </w:t>
      </w:r>
      <w:r w:rsidRPr="003B2B84">
        <w:rPr>
          <w:rFonts w:ascii="Palatino Linotype" w:hAnsi="Palatino Linotype" w:cs="Arial"/>
          <w:sz w:val="24"/>
          <w:szCs w:val="24"/>
        </w:rPr>
        <w:t xml:space="preserve">el </w:t>
      </w:r>
      <w:r w:rsidRPr="003B2B84">
        <w:rPr>
          <w:rFonts w:ascii="Palatino Linotype" w:hAnsi="Palatino Linotype" w:cs="Arial"/>
          <w:b/>
          <w:sz w:val="24"/>
          <w:szCs w:val="24"/>
        </w:rPr>
        <w:t>Sujeto Obligado</w:t>
      </w:r>
      <w:r w:rsidRPr="003B2B84">
        <w:rPr>
          <w:rFonts w:ascii="Palatino Linotype" w:hAnsi="Palatino Linotype" w:cs="Arial"/>
          <w:sz w:val="24"/>
          <w:szCs w:val="24"/>
        </w:rPr>
        <w:t>,</w:t>
      </w:r>
      <w:r w:rsidRPr="003B2B84">
        <w:rPr>
          <w:rFonts w:ascii="Palatino Linotype" w:hAnsi="Palatino Linotype" w:cs="Arial"/>
          <w:b/>
          <w:sz w:val="24"/>
          <w:szCs w:val="24"/>
        </w:rPr>
        <w:t xml:space="preserve"> </w:t>
      </w:r>
      <w:r w:rsidRPr="003B2B84">
        <w:rPr>
          <w:rFonts w:ascii="Palatino Linotype" w:hAnsi="Palatino Linotype" w:cs="Arial"/>
          <w:sz w:val="24"/>
          <w:szCs w:val="24"/>
        </w:rPr>
        <w:t>se procede a</w:t>
      </w:r>
      <w:r w:rsidRPr="003B2B84">
        <w:rPr>
          <w:rFonts w:ascii="Palatino Linotype" w:hAnsi="Palatino Linotype" w:cs="Arial"/>
          <w:sz w:val="24"/>
        </w:rPr>
        <w:t xml:space="preserve"> dictar la presente resolución.</w:t>
      </w:r>
    </w:p>
    <w:p w14:paraId="3CEE8729" w14:textId="77777777" w:rsidR="00850A8F" w:rsidRPr="003B2B84" w:rsidRDefault="00850A8F" w:rsidP="00850A8F">
      <w:pPr>
        <w:tabs>
          <w:tab w:val="left" w:pos="1701"/>
        </w:tabs>
        <w:spacing w:after="0" w:line="360" w:lineRule="auto"/>
        <w:jc w:val="both"/>
        <w:rPr>
          <w:rFonts w:ascii="Palatino Linotype" w:hAnsi="Palatino Linotype" w:cs="Arial"/>
          <w:sz w:val="24"/>
        </w:rPr>
      </w:pPr>
    </w:p>
    <w:p w14:paraId="25C4011E" w14:textId="77777777" w:rsidR="00850A8F" w:rsidRPr="003B2B84" w:rsidRDefault="00850A8F" w:rsidP="00850A8F">
      <w:pPr>
        <w:spacing w:after="0" w:line="360" w:lineRule="auto"/>
        <w:jc w:val="center"/>
        <w:rPr>
          <w:rFonts w:ascii="Palatino Linotype" w:hAnsi="Palatino Linotype"/>
          <w:b/>
          <w:sz w:val="28"/>
        </w:rPr>
      </w:pPr>
      <w:r w:rsidRPr="003B2B84">
        <w:rPr>
          <w:rFonts w:ascii="Palatino Linotype" w:hAnsi="Palatino Linotype"/>
          <w:b/>
          <w:sz w:val="28"/>
        </w:rPr>
        <w:t>A N T E C E D E N T E S   D E L   A S U N T O</w:t>
      </w:r>
    </w:p>
    <w:p w14:paraId="6B6BB1D7" w14:textId="77777777" w:rsidR="00850A8F" w:rsidRPr="003B2B84" w:rsidRDefault="00850A8F" w:rsidP="00850A8F">
      <w:pPr>
        <w:spacing w:after="0" w:line="360" w:lineRule="auto"/>
        <w:jc w:val="center"/>
        <w:rPr>
          <w:rFonts w:ascii="Palatino Linotype" w:hAnsi="Palatino Linotype"/>
          <w:b/>
          <w:sz w:val="24"/>
        </w:rPr>
      </w:pPr>
    </w:p>
    <w:p w14:paraId="1D926C0F" w14:textId="77777777" w:rsidR="00850A8F" w:rsidRPr="003B2B84" w:rsidRDefault="00850A8F" w:rsidP="00850A8F">
      <w:pPr>
        <w:spacing w:after="0" w:line="360" w:lineRule="auto"/>
        <w:jc w:val="both"/>
        <w:rPr>
          <w:rFonts w:ascii="Palatino Linotype" w:hAnsi="Palatino Linotype"/>
        </w:rPr>
      </w:pPr>
      <w:r w:rsidRPr="003B2B84">
        <w:rPr>
          <w:rFonts w:ascii="Palatino Linotype" w:hAnsi="Palatino Linotype" w:cs="Arial"/>
          <w:b/>
          <w:sz w:val="28"/>
        </w:rPr>
        <w:t>PRIMERO.</w:t>
      </w:r>
      <w:r w:rsidRPr="003B2B84">
        <w:rPr>
          <w:rFonts w:ascii="Palatino Linotype" w:hAnsi="Palatino Linotype" w:cs="Arial"/>
        </w:rPr>
        <w:t xml:space="preserve"> </w:t>
      </w:r>
      <w:r w:rsidRPr="003B2B84">
        <w:rPr>
          <w:rFonts w:ascii="Palatino Linotype" w:hAnsi="Palatino Linotype"/>
          <w:b/>
          <w:sz w:val="28"/>
          <w:szCs w:val="28"/>
        </w:rPr>
        <w:t>De la Solicitud de Información.</w:t>
      </w:r>
    </w:p>
    <w:p w14:paraId="1548451B" w14:textId="77777777" w:rsidR="00850A8F" w:rsidRPr="003B2B84" w:rsidRDefault="00850A8F" w:rsidP="00850A8F">
      <w:pPr>
        <w:spacing w:after="0" w:line="360" w:lineRule="auto"/>
        <w:jc w:val="both"/>
        <w:rPr>
          <w:rFonts w:ascii="Palatino Linotype" w:hAnsi="Palatino Linotype" w:cs="Arial"/>
          <w:sz w:val="24"/>
        </w:rPr>
      </w:pPr>
      <w:r w:rsidRPr="003B2B84">
        <w:rPr>
          <w:rFonts w:ascii="Palatino Linotype" w:hAnsi="Palatino Linotype" w:cs="Arial"/>
          <w:sz w:val="24"/>
        </w:rPr>
        <w:t xml:space="preserve">En fecha </w:t>
      </w:r>
      <w:r w:rsidR="00701C41" w:rsidRPr="003B2B84">
        <w:rPr>
          <w:rFonts w:ascii="Palatino Linotype" w:hAnsi="Palatino Linotype" w:cs="Arial"/>
          <w:sz w:val="24"/>
        </w:rPr>
        <w:t>primero</w:t>
      </w:r>
      <w:r w:rsidRPr="003B2B84">
        <w:rPr>
          <w:rFonts w:ascii="Palatino Linotype" w:hAnsi="Palatino Linotype" w:cs="Arial"/>
          <w:sz w:val="24"/>
        </w:rPr>
        <w:t xml:space="preserve"> de </w:t>
      </w:r>
      <w:r w:rsidR="00701C41" w:rsidRPr="003B2B84">
        <w:rPr>
          <w:rFonts w:ascii="Palatino Linotype" w:hAnsi="Palatino Linotype" w:cs="Arial"/>
          <w:sz w:val="24"/>
        </w:rPr>
        <w:t>junio</w:t>
      </w:r>
      <w:r w:rsidRPr="003B2B84">
        <w:rPr>
          <w:rFonts w:ascii="Palatino Linotype" w:hAnsi="Palatino Linotype" w:cs="Arial"/>
          <w:sz w:val="24"/>
        </w:rPr>
        <w:t xml:space="preserve"> de dos mil veintidós, e</w:t>
      </w:r>
      <w:r w:rsidR="00701C41" w:rsidRPr="003B2B84">
        <w:rPr>
          <w:rFonts w:ascii="Palatino Linotype" w:hAnsi="Palatino Linotype" w:cs="Arial"/>
          <w:sz w:val="24"/>
        </w:rPr>
        <w:t>l</w:t>
      </w:r>
      <w:r w:rsidRPr="003B2B84">
        <w:rPr>
          <w:rFonts w:ascii="Palatino Linotype" w:hAnsi="Palatino Linotype" w:cs="Arial"/>
          <w:sz w:val="24"/>
        </w:rPr>
        <w:t xml:space="preserve"> </w:t>
      </w:r>
      <w:r w:rsidRPr="003B2B84">
        <w:rPr>
          <w:rFonts w:ascii="Palatino Linotype" w:hAnsi="Palatino Linotype" w:cs="Arial"/>
          <w:b/>
          <w:sz w:val="24"/>
        </w:rPr>
        <w:t>Recurrente</w:t>
      </w:r>
      <w:r w:rsidRPr="003B2B84">
        <w:rPr>
          <w:rFonts w:ascii="Palatino Linotype" w:hAnsi="Palatino Linotype" w:cs="Arial"/>
          <w:sz w:val="24"/>
        </w:rPr>
        <w:t>, presentó a través d</w:t>
      </w:r>
      <w:r w:rsidRPr="003B2B84">
        <w:rPr>
          <w:rFonts w:ascii="Palatino Linotype" w:hAnsi="Palatino Linotype" w:cs="Arial"/>
          <w:sz w:val="24"/>
          <w:szCs w:val="24"/>
        </w:rPr>
        <w:t>el Sistema de Acceso a la Información Mexiquense (</w:t>
      </w:r>
      <w:r w:rsidRPr="003B2B84">
        <w:rPr>
          <w:rFonts w:ascii="Palatino Linotype" w:hAnsi="Palatino Linotype" w:cs="Arial"/>
          <w:b/>
          <w:sz w:val="24"/>
          <w:szCs w:val="24"/>
        </w:rPr>
        <w:t>SAIMEX)</w:t>
      </w:r>
      <w:r w:rsidRPr="003B2B84">
        <w:rPr>
          <w:rFonts w:ascii="Palatino Linotype" w:hAnsi="Palatino Linotype" w:cs="Arial"/>
          <w:sz w:val="24"/>
          <w:szCs w:val="24"/>
        </w:rPr>
        <w:t xml:space="preserve">, </w:t>
      </w:r>
      <w:r w:rsidRPr="003B2B84">
        <w:rPr>
          <w:rFonts w:ascii="Palatino Linotype" w:hAnsi="Palatino Linotype" w:cs="Arial"/>
          <w:sz w:val="24"/>
        </w:rPr>
        <w:t xml:space="preserve">ante el </w:t>
      </w:r>
      <w:r w:rsidRPr="003B2B84">
        <w:rPr>
          <w:rFonts w:ascii="Palatino Linotype" w:hAnsi="Palatino Linotype" w:cs="Arial"/>
          <w:b/>
          <w:sz w:val="24"/>
        </w:rPr>
        <w:t>Sujeto Obligado</w:t>
      </w:r>
      <w:r w:rsidRPr="003B2B84">
        <w:rPr>
          <w:rFonts w:ascii="Palatino Linotype" w:hAnsi="Palatino Linotype" w:cs="Arial"/>
          <w:sz w:val="24"/>
        </w:rPr>
        <w:t xml:space="preserve">, la solicitud de acceso a la información pública, a la que se le asignó el número de expediente </w:t>
      </w:r>
      <w:r w:rsidRPr="003B2B84">
        <w:rPr>
          <w:rFonts w:ascii="Palatino Linotype" w:hAnsi="Palatino Linotype" w:cs="Arial"/>
          <w:b/>
          <w:sz w:val="24"/>
        </w:rPr>
        <w:t>0</w:t>
      </w:r>
      <w:r w:rsidR="00701C41" w:rsidRPr="003B2B84">
        <w:rPr>
          <w:rFonts w:ascii="Palatino Linotype" w:hAnsi="Palatino Linotype" w:cs="Arial"/>
          <w:b/>
          <w:sz w:val="24"/>
        </w:rPr>
        <w:t>0616</w:t>
      </w:r>
      <w:r w:rsidRPr="003B2B84">
        <w:rPr>
          <w:rFonts w:ascii="Palatino Linotype" w:hAnsi="Palatino Linotype" w:cs="Arial"/>
          <w:b/>
          <w:sz w:val="24"/>
        </w:rPr>
        <w:t>/</w:t>
      </w:r>
      <w:r w:rsidR="00701C41" w:rsidRPr="003B2B84">
        <w:rPr>
          <w:rFonts w:ascii="Palatino Linotype" w:hAnsi="Palatino Linotype" w:cs="Arial"/>
          <w:b/>
          <w:sz w:val="24"/>
        </w:rPr>
        <w:t>ECA</w:t>
      </w:r>
      <w:r w:rsidRPr="003B2B84">
        <w:rPr>
          <w:rFonts w:ascii="Palatino Linotype" w:hAnsi="Palatino Linotype" w:cs="Arial"/>
          <w:b/>
          <w:sz w:val="24"/>
        </w:rPr>
        <w:t>TEPEC/IP/2022</w:t>
      </w:r>
      <w:r w:rsidRPr="003B2B84">
        <w:rPr>
          <w:rFonts w:ascii="Palatino Linotype" w:hAnsi="Palatino Linotype" w:cs="Arial"/>
          <w:sz w:val="24"/>
        </w:rPr>
        <w:t>, mediante la cual solicitó lo siguiente:</w:t>
      </w:r>
    </w:p>
    <w:p w14:paraId="108FE57E" w14:textId="77777777" w:rsidR="00850A8F" w:rsidRPr="003B2B84" w:rsidRDefault="00850A8F" w:rsidP="00850A8F">
      <w:pPr>
        <w:spacing w:after="0" w:line="360" w:lineRule="auto"/>
        <w:jc w:val="both"/>
        <w:rPr>
          <w:rFonts w:ascii="Palatino Linotype" w:hAnsi="Palatino Linotype" w:cs="Arial"/>
          <w:sz w:val="24"/>
        </w:rPr>
      </w:pPr>
    </w:p>
    <w:p w14:paraId="7B63CD97" w14:textId="77777777" w:rsidR="00850A8F" w:rsidRPr="003B2B84" w:rsidRDefault="00850A8F" w:rsidP="00850A8F">
      <w:pPr>
        <w:spacing w:line="360" w:lineRule="auto"/>
        <w:ind w:left="567"/>
        <w:jc w:val="both"/>
        <w:rPr>
          <w:rFonts w:ascii="Palatino Linotype" w:hAnsi="Palatino Linotype" w:cs="Arial"/>
          <w:i/>
          <w:sz w:val="24"/>
        </w:rPr>
      </w:pPr>
      <w:bookmarkStart w:id="1" w:name="_Hlk82038186"/>
      <w:r w:rsidRPr="003B2B84">
        <w:rPr>
          <w:rFonts w:ascii="Palatino Linotype" w:hAnsi="Palatino Linotype" w:cs="Arial"/>
          <w:i/>
          <w:sz w:val="24"/>
        </w:rPr>
        <w:t>“</w:t>
      </w:r>
      <w:r w:rsidR="00701C41" w:rsidRPr="003B2B84">
        <w:rPr>
          <w:rFonts w:ascii="Palatino Linotype" w:hAnsi="Palatino Linotype" w:cs="Arial"/>
          <w:i/>
          <w:sz w:val="24"/>
        </w:rPr>
        <w:t xml:space="preserve">Que se me informe cual fue la razón por las cuales se suspendieron actividades de las tiendas </w:t>
      </w:r>
      <w:proofErr w:type="spellStart"/>
      <w:r w:rsidR="00701C41" w:rsidRPr="003B2B84">
        <w:rPr>
          <w:rFonts w:ascii="Palatino Linotype" w:hAnsi="Palatino Linotype" w:cs="Arial"/>
          <w:i/>
          <w:sz w:val="24"/>
        </w:rPr>
        <w:t>Walmart</w:t>
      </w:r>
      <w:proofErr w:type="spellEnd"/>
      <w:r w:rsidR="00701C41" w:rsidRPr="003B2B84">
        <w:rPr>
          <w:rFonts w:ascii="Palatino Linotype" w:hAnsi="Palatino Linotype" w:cs="Arial"/>
          <w:i/>
          <w:sz w:val="24"/>
        </w:rPr>
        <w:t xml:space="preserve"> y SAMS y si se les impusieron sanciones económicas y a </w:t>
      </w:r>
      <w:proofErr w:type="spellStart"/>
      <w:r w:rsidR="00701C41" w:rsidRPr="003B2B84">
        <w:rPr>
          <w:rFonts w:ascii="Palatino Linotype" w:hAnsi="Palatino Linotype" w:cs="Arial"/>
          <w:i/>
          <w:sz w:val="24"/>
        </w:rPr>
        <w:t>a</w:t>
      </w:r>
      <w:proofErr w:type="spellEnd"/>
      <w:r w:rsidR="00701C41" w:rsidRPr="003B2B84">
        <w:rPr>
          <w:rFonts w:ascii="Palatino Linotype" w:hAnsi="Palatino Linotype" w:cs="Arial"/>
          <w:i/>
          <w:sz w:val="24"/>
        </w:rPr>
        <w:t xml:space="preserve"> cuánto ascendieron los montos de las sanciones por incumplir normatividades municipales. </w:t>
      </w:r>
      <w:proofErr w:type="spellStart"/>
      <w:r w:rsidR="00701C41" w:rsidRPr="003B2B84">
        <w:rPr>
          <w:rFonts w:ascii="Palatino Linotype" w:hAnsi="Palatino Linotype" w:cs="Arial"/>
          <w:i/>
          <w:sz w:val="24"/>
        </w:rPr>
        <w:t>Asi</w:t>
      </w:r>
      <w:proofErr w:type="spellEnd"/>
      <w:r w:rsidR="00701C41" w:rsidRPr="003B2B84">
        <w:rPr>
          <w:rFonts w:ascii="Palatino Linotype" w:hAnsi="Palatino Linotype" w:cs="Arial"/>
          <w:i/>
          <w:sz w:val="24"/>
        </w:rPr>
        <w:t xml:space="preserve"> </w:t>
      </w:r>
      <w:r w:rsidR="00701C41" w:rsidRPr="003B2B84">
        <w:rPr>
          <w:rFonts w:ascii="Palatino Linotype" w:hAnsi="Palatino Linotype" w:cs="Arial"/>
          <w:i/>
          <w:sz w:val="24"/>
        </w:rPr>
        <w:lastRenderedPageBreak/>
        <w:t xml:space="preserve">mismo conocer la cédula con la cual se les notifica la suspensión de actividades e indiquen </w:t>
      </w:r>
      <w:proofErr w:type="spellStart"/>
      <w:r w:rsidR="00701C41" w:rsidRPr="003B2B84">
        <w:rPr>
          <w:rFonts w:ascii="Palatino Linotype" w:hAnsi="Palatino Linotype" w:cs="Arial"/>
          <w:i/>
          <w:sz w:val="24"/>
        </w:rPr>
        <w:t>si</w:t>
      </w:r>
      <w:proofErr w:type="spellEnd"/>
      <w:r w:rsidR="00701C41" w:rsidRPr="003B2B84">
        <w:rPr>
          <w:rFonts w:ascii="Palatino Linotype" w:hAnsi="Palatino Linotype" w:cs="Arial"/>
          <w:i/>
          <w:sz w:val="24"/>
        </w:rPr>
        <w:t xml:space="preserve"> que instancia gubernamental fue la responsable del operativo de suspensión.</w:t>
      </w:r>
      <w:r w:rsidRPr="003B2B84">
        <w:rPr>
          <w:rFonts w:ascii="Palatino Linotype" w:hAnsi="Palatino Linotype" w:cs="Arial"/>
          <w:i/>
          <w:sz w:val="24"/>
        </w:rPr>
        <w:t>” (Sic).</w:t>
      </w:r>
    </w:p>
    <w:bookmarkEnd w:id="1"/>
    <w:p w14:paraId="3ED30A40" w14:textId="77777777" w:rsidR="00850A8F" w:rsidRPr="003B2B84" w:rsidRDefault="00850A8F" w:rsidP="00850A8F">
      <w:pPr>
        <w:spacing w:after="0" w:line="360" w:lineRule="auto"/>
        <w:jc w:val="both"/>
        <w:rPr>
          <w:rFonts w:ascii="Palatino Linotype" w:hAnsi="Palatino Linotype" w:cs="Arial"/>
          <w:b/>
          <w:sz w:val="24"/>
        </w:rPr>
      </w:pPr>
    </w:p>
    <w:p w14:paraId="413CFE69" w14:textId="77777777" w:rsidR="00850A8F" w:rsidRPr="003B2B84" w:rsidRDefault="00850A8F" w:rsidP="00850A8F">
      <w:pPr>
        <w:spacing w:after="0" w:line="360" w:lineRule="auto"/>
        <w:jc w:val="both"/>
        <w:rPr>
          <w:rFonts w:ascii="Palatino Linotype" w:hAnsi="Palatino Linotype" w:cs="Arial"/>
          <w:b/>
          <w:sz w:val="24"/>
        </w:rPr>
      </w:pPr>
      <w:r w:rsidRPr="003B2B84">
        <w:rPr>
          <w:rFonts w:ascii="Palatino Linotype" w:hAnsi="Palatino Linotype" w:cs="Arial"/>
          <w:b/>
          <w:sz w:val="24"/>
        </w:rPr>
        <w:t xml:space="preserve">MODALIDAD DE ENTREGA: </w:t>
      </w:r>
      <w:r w:rsidRPr="003B2B84">
        <w:rPr>
          <w:rFonts w:ascii="Palatino Linotype" w:hAnsi="Palatino Linotype" w:cs="Arial"/>
          <w:sz w:val="24"/>
        </w:rPr>
        <w:t>A través del Sistema de Acceso a la Información Mexiquense</w:t>
      </w:r>
      <w:r w:rsidRPr="003B2B84">
        <w:rPr>
          <w:rFonts w:ascii="Palatino Linotype" w:hAnsi="Palatino Linotype" w:cs="Arial"/>
          <w:b/>
          <w:sz w:val="24"/>
        </w:rPr>
        <w:t xml:space="preserve"> (SAIMEX).</w:t>
      </w:r>
    </w:p>
    <w:p w14:paraId="5BF8CEB8" w14:textId="77777777" w:rsidR="00850A8F" w:rsidRPr="003B2B84" w:rsidRDefault="00850A8F" w:rsidP="00850A8F">
      <w:pPr>
        <w:spacing w:after="0" w:line="360" w:lineRule="auto"/>
        <w:jc w:val="both"/>
        <w:rPr>
          <w:rFonts w:ascii="Palatino Linotype" w:hAnsi="Palatino Linotype" w:cs="Arial"/>
          <w:b/>
          <w:sz w:val="28"/>
        </w:rPr>
      </w:pPr>
    </w:p>
    <w:p w14:paraId="731F5B1B" w14:textId="77777777" w:rsidR="00850A8F" w:rsidRPr="003B2B84" w:rsidRDefault="00850A8F" w:rsidP="00850A8F">
      <w:pPr>
        <w:spacing w:after="0" w:line="360" w:lineRule="auto"/>
        <w:jc w:val="both"/>
        <w:rPr>
          <w:rFonts w:ascii="Palatino Linotype" w:hAnsi="Palatino Linotype" w:cs="Arial"/>
          <w:b/>
          <w:sz w:val="28"/>
        </w:rPr>
      </w:pPr>
      <w:r w:rsidRPr="003B2B84">
        <w:rPr>
          <w:rFonts w:ascii="Palatino Linotype" w:hAnsi="Palatino Linotype" w:cs="Arial"/>
          <w:b/>
          <w:sz w:val="28"/>
        </w:rPr>
        <w:t xml:space="preserve">SEGUNDO. </w:t>
      </w:r>
      <w:r w:rsidRPr="003B2B84">
        <w:rPr>
          <w:rFonts w:ascii="Palatino Linotype" w:hAnsi="Palatino Linotype" w:cs="Arial"/>
          <w:b/>
          <w:sz w:val="28"/>
          <w:szCs w:val="20"/>
        </w:rPr>
        <w:t>De la respuesta del Sujeto Obligado.</w:t>
      </w:r>
    </w:p>
    <w:p w14:paraId="14F71B17" w14:textId="77777777" w:rsidR="00850A8F" w:rsidRPr="003B2B84" w:rsidRDefault="00850A8F" w:rsidP="00850A8F">
      <w:pPr>
        <w:pStyle w:val="Sinespaciado"/>
        <w:spacing w:line="360" w:lineRule="auto"/>
        <w:jc w:val="both"/>
        <w:rPr>
          <w:rFonts w:ascii="Palatino Linotype" w:hAnsi="Palatino Linotype" w:cs="Arial"/>
        </w:rPr>
      </w:pPr>
      <w:r w:rsidRPr="003B2B84">
        <w:rPr>
          <w:rFonts w:ascii="Palatino Linotype" w:hAnsi="Palatino Linotype"/>
        </w:rPr>
        <w:t xml:space="preserve">De las constancias que obran en el expediente electrónico, se advierte que en fecha </w:t>
      </w:r>
      <w:r w:rsidRPr="003B2B84">
        <w:rPr>
          <w:rFonts w:ascii="Palatino Linotype" w:hAnsi="Palatino Linotype" w:cs="Arial"/>
        </w:rPr>
        <w:t xml:space="preserve">nueve de </w:t>
      </w:r>
      <w:r w:rsidR="00701C41" w:rsidRPr="003B2B84">
        <w:rPr>
          <w:rFonts w:ascii="Palatino Linotype" w:hAnsi="Palatino Linotype" w:cs="Arial"/>
        </w:rPr>
        <w:t>juni</w:t>
      </w:r>
      <w:r w:rsidRPr="003B2B84">
        <w:rPr>
          <w:rFonts w:ascii="Palatino Linotype" w:hAnsi="Palatino Linotype" w:cs="Arial"/>
        </w:rPr>
        <w:t xml:space="preserve">o de dos mil veintidós el </w:t>
      </w:r>
      <w:r w:rsidRPr="003B2B84">
        <w:rPr>
          <w:rFonts w:ascii="Palatino Linotype" w:hAnsi="Palatino Linotype" w:cs="Arial"/>
          <w:b/>
        </w:rPr>
        <w:t>Sujeto Obligado</w:t>
      </w:r>
      <w:r w:rsidRPr="003B2B84">
        <w:rPr>
          <w:rFonts w:ascii="Palatino Linotype" w:hAnsi="Palatino Linotype" w:cs="Arial"/>
        </w:rPr>
        <w:t xml:space="preserve"> dio respuesta a través del SAIMEX a la solicitud de información en los siguientes términos: </w:t>
      </w:r>
    </w:p>
    <w:p w14:paraId="66D6F3A1" w14:textId="77777777" w:rsidR="00850A8F" w:rsidRPr="003B2B84" w:rsidRDefault="00850A8F" w:rsidP="00850A8F">
      <w:pPr>
        <w:spacing w:after="0" w:line="360" w:lineRule="auto"/>
        <w:jc w:val="both"/>
        <w:rPr>
          <w:rFonts w:ascii="Palatino Linotype" w:hAnsi="Palatino Linotype" w:cs="Arial"/>
          <w:sz w:val="24"/>
        </w:rPr>
      </w:pPr>
    </w:p>
    <w:p w14:paraId="5F4D631E" w14:textId="77777777" w:rsidR="00701C41" w:rsidRPr="003B2B84" w:rsidRDefault="00850A8F" w:rsidP="00701C41">
      <w:pPr>
        <w:spacing w:after="0" w:line="240" w:lineRule="auto"/>
        <w:ind w:left="567" w:right="567"/>
        <w:jc w:val="both"/>
        <w:rPr>
          <w:rFonts w:ascii="Palatino Linotype" w:hAnsi="Palatino Linotype" w:cs="Arial"/>
          <w:i/>
        </w:rPr>
      </w:pPr>
      <w:r w:rsidRPr="003B2B84">
        <w:rPr>
          <w:rFonts w:ascii="Palatino Linotype" w:hAnsi="Palatino Linotype" w:cs="Arial"/>
          <w:i/>
        </w:rPr>
        <w:t>“</w:t>
      </w:r>
      <w:r w:rsidR="00701C41" w:rsidRPr="003B2B8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E06ADD" w14:textId="77777777" w:rsidR="00701C41" w:rsidRPr="003B2B84" w:rsidRDefault="00701C41" w:rsidP="00701C41">
      <w:pPr>
        <w:spacing w:after="0" w:line="240" w:lineRule="auto"/>
        <w:ind w:left="567" w:right="567"/>
        <w:jc w:val="both"/>
        <w:rPr>
          <w:rFonts w:ascii="Palatino Linotype" w:hAnsi="Palatino Linotype" w:cs="Arial"/>
          <w:i/>
        </w:rPr>
      </w:pPr>
      <w:r w:rsidRPr="003B2B84">
        <w:rPr>
          <w:rFonts w:ascii="Palatino Linotype" w:hAnsi="Palatino Linotype" w:cs="Arial"/>
          <w:i/>
        </w:rPr>
        <w:t>El H. Ayuntamiento Constitucional de Ecatepec de Morelos hace de su conocimiento la respuesta emitida por Dirección de Desarrollo Económico, la cual se anexa al presente en formato PDF.</w:t>
      </w:r>
    </w:p>
    <w:p w14:paraId="5A706884" w14:textId="77777777" w:rsidR="00701C41" w:rsidRPr="003B2B84" w:rsidRDefault="00701C41" w:rsidP="00701C41">
      <w:pPr>
        <w:spacing w:after="0" w:line="240" w:lineRule="auto"/>
        <w:ind w:left="567" w:right="567"/>
        <w:jc w:val="both"/>
        <w:rPr>
          <w:rFonts w:ascii="Palatino Linotype" w:hAnsi="Palatino Linotype" w:cs="Arial"/>
          <w:i/>
        </w:rPr>
      </w:pPr>
      <w:r w:rsidRPr="003B2B84">
        <w:rPr>
          <w:rFonts w:ascii="Palatino Linotype" w:hAnsi="Palatino Linotype" w:cs="Arial"/>
          <w:i/>
        </w:rPr>
        <w:t>ATENTAMENTE</w:t>
      </w:r>
    </w:p>
    <w:p w14:paraId="25666DB1" w14:textId="77777777" w:rsidR="00850A8F" w:rsidRPr="003B2B84" w:rsidRDefault="00701C41" w:rsidP="00701C41">
      <w:pPr>
        <w:spacing w:after="0" w:line="240" w:lineRule="auto"/>
        <w:ind w:left="567" w:right="567"/>
        <w:jc w:val="both"/>
        <w:rPr>
          <w:rFonts w:ascii="Palatino Linotype" w:hAnsi="Palatino Linotype" w:cs="Arial"/>
          <w:i/>
        </w:rPr>
      </w:pPr>
      <w:r w:rsidRPr="003B2B84">
        <w:rPr>
          <w:rFonts w:ascii="Palatino Linotype" w:hAnsi="Palatino Linotype" w:cs="Arial"/>
          <w:i/>
        </w:rPr>
        <w:t xml:space="preserve">Lic. </w:t>
      </w:r>
      <w:proofErr w:type="spellStart"/>
      <w:r w:rsidRPr="003B2B84">
        <w:rPr>
          <w:rFonts w:ascii="Palatino Linotype" w:hAnsi="Palatino Linotype" w:cs="Arial"/>
          <w:i/>
        </w:rPr>
        <w:t>Brianda</w:t>
      </w:r>
      <w:proofErr w:type="spellEnd"/>
      <w:r w:rsidRPr="003B2B84">
        <w:rPr>
          <w:rFonts w:ascii="Palatino Linotype" w:hAnsi="Palatino Linotype" w:cs="Arial"/>
          <w:i/>
        </w:rPr>
        <w:t xml:space="preserve"> Eunice </w:t>
      </w:r>
      <w:proofErr w:type="spellStart"/>
      <w:r w:rsidRPr="003B2B84">
        <w:rPr>
          <w:rFonts w:ascii="Palatino Linotype" w:hAnsi="Palatino Linotype" w:cs="Arial"/>
          <w:i/>
        </w:rPr>
        <w:t>Iberri</w:t>
      </w:r>
      <w:proofErr w:type="spellEnd"/>
      <w:r w:rsidRPr="003B2B84">
        <w:rPr>
          <w:rFonts w:ascii="Palatino Linotype" w:hAnsi="Palatino Linotype" w:cs="Arial"/>
          <w:i/>
        </w:rPr>
        <w:t xml:space="preserve"> Estrada </w:t>
      </w:r>
      <w:r w:rsidR="00850A8F" w:rsidRPr="003B2B84">
        <w:rPr>
          <w:rFonts w:ascii="Palatino Linotype" w:hAnsi="Palatino Linotype" w:cs="Arial"/>
          <w:i/>
        </w:rPr>
        <w:t>“(Sic).</w:t>
      </w:r>
    </w:p>
    <w:p w14:paraId="658ADBB1" w14:textId="77777777" w:rsidR="00850A8F" w:rsidRPr="003B2B84" w:rsidRDefault="00850A8F" w:rsidP="00850A8F">
      <w:pPr>
        <w:spacing w:after="0" w:line="240" w:lineRule="auto"/>
        <w:ind w:right="567"/>
        <w:jc w:val="both"/>
        <w:rPr>
          <w:rFonts w:ascii="Palatino Linotype" w:hAnsi="Palatino Linotype" w:cs="Arial"/>
          <w:i/>
          <w:sz w:val="24"/>
        </w:rPr>
      </w:pPr>
    </w:p>
    <w:p w14:paraId="1B1AFE94" w14:textId="77777777" w:rsidR="00850A8F" w:rsidRPr="003B2B84" w:rsidRDefault="00850A8F" w:rsidP="00850A8F">
      <w:pPr>
        <w:spacing w:after="0" w:line="240" w:lineRule="auto"/>
        <w:ind w:right="567"/>
        <w:jc w:val="both"/>
        <w:rPr>
          <w:rFonts w:ascii="Palatino Linotype" w:hAnsi="Palatino Linotype" w:cs="Arial"/>
        </w:rPr>
      </w:pPr>
    </w:p>
    <w:p w14:paraId="75A52F1B"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El Sujeto Obligado adjuntó </w:t>
      </w:r>
      <w:bookmarkStart w:id="2" w:name="_Hlk82038214"/>
      <w:r w:rsidRPr="003B2B84">
        <w:rPr>
          <w:rFonts w:ascii="Palatino Linotype" w:hAnsi="Palatino Linotype" w:cs="Arial"/>
          <w:sz w:val="24"/>
          <w:szCs w:val="24"/>
        </w:rPr>
        <w:t xml:space="preserve">el archivo electrónico denominado </w:t>
      </w:r>
      <w:bookmarkEnd w:id="2"/>
      <w:r w:rsidRPr="003B2B84">
        <w:rPr>
          <w:rFonts w:ascii="Palatino Linotype" w:hAnsi="Palatino Linotype" w:cs="Arial"/>
          <w:sz w:val="24"/>
          <w:szCs w:val="24"/>
        </w:rPr>
        <w:t>“</w:t>
      </w:r>
      <w:r w:rsidR="00701C41" w:rsidRPr="003B2B84">
        <w:rPr>
          <w:rFonts w:ascii="Palatino Linotype" w:hAnsi="Palatino Linotype" w:cs="Arial"/>
          <w:i/>
          <w:sz w:val="24"/>
          <w:szCs w:val="24"/>
        </w:rPr>
        <w:t>616-2022.pdf</w:t>
      </w:r>
      <w:r w:rsidRPr="003B2B84">
        <w:rPr>
          <w:rFonts w:ascii="Palatino Linotype" w:hAnsi="Palatino Linotype" w:cs="Arial"/>
          <w:i/>
          <w:sz w:val="24"/>
          <w:szCs w:val="24"/>
        </w:rPr>
        <w:t>”</w:t>
      </w:r>
      <w:r w:rsidRPr="003B2B84">
        <w:rPr>
          <w:rFonts w:ascii="Palatino Linotype" w:hAnsi="Palatino Linotype" w:cs="Arial"/>
          <w:sz w:val="24"/>
          <w:szCs w:val="24"/>
        </w:rPr>
        <w:t xml:space="preserve">; mismo que no se reproduce por ser del conocimiento de las partes, sin embargo, será materia de estudio en el </w:t>
      </w:r>
      <w:r w:rsidRPr="003B2B84">
        <w:rPr>
          <w:rFonts w:ascii="Palatino Linotype" w:hAnsi="Palatino Linotype" w:cs="Arial"/>
          <w:b/>
          <w:sz w:val="24"/>
          <w:szCs w:val="24"/>
        </w:rPr>
        <w:t>CONSIDERADO</w:t>
      </w:r>
      <w:r w:rsidRPr="003B2B84">
        <w:rPr>
          <w:rFonts w:ascii="Palatino Linotype" w:hAnsi="Palatino Linotype" w:cs="Arial"/>
          <w:sz w:val="24"/>
          <w:szCs w:val="24"/>
        </w:rPr>
        <w:t xml:space="preserve"> respectivo.</w:t>
      </w:r>
    </w:p>
    <w:p w14:paraId="5D0D199D" w14:textId="77777777" w:rsidR="00850A8F" w:rsidRPr="003B2B84" w:rsidRDefault="00850A8F" w:rsidP="00850A8F">
      <w:pPr>
        <w:spacing w:after="0" w:line="360" w:lineRule="auto"/>
        <w:jc w:val="both"/>
        <w:rPr>
          <w:rFonts w:ascii="Palatino Linotype" w:hAnsi="Palatino Linotype" w:cs="Arial"/>
          <w:b/>
          <w:sz w:val="28"/>
        </w:rPr>
      </w:pPr>
    </w:p>
    <w:p w14:paraId="5A9C9126" w14:textId="77777777" w:rsidR="00701C41" w:rsidRPr="003B2B84" w:rsidRDefault="00701C41" w:rsidP="00850A8F">
      <w:pPr>
        <w:spacing w:after="0" w:line="360" w:lineRule="auto"/>
        <w:jc w:val="both"/>
        <w:rPr>
          <w:rFonts w:ascii="Palatino Linotype" w:hAnsi="Palatino Linotype" w:cs="Arial"/>
          <w:b/>
          <w:sz w:val="28"/>
        </w:rPr>
      </w:pPr>
    </w:p>
    <w:p w14:paraId="437934F9" w14:textId="77777777" w:rsidR="00701C41" w:rsidRPr="003B2B84" w:rsidRDefault="00701C41" w:rsidP="00850A8F">
      <w:pPr>
        <w:spacing w:after="0" w:line="360" w:lineRule="auto"/>
        <w:jc w:val="both"/>
        <w:rPr>
          <w:rFonts w:ascii="Palatino Linotype" w:hAnsi="Palatino Linotype" w:cs="Arial"/>
          <w:b/>
          <w:sz w:val="28"/>
        </w:rPr>
      </w:pPr>
    </w:p>
    <w:p w14:paraId="1BF209F4" w14:textId="77777777" w:rsidR="00701C41" w:rsidRPr="003B2B84" w:rsidRDefault="00701C41" w:rsidP="00850A8F">
      <w:pPr>
        <w:spacing w:after="0" w:line="360" w:lineRule="auto"/>
        <w:jc w:val="both"/>
        <w:rPr>
          <w:rFonts w:ascii="Palatino Linotype" w:hAnsi="Palatino Linotype" w:cs="Arial"/>
          <w:b/>
          <w:sz w:val="28"/>
        </w:rPr>
      </w:pPr>
    </w:p>
    <w:p w14:paraId="2F7492C9" w14:textId="77777777" w:rsidR="00850A8F" w:rsidRPr="003B2B84" w:rsidRDefault="00850A8F" w:rsidP="00850A8F">
      <w:pPr>
        <w:spacing w:after="0" w:line="360" w:lineRule="auto"/>
        <w:jc w:val="both"/>
        <w:rPr>
          <w:rFonts w:ascii="Palatino Linotype" w:hAnsi="Palatino Linotype" w:cs="Arial"/>
          <w:b/>
          <w:sz w:val="28"/>
        </w:rPr>
      </w:pPr>
      <w:r w:rsidRPr="003B2B84">
        <w:rPr>
          <w:rFonts w:ascii="Palatino Linotype" w:hAnsi="Palatino Linotype" w:cs="Arial"/>
          <w:b/>
          <w:sz w:val="28"/>
        </w:rPr>
        <w:t xml:space="preserve">TERCERO. </w:t>
      </w:r>
      <w:r w:rsidRPr="003B2B84">
        <w:rPr>
          <w:rFonts w:ascii="Palatino Linotype" w:hAnsi="Palatino Linotype"/>
          <w:b/>
          <w:sz w:val="28"/>
        </w:rPr>
        <w:t>Del recurso de revisión.</w:t>
      </w:r>
    </w:p>
    <w:p w14:paraId="262FE4E4" w14:textId="77777777" w:rsidR="00850A8F" w:rsidRPr="003B2B84" w:rsidRDefault="00850A8F" w:rsidP="00850A8F">
      <w:pPr>
        <w:spacing w:after="0" w:line="360" w:lineRule="auto"/>
        <w:jc w:val="both"/>
        <w:rPr>
          <w:rFonts w:ascii="Palatino Linotype" w:hAnsi="Palatino Linotype" w:cs="Arial"/>
          <w:sz w:val="24"/>
        </w:rPr>
      </w:pPr>
      <w:r w:rsidRPr="003B2B84">
        <w:rPr>
          <w:rFonts w:ascii="Palatino Linotype" w:hAnsi="Palatino Linotype" w:cs="Arial"/>
          <w:sz w:val="24"/>
          <w:szCs w:val="24"/>
        </w:rPr>
        <w:t>Inconforme con la respuesta notificada por el</w:t>
      </w:r>
      <w:r w:rsidRPr="003B2B84">
        <w:rPr>
          <w:rFonts w:ascii="Palatino Linotype" w:hAnsi="Palatino Linotype" w:cs="Arial"/>
          <w:b/>
          <w:sz w:val="24"/>
          <w:szCs w:val="24"/>
        </w:rPr>
        <w:t xml:space="preserve"> Sujeto Obligado</w:t>
      </w:r>
      <w:r w:rsidRPr="003B2B84">
        <w:rPr>
          <w:rFonts w:ascii="Palatino Linotype" w:hAnsi="Palatino Linotype" w:cs="Arial"/>
          <w:sz w:val="24"/>
          <w:szCs w:val="24"/>
        </w:rPr>
        <w:t xml:space="preserve">, la parte </w:t>
      </w:r>
      <w:r w:rsidRPr="003B2B84">
        <w:rPr>
          <w:rFonts w:ascii="Palatino Linotype" w:hAnsi="Palatino Linotype" w:cs="Arial"/>
          <w:b/>
          <w:sz w:val="24"/>
          <w:szCs w:val="24"/>
        </w:rPr>
        <w:t xml:space="preserve">Recurrente </w:t>
      </w:r>
      <w:r w:rsidRPr="003B2B84">
        <w:rPr>
          <w:rFonts w:ascii="Palatino Linotype" w:hAnsi="Palatino Linotype" w:cs="Arial"/>
          <w:sz w:val="24"/>
          <w:szCs w:val="24"/>
        </w:rPr>
        <w:t xml:space="preserve">interpuso el presente recurso de revisión, en fecha </w:t>
      </w:r>
      <w:r w:rsidR="00797371" w:rsidRPr="003B2B84">
        <w:rPr>
          <w:rFonts w:ascii="Palatino Linotype" w:hAnsi="Palatino Linotype" w:cs="Arial"/>
          <w:sz w:val="24"/>
          <w:szCs w:val="24"/>
        </w:rPr>
        <w:t>nueve</w:t>
      </w:r>
      <w:r w:rsidRPr="003B2B84">
        <w:rPr>
          <w:rFonts w:ascii="Palatino Linotype" w:hAnsi="Palatino Linotype" w:cs="Arial"/>
          <w:sz w:val="24"/>
          <w:szCs w:val="24"/>
        </w:rPr>
        <w:t xml:space="preserve"> de </w:t>
      </w:r>
      <w:r w:rsidR="00797371" w:rsidRPr="003B2B84">
        <w:rPr>
          <w:rFonts w:ascii="Palatino Linotype" w:hAnsi="Palatino Linotype" w:cs="Arial"/>
          <w:sz w:val="24"/>
          <w:szCs w:val="24"/>
        </w:rPr>
        <w:t>junio</w:t>
      </w:r>
      <w:r w:rsidRPr="003B2B84">
        <w:rPr>
          <w:rFonts w:ascii="Palatino Linotype" w:hAnsi="Palatino Linotype" w:cs="Arial"/>
          <w:sz w:val="24"/>
          <w:szCs w:val="24"/>
        </w:rPr>
        <w:t xml:space="preserve"> de dos mil veintidós, el cual fue registrado</w:t>
      </w:r>
      <w:r w:rsidRPr="003B2B84">
        <w:rPr>
          <w:rFonts w:ascii="Palatino Linotype" w:hAnsi="Palatino Linotype" w:cs="Arial"/>
          <w:b/>
          <w:sz w:val="24"/>
          <w:szCs w:val="24"/>
        </w:rPr>
        <w:t xml:space="preserve"> </w:t>
      </w:r>
      <w:r w:rsidRPr="003B2B84">
        <w:rPr>
          <w:rFonts w:ascii="Palatino Linotype" w:hAnsi="Palatino Linotype" w:cs="Arial"/>
          <w:sz w:val="24"/>
          <w:szCs w:val="24"/>
        </w:rPr>
        <w:t xml:space="preserve">en el sistema electrónico con el expediente número </w:t>
      </w:r>
      <w:r w:rsidRPr="003B2B84">
        <w:rPr>
          <w:rFonts w:ascii="Palatino Linotype" w:hAnsi="Palatino Linotype" w:cs="Arial"/>
          <w:b/>
          <w:sz w:val="24"/>
          <w:szCs w:val="24"/>
        </w:rPr>
        <w:t>1</w:t>
      </w:r>
      <w:r w:rsidR="00797371" w:rsidRPr="003B2B84">
        <w:rPr>
          <w:rFonts w:ascii="Palatino Linotype" w:hAnsi="Palatino Linotype" w:cs="Arial"/>
          <w:b/>
          <w:sz w:val="24"/>
          <w:szCs w:val="24"/>
        </w:rPr>
        <w:t>12</w:t>
      </w:r>
      <w:r w:rsidRPr="003B2B84">
        <w:rPr>
          <w:rFonts w:ascii="Palatino Linotype" w:hAnsi="Palatino Linotype" w:cs="Arial"/>
          <w:b/>
          <w:sz w:val="24"/>
          <w:szCs w:val="24"/>
        </w:rPr>
        <w:t>3</w:t>
      </w:r>
      <w:r w:rsidRPr="003B2B84">
        <w:rPr>
          <w:rFonts w:ascii="Palatino Linotype" w:hAnsi="Palatino Linotype" w:cs="Arial"/>
          <w:b/>
          <w:bCs/>
          <w:sz w:val="24"/>
          <w:szCs w:val="24"/>
          <w:lang w:eastAsia="es-MX"/>
        </w:rPr>
        <w:t>0/INFOEM/IP/RR/2022</w:t>
      </w:r>
      <w:r w:rsidRPr="003B2B84">
        <w:rPr>
          <w:rFonts w:ascii="Palatino Linotype" w:hAnsi="Palatino Linotype" w:cs="Arial"/>
          <w:sz w:val="24"/>
          <w:szCs w:val="24"/>
        </w:rPr>
        <w:t xml:space="preserve">, en el cual </w:t>
      </w:r>
      <w:r w:rsidRPr="003B2B84">
        <w:rPr>
          <w:rFonts w:ascii="Palatino Linotype" w:hAnsi="Palatino Linotype" w:cs="Arial"/>
          <w:sz w:val="24"/>
        </w:rPr>
        <w:t>arguye, las siguientes manifestaciones:</w:t>
      </w:r>
    </w:p>
    <w:p w14:paraId="166CB754" w14:textId="77777777" w:rsidR="00850A8F" w:rsidRPr="003B2B84" w:rsidRDefault="00850A8F" w:rsidP="00850A8F">
      <w:pPr>
        <w:spacing w:after="0" w:line="360" w:lineRule="auto"/>
        <w:jc w:val="both"/>
        <w:rPr>
          <w:rFonts w:ascii="Palatino Linotype" w:hAnsi="Palatino Linotype" w:cs="Arial"/>
          <w:sz w:val="24"/>
        </w:rPr>
      </w:pPr>
    </w:p>
    <w:p w14:paraId="63C1C357" w14:textId="77777777" w:rsidR="00850A8F" w:rsidRPr="003B2B84" w:rsidRDefault="00850A8F" w:rsidP="00850A8F">
      <w:pPr>
        <w:pStyle w:val="Prrafodelista"/>
        <w:numPr>
          <w:ilvl w:val="0"/>
          <w:numId w:val="1"/>
        </w:numPr>
        <w:jc w:val="both"/>
        <w:rPr>
          <w:rFonts w:ascii="Palatino Linotype" w:hAnsi="Palatino Linotype" w:cs="Arial"/>
          <w:b/>
        </w:rPr>
      </w:pPr>
      <w:r w:rsidRPr="003B2B84">
        <w:rPr>
          <w:rFonts w:ascii="Palatino Linotype" w:hAnsi="Palatino Linotype" w:cs="Arial"/>
          <w:b/>
        </w:rPr>
        <w:t>Acto Impugnado:</w:t>
      </w:r>
    </w:p>
    <w:p w14:paraId="1B6FD8CB" w14:textId="77777777" w:rsidR="00850A8F" w:rsidRPr="003B2B84" w:rsidRDefault="00850A8F" w:rsidP="00850A8F">
      <w:pPr>
        <w:tabs>
          <w:tab w:val="left" w:pos="8364"/>
        </w:tabs>
        <w:spacing w:after="0" w:line="240" w:lineRule="auto"/>
        <w:ind w:left="851" w:right="851"/>
        <w:jc w:val="both"/>
        <w:rPr>
          <w:rFonts w:ascii="Palatino Linotype" w:hAnsi="Palatino Linotype" w:cs="Arial"/>
          <w:i/>
        </w:rPr>
      </w:pPr>
      <w:r w:rsidRPr="003B2B84">
        <w:rPr>
          <w:rFonts w:ascii="Palatino Linotype" w:hAnsi="Palatino Linotype" w:cs="Arial"/>
          <w:i/>
        </w:rPr>
        <w:t>“</w:t>
      </w:r>
      <w:r w:rsidR="00797371" w:rsidRPr="003B2B84">
        <w:rPr>
          <w:rFonts w:ascii="Palatino Linotype" w:hAnsi="Palatino Linotype" w:cs="Arial"/>
          <w:i/>
        </w:rPr>
        <w:t>El sujeto obligado no dio respuesta a la petición de información.</w:t>
      </w:r>
      <w:r w:rsidRPr="003B2B84">
        <w:rPr>
          <w:rFonts w:ascii="Palatino Linotype" w:hAnsi="Palatino Linotype" w:cs="Arial"/>
          <w:i/>
        </w:rPr>
        <w:t>” [Sic].</w:t>
      </w:r>
    </w:p>
    <w:p w14:paraId="2CDCA4B6" w14:textId="77777777" w:rsidR="00850A8F" w:rsidRPr="003B2B84" w:rsidRDefault="00850A8F" w:rsidP="00850A8F">
      <w:pPr>
        <w:spacing w:after="0" w:line="240" w:lineRule="auto"/>
        <w:ind w:left="851" w:right="851"/>
        <w:jc w:val="both"/>
        <w:rPr>
          <w:rFonts w:ascii="Palatino Linotype" w:hAnsi="Palatino Linotype" w:cs="Arial"/>
          <w:i/>
          <w:sz w:val="24"/>
        </w:rPr>
      </w:pPr>
    </w:p>
    <w:p w14:paraId="27A7A01A" w14:textId="77777777" w:rsidR="00850A8F" w:rsidRPr="003B2B84" w:rsidRDefault="00850A8F" w:rsidP="00850A8F">
      <w:pPr>
        <w:spacing w:after="0" w:line="240" w:lineRule="auto"/>
        <w:ind w:left="851" w:right="851"/>
        <w:jc w:val="both"/>
        <w:rPr>
          <w:rFonts w:ascii="Palatino Linotype" w:hAnsi="Palatino Linotype" w:cs="Arial"/>
          <w:i/>
          <w:sz w:val="24"/>
        </w:rPr>
      </w:pPr>
    </w:p>
    <w:p w14:paraId="64B5D1F2" w14:textId="77777777" w:rsidR="00850A8F" w:rsidRPr="003B2B84" w:rsidRDefault="00850A8F" w:rsidP="00850A8F">
      <w:pPr>
        <w:pStyle w:val="Prrafodelista"/>
        <w:numPr>
          <w:ilvl w:val="0"/>
          <w:numId w:val="1"/>
        </w:numPr>
        <w:jc w:val="both"/>
        <w:rPr>
          <w:rFonts w:ascii="Palatino Linotype" w:hAnsi="Palatino Linotype" w:cs="Arial"/>
        </w:rPr>
      </w:pPr>
      <w:r w:rsidRPr="003B2B84">
        <w:rPr>
          <w:rFonts w:ascii="Palatino Linotype" w:hAnsi="Palatino Linotype" w:cs="Arial"/>
          <w:b/>
        </w:rPr>
        <w:t>Razones o Motivos de Inconformidad</w:t>
      </w:r>
      <w:r w:rsidRPr="003B2B84">
        <w:rPr>
          <w:rFonts w:ascii="Palatino Linotype" w:hAnsi="Palatino Linotype" w:cs="Arial"/>
        </w:rPr>
        <w:t xml:space="preserve">: </w:t>
      </w:r>
    </w:p>
    <w:p w14:paraId="2E441C36" w14:textId="77777777" w:rsidR="00850A8F" w:rsidRPr="003B2B84" w:rsidRDefault="00850A8F" w:rsidP="00850A8F">
      <w:pPr>
        <w:pStyle w:val="Sinespaciado"/>
        <w:spacing w:line="360" w:lineRule="auto"/>
        <w:ind w:left="709" w:right="567"/>
        <w:jc w:val="both"/>
        <w:rPr>
          <w:rFonts w:ascii="Palatino Linotype" w:hAnsi="Palatino Linotype"/>
          <w:i/>
          <w:iCs/>
          <w:sz w:val="22"/>
          <w:szCs w:val="22"/>
        </w:rPr>
      </w:pPr>
      <w:r w:rsidRPr="003B2B84">
        <w:rPr>
          <w:rFonts w:ascii="Palatino Linotype" w:hAnsi="Palatino Linotype"/>
          <w:i/>
          <w:iCs/>
          <w:sz w:val="22"/>
          <w:szCs w:val="22"/>
        </w:rPr>
        <w:t>“</w:t>
      </w:r>
      <w:r w:rsidR="00797371" w:rsidRPr="003B2B84">
        <w:rPr>
          <w:rFonts w:ascii="Palatino Linotype" w:hAnsi="Palatino Linotype"/>
          <w:i/>
          <w:iCs/>
          <w:sz w:val="22"/>
          <w:szCs w:val="22"/>
        </w:rPr>
        <w:t xml:space="preserve">El sujeto obligado solo estableció generalidades que no corresponden a </w:t>
      </w:r>
      <w:proofErr w:type="spellStart"/>
      <w:r w:rsidR="00797371" w:rsidRPr="003B2B84">
        <w:rPr>
          <w:rFonts w:ascii="Palatino Linotype" w:hAnsi="Palatino Linotype"/>
          <w:i/>
          <w:iCs/>
          <w:sz w:val="22"/>
          <w:szCs w:val="22"/>
        </w:rPr>
        <w:t>ka</w:t>
      </w:r>
      <w:proofErr w:type="spellEnd"/>
      <w:r w:rsidR="00797371" w:rsidRPr="003B2B84">
        <w:rPr>
          <w:rFonts w:ascii="Palatino Linotype" w:hAnsi="Palatino Linotype"/>
          <w:i/>
          <w:iCs/>
          <w:sz w:val="22"/>
          <w:szCs w:val="22"/>
        </w:rPr>
        <w:t xml:space="preserve"> información específica solicitada, ya que la petición de información es especifica en </w:t>
      </w:r>
      <w:proofErr w:type="spellStart"/>
      <w:proofErr w:type="gramStart"/>
      <w:r w:rsidR="00797371" w:rsidRPr="003B2B84">
        <w:rPr>
          <w:rFonts w:ascii="Palatino Linotype" w:hAnsi="Palatino Linotype"/>
          <w:i/>
          <w:iCs/>
          <w:sz w:val="22"/>
          <w:szCs w:val="22"/>
        </w:rPr>
        <w:t>el.sentido</w:t>
      </w:r>
      <w:proofErr w:type="spellEnd"/>
      <w:proofErr w:type="gramEnd"/>
      <w:r w:rsidR="00797371" w:rsidRPr="003B2B84">
        <w:rPr>
          <w:rFonts w:ascii="Palatino Linotype" w:hAnsi="Palatino Linotype"/>
          <w:i/>
          <w:iCs/>
          <w:sz w:val="22"/>
          <w:szCs w:val="22"/>
        </w:rPr>
        <w:t xml:space="preserve"> que informen a cuanto corresponden las multas impuestas a la cadena </w:t>
      </w:r>
      <w:proofErr w:type="spellStart"/>
      <w:r w:rsidR="00797371" w:rsidRPr="003B2B84">
        <w:rPr>
          <w:rFonts w:ascii="Palatino Linotype" w:hAnsi="Palatino Linotype"/>
          <w:i/>
          <w:iCs/>
          <w:sz w:val="22"/>
          <w:szCs w:val="22"/>
        </w:rPr>
        <w:t>Walmart</w:t>
      </w:r>
      <w:proofErr w:type="spellEnd"/>
      <w:r w:rsidR="00797371" w:rsidRPr="003B2B84">
        <w:rPr>
          <w:rFonts w:ascii="Palatino Linotype" w:hAnsi="Palatino Linotype"/>
          <w:i/>
          <w:iCs/>
          <w:sz w:val="22"/>
          <w:szCs w:val="22"/>
        </w:rPr>
        <w:t xml:space="preserve">, se solicita también la cédula de notificación de la suspensión, así como que se informe de la dependencia que encabezó el acto. Evadiendo el sujeto obligado con generalidades proporcionar la información. Generalidades como esa de que el operativo de suspensión se llevó a cabo por las dependencias facultades </w:t>
      </w:r>
      <w:proofErr w:type="gramStart"/>
      <w:r w:rsidR="00797371" w:rsidRPr="003B2B84">
        <w:rPr>
          <w:rFonts w:ascii="Palatino Linotype" w:hAnsi="Palatino Linotype"/>
          <w:i/>
          <w:iCs/>
          <w:sz w:val="22"/>
          <w:szCs w:val="22"/>
        </w:rPr>
        <w:t>¿ a</w:t>
      </w:r>
      <w:proofErr w:type="gramEnd"/>
      <w:r w:rsidR="00797371" w:rsidRPr="003B2B84">
        <w:rPr>
          <w:rFonts w:ascii="Palatino Linotype" w:hAnsi="Palatino Linotype"/>
          <w:i/>
          <w:iCs/>
          <w:sz w:val="22"/>
          <w:szCs w:val="22"/>
        </w:rPr>
        <w:t xml:space="preserve"> poco ?</w:t>
      </w:r>
      <w:r w:rsidRPr="003B2B84">
        <w:rPr>
          <w:rFonts w:ascii="Palatino Linotype" w:hAnsi="Palatino Linotype"/>
          <w:i/>
          <w:iCs/>
          <w:sz w:val="22"/>
          <w:szCs w:val="22"/>
        </w:rPr>
        <w:t>”</w:t>
      </w:r>
      <w:r w:rsidRPr="003B2B84">
        <w:rPr>
          <w:rFonts w:ascii="Palatino Linotype" w:hAnsi="Palatino Linotype" w:cs="Arial"/>
          <w:i/>
        </w:rPr>
        <w:t xml:space="preserve"> [Sic].</w:t>
      </w:r>
    </w:p>
    <w:p w14:paraId="05FB21A8" w14:textId="77777777" w:rsidR="00850A8F" w:rsidRPr="003B2B84" w:rsidRDefault="00850A8F" w:rsidP="00850A8F">
      <w:pPr>
        <w:spacing w:after="0" w:line="360" w:lineRule="auto"/>
        <w:jc w:val="both"/>
        <w:rPr>
          <w:rFonts w:ascii="Palatino Linotype" w:hAnsi="Palatino Linotype" w:cs="Arial"/>
          <w:bCs/>
          <w:sz w:val="24"/>
        </w:rPr>
      </w:pPr>
    </w:p>
    <w:p w14:paraId="0E46DBF0" w14:textId="77777777" w:rsidR="00850A8F" w:rsidRPr="003B2B84" w:rsidRDefault="00850A8F" w:rsidP="00850A8F">
      <w:pPr>
        <w:spacing w:after="0" w:line="360" w:lineRule="auto"/>
        <w:jc w:val="both"/>
        <w:rPr>
          <w:rFonts w:ascii="Palatino Linotype" w:hAnsi="Palatino Linotype" w:cs="Arial"/>
          <w:b/>
          <w:sz w:val="24"/>
          <w:szCs w:val="24"/>
        </w:rPr>
      </w:pPr>
      <w:r w:rsidRPr="003B2B84">
        <w:rPr>
          <w:rFonts w:ascii="Palatino Linotype" w:hAnsi="Palatino Linotype" w:cs="Arial"/>
          <w:b/>
          <w:sz w:val="28"/>
        </w:rPr>
        <w:t>CUARTO</w:t>
      </w:r>
      <w:r w:rsidRPr="003B2B84">
        <w:rPr>
          <w:rFonts w:ascii="Palatino Linotype" w:hAnsi="Palatino Linotype" w:cs="Arial"/>
          <w:b/>
          <w:sz w:val="24"/>
          <w:szCs w:val="24"/>
        </w:rPr>
        <w:t xml:space="preserve">. </w:t>
      </w:r>
      <w:r w:rsidRPr="003B2B84">
        <w:rPr>
          <w:rFonts w:ascii="Palatino Linotype" w:hAnsi="Palatino Linotype" w:cs="Arial"/>
          <w:b/>
          <w:sz w:val="28"/>
          <w:szCs w:val="28"/>
        </w:rPr>
        <w:t>Del turno del recurso de revisión.</w:t>
      </w:r>
    </w:p>
    <w:p w14:paraId="4F70389D"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El medio de impugnación le fue turnado al Comisionado Presidente </w:t>
      </w:r>
      <w:r w:rsidRPr="003B2B84">
        <w:rPr>
          <w:rFonts w:ascii="Palatino Linotype" w:hAnsi="Palatino Linotype" w:cs="Arial"/>
          <w:b/>
          <w:sz w:val="24"/>
          <w:szCs w:val="24"/>
        </w:rPr>
        <w:t>José Martínez Vilchis</w:t>
      </w:r>
      <w:r w:rsidRPr="003B2B8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70682" w:rsidRPr="003B2B84">
        <w:rPr>
          <w:rFonts w:ascii="Palatino Linotype" w:hAnsi="Palatino Linotype" w:cs="Arial"/>
          <w:sz w:val="24"/>
          <w:szCs w:val="24"/>
        </w:rPr>
        <w:t>quince</w:t>
      </w:r>
      <w:r w:rsidRPr="003B2B84">
        <w:rPr>
          <w:rFonts w:ascii="Palatino Linotype" w:hAnsi="Palatino Linotype" w:cs="Arial"/>
          <w:sz w:val="24"/>
          <w:szCs w:val="24"/>
        </w:rPr>
        <w:t xml:space="preserve"> de junio del año dos </w:t>
      </w:r>
      <w:r w:rsidRPr="003B2B84">
        <w:rPr>
          <w:rFonts w:ascii="Palatino Linotype" w:hAnsi="Palatino Linotype" w:cs="Arial"/>
          <w:sz w:val="24"/>
          <w:szCs w:val="24"/>
        </w:rPr>
        <w:lastRenderedPageBreak/>
        <w:t>mil veintidós, determinándose en él, un plazo de siete días para que las partes manifestaran lo que a su derecho corresponda en términos del numeral ya citado.</w:t>
      </w:r>
    </w:p>
    <w:p w14:paraId="1F38C23E" w14:textId="77777777" w:rsidR="00850A8F" w:rsidRPr="003B2B84" w:rsidRDefault="00850A8F" w:rsidP="00850A8F">
      <w:pPr>
        <w:spacing w:after="0" w:line="360" w:lineRule="auto"/>
        <w:jc w:val="both"/>
        <w:rPr>
          <w:rFonts w:ascii="Palatino Linotype" w:hAnsi="Palatino Linotype" w:cs="Arial"/>
          <w:sz w:val="24"/>
          <w:szCs w:val="24"/>
        </w:rPr>
      </w:pPr>
    </w:p>
    <w:p w14:paraId="5F808AE1" w14:textId="77777777" w:rsidR="00850A8F" w:rsidRPr="003B2B84" w:rsidRDefault="00850A8F" w:rsidP="00850A8F">
      <w:pPr>
        <w:spacing w:after="0" w:line="360" w:lineRule="auto"/>
        <w:jc w:val="both"/>
        <w:rPr>
          <w:rFonts w:ascii="Palatino Linotype" w:hAnsi="Palatino Linotype" w:cs="Arial"/>
          <w:b/>
          <w:sz w:val="28"/>
          <w:szCs w:val="28"/>
        </w:rPr>
      </w:pPr>
      <w:r w:rsidRPr="003B2B84">
        <w:rPr>
          <w:rFonts w:ascii="Palatino Linotype" w:hAnsi="Palatino Linotype" w:cs="Arial"/>
          <w:b/>
          <w:sz w:val="28"/>
        </w:rPr>
        <w:t xml:space="preserve">QUINTO. </w:t>
      </w:r>
      <w:r w:rsidRPr="003B2B84">
        <w:rPr>
          <w:rFonts w:ascii="Palatino Linotype" w:hAnsi="Palatino Linotype" w:cs="Arial"/>
          <w:b/>
          <w:sz w:val="28"/>
          <w:szCs w:val="28"/>
        </w:rPr>
        <w:t>De la etapa de instrucción.</w:t>
      </w:r>
    </w:p>
    <w:p w14:paraId="615CC914"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De las constancias que obran en el expediente electrónico del </w:t>
      </w:r>
      <w:r w:rsidRPr="003B2B84">
        <w:rPr>
          <w:rFonts w:ascii="Palatino Linotype" w:hAnsi="Palatino Linotype" w:cs="Arial"/>
          <w:sz w:val="24"/>
        </w:rPr>
        <w:t>Sistema de Acceso a la Información Mexiquense</w:t>
      </w:r>
      <w:r w:rsidRPr="003B2B84">
        <w:rPr>
          <w:rFonts w:ascii="Palatino Linotype" w:hAnsi="Palatino Linotype" w:cs="Arial"/>
          <w:sz w:val="24"/>
          <w:szCs w:val="24"/>
        </w:rPr>
        <w:t xml:space="preserve"> (SAIMEX), se advierte que el Sujeto Obligado omitió rendir su informe justificado. Asimismo, se advierte que la recurrente no realizó manifestación alguna.</w:t>
      </w:r>
    </w:p>
    <w:p w14:paraId="3F9B0152" w14:textId="77777777" w:rsidR="00850A8F" w:rsidRPr="003B2B84" w:rsidRDefault="00850A8F" w:rsidP="00850A8F">
      <w:pPr>
        <w:spacing w:after="0" w:line="360" w:lineRule="auto"/>
        <w:jc w:val="both"/>
        <w:rPr>
          <w:rFonts w:ascii="Palatino Linotype" w:hAnsi="Palatino Linotype" w:cs="Arial"/>
          <w:b/>
          <w:sz w:val="28"/>
        </w:rPr>
      </w:pPr>
    </w:p>
    <w:p w14:paraId="388E86B3" w14:textId="77777777" w:rsidR="00850A8F" w:rsidRPr="003B2B84" w:rsidRDefault="00850A8F" w:rsidP="00850A8F">
      <w:pPr>
        <w:spacing w:after="0" w:line="360" w:lineRule="auto"/>
        <w:jc w:val="both"/>
        <w:rPr>
          <w:rFonts w:ascii="Palatino Linotype" w:hAnsi="Palatino Linotype" w:cs="Arial"/>
          <w:b/>
          <w:sz w:val="28"/>
          <w:szCs w:val="28"/>
        </w:rPr>
      </w:pPr>
      <w:r w:rsidRPr="003B2B84">
        <w:rPr>
          <w:rFonts w:ascii="Palatino Linotype" w:hAnsi="Palatino Linotype" w:cs="Arial"/>
          <w:b/>
          <w:sz w:val="28"/>
        </w:rPr>
        <w:t xml:space="preserve">SEXTO. </w:t>
      </w:r>
      <w:r w:rsidRPr="003B2B84">
        <w:rPr>
          <w:rFonts w:ascii="Palatino Linotype" w:hAnsi="Palatino Linotype" w:cs="Arial"/>
          <w:b/>
          <w:sz w:val="28"/>
          <w:szCs w:val="28"/>
        </w:rPr>
        <w:t>Del cierre de la etapa de instrucción.</w:t>
      </w:r>
    </w:p>
    <w:p w14:paraId="4ED247AF"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En fecha veintio</w:t>
      </w:r>
      <w:r w:rsidR="00570682" w:rsidRPr="003B2B84">
        <w:rPr>
          <w:rFonts w:ascii="Palatino Linotype" w:hAnsi="Palatino Linotype" w:cs="Arial"/>
          <w:sz w:val="24"/>
          <w:szCs w:val="24"/>
        </w:rPr>
        <w:t>cho</w:t>
      </w:r>
      <w:r w:rsidRPr="003B2B84">
        <w:rPr>
          <w:rFonts w:ascii="Palatino Linotype" w:hAnsi="Palatino Linotype" w:cs="Arial"/>
          <w:sz w:val="24"/>
          <w:szCs w:val="24"/>
        </w:rPr>
        <w:t xml:space="preserve"> de junio de dos mil veintidós, se decretó el cierre de la misma del expediente electrónico formado con motivo de la interposición del presente recurso de revisión, a fin de que la Comisionada Ponente presentara el proyecto de resolución correspondiente.</w:t>
      </w:r>
    </w:p>
    <w:p w14:paraId="7414E96D" w14:textId="77777777" w:rsidR="00850A8F" w:rsidRPr="003B2B84" w:rsidRDefault="00850A8F" w:rsidP="00850A8F">
      <w:pPr>
        <w:pStyle w:val="Sinespaciado"/>
        <w:spacing w:line="360" w:lineRule="auto"/>
        <w:jc w:val="both"/>
        <w:rPr>
          <w:rFonts w:ascii="Palatino Linotype" w:hAnsi="Palatino Linotype" w:cs="Arial"/>
          <w:b/>
          <w:sz w:val="28"/>
        </w:rPr>
      </w:pPr>
    </w:p>
    <w:p w14:paraId="614BE72B" w14:textId="77777777" w:rsidR="00850A8F" w:rsidRPr="003B2B84" w:rsidRDefault="00850A8F" w:rsidP="00850A8F">
      <w:pPr>
        <w:pStyle w:val="Sinespaciado"/>
        <w:spacing w:line="360" w:lineRule="auto"/>
        <w:jc w:val="both"/>
        <w:rPr>
          <w:rFonts w:ascii="Palatino Linotype" w:hAnsi="Palatino Linotype" w:cs="Arial"/>
          <w:b/>
          <w:sz w:val="28"/>
          <w:szCs w:val="28"/>
        </w:rPr>
      </w:pPr>
      <w:r w:rsidRPr="003B2B84">
        <w:rPr>
          <w:rFonts w:ascii="Palatino Linotype" w:hAnsi="Palatino Linotype" w:cs="Arial"/>
          <w:b/>
          <w:sz w:val="28"/>
        </w:rPr>
        <w:t xml:space="preserve">SÉPTIMO. </w:t>
      </w:r>
      <w:r w:rsidRPr="003B2B84">
        <w:rPr>
          <w:rFonts w:ascii="Palatino Linotype" w:hAnsi="Palatino Linotype" w:cs="Arial"/>
          <w:b/>
          <w:sz w:val="28"/>
          <w:szCs w:val="28"/>
        </w:rPr>
        <w:t>De la ampliación del término para resolver.</w:t>
      </w:r>
    </w:p>
    <w:p w14:paraId="37F03E1B"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En fecha </w:t>
      </w:r>
      <w:r w:rsidR="00160480" w:rsidRPr="003B2B84">
        <w:rPr>
          <w:rFonts w:ascii="Palatino Linotype" w:hAnsi="Palatino Linotype" w:cs="Arial"/>
          <w:sz w:val="24"/>
          <w:szCs w:val="24"/>
        </w:rPr>
        <w:t>on</w:t>
      </w:r>
      <w:r w:rsidRPr="003B2B84">
        <w:rPr>
          <w:rFonts w:ascii="Palatino Linotype" w:hAnsi="Palatino Linotype" w:cs="Arial"/>
          <w:sz w:val="24"/>
          <w:szCs w:val="24"/>
        </w:rPr>
        <w:t xml:space="preserve">ce de </w:t>
      </w:r>
      <w:r w:rsidR="00160480" w:rsidRPr="003B2B84">
        <w:rPr>
          <w:rFonts w:ascii="Palatino Linotype" w:hAnsi="Palatino Linotype" w:cs="Arial"/>
          <w:sz w:val="24"/>
          <w:szCs w:val="24"/>
        </w:rPr>
        <w:t>agost</w:t>
      </w:r>
      <w:r w:rsidRPr="003B2B84">
        <w:rPr>
          <w:rFonts w:ascii="Palatino Linotype" w:hAnsi="Palatino Linotype" w:cs="Arial"/>
          <w:sz w:val="24"/>
          <w:szCs w:val="24"/>
        </w:rPr>
        <w:t>o del año dos mil veintidós, se amplió el plazo para dictar resolución, en términos del artículo 181, de la Ley de Transparencia y Acceso a la Información Pública del Estado de México y Municipios.</w:t>
      </w:r>
    </w:p>
    <w:p w14:paraId="168B515A" w14:textId="77777777" w:rsidR="00850A8F" w:rsidRPr="003B2B84" w:rsidRDefault="00850A8F" w:rsidP="00850A8F">
      <w:pPr>
        <w:spacing w:after="0" w:line="360" w:lineRule="auto"/>
        <w:rPr>
          <w:rFonts w:ascii="Palatino Linotype" w:hAnsi="Palatino Linotype" w:cs="Arial"/>
          <w:b/>
          <w:sz w:val="28"/>
        </w:rPr>
      </w:pPr>
    </w:p>
    <w:p w14:paraId="79BC9E5E" w14:textId="77777777" w:rsidR="00850A8F" w:rsidRPr="003B2B84" w:rsidRDefault="00850A8F" w:rsidP="00850A8F">
      <w:pPr>
        <w:spacing w:line="360" w:lineRule="auto"/>
        <w:jc w:val="both"/>
        <w:rPr>
          <w:rFonts w:ascii="Palatino Linotype" w:hAnsi="Palatino Linotype"/>
        </w:rPr>
      </w:pPr>
    </w:p>
    <w:p w14:paraId="54147096" w14:textId="77777777" w:rsidR="00850A8F" w:rsidRPr="003B2B84" w:rsidRDefault="00850A8F" w:rsidP="00850A8F">
      <w:pPr>
        <w:spacing w:line="360" w:lineRule="auto"/>
        <w:jc w:val="both"/>
        <w:rPr>
          <w:rFonts w:ascii="Palatino Linotype" w:hAnsi="Palatino Linotype"/>
        </w:rPr>
      </w:pPr>
    </w:p>
    <w:p w14:paraId="2F300ED3"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B57072" w14:textId="77777777" w:rsidR="00850A8F" w:rsidRPr="003B2B84" w:rsidRDefault="00850A8F" w:rsidP="00850A8F">
      <w:pPr>
        <w:spacing w:after="0" w:line="360" w:lineRule="auto"/>
        <w:jc w:val="both"/>
        <w:rPr>
          <w:rFonts w:ascii="Palatino Linotype" w:hAnsi="Palatino Linotype"/>
          <w:sz w:val="24"/>
          <w:szCs w:val="24"/>
        </w:rPr>
      </w:pPr>
    </w:p>
    <w:p w14:paraId="08A79D4F"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4A95A6" w14:textId="77777777" w:rsidR="00850A8F" w:rsidRPr="003B2B84" w:rsidRDefault="00850A8F" w:rsidP="00850A8F">
      <w:pPr>
        <w:spacing w:after="0" w:line="360" w:lineRule="auto"/>
        <w:jc w:val="both"/>
        <w:rPr>
          <w:rFonts w:ascii="Palatino Linotype" w:hAnsi="Palatino Linotype"/>
          <w:sz w:val="24"/>
          <w:szCs w:val="24"/>
        </w:rPr>
      </w:pPr>
    </w:p>
    <w:p w14:paraId="455BD2C0"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B0FA98" w14:textId="77777777" w:rsidR="00850A8F" w:rsidRPr="003B2B84" w:rsidRDefault="00850A8F" w:rsidP="00850A8F">
      <w:pPr>
        <w:spacing w:after="0" w:line="360" w:lineRule="auto"/>
        <w:jc w:val="both"/>
        <w:rPr>
          <w:rFonts w:ascii="Palatino Linotype" w:hAnsi="Palatino Linotype"/>
          <w:sz w:val="24"/>
          <w:szCs w:val="24"/>
        </w:rPr>
      </w:pPr>
    </w:p>
    <w:p w14:paraId="168A9A2C"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4954B0" w14:textId="77777777" w:rsidR="00850A8F" w:rsidRPr="003B2B84" w:rsidRDefault="00850A8F" w:rsidP="00850A8F">
      <w:pPr>
        <w:spacing w:after="0" w:line="360" w:lineRule="auto"/>
        <w:jc w:val="both"/>
        <w:rPr>
          <w:rFonts w:ascii="Palatino Linotype" w:hAnsi="Palatino Linotype"/>
          <w:sz w:val="24"/>
          <w:szCs w:val="24"/>
        </w:rPr>
      </w:pPr>
    </w:p>
    <w:p w14:paraId="3E42C173"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220426A1"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 xml:space="preserve"> </w:t>
      </w:r>
    </w:p>
    <w:p w14:paraId="144ABDC4" w14:textId="77777777" w:rsidR="00850A8F" w:rsidRPr="003B2B84" w:rsidRDefault="00850A8F" w:rsidP="00850A8F">
      <w:pPr>
        <w:pStyle w:val="Prrafodelista"/>
        <w:numPr>
          <w:ilvl w:val="0"/>
          <w:numId w:val="5"/>
        </w:numPr>
        <w:spacing w:line="360" w:lineRule="auto"/>
        <w:jc w:val="both"/>
        <w:rPr>
          <w:rFonts w:ascii="Palatino Linotype" w:hAnsi="Palatino Linotype"/>
        </w:rPr>
      </w:pPr>
      <w:r w:rsidRPr="003B2B84">
        <w:rPr>
          <w:rFonts w:ascii="Palatino Linotype" w:hAnsi="Palatino Linotype"/>
        </w:rPr>
        <w:t>Complejidad del asunto: La complejidad de la prueba, la pluralidad de sujetos procesales, el tiempo transcurrido, las características y contexto del recurso.</w:t>
      </w:r>
    </w:p>
    <w:p w14:paraId="125EC26D" w14:textId="77777777" w:rsidR="00850A8F" w:rsidRPr="003B2B84" w:rsidRDefault="00850A8F" w:rsidP="00850A8F">
      <w:pPr>
        <w:pStyle w:val="Prrafodelista"/>
        <w:numPr>
          <w:ilvl w:val="0"/>
          <w:numId w:val="5"/>
        </w:numPr>
        <w:spacing w:line="360" w:lineRule="auto"/>
        <w:jc w:val="both"/>
        <w:rPr>
          <w:rFonts w:ascii="Palatino Linotype" w:hAnsi="Palatino Linotype"/>
        </w:rPr>
      </w:pPr>
      <w:r w:rsidRPr="003B2B84">
        <w:rPr>
          <w:rFonts w:ascii="Palatino Linotype" w:hAnsi="Palatino Linotype"/>
        </w:rPr>
        <w:t>Actividad Procesal del interesado: Acciones u omisiones del interesado.</w:t>
      </w:r>
    </w:p>
    <w:p w14:paraId="5855883E" w14:textId="77777777" w:rsidR="00850A8F" w:rsidRPr="003B2B84" w:rsidRDefault="00850A8F" w:rsidP="00850A8F">
      <w:pPr>
        <w:pStyle w:val="Prrafodelista"/>
        <w:numPr>
          <w:ilvl w:val="0"/>
          <w:numId w:val="5"/>
        </w:numPr>
        <w:spacing w:line="360" w:lineRule="auto"/>
        <w:jc w:val="both"/>
        <w:rPr>
          <w:rFonts w:ascii="Palatino Linotype" w:hAnsi="Palatino Linotype"/>
        </w:rPr>
      </w:pPr>
      <w:r w:rsidRPr="003B2B84">
        <w:rPr>
          <w:rFonts w:ascii="Palatino Linotype" w:hAnsi="Palatino Linotype"/>
        </w:rPr>
        <w:t>Conducta de la Autoridad: Las Acciones u omisiones realizadas en el procedimiento. Así como si la autoridad actuó con la debida diligencia.</w:t>
      </w:r>
    </w:p>
    <w:p w14:paraId="645898A6" w14:textId="77777777" w:rsidR="00850A8F" w:rsidRPr="003B2B84" w:rsidRDefault="00850A8F" w:rsidP="00850A8F">
      <w:pPr>
        <w:pStyle w:val="Prrafodelista"/>
        <w:numPr>
          <w:ilvl w:val="0"/>
          <w:numId w:val="5"/>
        </w:numPr>
        <w:spacing w:line="360" w:lineRule="auto"/>
        <w:jc w:val="both"/>
        <w:rPr>
          <w:rFonts w:ascii="Palatino Linotype" w:hAnsi="Palatino Linotype"/>
        </w:rPr>
      </w:pPr>
      <w:r w:rsidRPr="003B2B84">
        <w:rPr>
          <w:rFonts w:ascii="Palatino Linotype" w:hAnsi="Palatino Linotype"/>
        </w:rPr>
        <w:t>La afectación generada en la situación jurídica de la persona involucrada en el proceso: Violación a sus derechos humanos.</w:t>
      </w:r>
    </w:p>
    <w:p w14:paraId="35E50840" w14:textId="77777777" w:rsidR="00850A8F" w:rsidRPr="003B2B84" w:rsidRDefault="00850A8F" w:rsidP="00850A8F">
      <w:pPr>
        <w:spacing w:after="0" w:line="360" w:lineRule="auto"/>
        <w:jc w:val="both"/>
        <w:rPr>
          <w:rFonts w:ascii="Palatino Linotype" w:hAnsi="Palatino Linotype"/>
          <w:sz w:val="24"/>
          <w:szCs w:val="24"/>
        </w:rPr>
      </w:pPr>
    </w:p>
    <w:p w14:paraId="2E7A40F7"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1B02AC"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424A23" w14:textId="77777777" w:rsidR="00850A8F" w:rsidRPr="003B2B84" w:rsidRDefault="00850A8F" w:rsidP="00850A8F">
      <w:pPr>
        <w:spacing w:after="0" w:line="360" w:lineRule="auto"/>
        <w:jc w:val="both"/>
        <w:rPr>
          <w:rFonts w:ascii="Palatino Linotype" w:hAnsi="Palatino Linotype"/>
          <w:sz w:val="24"/>
          <w:szCs w:val="24"/>
        </w:rPr>
      </w:pPr>
    </w:p>
    <w:p w14:paraId="30230FC3"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2066A8" w14:textId="77777777" w:rsidR="00850A8F" w:rsidRPr="003B2B84" w:rsidRDefault="00850A8F" w:rsidP="00850A8F">
      <w:pPr>
        <w:spacing w:after="0" w:line="360" w:lineRule="auto"/>
        <w:jc w:val="both"/>
        <w:rPr>
          <w:rFonts w:ascii="Palatino Linotype" w:hAnsi="Palatino Linotype"/>
          <w:sz w:val="24"/>
          <w:szCs w:val="24"/>
        </w:rPr>
      </w:pPr>
    </w:p>
    <w:p w14:paraId="120F2B6D"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B01B9C1" w14:textId="77777777" w:rsidR="00850A8F" w:rsidRPr="003B2B84" w:rsidRDefault="00850A8F" w:rsidP="00850A8F">
      <w:pPr>
        <w:spacing w:after="0" w:line="360" w:lineRule="auto"/>
        <w:jc w:val="both"/>
        <w:rPr>
          <w:rFonts w:ascii="Palatino Linotype" w:hAnsi="Palatino Linotype"/>
          <w:sz w:val="24"/>
          <w:szCs w:val="24"/>
        </w:rPr>
      </w:pPr>
    </w:p>
    <w:p w14:paraId="3C40140E"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014E2924" w14:textId="77777777" w:rsidR="00850A8F" w:rsidRPr="003B2B84" w:rsidRDefault="00850A8F" w:rsidP="00850A8F">
      <w:pPr>
        <w:spacing w:after="0" w:line="360" w:lineRule="auto"/>
        <w:jc w:val="both"/>
        <w:rPr>
          <w:rFonts w:ascii="Palatino Linotype" w:hAnsi="Palatino Linotype"/>
          <w:sz w:val="24"/>
          <w:szCs w:val="24"/>
        </w:rPr>
      </w:pPr>
    </w:p>
    <w:p w14:paraId="2E8D0B91"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4018A12" w14:textId="77777777" w:rsidR="00850A8F" w:rsidRPr="003B2B84" w:rsidRDefault="00850A8F" w:rsidP="00850A8F">
      <w:pPr>
        <w:spacing w:after="0" w:line="360" w:lineRule="auto"/>
        <w:jc w:val="both"/>
        <w:rPr>
          <w:rFonts w:ascii="Palatino Linotype" w:hAnsi="Palatino Linotype"/>
          <w:sz w:val="24"/>
          <w:szCs w:val="24"/>
        </w:rPr>
      </w:pPr>
    </w:p>
    <w:p w14:paraId="7A1ADC6B"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7386F179" w14:textId="77777777" w:rsidR="00850A8F" w:rsidRPr="003B2B84" w:rsidRDefault="00850A8F" w:rsidP="00850A8F">
      <w:pPr>
        <w:spacing w:after="0" w:line="360" w:lineRule="auto"/>
        <w:rPr>
          <w:rFonts w:ascii="Palatino Linotype" w:hAnsi="Palatino Linotype" w:cs="Arial"/>
          <w:b/>
          <w:sz w:val="28"/>
        </w:rPr>
      </w:pPr>
    </w:p>
    <w:p w14:paraId="1AEAB1DC" w14:textId="77777777" w:rsidR="00850A8F" w:rsidRPr="003B2B84" w:rsidRDefault="00850A8F" w:rsidP="00850A8F">
      <w:pPr>
        <w:spacing w:after="0" w:line="360" w:lineRule="auto"/>
        <w:jc w:val="center"/>
        <w:rPr>
          <w:rFonts w:ascii="Palatino Linotype" w:hAnsi="Palatino Linotype" w:cs="Arial"/>
          <w:b/>
          <w:sz w:val="28"/>
        </w:rPr>
      </w:pPr>
      <w:r w:rsidRPr="003B2B84">
        <w:rPr>
          <w:rFonts w:ascii="Palatino Linotype" w:hAnsi="Palatino Linotype" w:cs="Arial"/>
          <w:b/>
          <w:sz w:val="28"/>
        </w:rPr>
        <w:t xml:space="preserve">C O N S I D E R A N D O </w:t>
      </w:r>
    </w:p>
    <w:p w14:paraId="38B604FD" w14:textId="77777777" w:rsidR="00850A8F" w:rsidRPr="003B2B84" w:rsidRDefault="00850A8F" w:rsidP="00850A8F">
      <w:pPr>
        <w:pStyle w:val="Sinespaciado"/>
        <w:rPr>
          <w:rFonts w:ascii="Palatino Linotype" w:hAnsi="Palatino Linotype"/>
        </w:rPr>
      </w:pPr>
    </w:p>
    <w:p w14:paraId="39EA1D00" w14:textId="77777777" w:rsidR="00850A8F" w:rsidRPr="003B2B84" w:rsidRDefault="00850A8F" w:rsidP="00850A8F">
      <w:pPr>
        <w:spacing w:after="0" w:line="360" w:lineRule="auto"/>
        <w:jc w:val="both"/>
        <w:rPr>
          <w:rFonts w:ascii="Palatino Linotype" w:hAnsi="Palatino Linotype" w:cs="Arial"/>
          <w:sz w:val="24"/>
        </w:rPr>
      </w:pPr>
      <w:r w:rsidRPr="003B2B84">
        <w:rPr>
          <w:rFonts w:ascii="Palatino Linotype" w:hAnsi="Palatino Linotype" w:cs="Arial"/>
          <w:b/>
          <w:sz w:val="28"/>
        </w:rPr>
        <w:t>PRIMERO.</w:t>
      </w:r>
      <w:r w:rsidRPr="003B2B84">
        <w:rPr>
          <w:rFonts w:ascii="Palatino Linotype" w:hAnsi="Palatino Linotype" w:cs="Arial"/>
          <w:b/>
        </w:rPr>
        <w:t xml:space="preserve"> </w:t>
      </w:r>
      <w:r w:rsidRPr="003B2B84">
        <w:rPr>
          <w:rFonts w:ascii="Palatino Linotype" w:hAnsi="Palatino Linotype" w:cs="Arial"/>
          <w:b/>
          <w:sz w:val="28"/>
          <w:szCs w:val="28"/>
        </w:rPr>
        <w:t>De la competencia</w:t>
      </w:r>
      <w:r w:rsidRPr="003B2B84">
        <w:rPr>
          <w:rFonts w:ascii="Palatino Linotype" w:hAnsi="Palatino Linotype" w:cs="Arial"/>
          <w:sz w:val="28"/>
          <w:szCs w:val="28"/>
        </w:rPr>
        <w:t>.</w:t>
      </w:r>
    </w:p>
    <w:p w14:paraId="65676097" w14:textId="77777777" w:rsidR="00850A8F" w:rsidRPr="003B2B84" w:rsidRDefault="00850A8F" w:rsidP="00850A8F">
      <w:pPr>
        <w:pStyle w:val="Sinespaciado"/>
        <w:spacing w:line="360" w:lineRule="auto"/>
        <w:jc w:val="both"/>
        <w:rPr>
          <w:rFonts w:ascii="Palatino Linotype" w:hAnsi="Palatino Linotype"/>
        </w:rPr>
      </w:pPr>
      <w:r w:rsidRPr="003B2B84">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9F167A8"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b/>
          <w:sz w:val="28"/>
        </w:rPr>
      </w:pPr>
    </w:p>
    <w:p w14:paraId="4D2279F6"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b/>
        </w:rPr>
      </w:pPr>
      <w:r w:rsidRPr="003B2B84">
        <w:rPr>
          <w:rFonts w:ascii="Palatino Linotype" w:hAnsi="Palatino Linotype" w:cs="Arial"/>
          <w:b/>
          <w:sz w:val="28"/>
        </w:rPr>
        <w:t>SEGUNDO</w:t>
      </w:r>
      <w:r w:rsidRPr="003B2B84">
        <w:rPr>
          <w:rFonts w:ascii="Palatino Linotype" w:hAnsi="Palatino Linotype" w:cs="Arial"/>
          <w:b/>
        </w:rPr>
        <w:t xml:space="preserve">. </w:t>
      </w:r>
      <w:r w:rsidRPr="003B2B84">
        <w:rPr>
          <w:rFonts w:ascii="Palatino Linotype" w:hAnsi="Palatino Linotype" w:cs="Arial"/>
          <w:b/>
          <w:sz w:val="28"/>
          <w:szCs w:val="28"/>
        </w:rPr>
        <w:t>Sobre los alcances del recurso de revisión.</w:t>
      </w:r>
      <w:r w:rsidRPr="003B2B84">
        <w:rPr>
          <w:rFonts w:ascii="Palatino Linotype" w:hAnsi="Palatino Linotype" w:cs="Arial"/>
          <w:b/>
        </w:rPr>
        <w:t xml:space="preserve"> </w:t>
      </w:r>
    </w:p>
    <w:p w14:paraId="3EADBBB7" w14:textId="77777777" w:rsidR="00850A8F" w:rsidRPr="003B2B84" w:rsidRDefault="00850A8F" w:rsidP="00850A8F">
      <w:pPr>
        <w:autoSpaceDE w:val="0"/>
        <w:autoSpaceDN w:val="0"/>
        <w:adjustRightInd w:val="0"/>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3B2B84">
        <w:rPr>
          <w:rFonts w:ascii="Palatino Linotype" w:hAnsi="Palatino Linotype" w:cs="Arial"/>
          <w:sz w:val="24"/>
          <w:szCs w:val="24"/>
        </w:rPr>
        <w:lastRenderedPageBreak/>
        <w:t>derecho de acceso a la información pública y garantizando el principio rector de máxima publicidad.</w:t>
      </w:r>
    </w:p>
    <w:p w14:paraId="2A074428"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b/>
        </w:rPr>
      </w:pPr>
    </w:p>
    <w:p w14:paraId="73CE82DA" w14:textId="77777777" w:rsidR="00850A8F" w:rsidRPr="003B2B84" w:rsidRDefault="00850A8F" w:rsidP="00160480">
      <w:pPr>
        <w:spacing w:after="0" w:line="360" w:lineRule="auto"/>
        <w:jc w:val="both"/>
        <w:rPr>
          <w:rFonts w:ascii="Palatino Linotype" w:hAnsi="Palatino Linotype" w:cs="Arial"/>
          <w:b/>
          <w:sz w:val="28"/>
        </w:rPr>
      </w:pPr>
      <w:r w:rsidRPr="003B2B84">
        <w:rPr>
          <w:rFonts w:ascii="Palatino Linotype" w:hAnsi="Palatino Linotype" w:cs="Arial"/>
          <w:b/>
          <w:sz w:val="28"/>
        </w:rPr>
        <w:t>TERCERO. De las causas de improcedencia.</w:t>
      </w:r>
    </w:p>
    <w:p w14:paraId="547EDA9B"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rPr>
      </w:pPr>
      <w:r w:rsidRPr="003B2B84">
        <w:rPr>
          <w:rFonts w:ascii="Palatino Linotype" w:hAnsi="Palatino Linotype" w:cs="Arial"/>
        </w:rPr>
        <w:t xml:space="preserve">En el procedimiento de acceso a la información y de los medios de impugnación de la materia, se advierten diversos supuestos de </w:t>
      </w:r>
      <w:proofErr w:type="spellStart"/>
      <w:r w:rsidRPr="003B2B84">
        <w:rPr>
          <w:rFonts w:ascii="Palatino Linotype" w:hAnsi="Palatino Linotype" w:cs="Arial"/>
        </w:rPr>
        <w:t>procedibilidad</w:t>
      </w:r>
      <w:proofErr w:type="spellEnd"/>
      <w:r w:rsidRPr="003B2B8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955E6D"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rPr>
      </w:pPr>
    </w:p>
    <w:p w14:paraId="7A544792"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rPr>
      </w:pPr>
      <w:r w:rsidRPr="003B2B84">
        <w:rPr>
          <w:rFonts w:ascii="Palatino Linotype" w:hAnsi="Palatino Linotype" w:cs="Arial"/>
        </w:rPr>
        <w:t xml:space="preserve">De lo anterior, el estudio de las causas de improcedencia que se hagan valer por las partes o que se advierta de oficio por este </w:t>
      </w:r>
      <w:proofErr w:type="spellStart"/>
      <w:r w:rsidRPr="003B2B84">
        <w:rPr>
          <w:rFonts w:ascii="Palatino Linotype" w:hAnsi="Palatino Linotype" w:cs="Arial"/>
        </w:rPr>
        <w:t>Resolutor</w:t>
      </w:r>
      <w:proofErr w:type="spellEnd"/>
      <w:r w:rsidRPr="003B2B84">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B2B84">
        <w:rPr>
          <w:rStyle w:val="Refdenotaalpie"/>
          <w:rFonts w:ascii="Palatino Linotype" w:hAnsi="Palatino Linotype" w:cs="Arial"/>
        </w:rPr>
        <w:footnoteReference w:id="1"/>
      </w:r>
      <w:r w:rsidRPr="003B2B84">
        <w:rPr>
          <w:rFonts w:ascii="Palatino Linotype" w:hAnsi="Palatino Linotype" w:cs="Arial"/>
        </w:rPr>
        <w:t>.</w:t>
      </w:r>
    </w:p>
    <w:p w14:paraId="0E4AB34A"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rPr>
      </w:pPr>
    </w:p>
    <w:p w14:paraId="62CCCC1D"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b/>
          <w:sz w:val="28"/>
        </w:rPr>
      </w:pPr>
      <w:r w:rsidRPr="003B2B84">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5BF5125"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b/>
        </w:rPr>
      </w:pPr>
    </w:p>
    <w:p w14:paraId="7798E5C2" w14:textId="77777777" w:rsidR="00850A8F" w:rsidRPr="003B2B84" w:rsidRDefault="00160480" w:rsidP="00850A8F">
      <w:pPr>
        <w:pStyle w:val="Prrafodelista"/>
        <w:autoSpaceDE w:val="0"/>
        <w:autoSpaceDN w:val="0"/>
        <w:adjustRightInd w:val="0"/>
        <w:spacing w:line="360" w:lineRule="auto"/>
        <w:ind w:left="0"/>
        <w:jc w:val="both"/>
        <w:rPr>
          <w:rFonts w:ascii="Palatino Linotype" w:hAnsi="Palatino Linotype" w:cs="Arial"/>
          <w:b/>
          <w:sz w:val="28"/>
        </w:rPr>
      </w:pPr>
      <w:r w:rsidRPr="003B2B84">
        <w:rPr>
          <w:rFonts w:ascii="Palatino Linotype" w:hAnsi="Palatino Linotype" w:cs="Arial"/>
          <w:b/>
          <w:sz w:val="28"/>
        </w:rPr>
        <w:t>CUARTO</w:t>
      </w:r>
      <w:r w:rsidR="00850A8F" w:rsidRPr="003B2B84">
        <w:rPr>
          <w:rFonts w:ascii="Palatino Linotype" w:hAnsi="Palatino Linotype" w:cs="Arial"/>
          <w:b/>
          <w:sz w:val="28"/>
        </w:rPr>
        <w:t>. Estudio y resolución del asunto.</w:t>
      </w:r>
    </w:p>
    <w:p w14:paraId="3FB34434" w14:textId="77777777" w:rsidR="00850A8F" w:rsidRPr="003B2B84" w:rsidRDefault="00850A8F" w:rsidP="00850A8F">
      <w:pPr>
        <w:pStyle w:val="Prrafodelista"/>
        <w:autoSpaceDE w:val="0"/>
        <w:autoSpaceDN w:val="0"/>
        <w:adjustRightInd w:val="0"/>
        <w:spacing w:line="360" w:lineRule="auto"/>
        <w:ind w:left="0"/>
        <w:jc w:val="both"/>
        <w:rPr>
          <w:rFonts w:ascii="Palatino Linotype" w:hAnsi="Palatino Linotype" w:cs="Arial"/>
        </w:rPr>
      </w:pPr>
      <w:r w:rsidRPr="003B2B84">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4C5B20" w14:textId="77777777" w:rsidR="00850A8F" w:rsidRPr="003B2B84" w:rsidRDefault="00850A8F" w:rsidP="00850A8F">
      <w:pPr>
        <w:tabs>
          <w:tab w:val="left" w:pos="709"/>
        </w:tabs>
        <w:spacing w:after="0" w:line="360" w:lineRule="auto"/>
        <w:jc w:val="both"/>
        <w:rPr>
          <w:rFonts w:ascii="Palatino Linotype" w:hAnsi="Palatino Linotype" w:cs="Arial"/>
          <w:sz w:val="24"/>
          <w:szCs w:val="24"/>
        </w:rPr>
      </w:pPr>
    </w:p>
    <w:p w14:paraId="1B50CB78"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 xml:space="preserve">Con el propósito de resolver el presente medio de impugnación, es conveniente recordar que la parte Recurrente solicitó al Sujeto Obligado que se le proporcionara vía </w:t>
      </w:r>
      <w:r w:rsidRPr="003B2B84">
        <w:rPr>
          <w:rFonts w:ascii="Palatino Linotype" w:hAnsi="Palatino Linotype" w:cs="Arial"/>
          <w:sz w:val="24"/>
        </w:rPr>
        <w:t>Sistema de Acceso a la Información Mexiquense</w:t>
      </w:r>
      <w:r w:rsidRPr="003B2B84">
        <w:rPr>
          <w:rFonts w:ascii="Palatino Linotype" w:hAnsi="Palatino Linotype"/>
          <w:sz w:val="24"/>
          <w:szCs w:val="24"/>
        </w:rPr>
        <w:t xml:space="preserve"> (SAIMEX), lo siguiente:</w:t>
      </w:r>
    </w:p>
    <w:p w14:paraId="059A8334" w14:textId="77777777" w:rsidR="00850A8F" w:rsidRPr="003B2B84" w:rsidRDefault="00850A8F" w:rsidP="00850A8F">
      <w:pPr>
        <w:spacing w:after="0" w:line="360" w:lineRule="auto"/>
        <w:jc w:val="both"/>
        <w:rPr>
          <w:rFonts w:ascii="Palatino Linotype" w:hAnsi="Palatino Linotype"/>
          <w:sz w:val="24"/>
          <w:szCs w:val="24"/>
        </w:rPr>
      </w:pPr>
    </w:p>
    <w:p w14:paraId="13A815BE" w14:textId="77777777" w:rsidR="00117DDE" w:rsidRPr="003B2B84" w:rsidRDefault="00117DDE" w:rsidP="00117DDE">
      <w:pPr>
        <w:pStyle w:val="Prrafodelista"/>
        <w:numPr>
          <w:ilvl w:val="0"/>
          <w:numId w:val="3"/>
        </w:numPr>
        <w:spacing w:line="360" w:lineRule="auto"/>
        <w:jc w:val="both"/>
        <w:rPr>
          <w:rFonts w:ascii="Palatino Linotype" w:hAnsi="Palatino Linotype"/>
        </w:rPr>
      </w:pPr>
      <w:r w:rsidRPr="003B2B84">
        <w:rPr>
          <w:rFonts w:ascii="Palatino Linotype" w:eastAsiaTheme="minorHAnsi" w:hAnsi="Palatino Linotype" w:cstheme="minorBidi"/>
          <w:szCs w:val="22"/>
          <w:lang w:val="es-MX" w:eastAsia="en-US"/>
        </w:rPr>
        <w:t xml:space="preserve">Razón por las cuales se suspendieron actividades de las tiendas Wal-Mart y SAMS. </w:t>
      </w:r>
    </w:p>
    <w:p w14:paraId="3256E82D" w14:textId="77777777" w:rsidR="00117DDE" w:rsidRPr="003B2B84" w:rsidRDefault="00117DDE" w:rsidP="00117DDE">
      <w:pPr>
        <w:pStyle w:val="Prrafodelista"/>
        <w:numPr>
          <w:ilvl w:val="0"/>
          <w:numId w:val="3"/>
        </w:numPr>
        <w:spacing w:line="360" w:lineRule="auto"/>
        <w:jc w:val="both"/>
        <w:rPr>
          <w:rFonts w:ascii="Palatino Linotype" w:hAnsi="Palatino Linotype"/>
        </w:rPr>
      </w:pPr>
      <w:r w:rsidRPr="003B2B84">
        <w:rPr>
          <w:rFonts w:ascii="Palatino Linotype" w:eastAsiaTheme="minorHAnsi" w:hAnsi="Palatino Linotype" w:cstheme="minorBidi"/>
          <w:szCs w:val="22"/>
          <w:lang w:val="es-MX" w:eastAsia="en-US"/>
        </w:rPr>
        <w:t xml:space="preserve">Sanciones económicas impuestas y a cuánto ascendieron los montos de las sanciones por incumplir normatividades municipales. </w:t>
      </w:r>
    </w:p>
    <w:p w14:paraId="4B15CB22" w14:textId="77777777" w:rsidR="00117DDE" w:rsidRPr="003B2B84" w:rsidRDefault="00117DDE" w:rsidP="00117DDE">
      <w:pPr>
        <w:pStyle w:val="Prrafodelista"/>
        <w:numPr>
          <w:ilvl w:val="0"/>
          <w:numId w:val="3"/>
        </w:numPr>
        <w:spacing w:line="360" w:lineRule="auto"/>
        <w:jc w:val="both"/>
        <w:rPr>
          <w:rFonts w:ascii="Palatino Linotype" w:hAnsi="Palatino Linotype"/>
        </w:rPr>
      </w:pPr>
      <w:r w:rsidRPr="003B2B84">
        <w:rPr>
          <w:rFonts w:ascii="Palatino Linotype" w:eastAsiaTheme="minorHAnsi" w:hAnsi="Palatino Linotype" w:cstheme="minorBidi"/>
          <w:szCs w:val="22"/>
          <w:lang w:val="es-MX" w:eastAsia="en-US"/>
        </w:rPr>
        <w:t>Cédula de suspensión de actividades.</w:t>
      </w:r>
    </w:p>
    <w:p w14:paraId="1E1EA774" w14:textId="77777777" w:rsidR="00117DDE" w:rsidRPr="003B2B84" w:rsidRDefault="00117DDE" w:rsidP="00117DDE">
      <w:pPr>
        <w:pStyle w:val="Prrafodelista"/>
        <w:numPr>
          <w:ilvl w:val="0"/>
          <w:numId w:val="3"/>
        </w:numPr>
        <w:spacing w:line="360" w:lineRule="auto"/>
        <w:jc w:val="both"/>
        <w:rPr>
          <w:rFonts w:ascii="Palatino Linotype" w:hAnsi="Palatino Linotype"/>
        </w:rPr>
      </w:pPr>
      <w:r w:rsidRPr="003B2B84">
        <w:rPr>
          <w:rFonts w:ascii="Palatino Linotype" w:eastAsiaTheme="minorHAnsi" w:hAnsi="Palatino Linotype" w:cstheme="minorBidi"/>
          <w:szCs w:val="22"/>
          <w:lang w:val="es-MX" w:eastAsia="en-US"/>
        </w:rPr>
        <w:t xml:space="preserve">Instancia gubernamental responsable del operativo de suspensión. </w:t>
      </w:r>
    </w:p>
    <w:p w14:paraId="190AC74A" w14:textId="77777777" w:rsidR="00850A8F" w:rsidRPr="003B2B84" w:rsidRDefault="00850A8F" w:rsidP="00850A8F">
      <w:pPr>
        <w:pStyle w:val="Prrafodelista"/>
        <w:spacing w:line="360" w:lineRule="auto"/>
        <w:ind w:left="720"/>
        <w:jc w:val="both"/>
        <w:rPr>
          <w:rFonts w:ascii="Palatino Linotype" w:hAnsi="Palatino Linotype"/>
        </w:rPr>
      </w:pPr>
    </w:p>
    <w:p w14:paraId="4D8C138F" w14:textId="77777777" w:rsidR="00850A8F" w:rsidRPr="003B2B84" w:rsidRDefault="00850A8F" w:rsidP="00850A8F">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sidRPr="003B2B84">
        <w:rPr>
          <w:rFonts w:ascii="Palatino Linotype" w:eastAsia="Arial Unicode MS" w:hAnsi="Palatino Linotype" w:cs="Arial"/>
          <w:sz w:val="24"/>
          <w:szCs w:val="24"/>
        </w:rPr>
        <w:t xml:space="preserve">En atención al requerimiento de información planteado, </w:t>
      </w:r>
      <w:r w:rsidRPr="003B2B84">
        <w:rPr>
          <w:rFonts w:ascii="Palatino Linotype" w:eastAsia="Arial Unicode MS" w:hAnsi="Palatino Linotype" w:cs="Arial"/>
          <w:bCs/>
          <w:sz w:val="24"/>
          <w:szCs w:val="24"/>
        </w:rPr>
        <w:t>el Sujeto Obligado adjuntó a su respuesta el archivo electrónico denominado</w:t>
      </w:r>
      <w:r w:rsidRPr="003B2B84">
        <w:rPr>
          <w:rFonts w:ascii="Palatino Linotype" w:eastAsia="Arial Unicode MS" w:hAnsi="Palatino Linotype" w:cs="Arial"/>
          <w:sz w:val="24"/>
          <w:szCs w:val="24"/>
        </w:rPr>
        <w:t xml:space="preserve"> </w:t>
      </w:r>
      <w:r w:rsidRPr="003B2B84">
        <w:rPr>
          <w:rFonts w:ascii="Palatino Linotype" w:hAnsi="Palatino Linotype" w:cs="Arial"/>
          <w:sz w:val="24"/>
          <w:szCs w:val="24"/>
        </w:rPr>
        <w:t>“</w:t>
      </w:r>
      <w:r w:rsidR="000A1C57" w:rsidRPr="003B2B84">
        <w:rPr>
          <w:rFonts w:ascii="Palatino Linotype" w:hAnsi="Palatino Linotype" w:cs="Arial"/>
          <w:i/>
          <w:sz w:val="24"/>
          <w:szCs w:val="24"/>
        </w:rPr>
        <w:t>616-2022.pdf</w:t>
      </w:r>
      <w:r w:rsidRPr="003B2B84">
        <w:rPr>
          <w:rFonts w:ascii="Palatino Linotype" w:hAnsi="Palatino Linotype" w:cs="Arial"/>
          <w:i/>
          <w:sz w:val="24"/>
          <w:szCs w:val="24"/>
        </w:rPr>
        <w:t>”</w:t>
      </w:r>
      <w:r w:rsidRPr="003B2B84">
        <w:rPr>
          <w:rFonts w:ascii="Palatino Linotype" w:hAnsi="Palatino Linotype" w:cs="Arial"/>
          <w:sz w:val="24"/>
          <w:szCs w:val="24"/>
        </w:rPr>
        <w:t>;</w:t>
      </w:r>
      <w:r w:rsidRPr="003B2B84">
        <w:rPr>
          <w:rFonts w:ascii="Palatino Linotype" w:eastAsia="Arial Unicode MS" w:hAnsi="Palatino Linotype" w:cs="Arial"/>
          <w:sz w:val="24"/>
          <w:szCs w:val="24"/>
        </w:rPr>
        <w:t xml:space="preserve"> mismo que se describe a continuación:</w:t>
      </w:r>
    </w:p>
    <w:p w14:paraId="11D73F33" w14:textId="77777777" w:rsidR="00850A8F" w:rsidRPr="003B2B84" w:rsidRDefault="00850A8F" w:rsidP="00850A8F">
      <w:pPr>
        <w:spacing w:after="0" w:line="360" w:lineRule="auto"/>
        <w:jc w:val="both"/>
        <w:rPr>
          <w:rFonts w:ascii="Palatino Linotype" w:eastAsia="Arial Unicode MS" w:hAnsi="Palatino Linotype" w:cs="Arial"/>
          <w:sz w:val="24"/>
          <w:szCs w:val="24"/>
        </w:rPr>
      </w:pPr>
    </w:p>
    <w:p w14:paraId="09A050BC" w14:textId="77777777" w:rsidR="000A1C57" w:rsidRPr="003B2B84" w:rsidRDefault="000A1C57" w:rsidP="000A1C57">
      <w:pPr>
        <w:pStyle w:val="Prrafodelista"/>
        <w:numPr>
          <w:ilvl w:val="0"/>
          <w:numId w:val="4"/>
        </w:numPr>
        <w:spacing w:line="360" w:lineRule="auto"/>
        <w:jc w:val="both"/>
        <w:rPr>
          <w:rFonts w:ascii="Palatino Linotype" w:eastAsia="Arial Unicode MS" w:hAnsi="Palatino Linotype" w:cs="Arial"/>
        </w:rPr>
      </w:pPr>
      <w:r w:rsidRPr="003B2B84">
        <w:rPr>
          <w:rFonts w:ascii="Palatino Linotype" w:hAnsi="Palatino Linotype" w:cs="Arial"/>
          <w:b/>
          <w:bCs/>
        </w:rPr>
        <w:t>616-2022.pdf</w:t>
      </w:r>
      <w:r w:rsidR="00850A8F" w:rsidRPr="003B2B84">
        <w:rPr>
          <w:rFonts w:ascii="Palatino Linotype" w:eastAsia="Arial Unicode MS" w:hAnsi="Palatino Linotype" w:cs="Arial"/>
          <w:b/>
          <w:bCs/>
        </w:rPr>
        <w:t>:</w:t>
      </w:r>
      <w:r w:rsidR="00850A8F" w:rsidRPr="003B2B84">
        <w:rPr>
          <w:rFonts w:ascii="Palatino Linotype" w:eastAsia="Arial Unicode MS" w:hAnsi="Palatino Linotype" w:cs="Arial"/>
        </w:rPr>
        <w:t xml:space="preserve"> Documento consistente en </w:t>
      </w:r>
      <w:r w:rsidRPr="003B2B84">
        <w:rPr>
          <w:rFonts w:ascii="Palatino Linotype" w:eastAsia="Arial Unicode MS" w:hAnsi="Palatino Linotype" w:cs="Arial"/>
        </w:rPr>
        <w:t>dos</w:t>
      </w:r>
      <w:r w:rsidR="00850A8F" w:rsidRPr="003B2B84">
        <w:rPr>
          <w:rFonts w:ascii="Palatino Linotype" w:eastAsia="Arial Unicode MS" w:hAnsi="Palatino Linotype" w:cs="Arial"/>
        </w:rPr>
        <w:t xml:space="preserve"> (</w:t>
      </w:r>
      <w:r w:rsidRPr="003B2B84">
        <w:rPr>
          <w:rFonts w:ascii="Palatino Linotype" w:eastAsia="Arial Unicode MS" w:hAnsi="Palatino Linotype" w:cs="Arial"/>
        </w:rPr>
        <w:t>2</w:t>
      </w:r>
      <w:r w:rsidR="00850A8F" w:rsidRPr="003B2B84">
        <w:rPr>
          <w:rFonts w:ascii="Palatino Linotype" w:eastAsia="Arial Unicode MS" w:hAnsi="Palatino Linotype" w:cs="Arial"/>
        </w:rPr>
        <w:t>) foja</w:t>
      </w:r>
      <w:r w:rsidRPr="003B2B84">
        <w:rPr>
          <w:rFonts w:ascii="Palatino Linotype" w:eastAsia="Arial Unicode MS" w:hAnsi="Palatino Linotype" w:cs="Arial"/>
        </w:rPr>
        <w:t>s</w:t>
      </w:r>
      <w:r w:rsidR="00850A8F" w:rsidRPr="003B2B84">
        <w:rPr>
          <w:rFonts w:ascii="Palatino Linotype" w:eastAsia="Arial Unicode MS" w:hAnsi="Palatino Linotype" w:cs="Arial"/>
        </w:rPr>
        <w:t xml:space="preserve">, el cual contiene </w:t>
      </w:r>
      <w:r w:rsidRPr="003B2B84">
        <w:rPr>
          <w:rFonts w:ascii="Palatino Linotype" w:eastAsia="Arial Unicode MS" w:hAnsi="Palatino Linotype" w:cs="Arial"/>
        </w:rPr>
        <w:t xml:space="preserve">los siguientes </w:t>
      </w:r>
      <w:r w:rsidR="00850A8F" w:rsidRPr="003B2B84">
        <w:rPr>
          <w:rFonts w:ascii="Palatino Linotype" w:eastAsia="Arial Unicode MS" w:hAnsi="Palatino Linotype" w:cs="Arial"/>
        </w:rPr>
        <w:t>oficio</w:t>
      </w:r>
      <w:r w:rsidRPr="003B2B84">
        <w:rPr>
          <w:rFonts w:ascii="Palatino Linotype" w:eastAsia="Arial Unicode MS" w:hAnsi="Palatino Linotype" w:cs="Arial"/>
        </w:rPr>
        <w:t>s:</w:t>
      </w:r>
    </w:p>
    <w:p w14:paraId="66460187" w14:textId="5F7B8CB3" w:rsidR="00850A8F" w:rsidRPr="003B2B84" w:rsidRDefault="000A1C57" w:rsidP="002E37DE">
      <w:pPr>
        <w:pStyle w:val="Prrafodelista"/>
        <w:numPr>
          <w:ilvl w:val="0"/>
          <w:numId w:val="14"/>
        </w:numPr>
        <w:spacing w:line="360" w:lineRule="auto"/>
        <w:jc w:val="both"/>
        <w:rPr>
          <w:rFonts w:ascii="Palatino Linotype" w:eastAsia="Arial Unicode MS" w:hAnsi="Palatino Linotype" w:cs="Arial"/>
        </w:rPr>
      </w:pPr>
      <w:r w:rsidRPr="003B2B84">
        <w:rPr>
          <w:rFonts w:ascii="Palatino Linotype" w:hAnsi="Palatino Linotype" w:cs="Arial"/>
          <w:b/>
          <w:bCs/>
        </w:rPr>
        <w:t>oficio</w:t>
      </w:r>
      <w:r w:rsidR="00850A8F" w:rsidRPr="003B2B84">
        <w:rPr>
          <w:rFonts w:ascii="Palatino Linotype" w:hAnsi="Palatino Linotype" w:cs="Arial"/>
          <w:bCs/>
        </w:rPr>
        <w:t xml:space="preserve"> número </w:t>
      </w:r>
      <w:r w:rsidRPr="003B2B84">
        <w:rPr>
          <w:rFonts w:ascii="Palatino Linotype" w:hAnsi="Palatino Linotype" w:cs="Arial"/>
          <w:bCs/>
        </w:rPr>
        <w:t>ST/ECA</w:t>
      </w:r>
      <w:r w:rsidR="00850A8F" w:rsidRPr="003B2B84">
        <w:rPr>
          <w:rFonts w:ascii="Palatino Linotype" w:hAnsi="Palatino Linotype" w:cs="Arial"/>
          <w:bCs/>
        </w:rPr>
        <w:t>/</w:t>
      </w:r>
      <w:r w:rsidRPr="003B2B84">
        <w:rPr>
          <w:rFonts w:ascii="Palatino Linotype" w:hAnsi="Palatino Linotype" w:cs="Arial"/>
          <w:bCs/>
        </w:rPr>
        <w:t>00599</w:t>
      </w:r>
      <w:r w:rsidR="00850A8F" w:rsidRPr="003B2B84">
        <w:rPr>
          <w:rFonts w:ascii="Palatino Linotype" w:hAnsi="Palatino Linotype" w:cs="Arial"/>
          <w:bCs/>
        </w:rPr>
        <w:t xml:space="preserve">/2022, de fecha </w:t>
      </w:r>
      <w:r w:rsidRPr="003B2B84">
        <w:rPr>
          <w:rFonts w:ascii="Palatino Linotype" w:hAnsi="Palatino Linotype" w:cs="Arial"/>
          <w:bCs/>
        </w:rPr>
        <w:t>nueve</w:t>
      </w:r>
      <w:r w:rsidR="00850A8F" w:rsidRPr="003B2B84">
        <w:rPr>
          <w:rFonts w:ascii="Palatino Linotype" w:hAnsi="Palatino Linotype" w:cs="Arial"/>
          <w:bCs/>
        </w:rPr>
        <w:t xml:space="preserve"> de </w:t>
      </w:r>
      <w:r w:rsidRPr="003B2B84">
        <w:rPr>
          <w:rFonts w:ascii="Palatino Linotype" w:hAnsi="Palatino Linotype" w:cs="Arial"/>
          <w:bCs/>
        </w:rPr>
        <w:t>juni</w:t>
      </w:r>
      <w:r w:rsidR="00850A8F" w:rsidRPr="003B2B84">
        <w:rPr>
          <w:rFonts w:ascii="Palatino Linotype" w:hAnsi="Palatino Linotype" w:cs="Arial"/>
          <w:bCs/>
        </w:rPr>
        <w:t xml:space="preserve">o de dos mil veintidós, a través del cual </w:t>
      </w:r>
      <w:r w:rsidRPr="003B2B84">
        <w:rPr>
          <w:rFonts w:ascii="Palatino Linotype" w:hAnsi="Palatino Linotype" w:cs="Arial"/>
          <w:bCs/>
        </w:rPr>
        <w:t>el Secretario Técnico del Gabinete y la Titular de la Unidad de Transparencia señaló que se adjuntó la respuesta emitida por Dirección de Desarrollo Económico</w:t>
      </w:r>
      <w:r w:rsidR="00232A3A" w:rsidRPr="003B2B84">
        <w:rPr>
          <w:rFonts w:ascii="Palatino Linotype" w:hAnsi="Palatino Linotype" w:cs="Arial"/>
          <w:bCs/>
        </w:rPr>
        <w:t xml:space="preserve"> en el cual</w:t>
      </w:r>
      <w:r w:rsidRPr="003B2B84">
        <w:rPr>
          <w:rFonts w:ascii="Palatino Linotype" w:hAnsi="Palatino Linotype" w:cs="Arial"/>
          <w:bCs/>
        </w:rPr>
        <w:t xml:space="preserve"> informó que la suspensión se realizó porque las unidades económicas no cuentan con los </w:t>
      </w:r>
      <w:r w:rsidR="00664FDE" w:rsidRPr="003B2B84">
        <w:rPr>
          <w:rFonts w:ascii="Palatino Linotype" w:hAnsi="Palatino Linotype" w:cs="Arial"/>
          <w:bCs/>
        </w:rPr>
        <w:t>documentos que acrediten</w:t>
      </w:r>
      <w:r w:rsidRPr="003B2B84">
        <w:rPr>
          <w:rFonts w:ascii="Palatino Linotype" w:hAnsi="Palatino Linotype" w:cs="Arial"/>
          <w:bCs/>
        </w:rPr>
        <w:t xml:space="preserve"> su legal funcionamiento</w:t>
      </w:r>
      <w:r w:rsidR="00664FDE" w:rsidRPr="003B2B84">
        <w:rPr>
          <w:rFonts w:ascii="Palatino Linotype" w:hAnsi="Palatino Linotype" w:cs="Arial"/>
          <w:bCs/>
        </w:rPr>
        <w:t xml:space="preserve"> vigente</w:t>
      </w:r>
      <w:r w:rsidRPr="003B2B84">
        <w:rPr>
          <w:rFonts w:ascii="Palatino Linotype" w:hAnsi="Palatino Linotype" w:cs="Arial"/>
          <w:bCs/>
        </w:rPr>
        <w:t xml:space="preserve">, asimismo </w:t>
      </w:r>
      <w:r w:rsidRPr="003B2B84">
        <w:rPr>
          <w:rFonts w:ascii="Palatino Linotype" w:hAnsi="Palatino Linotype" w:cs="Arial"/>
          <w:bCs/>
        </w:rPr>
        <w:lastRenderedPageBreak/>
        <w:t>señaló que las sanciones administrativas se señalaron conforme a lo establecido en la Ley de Competitividad y Ordenamiento Comercial del Estado de México, el procedimiento se realizó conforme a lo establecido en el Código de Procedimientos Administrativos del Estado de México, llevándose a cabo el operativo por dependencias municipales con facultades legales para realizar la suspensión.</w:t>
      </w:r>
    </w:p>
    <w:p w14:paraId="26B591F4" w14:textId="77777777" w:rsidR="000A1C57" w:rsidRPr="003B2B84" w:rsidRDefault="000A1C57" w:rsidP="000A1C57">
      <w:pPr>
        <w:pStyle w:val="Prrafodelista"/>
        <w:spacing w:line="360" w:lineRule="auto"/>
        <w:ind w:left="1440"/>
        <w:jc w:val="both"/>
        <w:rPr>
          <w:rFonts w:ascii="Palatino Linotype" w:eastAsia="Arial Unicode MS" w:hAnsi="Palatino Linotype" w:cs="Arial"/>
        </w:rPr>
      </w:pPr>
    </w:p>
    <w:p w14:paraId="1EAD056D" w14:textId="77777777" w:rsidR="00850A8F" w:rsidRPr="003B2B84" w:rsidRDefault="00850A8F" w:rsidP="00A828A3">
      <w:pPr>
        <w:spacing w:line="360" w:lineRule="auto"/>
        <w:rPr>
          <w:rFonts w:ascii="Palatino Linotype" w:hAnsi="Palatino Linotype"/>
          <w:sz w:val="24"/>
          <w:szCs w:val="24"/>
        </w:rPr>
      </w:pPr>
      <w:bookmarkStart w:id="6" w:name="_Hlk114696151"/>
      <w:r w:rsidRPr="003B2B84">
        <w:rPr>
          <w:rFonts w:ascii="Palatino Linotype" w:hAnsi="Palatino Linotype" w:cs="Arial"/>
          <w:sz w:val="24"/>
          <w:szCs w:val="24"/>
        </w:rPr>
        <w:t xml:space="preserve">Atento a lo anterior, </w:t>
      </w:r>
      <w:r w:rsidRPr="003B2B84">
        <w:rPr>
          <w:rFonts w:ascii="Palatino Linotype" w:hAnsi="Palatino Linotype" w:cs="Arial"/>
          <w:sz w:val="24"/>
        </w:rPr>
        <w:t>se analizarán</w:t>
      </w:r>
      <w:r w:rsidRPr="003B2B84">
        <w:rPr>
          <w:rFonts w:ascii="Palatino Linotype" w:hAnsi="Palatino Linotype" w:cs="Arial"/>
          <w:sz w:val="24"/>
          <w:szCs w:val="24"/>
        </w:rPr>
        <w:t>, los requerimientos solicitados y la información proporcionada en respuesta, como</w:t>
      </w:r>
      <w:r w:rsidRPr="003B2B84">
        <w:rPr>
          <w:rFonts w:ascii="Palatino Linotype" w:hAnsi="Palatino Linotype" w:cs="Arial"/>
          <w:sz w:val="24"/>
        </w:rPr>
        <w:t xml:space="preserve"> se inserta a continuación:</w:t>
      </w:r>
    </w:p>
    <w:tbl>
      <w:tblPr>
        <w:tblStyle w:val="Tablaconcuadrcula"/>
        <w:tblW w:w="9209" w:type="dxa"/>
        <w:tblLayout w:type="fixed"/>
        <w:tblLook w:val="04A0" w:firstRow="1" w:lastRow="0" w:firstColumn="1" w:lastColumn="0" w:noHBand="0" w:noVBand="1"/>
      </w:tblPr>
      <w:tblGrid>
        <w:gridCol w:w="2689"/>
        <w:gridCol w:w="4536"/>
        <w:gridCol w:w="1984"/>
      </w:tblGrid>
      <w:tr w:rsidR="00850A8F" w:rsidRPr="003B2B84" w14:paraId="478C3730" w14:textId="77777777" w:rsidTr="002E37DE">
        <w:tc>
          <w:tcPr>
            <w:tcW w:w="2689" w:type="dxa"/>
            <w:shd w:val="clear" w:color="auto" w:fill="D9D9D9" w:themeFill="background1" w:themeFillShade="D9"/>
            <w:vAlign w:val="center"/>
          </w:tcPr>
          <w:p w14:paraId="6EB5DA85" w14:textId="77777777" w:rsidR="00850A8F" w:rsidRPr="003B2B84" w:rsidRDefault="00850A8F" w:rsidP="002E37DE">
            <w:pPr>
              <w:jc w:val="center"/>
              <w:rPr>
                <w:rFonts w:ascii="Palatino Linotype" w:hAnsi="Palatino Linotype"/>
                <w:b/>
              </w:rPr>
            </w:pPr>
            <w:bookmarkStart w:id="7" w:name="_Hlk102756972"/>
            <w:r w:rsidRPr="003B2B84">
              <w:rPr>
                <w:rFonts w:ascii="Palatino Linotype" w:hAnsi="Palatino Linotype"/>
                <w:b/>
              </w:rPr>
              <w:t>Solicitud de Información</w:t>
            </w:r>
          </w:p>
        </w:tc>
        <w:tc>
          <w:tcPr>
            <w:tcW w:w="4536" w:type="dxa"/>
            <w:shd w:val="clear" w:color="auto" w:fill="D9D9D9" w:themeFill="background1" w:themeFillShade="D9"/>
            <w:vAlign w:val="center"/>
          </w:tcPr>
          <w:p w14:paraId="518D1BCC" w14:textId="77777777" w:rsidR="00850A8F" w:rsidRPr="003B2B84" w:rsidRDefault="00850A8F" w:rsidP="002E37DE">
            <w:pPr>
              <w:spacing w:line="276" w:lineRule="auto"/>
              <w:jc w:val="center"/>
              <w:rPr>
                <w:rFonts w:ascii="Palatino Linotype" w:hAnsi="Palatino Linotype"/>
                <w:b/>
              </w:rPr>
            </w:pPr>
            <w:r w:rsidRPr="003B2B84">
              <w:rPr>
                <w:rFonts w:ascii="Palatino Linotype" w:hAnsi="Palatino Linotype"/>
                <w:b/>
              </w:rPr>
              <w:t xml:space="preserve">Respuesta </w:t>
            </w:r>
          </w:p>
        </w:tc>
        <w:tc>
          <w:tcPr>
            <w:tcW w:w="1984" w:type="dxa"/>
            <w:shd w:val="clear" w:color="auto" w:fill="D9D9D9" w:themeFill="background1" w:themeFillShade="D9"/>
            <w:vAlign w:val="center"/>
          </w:tcPr>
          <w:p w14:paraId="2D704823" w14:textId="77777777" w:rsidR="00850A8F" w:rsidRPr="003B2B84" w:rsidRDefault="00850A8F" w:rsidP="002E37DE">
            <w:pPr>
              <w:spacing w:line="276" w:lineRule="auto"/>
              <w:jc w:val="center"/>
              <w:rPr>
                <w:rFonts w:ascii="Palatino Linotype" w:hAnsi="Palatino Linotype"/>
                <w:b/>
              </w:rPr>
            </w:pPr>
            <w:r w:rsidRPr="003B2B84">
              <w:rPr>
                <w:rFonts w:ascii="Palatino Linotype" w:hAnsi="Palatino Linotype"/>
                <w:b/>
              </w:rPr>
              <w:t>Cumplimiento</w:t>
            </w:r>
          </w:p>
        </w:tc>
      </w:tr>
      <w:tr w:rsidR="00850A8F" w:rsidRPr="003B2B84" w14:paraId="6404FB80" w14:textId="77777777" w:rsidTr="002E37DE">
        <w:tc>
          <w:tcPr>
            <w:tcW w:w="2689" w:type="dxa"/>
            <w:shd w:val="clear" w:color="auto" w:fill="D9D9D9" w:themeFill="background1" w:themeFillShade="D9"/>
            <w:vAlign w:val="center"/>
          </w:tcPr>
          <w:p w14:paraId="692E096C" w14:textId="77777777" w:rsidR="00850A8F" w:rsidRPr="003B2B84" w:rsidRDefault="00850A8F" w:rsidP="002E37DE">
            <w:pPr>
              <w:jc w:val="both"/>
              <w:rPr>
                <w:rFonts w:ascii="Palatino Linotype" w:hAnsi="Palatino Linotype"/>
                <w:b/>
              </w:rPr>
            </w:pPr>
            <w:r w:rsidRPr="003B2B84">
              <w:rPr>
                <w:rFonts w:ascii="Palatino Linotype" w:hAnsi="Palatino Linotype"/>
                <w:b/>
                <w:sz w:val="20"/>
              </w:rPr>
              <w:t>De las sombrillas de colores para decorar el espacio público:</w:t>
            </w:r>
          </w:p>
        </w:tc>
        <w:tc>
          <w:tcPr>
            <w:tcW w:w="4536" w:type="dxa"/>
            <w:shd w:val="clear" w:color="auto" w:fill="D9D9D9" w:themeFill="background1" w:themeFillShade="D9"/>
            <w:vAlign w:val="center"/>
          </w:tcPr>
          <w:p w14:paraId="262C5E09" w14:textId="77777777" w:rsidR="00850A8F" w:rsidRPr="003B2B84" w:rsidRDefault="00850A8F" w:rsidP="002E37DE">
            <w:pPr>
              <w:spacing w:line="276" w:lineRule="auto"/>
              <w:jc w:val="center"/>
              <w:rPr>
                <w:rFonts w:ascii="Palatino Linotype" w:hAnsi="Palatino Linotype"/>
                <w:b/>
              </w:rPr>
            </w:pPr>
          </w:p>
        </w:tc>
        <w:tc>
          <w:tcPr>
            <w:tcW w:w="1984" w:type="dxa"/>
            <w:shd w:val="clear" w:color="auto" w:fill="D9D9D9" w:themeFill="background1" w:themeFillShade="D9"/>
            <w:vAlign w:val="center"/>
          </w:tcPr>
          <w:p w14:paraId="0F204508" w14:textId="77777777" w:rsidR="00850A8F" w:rsidRPr="003B2B84" w:rsidRDefault="00850A8F" w:rsidP="002E37DE">
            <w:pPr>
              <w:spacing w:line="276" w:lineRule="auto"/>
              <w:jc w:val="center"/>
              <w:rPr>
                <w:rFonts w:ascii="Palatino Linotype" w:hAnsi="Palatino Linotype"/>
                <w:b/>
              </w:rPr>
            </w:pPr>
          </w:p>
        </w:tc>
      </w:tr>
      <w:tr w:rsidR="00850A8F" w:rsidRPr="003B2B84" w14:paraId="6A3B159E" w14:textId="77777777" w:rsidTr="002E37DE">
        <w:tc>
          <w:tcPr>
            <w:tcW w:w="2689" w:type="dxa"/>
            <w:shd w:val="clear" w:color="auto" w:fill="auto"/>
            <w:vAlign w:val="center"/>
          </w:tcPr>
          <w:p w14:paraId="2E315529" w14:textId="77777777" w:rsidR="00850A8F" w:rsidRPr="003B2B84" w:rsidRDefault="00850A8F" w:rsidP="002E37DE">
            <w:pPr>
              <w:tabs>
                <w:tab w:val="left" w:pos="709"/>
              </w:tabs>
              <w:jc w:val="both"/>
              <w:rPr>
                <w:rFonts w:ascii="Palatino Linotype" w:hAnsi="Palatino Linotype"/>
                <w:color w:val="000000"/>
                <w:sz w:val="20"/>
                <w:szCs w:val="20"/>
              </w:rPr>
            </w:pPr>
          </w:p>
          <w:p w14:paraId="359CE2CE" w14:textId="77777777" w:rsidR="00850A8F" w:rsidRPr="003B2B84" w:rsidRDefault="00850A8F" w:rsidP="002E37DE">
            <w:pPr>
              <w:tabs>
                <w:tab w:val="left" w:pos="709"/>
              </w:tabs>
              <w:jc w:val="both"/>
              <w:rPr>
                <w:rFonts w:ascii="Palatino Linotype" w:hAnsi="Palatino Linotype"/>
                <w:b/>
                <w:sz w:val="20"/>
                <w:szCs w:val="20"/>
                <w:lang w:val="es-ES"/>
              </w:rPr>
            </w:pPr>
            <w:r w:rsidRPr="003B2B84">
              <w:rPr>
                <w:rFonts w:ascii="Palatino Linotype" w:hAnsi="Palatino Linotype"/>
                <w:color w:val="000000"/>
                <w:sz w:val="20"/>
                <w:szCs w:val="20"/>
              </w:rPr>
              <w:t xml:space="preserve">1. </w:t>
            </w:r>
            <w:r w:rsidR="00A828A3" w:rsidRPr="003B2B84">
              <w:rPr>
                <w:rFonts w:ascii="Palatino Linotype" w:hAnsi="Palatino Linotype"/>
                <w:color w:val="000000"/>
                <w:sz w:val="20"/>
                <w:szCs w:val="20"/>
              </w:rPr>
              <w:t>Razón por las cuales se suspendieron actividades de las tiendas Wal-Mart y SAMS.</w:t>
            </w:r>
          </w:p>
        </w:tc>
        <w:tc>
          <w:tcPr>
            <w:tcW w:w="4536" w:type="dxa"/>
            <w:shd w:val="clear" w:color="auto" w:fill="auto"/>
            <w:vAlign w:val="center"/>
          </w:tcPr>
          <w:p w14:paraId="5EB5DBAA" w14:textId="77777777" w:rsidR="00850A8F" w:rsidRPr="003B2B84" w:rsidRDefault="00850A8F" w:rsidP="002E37DE">
            <w:pPr>
              <w:spacing w:line="276" w:lineRule="auto"/>
              <w:jc w:val="both"/>
              <w:rPr>
                <w:rFonts w:ascii="Palatino Linotype" w:hAnsi="Palatino Linotype"/>
                <w:bCs/>
                <w:sz w:val="20"/>
                <w:szCs w:val="20"/>
              </w:rPr>
            </w:pPr>
          </w:p>
          <w:p w14:paraId="01B8F901" w14:textId="36791115" w:rsidR="00850A8F" w:rsidRPr="003B2B84" w:rsidRDefault="00A828A3" w:rsidP="002E37DE">
            <w:pPr>
              <w:spacing w:line="276" w:lineRule="auto"/>
              <w:jc w:val="both"/>
              <w:rPr>
                <w:rFonts w:ascii="Palatino Linotype" w:hAnsi="Palatino Linotype" w:cs="Arial"/>
                <w:bCs/>
                <w:sz w:val="20"/>
                <w:szCs w:val="20"/>
              </w:rPr>
            </w:pPr>
            <w:r w:rsidRPr="003B2B84">
              <w:rPr>
                <w:rFonts w:ascii="Palatino Linotype" w:hAnsi="Palatino Linotype"/>
                <w:bCs/>
                <w:sz w:val="20"/>
                <w:szCs w:val="20"/>
              </w:rPr>
              <w:t>El Sujeto Obligado informó a través de la</w:t>
            </w:r>
            <w:r w:rsidR="00850A8F" w:rsidRPr="003B2B84">
              <w:rPr>
                <w:rFonts w:ascii="Palatino Linotype" w:hAnsi="Palatino Linotype"/>
                <w:bCs/>
                <w:sz w:val="20"/>
                <w:szCs w:val="20"/>
              </w:rPr>
              <w:t xml:space="preserve"> </w:t>
            </w:r>
            <w:r w:rsidRPr="003B2B84">
              <w:rPr>
                <w:rFonts w:ascii="Palatino Linotype" w:hAnsi="Palatino Linotype"/>
                <w:bCs/>
                <w:sz w:val="20"/>
                <w:szCs w:val="20"/>
              </w:rPr>
              <w:t xml:space="preserve">Dirección de Desarrollo Económico que la suspensión se realizó porque las unidades económicas </w:t>
            </w:r>
            <w:r w:rsidR="00232A3A" w:rsidRPr="003B2B84">
              <w:rPr>
                <w:rFonts w:ascii="Palatino Linotype" w:hAnsi="Palatino Linotype"/>
                <w:bCs/>
                <w:sz w:val="20"/>
                <w:szCs w:val="20"/>
                <w:u w:val="single"/>
              </w:rPr>
              <w:t>con los documentos que acrediten su legal funcionamiento vigente</w:t>
            </w:r>
            <w:r w:rsidRPr="003B2B84">
              <w:rPr>
                <w:rFonts w:ascii="Palatino Linotype" w:hAnsi="Palatino Linotype"/>
                <w:bCs/>
                <w:sz w:val="20"/>
                <w:szCs w:val="20"/>
                <w:u w:val="single"/>
              </w:rPr>
              <w:t>.</w:t>
            </w:r>
          </w:p>
          <w:p w14:paraId="30355296" w14:textId="77777777" w:rsidR="00850A8F" w:rsidRPr="003B2B84" w:rsidRDefault="00850A8F" w:rsidP="002E37DE">
            <w:pPr>
              <w:spacing w:line="276" w:lineRule="auto"/>
              <w:jc w:val="both"/>
              <w:rPr>
                <w:rFonts w:ascii="Palatino Linotype" w:hAnsi="Palatino Linotype" w:cs="Arial"/>
                <w:bCs/>
                <w:sz w:val="20"/>
                <w:szCs w:val="20"/>
              </w:rPr>
            </w:pPr>
          </w:p>
          <w:p w14:paraId="08AE1951" w14:textId="77777777" w:rsidR="00850A8F" w:rsidRPr="003B2B84" w:rsidRDefault="00850A8F" w:rsidP="002E37DE">
            <w:pPr>
              <w:spacing w:line="276" w:lineRule="auto"/>
              <w:jc w:val="center"/>
              <w:rPr>
                <w:rFonts w:ascii="Palatino Linotype" w:hAnsi="Palatino Linotype"/>
                <w:bCs/>
                <w:sz w:val="20"/>
                <w:szCs w:val="20"/>
                <w:lang w:val="es-ES"/>
              </w:rPr>
            </w:pPr>
          </w:p>
        </w:tc>
        <w:tc>
          <w:tcPr>
            <w:tcW w:w="1984" w:type="dxa"/>
            <w:shd w:val="clear" w:color="auto" w:fill="auto"/>
            <w:vAlign w:val="center"/>
          </w:tcPr>
          <w:p w14:paraId="1A0DF439" w14:textId="77777777" w:rsidR="00850A8F" w:rsidRPr="003B2B84" w:rsidRDefault="00850A8F" w:rsidP="002E37DE">
            <w:pPr>
              <w:spacing w:before="240" w:after="240" w:line="276" w:lineRule="auto"/>
              <w:jc w:val="center"/>
              <w:rPr>
                <w:rFonts w:ascii="Palatino Linotype" w:hAnsi="Palatino Linotype"/>
                <w:b/>
                <w:sz w:val="20"/>
                <w:szCs w:val="20"/>
                <w:lang w:eastAsia="es-MX"/>
              </w:rPr>
            </w:pPr>
            <w:r w:rsidRPr="003B2B84">
              <w:rPr>
                <w:rFonts w:ascii="Palatino Linotype" w:hAnsi="Palatino Linotype"/>
                <w:b/>
                <w:sz w:val="20"/>
                <w:szCs w:val="20"/>
                <w:lang w:eastAsia="es-MX"/>
              </w:rPr>
              <w:t>Si</w:t>
            </w:r>
          </w:p>
          <w:p w14:paraId="245EE03D" w14:textId="77777777" w:rsidR="00850A8F" w:rsidRPr="003B2B84" w:rsidRDefault="00850A8F" w:rsidP="002E37DE">
            <w:pPr>
              <w:spacing w:before="240" w:after="240" w:line="276" w:lineRule="auto"/>
              <w:jc w:val="center"/>
              <w:rPr>
                <w:rFonts w:ascii="Palatino Linotype" w:hAnsi="Palatino Linotype"/>
                <w:b/>
                <w:sz w:val="20"/>
                <w:szCs w:val="20"/>
                <w:lang w:eastAsia="es-MX"/>
              </w:rPr>
            </w:pPr>
          </w:p>
          <w:p w14:paraId="66CD3A1B" w14:textId="77777777" w:rsidR="00850A8F" w:rsidRPr="003B2B84" w:rsidRDefault="00850A8F" w:rsidP="002E37DE">
            <w:pPr>
              <w:jc w:val="center"/>
              <w:rPr>
                <w:rFonts w:ascii="Palatino Linotype" w:hAnsi="Palatino Linotype"/>
                <w:b/>
                <w:sz w:val="20"/>
                <w:szCs w:val="20"/>
              </w:rPr>
            </w:pPr>
          </w:p>
        </w:tc>
      </w:tr>
      <w:tr w:rsidR="00850A8F" w:rsidRPr="003B2B84" w14:paraId="0AB41628" w14:textId="77777777" w:rsidTr="002E37DE">
        <w:tc>
          <w:tcPr>
            <w:tcW w:w="2689" w:type="dxa"/>
            <w:shd w:val="clear" w:color="auto" w:fill="auto"/>
            <w:vAlign w:val="center"/>
          </w:tcPr>
          <w:p w14:paraId="77B9393E" w14:textId="77777777" w:rsidR="00850A8F" w:rsidRPr="003B2B84" w:rsidRDefault="00A828A3" w:rsidP="00A828A3">
            <w:pPr>
              <w:jc w:val="both"/>
              <w:rPr>
                <w:rFonts w:ascii="Palatino Linotype" w:hAnsi="Palatino Linotype"/>
                <w:b/>
                <w:sz w:val="20"/>
                <w:szCs w:val="20"/>
                <w:lang w:val="es-ES"/>
              </w:rPr>
            </w:pPr>
            <w:r w:rsidRPr="003B2B84">
              <w:rPr>
                <w:rFonts w:ascii="Palatino Linotype" w:hAnsi="Palatino Linotype" w:cs="Arial"/>
                <w:sz w:val="20"/>
                <w:szCs w:val="20"/>
              </w:rPr>
              <w:t>2. Sanciones económicas impuestas y a cuánto ascendieron los montos de las sanciones por incumplir normatividades municipales.</w:t>
            </w:r>
          </w:p>
        </w:tc>
        <w:tc>
          <w:tcPr>
            <w:tcW w:w="4536" w:type="dxa"/>
            <w:shd w:val="clear" w:color="auto" w:fill="auto"/>
            <w:vAlign w:val="center"/>
          </w:tcPr>
          <w:p w14:paraId="17D6007A" w14:textId="77777777" w:rsidR="00850A8F" w:rsidRPr="003B2B84" w:rsidRDefault="00850A8F" w:rsidP="00E51F5A">
            <w:pPr>
              <w:spacing w:line="276" w:lineRule="auto"/>
              <w:jc w:val="both"/>
              <w:rPr>
                <w:rFonts w:ascii="Palatino Linotype" w:hAnsi="Palatino Linotype"/>
                <w:bCs/>
                <w:sz w:val="20"/>
                <w:szCs w:val="20"/>
                <w:lang w:val="es-ES"/>
              </w:rPr>
            </w:pPr>
            <w:r w:rsidRPr="003B2B84">
              <w:rPr>
                <w:rFonts w:ascii="Palatino Linotype" w:hAnsi="Palatino Linotype"/>
                <w:bCs/>
                <w:sz w:val="20"/>
                <w:szCs w:val="20"/>
              </w:rPr>
              <w:t xml:space="preserve">El Sujeto Obligado señaló </w:t>
            </w:r>
            <w:r w:rsidR="00E51F5A" w:rsidRPr="003B2B84">
              <w:rPr>
                <w:rFonts w:ascii="Palatino Linotype" w:hAnsi="Palatino Linotype"/>
                <w:bCs/>
                <w:sz w:val="20"/>
                <w:szCs w:val="20"/>
              </w:rPr>
              <w:t>que las sanciones administrativas se establecieron de acuerdo a la Ley de Competitividad y Ordenamiento Comercial del Estado de México, el procedimiento se realizó conforme a lo establecido en el Código de Procedimientos Administrativos del Estado de México.</w:t>
            </w:r>
          </w:p>
        </w:tc>
        <w:tc>
          <w:tcPr>
            <w:tcW w:w="1984" w:type="dxa"/>
            <w:shd w:val="clear" w:color="auto" w:fill="auto"/>
            <w:vAlign w:val="center"/>
          </w:tcPr>
          <w:p w14:paraId="07DD1307" w14:textId="77777777" w:rsidR="00850A8F" w:rsidRPr="003B2B84" w:rsidRDefault="00E51F5A" w:rsidP="002E37DE">
            <w:pPr>
              <w:spacing w:before="240" w:after="240" w:line="276" w:lineRule="auto"/>
              <w:jc w:val="center"/>
              <w:rPr>
                <w:rFonts w:ascii="Palatino Linotype" w:hAnsi="Palatino Linotype"/>
                <w:b/>
                <w:sz w:val="20"/>
                <w:szCs w:val="20"/>
                <w:lang w:eastAsia="es-MX"/>
              </w:rPr>
            </w:pPr>
            <w:r w:rsidRPr="003B2B84">
              <w:rPr>
                <w:rFonts w:ascii="Palatino Linotype" w:hAnsi="Palatino Linotype"/>
                <w:b/>
                <w:sz w:val="20"/>
                <w:szCs w:val="20"/>
                <w:lang w:eastAsia="es-MX"/>
              </w:rPr>
              <w:t>Parcialmente</w:t>
            </w:r>
          </w:p>
          <w:p w14:paraId="472FAAB1" w14:textId="77777777" w:rsidR="00850A8F" w:rsidRPr="003B2B84" w:rsidRDefault="00850A8F" w:rsidP="002E37DE">
            <w:pPr>
              <w:spacing w:before="240" w:after="240" w:line="276" w:lineRule="auto"/>
              <w:jc w:val="center"/>
              <w:rPr>
                <w:rFonts w:ascii="Palatino Linotype" w:hAnsi="Palatino Linotype"/>
                <w:b/>
                <w:sz w:val="20"/>
                <w:szCs w:val="20"/>
              </w:rPr>
            </w:pPr>
          </w:p>
        </w:tc>
      </w:tr>
      <w:tr w:rsidR="00850A8F" w:rsidRPr="003B2B84" w14:paraId="12E3850D" w14:textId="77777777" w:rsidTr="002E37DE">
        <w:trPr>
          <w:trHeight w:val="1748"/>
        </w:trPr>
        <w:tc>
          <w:tcPr>
            <w:tcW w:w="2689" w:type="dxa"/>
            <w:shd w:val="clear" w:color="auto" w:fill="auto"/>
            <w:vAlign w:val="center"/>
          </w:tcPr>
          <w:p w14:paraId="39C2A571" w14:textId="77777777" w:rsidR="00850A8F" w:rsidRPr="003B2B84" w:rsidRDefault="00A828A3" w:rsidP="002E37DE">
            <w:pPr>
              <w:tabs>
                <w:tab w:val="left" w:pos="171"/>
                <w:tab w:val="left" w:pos="709"/>
              </w:tabs>
              <w:jc w:val="both"/>
              <w:rPr>
                <w:rFonts w:ascii="Palatino Linotype" w:hAnsi="Palatino Linotype"/>
                <w:sz w:val="20"/>
                <w:szCs w:val="20"/>
                <w:lang w:val="es-ES"/>
              </w:rPr>
            </w:pPr>
            <w:r w:rsidRPr="003B2B84">
              <w:rPr>
                <w:rFonts w:ascii="Palatino Linotype" w:hAnsi="Palatino Linotype"/>
                <w:sz w:val="20"/>
                <w:szCs w:val="20"/>
                <w:lang w:val="es-ES"/>
              </w:rPr>
              <w:lastRenderedPageBreak/>
              <w:t>3.</w:t>
            </w:r>
            <w:r w:rsidRPr="003B2B84">
              <w:rPr>
                <w:rFonts w:ascii="Palatino Linotype" w:hAnsi="Palatino Linotype"/>
                <w:sz w:val="20"/>
                <w:szCs w:val="20"/>
                <w:lang w:val="es-ES"/>
              </w:rPr>
              <w:tab/>
              <w:t>Cédula de suspensión de actividades.</w:t>
            </w:r>
          </w:p>
        </w:tc>
        <w:tc>
          <w:tcPr>
            <w:tcW w:w="4536" w:type="dxa"/>
            <w:shd w:val="clear" w:color="auto" w:fill="auto"/>
            <w:vAlign w:val="center"/>
          </w:tcPr>
          <w:p w14:paraId="7B51C0A1" w14:textId="77777777" w:rsidR="00850A8F" w:rsidRPr="003B2B84" w:rsidRDefault="004D122E" w:rsidP="002E37DE">
            <w:pPr>
              <w:spacing w:line="276" w:lineRule="auto"/>
              <w:jc w:val="both"/>
              <w:rPr>
                <w:rFonts w:ascii="Palatino Linotype" w:hAnsi="Palatino Linotype"/>
                <w:noProof/>
                <w:sz w:val="20"/>
                <w:szCs w:val="20"/>
                <w:lang w:eastAsia="es-MX"/>
              </w:rPr>
            </w:pPr>
            <w:r w:rsidRPr="003B2B84">
              <w:rPr>
                <w:rFonts w:ascii="Palatino Linotype" w:hAnsi="Palatino Linotype"/>
                <w:noProof/>
                <w:sz w:val="20"/>
                <w:szCs w:val="20"/>
                <w:lang w:eastAsia="es-MX"/>
              </w:rPr>
              <w:t>El Sujeto Obligado no se pronunci al respecto.</w:t>
            </w:r>
          </w:p>
          <w:p w14:paraId="0A57E5DD" w14:textId="77777777" w:rsidR="00850A8F" w:rsidRPr="003B2B84" w:rsidRDefault="00850A8F" w:rsidP="002E37DE">
            <w:pPr>
              <w:spacing w:line="276" w:lineRule="auto"/>
              <w:jc w:val="center"/>
              <w:rPr>
                <w:rFonts w:ascii="Palatino Linotype" w:hAnsi="Palatino Linotype"/>
                <w:bCs/>
                <w:sz w:val="20"/>
                <w:szCs w:val="20"/>
                <w:lang w:val="es-ES"/>
              </w:rPr>
            </w:pPr>
          </w:p>
        </w:tc>
        <w:tc>
          <w:tcPr>
            <w:tcW w:w="1984" w:type="dxa"/>
            <w:shd w:val="clear" w:color="auto" w:fill="auto"/>
            <w:vAlign w:val="center"/>
          </w:tcPr>
          <w:p w14:paraId="691A0F0C" w14:textId="77777777" w:rsidR="00850A8F" w:rsidRPr="003B2B84" w:rsidRDefault="004D122E" w:rsidP="002E37DE">
            <w:pPr>
              <w:spacing w:before="240" w:after="240" w:line="276" w:lineRule="auto"/>
              <w:jc w:val="center"/>
              <w:rPr>
                <w:rFonts w:ascii="Palatino Linotype" w:hAnsi="Palatino Linotype"/>
                <w:b/>
                <w:sz w:val="20"/>
                <w:szCs w:val="20"/>
                <w:lang w:eastAsia="es-MX"/>
              </w:rPr>
            </w:pPr>
            <w:r w:rsidRPr="003B2B84">
              <w:rPr>
                <w:rFonts w:ascii="Palatino Linotype" w:hAnsi="Palatino Linotype"/>
                <w:b/>
                <w:sz w:val="20"/>
                <w:szCs w:val="20"/>
                <w:lang w:eastAsia="es-MX"/>
              </w:rPr>
              <w:t>No</w:t>
            </w:r>
          </w:p>
          <w:p w14:paraId="27C02F4E" w14:textId="77777777" w:rsidR="00850A8F" w:rsidRPr="003B2B84" w:rsidRDefault="00850A8F" w:rsidP="002E37DE">
            <w:pPr>
              <w:spacing w:before="240" w:after="240" w:line="276" w:lineRule="auto"/>
              <w:jc w:val="center"/>
              <w:rPr>
                <w:rFonts w:ascii="Palatino Linotype" w:hAnsi="Palatino Linotype"/>
                <w:b/>
                <w:sz w:val="20"/>
                <w:szCs w:val="20"/>
              </w:rPr>
            </w:pPr>
          </w:p>
        </w:tc>
      </w:tr>
      <w:tr w:rsidR="00850A8F" w:rsidRPr="003B2B84" w14:paraId="32775BCB" w14:textId="77777777" w:rsidTr="002E37DE">
        <w:trPr>
          <w:trHeight w:val="1748"/>
        </w:trPr>
        <w:tc>
          <w:tcPr>
            <w:tcW w:w="2689" w:type="dxa"/>
            <w:shd w:val="clear" w:color="auto" w:fill="auto"/>
            <w:vAlign w:val="center"/>
          </w:tcPr>
          <w:p w14:paraId="3D7402AA" w14:textId="77777777" w:rsidR="00850A8F" w:rsidRPr="003B2B84" w:rsidRDefault="00A828A3" w:rsidP="002E37DE">
            <w:pPr>
              <w:tabs>
                <w:tab w:val="left" w:pos="171"/>
                <w:tab w:val="left" w:pos="709"/>
              </w:tabs>
              <w:jc w:val="both"/>
              <w:rPr>
                <w:rFonts w:ascii="Palatino Linotype" w:hAnsi="Palatino Linotype"/>
                <w:sz w:val="20"/>
                <w:szCs w:val="20"/>
                <w:lang w:val="es-ES"/>
              </w:rPr>
            </w:pPr>
            <w:r w:rsidRPr="003B2B84">
              <w:rPr>
                <w:rFonts w:ascii="Palatino Linotype" w:hAnsi="Palatino Linotype"/>
                <w:sz w:val="20"/>
                <w:szCs w:val="20"/>
                <w:lang w:val="es-ES"/>
              </w:rPr>
              <w:t>4.</w:t>
            </w:r>
            <w:r w:rsidRPr="003B2B84">
              <w:rPr>
                <w:rFonts w:ascii="Palatino Linotype" w:hAnsi="Palatino Linotype"/>
                <w:sz w:val="20"/>
                <w:szCs w:val="20"/>
                <w:lang w:val="es-ES"/>
              </w:rPr>
              <w:tab/>
              <w:t>Instancia gubernamental responsable del operativo de suspensión.</w:t>
            </w:r>
          </w:p>
        </w:tc>
        <w:tc>
          <w:tcPr>
            <w:tcW w:w="4536" w:type="dxa"/>
            <w:shd w:val="clear" w:color="auto" w:fill="auto"/>
            <w:vAlign w:val="center"/>
          </w:tcPr>
          <w:p w14:paraId="2696FD6A" w14:textId="34B1CC4F" w:rsidR="00850A8F" w:rsidRPr="003B2B84" w:rsidRDefault="004D122E" w:rsidP="004D122E">
            <w:pPr>
              <w:spacing w:line="276" w:lineRule="auto"/>
              <w:jc w:val="both"/>
              <w:rPr>
                <w:rFonts w:ascii="Palatino Linotype" w:hAnsi="Palatino Linotype"/>
                <w:bCs/>
                <w:sz w:val="20"/>
                <w:szCs w:val="20"/>
              </w:rPr>
            </w:pPr>
            <w:r w:rsidRPr="003B2B84">
              <w:rPr>
                <w:rFonts w:ascii="Palatino Linotype" w:hAnsi="Palatino Linotype"/>
                <w:noProof/>
                <w:sz w:val="20"/>
                <w:szCs w:val="20"/>
                <w:lang w:eastAsia="es-MX"/>
              </w:rPr>
              <w:t>El Sujeto Obligado inform</w:t>
            </w:r>
            <w:r w:rsidR="00C21345" w:rsidRPr="003B2B84">
              <w:rPr>
                <w:rFonts w:ascii="Palatino Linotype" w:hAnsi="Palatino Linotype"/>
                <w:noProof/>
                <w:sz w:val="20"/>
                <w:szCs w:val="20"/>
                <w:lang w:eastAsia="es-MX"/>
              </w:rPr>
              <w:t>ó</w:t>
            </w:r>
            <w:r w:rsidRPr="003B2B84">
              <w:rPr>
                <w:rFonts w:ascii="Palatino Linotype" w:hAnsi="Palatino Linotype"/>
                <w:noProof/>
                <w:sz w:val="20"/>
                <w:szCs w:val="20"/>
                <w:lang w:eastAsia="es-MX"/>
              </w:rPr>
              <w:t xml:space="preserve"> que el operativo se lleva a cabo por dependencias municipales con facultades legales para realizar la suspensión.</w:t>
            </w:r>
          </w:p>
        </w:tc>
        <w:tc>
          <w:tcPr>
            <w:tcW w:w="1984" w:type="dxa"/>
            <w:shd w:val="clear" w:color="auto" w:fill="auto"/>
            <w:vAlign w:val="center"/>
          </w:tcPr>
          <w:p w14:paraId="09849431" w14:textId="77777777" w:rsidR="00850A8F" w:rsidRPr="003B2B84" w:rsidRDefault="004D122E" w:rsidP="002E37DE">
            <w:pPr>
              <w:spacing w:before="240" w:after="240" w:line="276" w:lineRule="auto"/>
              <w:jc w:val="center"/>
              <w:rPr>
                <w:rFonts w:ascii="Palatino Linotype" w:hAnsi="Palatino Linotype"/>
                <w:b/>
                <w:sz w:val="20"/>
                <w:szCs w:val="20"/>
                <w:lang w:eastAsia="es-MX"/>
              </w:rPr>
            </w:pPr>
            <w:r w:rsidRPr="003B2B84">
              <w:rPr>
                <w:rFonts w:ascii="Palatino Linotype" w:hAnsi="Palatino Linotype"/>
                <w:b/>
                <w:sz w:val="20"/>
                <w:szCs w:val="20"/>
                <w:lang w:eastAsia="es-MX"/>
              </w:rPr>
              <w:t>Parcialmente</w:t>
            </w:r>
          </w:p>
          <w:p w14:paraId="3E35D69F" w14:textId="77777777" w:rsidR="00850A8F" w:rsidRPr="003B2B84" w:rsidRDefault="00850A8F" w:rsidP="002E37DE">
            <w:pPr>
              <w:spacing w:before="240" w:after="240" w:line="276" w:lineRule="auto"/>
              <w:jc w:val="center"/>
              <w:rPr>
                <w:rFonts w:ascii="Palatino Linotype" w:hAnsi="Palatino Linotype"/>
                <w:b/>
                <w:sz w:val="20"/>
                <w:szCs w:val="20"/>
                <w:lang w:eastAsia="es-MX"/>
              </w:rPr>
            </w:pPr>
          </w:p>
        </w:tc>
      </w:tr>
      <w:bookmarkEnd w:id="6"/>
      <w:bookmarkEnd w:id="7"/>
    </w:tbl>
    <w:p w14:paraId="28093FE8" w14:textId="77777777" w:rsidR="00850A8F" w:rsidRPr="003B2B84" w:rsidRDefault="00850A8F" w:rsidP="00850A8F">
      <w:pPr>
        <w:spacing w:line="360" w:lineRule="auto"/>
        <w:rPr>
          <w:rFonts w:ascii="Palatino Linotype" w:eastAsia="Arial Unicode MS" w:hAnsi="Palatino Linotype" w:cs="Arial"/>
        </w:rPr>
      </w:pPr>
    </w:p>
    <w:bookmarkEnd w:id="3"/>
    <w:p w14:paraId="05E573DD" w14:textId="77777777" w:rsidR="00850A8F" w:rsidRPr="003B2B84" w:rsidRDefault="00850A8F" w:rsidP="00850A8F">
      <w:pPr>
        <w:spacing w:line="360" w:lineRule="auto"/>
        <w:ind w:right="141"/>
        <w:jc w:val="both"/>
        <w:rPr>
          <w:rFonts w:ascii="Palatino Linotype" w:hAnsi="Palatino Linotype" w:cs="Arial"/>
          <w:bCs/>
          <w:sz w:val="24"/>
          <w:szCs w:val="24"/>
        </w:rPr>
      </w:pPr>
      <w:r w:rsidRPr="003B2B84">
        <w:rPr>
          <w:rFonts w:ascii="Palatino Linotype" w:eastAsia="Times New Roman" w:hAnsi="Palatino Linotype" w:cs="Arial"/>
          <w:sz w:val="24"/>
          <w:szCs w:val="24"/>
          <w:lang w:val="es-ES" w:eastAsia="es-ES"/>
        </w:rPr>
        <w:t xml:space="preserve">Por lo que, inconforme con la respuesta emitida por parte del </w:t>
      </w:r>
      <w:r w:rsidRPr="003B2B84">
        <w:rPr>
          <w:rFonts w:ascii="Palatino Linotype" w:hAnsi="Palatino Linotype" w:cs="Arial"/>
          <w:b/>
          <w:bCs/>
          <w:sz w:val="24"/>
          <w:szCs w:val="24"/>
        </w:rPr>
        <w:t>Sujeto Obligado</w:t>
      </w:r>
      <w:r w:rsidRPr="003B2B84">
        <w:rPr>
          <w:rFonts w:ascii="Palatino Linotype" w:hAnsi="Palatino Linotype" w:cs="Arial"/>
          <w:bCs/>
          <w:sz w:val="24"/>
          <w:szCs w:val="24"/>
        </w:rPr>
        <w:t>, el</w:t>
      </w:r>
      <w:r w:rsidRPr="003B2B84">
        <w:rPr>
          <w:rFonts w:ascii="Palatino Linotype" w:hAnsi="Palatino Linotype" w:cs="Arial"/>
          <w:b/>
          <w:bCs/>
          <w:sz w:val="24"/>
          <w:szCs w:val="24"/>
        </w:rPr>
        <w:t xml:space="preserve"> Recurrente</w:t>
      </w:r>
      <w:r w:rsidRPr="003B2B84">
        <w:rPr>
          <w:rFonts w:ascii="Palatino Linotype" w:hAnsi="Palatino Linotype" w:cs="Arial"/>
          <w:bCs/>
          <w:sz w:val="24"/>
          <w:szCs w:val="24"/>
        </w:rPr>
        <w:t>, interpuso el presente recurso de revisión, señalando sustancialmente como sus razones o motivos de inconformidad, lo siguiente:</w:t>
      </w:r>
    </w:p>
    <w:p w14:paraId="4E9A8AD3" w14:textId="77777777" w:rsidR="00850A8F" w:rsidRPr="003B2B84" w:rsidRDefault="00850A8F" w:rsidP="00850A8F">
      <w:pPr>
        <w:spacing w:after="0" w:line="360" w:lineRule="auto"/>
        <w:ind w:left="567" w:right="567"/>
        <w:jc w:val="both"/>
        <w:rPr>
          <w:rFonts w:ascii="Palatino Linotype" w:hAnsi="Palatino Linotype" w:cs="Arial"/>
          <w:i/>
          <w:sz w:val="24"/>
        </w:rPr>
      </w:pPr>
      <w:r w:rsidRPr="003B2B84">
        <w:rPr>
          <w:rFonts w:ascii="Palatino Linotype" w:eastAsia="Arial Unicode MS" w:hAnsi="Palatino Linotype" w:cs="Arial"/>
          <w:sz w:val="24"/>
          <w:szCs w:val="24"/>
        </w:rPr>
        <w:t>“</w:t>
      </w:r>
      <w:r w:rsidR="005F23A1" w:rsidRPr="003B2B84">
        <w:rPr>
          <w:rFonts w:ascii="Palatino Linotype" w:eastAsia="Arial Unicode MS" w:hAnsi="Palatino Linotype" w:cs="Arial"/>
          <w:i/>
          <w:sz w:val="24"/>
          <w:szCs w:val="24"/>
        </w:rPr>
        <w:t xml:space="preserve">El sujeto obligado solo estableció generalidades que no corresponden a </w:t>
      </w:r>
      <w:proofErr w:type="spellStart"/>
      <w:r w:rsidR="005F23A1" w:rsidRPr="003B2B84">
        <w:rPr>
          <w:rFonts w:ascii="Palatino Linotype" w:eastAsia="Arial Unicode MS" w:hAnsi="Palatino Linotype" w:cs="Arial"/>
          <w:i/>
          <w:sz w:val="24"/>
          <w:szCs w:val="24"/>
        </w:rPr>
        <w:t>ka</w:t>
      </w:r>
      <w:proofErr w:type="spellEnd"/>
      <w:r w:rsidR="005F23A1" w:rsidRPr="003B2B84">
        <w:rPr>
          <w:rFonts w:ascii="Palatino Linotype" w:eastAsia="Arial Unicode MS" w:hAnsi="Palatino Linotype" w:cs="Arial"/>
          <w:i/>
          <w:sz w:val="24"/>
          <w:szCs w:val="24"/>
        </w:rPr>
        <w:t xml:space="preserve"> información específica solicitada, ya que la petición de información es especifica en </w:t>
      </w:r>
      <w:proofErr w:type="spellStart"/>
      <w:proofErr w:type="gramStart"/>
      <w:r w:rsidR="005F23A1" w:rsidRPr="003B2B84">
        <w:rPr>
          <w:rFonts w:ascii="Palatino Linotype" w:eastAsia="Arial Unicode MS" w:hAnsi="Palatino Linotype" w:cs="Arial"/>
          <w:i/>
          <w:sz w:val="24"/>
          <w:szCs w:val="24"/>
        </w:rPr>
        <w:t>el.sentido</w:t>
      </w:r>
      <w:proofErr w:type="spellEnd"/>
      <w:proofErr w:type="gramEnd"/>
      <w:r w:rsidR="005F23A1" w:rsidRPr="003B2B84">
        <w:rPr>
          <w:rFonts w:ascii="Palatino Linotype" w:eastAsia="Arial Unicode MS" w:hAnsi="Palatino Linotype" w:cs="Arial"/>
          <w:i/>
          <w:sz w:val="24"/>
          <w:szCs w:val="24"/>
        </w:rPr>
        <w:t xml:space="preserve"> que </w:t>
      </w:r>
      <w:r w:rsidR="005F23A1" w:rsidRPr="003B2B84">
        <w:rPr>
          <w:rFonts w:ascii="Palatino Linotype" w:eastAsia="Arial Unicode MS" w:hAnsi="Palatino Linotype" w:cs="Arial"/>
          <w:b/>
          <w:i/>
          <w:sz w:val="24"/>
          <w:szCs w:val="24"/>
          <w:u w:val="single"/>
        </w:rPr>
        <w:t xml:space="preserve">informen a cuanto corresponden las multas impuestas a la cadena </w:t>
      </w:r>
      <w:proofErr w:type="spellStart"/>
      <w:r w:rsidR="005F23A1" w:rsidRPr="003B2B84">
        <w:rPr>
          <w:rFonts w:ascii="Palatino Linotype" w:eastAsia="Arial Unicode MS" w:hAnsi="Palatino Linotype" w:cs="Arial"/>
          <w:b/>
          <w:i/>
          <w:sz w:val="24"/>
          <w:szCs w:val="24"/>
          <w:u w:val="single"/>
        </w:rPr>
        <w:t>Walmart</w:t>
      </w:r>
      <w:proofErr w:type="spellEnd"/>
      <w:r w:rsidR="005F23A1" w:rsidRPr="003B2B84">
        <w:rPr>
          <w:rFonts w:ascii="Palatino Linotype" w:eastAsia="Arial Unicode MS" w:hAnsi="Palatino Linotype" w:cs="Arial"/>
          <w:i/>
          <w:sz w:val="24"/>
          <w:szCs w:val="24"/>
        </w:rPr>
        <w:t xml:space="preserve">, </w:t>
      </w:r>
      <w:r w:rsidR="005F23A1" w:rsidRPr="003B2B84">
        <w:rPr>
          <w:rFonts w:ascii="Palatino Linotype" w:eastAsia="Arial Unicode MS" w:hAnsi="Palatino Linotype" w:cs="Arial"/>
          <w:b/>
          <w:i/>
          <w:sz w:val="24"/>
          <w:szCs w:val="24"/>
          <w:u w:val="single"/>
        </w:rPr>
        <w:t>se solicita también la cédula de notificación de la suspensión</w:t>
      </w:r>
      <w:r w:rsidR="005F23A1" w:rsidRPr="003B2B84">
        <w:rPr>
          <w:rFonts w:ascii="Palatino Linotype" w:eastAsia="Arial Unicode MS" w:hAnsi="Palatino Linotype" w:cs="Arial"/>
          <w:i/>
          <w:sz w:val="24"/>
          <w:szCs w:val="24"/>
        </w:rPr>
        <w:t xml:space="preserve">, así como que se </w:t>
      </w:r>
      <w:r w:rsidR="005F23A1" w:rsidRPr="003B2B84">
        <w:rPr>
          <w:rFonts w:ascii="Palatino Linotype" w:eastAsia="Arial Unicode MS" w:hAnsi="Palatino Linotype" w:cs="Arial"/>
          <w:b/>
          <w:i/>
          <w:sz w:val="24"/>
          <w:szCs w:val="24"/>
          <w:u w:val="single"/>
        </w:rPr>
        <w:t>informe de la dependencia que encabezó el acto</w:t>
      </w:r>
      <w:r w:rsidR="005F23A1" w:rsidRPr="003B2B84">
        <w:rPr>
          <w:rFonts w:ascii="Palatino Linotype" w:eastAsia="Arial Unicode MS" w:hAnsi="Palatino Linotype" w:cs="Arial"/>
          <w:i/>
          <w:sz w:val="24"/>
          <w:szCs w:val="24"/>
        </w:rPr>
        <w:t xml:space="preserve">. Evadiendo el sujeto obligado con generalidades proporcionar la información. Generalidades como esa de que el operativo de suspensión se llevó a cabo por las dependencias facultades </w:t>
      </w:r>
      <w:proofErr w:type="gramStart"/>
      <w:r w:rsidR="005F23A1" w:rsidRPr="003B2B84">
        <w:rPr>
          <w:rFonts w:ascii="Palatino Linotype" w:eastAsia="Arial Unicode MS" w:hAnsi="Palatino Linotype" w:cs="Arial"/>
          <w:i/>
          <w:sz w:val="24"/>
          <w:szCs w:val="24"/>
        </w:rPr>
        <w:t>¿ a</w:t>
      </w:r>
      <w:proofErr w:type="gramEnd"/>
      <w:r w:rsidR="005F23A1" w:rsidRPr="003B2B84">
        <w:rPr>
          <w:rFonts w:ascii="Palatino Linotype" w:eastAsia="Arial Unicode MS" w:hAnsi="Palatino Linotype" w:cs="Arial"/>
          <w:i/>
          <w:sz w:val="24"/>
          <w:szCs w:val="24"/>
        </w:rPr>
        <w:t xml:space="preserve"> poco ?</w:t>
      </w:r>
      <w:r w:rsidRPr="003B2B84">
        <w:rPr>
          <w:rFonts w:ascii="Palatino Linotype" w:hAnsi="Palatino Linotype" w:cs="Arial"/>
          <w:i/>
          <w:sz w:val="24"/>
        </w:rPr>
        <w:t>” (Sic).</w:t>
      </w:r>
    </w:p>
    <w:p w14:paraId="19CC9A92" w14:textId="77777777" w:rsidR="00850A8F" w:rsidRPr="003B2B84" w:rsidRDefault="00850A8F" w:rsidP="00850A8F">
      <w:pPr>
        <w:spacing w:after="0" w:line="360" w:lineRule="auto"/>
        <w:jc w:val="both"/>
        <w:rPr>
          <w:rFonts w:ascii="Palatino Linotype" w:hAnsi="Palatino Linotype"/>
          <w:sz w:val="24"/>
          <w:szCs w:val="24"/>
        </w:rPr>
      </w:pPr>
    </w:p>
    <w:p w14:paraId="537568AA" w14:textId="77777777" w:rsidR="003A0770" w:rsidRPr="003B2B84" w:rsidRDefault="003A0770" w:rsidP="003A0770">
      <w:pPr>
        <w:spacing w:after="0" w:line="360" w:lineRule="auto"/>
        <w:jc w:val="both"/>
        <w:rPr>
          <w:rFonts w:ascii="Palatino Linotype" w:eastAsia="Palatino Linotype" w:hAnsi="Palatino Linotype" w:cs="Palatino Linotype"/>
          <w:color w:val="000000"/>
          <w:sz w:val="24"/>
          <w:szCs w:val="24"/>
        </w:rPr>
      </w:pPr>
      <w:r w:rsidRPr="003B2B84">
        <w:rPr>
          <w:rFonts w:ascii="Palatino Linotype" w:hAnsi="Palatino Linotype" w:cs="Arial"/>
          <w:sz w:val="24"/>
          <w:szCs w:val="24"/>
        </w:rPr>
        <w:t xml:space="preserve">Una vez sentado lo anterior, </w:t>
      </w:r>
      <w:r w:rsidRPr="003B2B84">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w:t>
      </w:r>
      <w:r w:rsidRPr="003B2B84">
        <w:rPr>
          <w:rFonts w:ascii="Palatino Linotype" w:eastAsia="Palatino Linotype" w:hAnsi="Palatino Linotype" w:cs="Palatino Linotype"/>
          <w:color w:val="000000"/>
          <w:sz w:val="24"/>
          <w:szCs w:val="24"/>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3D2377" w14:textId="77777777" w:rsidR="003A0770" w:rsidRPr="003B2B84" w:rsidRDefault="003A0770" w:rsidP="003A0770">
      <w:pPr>
        <w:spacing w:after="0" w:line="360" w:lineRule="auto"/>
        <w:jc w:val="both"/>
        <w:rPr>
          <w:rFonts w:ascii="Palatino Linotype" w:eastAsia="Palatino Linotype" w:hAnsi="Palatino Linotype" w:cs="Palatino Linotype"/>
          <w:color w:val="000000"/>
          <w:sz w:val="24"/>
          <w:szCs w:val="24"/>
        </w:rPr>
      </w:pPr>
    </w:p>
    <w:p w14:paraId="768660AC"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i/>
          <w:color w:val="000000"/>
          <w:sz w:val="24"/>
          <w:szCs w:val="24"/>
        </w:rPr>
        <w:t>“</w:t>
      </w:r>
      <w:r w:rsidRPr="003B2B84">
        <w:rPr>
          <w:rFonts w:ascii="Palatino Linotype" w:eastAsia="Palatino Linotype" w:hAnsi="Palatino Linotype" w:cs="Palatino Linotype"/>
          <w:b/>
          <w:i/>
          <w:color w:val="000000"/>
          <w:sz w:val="24"/>
          <w:szCs w:val="24"/>
        </w:rPr>
        <w:t xml:space="preserve">Artículo 3. </w:t>
      </w:r>
      <w:r w:rsidRPr="003B2B84">
        <w:rPr>
          <w:rFonts w:ascii="Palatino Linotype" w:eastAsia="Palatino Linotype" w:hAnsi="Palatino Linotype" w:cs="Palatino Linotype"/>
          <w:i/>
          <w:color w:val="000000"/>
          <w:sz w:val="24"/>
          <w:szCs w:val="24"/>
        </w:rPr>
        <w:t>Para los efectos de la presente Ley se entenderá por:</w:t>
      </w:r>
    </w:p>
    <w:p w14:paraId="1C379B86"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b/>
          <w:i/>
          <w:color w:val="000000"/>
          <w:sz w:val="24"/>
          <w:szCs w:val="24"/>
        </w:rPr>
        <w:t>XI. Documento:</w:t>
      </w:r>
      <w:r w:rsidRPr="003B2B84">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563308" w14:textId="77777777" w:rsidR="003A0770" w:rsidRPr="003B2B84" w:rsidRDefault="003A0770" w:rsidP="003A0770">
      <w:pPr>
        <w:spacing w:after="0" w:line="360" w:lineRule="auto"/>
        <w:jc w:val="both"/>
        <w:rPr>
          <w:rFonts w:ascii="Palatino Linotype" w:eastAsia="Palatino Linotype" w:hAnsi="Palatino Linotype" w:cs="Palatino Linotype"/>
          <w:color w:val="000000"/>
          <w:sz w:val="24"/>
          <w:szCs w:val="24"/>
        </w:rPr>
      </w:pPr>
    </w:p>
    <w:p w14:paraId="31F07B18" w14:textId="77777777" w:rsidR="003A0770" w:rsidRPr="003B2B84" w:rsidRDefault="003A0770" w:rsidP="003A0770">
      <w:pPr>
        <w:spacing w:after="0" w:line="360" w:lineRule="auto"/>
        <w:jc w:val="both"/>
        <w:rPr>
          <w:rFonts w:ascii="Palatino Linotype" w:eastAsia="Palatino Linotype" w:hAnsi="Palatino Linotype" w:cs="Palatino Linotype"/>
          <w:color w:val="000000"/>
          <w:sz w:val="24"/>
          <w:szCs w:val="24"/>
        </w:rPr>
      </w:pPr>
      <w:r w:rsidRPr="003B2B84">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1AF229B" w14:textId="77777777" w:rsidR="003A0770" w:rsidRPr="003B2B84" w:rsidRDefault="003A0770" w:rsidP="003A0770">
      <w:pPr>
        <w:spacing w:after="0" w:line="360" w:lineRule="auto"/>
        <w:ind w:left="851" w:right="901"/>
        <w:jc w:val="center"/>
        <w:rPr>
          <w:rFonts w:ascii="Palatino Linotype" w:eastAsia="Palatino Linotype" w:hAnsi="Palatino Linotype" w:cs="Palatino Linotype"/>
          <w:color w:val="000000"/>
          <w:sz w:val="24"/>
          <w:szCs w:val="24"/>
        </w:rPr>
      </w:pPr>
    </w:p>
    <w:p w14:paraId="66CF7ACF" w14:textId="77777777" w:rsidR="003A0770" w:rsidRPr="003B2B84" w:rsidRDefault="003A0770" w:rsidP="003A0770">
      <w:pPr>
        <w:spacing w:after="0" w:line="240" w:lineRule="auto"/>
        <w:ind w:left="567" w:right="567"/>
        <w:jc w:val="center"/>
        <w:rPr>
          <w:rFonts w:ascii="Palatino Linotype" w:eastAsia="Palatino Linotype" w:hAnsi="Palatino Linotype" w:cs="Palatino Linotype"/>
          <w:b/>
          <w:i/>
          <w:color w:val="000000"/>
          <w:sz w:val="24"/>
          <w:szCs w:val="24"/>
        </w:rPr>
      </w:pPr>
      <w:r w:rsidRPr="003B2B84">
        <w:rPr>
          <w:rFonts w:ascii="Palatino Linotype" w:eastAsia="Palatino Linotype" w:hAnsi="Palatino Linotype" w:cs="Palatino Linotype"/>
          <w:color w:val="000000"/>
          <w:sz w:val="24"/>
          <w:szCs w:val="24"/>
        </w:rPr>
        <w:t>“</w:t>
      </w:r>
      <w:r w:rsidRPr="003B2B84">
        <w:rPr>
          <w:rFonts w:ascii="Palatino Linotype" w:eastAsia="Palatino Linotype" w:hAnsi="Palatino Linotype" w:cs="Palatino Linotype"/>
          <w:b/>
          <w:i/>
          <w:color w:val="000000"/>
          <w:sz w:val="24"/>
          <w:szCs w:val="24"/>
        </w:rPr>
        <w:t>CRITERIO 0002-11</w:t>
      </w:r>
    </w:p>
    <w:p w14:paraId="40A7439F"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3B2B84">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3B2B84">
        <w:rPr>
          <w:rFonts w:ascii="Palatino Linotype" w:eastAsia="Palatino Linotype" w:hAnsi="Palatino Linotype" w:cs="Palatino Linotype"/>
          <w:i/>
          <w:color w:val="000000"/>
          <w:sz w:val="24"/>
          <w:szCs w:val="24"/>
        </w:rPr>
        <w:lastRenderedPageBreak/>
        <w:t>organismos públicos, en virtud del ejercicio de sus funciones de derecho público, sin importar su fuente, soporte o fecha de elaboración.</w:t>
      </w:r>
    </w:p>
    <w:p w14:paraId="6BD9FE3B"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i/>
          <w:color w:val="000000"/>
          <w:sz w:val="24"/>
          <w:szCs w:val="24"/>
        </w:rPr>
        <w:t xml:space="preserve">En </w:t>
      </w:r>
      <w:proofErr w:type="gramStart"/>
      <w:r w:rsidRPr="003B2B84">
        <w:rPr>
          <w:rFonts w:ascii="Palatino Linotype" w:eastAsia="Palatino Linotype" w:hAnsi="Palatino Linotype" w:cs="Palatino Linotype"/>
          <w:i/>
          <w:color w:val="000000"/>
          <w:sz w:val="24"/>
          <w:szCs w:val="24"/>
        </w:rPr>
        <w:t>consecuencia</w:t>
      </w:r>
      <w:proofErr w:type="gramEnd"/>
      <w:r w:rsidRPr="003B2B84">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24FB049D"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color w:val="000000"/>
          <w:sz w:val="24"/>
          <w:szCs w:val="24"/>
          <w:u w:val="single"/>
        </w:rPr>
      </w:pPr>
      <w:r w:rsidRPr="003B2B84">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3B2B84">
        <w:rPr>
          <w:rFonts w:ascii="Palatino Linotype" w:eastAsia="Palatino Linotype" w:hAnsi="Palatino Linotype" w:cs="Palatino Linotype"/>
          <w:b/>
          <w:i/>
          <w:color w:val="000000"/>
          <w:sz w:val="24"/>
          <w:szCs w:val="24"/>
          <w:u w:val="single"/>
        </w:rPr>
        <w:t>que</w:t>
      </w:r>
      <w:proofErr w:type="gramEnd"/>
      <w:r w:rsidRPr="003B2B84">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4CECB328"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i/>
          <w:color w:val="000000"/>
          <w:sz w:val="24"/>
          <w:szCs w:val="24"/>
        </w:rPr>
        <w:t xml:space="preserve">2) Que se trate de </w:t>
      </w:r>
      <w:r w:rsidRPr="003B2B84">
        <w:rPr>
          <w:rFonts w:ascii="Palatino Linotype" w:eastAsia="Palatino Linotype" w:hAnsi="Palatino Linotype" w:cs="Palatino Linotype"/>
          <w:b/>
          <w:i/>
          <w:color w:val="000000"/>
          <w:sz w:val="24"/>
          <w:szCs w:val="24"/>
          <w:u w:val="single"/>
        </w:rPr>
        <w:t>información</w:t>
      </w:r>
      <w:r w:rsidRPr="003B2B84">
        <w:rPr>
          <w:rFonts w:ascii="Palatino Linotype" w:eastAsia="Palatino Linotype" w:hAnsi="Palatino Linotype" w:cs="Palatino Linotype"/>
          <w:i/>
          <w:color w:val="000000"/>
          <w:sz w:val="24"/>
          <w:szCs w:val="24"/>
        </w:rPr>
        <w:t xml:space="preserve"> registrada en cualquier soporte documental, </w:t>
      </w:r>
      <w:proofErr w:type="gramStart"/>
      <w:r w:rsidRPr="003B2B84">
        <w:rPr>
          <w:rFonts w:ascii="Palatino Linotype" w:eastAsia="Palatino Linotype" w:hAnsi="Palatino Linotype" w:cs="Palatino Linotype"/>
          <w:i/>
          <w:color w:val="000000"/>
          <w:sz w:val="24"/>
          <w:szCs w:val="24"/>
        </w:rPr>
        <w:t>que</w:t>
      </w:r>
      <w:proofErr w:type="gramEnd"/>
      <w:r w:rsidRPr="003B2B84">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2FA1E13F"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color w:val="000000"/>
          <w:sz w:val="24"/>
          <w:szCs w:val="24"/>
        </w:rPr>
      </w:pPr>
      <w:r w:rsidRPr="003B2B84">
        <w:rPr>
          <w:rFonts w:ascii="Palatino Linotype" w:eastAsia="Palatino Linotype" w:hAnsi="Palatino Linotype" w:cs="Palatino Linotype"/>
          <w:i/>
          <w:color w:val="000000"/>
          <w:sz w:val="24"/>
          <w:szCs w:val="24"/>
        </w:rPr>
        <w:t xml:space="preserve">3) Que se trate de información registrada en cualquier soporte documental, </w:t>
      </w:r>
      <w:proofErr w:type="gramStart"/>
      <w:r w:rsidRPr="003B2B84">
        <w:rPr>
          <w:rFonts w:ascii="Palatino Linotype" w:eastAsia="Palatino Linotype" w:hAnsi="Palatino Linotype" w:cs="Palatino Linotype"/>
          <w:i/>
          <w:color w:val="000000"/>
          <w:sz w:val="24"/>
          <w:szCs w:val="24"/>
        </w:rPr>
        <w:t>que</w:t>
      </w:r>
      <w:proofErr w:type="gramEnd"/>
      <w:r w:rsidRPr="003B2B84">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704AEDF3"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color w:val="000000"/>
          <w:sz w:val="24"/>
          <w:szCs w:val="24"/>
        </w:rPr>
      </w:pPr>
      <w:r w:rsidRPr="003B2B84">
        <w:rPr>
          <w:rFonts w:ascii="Palatino Linotype" w:eastAsia="Palatino Linotype" w:hAnsi="Palatino Linotype" w:cs="Palatino Linotype"/>
          <w:color w:val="000000"/>
          <w:sz w:val="24"/>
          <w:szCs w:val="24"/>
        </w:rPr>
        <w:t>(Énfasis Añadido)</w:t>
      </w:r>
    </w:p>
    <w:p w14:paraId="059768BC" w14:textId="77777777" w:rsidR="003A0770" w:rsidRPr="003B2B84" w:rsidRDefault="003A0770" w:rsidP="003A0770">
      <w:pPr>
        <w:spacing w:after="0" w:line="360" w:lineRule="auto"/>
        <w:ind w:left="851" w:right="901"/>
        <w:jc w:val="both"/>
        <w:rPr>
          <w:rFonts w:ascii="Palatino Linotype" w:eastAsia="Palatino Linotype" w:hAnsi="Palatino Linotype" w:cs="Palatino Linotype"/>
          <w:color w:val="000000"/>
          <w:sz w:val="24"/>
          <w:szCs w:val="24"/>
        </w:rPr>
      </w:pPr>
    </w:p>
    <w:p w14:paraId="1C99A5AD" w14:textId="77777777" w:rsidR="003A0770" w:rsidRPr="003B2B84" w:rsidRDefault="003A0770" w:rsidP="003A0770">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3B2B84">
        <w:rPr>
          <w:rFonts w:ascii="Palatino Linotype" w:eastAsia="Palatino Linotype" w:hAnsi="Palatino Linotype" w:cs="Palatino Linotype"/>
          <w:i/>
          <w:sz w:val="24"/>
          <w:szCs w:val="24"/>
        </w:rPr>
        <w:t>pro</w:t>
      </w:r>
      <w:proofErr w:type="spellEnd"/>
      <w:r w:rsidRPr="003B2B84">
        <w:rPr>
          <w:rFonts w:ascii="Palatino Linotype" w:eastAsia="Palatino Linotype" w:hAnsi="Palatino Linotype" w:cs="Palatino Linotype"/>
          <w:i/>
          <w:sz w:val="24"/>
          <w:szCs w:val="24"/>
        </w:rPr>
        <w:t xml:space="preserve"> persona</w:t>
      </w:r>
      <w:r w:rsidRPr="003B2B84">
        <w:rPr>
          <w:rFonts w:ascii="Palatino Linotype" w:eastAsia="Palatino Linotype" w:hAnsi="Palatino Linotype" w:cs="Palatino Linotype"/>
          <w:sz w:val="24"/>
          <w:szCs w:val="24"/>
        </w:rPr>
        <w:t>, sirviendo de sustento la transcripción de los preceptos legales que a la letra rezan:</w:t>
      </w:r>
    </w:p>
    <w:p w14:paraId="4D75AC39" w14:textId="77777777" w:rsidR="003A0770" w:rsidRPr="003B2B84" w:rsidRDefault="003A0770" w:rsidP="003A0770">
      <w:pPr>
        <w:spacing w:after="0" w:line="360" w:lineRule="auto"/>
        <w:jc w:val="both"/>
        <w:rPr>
          <w:rFonts w:ascii="Palatino Linotype" w:eastAsia="Palatino Linotype" w:hAnsi="Palatino Linotype" w:cs="Palatino Linotype"/>
          <w:sz w:val="24"/>
          <w:szCs w:val="24"/>
        </w:rPr>
      </w:pPr>
    </w:p>
    <w:p w14:paraId="365CE066"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“Artículo 4.</w:t>
      </w:r>
      <w:r w:rsidRPr="003B2B84">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96CCB"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 xml:space="preserve">Toda la información </w:t>
      </w:r>
      <w:r w:rsidRPr="003B2B84">
        <w:rPr>
          <w:rFonts w:ascii="Palatino Linotype" w:eastAsia="Palatino Linotype" w:hAnsi="Palatino Linotype" w:cs="Palatino Linotype"/>
          <w:i/>
          <w:sz w:val="24"/>
          <w:szCs w:val="24"/>
        </w:rPr>
        <w:t>generada,</w:t>
      </w:r>
      <w:r w:rsidRPr="003B2B84">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3B2B84">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3B2B84">
        <w:rPr>
          <w:rFonts w:ascii="Palatino Linotype" w:eastAsia="Palatino Linotype" w:hAnsi="Palatino Linotype" w:cs="Palatino Linotype"/>
          <w:b/>
          <w:i/>
          <w:sz w:val="24"/>
          <w:szCs w:val="24"/>
        </w:rPr>
        <w:t>privilegiando el principio de máxima publicidad</w:t>
      </w:r>
      <w:r w:rsidRPr="003B2B84">
        <w:rPr>
          <w:rFonts w:ascii="Palatino Linotype" w:eastAsia="Palatino Linotype" w:hAnsi="Palatino Linotype" w:cs="Palatino Linotype"/>
          <w:i/>
          <w:sz w:val="24"/>
          <w:szCs w:val="24"/>
        </w:rPr>
        <w:t xml:space="preserve"> de la </w:t>
      </w:r>
      <w:r w:rsidRPr="003B2B84">
        <w:rPr>
          <w:rFonts w:ascii="Palatino Linotype" w:eastAsia="Palatino Linotype" w:hAnsi="Palatino Linotype" w:cs="Palatino Linotype"/>
          <w:i/>
          <w:color w:val="000000"/>
          <w:sz w:val="24"/>
          <w:szCs w:val="24"/>
        </w:rPr>
        <w:t>información</w:t>
      </w:r>
      <w:r w:rsidRPr="003B2B84">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7E6F6303"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i/>
          <w:sz w:val="24"/>
          <w:szCs w:val="24"/>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12365DEF"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Artículo 8</w:t>
      </w:r>
      <w:r w:rsidRPr="003B2B84">
        <w:rPr>
          <w:rFonts w:ascii="Palatino Linotype" w:eastAsia="Palatino Linotype" w:hAnsi="Palatino Linotype" w:cs="Palatino Linotype"/>
          <w:i/>
          <w:sz w:val="24"/>
          <w:szCs w:val="24"/>
        </w:rPr>
        <w:t xml:space="preserve">. </w:t>
      </w:r>
      <w:r w:rsidRPr="003B2B84">
        <w:rPr>
          <w:rFonts w:ascii="Palatino Linotype" w:eastAsia="Palatino Linotype" w:hAnsi="Palatino Linotype" w:cs="Palatino Linotype"/>
          <w:b/>
          <w:i/>
          <w:sz w:val="24"/>
          <w:szCs w:val="24"/>
        </w:rPr>
        <w:t>El derecho de acceso a la información o la clasificación de la información</w:t>
      </w:r>
      <w:r w:rsidRPr="003B2B84">
        <w:rPr>
          <w:rFonts w:ascii="Palatino Linotype" w:eastAsia="Palatino Linotype" w:hAnsi="Palatino Linotype" w:cs="Palatino Linotype"/>
          <w:i/>
          <w:sz w:val="24"/>
          <w:szCs w:val="24"/>
        </w:rPr>
        <w:t xml:space="preserve"> </w:t>
      </w:r>
      <w:r w:rsidRPr="003B2B84">
        <w:rPr>
          <w:rFonts w:ascii="Palatino Linotype" w:eastAsia="Palatino Linotype" w:hAnsi="Palatino Linotype" w:cs="Palatino Linotype"/>
          <w:b/>
          <w:i/>
          <w:sz w:val="24"/>
          <w:szCs w:val="24"/>
        </w:rPr>
        <w:t>se interpretarán conforme a los principios establecidos en la Constitución Federal</w:t>
      </w:r>
      <w:r w:rsidRPr="003B2B84">
        <w:rPr>
          <w:rFonts w:ascii="Palatino Linotype" w:eastAsia="Palatino Linotype" w:hAnsi="Palatino Linotype" w:cs="Palatino Linotype"/>
          <w:i/>
          <w:sz w:val="24"/>
          <w:szCs w:val="24"/>
        </w:rPr>
        <w:t xml:space="preserve">, los tratados internacionales de los que el Estado mexicano sea parte, </w:t>
      </w:r>
      <w:r w:rsidRPr="003B2B84">
        <w:rPr>
          <w:rFonts w:ascii="Palatino Linotype" w:eastAsia="Palatino Linotype" w:hAnsi="Palatino Linotype" w:cs="Palatino Linotype"/>
          <w:b/>
          <w:i/>
          <w:sz w:val="24"/>
          <w:szCs w:val="24"/>
        </w:rPr>
        <w:t>la Ley General, la Constitución Local y la presente Ley</w:t>
      </w:r>
      <w:r w:rsidRPr="003B2B84">
        <w:rPr>
          <w:rFonts w:ascii="Palatino Linotype" w:eastAsia="Palatino Linotype" w:hAnsi="Palatino Linotype" w:cs="Palatino Linotype"/>
          <w:i/>
          <w:sz w:val="24"/>
          <w:szCs w:val="24"/>
        </w:rPr>
        <w:t>.</w:t>
      </w:r>
    </w:p>
    <w:p w14:paraId="4ABE4668"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sz w:val="24"/>
          <w:szCs w:val="24"/>
        </w:rPr>
      </w:pPr>
      <w:r w:rsidRPr="003B2B84">
        <w:rPr>
          <w:rFonts w:ascii="Palatino Linotype" w:eastAsia="Palatino Linotype" w:hAnsi="Palatino Linotype" w:cs="Palatino Linotype"/>
          <w:b/>
          <w:i/>
          <w:sz w:val="24"/>
          <w:szCs w:val="24"/>
        </w:rPr>
        <w:t>En la aplicación e interpretación de la presente Ley deberá prevalecer el principio de máxima publicidad</w:t>
      </w:r>
      <w:r w:rsidRPr="003B2B84">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B2B84">
        <w:rPr>
          <w:rFonts w:ascii="Palatino Linotype" w:eastAsia="Palatino Linotype" w:hAnsi="Palatino Linotype" w:cs="Palatino Linotype"/>
          <w:b/>
          <w:i/>
          <w:sz w:val="24"/>
          <w:szCs w:val="24"/>
        </w:rPr>
        <w:t>favoreciendo en todo tiempo a las personas la protección más amplia, atendiendo al principio pro persona…</w:t>
      </w:r>
    </w:p>
    <w:p w14:paraId="009FE08C"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sz w:val="24"/>
          <w:szCs w:val="24"/>
        </w:rPr>
      </w:pPr>
      <w:r w:rsidRPr="003B2B84">
        <w:rPr>
          <w:rFonts w:ascii="Palatino Linotype" w:eastAsia="Palatino Linotype" w:hAnsi="Palatino Linotype" w:cs="Palatino Linotype"/>
          <w:b/>
          <w:i/>
          <w:sz w:val="24"/>
          <w:szCs w:val="24"/>
        </w:rPr>
        <w:t>Artículo 9. El Instituto deberá regir su funcionamiento de acuerdo a los siguientes principios:</w:t>
      </w:r>
    </w:p>
    <w:p w14:paraId="10760965"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sz w:val="24"/>
          <w:szCs w:val="24"/>
        </w:rPr>
      </w:pPr>
      <w:r w:rsidRPr="003B2B84">
        <w:rPr>
          <w:rFonts w:ascii="Palatino Linotype" w:eastAsia="Palatino Linotype" w:hAnsi="Palatino Linotype" w:cs="Palatino Linotype"/>
          <w:b/>
          <w:i/>
          <w:sz w:val="24"/>
          <w:szCs w:val="24"/>
        </w:rPr>
        <w:t>I. Certeza:</w:t>
      </w:r>
      <w:r w:rsidRPr="003B2B84">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B2B84">
        <w:rPr>
          <w:rFonts w:ascii="Palatino Linotype" w:eastAsia="Palatino Linotype" w:hAnsi="Palatino Linotype" w:cs="Palatino Linotype"/>
          <w:b/>
          <w:i/>
          <w:sz w:val="24"/>
          <w:szCs w:val="24"/>
        </w:rPr>
        <w:t xml:space="preserve"> </w:t>
      </w:r>
    </w:p>
    <w:p w14:paraId="1B531374"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sz w:val="24"/>
          <w:szCs w:val="24"/>
        </w:rPr>
      </w:pPr>
      <w:r w:rsidRPr="003B2B84">
        <w:rPr>
          <w:rFonts w:ascii="Palatino Linotype" w:eastAsia="Palatino Linotype" w:hAnsi="Palatino Linotype" w:cs="Palatino Linotype"/>
          <w:b/>
          <w:i/>
          <w:sz w:val="24"/>
          <w:szCs w:val="24"/>
        </w:rPr>
        <w:t>…</w:t>
      </w:r>
    </w:p>
    <w:p w14:paraId="5D1E0B1D"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 xml:space="preserve">VII. Máxima Publicidad: </w:t>
      </w:r>
      <w:r w:rsidRPr="003B2B84">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649D420B"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 xml:space="preserve">VIII. Objetividad: </w:t>
      </w:r>
      <w:r w:rsidRPr="003B2B84">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7FFB94BB"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i/>
          <w:sz w:val="24"/>
          <w:szCs w:val="24"/>
        </w:rPr>
        <w:t>…</w:t>
      </w:r>
    </w:p>
    <w:p w14:paraId="7185C9FC"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i/>
          <w:sz w:val="24"/>
          <w:szCs w:val="24"/>
        </w:rPr>
        <w:t>(Énfasis añadido)</w:t>
      </w:r>
    </w:p>
    <w:p w14:paraId="34A2B2B9" w14:textId="77777777" w:rsidR="003A0770" w:rsidRPr="003B2B84" w:rsidRDefault="003A0770" w:rsidP="003A0770">
      <w:pPr>
        <w:spacing w:after="0" w:line="360" w:lineRule="auto"/>
        <w:ind w:left="851" w:right="902"/>
        <w:jc w:val="both"/>
        <w:rPr>
          <w:rFonts w:ascii="Palatino Linotype" w:eastAsia="Palatino Linotype" w:hAnsi="Palatino Linotype" w:cs="Palatino Linotype"/>
          <w:i/>
          <w:sz w:val="24"/>
          <w:szCs w:val="24"/>
        </w:rPr>
      </w:pPr>
    </w:p>
    <w:p w14:paraId="60AF2584" w14:textId="77777777" w:rsidR="003A0770" w:rsidRPr="003B2B84" w:rsidRDefault="003A0770" w:rsidP="003A0770">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3A3F2FA4" w14:textId="77777777" w:rsidR="003A0770" w:rsidRPr="003B2B84" w:rsidRDefault="003A0770" w:rsidP="003A0770">
      <w:pPr>
        <w:spacing w:after="0" w:line="360" w:lineRule="auto"/>
        <w:jc w:val="both"/>
        <w:rPr>
          <w:rFonts w:ascii="Palatino Linotype" w:eastAsia="Palatino Linotype" w:hAnsi="Palatino Linotype" w:cs="Palatino Linotype"/>
          <w:sz w:val="24"/>
          <w:szCs w:val="24"/>
        </w:rPr>
      </w:pPr>
    </w:p>
    <w:p w14:paraId="251375A1"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b/>
          <w:i/>
          <w:sz w:val="24"/>
          <w:szCs w:val="24"/>
        </w:rPr>
      </w:pPr>
      <w:r w:rsidRPr="003B2B84">
        <w:rPr>
          <w:rFonts w:ascii="Palatino Linotype" w:eastAsia="Palatino Linotype" w:hAnsi="Palatino Linotype" w:cs="Palatino Linotype"/>
          <w:b/>
          <w:i/>
          <w:sz w:val="24"/>
          <w:szCs w:val="24"/>
        </w:rPr>
        <w:t>“Congruencia y exhaustividad.</w:t>
      </w:r>
      <w:r w:rsidRPr="003B2B84">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B2B84">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3B2B84">
        <w:rPr>
          <w:rFonts w:ascii="Palatino Linotype" w:eastAsia="Palatino Linotype" w:hAnsi="Palatino Linotype" w:cs="Palatino Linotype"/>
          <w:i/>
          <w:sz w:val="24"/>
          <w:szCs w:val="24"/>
        </w:rPr>
        <w:t xml:space="preserve"> mientras que </w:t>
      </w:r>
      <w:r w:rsidRPr="003B2B84">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3B2B84">
        <w:rPr>
          <w:rFonts w:ascii="Palatino Linotype" w:eastAsia="Palatino Linotype" w:hAnsi="Palatino Linotype" w:cs="Palatino Linotype"/>
          <w:i/>
          <w:sz w:val="24"/>
          <w:szCs w:val="24"/>
        </w:rPr>
        <w:t xml:space="preserve">Por lo anterior, los sujetos obligados cumplirán con los principios de congruencia y exhaustividad, </w:t>
      </w:r>
      <w:r w:rsidRPr="003B2B84">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76946D2A"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p>
    <w:p w14:paraId="372CCFA2"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3B2B84">
        <w:rPr>
          <w:rFonts w:ascii="Palatino Linotype" w:eastAsia="Palatino Linotype" w:hAnsi="Palatino Linotype" w:cs="Palatino Linotype"/>
          <w:i/>
          <w:sz w:val="24"/>
          <w:szCs w:val="24"/>
        </w:rPr>
        <w:t xml:space="preserve"> Política de los Estados Unidos Mexicanos </w:t>
      </w:r>
      <w:r w:rsidRPr="003B2B84">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3B2B84">
        <w:rPr>
          <w:rFonts w:ascii="Palatino Linotype" w:eastAsia="Palatino Linotype" w:hAnsi="Palatino Linotype" w:cs="Palatino Linotype"/>
          <w:i/>
          <w:sz w:val="24"/>
          <w:szCs w:val="24"/>
        </w:rPr>
        <w:t xml:space="preserve">, el cual </w:t>
      </w:r>
      <w:r w:rsidRPr="003B2B84">
        <w:rPr>
          <w:rFonts w:ascii="Palatino Linotype" w:eastAsia="Palatino Linotype" w:hAnsi="Palatino Linotype" w:cs="Palatino Linotype"/>
          <w:b/>
          <w:i/>
          <w:sz w:val="24"/>
          <w:szCs w:val="24"/>
        </w:rPr>
        <w:t>busca maximizar</w:t>
      </w:r>
      <w:r w:rsidRPr="003B2B84">
        <w:rPr>
          <w:rFonts w:ascii="Palatino Linotype" w:eastAsia="Palatino Linotype" w:hAnsi="Palatino Linotype" w:cs="Palatino Linotype"/>
          <w:i/>
          <w:sz w:val="24"/>
          <w:szCs w:val="24"/>
        </w:rPr>
        <w:t xml:space="preserve"> su vigencia y respeto, para optar por </w:t>
      </w:r>
      <w:r w:rsidRPr="003B2B84">
        <w:rPr>
          <w:rFonts w:ascii="Palatino Linotype" w:eastAsia="Palatino Linotype" w:hAnsi="Palatino Linotype" w:cs="Palatino Linotype"/>
          <w:b/>
          <w:i/>
          <w:sz w:val="24"/>
          <w:szCs w:val="24"/>
        </w:rPr>
        <w:t>la aplicación o interpretación de la norma que los favorezca en mayor medida</w:t>
      </w:r>
      <w:r w:rsidRPr="003B2B84">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3B2B84">
        <w:rPr>
          <w:rFonts w:ascii="Palatino Linotype" w:eastAsia="Palatino Linotype" w:hAnsi="Palatino Linotype" w:cs="Palatino Linotype"/>
          <w:b/>
          <w:i/>
          <w:sz w:val="24"/>
          <w:szCs w:val="24"/>
        </w:rPr>
        <w:t>es aplicable de oficio</w:t>
      </w:r>
      <w:r w:rsidRPr="003B2B84">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w:t>
      </w:r>
      <w:r w:rsidRPr="003B2B84">
        <w:rPr>
          <w:rFonts w:ascii="Palatino Linotype" w:eastAsia="Palatino Linotype" w:hAnsi="Palatino Linotype" w:cs="Palatino Linotype"/>
          <w:i/>
          <w:sz w:val="24"/>
          <w:szCs w:val="24"/>
        </w:rPr>
        <w:lastRenderedPageBreak/>
        <w:t xml:space="preserve">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3B2B84">
        <w:rPr>
          <w:rFonts w:ascii="Palatino Linotype" w:eastAsia="Palatino Linotype" w:hAnsi="Palatino Linotype" w:cs="Palatino Linotype"/>
          <w:i/>
          <w:sz w:val="24"/>
          <w:szCs w:val="24"/>
        </w:rPr>
        <w:t>pro</w:t>
      </w:r>
      <w:proofErr w:type="spellEnd"/>
      <w:r w:rsidRPr="003B2B84">
        <w:rPr>
          <w:rFonts w:ascii="Palatino Linotype" w:eastAsia="Palatino Linotype" w:hAnsi="Palatino Linotype" w:cs="Palatino Linotype"/>
          <w:i/>
          <w:sz w:val="24"/>
          <w:szCs w:val="24"/>
        </w:rPr>
        <w:t xml:space="preserve"> persona, pues </w:t>
      </w:r>
      <w:r w:rsidRPr="003B2B84">
        <w:rPr>
          <w:rFonts w:ascii="Palatino Linotype" w:eastAsia="Palatino Linotype" w:hAnsi="Palatino Linotype" w:cs="Palatino Linotype"/>
          <w:b/>
          <w:i/>
          <w:sz w:val="24"/>
          <w:szCs w:val="24"/>
        </w:rPr>
        <w:t>para realizarlo debe conocerse cuál es el derecho humano que se busca maximizar</w:t>
      </w:r>
      <w:r w:rsidRPr="003B2B84">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3B2B84">
        <w:rPr>
          <w:rFonts w:ascii="Palatino Linotype" w:eastAsia="Palatino Linotype" w:hAnsi="Palatino Linotype" w:cs="Palatino Linotype"/>
          <w:i/>
          <w:sz w:val="24"/>
          <w:szCs w:val="24"/>
        </w:rPr>
        <w:t>que</w:t>
      </w:r>
      <w:proofErr w:type="gramEnd"/>
      <w:r w:rsidRPr="003B2B84">
        <w:rPr>
          <w:rFonts w:ascii="Palatino Linotype" w:eastAsia="Palatino Linotype" w:hAnsi="Palatino Linotype" w:cs="Palatino Linotype"/>
          <w:i/>
          <w:sz w:val="24"/>
          <w:szCs w:val="24"/>
        </w:rPr>
        <w:t xml:space="preserve"> con tales elementos, el órgano jurisdiccional de amparo podrá estar en condiciones de establecer si la aplicación del principio referido, propuesta por el quejoso, es viable o no en el caso particular del conocimiento.”</w:t>
      </w:r>
    </w:p>
    <w:p w14:paraId="4D263891" w14:textId="77777777" w:rsidR="003A0770" w:rsidRPr="003B2B84" w:rsidRDefault="003A0770" w:rsidP="003A0770">
      <w:pPr>
        <w:spacing w:after="0" w:line="240" w:lineRule="auto"/>
        <w:ind w:left="567" w:right="567"/>
        <w:jc w:val="both"/>
        <w:rPr>
          <w:rFonts w:ascii="Palatino Linotype" w:eastAsia="Palatino Linotype" w:hAnsi="Palatino Linotype" w:cs="Palatino Linotype"/>
          <w:i/>
          <w:sz w:val="24"/>
          <w:szCs w:val="24"/>
        </w:rPr>
      </w:pPr>
      <w:r w:rsidRPr="003B2B84">
        <w:rPr>
          <w:rFonts w:ascii="Palatino Linotype" w:eastAsia="Palatino Linotype" w:hAnsi="Palatino Linotype" w:cs="Palatino Linotype"/>
          <w:i/>
          <w:sz w:val="24"/>
          <w:szCs w:val="24"/>
        </w:rPr>
        <w:t>(Énfasis añadido)</w:t>
      </w:r>
    </w:p>
    <w:p w14:paraId="4E54EDCA" w14:textId="77777777" w:rsidR="003A0770" w:rsidRPr="003B2B84" w:rsidRDefault="003A0770" w:rsidP="003A0770">
      <w:pPr>
        <w:spacing w:after="0" w:line="360" w:lineRule="auto"/>
        <w:jc w:val="both"/>
        <w:rPr>
          <w:rFonts w:ascii="Palatino Linotype" w:hAnsi="Palatino Linotype" w:cs="Arial"/>
          <w:iCs/>
          <w:sz w:val="24"/>
        </w:rPr>
      </w:pPr>
    </w:p>
    <w:p w14:paraId="2B33336E" w14:textId="385F53CA" w:rsidR="003A0770" w:rsidRPr="003B2B84" w:rsidRDefault="003A0770" w:rsidP="00850A8F">
      <w:pPr>
        <w:spacing w:after="0" w:line="360" w:lineRule="auto"/>
        <w:jc w:val="both"/>
        <w:rPr>
          <w:rFonts w:ascii="Palatino Linotype" w:hAnsi="Palatino Linotype" w:cs="Arial"/>
          <w:bCs/>
          <w:sz w:val="24"/>
          <w:szCs w:val="24"/>
        </w:rPr>
      </w:pPr>
      <w:r w:rsidRPr="003B2B84">
        <w:rPr>
          <w:rFonts w:ascii="Palatino Linotype" w:hAnsi="Palatino Linotype" w:cs="Arial"/>
          <w:iCs/>
          <w:sz w:val="24"/>
          <w:szCs w:val="24"/>
        </w:rPr>
        <w:t>Hechas las precisiones anteriores, se advierte que</w:t>
      </w:r>
      <w:r w:rsidR="002E37DE" w:rsidRPr="003B2B84">
        <w:rPr>
          <w:rFonts w:ascii="Palatino Linotype" w:hAnsi="Palatino Linotype" w:cs="Arial"/>
          <w:iCs/>
          <w:sz w:val="24"/>
          <w:szCs w:val="24"/>
        </w:rPr>
        <w:t xml:space="preserve"> </w:t>
      </w:r>
      <w:r w:rsidRPr="003B2B84">
        <w:rPr>
          <w:rFonts w:ascii="Palatino Linotype" w:hAnsi="Palatino Linotype" w:cs="Arial"/>
          <w:iCs/>
          <w:sz w:val="24"/>
          <w:szCs w:val="24"/>
        </w:rPr>
        <w:t>e</w:t>
      </w:r>
      <w:r w:rsidR="002E37DE" w:rsidRPr="003B2B84">
        <w:rPr>
          <w:rFonts w:ascii="Palatino Linotype" w:hAnsi="Palatino Linotype" w:cs="Arial"/>
          <w:iCs/>
          <w:sz w:val="24"/>
          <w:szCs w:val="24"/>
        </w:rPr>
        <w:t>l R</w:t>
      </w:r>
      <w:r w:rsidRPr="003B2B84">
        <w:rPr>
          <w:rFonts w:ascii="Palatino Linotype" w:hAnsi="Palatino Linotype" w:cs="Arial"/>
          <w:iCs/>
          <w:sz w:val="24"/>
          <w:szCs w:val="24"/>
        </w:rPr>
        <w:t xml:space="preserve">ecurrente se inconformó de que no le fue entregada la información requerida, toda vez que el Sujeto Obligado </w:t>
      </w:r>
      <w:r w:rsidRPr="003B2B84">
        <w:rPr>
          <w:rFonts w:ascii="Palatino Linotype" w:hAnsi="Palatino Linotype"/>
          <w:sz w:val="24"/>
          <w:szCs w:val="24"/>
        </w:rPr>
        <w:t>remitió</w:t>
      </w:r>
      <w:r w:rsidR="00CB533F" w:rsidRPr="003B2B84">
        <w:rPr>
          <w:rFonts w:ascii="Palatino Linotype" w:hAnsi="Palatino Linotype"/>
          <w:sz w:val="24"/>
          <w:szCs w:val="24"/>
        </w:rPr>
        <w:t xml:space="preserve"> de manera general la respuesta a cada uno de sus requerimientos, omitiendo informar a</w:t>
      </w:r>
      <w:r w:rsidR="00CB533F" w:rsidRPr="003B2B84">
        <w:rPr>
          <w:rFonts w:ascii="Palatino Linotype" w:hAnsi="Palatino Linotype" w:cs="Arial"/>
          <w:bCs/>
          <w:sz w:val="24"/>
          <w:szCs w:val="24"/>
        </w:rPr>
        <w:t xml:space="preserve"> cuanto corresponden las multas impuestas a la tienda Wall </w:t>
      </w:r>
      <w:proofErr w:type="spellStart"/>
      <w:r w:rsidR="00CB533F" w:rsidRPr="003B2B84">
        <w:rPr>
          <w:rFonts w:ascii="Palatino Linotype" w:hAnsi="Palatino Linotype" w:cs="Arial"/>
          <w:bCs/>
          <w:sz w:val="24"/>
          <w:szCs w:val="24"/>
        </w:rPr>
        <w:t>Mart</w:t>
      </w:r>
      <w:proofErr w:type="spellEnd"/>
      <w:r w:rsidR="00CB533F" w:rsidRPr="003B2B84">
        <w:rPr>
          <w:rFonts w:ascii="Palatino Linotype" w:hAnsi="Palatino Linotype" w:cs="Arial"/>
          <w:bCs/>
          <w:sz w:val="24"/>
          <w:szCs w:val="24"/>
        </w:rPr>
        <w:t xml:space="preserve">, la cédula de notificación de la suspensión, así como la dependencia que encabezó el operativo, pues si bien el Sujeto Obligado señaló que las sanciones administrativas </w:t>
      </w:r>
      <w:r w:rsidR="00BC23A8" w:rsidRPr="003B2B84">
        <w:rPr>
          <w:rFonts w:ascii="Palatino Linotype" w:hAnsi="Palatino Linotype" w:cs="Arial"/>
          <w:bCs/>
          <w:sz w:val="24"/>
          <w:szCs w:val="24"/>
        </w:rPr>
        <w:t xml:space="preserve">se realizan de acuerdo a lo establecido en la Ley de Competitividad y Ordenamiento Comercial del Estado de México, sin embargo, no señaló con precisión el monto; así mismo no preciso la dependencia municipal que llevo a cabo el operativo para la suspensión, solo se limitó a señalar que el procedimiento se realizó de acuerdo a lo establecido en el Código de Procedimientos Administrativos del Estado de México, por dependencias municipales con facultades legales para realizar la suspensión, aunado a que no </w:t>
      </w:r>
      <w:r w:rsidR="00C21345" w:rsidRPr="003B2B84">
        <w:rPr>
          <w:rFonts w:ascii="Palatino Linotype" w:hAnsi="Palatino Linotype" w:cs="Arial"/>
          <w:bCs/>
          <w:sz w:val="24"/>
          <w:szCs w:val="24"/>
        </w:rPr>
        <w:t xml:space="preserve">hizo </w:t>
      </w:r>
      <w:r w:rsidR="00BC23A8" w:rsidRPr="003B2B84">
        <w:rPr>
          <w:rFonts w:ascii="Palatino Linotype" w:hAnsi="Palatino Linotype" w:cs="Arial"/>
          <w:bCs/>
          <w:sz w:val="24"/>
          <w:szCs w:val="24"/>
        </w:rPr>
        <w:t>entreg</w:t>
      </w:r>
      <w:r w:rsidR="00C21345" w:rsidRPr="003B2B84">
        <w:rPr>
          <w:rFonts w:ascii="Palatino Linotype" w:hAnsi="Palatino Linotype" w:cs="Arial"/>
          <w:bCs/>
          <w:sz w:val="24"/>
          <w:szCs w:val="24"/>
        </w:rPr>
        <w:t>a de</w:t>
      </w:r>
      <w:r w:rsidR="00BC23A8" w:rsidRPr="003B2B84">
        <w:rPr>
          <w:rFonts w:ascii="Palatino Linotype" w:hAnsi="Palatino Linotype" w:cs="Arial"/>
          <w:bCs/>
          <w:sz w:val="24"/>
          <w:szCs w:val="24"/>
        </w:rPr>
        <w:t xml:space="preserve"> la cédula de suspensión de las actividades comerciales a dicho establecimiento. </w:t>
      </w:r>
    </w:p>
    <w:p w14:paraId="6200CFBC" w14:textId="77777777" w:rsidR="00BC23A8" w:rsidRPr="003B2B84" w:rsidRDefault="00BC23A8" w:rsidP="00850A8F">
      <w:pPr>
        <w:autoSpaceDE w:val="0"/>
        <w:autoSpaceDN w:val="0"/>
        <w:adjustRightInd w:val="0"/>
        <w:spacing w:after="0" w:line="360" w:lineRule="auto"/>
        <w:jc w:val="both"/>
        <w:rPr>
          <w:rFonts w:ascii="Palatino Linotype" w:hAnsi="Palatino Linotype" w:cs="Arial"/>
          <w:bCs/>
          <w:sz w:val="24"/>
          <w:szCs w:val="24"/>
          <w:lang w:eastAsia="es-MX"/>
        </w:rPr>
      </w:pPr>
    </w:p>
    <w:p w14:paraId="542E4C9E" w14:textId="77777777" w:rsidR="00850A8F" w:rsidRPr="003B2B84" w:rsidRDefault="00BC23A8" w:rsidP="00850A8F">
      <w:pPr>
        <w:autoSpaceDE w:val="0"/>
        <w:autoSpaceDN w:val="0"/>
        <w:adjustRightInd w:val="0"/>
        <w:spacing w:after="0" w:line="360" w:lineRule="auto"/>
        <w:jc w:val="both"/>
        <w:rPr>
          <w:rFonts w:ascii="Palatino Linotype" w:hAnsi="Palatino Linotype" w:cs="Arial"/>
          <w:bCs/>
          <w:sz w:val="24"/>
          <w:szCs w:val="24"/>
          <w:lang w:eastAsia="es-MX"/>
        </w:rPr>
      </w:pPr>
      <w:r w:rsidRPr="003B2B84">
        <w:rPr>
          <w:rFonts w:ascii="Palatino Linotype" w:hAnsi="Palatino Linotype" w:cs="Arial"/>
          <w:bCs/>
          <w:sz w:val="24"/>
          <w:szCs w:val="24"/>
          <w:lang w:eastAsia="es-MX"/>
        </w:rPr>
        <w:t>En este sentido, si bien no se brindó una respuesta que pudiera colmar el derecho de acceso a la información accionado por el particular, también debemos determinar si el Sujeto Obligado cuenta con las atribuciones de generar, poseer o administrar la información solicitada.</w:t>
      </w:r>
    </w:p>
    <w:p w14:paraId="0F3E23C4" w14:textId="77777777" w:rsidR="00850A8F" w:rsidRPr="003B2B84" w:rsidRDefault="00850A8F" w:rsidP="00850A8F">
      <w:pPr>
        <w:autoSpaceDE w:val="0"/>
        <w:autoSpaceDN w:val="0"/>
        <w:adjustRightInd w:val="0"/>
        <w:spacing w:after="0" w:line="360" w:lineRule="auto"/>
        <w:jc w:val="both"/>
        <w:rPr>
          <w:rFonts w:ascii="Palatino Linotype" w:hAnsi="Palatino Linotype" w:cs="Arial"/>
          <w:bCs/>
          <w:sz w:val="24"/>
          <w:szCs w:val="24"/>
          <w:lang w:eastAsia="es-MX"/>
        </w:rPr>
      </w:pPr>
    </w:p>
    <w:p w14:paraId="5DEECBED" w14:textId="77777777" w:rsidR="00E331A0" w:rsidRPr="003B2B84" w:rsidRDefault="00E331A0" w:rsidP="00850A8F">
      <w:pPr>
        <w:autoSpaceDE w:val="0"/>
        <w:autoSpaceDN w:val="0"/>
        <w:adjustRightInd w:val="0"/>
        <w:spacing w:after="0" w:line="360" w:lineRule="auto"/>
        <w:jc w:val="both"/>
        <w:rPr>
          <w:rFonts w:ascii="Palatino Linotype" w:hAnsi="Palatino Linotype" w:cs="Arial"/>
          <w:bCs/>
          <w:sz w:val="24"/>
          <w:szCs w:val="24"/>
          <w:lang w:eastAsia="es-MX"/>
        </w:rPr>
      </w:pPr>
      <w:r w:rsidRPr="003B2B84">
        <w:rPr>
          <w:rFonts w:ascii="Palatino Linotype" w:hAnsi="Palatino Linotype" w:cs="Arial"/>
          <w:bCs/>
          <w:sz w:val="24"/>
          <w:szCs w:val="24"/>
          <w:lang w:eastAsia="es-MX"/>
        </w:rPr>
        <w:t>Atento a lo anterior es necesario traer a colación lo establecido en el Bando Municipal de Ecatepec de Morelos 2022, el cual señala lo siguiente:</w:t>
      </w:r>
    </w:p>
    <w:p w14:paraId="2D122601" w14:textId="77777777" w:rsidR="00E331A0" w:rsidRPr="003B2B84" w:rsidRDefault="00E331A0" w:rsidP="00850A8F">
      <w:pPr>
        <w:autoSpaceDE w:val="0"/>
        <w:autoSpaceDN w:val="0"/>
        <w:adjustRightInd w:val="0"/>
        <w:spacing w:after="0" w:line="360" w:lineRule="auto"/>
        <w:jc w:val="both"/>
        <w:rPr>
          <w:rFonts w:ascii="Palatino Linotype" w:hAnsi="Palatino Linotype" w:cs="Arial"/>
          <w:bCs/>
          <w:sz w:val="24"/>
          <w:szCs w:val="24"/>
          <w:lang w:eastAsia="es-MX"/>
        </w:rPr>
      </w:pPr>
    </w:p>
    <w:p w14:paraId="2C48C536" w14:textId="77777777" w:rsidR="00033F05" w:rsidRPr="003B2B84" w:rsidRDefault="00033F05" w:rsidP="00033F05">
      <w:pPr>
        <w:autoSpaceDE w:val="0"/>
        <w:autoSpaceDN w:val="0"/>
        <w:adjustRightInd w:val="0"/>
        <w:spacing w:after="0" w:line="240" w:lineRule="auto"/>
        <w:ind w:left="567" w:right="567"/>
        <w:jc w:val="center"/>
        <w:rPr>
          <w:rFonts w:ascii="Palatino Linotype" w:hAnsi="Palatino Linotype"/>
          <w:i/>
        </w:rPr>
      </w:pPr>
      <w:r w:rsidRPr="003B2B84">
        <w:rPr>
          <w:rFonts w:ascii="Palatino Linotype" w:hAnsi="Palatino Linotype"/>
          <w:i/>
        </w:rPr>
        <w:t>CAPÍTULO IV</w:t>
      </w:r>
    </w:p>
    <w:p w14:paraId="7EC28214" w14:textId="77777777" w:rsidR="00033F05" w:rsidRPr="003B2B84" w:rsidRDefault="00033F05" w:rsidP="00033F05">
      <w:pPr>
        <w:autoSpaceDE w:val="0"/>
        <w:autoSpaceDN w:val="0"/>
        <w:adjustRightInd w:val="0"/>
        <w:spacing w:after="0" w:line="240" w:lineRule="auto"/>
        <w:ind w:left="567" w:right="567"/>
        <w:jc w:val="center"/>
        <w:rPr>
          <w:rFonts w:ascii="Palatino Linotype" w:hAnsi="Palatino Linotype"/>
          <w:i/>
        </w:rPr>
      </w:pPr>
      <w:r w:rsidRPr="003B2B84">
        <w:rPr>
          <w:rFonts w:ascii="Palatino Linotype" w:hAnsi="Palatino Linotype"/>
          <w:i/>
        </w:rPr>
        <w:t>De la Dirección de Desarrollo Económico</w:t>
      </w:r>
    </w:p>
    <w:p w14:paraId="070534D4" w14:textId="77777777" w:rsidR="00033F05" w:rsidRPr="003B2B84" w:rsidRDefault="00033F05"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rPr>
        <w:t>Artículo 52</w:t>
      </w:r>
      <w:r w:rsidRPr="003B2B84">
        <w:rPr>
          <w:rFonts w:ascii="Palatino Linotype" w:hAnsi="Palatino Linotype"/>
          <w:i/>
        </w:rPr>
        <w:t xml:space="preserve">. </w:t>
      </w:r>
      <w:r w:rsidRPr="003B2B84">
        <w:rPr>
          <w:rFonts w:ascii="Palatino Linotype" w:hAnsi="Palatino Linotype"/>
          <w:b/>
          <w:i/>
          <w:u w:val="single"/>
        </w:rPr>
        <w:t>La Dirección de Desarrollo Económico realizará la investigación aplicada a la gestión de empresas y emprendimiento, fomentando la participación de las unidades económicas para sumarse al desarrollo económico e integral del Municipio, de acuerdo a la actividad comercial,</w:t>
      </w:r>
      <w:r w:rsidRPr="003B2B84">
        <w:rPr>
          <w:rFonts w:ascii="Palatino Linotype" w:hAnsi="Palatino Linotype"/>
          <w:i/>
        </w:rPr>
        <w:t xml:space="preserve"> industrial y de servicios que desempeñen, y fomento al turismo municipal. Asimismo, deberá proponer políticas públicas y programas de desarrollo de actividades industriales, comerciales, de turismo, mejora regulatoria, artesanales, prestación de servicios, empleo y abasto; fomentando su difusión, transparencia y el incremento de la calidad, productividad y competitividad económica del Municipio. </w:t>
      </w:r>
      <w:r w:rsidRPr="003B2B84">
        <w:rPr>
          <w:rFonts w:ascii="Palatino Linotype" w:hAnsi="Palatino Linotype"/>
          <w:b/>
          <w:i/>
          <w:u w:val="single"/>
        </w:rPr>
        <w:t>Los trámites requeridos para la instalación, apertura, operación y ampliación de unidades económicas se realizarán a través del Centro de Atención Empresarial (CAE), el cual cuenta con enlaces de las diferentes áreas que intervienen en el otorgamiento de una Licencia de Funcionamiento, como son: Direcciones de Protección Civil y Bomberos; Desarrollo Urbano y Obras Públicas, Medio Ambiente y Ecología; Centro de Atención Empresarial del Estado de México.</w:t>
      </w:r>
      <w:r w:rsidRPr="003B2B84">
        <w:rPr>
          <w:rFonts w:ascii="Palatino Linotype" w:hAnsi="Palatino Linotype"/>
          <w:i/>
        </w:rPr>
        <w:t xml:space="preserve"> Ello con la finalidad de emitir las licencias de funcionamiento para unidades económicas de alto, mediano y bajo impacto y/o riesgo, respectivamente, incluyendo las industriales y de servicios que realicen las personas físicas y/o jurídico colectivas; mismas que tendrán una vigencia del ejercicio fiscal que corresponda, debiéndose renovar dentro de los tres primeros meses del siguiente ejercicio fiscal, procurando y garantizando en todo momento la protección, la tranquilidad, la seguridad, la salud y economía de los </w:t>
      </w:r>
      <w:proofErr w:type="spellStart"/>
      <w:r w:rsidRPr="003B2B84">
        <w:rPr>
          <w:rFonts w:ascii="Palatino Linotype" w:hAnsi="Palatino Linotype"/>
          <w:i/>
        </w:rPr>
        <w:t>ecatepenses</w:t>
      </w:r>
      <w:proofErr w:type="spellEnd"/>
      <w:r w:rsidRPr="003B2B84">
        <w:rPr>
          <w:rFonts w:ascii="Palatino Linotype" w:hAnsi="Palatino Linotype"/>
          <w:i/>
        </w:rPr>
        <w:t xml:space="preserve">. </w:t>
      </w:r>
    </w:p>
    <w:p w14:paraId="6DC84A5B" w14:textId="77777777" w:rsidR="00033F05" w:rsidRPr="003B2B84" w:rsidRDefault="00033F05" w:rsidP="00033F05">
      <w:pPr>
        <w:autoSpaceDE w:val="0"/>
        <w:autoSpaceDN w:val="0"/>
        <w:adjustRightInd w:val="0"/>
        <w:spacing w:after="0" w:line="240" w:lineRule="auto"/>
        <w:ind w:left="567" w:right="567"/>
        <w:jc w:val="both"/>
        <w:rPr>
          <w:rFonts w:ascii="Palatino Linotype" w:hAnsi="Palatino Linotype"/>
          <w:i/>
        </w:rPr>
      </w:pPr>
    </w:p>
    <w:p w14:paraId="37D97EBE" w14:textId="77777777" w:rsidR="004C35E8" w:rsidRPr="003B2B84" w:rsidRDefault="00033F05"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La Dirección de Desarrollo Económico tendrá a su cargo la Subdirección de Verificación y Normatividad, la cual ordenará visitas de verificación e/o inspección, con el objeto de </w:t>
      </w:r>
      <w:r w:rsidRPr="003B2B84">
        <w:rPr>
          <w:rFonts w:ascii="Palatino Linotype" w:hAnsi="Palatino Linotype"/>
          <w:i/>
        </w:rPr>
        <w:lastRenderedPageBreak/>
        <w:t xml:space="preserve">comprobar el cumplimiento de las disposiciones legales aplicables, y en su caso, la aplicación de las medidas de seguridad consistentes en la suspensión provisional y/o clausura temporal a todas aquellas unidades económicas dentro del territorio municipal. De igual forma, tendrá la facultad de iniciar, tramitar, resolver y ejecutar los procedimientos administrativos comunes derivados de las visitas de verificación administrativa que se practiquen de manera coordinada con la Dirección Jurídica y Consultiva, imponiendo en su caso, la sanción procedente que podrá derivar en multa, suspensión y/o clausura temporal y/o definitiva, previo desahogo de la garantía de audiencia, atendiendo en todo momento lo dispuesto en los ordenamientos legales vigentes aplicables a la materia; además de brindar orientación, asesoría y gestión a las y los particulares. </w:t>
      </w:r>
    </w:p>
    <w:p w14:paraId="2DE01844"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090FA8FF" w14:textId="77777777" w:rsidR="004C35E8" w:rsidRPr="003B2B84" w:rsidRDefault="00033F05"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Al contribuyente que se inscriba en los registros fiscales con la finalidad de obtener una Licencia de Funcionamiento para unidades económicas de bajo impacto y/o bajo riesgo, que no cumplan con los requisitos que establece el Reglamento de Licencias, el presente Bando Municipal y demás ordenamientos aplicables, podrá expedírsele Licencia Provisional o Permiso de Funcionamiento por un término no mayor a noventa días naturales. Lo anterior con la finalidad de que la persona solicitante cuente con el tiempo necesario para reunir los requisitos para la expedición de la Licencia de Funcionamiento, siempre y cuando prevalezcan las condiciones en las cuales se autorizó provisionalmente, con la finalidad de alentar la inversión y el crecimiento de la economía en el Municipio. </w:t>
      </w:r>
    </w:p>
    <w:p w14:paraId="38D2EC45"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0EBEDE4C" w14:textId="77777777" w:rsidR="004C35E8" w:rsidRPr="003B2B84" w:rsidRDefault="00033F05"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A las unidades económicas que tengan como actividad complementaria o principal la venta de bebidas alcohólicas, se les otorgará la licencia de funcionamiento en un plazo no mayor a diez días hábiles, una vez que hayan presentado el Dictamen de Giro. </w:t>
      </w:r>
    </w:p>
    <w:p w14:paraId="4B62CB2C"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28192E5A" w14:textId="77777777" w:rsidR="00033F05" w:rsidRPr="003B2B84" w:rsidRDefault="00033F05"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Esta licencia tendrá una vigencia de cinco años y deberá ser refrendada de manera anual, pudiéndose realizar a estas unidades económicas visitas de verificación para constatar el cumplimiento de las disposiciones jurídicas aplicables.</w:t>
      </w:r>
    </w:p>
    <w:p w14:paraId="69140497"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w:t>
      </w:r>
    </w:p>
    <w:p w14:paraId="40010326"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01E2B109"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rPr>
        <w:t>Artículo 73.</w:t>
      </w:r>
      <w:r w:rsidRPr="003B2B84">
        <w:rPr>
          <w:rFonts w:ascii="Palatino Linotype" w:hAnsi="Palatino Linotype"/>
          <w:i/>
        </w:rPr>
        <w:t xml:space="preserve"> </w:t>
      </w:r>
      <w:r w:rsidRPr="003B2B84">
        <w:rPr>
          <w:rFonts w:ascii="Palatino Linotype" w:hAnsi="Palatino Linotype"/>
          <w:b/>
          <w:i/>
          <w:u w:val="single"/>
        </w:rPr>
        <w:t>Es facultad de la Dirección de Protección Civil y Bomberos ejercer funciones encaminadas a la Gestión Integral de Riesgo y Protección Ci</w:t>
      </w:r>
      <w:r w:rsidRPr="003B2B84">
        <w:rPr>
          <w:rFonts w:ascii="Palatino Linotype" w:hAnsi="Palatino Linotype"/>
          <w:i/>
        </w:rPr>
        <w:t xml:space="preserve">vil en el territorio municipal efectuando las siguientes visitas: </w:t>
      </w:r>
    </w:p>
    <w:p w14:paraId="70AE4CC8"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 De valoración; </w:t>
      </w:r>
    </w:p>
    <w:p w14:paraId="69C47C6F"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II. De verificación; </w:t>
      </w:r>
    </w:p>
    <w:p w14:paraId="31E68EC2"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III. De supervisión; y </w:t>
      </w:r>
    </w:p>
    <w:p w14:paraId="74FF798C"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IV. De inspección. </w:t>
      </w:r>
    </w:p>
    <w:p w14:paraId="07E6DE3C"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3EE84657"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6FDF4754"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p>
    <w:p w14:paraId="63C0458B"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De igual forma, podrán aplicar en el territorio municipal las medidas de seguridad siguientes: I. La evacuación; </w:t>
      </w:r>
    </w:p>
    <w:p w14:paraId="6238D237"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II. La identificación y delimitación de lugar y zonas de riesgo; </w:t>
      </w:r>
    </w:p>
    <w:p w14:paraId="38E57753"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u w:val="single"/>
        </w:rPr>
        <w:t>III. La suspensión de actividades</w:t>
      </w:r>
      <w:r w:rsidRPr="003B2B84">
        <w:rPr>
          <w:rFonts w:ascii="Palatino Linotype" w:hAnsi="Palatino Linotype"/>
          <w:i/>
        </w:rPr>
        <w:t xml:space="preserve">; </w:t>
      </w:r>
    </w:p>
    <w:p w14:paraId="561F81D8"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IV. La clausura temporal, parcial o total; </w:t>
      </w:r>
    </w:p>
    <w:p w14:paraId="11C51B61"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 La desocupación de predios, casas, edificios o establecimientos; </w:t>
      </w:r>
    </w:p>
    <w:p w14:paraId="51B81EE5"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VI. El aseguramiento y destrucción de objetos, productos o sustancias; </w:t>
      </w:r>
    </w:p>
    <w:p w14:paraId="1F861C0C"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VII. El aislamiento de áreas afectadas; y </w:t>
      </w:r>
    </w:p>
    <w:p w14:paraId="76EEBE90" w14:textId="77777777" w:rsidR="004C35E8" w:rsidRPr="003B2B84" w:rsidRDefault="004C35E8" w:rsidP="00033F05">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VIII. Las demás que en materia de protección civil determinen las disposiciones reglamentarias y la legislación local correspondiente, tendientes a evitar que se generen o sigan causando daños.</w:t>
      </w:r>
    </w:p>
    <w:p w14:paraId="4011A215" w14:textId="77777777" w:rsidR="00AE4F1E" w:rsidRPr="003B2B84" w:rsidRDefault="00AE4F1E" w:rsidP="00033F05">
      <w:pPr>
        <w:autoSpaceDE w:val="0"/>
        <w:autoSpaceDN w:val="0"/>
        <w:adjustRightInd w:val="0"/>
        <w:spacing w:after="0" w:line="240" w:lineRule="auto"/>
        <w:ind w:left="567" w:right="567"/>
        <w:jc w:val="both"/>
        <w:rPr>
          <w:rFonts w:ascii="Palatino Linotype" w:hAnsi="Palatino Linotype"/>
          <w:i/>
        </w:rPr>
      </w:pPr>
    </w:p>
    <w:p w14:paraId="7F83DE8F"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rPr>
        <w:t>Artículo 135.</w:t>
      </w:r>
      <w:r w:rsidRPr="003B2B84">
        <w:rPr>
          <w:rFonts w:ascii="Palatino Linotype" w:hAnsi="Palatino Linotype"/>
          <w:i/>
        </w:rPr>
        <w:t xml:space="preserve"> </w:t>
      </w:r>
      <w:r w:rsidRPr="003B2B84">
        <w:rPr>
          <w:rFonts w:ascii="Palatino Linotype" w:hAnsi="Palatino Linotype"/>
          <w:i/>
          <w:u w:val="single"/>
        </w:rPr>
        <w:t>Se considerará infracción toda acción u omisión que contravenga las disposiciones contenidas en el presente Bando Municipal</w:t>
      </w:r>
      <w:r w:rsidRPr="003B2B84">
        <w:rPr>
          <w:rFonts w:ascii="Palatino Linotype" w:hAnsi="Palatino Linotype"/>
          <w:i/>
        </w:rPr>
        <w:t xml:space="preserve">, reglamentos, acuerdos y circulares de observancia general que emita el H. Ayuntamiento en Sesión de Cabildo, en el ejercicio de sus atribuciones, así como cuando se contravengan las disposiciones legales vigentes de carácter federal y estatal en que tenga concurrencia el gobierno municipal. </w:t>
      </w:r>
      <w:r w:rsidRPr="003B2B84">
        <w:rPr>
          <w:rFonts w:ascii="Palatino Linotype" w:hAnsi="Palatino Linotype"/>
          <w:i/>
          <w:u w:val="single"/>
        </w:rPr>
        <w:t>Las sanciones que se dicten por infracciones al presente Bando Municipal y demás reglamentos municipales serán aplicadas sin perjuicio de las responsabilidades civiles, administrativas o penales que le resulten al infractor, en términos de la Ley Orgánica Municipal del Estado de México, el Código Administrativo del Estado de México, el Código de Procedimientos Administrativos del Estado de México, el Código para la Biodiversidad del Estado de México, el presente Bando Municipal</w:t>
      </w:r>
      <w:r w:rsidRPr="003B2B84">
        <w:rPr>
          <w:rFonts w:ascii="Palatino Linotype" w:hAnsi="Palatino Linotype"/>
          <w:i/>
        </w:rPr>
        <w:t xml:space="preserve"> y demás ordenamientos legales vigentes aplicables. En los casos de infractores reincidentes, se les aplicara un arresto sin derecho a conmutación, con independencia de la obligación de reparar el daño. </w:t>
      </w:r>
    </w:p>
    <w:p w14:paraId="00FE197A"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p>
    <w:p w14:paraId="2F2404CF"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rPr>
        <w:t>Artículo 136</w:t>
      </w:r>
      <w:r w:rsidRPr="003B2B84">
        <w:rPr>
          <w:rFonts w:ascii="Palatino Linotype" w:hAnsi="Palatino Linotype"/>
          <w:i/>
        </w:rPr>
        <w:t xml:space="preserve">. En la imposición de las sanciones por incumplimiento a las disposiciones legales vigentes, será tomada en consideración la Unidad de Medida y Actualización (U.M.A.), que para el Ejercicio Fiscal 2022 es la siguiente: </w:t>
      </w:r>
    </w:p>
    <w:p w14:paraId="13D9487A"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p>
    <w:p w14:paraId="11BE360B" w14:textId="77777777" w:rsidR="00AE4F1E" w:rsidRPr="003B2B84" w:rsidRDefault="00AE4F1E" w:rsidP="00AE4F1E">
      <w:pPr>
        <w:autoSpaceDE w:val="0"/>
        <w:autoSpaceDN w:val="0"/>
        <w:adjustRightInd w:val="0"/>
        <w:spacing w:after="0" w:line="240" w:lineRule="auto"/>
        <w:ind w:left="567" w:right="567"/>
        <w:jc w:val="center"/>
        <w:rPr>
          <w:rFonts w:ascii="Palatino Linotype" w:hAnsi="Palatino Linotype"/>
          <w:i/>
        </w:rPr>
      </w:pPr>
      <w:r w:rsidRPr="003B2B84">
        <w:rPr>
          <w:rFonts w:ascii="Palatino Linotype" w:hAnsi="Palatino Linotype"/>
          <w:i/>
        </w:rPr>
        <w:t xml:space="preserve">AÑO </w:t>
      </w:r>
      <w:r w:rsidRPr="003B2B84">
        <w:rPr>
          <w:rFonts w:ascii="Palatino Linotype" w:hAnsi="Palatino Linotype"/>
          <w:i/>
        </w:rPr>
        <w:tab/>
        <w:t xml:space="preserve"> DIARIO </w:t>
      </w:r>
      <w:r w:rsidRPr="003B2B84">
        <w:rPr>
          <w:rFonts w:ascii="Palatino Linotype" w:hAnsi="Palatino Linotype"/>
          <w:i/>
        </w:rPr>
        <w:tab/>
        <w:t xml:space="preserve"> MENSUAL </w:t>
      </w:r>
      <w:r w:rsidRPr="003B2B84">
        <w:rPr>
          <w:rFonts w:ascii="Palatino Linotype" w:hAnsi="Palatino Linotype"/>
          <w:i/>
        </w:rPr>
        <w:tab/>
        <w:t xml:space="preserve"> ANUAL</w:t>
      </w:r>
    </w:p>
    <w:p w14:paraId="492C0B4A" w14:textId="77777777" w:rsidR="00AE4F1E" w:rsidRPr="003B2B84" w:rsidRDefault="00AE4F1E" w:rsidP="00AE4F1E">
      <w:pPr>
        <w:autoSpaceDE w:val="0"/>
        <w:autoSpaceDN w:val="0"/>
        <w:adjustRightInd w:val="0"/>
        <w:spacing w:after="0" w:line="240" w:lineRule="auto"/>
        <w:ind w:left="567" w:right="567"/>
        <w:jc w:val="center"/>
        <w:rPr>
          <w:rFonts w:ascii="Palatino Linotype" w:hAnsi="Palatino Linotype"/>
          <w:i/>
        </w:rPr>
      </w:pPr>
      <w:r w:rsidRPr="003B2B84">
        <w:rPr>
          <w:rFonts w:ascii="Palatino Linotype" w:hAnsi="Palatino Linotype"/>
          <w:i/>
        </w:rPr>
        <w:t xml:space="preserve">  2022 </w:t>
      </w:r>
      <w:proofErr w:type="gramStart"/>
      <w:r w:rsidRPr="003B2B84">
        <w:rPr>
          <w:rFonts w:ascii="Palatino Linotype" w:hAnsi="Palatino Linotype"/>
          <w:i/>
        </w:rPr>
        <w:tab/>
        <w:t xml:space="preserve">  $</w:t>
      </w:r>
      <w:proofErr w:type="gramEnd"/>
      <w:r w:rsidRPr="003B2B84">
        <w:rPr>
          <w:rFonts w:ascii="Palatino Linotype" w:hAnsi="Palatino Linotype"/>
          <w:i/>
        </w:rPr>
        <w:t xml:space="preserve"> 96.22 </w:t>
      </w:r>
      <w:r w:rsidRPr="003B2B84">
        <w:rPr>
          <w:rFonts w:ascii="Palatino Linotype" w:hAnsi="Palatino Linotype"/>
          <w:i/>
        </w:rPr>
        <w:tab/>
        <w:t xml:space="preserve">  $ 2,925.09 </w:t>
      </w:r>
      <w:r w:rsidRPr="003B2B84">
        <w:rPr>
          <w:rFonts w:ascii="Palatino Linotype" w:hAnsi="Palatino Linotype"/>
          <w:i/>
        </w:rPr>
        <w:tab/>
        <w:t xml:space="preserve">  $ 35,101.08</w:t>
      </w:r>
    </w:p>
    <w:p w14:paraId="39B9FC6C"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p>
    <w:p w14:paraId="2F1597FF" w14:textId="77777777" w:rsidR="004D3282"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Asimismo, para la aplicación de las mismas se tomarán en cuenta la gravedad de la falta, la capacidad económica y la reincidencia del infractor. De igual forma, deberán satisfacerse los requisitos establecidos en el artículo 129 y demás relativos y aplicables del Código de Procedimientos Administrativos del Estado de México. </w:t>
      </w:r>
    </w:p>
    <w:p w14:paraId="6A74E687" w14:textId="77777777" w:rsidR="004D3282" w:rsidRPr="003B2B84" w:rsidRDefault="004D3282" w:rsidP="00AE4F1E">
      <w:pPr>
        <w:autoSpaceDE w:val="0"/>
        <w:autoSpaceDN w:val="0"/>
        <w:adjustRightInd w:val="0"/>
        <w:spacing w:after="0" w:line="240" w:lineRule="auto"/>
        <w:ind w:left="567" w:right="567"/>
        <w:jc w:val="both"/>
        <w:rPr>
          <w:rFonts w:ascii="Palatino Linotype" w:hAnsi="Palatino Linotype"/>
          <w:i/>
        </w:rPr>
      </w:pPr>
    </w:p>
    <w:p w14:paraId="21BCC188" w14:textId="77777777" w:rsidR="004D3282" w:rsidRPr="003B2B84" w:rsidRDefault="004D3282" w:rsidP="00AE4F1E">
      <w:pPr>
        <w:autoSpaceDE w:val="0"/>
        <w:autoSpaceDN w:val="0"/>
        <w:adjustRightInd w:val="0"/>
        <w:spacing w:after="0" w:line="240" w:lineRule="auto"/>
        <w:ind w:left="567" w:right="567"/>
        <w:jc w:val="both"/>
        <w:rPr>
          <w:rFonts w:ascii="Palatino Linotype" w:hAnsi="Palatino Linotype"/>
          <w:i/>
        </w:rPr>
      </w:pPr>
    </w:p>
    <w:p w14:paraId="615934E1"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b/>
          <w:i/>
        </w:rPr>
        <w:t>Artículo 137</w:t>
      </w:r>
      <w:r w:rsidRPr="003B2B84">
        <w:rPr>
          <w:rFonts w:ascii="Palatino Linotype" w:hAnsi="Palatino Linotype"/>
          <w:i/>
        </w:rPr>
        <w:t xml:space="preserve">. </w:t>
      </w:r>
      <w:r w:rsidRPr="003B2B84">
        <w:rPr>
          <w:rFonts w:ascii="Palatino Linotype" w:hAnsi="Palatino Linotype"/>
          <w:i/>
          <w:u w:val="single"/>
        </w:rPr>
        <w:t>Las y los infractores</w:t>
      </w:r>
      <w:r w:rsidRPr="003B2B84">
        <w:rPr>
          <w:rFonts w:ascii="Palatino Linotype" w:hAnsi="Palatino Linotype"/>
          <w:i/>
        </w:rPr>
        <w:t xml:space="preserve"> al presente Bando Municipal, a los reglamentos, acuerdos y circulares de observancia general que emita el H. Ayuntamiento, de manera enunciativa mas no limitativa, </w:t>
      </w:r>
      <w:r w:rsidRPr="003B2B84">
        <w:rPr>
          <w:rFonts w:ascii="Palatino Linotype" w:hAnsi="Palatino Linotype"/>
          <w:i/>
          <w:u w:val="single"/>
        </w:rPr>
        <w:t>podrán ser sancionados con</w:t>
      </w:r>
      <w:r w:rsidRPr="003B2B84">
        <w:rPr>
          <w:rFonts w:ascii="Palatino Linotype" w:hAnsi="Palatino Linotype"/>
          <w:i/>
        </w:rPr>
        <w:t xml:space="preserve">: </w:t>
      </w:r>
    </w:p>
    <w:p w14:paraId="364E779A"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 Amonestación que constará por escrito; </w:t>
      </w:r>
    </w:p>
    <w:p w14:paraId="7B4F1CF1"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II. Multa de 1 hasta 50 veces el valor diario de la Unidad de Medida y Actualización (U.M.A). Pero si la persona infractora es jornalera u obrera, la multa no excederá del salario de un día, condición que deberá acreditar con cualquier medio de prueba; </w:t>
      </w:r>
    </w:p>
    <w:p w14:paraId="25164D20"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III. Trabajo en favor de la comunidad;</w:t>
      </w:r>
    </w:p>
    <w:p w14:paraId="63999CF7" w14:textId="77777777" w:rsidR="00775A42"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IV. Suspensión o clausura temporal, u otra medida que legalmente proceda de manera provisional; </w:t>
      </w:r>
    </w:p>
    <w:p w14:paraId="17278F7E"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 Suspensión o clausura definitiva; </w:t>
      </w:r>
    </w:p>
    <w:p w14:paraId="63B88D7E"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VI. Orden de retiro provisional de la vía pública o tianguis, previa garantía de audiencia; </w:t>
      </w:r>
    </w:p>
    <w:p w14:paraId="3A1907DF"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VII. Orden de retiro definitiva de la vía pública o tianguis, previa garantía de audiencia; </w:t>
      </w:r>
    </w:p>
    <w:p w14:paraId="6D4FBB78"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VIII. Revocación y/o cancelación de los permisos otorgados; </w:t>
      </w:r>
    </w:p>
    <w:p w14:paraId="26D7D30C"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IX. Revocación de cédulas de empadronamiento y/o cédulas de concesión de mercado público municipal y desalojo del espacio físico del local del mercado que se trate; </w:t>
      </w:r>
    </w:p>
    <w:p w14:paraId="40C82EED"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X. Arresto hasta por 36 horas; </w:t>
      </w:r>
    </w:p>
    <w:p w14:paraId="5ABD2372"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XI. Arresto inconmutable hasta por 36 horas, en los casos específicos que señala este bando; </w:t>
      </w:r>
    </w:p>
    <w:p w14:paraId="2505B517"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XII. La reparación del daño; </w:t>
      </w:r>
    </w:p>
    <w:p w14:paraId="670103AD" w14:textId="77777777" w:rsidR="005C47E7" w:rsidRPr="003B2B84" w:rsidRDefault="00AE4F1E" w:rsidP="00AE4F1E">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XIII. Retiro, consignación y resguardo de puestos y mercancías; y </w:t>
      </w:r>
    </w:p>
    <w:p w14:paraId="2CF6F943" w14:textId="77777777" w:rsidR="00AE4F1E" w:rsidRPr="003B2B84" w:rsidRDefault="00AE4F1E" w:rsidP="00AE4F1E">
      <w:pPr>
        <w:autoSpaceDE w:val="0"/>
        <w:autoSpaceDN w:val="0"/>
        <w:adjustRightInd w:val="0"/>
        <w:spacing w:after="0" w:line="240" w:lineRule="auto"/>
        <w:ind w:left="567" w:right="567"/>
        <w:jc w:val="both"/>
        <w:rPr>
          <w:rFonts w:ascii="Palatino Linotype" w:hAnsi="Palatino Linotype" w:cs="Arial"/>
          <w:bCs/>
          <w:i/>
          <w:sz w:val="24"/>
          <w:szCs w:val="24"/>
          <w:lang w:eastAsia="es-MX"/>
        </w:rPr>
      </w:pPr>
      <w:r w:rsidRPr="003B2B84">
        <w:rPr>
          <w:rFonts w:ascii="Palatino Linotype" w:hAnsi="Palatino Linotype"/>
          <w:i/>
        </w:rPr>
        <w:t>XIV. Las demás sanciones que contemplen otros ordenamientos municipales. Cuando se presente ante el Oficial Calificador a una persona infractora cuya edad sea igual o mayor de 60 años, la multa o arresto que le corresponda a la falta, deberá reducirse dos terceras partes.</w:t>
      </w:r>
    </w:p>
    <w:p w14:paraId="19C54B05" w14:textId="77777777" w:rsidR="00850A8F" w:rsidRPr="003B2B84" w:rsidRDefault="00850A8F" w:rsidP="00850A8F">
      <w:pPr>
        <w:autoSpaceDE w:val="0"/>
        <w:autoSpaceDN w:val="0"/>
        <w:adjustRightInd w:val="0"/>
        <w:spacing w:after="0" w:line="360" w:lineRule="auto"/>
        <w:jc w:val="both"/>
        <w:rPr>
          <w:rFonts w:ascii="Palatino Linotype" w:hAnsi="Palatino Linotype" w:cs="Arial"/>
          <w:bCs/>
          <w:sz w:val="24"/>
          <w:szCs w:val="24"/>
          <w:lang w:eastAsia="es-MX"/>
        </w:rPr>
      </w:pPr>
    </w:p>
    <w:p w14:paraId="40DBC3D3" w14:textId="77777777" w:rsidR="00FC1DCB" w:rsidRPr="003B2B84" w:rsidRDefault="00775A42" w:rsidP="00850A8F">
      <w:pPr>
        <w:autoSpaceDE w:val="0"/>
        <w:autoSpaceDN w:val="0"/>
        <w:adjustRightInd w:val="0"/>
        <w:spacing w:after="0" w:line="360" w:lineRule="auto"/>
        <w:jc w:val="both"/>
        <w:rPr>
          <w:rFonts w:ascii="Palatino Linotype" w:hAnsi="Palatino Linotype" w:cs="Arial"/>
          <w:bCs/>
          <w:sz w:val="24"/>
          <w:szCs w:val="24"/>
          <w:lang w:eastAsia="es-MX"/>
        </w:rPr>
      </w:pPr>
      <w:r w:rsidRPr="003B2B84">
        <w:rPr>
          <w:rFonts w:ascii="Palatino Linotype" w:hAnsi="Palatino Linotype" w:cs="Arial"/>
          <w:bCs/>
          <w:sz w:val="24"/>
          <w:szCs w:val="24"/>
          <w:lang w:eastAsia="es-MX"/>
        </w:rPr>
        <w:t xml:space="preserve">De la normatividad previamente plasmada se advierte que la Dirección de Desarrollo Económico es la encargada de </w:t>
      </w:r>
      <w:r w:rsidR="000C1128" w:rsidRPr="003B2B84">
        <w:rPr>
          <w:rFonts w:ascii="Palatino Linotype" w:hAnsi="Palatino Linotype" w:cs="Arial"/>
          <w:bCs/>
          <w:sz w:val="24"/>
          <w:szCs w:val="24"/>
          <w:lang w:eastAsia="es-MX"/>
        </w:rPr>
        <w:t>realizar la gestión de empresas fomentando la participación de las unidades económicas de acuerdo a la actividad comercial que desempeñen</w:t>
      </w:r>
      <w:r w:rsidR="00FC1DCB" w:rsidRPr="003B2B84">
        <w:rPr>
          <w:rFonts w:ascii="Palatino Linotype" w:hAnsi="Palatino Linotype" w:cs="Arial"/>
          <w:bCs/>
          <w:sz w:val="24"/>
          <w:szCs w:val="24"/>
          <w:lang w:eastAsia="es-MX"/>
        </w:rPr>
        <w:t>, asimismo se advierte que existen funciones</w:t>
      </w:r>
      <w:r w:rsidR="00FC1DCB" w:rsidRPr="003B2B84">
        <w:t xml:space="preserve"> </w:t>
      </w:r>
      <w:r w:rsidR="00FC1DCB" w:rsidRPr="003B2B84">
        <w:rPr>
          <w:rFonts w:ascii="Palatino Linotype" w:hAnsi="Palatino Linotype" w:cs="Arial"/>
          <w:bCs/>
          <w:sz w:val="24"/>
          <w:szCs w:val="24"/>
          <w:lang w:eastAsia="es-MX"/>
        </w:rPr>
        <w:t>por parte de la Dirección de Protección Civil y Bomberos encaminadas a la Gestión Integral de Riesgo y Protección Civil, para llevar a cabo suspensión de actividades, así como sanciones impuestas por incumplimiento a las disposiciones legales vigentes.</w:t>
      </w:r>
    </w:p>
    <w:p w14:paraId="39549E83" w14:textId="77777777" w:rsidR="00FC1DCB" w:rsidRPr="003B2B84" w:rsidRDefault="00FC1DCB" w:rsidP="00FC1DCB">
      <w:pPr>
        <w:spacing w:after="0" w:line="360" w:lineRule="auto"/>
        <w:jc w:val="both"/>
        <w:rPr>
          <w:rFonts w:ascii="Palatino Linotype" w:hAnsi="Palatino Linotype"/>
          <w:sz w:val="24"/>
          <w:szCs w:val="24"/>
          <w:lang w:val="es-ES_tradnl"/>
        </w:rPr>
      </w:pPr>
    </w:p>
    <w:p w14:paraId="690FECF4" w14:textId="77777777" w:rsidR="00F57B0D" w:rsidRPr="003B2B84" w:rsidRDefault="00F57B0D" w:rsidP="00FC1DCB">
      <w:pPr>
        <w:spacing w:after="0" w:line="360" w:lineRule="auto"/>
        <w:jc w:val="both"/>
        <w:rPr>
          <w:rFonts w:ascii="Palatino Linotype" w:hAnsi="Palatino Linotype"/>
          <w:sz w:val="24"/>
          <w:szCs w:val="24"/>
          <w:lang w:val="es-ES_tradnl"/>
        </w:rPr>
      </w:pPr>
    </w:p>
    <w:p w14:paraId="1359BC21" w14:textId="77777777" w:rsidR="00F57B0D" w:rsidRPr="003B2B84" w:rsidRDefault="00F57B0D" w:rsidP="00FC1DCB">
      <w:pPr>
        <w:spacing w:after="0" w:line="360" w:lineRule="auto"/>
        <w:jc w:val="both"/>
        <w:rPr>
          <w:rFonts w:ascii="Palatino Linotype" w:hAnsi="Palatino Linotype"/>
          <w:sz w:val="24"/>
          <w:szCs w:val="24"/>
          <w:lang w:val="es-ES_tradnl"/>
        </w:rPr>
      </w:pPr>
    </w:p>
    <w:p w14:paraId="7E51E745" w14:textId="4040DC8C" w:rsidR="00254417" w:rsidRPr="003B2B84" w:rsidRDefault="00C4232D" w:rsidP="00FC1DCB">
      <w:pPr>
        <w:spacing w:after="0" w:line="360" w:lineRule="auto"/>
        <w:jc w:val="both"/>
        <w:rPr>
          <w:rFonts w:ascii="Palatino Linotype" w:hAnsi="Palatino Linotype"/>
          <w:sz w:val="24"/>
          <w:szCs w:val="24"/>
          <w:lang w:val="es-ES_tradnl"/>
        </w:rPr>
      </w:pPr>
      <w:r w:rsidRPr="003B2B84">
        <w:rPr>
          <w:rFonts w:ascii="Palatino Linotype" w:hAnsi="Palatino Linotype"/>
          <w:sz w:val="24"/>
          <w:szCs w:val="24"/>
          <w:lang w:val="es-ES_tradnl"/>
        </w:rPr>
        <w:t>A</w:t>
      </w:r>
      <w:r w:rsidR="00874217" w:rsidRPr="003B2B84">
        <w:rPr>
          <w:rFonts w:ascii="Palatino Linotype" w:hAnsi="Palatino Linotype"/>
          <w:sz w:val="24"/>
          <w:szCs w:val="24"/>
          <w:lang w:val="es-ES_tradnl"/>
        </w:rPr>
        <w:t>u</w:t>
      </w:r>
      <w:r w:rsidRPr="003B2B84">
        <w:rPr>
          <w:rFonts w:ascii="Palatino Linotype" w:hAnsi="Palatino Linotype"/>
          <w:sz w:val="24"/>
          <w:szCs w:val="24"/>
          <w:lang w:val="es-ES_tradnl"/>
        </w:rPr>
        <w:t>n</w:t>
      </w:r>
      <w:r w:rsidR="00874217" w:rsidRPr="003B2B84">
        <w:rPr>
          <w:rFonts w:ascii="Palatino Linotype" w:hAnsi="Palatino Linotype"/>
          <w:sz w:val="24"/>
          <w:szCs w:val="24"/>
          <w:lang w:val="es-ES_tradnl"/>
        </w:rPr>
        <w:t>a</w:t>
      </w:r>
      <w:r w:rsidRPr="003B2B84">
        <w:rPr>
          <w:rFonts w:ascii="Palatino Linotype" w:hAnsi="Palatino Linotype"/>
          <w:sz w:val="24"/>
          <w:szCs w:val="24"/>
          <w:lang w:val="es-ES_tradnl"/>
        </w:rPr>
        <w:t>do</w:t>
      </w:r>
      <w:r w:rsidR="00874217" w:rsidRPr="003B2B84">
        <w:rPr>
          <w:rFonts w:ascii="Palatino Linotype" w:hAnsi="Palatino Linotype"/>
          <w:sz w:val="24"/>
          <w:szCs w:val="24"/>
          <w:lang w:val="es-ES_tradnl"/>
        </w:rPr>
        <w:t xml:space="preserve"> a</w:t>
      </w:r>
      <w:r w:rsidRPr="003B2B84">
        <w:rPr>
          <w:rFonts w:ascii="Palatino Linotype" w:hAnsi="Palatino Linotype"/>
          <w:sz w:val="24"/>
          <w:szCs w:val="24"/>
          <w:lang w:val="es-ES_tradnl"/>
        </w:rPr>
        <w:t xml:space="preserve"> lo anterior</w:t>
      </w:r>
      <w:r w:rsidR="00FC1DCB" w:rsidRPr="003B2B84">
        <w:rPr>
          <w:rFonts w:ascii="Palatino Linotype" w:hAnsi="Palatino Linotype"/>
          <w:sz w:val="24"/>
          <w:szCs w:val="24"/>
          <w:lang w:val="es-ES_tradnl"/>
        </w:rPr>
        <w:t>, es necesario precisar</w:t>
      </w:r>
      <w:r w:rsidRPr="003B2B84">
        <w:rPr>
          <w:rFonts w:ascii="Palatino Linotype" w:hAnsi="Palatino Linotype"/>
          <w:sz w:val="24"/>
          <w:szCs w:val="24"/>
          <w:lang w:val="es-ES_tradnl"/>
        </w:rPr>
        <w:t xml:space="preserve"> que la Ley de Competitividad y Ordenamiento Comercial del Estado de México, establecen</w:t>
      </w:r>
      <w:r w:rsidR="00FC1DCB" w:rsidRPr="003B2B84">
        <w:rPr>
          <w:rFonts w:ascii="Palatino Linotype" w:hAnsi="Palatino Linotype"/>
          <w:sz w:val="24"/>
          <w:szCs w:val="24"/>
          <w:lang w:val="es-ES_tradnl"/>
        </w:rPr>
        <w:t xml:space="preserve"> lo siguiente: </w:t>
      </w:r>
    </w:p>
    <w:p w14:paraId="2722408C" w14:textId="77777777" w:rsidR="00C4232D" w:rsidRPr="003B2B84" w:rsidRDefault="00C4232D" w:rsidP="00FC1DCB">
      <w:pPr>
        <w:spacing w:after="0" w:line="360" w:lineRule="auto"/>
        <w:jc w:val="both"/>
        <w:rPr>
          <w:rFonts w:ascii="Palatino Linotype" w:hAnsi="Palatino Linotype"/>
          <w:sz w:val="24"/>
          <w:szCs w:val="24"/>
          <w:lang w:val="es-ES_tradnl"/>
        </w:rPr>
      </w:pPr>
    </w:p>
    <w:p w14:paraId="681305B6" w14:textId="77777777" w:rsidR="00C4232D" w:rsidRPr="003B2B84" w:rsidRDefault="00254417" w:rsidP="00C4232D">
      <w:pPr>
        <w:spacing w:after="0" w:line="240" w:lineRule="auto"/>
        <w:ind w:left="567" w:right="567"/>
        <w:jc w:val="center"/>
        <w:rPr>
          <w:rFonts w:ascii="Palatino Linotype" w:hAnsi="Palatino Linotype"/>
          <w:i/>
        </w:rPr>
      </w:pPr>
      <w:r w:rsidRPr="003B2B84">
        <w:rPr>
          <w:rFonts w:ascii="Palatino Linotype" w:hAnsi="Palatino Linotype"/>
          <w:i/>
        </w:rPr>
        <w:t>TÍTULO TERCERO</w:t>
      </w:r>
    </w:p>
    <w:p w14:paraId="3CCF0291" w14:textId="77777777" w:rsidR="00C4232D" w:rsidRPr="003B2B84" w:rsidRDefault="00254417" w:rsidP="00C4232D">
      <w:pPr>
        <w:spacing w:after="0" w:line="240" w:lineRule="auto"/>
        <w:ind w:left="567" w:right="567"/>
        <w:jc w:val="center"/>
        <w:rPr>
          <w:rFonts w:ascii="Palatino Linotype" w:hAnsi="Palatino Linotype"/>
          <w:i/>
        </w:rPr>
      </w:pPr>
      <w:r w:rsidRPr="003B2B84">
        <w:rPr>
          <w:rFonts w:ascii="Palatino Linotype" w:hAnsi="Palatino Linotype"/>
          <w:i/>
        </w:rPr>
        <w:t>DE LAS MEDIDAS DE SEGURIDAD, SANCIONES,</w:t>
      </w:r>
    </w:p>
    <w:p w14:paraId="6CA23A48" w14:textId="77777777" w:rsidR="00C4232D" w:rsidRPr="003B2B84" w:rsidRDefault="00254417" w:rsidP="00C4232D">
      <w:pPr>
        <w:spacing w:after="0" w:line="240" w:lineRule="auto"/>
        <w:ind w:left="567" w:right="567"/>
        <w:jc w:val="center"/>
        <w:rPr>
          <w:rFonts w:ascii="Palatino Linotype" w:hAnsi="Palatino Linotype"/>
          <w:i/>
        </w:rPr>
      </w:pPr>
      <w:r w:rsidRPr="003B2B84">
        <w:rPr>
          <w:rFonts w:ascii="Palatino Linotype" w:hAnsi="Palatino Linotype"/>
          <w:i/>
        </w:rPr>
        <w:t>NOTIFICACIONES Y MEDIOS DE IMPUGNACIÓN</w:t>
      </w:r>
    </w:p>
    <w:p w14:paraId="26A2D28B" w14:textId="77777777" w:rsidR="00C4232D" w:rsidRPr="003B2B84" w:rsidRDefault="00254417" w:rsidP="00C4232D">
      <w:pPr>
        <w:spacing w:after="0" w:line="240" w:lineRule="auto"/>
        <w:ind w:left="567" w:right="567"/>
        <w:jc w:val="center"/>
        <w:rPr>
          <w:rFonts w:ascii="Palatino Linotype" w:hAnsi="Palatino Linotype"/>
          <w:i/>
        </w:rPr>
      </w:pPr>
      <w:r w:rsidRPr="003B2B84">
        <w:rPr>
          <w:rFonts w:ascii="Palatino Linotype" w:hAnsi="Palatino Linotype"/>
          <w:i/>
        </w:rPr>
        <w:t>CAPÍTULO I</w:t>
      </w:r>
    </w:p>
    <w:p w14:paraId="4F73F809" w14:textId="77777777" w:rsidR="00254417" w:rsidRPr="003B2B84" w:rsidRDefault="00254417" w:rsidP="00C4232D">
      <w:pPr>
        <w:spacing w:after="0" w:line="240" w:lineRule="auto"/>
        <w:ind w:left="567" w:right="567"/>
        <w:jc w:val="center"/>
        <w:rPr>
          <w:rFonts w:ascii="Palatino Linotype" w:hAnsi="Palatino Linotype"/>
          <w:i/>
        </w:rPr>
      </w:pPr>
      <w:r w:rsidRPr="003B2B84">
        <w:rPr>
          <w:rFonts w:ascii="Palatino Linotype" w:hAnsi="Palatino Linotype"/>
          <w:i/>
        </w:rPr>
        <w:t>DE LAS MEDIDAS DE SEGURIDAD</w:t>
      </w:r>
    </w:p>
    <w:p w14:paraId="2EFF4D6F" w14:textId="77777777" w:rsidR="00C4232D" w:rsidRPr="003B2B84" w:rsidRDefault="00C4232D" w:rsidP="00C4232D">
      <w:pPr>
        <w:spacing w:after="0" w:line="240" w:lineRule="auto"/>
        <w:ind w:left="567" w:right="567"/>
        <w:jc w:val="center"/>
        <w:rPr>
          <w:rFonts w:ascii="Palatino Linotype" w:hAnsi="Palatino Linotype"/>
          <w:i/>
        </w:rPr>
      </w:pPr>
    </w:p>
    <w:p w14:paraId="134A5ED6" w14:textId="77777777" w:rsidR="00C4232D" w:rsidRPr="003B2B84" w:rsidRDefault="00254417" w:rsidP="00254417">
      <w:pPr>
        <w:spacing w:after="0" w:line="240" w:lineRule="auto"/>
        <w:ind w:left="567" w:right="567"/>
        <w:jc w:val="both"/>
        <w:rPr>
          <w:rFonts w:ascii="Palatino Linotype" w:hAnsi="Palatino Linotype"/>
          <w:i/>
        </w:rPr>
      </w:pPr>
      <w:r w:rsidRPr="003B2B84">
        <w:rPr>
          <w:rFonts w:ascii="Palatino Linotype" w:hAnsi="Palatino Linotype"/>
          <w:b/>
          <w:i/>
        </w:rPr>
        <w:t>Artículo 179.</w:t>
      </w:r>
      <w:r w:rsidRPr="003B2B84">
        <w:rPr>
          <w:rFonts w:ascii="Palatino Linotype" w:hAnsi="Palatino Linotype"/>
          <w:i/>
        </w:rPr>
        <w:t xml:space="preserve"> Las medidas de seguridad son resoluciones provisionales de inmediata ejecución y carácter urgente que constituyen un instrumento para salvaguardar el interés público, prevenir daños a la salud de las personas o a sus bienes, las que podrán ejecutarse en cualquier momento y durarán todo el tiempo en que persistan las causas que las motivaron, pudiendo ejecutarse más de una cuando las circunstancias lo exijan, y consisten en: </w:t>
      </w:r>
    </w:p>
    <w:p w14:paraId="27250478" w14:textId="77777777" w:rsidR="00C4232D" w:rsidRPr="003B2B84" w:rsidRDefault="00254417" w:rsidP="00254417">
      <w:pPr>
        <w:spacing w:after="0" w:line="240" w:lineRule="auto"/>
        <w:ind w:left="567" w:right="567"/>
        <w:jc w:val="both"/>
        <w:rPr>
          <w:rFonts w:ascii="Palatino Linotype" w:hAnsi="Palatino Linotype"/>
          <w:i/>
        </w:rPr>
      </w:pPr>
      <w:r w:rsidRPr="003B2B84">
        <w:rPr>
          <w:rFonts w:ascii="Palatino Linotype" w:hAnsi="Palatino Linotype"/>
          <w:b/>
          <w:i/>
          <w:u w:val="single"/>
        </w:rPr>
        <w:t>I. Suspensión de la actividad económica</w:t>
      </w:r>
      <w:r w:rsidRPr="003B2B84">
        <w:rPr>
          <w:rFonts w:ascii="Palatino Linotype" w:hAnsi="Palatino Linotype"/>
          <w:i/>
        </w:rPr>
        <w:t xml:space="preserve">. </w:t>
      </w:r>
    </w:p>
    <w:p w14:paraId="5229496F" w14:textId="77777777" w:rsidR="00C4232D" w:rsidRPr="003B2B84" w:rsidRDefault="00254417" w:rsidP="00254417">
      <w:pPr>
        <w:spacing w:after="0" w:line="240" w:lineRule="auto"/>
        <w:ind w:left="567" w:right="567"/>
        <w:jc w:val="both"/>
        <w:rPr>
          <w:rFonts w:ascii="Palatino Linotype" w:hAnsi="Palatino Linotype"/>
          <w:i/>
        </w:rPr>
      </w:pPr>
      <w:r w:rsidRPr="003B2B84">
        <w:rPr>
          <w:rFonts w:ascii="Palatino Linotype" w:hAnsi="Palatino Linotype"/>
          <w:i/>
        </w:rPr>
        <w:t xml:space="preserve">II. Cualquier otra acción o medida que a juicio de la autoridad tienda a evitar daños a las personas, bienes, así como proteger la salud de la población. </w:t>
      </w:r>
    </w:p>
    <w:p w14:paraId="14F2F900" w14:textId="77777777" w:rsidR="00C4232D" w:rsidRPr="003B2B84" w:rsidRDefault="00254417" w:rsidP="00254417">
      <w:pPr>
        <w:spacing w:after="0" w:line="240" w:lineRule="auto"/>
        <w:ind w:left="567" w:right="567"/>
        <w:jc w:val="both"/>
        <w:rPr>
          <w:rFonts w:ascii="Palatino Linotype" w:hAnsi="Palatino Linotype"/>
          <w:i/>
        </w:rPr>
      </w:pPr>
      <w:r w:rsidRPr="003B2B84">
        <w:rPr>
          <w:rFonts w:ascii="Palatino Linotype" w:hAnsi="Palatino Linotype"/>
          <w:i/>
        </w:rPr>
        <w:t xml:space="preserve">III. Las previstas en otros ordenamientos. </w:t>
      </w:r>
    </w:p>
    <w:p w14:paraId="48472807" w14:textId="77777777" w:rsidR="00254417" w:rsidRPr="003B2B84" w:rsidRDefault="00254417" w:rsidP="00254417">
      <w:pPr>
        <w:spacing w:after="0" w:line="240" w:lineRule="auto"/>
        <w:ind w:left="567" w:right="567"/>
        <w:jc w:val="both"/>
        <w:rPr>
          <w:rFonts w:ascii="Palatino Linotype" w:hAnsi="Palatino Linotype"/>
          <w:i/>
        </w:rPr>
      </w:pPr>
      <w:r w:rsidRPr="003B2B84">
        <w:rPr>
          <w:rFonts w:ascii="Palatino Linotype" w:hAnsi="Palatino Linotype"/>
          <w:i/>
        </w:rPr>
        <w:t>Se deberán prestar todas las facilidades para la ejecución de las medidas de seguridad, sin perjuicio de la responsabilidad civil o penal en que puedan incurrir por oponerse a las mismas.</w:t>
      </w:r>
    </w:p>
    <w:p w14:paraId="6CD762C4" w14:textId="77777777" w:rsidR="00C4232D" w:rsidRPr="003B2B84" w:rsidRDefault="00C4232D" w:rsidP="00254417">
      <w:pPr>
        <w:spacing w:after="0" w:line="240" w:lineRule="auto"/>
        <w:ind w:left="567" w:right="567"/>
        <w:jc w:val="both"/>
        <w:rPr>
          <w:rFonts w:ascii="Palatino Linotype" w:hAnsi="Palatino Linotype"/>
          <w:i/>
        </w:rPr>
      </w:pPr>
    </w:p>
    <w:p w14:paraId="1DF4EB52"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b/>
          <w:i/>
        </w:rPr>
        <w:t>Artículo 180</w:t>
      </w:r>
      <w:r w:rsidRPr="003B2B84">
        <w:rPr>
          <w:rFonts w:ascii="Palatino Linotype" w:hAnsi="Palatino Linotype"/>
          <w:i/>
        </w:rPr>
        <w:t xml:space="preserve">. Son </w:t>
      </w:r>
      <w:r w:rsidRPr="003B2B84">
        <w:rPr>
          <w:rFonts w:ascii="Palatino Linotype" w:hAnsi="Palatino Linotype"/>
          <w:b/>
          <w:i/>
          <w:u w:val="single"/>
        </w:rPr>
        <w:t>sanciones administrativas</w:t>
      </w:r>
      <w:r w:rsidRPr="003B2B84">
        <w:rPr>
          <w:rFonts w:ascii="Palatino Linotype" w:hAnsi="Palatino Linotype"/>
          <w:i/>
        </w:rPr>
        <w:t xml:space="preserve">: </w:t>
      </w:r>
    </w:p>
    <w:p w14:paraId="57F474D7"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I. Amonestación. </w:t>
      </w:r>
    </w:p>
    <w:p w14:paraId="583343F4"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II. Amonestación con apercibimiento. </w:t>
      </w:r>
    </w:p>
    <w:p w14:paraId="41C2DE67"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III. Multa. </w:t>
      </w:r>
    </w:p>
    <w:p w14:paraId="6BDAEB6F"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IV. Clausura temporal o definitiva, parcial o total. </w:t>
      </w:r>
    </w:p>
    <w:p w14:paraId="4886EF3E"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V. Arresto hasta por treinta y seis horas. </w:t>
      </w:r>
    </w:p>
    <w:p w14:paraId="7B950958"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 xml:space="preserve">VI. Suspensión del permiso. </w:t>
      </w:r>
    </w:p>
    <w:p w14:paraId="1F945D6C" w14:textId="77777777" w:rsidR="00C4232D" w:rsidRPr="003B2B84" w:rsidRDefault="00C4232D" w:rsidP="00C4232D">
      <w:pPr>
        <w:spacing w:after="0" w:line="240" w:lineRule="auto"/>
        <w:ind w:left="567" w:right="567"/>
        <w:jc w:val="both"/>
        <w:rPr>
          <w:rFonts w:ascii="Palatino Linotype" w:hAnsi="Palatino Linotype"/>
          <w:i/>
        </w:rPr>
      </w:pPr>
      <w:r w:rsidRPr="003B2B84">
        <w:rPr>
          <w:rFonts w:ascii="Palatino Linotype" w:hAnsi="Palatino Linotype"/>
          <w:i/>
        </w:rPr>
        <w:t>VII. Revocación o cancelación de las autorizaciones, licencias, dictámenes o permisos otorgados.</w:t>
      </w:r>
    </w:p>
    <w:p w14:paraId="19D0B3CE" w14:textId="77777777" w:rsidR="00C4232D" w:rsidRPr="003B2B84" w:rsidRDefault="00C4232D" w:rsidP="00254417">
      <w:pPr>
        <w:spacing w:after="0" w:line="240" w:lineRule="auto"/>
        <w:ind w:left="567" w:right="567"/>
        <w:jc w:val="both"/>
        <w:rPr>
          <w:rFonts w:ascii="Palatino Linotype" w:hAnsi="Palatino Linotype"/>
          <w:i/>
          <w:sz w:val="24"/>
          <w:szCs w:val="24"/>
          <w:lang w:val="es-ES_tradnl"/>
        </w:rPr>
      </w:pPr>
    </w:p>
    <w:p w14:paraId="768EA8D2" w14:textId="77777777" w:rsidR="00775A42" w:rsidRPr="003B2B84" w:rsidRDefault="00FC1DCB" w:rsidP="00C4232D">
      <w:pPr>
        <w:autoSpaceDE w:val="0"/>
        <w:autoSpaceDN w:val="0"/>
        <w:adjustRightInd w:val="0"/>
        <w:spacing w:after="0" w:line="240" w:lineRule="auto"/>
        <w:ind w:left="567" w:right="567"/>
        <w:jc w:val="both"/>
        <w:rPr>
          <w:rFonts w:ascii="Palatino Linotype" w:hAnsi="Palatino Linotype" w:cs="Arial"/>
          <w:bCs/>
          <w:i/>
          <w:sz w:val="24"/>
          <w:szCs w:val="24"/>
          <w:lang w:eastAsia="es-MX"/>
        </w:rPr>
      </w:pPr>
      <w:r w:rsidRPr="003B2B84">
        <w:rPr>
          <w:rFonts w:ascii="Palatino Linotype" w:hAnsi="Palatino Linotype" w:cs="Arial"/>
          <w:b/>
          <w:bCs/>
          <w:i/>
          <w:sz w:val="24"/>
          <w:szCs w:val="24"/>
          <w:lang w:eastAsia="es-MX"/>
        </w:rPr>
        <w:t xml:space="preserve"> </w:t>
      </w:r>
      <w:r w:rsidR="00C4232D" w:rsidRPr="003B2B84">
        <w:rPr>
          <w:rFonts w:ascii="Palatino Linotype" w:hAnsi="Palatino Linotype" w:cs="Arial"/>
          <w:b/>
          <w:bCs/>
          <w:i/>
          <w:sz w:val="24"/>
          <w:szCs w:val="24"/>
          <w:lang w:eastAsia="es-MX"/>
        </w:rPr>
        <w:t>Artículo 186.</w:t>
      </w:r>
      <w:r w:rsidR="00C4232D" w:rsidRPr="003B2B84">
        <w:rPr>
          <w:rFonts w:ascii="Palatino Linotype" w:hAnsi="Palatino Linotype" w:cs="Arial"/>
          <w:bCs/>
          <w:i/>
          <w:sz w:val="24"/>
          <w:szCs w:val="24"/>
          <w:lang w:eastAsia="es-MX"/>
        </w:rPr>
        <w:t xml:space="preserve"> Además de lo señalado en los artículos 184 y 185 la Dirección de Desarrollo Económico Municipal o la autoridad equivalente, estará facultada para </w:t>
      </w:r>
      <w:r w:rsidR="00C4232D" w:rsidRPr="003B2B84">
        <w:rPr>
          <w:rFonts w:ascii="Palatino Linotype" w:hAnsi="Palatino Linotype" w:cs="Arial"/>
          <w:bCs/>
          <w:i/>
          <w:sz w:val="24"/>
          <w:szCs w:val="24"/>
          <w:lang w:eastAsia="es-MX"/>
        </w:rPr>
        <w:lastRenderedPageBreak/>
        <w:t>suspender temporalmente, hasta por noventa días, el funcionamiento de estas unidades económicas como medida de seguridad. Durante la suspensión se llevará a cabo el procedimiento administrativo correspondiente. En caso de que se mantenga el incumplimiento se sancionará con clausura temporal o permanente, según corresponda.</w:t>
      </w:r>
    </w:p>
    <w:p w14:paraId="59EF68F6" w14:textId="77777777" w:rsidR="00C4232D" w:rsidRPr="003B2B84" w:rsidRDefault="00C4232D" w:rsidP="00C4232D">
      <w:pPr>
        <w:autoSpaceDE w:val="0"/>
        <w:autoSpaceDN w:val="0"/>
        <w:adjustRightInd w:val="0"/>
        <w:spacing w:after="0" w:line="240" w:lineRule="auto"/>
        <w:ind w:left="567" w:right="567"/>
        <w:jc w:val="both"/>
        <w:rPr>
          <w:rFonts w:ascii="Palatino Linotype" w:hAnsi="Palatino Linotype" w:cs="Arial"/>
          <w:bCs/>
          <w:i/>
          <w:sz w:val="24"/>
          <w:szCs w:val="24"/>
          <w:lang w:eastAsia="es-MX"/>
        </w:rPr>
      </w:pPr>
    </w:p>
    <w:p w14:paraId="509A9C21" w14:textId="77777777" w:rsidR="00C4232D"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CAPÍTULO III </w:t>
      </w:r>
    </w:p>
    <w:p w14:paraId="56647401" w14:textId="77777777" w:rsidR="00C4232D"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DE LAS NOTIFICACIONES </w:t>
      </w:r>
    </w:p>
    <w:p w14:paraId="66C33848" w14:textId="77777777" w:rsidR="00423F15"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Artículo 202. Cuando la unidad económica se encuentre en estado de clausura parcial o suspensión temporal de actividades las notificaciones respectivas se realizarán en la misma unidad económica. En el caso de que se encuentre estado de clausura temporal o permanente, la primera notificación se realizará en el domicilio manifestado en el permiso o licencia de funcionamiento, señalando, el titular o representante legal, un domicilio para las posteriores notificaciones. En el caso de no cumplir con lo anterior se harán todas las notificaciones aún las de carácter personal por estrados, con excepción de la resolución que resuelva el procedimiento. </w:t>
      </w:r>
    </w:p>
    <w:p w14:paraId="6A530DE7" w14:textId="77777777" w:rsidR="00423F15"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Las demás notificaciones a las que alude esta Ley, se realizarán conforme lo establece el Código de Procedimientos Administrativas del Estado de México. </w:t>
      </w:r>
    </w:p>
    <w:p w14:paraId="0F493867" w14:textId="77777777" w:rsidR="00423F15"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 xml:space="preserve">Cuando la unidad económica se encuentre funcionando, la resolución que imponga el estado de clausura, se notificará al titular, dependiente o cualquier otra persona que se encuentre en ese momento en la unidad económica. Se exhortará a la persona a la que se le notifique la resolución, para que desaloje la unidad económica. De oponerse o hacer caso omiso, se le concederá un término de cuatro horas para el retiro de los valores, documentos, artículos personales o cualquier otro artículo que considere necesario. Estas circunstancias se asentarán en el acta de clausura. </w:t>
      </w:r>
    </w:p>
    <w:p w14:paraId="070586F6" w14:textId="77777777" w:rsidR="00423F15" w:rsidRPr="003B2B84" w:rsidRDefault="00FC1DCB" w:rsidP="00254417">
      <w:pPr>
        <w:autoSpaceDE w:val="0"/>
        <w:autoSpaceDN w:val="0"/>
        <w:adjustRightInd w:val="0"/>
        <w:spacing w:after="0" w:line="240" w:lineRule="auto"/>
        <w:ind w:left="567" w:right="567"/>
        <w:jc w:val="both"/>
        <w:rPr>
          <w:rFonts w:ascii="Palatino Linotype" w:hAnsi="Palatino Linotype"/>
          <w:i/>
        </w:rPr>
      </w:pPr>
      <w:r w:rsidRPr="003B2B84">
        <w:rPr>
          <w:rFonts w:ascii="Palatino Linotype" w:hAnsi="Palatino Linotype"/>
          <w:i/>
        </w:rPr>
        <w:t>Al término del plazo señalado con anterioridad y en caso de seguir la oposición a la clausura y desalojo, se procederá a la colocación de sellos en lugares visibles de la unidad económica como fachada, puertas, ventanas o cualquier otro lugar que permita la visibilidad de los mismos, sin que sea necesario que los sellos sean colocados de forma que al abrir las puertas y ventanas éstos sean rotos. Estos sellos deberán llevar escrita la fecha y hora en la que se colocaron y el número de expediente del que se deriva la resolución.</w:t>
      </w:r>
    </w:p>
    <w:p w14:paraId="7A17400A" w14:textId="77777777" w:rsidR="00423F15" w:rsidRPr="003B2B84" w:rsidRDefault="00423F15" w:rsidP="00254417">
      <w:pPr>
        <w:autoSpaceDE w:val="0"/>
        <w:autoSpaceDN w:val="0"/>
        <w:adjustRightInd w:val="0"/>
        <w:spacing w:after="0" w:line="240" w:lineRule="auto"/>
        <w:ind w:left="567" w:right="567"/>
        <w:jc w:val="both"/>
        <w:rPr>
          <w:rFonts w:ascii="Palatino Linotype" w:hAnsi="Palatino Linotype"/>
          <w:i/>
        </w:rPr>
      </w:pPr>
    </w:p>
    <w:p w14:paraId="6900B412" w14:textId="761B668E" w:rsidR="00423F15" w:rsidRPr="003B2B84" w:rsidRDefault="00423F15" w:rsidP="00423F15">
      <w:pPr>
        <w:spacing w:after="0" w:line="360" w:lineRule="auto"/>
        <w:jc w:val="both"/>
        <w:rPr>
          <w:rFonts w:ascii="Palatino Linotype" w:hAnsi="Palatino Linotype"/>
          <w:sz w:val="24"/>
          <w:szCs w:val="24"/>
        </w:rPr>
      </w:pPr>
      <w:r w:rsidRPr="003B2B84">
        <w:rPr>
          <w:rFonts w:ascii="Palatino Linotype" w:hAnsi="Palatino Linotype"/>
          <w:sz w:val="24"/>
          <w:szCs w:val="24"/>
        </w:rPr>
        <w:t>Por lo anteriormente señalado, se colige que el Sujeto Obligado</w:t>
      </w:r>
      <w:r w:rsidRPr="003B2B84">
        <w:rPr>
          <w:rFonts w:ascii="Palatino Linotype" w:hAnsi="Palatino Linotype"/>
          <w:b/>
          <w:sz w:val="24"/>
          <w:szCs w:val="24"/>
        </w:rPr>
        <w:t xml:space="preserve"> </w:t>
      </w:r>
      <w:r w:rsidRPr="003B2B84">
        <w:rPr>
          <w:rFonts w:ascii="Palatino Linotype" w:hAnsi="Palatino Linotype"/>
          <w:sz w:val="24"/>
          <w:szCs w:val="24"/>
        </w:rPr>
        <w:t>se encuentra constreñido a contar con</w:t>
      </w:r>
      <w:r w:rsidRPr="003B2B84">
        <w:rPr>
          <w:sz w:val="24"/>
          <w:szCs w:val="24"/>
        </w:rPr>
        <w:t xml:space="preserve"> </w:t>
      </w:r>
      <w:r w:rsidRPr="003B2B84">
        <w:rPr>
          <w:rFonts w:ascii="Palatino Linotype" w:hAnsi="Palatino Linotype"/>
          <w:sz w:val="24"/>
          <w:szCs w:val="24"/>
        </w:rPr>
        <w:t xml:space="preserve">los documentos en donde consten </w:t>
      </w:r>
      <w:r w:rsidR="00874217" w:rsidRPr="003B2B84">
        <w:rPr>
          <w:rFonts w:ascii="Palatino Linotype" w:hAnsi="Palatino Linotype"/>
          <w:sz w:val="24"/>
          <w:szCs w:val="24"/>
        </w:rPr>
        <w:t xml:space="preserve">la </w:t>
      </w:r>
      <w:r w:rsidRPr="003B2B84">
        <w:rPr>
          <w:rFonts w:ascii="Palatino Linotype" w:hAnsi="Palatino Linotype"/>
          <w:sz w:val="24"/>
          <w:szCs w:val="24"/>
        </w:rPr>
        <w:t xml:space="preserve">multa impuesta, cédula de notificación de la suspensión y la dependencia municipal </w:t>
      </w:r>
      <w:r w:rsidR="001E498A" w:rsidRPr="003B2B84">
        <w:rPr>
          <w:rFonts w:ascii="Palatino Linotype" w:hAnsi="Palatino Linotype"/>
          <w:sz w:val="24"/>
          <w:szCs w:val="24"/>
        </w:rPr>
        <w:t>que llevo a cabo el operativo para la suspensión de las actividades económicas de l</w:t>
      </w:r>
      <w:r w:rsidRPr="003B2B84">
        <w:rPr>
          <w:rFonts w:ascii="Palatino Linotype" w:hAnsi="Palatino Linotype"/>
          <w:sz w:val="24"/>
          <w:szCs w:val="24"/>
        </w:rPr>
        <w:t>a</w:t>
      </w:r>
      <w:r w:rsidR="001E498A" w:rsidRPr="003B2B84">
        <w:rPr>
          <w:rFonts w:ascii="Palatino Linotype" w:hAnsi="Palatino Linotype"/>
          <w:sz w:val="24"/>
          <w:szCs w:val="24"/>
        </w:rPr>
        <w:t>s tiendas</w:t>
      </w:r>
      <w:r w:rsidRPr="003B2B84">
        <w:rPr>
          <w:rFonts w:ascii="Palatino Linotype" w:hAnsi="Palatino Linotype"/>
          <w:sz w:val="24"/>
          <w:szCs w:val="24"/>
        </w:rPr>
        <w:t xml:space="preserve"> </w:t>
      </w:r>
      <w:proofErr w:type="spellStart"/>
      <w:r w:rsidRPr="003B2B84">
        <w:rPr>
          <w:rFonts w:ascii="Palatino Linotype" w:hAnsi="Palatino Linotype"/>
          <w:sz w:val="24"/>
          <w:szCs w:val="24"/>
        </w:rPr>
        <w:t>Wal</w:t>
      </w:r>
      <w:r w:rsidR="001E498A" w:rsidRPr="003B2B84">
        <w:rPr>
          <w:rFonts w:ascii="Palatino Linotype" w:hAnsi="Palatino Linotype"/>
          <w:sz w:val="24"/>
          <w:szCs w:val="24"/>
        </w:rPr>
        <w:t>m</w:t>
      </w:r>
      <w:r w:rsidRPr="003B2B84">
        <w:rPr>
          <w:rFonts w:ascii="Palatino Linotype" w:hAnsi="Palatino Linotype"/>
          <w:sz w:val="24"/>
          <w:szCs w:val="24"/>
        </w:rPr>
        <w:t>art</w:t>
      </w:r>
      <w:proofErr w:type="spellEnd"/>
      <w:r w:rsidR="001E498A" w:rsidRPr="003B2B84">
        <w:rPr>
          <w:rFonts w:ascii="Palatino Linotype" w:hAnsi="Palatino Linotype"/>
          <w:sz w:val="24"/>
          <w:szCs w:val="24"/>
        </w:rPr>
        <w:t xml:space="preserve"> y </w:t>
      </w:r>
      <w:proofErr w:type="spellStart"/>
      <w:r w:rsidR="001E498A" w:rsidRPr="003B2B84">
        <w:rPr>
          <w:rFonts w:ascii="Palatino Linotype" w:hAnsi="Palatino Linotype"/>
          <w:sz w:val="24"/>
          <w:szCs w:val="24"/>
        </w:rPr>
        <w:t>Sam´s</w:t>
      </w:r>
      <w:proofErr w:type="spellEnd"/>
      <w:r w:rsidR="001E498A" w:rsidRPr="003B2B84">
        <w:rPr>
          <w:rFonts w:ascii="Palatino Linotype" w:hAnsi="Palatino Linotype"/>
          <w:sz w:val="24"/>
          <w:szCs w:val="24"/>
        </w:rPr>
        <w:t>.</w:t>
      </w:r>
    </w:p>
    <w:p w14:paraId="5B08FADE" w14:textId="77777777" w:rsidR="00775A42" w:rsidRPr="003B2B84" w:rsidRDefault="00775A42" w:rsidP="00850A8F">
      <w:pPr>
        <w:autoSpaceDE w:val="0"/>
        <w:autoSpaceDN w:val="0"/>
        <w:adjustRightInd w:val="0"/>
        <w:spacing w:after="0" w:line="360" w:lineRule="auto"/>
        <w:jc w:val="both"/>
        <w:rPr>
          <w:rFonts w:ascii="Palatino Linotype" w:hAnsi="Palatino Linotype" w:cs="Arial"/>
          <w:bCs/>
          <w:sz w:val="24"/>
          <w:szCs w:val="24"/>
          <w:lang w:eastAsia="es-MX"/>
        </w:rPr>
      </w:pPr>
    </w:p>
    <w:p w14:paraId="028CF8CF" w14:textId="77777777" w:rsidR="001E498A" w:rsidRPr="003B2B84" w:rsidRDefault="001E498A" w:rsidP="001E498A">
      <w:pPr>
        <w:pStyle w:val="Sinespaciado"/>
        <w:numPr>
          <w:ilvl w:val="0"/>
          <w:numId w:val="15"/>
        </w:numPr>
        <w:spacing w:line="360" w:lineRule="auto"/>
        <w:jc w:val="both"/>
        <w:rPr>
          <w:rFonts w:ascii="Palatino Linotype" w:hAnsi="Palatino Linotype"/>
          <w:b/>
          <w:i/>
          <w:sz w:val="28"/>
          <w:szCs w:val="28"/>
          <w:u w:val="single"/>
          <w:lang w:val="es-ES_tradnl"/>
        </w:rPr>
      </w:pPr>
      <w:r w:rsidRPr="003B2B84">
        <w:rPr>
          <w:rFonts w:ascii="Palatino Linotype" w:hAnsi="Palatino Linotype"/>
          <w:b/>
          <w:i/>
          <w:sz w:val="28"/>
          <w:szCs w:val="28"/>
          <w:u w:val="single"/>
          <w:lang w:val="es-ES_tradnl"/>
        </w:rPr>
        <w:t>De la Versión Pública.</w:t>
      </w:r>
    </w:p>
    <w:p w14:paraId="7531CEB9" w14:textId="77777777" w:rsidR="001E498A" w:rsidRPr="003B2B84" w:rsidRDefault="001E498A" w:rsidP="001E498A">
      <w:pPr>
        <w:spacing w:after="0" w:line="360" w:lineRule="auto"/>
        <w:ind w:left="360"/>
        <w:jc w:val="both"/>
        <w:rPr>
          <w:rFonts w:ascii="Palatino Linotype" w:eastAsia="Palatino Linotype" w:hAnsi="Palatino Linotype" w:cs="Palatino Linotype"/>
        </w:rPr>
      </w:pPr>
    </w:p>
    <w:p w14:paraId="12D491E3" w14:textId="77777777" w:rsidR="001E498A" w:rsidRPr="003B2B84" w:rsidRDefault="001E498A" w:rsidP="001E498A">
      <w:pPr>
        <w:spacing w:after="0" w:line="360" w:lineRule="auto"/>
        <w:ind w:left="360"/>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ED739F" w14:textId="77777777" w:rsidR="001E498A" w:rsidRPr="003B2B84" w:rsidRDefault="001E498A" w:rsidP="001E498A">
      <w:pPr>
        <w:pStyle w:val="Prrafodelista"/>
        <w:spacing w:line="360" w:lineRule="auto"/>
        <w:ind w:left="720"/>
        <w:jc w:val="both"/>
        <w:rPr>
          <w:rFonts w:ascii="Palatino Linotype" w:eastAsia="Palatino Linotype" w:hAnsi="Palatino Linotype" w:cs="Palatino Linotype"/>
        </w:rPr>
      </w:pPr>
    </w:p>
    <w:p w14:paraId="5379A9E0"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Artículo 3.</w:t>
      </w:r>
      <w:r w:rsidRPr="003B2B84">
        <w:rPr>
          <w:rFonts w:ascii="Palatino Linotype" w:eastAsia="Palatino Linotype" w:hAnsi="Palatino Linotype" w:cs="Palatino Linotype"/>
          <w:i/>
        </w:rPr>
        <w:t xml:space="preserve"> Para los efectos de la presente Ley se entenderá por:</w:t>
      </w:r>
    </w:p>
    <w:p w14:paraId="7D76CDD0"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w:t>
      </w:r>
    </w:p>
    <w:p w14:paraId="51C2A3CA"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IX. Datos personales:</w:t>
      </w:r>
      <w:r w:rsidRPr="003B2B8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31266B5"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XX.</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b/>
          <w:i/>
        </w:rPr>
        <w:t>Información clasificada:</w:t>
      </w:r>
      <w:r w:rsidRPr="003B2B84">
        <w:rPr>
          <w:rFonts w:ascii="Palatino Linotype" w:eastAsia="Palatino Linotype" w:hAnsi="Palatino Linotype" w:cs="Palatino Linotype"/>
          <w:i/>
        </w:rPr>
        <w:t xml:space="preserve"> Aquella considerada por la presente Ley como reservada o confidencial;</w:t>
      </w:r>
    </w:p>
    <w:p w14:paraId="63FAFDED"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XXI.</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b/>
          <w:i/>
        </w:rPr>
        <w:t>Información confidencial:</w:t>
      </w:r>
      <w:r w:rsidRPr="003B2B8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EC5493"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w:t>
      </w:r>
    </w:p>
    <w:p w14:paraId="3B755F53"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XLV.</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b/>
          <w:i/>
        </w:rPr>
        <w:t>Versión pública:</w:t>
      </w:r>
      <w:r w:rsidRPr="003B2B8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20D6B76A"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w:t>
      </w:r>
    </w:p>
    <w:p w14:paraId="68472330"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lastRenderedPageBreak/>
        <w:t xml:space="preserve">Artículo 91. </w:t>
      </w:r>
      <w:r w:rsidRPr="003B2B84">
        <w:rPr>
          <w:rFonts w:ascii="Palatino Linotype" w:eastAsia="Palatino Linotype" w:hAnsi="Palatino Linotype" w:cs="Palatino Linotype"/>
          <w:i/>
        </w:rPr>
        <w:t>El acceso a la información pública será restringido excepcionalmente, cuando ésta sea clasificada como reservada o confidencial.</w:t>
      </w:r>
    </w:p>
    <w:p w14:paraId="0C1DE5CC"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Artículo 132.</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i/>
          <w:u w:val="single"/>
        </w:rPr>
        <w:t>La clasificación de la información se llevará a cabo en el momento en que</w:t>
      </w:r>
      <w:r w:rsidRPr="003B2B84">
        <w:rPr>
          <w:rFonts w:ascii="Palatino Linotype" w:eastAsia="Palatino Linotype" w:hAnsi="Palatino Linotype" w:cs="Palatino Linotype"/>
          <w:i/>
        </w:rPr>
        <w:t>:</w:t>
      </w:r>
    </w:p>
    <w:p w14:paraId="72057229"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I.</w:t>
      </w:r>
      <w:r w:rsidRPr="003B2B84">
        <w:rPr>
          <w:rFonts w:ascii="Palatino Linotype" w:eastAsia="Palatino Linotype" w:hAnsi="Palatino Linotype" w:cs="Palatino Linotype"/>
          <w:i/>
        </w:rPr>
        <w:t xml:space="preserve"> Se reciba una solicitud de acceso a la información;</w:t>
      </w:r>
    </w:p>
    <w:p w14:paraId="55F991CB"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II.</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i/>
          <w:u w:val="single"/>
        </w:rPr>
        <w:t>Se determine mediante resolución de autoridad competente; o</w:t>
      </w:r>
    </w:p>
    <w:p w14:paraId="625AFF2C"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u w:val="single"/>
        </w:rPr>
      </w:pPr>
      <w:r w:rsidRPr="003B2B84">
        <w:rPr>
          <w:rFonts w:ascii="Palatino Linotype" w:eastAsia="Palatino Linotype" w:hAnsi="Palatino Linotype" w:cs="Palatino Linotype"/>
          <w:b/>
          <w:i/>
        </w:rPr>
        <w:t>III.</w:t>
      </w:r>
      <w:r w:rsidRPr="003B2B84">
        <w:rPr>
          <w:rFonts w:ascii="Palatino Linotype" w:eastAsia="Palatino Linotype" w:hAnsi="Palatino Linotype" w:cs="Palatino Linotype"/>
          <w:i/>
        </w:rPr>
        <w:t xml:space="preserve"> </w:t>
      </w:r>
      <w:r w:rsidRPr="003B2B84">
        <w:rPr>
          <w:rFonts w:ascii="Palatino Linotype" w:eastAsia="Palatino Linotype" w:hAnsi="Palatino Linotype" w:cs="Palatino Linotype"/>
          <w:i/>
          <w:u w:val="single"/>
        </w:rPr>
        <w:t>Se generen versiones públicas para dar cumplimiento a las obligaciones de transparencia previstas en esta Ley.</w:t>
      </w:r>
    </w:p>
    <w:p w14:paraId="57FC2070"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w:t>
      </w:r>
    </w:p>
    <w:p w14:paraId="7E754046" w14:textId="77777777" w:rsidR="001E498A" w:rsidRPr="003B2B84" w:rsidRDefault="001E498A" w:rsidP="001E498A">
      <w:pPr>
        <w:pStyle w:val="Prrafodelista"/>
        <w:spacing w:line="360" w:lineRule="auto"/>
        <w:ind w:left="720"/>
        <w:jc w:val="both"/>
        <w:rPr>
          <w:rFonts w:ascii="Palatino Linotype" w:eastAsia="Palatino Linotype" w:hAnsi="Palatino Linotype" w:cs="Palatino Linotype"/>
          <w:i/>
        </w:rPr>
      </w:pPr>
    </w:p>
    <w:p w14:paraId="732FCA97" w14:textId="77777777" w:rsidR="001E498A" w:rsidRPr="003B2B84" w:rsidRDefault="001E498A" w:rsidP="001E498A">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7C0B27" w14:textId="77777777" w:rsidR="001E498A" w:rsidRPr="003B2B84" w:rsidRDefault="001E498A" w:rsidP="001E498A">
      <w:pPr>
        <w:pStyle w:val="Prrafodelista"/>
        <w:spacing w:line="360" w:lineRule="auto"/>
        <w:ind w:left="0"/>
        <w:jc w:val="both"/>
        <w:rPr>
          <w:rFonts w:ascii="Palatino Linotype" w:eastAsia="Palatino Linotype" w:hAnsi="Palatino Linotype" w:cs="Palatino Linotype"/>
          <w:sz w:val="28"/>
          <w:szCs w:val="28"/>
        </w:rPr>
      </w:pPr>
    </w:p>
    <w:p w14:paraId="30C49A3B" w14:textId="77777777" w:rsidR="001E498A" w:rsidRPr="003B2B84" w:rsidRDefault="001E498A" w:rsidP="001E498A">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 xml:space="preserve">Por otro lado, los </w:t>
      </w:r>
      <w:r w:rsidRPr="003B2B84">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3B2B84">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15D92B8" w14:textId="77777777" w:rsidR="001E498A" w:rsidRPr="003B2B84" w:rsidRDefault="001E498A" w:rsidP="001E498A">
      <w:pPr>
        <w:spacing w:after="0" w:line="360" w:lineRule="auto"/>
        <w:jc w:val="both"/>
        <w:rPr>
          <w:rFonts w:ascii="Palatino Linotype" w:eastAsia="Palatino Linotype" w:hAnsi="Palatino Linotype" w:cs="Palatino Linotype"/>
        </w:rPr>
      </w:pPr>
    </w:p>
    <w:p w14:paraId="4A3C59FF" w14:textId="77777777" w:rsidR="004B7D44" w:rsidRPr="003B2B84" w:rsidRDefault="004B7D44" w:rsidP="001E498A">
      <w:pPr>
        <w:spacing w:after="0" w:line="360" w:lineRule="auto"/>
        <w:jc w:val="both"/>
        <w:rPr>
          <w:rFonts w:ascii="Palatino Linotype" w:eastAsia="Palatino Linotype" w:hAnsi="Palatino Linotype" w:cs="Palatino Linotype"/>
          <w:sz w:val="24"/>
          <w:szCs w:val="24"/>
        </w:rPr>
      </w:pPr>
    </w:p>
    <w:p w14:paraId="7DD242AE" w14:textId="6E354BBA" w:rsidR="001E498A" w:rsidRPr="003B2B84" w:rsidRDefault="001E498A" w:rsidP="001E498A">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06550301" w14:textId="77777777" w:rsidR="001E498A" w:rsidRPr="003B2B84" w:rsidRDefault="001E498A" w:rsidP="001E498A">
      <w:pPr>
        <w:spacing w:after="0" w:line="360" w:lineRule="auto"/>
        <w:ind w:left="567" w:right="567"/>
        <w:jc w:val="both"/>
        <w:rPr>
          <w:rFonts w:ascii="Palatino Linotype" w:eastAsia="Palatino Linotype" w:hAnsi="Palatino Linotype" w:cs="Palatino Linotype"/>
        </w:rPr>
      </w:pPr>
    </w:p>
    <w:p w14:paraId="0660EAB3"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Quincuagésimo sexto.</w:t>
      </w:r>
      <w:r w:rsidRPr="003B2B8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88462"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p>
    <w:p w14:paraId="7A9B75A5"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t>Quincuagésimo séptimo.</w:t>
      </w:r>
      <w:r w:rsidRPr="003B2B84">
        <w:rPr>
          <w:rFonts w:ascii="Palatino Linotype" w:eastAsia="Palatino Linotype" w:hAnsi="Palatino Linotype" w:cs="Palatino Linotype"/>
          <w:i/>
        </w:rPr>
        <w:t xml:space="preserve"> Se considera, en principio, como información pública y no podrá omitirse de las versiones públicas la siguiente:</w:t>
      </w:r>
    </w:p>
    <w:p w14:paraId="38FD372C"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p>
    <w:p w14:paraId="653A731E"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E5F2177"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7293845B"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04984C2"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p>
    <w:p w14:paraId="3F76B6F5"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48559C7C"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p>
    <w:p w14:paraId="176125D4"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r w:rsidRPr="003B2B84">
        <w:rPr>
          <w:rFonts w:ascii="Palatino Linotype" w:eastAsia="Palatino Linotype" w:hAnsi="Palatino Linotype" w:cs="Palatino Linotype"/>
          <w:b/>
          <w:i/>
        </w:rPr>
        <w:lastRenderedPageBreak/>
        <w:t>Quincuagésimo octavo.</w:t>
      </w:r>
      <w:r w:rsidRPr="003B2B8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04F4F542" w14:textId="77777777" w:rsidR="001E498A" w:rsidRPr="003B2B84" w:rsidRDefault="001E498A" w:rsidP="001E498A">
      <w:pPr>
        <w:pStyle w:val="Prrafodelista"/>
        <w:spacing w:line="360" w:lineRule="auto"/>
        <w:ind w:left="567" w:right="567"/>
        <w:jc w:val="both"/>
        <w:rPr>
          <w:rFonts w:ascii="Palatino Linotype" w:eastAsia="Palatino Linotype" w:hAnsi="Palatino Linotype" w:cs="Palatino Linotype"/>
          <w:i/>
        </w:rPr>
      </w:pPr>
    </w:p>
    <w:p w14:paraId="4471A424" w14:textId="77777777" w:rsidR="001E498A" w:rsidRPr="003B2B84" w:rsidRDefault="001E498A" w:rsidP="001E498A">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6B2D7A3" w14:textId="77777777" w:rsidR="001E498A" w:rsidRPr="003B2B84" w:rsidRDefault="001E498A" w:rsidP="001E498A">
      <w:pPr>
        <w:pStyle w:val="Prrafodelista"/>
        <w:spacing w:line="360" w:lineRule="auto"/>
        <w:ind w:left="0"/>
        <w:jc w:val="both"/>
        <w:rPr>
          <w:rFonts w:ascii="Palatino Linotype" w:eastAsia="Palatino Linotype" w:hAnsi="Palatino Linotype" w:cs="Palatino Linotype"/>
          <w:sz w:val="28"/>
          <w:szCs w:val="28"/>
        </w:rPr>
      </w:pPr>
    </w:p>
    <w:p w14:paraId="26076AE6" w14:textId="77777777" w:rsidR="001E498A" w:rsidRPr="003B2B84" w:rsidRDefault="001E498A" w:rsidP="001E498A">
      <w:pPr>
        <w:spacing w:after="0" w:line="360" w:lineRule="auto"/>
        <w:jc w:val="both"/>
        <w:rPr>
          <w:rFonts w:ascii="Palatino Linotype" w:eastAsia="Palatino Linotype" w:hAnsi="Palatino Linotype" w:cs="Palatino Linotype"/>
          <w:sz w:val="24"/>
          <w:szCs w:val="24"/>
        </w:rPr>
      </w:pPr>
      <w:r w:rsidRPr="003B2B84">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059CB580" w14:textId="77777777" w:rsidR="001E498A" w:rsidRPr="003B2B84" w:rsidRDefault="001E498A" w:rsidP="001E498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EBAEF6" w14:textId="77777777" w:rsidR="001E498A" w:rsidRPr="003B2B84" w:rsidRDefault="001E498A" w:rsidP="001E498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B2B84">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7A40DCD" w14:textId="77777777" w:rsidR="00850A8F" w:rsidRPr="003B2B84" w:rsidRDefault="00850A8F" w:rsidP="00850A8F">
      <w:pPr>
        <w:spacing w:after="0" w:line="360" w:lineRule="auto"/>
        <w:jc w:val="both"/>
        <w:rPr>
          <w:rFonts w:ascii="Palatino Linotype" w:hAnsi="Palatino Linotype" w:cs="Arial"/>
          <w:sz w:val="24"/>
          <w:szCs w:val="24"/>
          <w:lang w:eastAsia="es-CO"/>
        </w:rPr>
      </w:pPr>
    </w:p>
    <w:p w14:paraId="4BB243AB" w14:textId="77777777" w:rsidR="00764D8A" w:rsidRPr="003B2B84" w:rsidRDefault="00764D8A" w:rsidP="00850A8F">
      <w:pPr>
        <w:spacing w:after="0" w:line="360" w:lineRule="auto"/>
        <w:jc w:val="both"/>
        <w:rPr>
          <w:rFonts w:ascii="Palatino Linotype" w:hAnsi="Palatino Linotype" w:cs="Arial"/>
          <w:sz w:val="24"/>
          <w:szCs w:val="24"/>
          <w:lang w:eastAsia="es-MX"/>
        </w:rPr>
      </w:pPr>
    </w:p>
    <w:p w14:paraId="10DADAEE"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cs="Arial"/>
          <w:sz w:val="24"/>
          <w:szCs w:val="24"/>
          <w:lang w:eastAsia="es-MX"/>
        </w:rPr>
        <w:t>Final</w:t>
      </w:r>
      <w:r w:rsidRPr="003B2B84">
        <w:rPr>
          <w:rFonts w:ascii="Palatino Linotype" w:hAnsi="Palatino Linotype"/>
          <w:sz w:val="24"/>
          <w:szCs w:val="24"/>
        </w:rPr>
        <w:t xml:space="preserve">mente, y en mérito de lo expuesto en líneas anteriores, resultan fundados los motivos de inconformidad vertidos por </w:t>
      </w:r>
      <w:r w:rsidRPr="003B2B84">
        <w:rPr>
          <w:rFonts w:ascii="Palatino Linotype" w:hAnsi="Palatino Linotype"/>
          <w:b/>
          <w:sz w:val="24"/>
          <w:szCs w:val="24"/>
        </w:rPr>
        <w:t>el Recurrente</w:t>
      </w:r>
      <w:r w:rsidRPr="003B2B84">
        <w:rPr>
          <w:rFonts w:ascii="Palatino Linotype" w:hAnsi="Palatino Linotype"/>
          <w:sz w:val="24"/>
          <w:szCs w:val="24"/>
        </w:rPr>
        <w:t xml:space="preserve">, por ello con fundamento en la </w:t>
      </w:r>
      <w:r w:rsidRPr="003B2B84">
        <w:rPr>
          <w:rFonts w:ascii="Palatino Linotype" w:hAnsi="Palatino Linotype"/>
          <w:i/>
          <w:sz w:val="24"/>
          <w:szCs w:val="24"/>
        </w:rPr>
        <w:t>primera hipótesis</w:t>
      </w:r>
      <w:r w:rsidRPr="003B2B84">
        <w:rPr>
          <w:rFonts w:ascii="Palatino Linotype" w:hAnsi="Palatino Linotype"/>
          <w:sz w:val="24"/>
          <w:szCs w:val="24"/>
        </w:rPr>
        <w:t xml:space="preserve"> del artículo 186, fracción III, de la Ley de Transparencia y Acceso a la Información Pública del Estado de México y Municipios, se </w:t>
      </w:r>
      <w:r w:rsidRPr="003B2B84">
        <w:rPr>
          <w:rFonts w:ascii="Palatino Linotype" w:hAnsi="Palatino Linotype"/>
          <w:b/>
          <w:bCs/>
          <w:sz w:val="24"/>
          <w:szCs w:val="24"/>
        </w:rPr>
        <w:t>MODIFI</w:t>
      </w:r>
      <w:r w:rsidRPr="003B2B84">
        <w:rPr>
          <w:rFonts w:ascii="Palatino Linotype" w:hAnsi="Palatino Linotype"/>
          <w:b/>
          <w:sz w:val="24"/>
          <w:szCs w:val="24"/>
        </w:rPr>
        <w:t xml:space="preserve">CA </w:t>
      </w:r>
      <w:r w:rsidRPr="003B2B84">
        <w:rPr>
          <w:rFonts w:ascii="Palatino Linotype" w:hAnsi="Palatino Linotype"/>
          <w:sz w:val="24"/>
          <w:szCs w:val="24"/>
        </w:rPr>
        <w:t xml:space="preserve">la respuesta a la solicitud de información </w:t>
      </w:r>
      <w:r w:rsidRPr="003B2B84">
        <w:rPr>
          <w:rFonts w:ascii="Palatino Linotype" w:hAnsi="Palatino Linotype" w:cs="Arial"/>
          <w:b/>
          <w:sz w:val="24"/>
          <w:szCs w:val="24"/>
        </w:rPr>
        <w:t>03244/METEPEC/IP/2022</w:t>
      </w:r>
      <w:r w:rsidRPr="003B2B84">
        <w:rPr>
          <w:rFonts w:ascii="Palatino Linotype" w:hAnsi="Palatino Linotype" w:cs="Arial"/>
          <w:sz w:val="24"/>
          <w:szCs w:val="24"/>
        </w:rPr>
        <w:t xml:space="preserve">, </w:t>
      </w:r>
      <w:r w:rsidRPr="003B2B84">
        <w:rPr>
          <w:rFonts w:ascii="Palatino Linotype" w:hAnsi="Palatino Linotype"/>
          <w:sz w:val="24"/>
          <w:szCs w:val="24"/>
        </w:rPr>
        <w:t>que ha sido materia del presente fallo.</w:t>
      </w:r>
    </w:p>
    <w:p w14:paraId="370D8DD7" w14:textId="77777777" w:rsidR="00850A8F" w:rsidRPr="003B2B84" w:rsidRDefault="00850A8F" w:rsidP="00850A8F">
      <w:pPr>
        <w:spacing w:after="0" w:line="360" w:lineRule="auto"/>
        <w:jc w:val="both"/>
        <w:rPr>
          <w:rFonts w:ascii="Palatino Linotype" w:hAnsi="Palatino Linotype"/>
          <w:sz w:val="24"/>
          <w:szCs w:val="24"/>
        </w:rPr>
      </w:pPr>
    </w:p>
    <w:p w14:paraId="1E073F7C" w14:textId="77777777" w:rsidR="00850A8F" w:rsidRPr="003B2B84" w:rsidRDefault="00850A8F" w:rsidP="00850A8F">
      <w:pPr>
        <w:spacing w:after="0" w:line="360" w:lineRule="auto"/>
        <w:jc w:val="both"/>
        <w:rPr>
          <w:rFonts w:ascii="Palatino Linotype" w:hAnsi="Palatino Linotype"/>
          <w:sz w:val="24"/>
          <w:szCs w:val="24"/>
        </w:rPr>
      </w:pPr>
      <w:r w:rsidRPr="003B2B84">
        <w:rPr>
          <w:rFonts w:ascii="Palatino Linotype" w:hAnsi="Palatino Linotype"/>
          <w:sz w:val="24"/>
          <w:szCs w:val="24"/>
        </w:rPr>
        <w:t xml:space="preserve">Por lo antes expuesto y fundado. </w:t>
      </w:r>
    </w:p>
    <w:p w14:paraId="171B2B60" w14:textId="77777777" w:rsidR="00850A8F" w:rsidRPr="003B2B84" w:rsidRDefault="00850A8F" w:rsidP="00850A8F">
      <w:pPr>
        <w:spacing w:after="0" w:line="360" w:lineRule="auto"/>
        <w:jc w:val="center"/>
        <w:rPr>
          <w:rFonts w:ascii="Palatino Linotype" w:hAnsi="Palatino Linotype"/>
          <w:b/>
          <w:bCs/>
          <w:spacing w:val="60"/>
          <w:sz w:val="24"/>
          <w:szCs w:val="20"/>
          <w:lang w:val="es-ES_tradnl"/>
        </w:rPr>
      </w:pPr>
    </w:p>
    <w:p w14:paraId="085BC59D" w14:textId="77777777" w:rsidR="00850A8F" w:rsidRPr="003B2B84" w:rsidRDefault="00850A8F" w:rsidP="00850A8F">
      <w:pPr>
        <w:spacing w:after="0" w:line="360" w:lineRule="auto"/>
        <w:jc w:val="center"/>
        <w:rPr>
          <w:rFonts w:ascii="Palatino Linotype" w:hAnsi="Palatino Linotype"/>
          <w:b/>
          <w:bCs/>
          <w:spacing w:val="60"/>
          <w:sz w:val="28"/>
          <w:lang w:val="es-ES_tradnl"/>
        </w:rPr>
      </w:pPr>
      <w:r w:rsidRPr="003B2B84">
        <w:rPr>
          <w:rFonts w:ascii="Palatino Linotype" w:hAnsi="Palatino Linotype"/>
          <w:b/>
          <w:bCs/>
          <w:spacing w:val="60"/>
          <w:sz w:val="28"/>
          <w:lang w:val="es-ES_tradnl"/>
        </w:rPr>
        <w:t>SE    RESUELVE</w:t>
      </w:r>
    </w:p>
    <w:p w14:paraId="43B8D34E" w14:textId="77777777" w:rsidR="00850A8F" w:rsidRPr="003B2B84" w:rsidRDefault="00850A8F" w:rsidP="00850A8F">
      <w:pPr>
        <w:autoSpaceDE w:val="0"/>
        <w:autoSpaceDN w:val="0"/>
        <w:adjustRightInd w:val="0"/>
        <w:spacing w:after="0" w:line="360" w:lineRule="auto"/>
        <w:jc w:val="both"/>
        <w:rPr>
          <w:rFonts w:ascii="Palatino Linotype" w:hAnsi="Palatino Linotype" w:cs="Arial"/>
          <w:b/>
          <w:sz w:val="24"/>
          <w:szCs w:val="24"/>
          <w:lang w:val="es-ES_tradnl"/>
        </w:rPr>
      </w:pPr>
    </w:p>
    <w:p w14:paraId="248F24D0" w14:textId="77777777" w:rsidR="00850A8F" w:rsidRPr="003B2B84" w:rsidRDefault="00850A8F" w:rsidP="00850A8F">
      <w:pPr>
        <w:autoSpaceDE w:val="0"/>
        <w:autoSpaceDN w:val="0"/>
        <w:adjustRightInd w:val="0"/>
        <w:spacing w:after="0" w:line="360" w:lineRule="auto"/>
        <w:jc w:val="both"/>
        <w:rPr>
          <w:rFonts w:ascii="Palatino Linotype" w:hAnsi="Palatino Linotype" w:cs="Arial"/>
          <w:sz w:val="24"/>
          <w:szCs w:val="24"/>
        </w:rPr>
      </w:pPr>
      <w:r w:rsidRPr="003B2B84">
        <w:rPr>
          <w:rFonts w:ascii="Palatino Linotype" w:hAnsi="Palatino Linotype" w:cs="Arial"/>
          <w:b/>
          <w:sz w:val="28"/>
          <w:szCs w:val="28"/>
          <w:lang w:val="es-ES_tradnl"/>
        </w:rPr>
        <w:t>PRIMERO.</w:t>
      </w:r>
      <w:r w:rsidRPr="003B2B84">
        <w:rPr>
          <w:rFonts w:ascii="Palatino Linotype" w:hAnsi="Palatino Linotype" w:cs="Arial"/>
          <w:lang w:val="es-ES_tradnl"/>
        </w:rPr>
        <w:t xml:space="preserve"> </w:t>
      </w:r>
      <w:r w:rsidRPr="003B2B84">
        <w:rPr>
          <w:rFonts w:ascii="Palatino Linotype" w:hAnsi="Palatino Linotype" w:cs="Arial"/>
          <w:sz w:val="24"/>
          <w:szCs w:val="24"/>
        </w:rPr>
        <w:t>Se</w:t>
      </w:r>
      <w:r w:rsidRPr="003B2B84">
        <w:rPr>
          <w:rFonts w:ascii="Palatino Linotype" w:hAnsi="Palatino Linotype" w:cs="Arial"/>
          <w:b/>
          <w:sz w:val="24"/>
          <w:szCs w:val="24"/>
        </w:rPr>
        <w:t xml:space="preserve"> MODIFICA </w:t>
      </w:r>
      <w:r w:rsidRPr="003B2B84">
        <w:rPr>
          <w:rFonts w:ascii="Palatino Linotype" w:eastAsia="Arial Unicode MS" w:hAnsi="Palatino Linotype" w:cs="Arial"/>
          <w:sz w:val="24"/>
          <w:szCs w:val="24"/>
        </w:rPr>
        <w:t xml:space="preserve">la respuesta entregada por </w:t>
      </w:r>
      <w:r w:rsidRPr="003B2B84">
        <w:rPr>
          <w:rFonts w:ascii="Palatino Linotype" w:eastAsia="Arial Unicode MS" w:hAnsi="Palatino Linotype" w:cs="Arial"/>
          <w:bCs/>
          <w:sz w:val="24"/>
          <w:szCs w:val="24"/>
        </w:rPr>
        <w:t>el</w:t>
      </w:r>
      <w:r w:rsidRPr="003B2B84">
        <w:rPr>
          <w:rFonts w:ascii="Palatino Linotype" w:eastAsia="Arial Unicode MS" w:hAnsi="Palatino Linotype" w:cs="Arial"/>
          <w:b/>
          <w:sz w:val="24"/>
          <w:szCs w:val="24"/>
        </w:rPr>
        <w:t xml:space="preserve"> Sujeto Obligado </w:t>
      </w:r>
      <w:r w:rsidRPr="003B2B84">
        <w:rPr>
          <w:rFonts w:ascii="Palatino Linotype" w:eastAsia="Arial Unicode MS" w:hAnsi="Palatino Linotype" w:cs="Arial"/>
          <w:sz w:val="24"/>
          <w:szCs w:val="24"/>
        </w:rPr>
        <w:t xml:space="preserve">a la solicitud de información número </w:t>
      </w:r>
      <w:r w:rsidRPr="003B2B84">
        <w:rPr>
          <w:rFonts w:ascii="Palatino Linotype" w:hAnsi="Palatino Linotype" w:cs="Arial"/>
          <w:b/>
          <w:sz w:val="24"/>
          <w:szCs w:val="24"/>
        </w:rPr>
        <w:t>0</w:t>
      </w:r>
      <w:r w:rsidR="004701F7" w:rsidRPr="003B2B84">
        <w:rPr>
          <w:rFonts w:ascii="Palatino Linotype" w:hAnsi="Palatino Linotype" w:cs="Arial"/>
          <w:b/>
          <w:sz w:val="24"/>
          <w:szCs w:val="24"/>
        </w:rPr>
        <w:t>0616</w:t>
      </w:r>
      <w:r w:rsidRPr="003B2B84">
        <w:rPr>
          <w:rFonts w:ascii="Palatino Linotype" w:hAnsi="Palatino Linotype" w:cs="Arial"/>
          <w:b/>
          <w:sz w:val="24"/>
          <w:szCs w:val="24"/>
        </w:rPr>
        <w:t>/E</w:t>
      </w:r>
      <w:r w:rsidR="004701F7" w:rsidRPr="003B2B84">
        <w:rPr>
          <w:rFonts w:ascii="Palatino Linotype" w:hAnsi="Palatino Linotype" w:cs="Arial"/>
          <w:b/>
          <w:sz w:val="24"/>
          <w:szCs w:val="24"/>
        </w:rPr>
        <w:t>CA</w:t>
      </w:r>
      <w:r w:rsidRPr="003B2B84">
        <w:rPr>
          <w:rFonts w:ascii="Palatino Linotype" w:hAnsi="Palatino Linotype" w:cs="Arial"/>
          <w:b/>
          <w:sz w:val="24"/>
          <w:szCs w:val="24"/>
        </w:rPr>
        <w:t>TEPEC/IP/2022</w:t>
      </w:r>
      <w:r w:rsidRPr="003B2B84">
        <w:rPr>
          <w:rFonts w:ascii="Palatino Linotype" w:hAnsi="Palatino Linotype" w:cs="Arial"/>
          <w:sz w:val="24"/>
          <w:szCs w:val="24"/>
        </w:rPr>
        <w:t>, por resultar fundados los motivos de inconformidad vertidos por e</w:t>
      </w:r>
      <w:r w:rsidR="007B4821" w:rsidRPr="003B2B84">
        <w:rPr>
          <w:rFonts w:ascii="Palatino Linotype" w:hAnsi="Palatino Linotype" w:cs="Arial"/>
          <w:sz w:val="24"/>
          <w:szCs w:val="24"/>
        </w:rPr>
        <w:t>l</w:t>
      </w:r>
      <w:r w:rsidRPr="003B2B84">
        <w:rPr>
          <w:rFonts w:ascii="Palatino Linotype" w:hAnsi="Palatino Linotype" w:cs="Arial"/>
          <w:b/>
          <w:sz w:val="24"/>
          <w:szCs w:val="24"/>
        </w:rPr>
        <w:t xml:space="preserve"> Recurrente</w:t>
      </w:r>
      <w:r w:rsidRPr="003B2B84">
        <w:rPr>
          <w:rFonts w:ascii="Palatino Linotype" w:hAnsi="Palatino Linotype" w:cs="Arial"/>
          <w:sz w:val="24"/>
          <w:szCs w:val="24"/>
        </w:rPr>
        <w:t xml:space="preserve">, en términos del Considerando </w:t>
      </w:r>
      <w:bookmarkStart w:id="8" w:name="_Hlk114694364"/>
      <w:r w:rsidR="00160480" w:rsidRPr="003B2B84">
        <w:rPr>
          <w:rFonts w:ascii="Palatino Linotype" w:hAnsi="Palatino Linotype" w:cs="Arial"/>
          <w:b/>
          <w:sz w:val="24"/>
          <w:szCs w:val="24"/>
        </w:rPr>
        <w:t>CUAR</w:t>
      </w:r>
      <w:r w:rsidRPr="003B2B84">
        <w:rPr>
          <w:rFonts w:ascii="Palatino Linotype" w:hAnsi="Palatino Linotype" w:cs="Arial"/>
          <w:b/>
          <w:sz w:val="24"/>
          <w:szCs w:val="24"/>
        </w:rPr>
        <w:t>TO</w:t>
      </w:r>
      <w:bookmarkEnd w:id="8"/>
      <w:r w:rsidRPr="003B2B84">
        <w:rPr>
          <w:rFonts w:ascii="Palatino Linotype" w:hAnsi="Palatino Linotype" w:cs="Arial"/>
          <w:sz w:val="24"/>
          <w:szCs w:val="24"/>
        </w:rPr>
        <w:t xml:space="preserve"> de esta resolución.</w:t>
      </w:r>
    </w:p>
    <w:p w14:paraId="2284125C" w14:textId="77777777" w:rsidR="00850A8F" w:rsidRPr="003B2B84" w:rsidRDefault="00850A8F" w:rsidP="00850A8F">
      <w:pPr>
        <w:autoSpaceDE w:val="0"/>
        <w:autoSpaceDN w:val="0"/>
        <w:adjustRightInd w:val="0"/>
        <w:spacing w:after="0" w:line="360" w:lineRule="auto"/>
        <w:ind w:right="49"/>
        <w:jc w:val="both"/>
        <w:rPr>
          <w:rFonts w:ascii="Palatino Linotype" w:hAnsi="Palatino Linotype" w:cs="Arial"/>
        </w:rPr>
      </w:pPr>
    </w:p>
    <w:p w14:paraId="3FC1223F" w14:textId="77777777" w:rsidR="00850A8F" w:rsidRPr="003B2B84" w:rsidRDefault="00850A8F" w:rsidP="00850A8F">
      <w:pPr>
        <w:spacing w:after="0" w:line="360" w:lineRule="auto"/>
        <w:jc w:val="both"/>
        <w:rPr>
          <w:rFonts w:ascii="Palatino Linotype" w:hAnsi="Palatino Linotype" w:cs="Arial"/>
          <w:sz w:val="24"/>
          <w:szCs w:val="24"/>
        </w:rPr>
      </w:pPr>
      <w:r w:rsidRPr="003B2B84">
        <w:rPr>
          <w:rFonts w:ascii="Palatino Linotype" w:hAnsi="Palatino Linotype" w:cs="Arial"/>
          <w:b/>
          <w:sz w:val="28"/>
          <w:szCs w:val="28"/>
        </w:rPr>
        <w:t>SEGUNDO</w:t>
      </w:r>
      <w:r w:rsidRPr="003B2B84">
        <w:rPr>
          <w:rFonts w:ascii="Palatino Linotype" w:hAnsi="Palatino Linotype" w:cs="Arial"/>
          <w:b/>
          <w:sz w:val="24"/>
          <w:szCs w:val="24"/>
        </w:rPr>
        <w:t>.</w:t>
      </w:r>
      <w:r w:rsidRPr="003B2B84">
        <w:rPr>
          <w:rFonts w:ascii="Palatino Linotype" w:hAnsi="Palatino Linotype" w:cs="Arial"/>
          <w:sz w:val="24"/>
          <w:szCs w:val="24"/>
        </w:rPr>
        <w:t xml:space="preserve"> Se </w:t>
      </w:r>
      <w:r w:rsidRPr="003B2B84">
        <w:rPr>
          <w:rFonts w:ascii="Palatino Linotype" w:hAnsi="Palatino Linotype" w:cs="Arial"/>
          <w:b/>
          <w:sz w:val="24"/>
          <w:szCs w:val="24"/>
        </w:rPr>
        <w:t>ORDENA</w:t>
      </w:r>
      <w:r w:rsidRPr="003B2B84">
        <w:rPr>
          <w:rFonts w:ascii="Palatino Linotype" w:hAnsi="Palatino Linotype" w:cs="Arial"/>
          <w:sz w:val="24"/>
          <w:szCs w:val="24"/>
        </w:rPr>
        <w:t xml:space="preserve"> al </w:t>
      </w:r>
      <w:r w:rsidRPr="003B2B84">
        <w:rPr>
          <w:rFonts w:ascii="Palatino Linotype" w:hAnsi="Palatino Linotype" w:cs="Arial"/>
          <w:b/>
          <w:sz w:val="24"/>
          <w:szCs w:val="24"/>
        </w:rPr>
        <w:t xml:space="preserve">Sujeto Obligado, </w:t>
      </w:r>
      <w:r w:rsidRPr="003B2B84">
        <w:rPr>
          <w:rFonts w:ascii="Palatino Linotype" w:hAnsi="Palatino Linotype" w:cs="Arial"/>
          <w:sz w:val="24"/>
          <w:szCs w:val="24"/>
        </w:rPr>
        <w:t xml:space="preserve">haga entrega al </w:t>
      </w:r>
      <w:r w:rsidRPr="003B2B84">
        <w:rPr>
          <w:rFonts w:ascii="Palatino Linotype" w:hAnsi="Palatino Linotype" w:cs="Arial"/>
          <w:b/>
          <w:sz w:val="24"/>
          <w:szCs w:val="24"/>
        </w:rPr>
        <w:t xml:space="preserve">Recurrente, </w:t>
      </w:r>
      <w:r w:rsidRPr="003B2B84">
        <w:rPr>
          <w:rFonts w:ascii="Palatino Linotype" w:hAnsi="Palatino Linotype" w:cs="Arial"/>
          <w:bCs/>
          <w:sz w:val="24"/>
          <w:szCs w:val="24"/>
        </w:rPr>
        <w:t>en</w:t>
      </w:r>
      <w:r w:rsidRPr="003B2B84">
        <w:rPr>
          <w:rFonts w:ascii="Palatino Linotype" w:hAnsi="Palatino Linotype" w:cs="Arial"/>
          <w:sz w:val="24"/>
          <w:szCs w:val="24"/>
        </w:rPr>
        <w:t xml:space="preserve"> términos del Considerando </w:t>
      </w:r>
      <w:r w:rsidR="00160480" w:rsidRPr="003B2B84">
        <w:rPr>
          <w:rFonts w:ascii="Palatino Linotype" w:hAnsi="Palatino Linotype" w:cs="Arial"/>
          <w:b/>
          <w:sz w:val="24"/>
          <w:szCs w:val="24"/>
        </w:rPr>
        <w:t>CUAR</w:t>
      </w:r>
      <w:r w:rsidRPr="003B2B84">
        <w:rPr>
          <w:rFonts w:ascii="Palatino Linotype" w:hAnsi="Palatino Linotype" w:cs="Arial"/>
          <w:b/>
          <w:sz w:val="24"/>
          <w:szCs w:val="24"/>
        </w:rPr>
        <w:t xml:space="preserve">TO </w:t>
      </w:r>
      <w:r w:rsidRPr="003B2B84">
        <w:rPr>
          <w:rFonts w:ascii="Palatino Linotype" w:hAnsi="Palatino Linotype" w:cs="Arial"/>
          <w:sz w:val="24"/>
          <w:szCs w:val="24"/>
        </w:rPr>
        <w:t>de esta resolución, a través del</w:t>
      </w:r>
      <w:r w:rsidRPr="003B2B84">
        <w:rPr>
          <w:rFonts w:ascii="Palatino Linotype" w:hAnsi="Palatino Linotype" w:cs="Arial"/>
          <w:b/>
          <w:sz w:val="24"/>
          <w:szCs w:val="24"/>
        </w:rPr>
        <w:t xml:space="preserve"> </w:t>
      </w:r>
      <w:r w:rsidRPr="003B2B84">
        <w:rPr>
          <w:rFonts w:ascii="Palatino Linotype" w:hAnsi="Palatino Linotype" w:cs="Arial"/>
          <w:sz w:val="24"/>
          <w:szCs w:val="24"/>
        </w:rPr>
        <w:t xml:space="preserve">Sistema de Acceso a la Información Mexiquense </w:t>
      </w:r>
      <w:r w:rsidRPr="003B2B84">
        <w:rPr>
          <w:rFonts w:ascii="Palatino Linotype" w:hAnsi="Palatino Linotype" w:cs="Arial"/>
          <w:b/>
          <w:sz w:val="24"/>
          <w:szCs w:val="24"/>
        </w:rPr>
        <w:t>(SAIMEX)</w:t>
      </w:r>
      <w:r w:rsidRPr="003B2B84">
        <w:rPr>
          <w:rFonts w:ascii="Palatino Linotype" w:hAnsi="Palatino Linotype" w:cs="Arial"/>
          <w:sz w:val="24"/>
          <w:szCs w:val="24"/>
        </w:rPr>
        <w:t xml:space="preserve">, en versión pública de ser procedente, del documento o documentos </w:t>
      </w:r>
      <w:r w:rsidRPr="003B2B84">
        <w:rPr>
          <w:rFonts w:ascii="Palatino Linotype" w:hAnsi="Palatino Linotype"/>
          <w:sz w:val="24"/>
          <w:szCs w:val="24"/>
        </w:rPr>
        <w:t>donde conste</w:t>
      </w:r>
      <w:r w:rsidRPr="003B2B84">
        <w:rPr>
          <w:rFonts w:ascii="Palatino Linotype" w:hAnsi="Palatino Linotype" w:cs="Arial"/>
          <w:sz w:val="24"/>
          <w:szCs w:val="24"/>
        </w:rPr>
        <w:t xml:space="preserve"> lo siguiente:</w:t>
      </w:r>
    </w:p>
    <w:p w14:paraId="6F4BA805" w14:textId="77777777" w:rsidR="00850A8F" w:rsidRPr="003B2B84" w:rsidRDefault="00850A8F" w:rsidP="00850A8F">
      <w:pPr>
        <w:spacing w:after="0" w:line="360" w:lineRule="auto"/>
        <w:jc w:val="both"/>
        <w:rPr>
          <w:rFonts w:ascii="Palatino Linotype" w:hAnsi="Palatino Linotype" w:cs="Arial"/>
        </w:rPr>
      </w:pPr>
    </w:p>
    <w:p w14:paraId="4479BF8D" w14:textId="77777777" w:rsidR="00850A8F" w:rsidRPr="003B2B84" w:rsidRDefault="007B4821" w:rsidP="00850A8F">
      <w:pPr>
        <w:spacing w:after="0" w:line="360" w:lineRule="auto"/>
        <w:jc w:val="both"/>
        <w:rPr>
          <w:rFonts w:ascii="Palatino Linotype" w:hAnsi="Palatino Linotype" w:cs="Arial"/>
          <w:sz w:val="24"/>
          <w:szCs w:val="24"/>
        </w:rPr>
      </w:pPr>
      <w:r w:rsidRPr="003B2B84">
        <w:rPr>
          <w:rFonts w:ascii="Palatino Linotype" w:hAnsi="Palatino Linotype" w:cs="Arial"/>
          <w:sz w:val="24"/>
          <w:szCs w:val="24"/>
        </w:rPr>
        <w:t xml:space="preserve">Por suspensión de actividades económicas a las tiendas </w:t>
      </w:r>
      <w:proofErr w:type="spellStart"/>
      <w:r w:rsidRPr="003B2B84">
        <w:rPr>
          <w:rFonts w:ascii="Palatino Linotype" w:hAnsi="Palatino Linotype" w:cs="Arial"/>
          <w:sz w:val="24"/>
          <w:szCs w:val="24"/>
        </w:rPr>
        <w:t>Wallmart</w:t>
      </w:r>
      <w:proofErr w:type="spellEnd"/>
      <w:r w:rsidRPr="003B2B84">
        <w:rPr>
          <w:rFonts w:ascii="Palatino Linotype" w:hAnsi="Palatino Linotype" w:cs="Arial"/>
          <w:sz w:val="24"/>
          <w:szCs w:val="24"/>
        </w:rPr>
        <w:t xml:space="preserve"> y </w:t>
      </w:r>
      <w:proofErr w:type="spellStart"/>
      <w:r w:rsidRPr="003B2B84">
        <w:rPr>
          <w:rFonts w:ascii="Palatino Linotype" w:hAnsi="Palatino Linotype" w:cs="Arial"/>
          <w:sz w:val="24"/>
          <w:szCs w:val="24"/>
        </w:rPr>
        <w:t>Sam´s</w:t>
      </w:r>
      <w:proofErr w:type="spellEnd"/>
      <w:r w:rsidRPr="003B2B84">
        <w:rPr>
          <w:rFonts w:ascii="Palatino Linotype" w:hAnsi="Palatino Linotype" w:cs="Arial"/>
          <w:sz w:val="24"/>
          <w:szCs w:val="24"/>
        </w:rPr>
        <w:t>:</w:t>
      </w:r>
    </w:p>
    <w:p w14:paraId="0DB66841" w14:textId="77777777" w:rsidR="00850A8F" w:rsidRPr="003B2B84" w:rsidRDefault="007B4821" w:rsidP="00850A8F">
      <w:pPr>
        <w:pStyle w:val="Prrafodelista"/>
        <w:numPr>
          <w:ilvl w:val="0"/>
          <w:numId w:val="7"/>
        </w:numPr>
        <w:autoSpaceDE w:val="0"/>
        <w:autoSpaceDN w:val="0"/>
        <w:adjustRightInd w:val="0"/>
        <w:spacing w:line="360" w:lineRule="auto"/>
        <w:jc w:val="both"/>
        <w:rPr>
          <w:rFonts w:ascii="Palatino Linotype" w:hAnsi="Palatino Linotype"/>
          <w:color w:val="000000"/>
        </w:rPr>
      </w:pPr>
      <w:r w:rsidRPr="003B2B84">
        <w:rPr>
          <w:rFonts w:ascii="Palatino Linotype" w:eastAsia="Palatino Linotype" w:hAnsi="Palatino Linotype" w:cs="Palatino Linotype"/>
          <w:lang w:eastAsia="es-MX"/>
        </w:rPr>
        <w:t>Multa impuesta</w:t>
      </w:r>
      <w:r w:rsidR="00850A8F" w:rsidRPr="003B2B84">
        <w:rPr>
          <w:rFonts w:ascii="Palatino Linotype" w:hAnsi="Palatino Linotype"/>
          <w:color w:val="000000"/>
        </w:rPr>
        <w:t xml:space="preserve">. </w:t>
      </w:r>
    </w:p>
    <w:p w14:paraId="29CA4BE6" w14:textId="77777777" w:rsidR="00850A8F" w:rsidRPr="003B2B84" w:rsidRDefault="007B4821" w:rsidP="00850A8F">
      <w:pPr>
        <w:pStyle w:val="Prrafodelista"/>
        <w:numPr>
          <w:ilvl w:val="0"/>
          <w:numId w:val="7"/>
        </w:numPr>
        <w:autoSpaceDE w:val="0"/>
        <w:autoSpaceDN w:val="0"/>
        <w:adjustRightInd w:val="0"/>
        <w:spacing w:line="360" w:lineRule="auto"/>
        <w:jc w:val="both"/>
        <w:rPr>
          <w:rFonts w:ascii="Palatino Linotype" w:hAnsi="Palatino Linotype"/>
          <w:color w:val="000000"/>
        </w:rPr>
      </w:pPr>
      <w:r w:rsidRPr="003B2B84">
        <w:rPr>
          <w:rFonts w:ascii="Palatino Linotype" w:eastAsia="Palatino Linotype" w:hAnsi="Palatino Linotype" w:cs="Palatino Linotype"/>
          <w:lang w:eastAsia="es-MX"/>
        </w:rPr>
        <w:lastRenderedPageBreak/>
        <w:t>Cedula de suspensión</w:t>
      </w:r>
      <w:r w:rsidR="00850A8F" w:rsidRPr="003B2B84">
        <w:rPr>
          <w:rFonts w:ascii="Palatino Linotype" w:eastAsia="Palatino Linotype" w:hAnsi="Palatino Linotype" w:cs="Palatino Linotype"/>
          <w:lang w:eastAsia="es-MX"/>
        </w:rPr>
        <w:t>.</w:t>
      </w:r>
    </w:p>
    <w:p w14:paraId="50CE7891" w14:textId="77777777" w:rsidR="007B4821" w:rsidRPr="003B2B84" w:rsidRDefault="007B4821" w:rsidP="00850A8F">
      <w:pPr>
        <w:pStyle w:val="Prrafodelista"/>
        <w:numPr>
          <w:ilvl w:val="0"/>
          <w:numId w:val="7"/>
        </w:numPr>
        <w:autoSpaceDE w:val="0"/>
        <w:autoSpaceDN w:val="0"/>
        <w:adjustRightInd w:val="0"/>
        <w:spacing w:line="360" w:lineRule="auto"/>
        <w:jc w:val="both"/>
        <w:rPr>
          <w:rFonts w:ascii="Palatino Linotype" w:hAnsi="Palatino Linotype"/>
          <w:color w:val="000000"/>
        </w:rPr>
      </w:pPr>
      <w:r w:rsidRPr="003B2B84">
        <w:rPr>
          <w:rFonts w:ascii="Palatino Linotype" w:eastAsia="Palatino Linotype" w:hAnsi="Palatino Linotype" w:cs="Palatino Linotype"/>
          <w:lang w:eastAsia="es-MX"/>
        </w:rPr>
        <w:t>Autoridad Municipal encargada de realizar operativo.</w:t>
      </w:r>
    </w:p>
    <w:p w14:paraId="1BF42D7E" w14:textId="77777777" w:rsidR="00850A8F" w:rsidRPr="003B2B84" w:rsidRDefault="00850A8F" w:rsidP="00850A8F">
      <w:pPr>
        <w:spacing w:after="0"/>
        <w:ind w:left="567"/>
        <w:jc w:val="both"/>
        <w:rPr>
          <w:rFonts w:ascii="Palatino Linotype" w:hAnsi="Palatino Linotype" w:cs="Arial"/>
          <w:i/>
          <w:sz w:val="24"/>
          <w:szCs w:val="24"/>
          <w:lang w:val="es-ES"/>
        </w:rPr>
      </w:pPr>
    </w:p>
    <w:p w14:paraId="0181F3F3" w14:textId="77777777" w:rsidR="00850A8F" w:rsidRPr="003B2B84" w:rsidRDefault="00850A8F" w:rsidP="00850A8F">
      <w:pPr>
        <w:tabs>
          <w:tab w:val="left" w:pos="720"/>
        </w:tabs>
        <w:spacing w:after="0" w:line="240" w:lineRule="auto"/>
        <w:ind w:left="567"/>
        <w:jc w:val="both"/>
        <w:rPr>
          <w:rFonts w:ascii="Palatino Linotype" w:hAnsi="Palatino Linotype"/>
          <w:i/>
        </w:rPr>
      </w:pPr>
      <w:r w:rsidRPr="003B2B84">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3B2B84">
        <w:rPr>
          <w:rFonts w:ascii="Palatino Linotype" w:hAnsi="Palatino Linotype"/>
          <w:b/>
          <w:i/>
        </w:rPr>
        <w:t>Recurrente</w:t>
      </w:r>
      <w:r w:rsidRPr="003B2B84">
        <w:rPr>
          <w:rFonts w:ascii="Palatino Linotype" w:hAnsi="Palatino Linotype"/>
          <w:i/>
        </w:rPr>
        <w:t>.</w:t>
      </w:r>
    </w:p>
    <w:p w14:paraId="71785517" w14:textId="77777777" w:rsidR="00850A8F" w:rsidRPr="003B2B84" w:rsidRDefault="00850A8F" w:rsidP="00850A8F">
      <w:pPr>
        <w:tabs>
          <w:tab w:val="left" w:pos="720"/>
        </w:tabs>
        <w:spacing w:after="0" w:line="240" w:lineRule="auto"/>
        <w:ind w:left="567"/>
        <w:jc w:val="both"/>
        <w:rPr>
          <w:rFonts w:ascii="Palatino Linotype" w:hAnsi="Palatino Linotype"/>
          <w:i/>
        </w:rPr>
      </w:pPr>
    </w:p>
    <w:p w14:paraId="30654CD1" w14:textId="77777777" w:rsidR="00850A8F" w:rsidRPr="003B2B84" w:rsidRDefault="00850A8F" w:rsidP="00850A8F">
      <w:pPr>
        <w:tabs>
          <w:tab w:val="left" w:pos="720"/>
        </w:tabs>
        <w:spacing w:after="0" w:line="240" w:lineRule="auto"/>
        <w:ind w:left="567"/>
        <w:jc w:val="both"/>
        <w:rPr>
          <w:rFonts w:ascii="Palatino Linotype" w:hAnsi="Palatino Linotype"/>
          <w:i/>
          <w:sz w:val="24"/>
          <w:szCs w:val="24"/>
        </w:rPr>
      </w:pPr>
    </w:p>
    <w:p w14:paraId="3940BDE0" w14:textId="77777777" w:rsidR="00850A8F" w:rsidRPr="003B2B84" w:rsidRDefault="00850A8F" w:rsidP="00850A8F">
      <w:pPr>
        <w:autoSpaceDE w:val="0"/>
        <w:autoSpaceDN w:val="0"/>
        <w:adjustRightInd w:val="0"/>
        <w:spacing w:after="0" w:line="360" w:lineRule="auto"/>
        <w:ind w:right="49"/>
        <w:jc w:val="both"/>
        <w:rPr>
          <w:rFonts w:ascii="Palatino Linotype" w:hAnsi="Palatino Linotype" w:cs="Arial"/>
          <w:sz w:val="24"/>
          <w:szCs w:val="32"/>
          <w:lang w:val="es-ES_tradnl"/>
        </w:rPr>
      </w:pPr>
      <w:r w:rsidRPr="003B2B84">
        <w:rPr>
          <w:rFonts w:ascii="Palatino Linotype" w:hAnsi="Palatino Linotype" w:cs="Arial"/>
          <w:b/>
          <w:sz w:val="28"/>
          <w:szCs w:val="28"/>
          <w:lang w:val="es-ES_tradnl"/>
        </w:rPr>
        <w:t xml:space="preserve">TERCERO. </w:t>
      </w:r>
      <w:r w:rsidRPr="003B2B84">
        <w:rPr>
          <w:rFonts w:ascii="Palatino Linotype" w:hAnsi="Palatino Linotype" w:cs="Arial"/>
          <w:b/>
          <w:sz w:val="24"/>
          <w:szCs w:val="32"/>
          <w:lang w:val="es-ES_tradnl"/>
        </w:rPr>
        <w:t>NOTIFÍQUESE</w:t>
      </w:r>
      <w:r w:rsidRPr="003B2B84">
        <w:rPr>
          <w:rFonts w:ascii="Palatino Linotype" w:hAnsi="Palatino Linotype" w:cs="Arial"/>
          <w:b/>
          <w:sz w:val="32"/>
          <w:szCs w:val="32"/>
          <w:lang w:val="es-ES_tradnl"/>
        </w:rPr>
        <w:t xml:space="preserve"> </w:t>
      </w:r>
      <w:r w:rsidRPr="003B2B84">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3C10CF3" w14:textId="77777777" w:rsidR="00850A8F" w:rsidRPr="003B2B84" w:rsidRDefault="00850A8F" w:rsidP="00850A8F">
      <w:pPr>
        <w:spacing w:after="0" w:line="360" w:lineRule="auto"/>
        <w:jc w:val="both"/>
        <w:rPr>
          <w:rFonts w:ascii="Palatino Linotype" w:hAnsi="Palatino Linotype" w:cs="Arial"/>
          <w:b/>
          <w:bCs/>
          <w:sz w:val="24"/>
          <w:szCs w:val="28"/>
        </w:rPr>
      </w:pPr>
    </w:p>
    <w:p w14:paraId="201A8033" w14:textId="77777777" w:rsidR="00850A8F" w:rsidRPr="003B2B84" w:rsidRDefault="00850A8F" w:rsidP="00850A8F">
      <w:pPr>
        <w:spacing w:after="0" w:line="360" w:lineRule="auto"/>
        <w:jc w:val="both"/>
        <w:rPr>
          <w:rFonts w:ascii="Palatino Linotype" w:hAnsi="Palatino Linotype" w:cs="Arial"/>
          <w:bCs/>
          <w:sz w:val="24"/>
          <w:szCs w:val="32"/>
        </w:rPr>
      </w:pPr>
      <w:r w:rsidRPr="003B2B84">
        <w:rPr>
          <w:rFonts w:ascii="Palatino Linotype" w:hAnsi="Palatino Linotype" w:cs="Arial"/>
          <w:b/>
          <w:bCs/>
          <w:sz w:val="28"/>
          <w:szCs w:val="28"/>
        </w:rPr>
        <w:t>CUARTO.</w:t>
      </w:r>
      <w:r w:rsidRPr="003B2B84">
        <w:rPr>
          <w:rFonts w:ascii="Palatino Linotype" w:hAnsi="Palatino Linotype" w:cs="Arial"/>
          <w:bCs/>
          <w:szCs w:val="28"/>
        </w:rPr>
        <w:t xml:space="preserve"> </w:t>
      </w:r>
      <w:r w:rsidRPr="003B2B8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3B2B84">
        <w:rPr>
          <w:rFonts w:ascii="Palatino Linotype" w:hAnsi="Palatino Linotype" w:cs="Arial"/>
          <w:b/>
          <w:bCs/>
          <w:sz w:val="24"/>
          <w:szCs w:val="32"/>
        </w:rPr>
        <w:t>Sujeto Obligado</w:t>
      </w:r>
      <w:r w:rsidRPr="003B2B84">
        <w:rPr>
          <w:rFonts w:ascii="Palatino Linotype" w:hAnsi="Palatino Linotype" w:cs="Arial"/>
          <w:bCs/>
          <w:sz w:val="24"/>
          <w:szCs w:val="32"/>
        </w:rPr>
        <w:t xml:space="preserve"> de manera fundada y motivada, podrá solicitar una ampliación de plazo para el cumplimiento de la presente resolución.</w:t>
      </w:r>
    </w:p>
    <w:p w14:paraId="33B4E7AA" w14:textId="77777777" w:rsidR="00850A8F" w:rsidRPr="003B2B84" w:rsidRDefault="00850A8F" w:rsidP="00850A8F">
      <w:pPr>
        <w:spacing w:after="0" w:line="360" w:lineRule="auto"/>
        <w:jc w:val="both"/>
        <w:rPr>
          <w:rFonts w:ascii="Palatino Linotype" w:hAnsi="Palatino Linotype" w:cs="Arial"/>
          <w:b/>
          <w:bCs/>
          <w:sz w:val="28"/>
          <w:szCs w:val="24"/>
        </w:rPr>
      </w:pPr>
    </w:p>
    <w:p w14:paraId="3E283502" w14:textId="77777777" w:rsidR="00850A8F" w:rsidRPr="003B2B84" w:rsidRDefault="00850A8F" w:rsidP="00850A8F">
      <w:pPr>
        <w:autoSpaceDE w:val="0"/>
        <w:autoSpaceDN w:val="0"/>
        <w:adjustRightInd w:val="0"/>
        <w:spacing w:after="0" w:line="360" w:lineRule="auto"/>
        <w:jc w:val="both"/>
        <w:rPr>
          <w:rFonts w:ascii="Palatino Linotype" w:hAnsi="Palatino Linotype" w:cs="Arial"/>
          <w:sz w:val="24"/>
          <w:szCs w:val="24"/>
        </w:rPr>
      </w:pPr>
      <w:r w:rsidRPr="003B2B84">
        <w:rPr>
          <w:rFonts w:ascii="Palatino Linotype" w:hAnsi="Palatino Linotype" w:cs="Arial"/>
          <w:b/>
          <w:bCs/>
          <w:sz w:val="24"/>
          <w:szCs w:val="24"/>
        </w:rPr>
        <w:t>QUINTO</w:t>
      </w:r>
      <w:r w:rsidRPr="003B2B84">
        <w:rPr>
          <w:rFonts w:ascii="Palatino Linotype" w:hAnsi="Palatino Linotype" w:cs="Arial"/>
          <w:bCs/>
          <w:sz w:val="24"/>
          <w:szCs w:val="24"/>
        </w:rPr>
        <w:t xml:space="preserve">. </w:t>
      </w:r>
      <w:r w:rsidRPr="003B2B84">
        <w:rPr>
          <w:rFonts w:ascii="Palatino Linotype" w:hAnsi="Palatino Linotype" w:cs="Arial"/>
          <w:b/>
          <w:bCs/>
          <w:sz w:val="24"/>
          <w:szCs w:val="24"/>
        </w:rPr>
        <w:t>NOTIFÍQUESE</w:t>
      </w:r>
      <w:r w:rsidRPr="003B2B84">
        <w:rPr>
          <w:rFonts w:ascii="Palatino Linotype" w:hAnsi="Palatino Linotype" w:cs="Arial"/>
          <w:bCs/>
          <w:sz w:val="24"/>
          <w:szCs w:val="24"/>
        </w:rPr>
        <w:t xml:space="preserve"> al </w:t>
      </w:r>
      <w:r w:rsidRPr="003B2B84">
        <w:rPr>
          <w:rFonts w:ascii="Palatino Linotype" w:hAnsi="Palatino Linotype" w:cs="Arial"/>
          <w:b/>
          <w:bCs/>
          <w:sz w:val="24"/>
          <w:szCs w:val="24"/>
        </w:rPr>
        <w:t>Recurrente</w:t>
      </w:r>
      <w:r w:rsidRPr="003B2B84">
        <w:rPr>
          <w:rFonts w:ascii="Palatino Linotype" w:hAnsi="Palatino Linotype" w:cs="Arial"/>
          <w:bCs/>
          <w:sz w:val="24"/>
          <w:szCs w:val="24"/>
        </w:rPr>
        <w:t xml:space="preserve"> la presente resolución </w:t>
      </w:r>
      <w:r w:rsidRPr="003B2B84">
        <w:rPr>
          <w:rFonts w:ascii="Palatino Linotype" w:hAnsi="Palatino Linotype" w:cs="Arial"/>
          <w:sz w:val="24"/>
          <w:szCs w:val="24"/>
        </w:rPr>
        <w:t xml:space="preserve">a través del Sistema de Acceso a la Información Mexiquense </w:t>
      </w:r>
      <w:r w:rsidRPr="003B2B84">
        <w:rPr>
          <w:rFonts w:ascii="Palatino Linotype" w:hAnsi="Palatino Linotype" w:cs="Arial"/>
          <w:b/>
          <w:sz w:val="24"/>
          <w:szCs w:val="24"/>
        </w:rPr>
        <w:t>(SAIMEX)</w:t>
      </w:r>
      <w:r w:rsidRPr="003B2B84">
        <w:rPr>
          <w:rFonts w:ascii="Palatino Linotype" w:hAnsi="Palatino Linotype" w:cs="Arial"/>
          <w:bCs/>
          <w:sz w:val="24"/>
          <w:szCs w:val="24"/>
        </w:rPr>
        <w:t xml:space="preserve">, </w:t>
      </w:r>
      <w:r w:rsidRPr="003B2B84">
        <w:rPr>
          <w:rFonts w:ascii="Palatino Linotype" w:hAnsi="Palatino Linotype" w:cs="Arial"/>
          <w:sz w:val="24"/>
          <w:szCs w:val="24"/>
        </w:rPr>
        <w:t xml:space="preserve">y hágase de su conocimiento que en caso de considerar que le causa algún perjuicio, podrá promover el Juicio de Amparo en los términos de las leyes aplicables, de acuerdo a lo estipulado por el artículo 196, de </w:t>
      </w:r>
      <w:r w:rsidRPr="003B2B84">
        <w:rPr>
          <w:rFonts w:ascii="Palatino Linotype" w:hAnsi="Palatino Linotype" w:cs="Arial"/>
          <w:sz w:val="24"/>
          <w:szCs w:val="24"/>
        </w:rPr>
        <w:lastRenderedPageBreak/>
        <w:t>la Ley de Transparencia y Acceso a la Información Pública del Estado de México y Municipios.</w:t>
      </w:r>
    </w:p>
    <w:bookmarkEnd w:id="4"/>
    <w:bookmarkEnd w:id="5"/>
    <w:p w14:paraId="278655CF" w14:textId="77777777" w:rsidR="00850A8F" w:rsidRPr="003B2B84" w:rsidRDefault="00850A8F" w:rsidP="00850A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796B5FF" w14:textId="77777777" w:rsidR="00850A8F" w:rsidRPr="003B2B84" w:rsidRDefault="00850A8F" w:rsidP="00850A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B2B84">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7B4821" w:rsidRPr="003B2B84">
        <w:rPr>
          <w:rFonts w:ascii="Palatino Linotype" w:eastAsiaTheme="minorEastAsia" w:hAnsi="Palatino Linotype"/>
          <w:color w:val="000000" w:themeColor="text1"/>
          <w:sz w:val="24"/>
          <w:szCs w:val="24"/>
          <w:lang w:val="es-ES_tradnl" w:eastAsia="es-ES"/>
        </w:rPr>
        <w:t>CUADRA</w:t>
      </w:r>
      <w:r w:rsidRPr="003B2B84">
        <w:rPr>
          <w:rFonts w:ascii="Palatino Linotype" w:eastAsiaTheme="minorEastAsia" w:hAnsi="Palatino Linotype"/>
          <w:color w:val="000000" w:themeColor="text1"/>
          <w:sz w:val="24"/>
          <w:szCs w:val="24"/>
          <w:lang w:val="es-ES_tradnl" w:eastAsia="es-ES"/>
        </w:rPr>
        <w:t xml:space="preserve">GÉSIMA </w:t>
      </w:r>
      <w:r w:rsidR="007B4821" w:rsidRPr="003B2B84">
        <w:rPr>
          <w:rFonts w:ascii="Palatino Linotype" w:eastAsiaTheme="minorEastAsia" w:hAnsi="Palatino Linotype"/>
          <w:color w:val="000000" w:themeColor="text1"/>
          <w:sz w:val="24"/>
          <w:szCs w:val="24"/>
          <w:lang w:val="es-ES_tradnl" w:eastAsia="es-ES"/>
        </w:rPr>
        <w:t>PRIMERA</w:t>
      </w:r>
      <w:r w:rsidRPr="003B2B84">
        <w:rPr>
          <w:rFonts w:ascii="Palatino Linotype" w:eastAsiaTheme="minorEastAsia" w:hAnsi="Palatino Linotype"/>
          <w:color w:val="000000" w:themeColor="text1"/>
          <w:sz w:val="24"/>
          <w:szCs w:val="24"/>
          <w:lang w:val="es-ES_tradnl" w:eastAsia="es-ES"/>
        </w:rPr>
        <w:t xml:space="preserve"> SESIÓN ORDINARIA CELEBRADA EL D</w:t>
      </w:r>
      <w:r w:rsidR="00CD17D7" w:rsidRPr="003B2B84">
        <w:rPr>
          <w:rFonts w:ascii="Palatino Linotype" w:eastAsiaTheme="minorEastAsia" w:hAnsi="Palatino Linotype"/>
          <w:color w:val="000000" w:themeColor="text1"/>
          <w:sz w:val="24"/>
          <w:szCs w:val="24"/>
          <w:lang w:val="es-ES_tradnl" w:eastAsia="es-ES"/>
        </w:rPr>
        <w:t>IECISÉIS</w:t>
      </w:r>
      <w:r w:rsidRPr="003B2B84">
        <w:rPr>
          <w:rFonts w:ascii="Palatino Linotype" w:eastAsiaTheme="minorEastAsia" w:hAnsi="Palatino Linotype"/>
          <w:color w:val="000000" w:themeColor="text1"/>
          <w:sz w:val="24"/>
          <w:szCs w:val="24"/>
          <w:lang w:val="es-ES_tradnl" w:eastAsia="es-ES"/>
        </w:rPr>
        <w:t xml:space="preserve"> DE </w:t>
      </w:r>
      <w:r w:rsidR="00CD17D7" w:rsidRPr="003B2B84">
        <w:rPr>
          <w:rFonts w:ascii="Palatino Linotype" w:eastAsiaTheme="minorEastAsia" w:hAnsi="Palatino Linotype"/>
          <w:color w:val="000000" w:themeColor="text1"/>
          <w:sz w:val="24"/>
          <w:szCs w:val="24"/>
          <w:lang w:val="es-ES_tradnl" w:eastAsia="es-ES"/>
        </w:rPr>
        <w:t>NOVIEM</w:t>
      </w:r>
      <w:r w:rsidRPr="003B2B84">
        <w:rPr>
          <w:rFonts w:ascii="Palatino Linotype" w:eastAsiaTheme="minorEastAsia" w:hAnsi="Palatino Linotype"/>
          <w:color w:val="000000" w:themeColor="text1"/>
          <w:sz w:val="24"/>
          <w:szCs w:val="24"/>
          <w:lang w:val="es-ES_tradnl" w:eastAsia="es-ES"/>
        </w:rPr>
        <w:t>BRE DE DOS MIL VEINTIDÓS, ANTE EL SECRETARIO TÉCNICO DEL PLENO ALEXIS TAPIA RAMÍREZ.----------------------------------------------------------------------------------------------------------------------------------------------------------------------------------------------------------------------------------------------------------------------------------------------------------------------------------------------------------------------------------------------------------------------------------------------------------------------------------------------------------------------------------------------------------------------------------------------------------------------------------------------------------------------------------------------------------------------------------------------------------------------------------------------------------------------------------------------------------------------------------------------------------------------------------------------------------------------------------------------------------------------------------------------------------------------------------------------------------------------------------------------------------------------------------------------------------------------------------------------------------------------------------------</w:t>
      </w:r>
      <w:r w:rsidR="00CD17D7" w:rsidRPr="003B2B84">
        <w:rPr>
          <w:rFonts w:ascii="Palatino Linotype" w:eastAsiaTheme="minorEastAsia" w:hAnsi="Palatino Linotype"/>
          <w:color w:val="000000" w:themeColor="text1"/>
          <w:sz w:val="24"/>
          <w:szCs w:val="24"/>
          <w:lang w:val="es-ES_tradnl" w:eastAsia="es-ES"/>
        </w:rPr>
        <w:t xml:space="preserve"> </w:t>
      </w:r>
      <w:r w:rsidRPr="003B2B84">
        <w:rPr>
          <w:rFonts w:ascii="Palatino Linotype" w:eastAsiaTheme="minorEastAsia" w:hAnsi="Palatino Linotype"/>
          <w:color w:val="000000" w:themeColor="text1"/>
          <w:sz w:val="24"/>
          <w:szCs w:val="24"/>
          <w:lang w:val="es-ES_tradnl" w:eastAsia="es-ES"/>
        </w:rPr>
        <w:t xml:space="preserve">------------------------------------------------------------------------------------------------------------------- </w:t>
      </w:r>
    </w:p>
    <w:p w14:paraId="1BD0E2A3" w14:textId="77777777" w:rsidR="00850A8F" w:rsidRPr="003B2B84" w:rsidRDefault="00850A8F" w:rsidP="00850A8F">
      <w:pPr>
        <w:spacing w:after="0" w:line="240" w:lineRule="auto"/>
        <w:rPr>
          <w:rFonts w:ascii="Palatino Linotype" w:hAnsi="Palatino Linotype"/>
          <w:sz w:val="16"/>
          <w:szCs w:val="18"/>
        </w:rPr>
      </w:pPr>
    </w:p>
    <w:p w14:paraId="37934961" w14:textId="5C837424" w:rsidR="00850A8F" w:rsidRPr="00EB66ED" w:rsidRDefault="00850A8F" w:rsidP="00850A8F">
      <w:pPr>
        <w:spacing w:after="0" w:line="240" w:lineRule="auto"/>
        <w:rPr>
          <w:rFonts w:ascii="Palatino Linotype" w:hAnsi="Palatino Linotype"/>
          <w:sz w:val="16"/>
          <w:szCs w:val="18"/>
        </w:rPr>
      </w:pPr>
      <w:r w:rsidRPr="003B2B84">
        <w:rPr>
          <w:rFonts w:ascii="Palatino Linotype" w:hAnsi="Palatino Linotype"/>
          <w:sz w:val="16"/>
          <w:szCs w:val="18"/>
        </w:rPr>
        <w:t>JMV/CCR</w:t>
      </w:r>
      <w:r w:rsidR="004B7D44" w:rsidRPr="003B2B84">
        <w:rPr>
          <w:rFonts w:ascii="Palatino Linotype" w:hAnsi="Palatino Linotype"/>
          <w:sz w:val="16"/>
          <w:szCs w:val="18"/>
        </w:rPr>
        <w:t>/</w:t>
      </w:r>
    </w:p>
    <w:p w14:paraId="2872D0A0" w14:textId="77777777" w:rsidR="00850A8F" w:rsidRDefault="00850A8F" w:rsidP="00850A8F">
      <w:pPr>
        <w:spacing w:after="0"/>
      </w:pPr>
    </w:p>
    <w:p w14:paraId="57BA616A" w14:textId="77777777" w:rsidR="00850A8F" w:rsidRDefault="00850A8F" w:rsidP="00850A8F">
      <w:pPr>
        <w:spacing w:after="0"/>
      </w:pPr>
    </w:p>
    <w:p w14:paraId="243810CD" w14:textId="77777777" w:rsidR="00850A8F" w:rsidRDefault="00850A8F" w:rsidP="00850A8F">
      <w:pPr>
        <w:spacing w:after="0"/>
      </w:pPr>
    </w:p>
    <w:p w14:paraId="15E95487" w14:textId="77777777" w:rsidR="00850A8F" w:rsidRDefault="00850A8F" w:rsidP="00850A8F">
      <w:pPr>
        <w:spacing w:after="0"/>
      </w:pPr>
    </w:p>
    <w:p w14:paraId="335C8088" w14:textId="77777777" w:rsidR="00850A8F" w:rsidRDefault="00850A8F" w:rsidP="00850A8F">
      <w:pPr>
        <w:spacing w:after="0"/>
      </w:pPr>
    </w:p>
    <w:p w14:paraId="7EBBB1CD" w14:textId="77777777" w:rsidR="00850A8F" w:rsidRDefault="00850A8F" w:rsidP="00850A8F">
      <w:pPr>
        <w:spacing w:after="0"/>
      </w:pPr>
    </w:p>
    <w:p w14:paraId="01A101DC" w14:textId="77777777" w:rsidR="00850A8F" w:rsidRDefault="00850A8F" w:rsidP="00850A8F">
      <w:pPr>
        <w:spacing w:after="0"/>
      </w:pPr>
    </w:p>
    <w:p w14:paraId="18D0F61E" w14:textId="77777777" w:rsidR="00850A8F" w:rsidRDefault="00850A8F" w:rsidP="00850A8F">
      <w:pPr>
        <w:spacing w:after="0"/>
      </w:pPr>
    </w:p>
    <w:p w14:paraId="237EA249" w14:textId="77777777" w:rsidR="00850A8F" w:rsidRDefault="00850A8F" w:rsidP="00850A8F">
      <w:pPr>
        <w:spacing w:after="0"/>
      </w:pPr>
    </w:p>
    <w:p w14:paraId="4C249124" w14:textId="77777777" w:rsidR="00850A8F" w:rsidRDefault="00850A8F" w:rsidP="00850A8F">
      <w:pPr>
        <w:spacing w:after="0"/>
      </w:pPr>
    </w:p>
    <w:p w14:paraId="31E0E044" w14:textId="77777777" w:rsidR="00850A8F" w:rsidRDefault="00850A8F" w:rsidP="00850A8F"/>
    <w:p w14:paraId="1B086C1E" w14:textId="77777777" w:rsidR="00850A8F" w:rsidRDefault="00850A8F" w:rsidP="00850A8F"/>
    <w:p w14:paraId="2D288574" w14:textId="77777777" w:rsidR="00850A8F" w:rsidRDefault="00850A8F" w:rsidP="00850A8F"/>
    <w:p w14:paraId="069482B8" w14:textId="77777777" w:rsidR="00850A8F" w:rsidRDefault="00850A8F" w:rsidP="00850A8F"/>
    <w:p w14:paraId="0A677C94" w14:textId="77777777" w:rsidR="00850A8F" w:rsidRDefault="00850A8F" w:rsidP="00850A8F"/>
    <w:p w14:paraId="3F22E1ED" w14:textId="77777777" w:rsidR="00850A8F" w:rsidRDefault="00850A8F" w:rsidP="00850A8F"/>
    <w:p w14:paraId="384228B9" w14:textId="77777777" w:rsidR="00850A8F" w:rsidRDefault="00850A8F" w:rsidP="00850A8F"/>
    <w:p w14:paraId="5D212310" w14:textId="77777777" w:rsidR="00850A8F" w:rsidRDefault="00850A8F" w:rsidP="00850A8F"/>
    <w:p w14:paraId="5B4AFF31" w14:textId="77777777" w:rsidR="00850A8F" w:rsidRDefault="00850A8F" w:rsidP="00850A8F"/>
    <w:p w14:paraId="672CE798" w14:textId="77777777" w:rsidR="00850A8F" w:rsidRDefault="00850A8F" w:rsidP="00850A8F"/>
    <w:p w14:paraId="40BDA888" w14:textId="77777777" w:rsidR="00850A8F" w:rsidRDefault="00850A8F" w:rsidP="00850A8F"/>
    <w:p w14:paraId="46F73BFA" w14:textId="77777777" w:rsidR="00A014FE" w:rsidRDefault="00A014FE"/>
    <w:sectPr w:rsidR="00A014FE" w:rsidSect="002E37DE">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A2067" w14:textId="77777777" w:rsidR="002E37DE" w:rsidRDefault="002E37DE" w:rsidP="00850A8F">
      <w:pPr>
        <w:spacing w:after="0" w:line="240" w:lineRule="auto"/>
      </w:pPr>
      <w:r>
        <w:separator/>
      </w:r>
    </w:p>
  </w:endnote>
  <w:endnote w:type="continuationSeparator" w:id="0">
    <w:p w14:paraId="3F8B7CE7" w14:textId="77777777" w:rsidR="002E37DE" w:rsidRDefault="002E37DE" w:rsidP="0085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E89D" w14:textId="1F1D7033" w:rsidR="002E37DE" w:rsidRPr="000B69FA" w:rsidRDefault="002E37DE" w:rsidP="002E37D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FFF">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6FF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7270" w14:textId="4159E17A" w:rsidR="002E37DE" w:rsidRPr="000B69FA" w:rsidRDefault="002E37DE" w:rsidP="002E37D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F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6FF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4C61B" w14:textId="77777777" w:rsidR="002E37DE" w:rsidRDefault="002E37DE" w:rsidP="00850A8F">
      <w:pPr>
        <w:spacing w:after="0" w:line="240" w:lineRule="auto"/>
      </w:pPr>
      <w:r>
        <w:separator/>
      </w:r>
    </w:p>
  </w:footnote>
  <w:footnote w:type="continuationSeparator" w:id="0">
    <w:p w14:paraId="068D602B" w14:textId="77777777" w:rsidR="002E37DE" w:rsidRDefault="002E37DE" w:rsidP="00850A8F">
      <w:pPr>
        <w:spacing w:after="0" w:line="240" w:lineRule="auto"/>
      </w:pPr>
      <w:r>
        <w:continuationSeparator/>
      </w:r>
    </w:p>
  </w:footnote>
  <w:footnote w:id="1">
    <w:p w14:paraId="2ABB5698" w14:textId="77777777" w:rsidR="002E37DE" w:rsidRPr="00481AAF" w:rsidRDefault="002E37DE" w:rsidP="00850A8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FF5C3A2" w14:textId="77777777" w:rsidR="002E37DE" w:rsidRPr="00946E1F" w:rsidRDefault="002E37DE" w:rsidP="00850A8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73FD" w14:textId="77777777" w:rsidR="002E37DE" w:rsidRDefault="006C6FFF">
    <w:pPr>
      <w:pStyle w:val="Encabezado"/>
    </w:pPr>
    <w:r>
      <w:rPr>
        <w:noProof/>
      </w:rPr>
      <w:pict w14:anchorId="17731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C503" w14:textId="77777777" w:rsidR="002E37DE" w:rsidRDefault="006C6FFF">
    <w:pPr>
      <w:pStyle w:val="Encabezado"/>
    </w:pPr>
    <w:r>
      <w:rPr>
        <w:noProof/>
      </w:rPr>
      <w:pict w14:anchorId="3549D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2E37DE" w14:paraId="7DA53985" w14:textId="77777777" w:rsidTr="002E37DE">
      <w:trPr>
        <w:trHeight w:val="227"/>
      </w:trPr>
      <w:tc>
        <w:tcPr>
          <w:tcW w:w="5949" w:type="dxa"/>
          <w:hideMark/>
        </w:tcPr>
        <w:p w14:paraId="32D0C1FB" w14:textId="77777777" w:rsidR="002E37DE" w:rsidRDefault="002E37DE" w:rsidP="002E37D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DAE9560" w14:textId="77777777" w:rsidR="002E37DE" w:rsidRPr="00B4142F" w:rsidRDefault="002E37DE" w:rsidP="00850A8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11230/INFOEM/IP/RR/2022</w:t>
          </w:r>
        </w:p>
      </w:tc>
    </w:tr>
    <w:tr w:rsidR="002E37DE" w14:paraId="147B961D" w14:textId="77777777" w:rsidTr="002E37DE">
      <w:trPr>
        <w:trHeight w:val="242"/>
      </w:trPr>
      <w:tc>
        <w:tcPr>
          <w:tcW w:w="5949" w:type="dxa"/>
          <w:hideMark/>
        </w:tcPr>
        <w:p w14:paraId="469CA59E" w14:textId="77777777" w:rsidR="002E37DE" w:rsidRDefault="002E37DE" w:rsidP="002E37D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28A7372" w14:textId="77777777" w:rsidR="002E37DE" w:rsidRPr="00F06FED" w:rsidRDefault="002E37DE" w:rsidP="00850A8F">
          <w:pPr>
            <w:spacing w:after="120" w:line="256" w:lineRule="auto"/>
            <w:ind w:right="214"/>
            <w:jc w:val="right"/>
            <w:rPr>
              <w:rFonts w:ascii="Palatino Linotype" w:hAnsi="Palatino Linotype" w:cs="Arial"/>
            </w:rPr>
          </w:pPr>
          <w:r w:rsidRPr="0023064B">
            <w:rPr>
              <w:rFonts w:ascii="Palatino Linotype" w:hAnsi="Palatino Linotype" w:cs="Arial"/>
              <w:szCs w:val="20"/>
            </w:rPr>
            <w:t xml:space="preserve">Municipio de </w:t>
          </w:r>
          <w:r>
            <w:rPr>
              <w:rFonts w:ascii="Palatino Linotype" w:hAnsi="Palatino Linotype" w:cs="Arial"/>
              <w:szCs w:val="20"/>
            </w:rPr>
            <w:t>Eca</w:t>
          </w:r>
          <w:r w:rsidRPr="0023064B">
            <w:rPr>
              <w:rFonts w:ascii="Palatino Linotype" w:hAnsi="Palatino Linotype" w:cs="Arial"/>
              <w:szCs w:val="20"/>
            </w:rPr>
            <w:t>tepec</w:t>
          </w:r>
          <w:r>
            <w:rPr>
              <w:rFonts w:ascii="Palatino Linotype" w:hAnsi="Palatino Linotype" w:cs="Arial"/>
              <w:szCs w:val="20"/>
            </w:rPr>
            <w:t xml:space="preserve"> de Morelos</w:t>
          </w:r>
        </w:p>
      </w:tc>
    </w:tr>
    <w:tr w:rsidR="002E37DE" w14:paraId="231DA42F" w14:textId="77777777" w:rsidTr="002E37DE">
      <w:trPr>
        <w:trHeight w:val="342"/>
      </w:trPr>
      <w:tc>
        <w:tcPr>
          <w:tcW w:w="5949" w:type="dxa"/>
          <w:hideMark/>
        </w:tcPr>
        <w:p w14:paraId="643A84C4" w14:textId="77777777" w:rsidR="002E37DE" w:rsidRDefault="002E37DE" w:rsidP="002E37D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40446D2" w14:textId="77777777" w:rsidR="002E37DE" w:rsidRDefault="002E37DE" w:rsidP="002E37DE">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33053E6" w14:textId="77777777" w:rsidR="002E37DE" w:rsidRDefault="002E37D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2E37DE" w14:paraId="65542ACB" w14:textId="77777777" w:rsidTr="002E37DE">
      <w:trPr>
        <w:trHeight w:val="227"/>
      </w:trPr>
      <w:tc>
        <w:tcPr>
          <w:tcW w:w="6091" w:type="dxa"/>
          <w:hideMark/>
        </w:tcPr>
        <w:p w14:paraId="336D9374" w14:textId="77777777" w:rsidR="002E37DE" w:rsidRDefault="002E37DE" w:rsidP="002E37D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DBEA1DC" w14:textId="77777777" w:rsidR="002E37DE" w:rsidRPr="00B4142F" w:rsidRDefault="002E37DE" w:rsidP="00850A8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11230/INFOEM/IP/RR/2022</w:t>
          </w:r>
        </w:p>
      </w:tc>
    </w:tr>
    <w:tr w:rsidR="002E37DE" w14:paraId="0DFDBC16" w14:textId="77777777" w:rsidTr="002E37DE">
      <w:trPr>
        <w:trHeight w:val="196"/>
      </w:trPr>
      <w:tc>
        <w:tcPr>
          <w:tcW w:w="6091" w:type="dxa"/>
          <w:hideMark/>
        </w:tcPr>
        <w:p w14:paraId="68FA9E96" w14:textId="77777777" w:rsidR="002E37DE" w:rsidRDefault="002E37DE" w:rsidP="002E37D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tcPr>
        <w:p w14:paraId="2C2B9FDD" w14:textId="77777777" w:rsidR="002E37DE" w:rsidRDefault="006C6FFF" w:rsidP="006C6FFF">
          <w:pPr>
            <w:spacing w:after="120" w:line="256" w:lineRule="auto"/>
            <w:ind w:right="214"/>
            <w:jc w:val="right"/>
            <w:rPr>
              <w:rFonts w:ascii="Palatino Linotype" w:hAnsi="Palatino Linotype" w:cs="Arial"/>
            </w:rPr>
          </w:pPr>
          <w:r>
            <w:rPr>
              <w:rFonts w:ascii="Palatino Linotype" w:hAnsi="Palatino Linotype" w:cs="Arial"/>
            </w:rPr>
            <w:t>XXXXXXXXXXXXXXXX</w:t>
          </w:r>
        </w:p>
        <w:p w14:paraId="71A2CF75" w14:textId="4797393D" w:rsidR="006C6FFF" w:rsidRPr="00F06FED" w:rsidRDefault="006C6FFF" w:rsidP="006C6FFF">
          <w:pPr>
            <w:spacing w:after="120" w:line="256" w:lineRule="auto"/>
            <w:ind w:right="214"/>
            <w:jc w:val="right"/>
            <w:rPr>
              <w:rFonts w:ascii="Palatino Linotype" w:hAnsi="Palatino Linotype" w:cs="Arial"/>
            </w:rPr>
          </w:pPr>
          <w:r>
            <w:rPr>
              <w:rFonts w:ascii="Palatino Linotype" w:hAnsi="Palatino Linotype" w:cs="Arial"/>
            </w:rPr>
            <w:t>XXXXXXXXXXX</w:t>
          </w:r>
        </w:p>
      </w:tc>
    </w:tr>
    <w:tr w:rsidR="002E37DE" w14:paraId="1973DF27" w14:textId="77777777" w:rsidTr="002E37DE">
      <w:trPr>
        <w:trHeight w:val="242"/>
      </w:trPr>
      <w:tc>
        <w:tcPr>
          <w:tcW w:w="6091" w:type="dxa"/>
          <w:hideMark/>
        </w:tcPr>
        <w:p w14:paraId="5A253FC7" w14:textId="77777777" w:rsidR="002E37DE" w:rsidRDefault="002E37DE" w:rsidP="002E37D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20CA070" w14:textId="43C7A9D5" w:rsidR="002E37DE" w:rsidRDefault="006D45EF" w:rsidP="00850A8F">
          <w:pPr>
            <w:spacing w:after="120" w:line="256" w:lineRule="auto"/>
            <w:ind w:right="214"/>
            <w:jc w:val="right"/>
            <w:rPr>
              <w:rFonts w:ascii="Palatino Linotype" w:hAnsi="Palatino Linotype" w:cs="Arial"/>
              <w:szCs w:val="20"/>
            </w:rPr>
          </w:pPr>
          <w:r>
            <w:rPr>
              <w:rFonts w:ascii="Palatino Linotype" w:hAnsi="Palatino Linotype" w:cs="Arial"/>
              <w:szCs w:val="20"/>
            </w:rPr>
            <w:t>Ayuntamiento</w:t>
          </w:r>
          <w:r w:rsidR="002E37DE" w:rsidRPr="0023064B">
            <w:rPr>
              <w:rFonts w:ascii="Palatino Linotype" w:hAnsi="Palatino Linotype" w:cs="Arial"/>
              <w:szCs w:val="20"/>
            </w:rPr>
            <w:t xml:space="preserve"> de </w:t>
          </w:r>
          <w:r w:rsidR="002E37DE">
            <w:rPr>
              <w:rFonts w:ascii="Palatino Linotype" w:hAnsi="Palatino Linotype" w:cs="Arial"/>
              <w:szCs w:val="20"/>
            </w:rPr>
            <w:t>Eca</w:t>
          </w:r>
          <w:r w:rsidR="002E37DE" w:rsidRPr="0023064B">
            <w:rPr>
              <w:rFonts w:ascii="Palatino Linotype" w:hAnsi="Palatino Linotype" w:cs="Arial"/>
              <w:szCs w:val="20"/>
            </w:rPr>
            <w:t>tepec</w:t>
          </w:r>
          <w:r w:rsidR="002E37DE">
            <w:rPr>
              <w:rFonts w:ascii="Palatino Linotype" w:hAnsi="Palatino Linotype" w:cs="Arial"/>
              <w:szCs w:val="20"/>
            </w:rPr>
            <w:t xml:space="preserve"> de Morelos</w:t>
          </w:r>
        </w:p>
      </w:tc>
    </w:tr>
    <w:tr w:rsidR="002E37DE" w14:paraId="5A8E2DB1" w14:textId="77777777" w:rsidTr="002E37DE">
      <w:trPr>
        <w:trHeight w:val="342"/>
      </w:trPr>
      <w:tc>
        <w:tcPr>
          <w:tcW w:w="6091" w:type="dxa"/>
          <w:hideMark/>
        </w:tcPr>
        <w:p w14:paraId="0D449551" w14:textId="77777777" w:rsidR="002E37DE" w:rsidRDefault="002E37DE" w:rsidP="002E37D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B20F61B" w14:textId="77777777" w:rsidR="002E37DE" w:rsidRDefault="002E37DE" w:rsidP="002E37DE">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B7BCEDF" w14:textId="77777777" w:rsidR="002E37DE" w:rsidRDefault="006C6FFF">
    <w:pPr>
      <w:pStyle w:val="Encabezado"/>
    </w:pPr>
    <w:r>
      <w:rPr>
        <w:noProof/>
      </w:rPr>
      <w:pict w14:anchorId="6C0C3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33F"/>
    <w:multiLevelType w:val="hybridMultilevel"/>
    <w:tmpl w:val="F128147C"/>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EF0CA0"/>
    <w:multiLevelType w:val="hybridMultilevel"/>
    <w:tmpl w:val="A3B01630"/>
    <w:lvl w:ilvl="0" w:tplc="6518BE64">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E9261A"/>
    <w:multiLevelType w:val="hybridMultilevel"/>
    <w:tmpl w:val="C5DC270C"/>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num>
  <w:num w:numId="4">
    <w:abstractNumId w:val="14"/>
  </w:num>
  <w:num w:numId="5">
    <w:abstractNumId w:val="13"/>
  </w:num>
  <w:num w:numId="6">
    <w:abstractNumId w:val="12"/>
  </w:num>
  <w:num w:numId="7">
    <w:abstractNumId w:val="1"/>
  </w:num>
  <w:num w:numId="8">
    <w:abstractNumId w:val="7"/>
  </w:num>
  <w:num w:numId="9">
    <w:abstractNumId w:val="2"/>
  </w:num>
  <w:num w:numId="10">
    <w:abstractNumId w:val="4"/>
  </w:num>
  <w:num w:numId="11">
    <w:abstractNumId w:val="10"/>
  </w:num>
  <w:num w:numId="12">
    <w:abstractNumId w:val="8"/>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8F"/>
    <w:rsid w:val="00033F05"/>
    <w:rsid w:val="000636AD"/>
    <w:rsid w:val="000A1C57"/>
    <w:rsid w:val="000C1128"/>
    <w:rsid w:val="00117DDE"/>
    <w:rsid w:val="00160480"/>
    <w:rsid w:val="001E498A"/>
    <w:rsid w:val="00232A3A"/>
    <w:rsid w:val="00245797"/>
    <w:rsid w:val="00254417"/>
    <w:rsid w:val="002E37DE"/>
    <w:rsid w:val="003A0770"/>
    <w:rsid w:val="003B2B84"/>
    <w:rsid w:val="00423F15"/>
    <w:rsid w:val="004701F7"/>
    <w:rsid w:val="004B7D44"/>
    <w:rsid w:val="004C35E8"/>
    <w:rsid w:val="004D122E"/>
    <w:rsid w:val="004D3282"/>
    <w:rsid w:val="00570682"/>
    <w:rsid w:val="005C47E7"/>
    <w:rsid w:val="005F23A1"/>
    <w:rsid w:val="00664FDE"/>
    <w:rsid w:val="006C6FFF"/>
    <w:rsid w:val="006D45EF"/>
    <w:rsid w:val="00701C41"/>
    <w:rsid w:val="00764D8A"/>
    <w:rsid w:val="00775A42"/>
    <w:rsid w:val="00797371"/>
    <w:rsid w:val="007B4821"/>
    <w:rsid w:val="00850A8F"/>
    <w:rsid w:val="00874217"/>
    <w:rsid w:val="00A014FE"/>
    <w:rsid w:val="00A828A3"/>
    <w:rsid w:val="00AE4F1E"/>
    <w:rsid w:val="00BC23A8"/>
    <w:rsid w:val="00C21345"/>
    <w:rsid w:val="00C4232D"/>
    <w:rsid w:val="00CB533F"/>
    <w:rsid w:val="00CB76B2"/>
    <w:rsid w:val="00CD17D7"/>
    <w:rsid w:val="00E331A0"/>
    <w:rsid w:val="00E51F5A"/>
    <w:rsid w:val="00F57B0D"/>
    <w:rsid w:val="00FC1D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0A4AE"/>
  <w15:chartTrackingRefBased/>
  <w15:docId w15:val="{F6649CB8-6C42-4A57-9CB6-10F8F238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A8F"/>
  </w:style>
  <w:style w:type="paragraph" w:styleId="Ttulo2">
    <w:name w:val="heading 2"/>
    <w:basedOn w:val="Normal"/>
    <w:next w:val="Normal"/>
    <w:link w:val="Ttulo2Car"/>
    <w:uiPriority w:val="9"/>
    <w:unhideWhenUsed/>
    <w:qFormat/>
    <w:rsid w:val="00850A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0A8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50A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0A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0A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0A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0A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0A8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50A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50A8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50A8F"/>
    <w:rPr>
      <w:color w:val="0563C1" w:themeColor="hyperlink"/>
      <w:u w:val="single"/>
    </w:rPr>
  </w:style>
  <w:style w:type="paragraph" w:styleId="Sinespaciado">
    <w:name w:val="No Spacing"/>
    <w:aliases w:val="Francesa,INAI"/>
    <w:link w:val="SinespaciadoCar"/>
    <w:uiPriority w:val="1"/>
    <w:qFormat/>
    <w:rsid w:val="00850A8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50A8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50A8F"/>
    <w:pPr>
      <w:spacing w:after="120"/>
    </w:pPr>
  </w:style>
  <w:style w:type="character" w:customStyle="1" w:styleId="TextoindependienteCar">
    <w:name w:val="Texto independiente Car"/>
    <w:basedOn w:val="Fuentedeprrafopredeter"/>
    <w:link w:val="Textoindependiente"/>
    <w:uiPriority w:val="99"/>
    <w:rsid w:val="00850A8F"/>
  </w:style>
  <w:style w:type="table" w:styleId="Tablaconcuadrcula">
    <w:name w:val="Table Grid"/>
    <w:basedOn w:val="Tablanormal"/>
    <w:uiPriority w:val="59"/>
    <w:rsid w:val="008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50A8F"/>
    <w:rPr>
      <w:b/>
      <w:bCs/>
    </w:rPr>
  </w:style>
  <w:style w:type="paragraph" w:customStyle="1" w:styleId="Default">
    <w:name w:val="Default"/>
    <w:rsid w:val="00850A8F"/>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85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672368">
      <w:bodyDiv w:val="1"/>
      <w:marLeft w:val="0"/>
      <w:marRight w:val="0"/>
      <w:marTop w:val="0"/>
      <w:marBottom w:val="0"/>
      <w:divBdr>
        <w:top w:val="none" w:sz="0" w:space="0" w:color="auto"/>
        <w:left w:val="none" w:sz="0" w:space="0" w:color="auto"/>
        <w:bottom w:val="none" w:sz="0" w:space="0" w:color="auto"/>
        <w:right w:val="none" w:sz="0" w:space="0" w:color="auto"/>
      </w:divBdr>
    </w:div>
    <w:div w:id="20947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32</Pages>
  <Words>8258</Words>
  <Characters>45423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33</cp:revision>
  <dcterms:created xsi:type="dcterms:W3CDTF">2022-10-25T19:37:00Z</dcterms:created>
  <dcterms:modified xsi:type="dcterms:W3CDTF">2022-12-01T22:59:00Z</dcterms:modified>
</cp:coreProperties>
</file>