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35BEB545" w:rsidR="003253C6" w:rsidRPr="007F0877" w:rsidRDefault="00FA3F0E" w:rsidP="00471689">
      <w:pPr>
        <w:spacing w:before="100" w:beforeAutospacing="1" w:after="100" w:afterAutospacing="1" w:line="360" w:lineRule="auto"/>
        <w:jc w:val="both"/>
        <w:rPr>
          <w:rFonts w:ascii="Palatino Linotype" w:hAnsi="Palatino Linotype"/>
        </w:rPr>
      </w:pPr>
      <w:r w:rsidRPr="007F0877">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03825FB3" w14:textId="69FDC8D1" w:rsidR="00A1125E" w:rsidRPr="007F0877" w:rsidRDefault="00E608DF" w:rsidP="00790297">
      <w:pPr>
        <w:spacing w:line="360" w:lineRule="auto"/>
        <w:jc w:val="both"/>
        <w:rPr>
          <w:rFonts w:ascii="Palatino Linotype" w:hAnsi="Palatino Linotype" w:cs="Arial"/>
          <w:lang w:val="es-ES"/>
        </w:rPr>
      </w:pPr>
      <w:r w:rsidRPr="007F0877">
        <w:rPr>
          <w:rFonts w:ascii="Palatino Linotype" w:hAnsi="Palatino Linotype" w:cs="Arial"/>
          <w:b/>
          <w:sz w:val="28"/>
          <w:szCs w:val="28"/>
        </w:rPr>
        <w:t>VISTOS</w:t>
      </w:r>
      <w:r w:rsidRPr="007F0877">
        <w:rPr>
          <w:rFonts w:ascii="Palatino Linotype" w:hAnsi="Palatino Linotype" w:cs="Arial"/>
          <w:sz w:val="28"/>
          <w:szCs w:val="28"/>
        </w:rPr>
        <w:t xml:space="preserve"> </w:t>
      </w:r>
      <w:r w:rsidRPr="007F0877">
        <w:rPr>
          <w:rFonts w:ascii="Palatino Linotype" w:hAnsi="Palatino Linotype" w:cs="Arial"/>
        </w:rPr>
        <w:t xml:space="preserve">los expedientes formados con motivo de los Recursos de Revisión </w:t>
      </w:r>
      <w:r w:rsidR="00264036" w:rsidRPr="007F0877">
        <w:rPr>
          <w:rFonts w:ascii="Palatino Linotype" w:hAnsi="Palatino Linotype" w:cs="Arial"/>
          <w:b/>
          <w:bCs/>
        </w:rPr>
        <w:t>03</w:t>
      </w:r>
      <w:r w:rsidR="003B2019" w:rsidRPr="007F0877">
        <w:rPr>
          <w:rFonts w:ascii="Palatino Linotype" w:hAnsi="Palatino Linotype" w:cs="Arial"/>
          <w:b/>
          <w:bCs/>
        </w:rPr>
        <w:t>877</w:t>
      </w:r>
      <w:r w:rsidR="00264036" w:rsidRPr="007F0877">
        <w:rPr>
          <w:rFonts w:ascii="Palatino Linotype" w:hAnsi="Palatino Linotype" w:cs="Arial"/>
          <w:b/>
          <w:bCs/>
        </w:rPr>
        <w:t xml:space="preserve">/INFOEM/IP/RR/2022 y </w:t>
      </w:r>
      <w:r w:rsidR="003B2019" w:rsidRPr="007F0877">
        <w:rPr>
          <w:rFonts w:ascii="Palatino Linotype" w:hAnsi="Palatino Linotype" w:cs="Arial"/>
          <w:b/>
          <w:bCs/>
        </w:rPr>
        <w:t>0</w:t>
      </w:r>
      <w:r w:rsidR="00201AF1" w:rsidRPr="007F0877">
        <w:rPr>
          <w:rFonts w:ascii="Palatino Linotype" w:hAnsi="Palatino Linotype" w:cs="Arial"/>
          <w:b/>
          <w:bCs/>
        </w:rPr>
        <w:t>3878</w:t>
      </w:r>
      <w:r w:rsidR="00264036" w:rsidRPr="007F0877">
        <w:rPr>
          <w:rFonts w:ascii="Palatino Linotype" w:hAnsi="Palatino Linotype" w:cs="Arial"/>
          <w:b/>
          <w:bCs/>
        </w:rPr>
        <w:t>/INFOEM/IP/RR/2022</w:t>
      </w:r>
      <w:r w:rsidR="00200BFC" w:rsidRPr="007F0877">
        <w:rPr>
          <w:rFonts w:ascii="Palatino Linotype" w:hAnsi="Palatino Linotype" w:cs="Arial"/>
        </w:rPr>
        <w:t>,</w:t>
      </w:r>
      <w:r w:rsidR="0089531A" w:rsidRPr="007F0877">
        <w:rPr>
          <w:rFonts w:ascii="Palatino Linotype" w:hAnsi="Palatino Linotype" w:cs="Arial"/>
        </w:rPr>
        <w:t xml:space="preserve"> </w:t>
      </w:r>
      <w:r w:rsidR="00200BFC" w:rsidRPr="007F0877">
        <w:rPr>
          <w:rFonts w:ascii="Palatino Linotype" w:hAnsi="Palatino Linotype" w:cs="Arial"/>
        </w:rPr>
        <w:t xml:space="preserve">promovido </w:t>
      </w:r>
      <w:r w:rsidR="00200BFC" w:rsidRPr="007F0877">
        <w:rPr>
          <w:rFonts w:ascii="Palatino Linotype" w:hAnsi="Palatino Linotype"/>
        </w:rPr>
        <w:t>por</w:t>
      </w:r>
      <w:r w:rsidR="004151F9" w:rsidRPr="007F0877">
        <w:rPr>
          <w:rFonts w:ascii="Palatino Linotype" w:hAnsi="Palatino Linotype"/>
        </w:rPr>
        <w:t xml:space="preserve"> </w:t>
      </w:r>
      <w:r w:rsidR="00201AF1" w:rsidRPr="007F0877">
        <w:rPr>
          <w:rFonts w:ascii="Palatino Linotype" w:hAnsi="Palatino Linotype"/>
        </w:rPr>
        <w:t>el</w:t>
      </w:r>
      <w:r w:rsidR="008D17C4" w:rsidRPr="007F0877">
        <w:rPr>
          <w:rFonts w:ascii="Palatino Linotype" w:hAnsi="Palatino Linotype"/>
        </w:rPr>
        <w:t xml:space="preserve"> </w:t>
      </w:r>
      <w:r w:rsidR="008D17C4" w:rsidRPr="007F0877">
        <w:rPr>
          <w:rFonts w:ascii="Palatino Linotype" w:hAnsi="Palatino Linotype"/>
          <w:b/>
          <w:bCs/>
        </w:rPr>
        <w:t xml:space="preserve">C. </w:t>
      </w:r>
      <w:bookmarkStart w:id="0" w:name="_GoBack"/>
      <w:r w:rsidR="00585E23">
        <w:rPr>
          <w:rFonts w:ascii="Palatino Linotype" w:hAnsi="Palatino Linotype"/>
          <w:b/>
          <w:bCs/>
        </w:rPr>
        <w:t>XXXX XXXXXX XXXXX</w:t>
      </w:r>
      <w:bookmarkEnd w:id="0"/>
      <w:r w:rsidR="00DD136A" w:rsidRPr="007F0877">
        <w:rPr>
          <w:rFonts w:ascii="Palatino Linotype" w:hAnsi="Palatino Linotype"/>
        </w:rPr>
        <w:t xml:space="preserve">, </w:t>
      </w:r>
      <w:r w:rsidR="005F0E30" w:rsidRPr="007F0877">
        <w:rPr>
          <w:rFonts w:ascii="Palatino Linotype" w:hAnsi="Palatino Linotype"/>
        </w:rPr>
        <w:t xml:space="preserve">a quien en lo sucesivo se le </w:t>
      </w:r>
      <w:r w:rsidR="00D9217D" w:rsidRPr="007F0877">
        <w:rPr>
          <w:rFonts w:ascii="Palatino Linotype" w:hAnsi="Palatino Linotype"/>
        </w:rPr>
        <w:t>denominará</w:t>
      </w:r>
      <w:r w:rsidR="005F0E30" w:rsidRPr="007F0877">
        <w:rPr>
          <w:rFonts w:ascii="Palatino Linotype" w:hAnsi="Palatino Linotype"/>
        </w:rPr>
        <w:t xml:space="preserve"> </w:t>
      </w:r>
      <w:r w:rsidR="00201AF1" w:rsidRPr="007F0877">
        <w:rPr>
          <w:rFonts w:ascii="Palatino Linotype" w:hAnsi="Palatino Linotype" w:cs="Arial"/>
          <w:b/>
          <w:lang w:val="es-ES"/>
        </w:rPr>
        <w:t>EL</w:t>
      </w:r>
      <w:r w:rsidR="00200BFC" w:rsidRPr="007F0877">
        <w:rPr>
          <w:rFonts w:ascii="Palatino Linotype" w:hAnsi="Palatino Linotype" w:cs="Arial"/>
          <w:b/>
          <w:lang w:val="es-ES"/>
        </w:rPr>
        <w:t xml:space="preserve"> RECURRENTE,</w:t>
      </w:r>
      <w:r w:rsidR="008B3120" w:rsidRPr="007F0877">
        <w:rPr>
          <w:rFonts w:ascii="Palatino Linotype" w:hAnsi="Palatino Linotype" w:cs="Arial"/>
          <w:lang w:val="es-ES"/>
        </w:rPr>
        <w:t xml:space="preserve"> en contra de la respuesta </w:t>
      </w:r>
      <w:r w:rsidR="00D9217D" w:rsidRPr="007F0877">
        <w:rPr>
          <w:rFonts w:ascii="Palatino Linotype" w:hAnsi="Palatino Linotype" w:cs="Arial"/>
          <w:lang w:val="es-ES"/>
        </w:rPr>
        <w:t>de</w:t>
      </w:r>
      <w:r w:rsidR="00FE7C76" w:rsidRPr="007F0877">
        <w:rPr>
          <w:rFonts w:ascii="Palatino Linotype" w:hAnsi="Palatino Linotype" w:cs="Arial"/>
          <w:lang w:val="es-ES"/>
        </w:rPr>
        <w:t xml:space="preserve">l </w:t>
      </w:r>
      <w:r w:rsidR="00201AF1" w:rsidRPr="007F0877">
        <w:rPr>
          <w:rFonts w:ascii="Palatino Linotype" w:hAnsi="Palatino Linotype" w:cs="Arial"/>
          <w:b/>
          <w:bCs/>
        </w:rPr>
        <w:t>Ayuntamiento de Temamatla</w:t>
      </w:r>
      <w:r w:rsidR="00200BFC" w:rsidRPr="007F0877">
        <w:rPr>
          <w:rFonts w:ascii="Palatino Linotype" w:hAnsi="Palatino Linotype" w:cs="Arial"/>
          <w:b/>
          <w:lang w:val="es-ES"/>
        </w:rPr>
        <w:t xml:space="preserve">, </w:t>
      </w:r>
      <w:r w:rsidR="005F0E30" w:rsidRPr="007F0877">
        <w:rPr>
          <w:rFonts w:ascii="Palatino Linotype" w:hAnsi="Palatino Linotype"/>
        </w:rPr>
        <w:t xml:space="preserve">en lo subsecuente se le denominará </w:t>
      </w:r>
      <w:r w:rsidR="00200BFC" w:rsidRPr="007F0877">
        <w:rPr>
          <w:rFonts w:ascii="Palatino Linotype" w:hAnsi="Palatino Linotype" w:cs="Arial"/>
          <w:b/>
          <w:lang w:val="es-ES"/>
        </w:rPr>
        <w:t xml:space="preserve">EL SUJETO OBLIGADO, </w:t>
      </w:r>
      <w:r w:rsidR="00200BFC" w:rsidRPr="007F0877">
        <w:rPr>
          <w:rFonts w:ascii="Palatino Linotype" w:hAnsi="Palatino Linotype" w:cs="Arial"/>
          <w:lang w:val="es-ES"/>
        </w:rPr>
        <w:t xml:space="preserve">se procede a dictar la presente resolución con base en lo siguiente: </w:t>
      </w:r>
    </w:p>
    <w:p w14:paraId="71F79FE3" w14:textId="77777777" w:rsidR="00A1125E" w:rsidRPr="007F0877" w:rsidRDefault="00A1125E" w:rsidP="00790297">
      <w:pPr>
        <w:spacing w:line="360" w:lineRule="auto"/>
        <w:jc w:val="both"/>
        <w:rPr>
          <w:rFonts w:ascii="Palatino Linotype" w:hAnsi="Palatino Linotype" w:cs="Arial"/>
          <w:b/>
          <w:bCs/>
          <w:spacing w:val="60"/>
          <w:sz w:val="28"/>
          <w:szCs w:val="28"/>
        </w:rPr>
      </w:pPr>
    </w:p>
    <w:p w14:paraId="47CFFCB3" w14:textId="795DB41A" w:rsidR="00D77693" w:rsidRPr="007F0877" w:rsidRDefault="0079212B" w:rsidP="00790297">
      <w:pPr>
        <w:spacing w:line="360" w:lineRule="auto"/>
        <w:jc w:val="center"/>
        <w:rPr>
          <w:rFonts w:ascii="Palatino Linotype" w:hAnsi="Palatino Linotype" w:cs="Arial"/>
          <w:b/>
          <w:bCs/>
          <w:spacing w:val="60"/>
          <w:sz w:val="28"/>
          <w:szCs w:val="28"/>
        </w:rPr>
      </w:pPr>
      <w:r w:rsidRPr="007F0877">
        <w:rPr>
          <w:rFonts w:ascii="Palatino Linotype" w:hAnsi="Palatino Linotype" w:cs="Arial"/>
          <w:b/>
          <w:bCs/>
          <w:spacing w:val="60"/>
          <w:sz w:val="28"/>
          <w:szCs w:val="28"/>
        </w:rPr>
        <w:t>ANTECEDENTES</w:t>
      </w:r>
      <w:r w:rsidR="00D77693" w:rsidRPr="007F0877">
        <w:rPr>
          <w:rFonts w:ascii="Palatino Linotype" w:hAnsi="Palatino Linotype" w:cs="Arial"/>
          <w:b/>
          <w:bCs/>
          <w:spacing w:val="60"/>
          <w:sz w:val="28"/>
          <w:szCs w:val="28"/>
        </w:rPr>
        <w:t xml:space="preserve"> </w:t>
      </w:r>
    </w:p>
    <w:p w14:paraId="52087D33" w14:textId="77777777" w:rsidR="00967AC9" w:rsidRPr="007F0877" w:rsidRDefault="00967AC9" w:rsidP="00790297">
      <w:pPr>
        <w:spacing w:line="360" w:lineRule="auto"/>
        <w:jc w:val="both"/>
        <w:rPr>
          <w:rFonts w:ascii="Palatino Linotype" w:eastAsia="Calibri" w:hAnsi="Palatino Linotype" w:cs="Arial"/>
          <w:b/>
          <w:sz w:val="28"/>
          <w:szCs w:val="28"/>
          <w:lang w:val="es-ES" w:eastAsia="en-US"/>
        </w:rPr>
      </w:pPr>
    </w:p>
    <w:p w14:paraId="4BE57260" w14:textId="50290471" w:rsidR="00F26592" w:rsidRPr="007F0877" w:rsidRDefault="00F26592" w:rsidP="00790297">
      <w:pPr>
        <w:spacing w:line="360" w:lineRule="auto"/>
        <w:jc w:val="both"/>
        <w:rPr>
          <w:rFonts w:ascii="Palatino Linotype" w:eastAsia="Calibri" w:hAnsi="Palatino Linotype" w:cs="Arial"/>
          <w:b/>
          <w:sz w:val="26"/>
          <w:szCs w:val="26"/>
          <w:lang w:val="es-ES" w:eastAsia="en-US"/>
        </w:rPr>
      </w:pPr>
      <w:r w:rsidRPr="007F0877">
        <w:rPr>
          <w:rFonts w:ascii="Palatino Linotype" w:eastAsia="Calibri" w:hAnsi="Palatino Linotype" w:cs="Arial"/>
          <w:b/>
          <w:sz w:val="26"/>
          <w:szCs w:val="26"/>
          <w:lang w:val="es-ES" w:eastAsia="en-US"/>
        </w:rPr>
        <w:t xml:space="preserve">I. </w:t>
      </w:r>
      <w:r w:rsidRPr="007F0877">
        <w:rPr>
          <w:rFonts w:ascii="Palatino Linotype" w:hAnsi="Palatino Linotype"/>
          <w:b/>
          <w:sz w:val="26"/>
          <w:szCs w:val="26"/>
        </w:rPr>
        <w:t>De la Solicitud de Información</w:t>
      </w:r>
    </w:p>
    <w:p w14:paraId="75C93A1F" w14:textId="52E2DB55" w:rsidR="00225B80" w:rsidRPr="007F0877" w:rsidRDefault="00163A20" w:rsidP="00790297">
      <w:pPr>
        <w:spacing w:line="360" w:lineRule="auto"/>
        <w:jc w:val="both"/>
        <w:rPr>
          <w:rFonts w:ascii="Palatino Linotype" w:eastAsia="MS Mincho" w:hAnsi="Palatino Linotype" w:cs="Arial"/>
          <w:bCs/>
        </w:rPr>
      </w:pPr>
      <w:r w:rsidRPr="007F0877">
        <w:rPr>
          <w:rFonts w:ascii="Palatino Linotype" w:eastAsia="MS Mincho" w:hAnsi="Palatino Linotype" w:cs="Arial"/>
        </w:rPr>
        <w:t xml:space="preserve">En fecha </w:t>
      </w:r>
      <w:r w:rsidR="00201AF1" w:rsidRPr="007F0877">
        <w:rPr>
          <w:rFonts w:ascii="Palatino Linotype" w:eastAsia="MS Mincho" w:hAnsi="Palatino Linotype" w:cs="Arial"/>
          <w:b/>
        </w:rPr>
        <w:t>diecisiete</w:t>
      </w:r>
      <w:r w:rsidR="00053036" w:rsidRPr="007F0877">
        <w:rPr>
          <w:rFonts w:ascii="Palatino Linotype" w:eastAsia="MS Mincho" w:hAnsi="Palatino Linotype" w:cs="Arial"/>
          <w:b/>
        </w:rPr>
        <w:t xml:space="preserve"> de febrero</w:t>
      </w:r>
      <w:r w:rsidR="0069687F" w:rsidRPr="007F0877">
        <w:rPr>
          <w:rFonts w:ascii="Palatino Linotype" w:eastAsia="MS Mincho" w:hAnsi="Palatino Linotype" w:cs="Arial"/>
          <w:b/>
        </w:rPr>
        <w:t xml:space="preserve"> de dos mil </w:t>
      </w:r>
      <w:r w:rsidR="00B00AF3" w:rsidRPr="007F0877">
        <w:rPr>
          <w:rFonts w:ascii="Palatino Linotype" w:eastAsia="MS Mincho" w:hAnsi="Palatino Linotype" w:cs="Arial"/>
          <w:b/>
        </w:rPr>
        <w:t>veintidós</w:t>
      </w:r>
      <w:r w:rsidRPr="007F0877">
        <w:rPr>
          <w:rFonts w:ascii="Palatino Linotype" w:eastAsia="MS Mincho" w:hAnsi="Palatino Linotype" w:cs="Arial"/>
        </w:rPr>
        <w:t>,</w:t>
      </w:r>
      <w:r w:rsidR="00264036" w:rsidRPr="007F0877">
        <w:rPr>
          <w:rFonts w:ascii="Palatino Linotype" w:eastAsia="MS Mincho" w:hAnsi="Palatino Linotype" w:cs="Arial"/>
        </w:rPr>
        <w:t xml:space="preserve"> </w:t>
      </w:r>
      <w:r w:rsidR="00201AF1" w:rsidRPr="007F0877">
        <w:rPr>
          <w:rFonts w:ascii="Palatino Linotype" w:eastAsia="MS Mincho" w:hAnsi="Palatino Linotype" w:cs="Arial"/>
          <w:b/>
          <w:bCs/>
        </w:rPr>
        <w:t>EL</w:t>
      </w:r>
      <w:r w:rsidR="00264036" w:rsidRPr="007F0877">
        <w:rPr>
          <w:rFonts w:ascii="Palatino Linotype" w:eastAsia="MS Mincho" w:hAnsi="Palatino Linotype" w:cs="Arial"/>
          <w:b/>
          <w:bCs/>
        </w:rPr>
        <w:t xml:space="preserve"> RECURRENTE</w:t>
      </w:r>
      <w:r w:rsidR="0022458E" w:rsidRPr="007F0877">
        <w:rPr>
          <w:rFonts w:ascii="Palatino Linotype" w:hAnsi="Palatino Linotype" w:cs="Arial"/>
        </w:rPr>
        <w:t xml:space="preserve"> presentó a través del Sistema de Acceso a la Información Mexiquense, en lo subsecuente</w:t>
      </w:r>
      <w:r w:rsidR="004351DD" w:rsidRPr="007F0877">
        <w:rPr>
          <w:rFonts w:ascii="Palatino Linotype" w:hAnsi="Palatino Linotype" w:cs="Arial"/>
        </w:rPr>
        <w:t xml:space="preserve"> se denominará</w:t>
      </w:r>
      <w:r w:rsidR="0022458E" w:rsidRPr="007F0877">
        <w:rPr>
          <w:rFonts w:ascii="Palatino Linotype" w:hAnsi="Palatino Linotype" w:cs="Arial"/>
        </w:rPr>
        <w:t xml:space="preserve"> </w:t>
      </w:r>
      <w:r w:rsidR="0022458E" w:rsidRPr="007F0877">
        <w:rPr>
          <w:rFonts w:ascii="Palatino Linotype" w:hAnsi="Palatino Linotype" w:cs="Arial"/>
          <w:b/>
        </w:rPr>
        <w:t>EL SAIMEX,</w:t>
      </w:r>
      <w:r w:rsidR="0022458E" w:rsidRPr="007F0877">
        <w:rPr>
          <w:rFonts w:ascii="Palatino Linotype" w:hAnsi="Palatino Linotype"/>
        </w:rPr>
        <w:t xml:space="preserve"> ante </w:t>
      </w:r>
      <w:r w:rsidR="0022458E" w:rsidRPr="007F0877">
        <w:rPr>
          <w:rFonts w:ascii="Palatino Linotype" w:hAnsi="Palatino Linotype"/>
          <w:b/>
        </w:rPr>
        <w:t>EL SUJETO OBLIGADO</w:t>
      </w:r>
      <w:r w:rsidR="00BF3E26" w:rsidRPr="007F0877">
        <w:rPr>
          <w:rFonts w:ascii="Palatino Linotype" w:eastAsia="MS Mincho" w:hAnsi="Palatino Linotype" w:cs="Arial"/>
          <w:lang w:val="es-ES_tradnl"/>
        </w:rPr>
        <w:t>, la</w:t>
      </w:r>
      <w:r w:rsidR="00000117" w:rsidRPr="007F0877">
        <w:rPr>
          <w:rFonts w:ascii="Palatino Linotype" w:eastAsia="MS Mincho" w:hAnsi="Palatino Linotype" w:cs="Arial"/>
          <w:lang w:val="es-ES_tradnl"/>
        </w:rPr>
        <w:t>s</w:t>
      </w:r>
      <w:r w:rsidR="00BF3E26" w:rsidRPr="007F0877">
        <w:rPr>
          <w:rFonts w:ascii="Palatino Linotype" w:eastAsia="MS Mincho" w:hAnsi="Palatino Linotype" w:cs="Arial"/>
          <w:lang w:val="es-ES_tradnl"/>
        </w:rPr>
        <w:t xml:space="preserve"> solicitud</w:t>
      </w:r>
      <w:r w:rsidR="00000117" w:rsidRPr="007F0877">
        <w:rPr>
          <w:rFonts w:ascii="Palatino Linotype" w:eastAsia="MS Mincho" w:hAnsi="Palatino Linotype" w:cs="Arial"/>
          <w:lang w:val="es-ES_tradnl"/>
        </w:rPr>
        <w:t>es</w:t>
      </w:r>
      <w:r w:rsidR="00BF3E26" w:rsidRPr="007F0877">
        <w:rPr>
          <w:rFonts w:ascii="Palatino Linotype" w:eastAsia="MS Mincho" w:hAnsi="Palatino Linotype" w:cs="Arial"/>
          <w:lang w:val="es-ES_tradnl"/>
        </w:rPr>
        <w:t xml:space="preserve"> de </w:t>
      </w:r>
      <w:r w:rsidR="004351DD" w:rsidRPr="007F0877">
        <w:rPr>
          <w:rFonts w:ascii="Palatino Linotype" w:eastAsia="MS Mincho" w:hAnsi="Palatino Linotype" w:cs="Arial"/>
          <w:lang w:val="es-ES_tradnl"/>
        </w:rPr>
        <w:t>A</w:t>
      </w:r>
      <w:r w:rsidR="00BF3E26" w:rsidRPr="007F0877">
        <w:rPr>
          <w:rFonts w:ascii="Palatino Linotype" w:eastAsia="MS Mincho" w:hAnsi="Palatino Linotype" w:cs="Arial"/>
          <w:lang w:val="es-ES_tradnl"/>
        </w:rPr>
        <w:t xml:space="preserve">cceso a la </w:t>
      </w:r>
      <w:r w:rsidR="00327647" w:rsidRPr="007F0877">
        <w:rPr>
          <w:rFonts w:ascii="Palatino Linotype" w:eastAsia="MS Mincho" w:hAnsi="Palatino Linotype" w:cs="Arial"/>
          <w:lang w:val="es-ES_tradnl"/>
        </w:rPr>
        <w:t>Información Pública</w:t>
      </w:r>
      <w:r w:rsidR="00BF3E26" w:rsidRPr="007F0877">
        <w:rPr>
          <w:rFonts w:ascii="Palatino Linotype" w:eastAsia="MS Mincho" w:hAnsi="Palatino Linotype" w:cs="Arial"/>
          <w:lang w:val="es-ES_tradnl"/>
        </w:rPr>
        <w:t xml:space="preserve">, </w:t>
      </w:r>
      <w:r w:rsidR="00225B80" w:rsidRPr="007F0877">
        <w:rPr>
          <w:rFonts w:ascii="Palatino Linotype" w:eastAsia="MS Mincho" w:hAnsi="Palatino Linotype" w:cs="Arial"/>
          <w:lang w:val="es-ES_tradnl"/>
        </w:rPr>
        <w:t>las solicitudes de acceso a la información pública</w:t>
      </w:r>
      <w:r w:rsidR="00225B80" w:rsidRPr="007F0877">
        <w:rPr>
          <w:rFonts w:ascii="Palatino Linotype" w:eastAsia="MS Mincho" w:hAnsi="Palatino Linotype" w:cs="Arial"/>
          <w:b/>
          <w:bCs/>
        </w:rPr>
        <w:t xml:space="preserve">, </w:t>
      </w:r>
      <w:r w:rsidR="00225B80" w:rsidRPr="007F0877">
        <w:rPr>
          <w:rFonts w:ascii="Palatino Linotype" w:eastAsia="MS Mincho" w:hAnsi="Palatino Linotype" w:cs="Arial"/>
          <w:bCs/>
        </w:rPr>
        <w:t>mediante de los cuales requirió, lo siguiente:</w:t>
      </w:r>
    </w:p>
    <w:p w14:paraId="43C7BA3D" w14:textId="77777777" w:rsidR="00225B80" w:rsidRPr="007F0877" w:rsidRDefault="00225B80" w:rsidP="00790297">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714"/>
        <w:gridCol w:w="5224"/>
      </w:tblGrid>
      <w:tr w:rsidR="007A0D8E" w:rsidRPr="007F0877" w14:paraId="18D11881" w14:textId="77777777" w:rsidTr="004E378E">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7F0877" w:rsidRDefault="00225B80" w:rsidP="00790297">
            <w:pPr>
              <w:spacing w:line="276" w:lineRule="auto"/>
              <w:jc w:val="center"/>
              <w:rPr>
                <w:rFonts w:ascii="Palatino Linotype" w:hAnsi="Palatino Linotype" w:cs="Arial"/>
                <w:color w:val="FFFFFF" w:themeColor="background1"/>
                <w:sz w:val="20"/>
                <w:szCs w:val="20"/>
              </w:rPr>
            </w:pPr>
            <w:r w:rsidRPr="007F0877">
              <w:rPr>
                <w:rFonts w:ascii="Palatino Linotype" w:hAnsi="Palatino Linotype" w:cs="Arial"/>
                <w:color w:val="FFFFFF" w:themeColor="background1"/>
                <w:sz w:val="20"/>
                <w:szCs w:val="20"/>
              </w:rPr>
              <w:t xml:space="preserve">Folio </w:t>
            </w:r>
          </w:p>
        </w:tc>
        <w:tc>
          <w:tcPr>
            <w:tcW w:w="5224" w:type="dxa"/>
            <w:tcBorders>
              <w:left w:val="single" w:sz="2" w:space="0" w:color="auto"/>
            </w:tcBorders>
            <w:shd w:val="clear" w:color="auto" w:fill="4A442A" w:themeFill="background2" w:themeFillShade="40"/>
          </w:tcPr>
          <w:p w14:paraId="7585606C" w14:textId="77777777" w:rsidR="00225B80" w:rsidRPr="007F0877" w:rsidRDefault="00225B80" w:rsidP="00790297">
            <w:pPr>
              <w:spacing w:line="276" w:lineRule="auto"/>
              <w:jc w:val="center"/>
              <w:rPr>
                <w:rFonts w:ascii="Palatino Linotype" w:hAnsi="Palatino Linotype" w:cs="Arial"/>
                <w:b/>
                <w:bCs/>
                <w:color w:val="FFFFFF" w:themeColor="background1"/>
                <w:sz w:val="20"/>
                <w:szCs w:val="20"/>
              </w:rPr>
            </w:pPr>
            <w:r w:rsidRPr="007F0877">
              <w:rPr>
                <w:rFonts w:ascii="Palatino Linotype" w:hAnsi="Palatino Linotype" w:cs="Arial"/>
                <w:b/>
                <w:bCs/>
                <w:color w:val="FFFFFF" w:themeColor="background1"/>
                <w:sz w:val="20"/>
                <w:szCs w:val="20"/>
              </w:rPr>
              <w:t xml:space="preserve">Solicitud </w:t>
            </w:r>
          </w:p>
        </w:tc>
      </w:tr>
      <w:tr w:rsidR="007A0D8E" w:rsidRPr="007F0877" w14:paraId="483DC4DC" w14:textId="77777777" w:rsidTr="004E378E">
        <w:trPr>
          <w:trHeight w:val="631"/>
          <w:jc w:val="center"/>
        </w:trPr>
        <w:tc>
          <w:tcPr>
            <w:tcW w:w="2714" w:type="dxa"/>
            <w:tcBorders>
              <w:top w:val="single" w:sz="2" w:space="0" w:color="auto"/>
              <w:bottom w:val="single" w:sz="2" w:space="0" w:color="auto"/>
            </w:tcBorders>
            <w:shd w:val="clear" w:color="auto" w:fill="auto"/>
          </w:tcPr>
          <w:p w14:paraId="7E376894" w14:textId="0EA72F39" w:rsidR="00225B80" w:rsidRPr="007F0877" w:rsidRDefault="00DA4DBE" w:rsidP="000A5AC3">
            <w:pPr>
              <w:rPr>
                <w:rFonts w:ascii="Palatino Linotype" w:hAnsi="Palatino Linotype" w:cs="Arial"/>
                <w:b/>
                <w:bCs/>
                <w:sz w:val="20"/>
                <w:szCs w:val="20"/>
              </w:rPr>
            </w:pPr>
            <w:bookmarkStart w:id="1" w:name="_Hlk104811215"/>
            <w:bookmarkStart w:id="2" w:name="_Hlk102395122"/>
            <w:r w:rsidRPr="007F0877">
              <w:rPr>
                <w:rFonts w:ascii="Palatino Linotype" w:hAnsi="Palatino Linotype" w:cs="Arial"/>
                <w:b/>
                <w:bCs/>
                <w:sz w:val="20"/>
                <w:szCs w:val="20"/>
              </w:rPr>
              <w:t>00055/TEMAMATL/IP/2022</w:t>
            </w:r>
            <w:bookmarkEnd w:id="1"/>
          </w:p>
        </w:tc>
        <w:tc>
          <w:tcPr>
            <w:tcW w:w="5224" w:type="dxa"/>
            <w:shd w:val="clear" w:color="auto" w:fill="auto"/>
          </w:tcPr>
          <w:p w14:paraId="2EB3F153" w14:textId="64655315" w:rsidR="00225B80" w:rsidRPr="007F0877" w:rsidRDefault="004E4C5E" w:rsidP="000A5AC3">
            <w:pPr>
              <w:jc w:val="both"/>
              <w:rPr>
                <w:rFonts w:ascii="Palatino Linotype" w:hAnsi="Palatino Linotype" w:cs="Arial"/>
                <w:i/>
                <w:iCs/>
              </w:rPr>
            </w:pPr>
            <w:r w:rsidRPr="007F0877">
              <w:rPr>
                <w:rFonts w:ascii="Palatino Linotype" w:hAnsi="Palatino Linotype" w:cs="Arial"/>
                <w:i/>
                <w:iCs/>
              </w:rPr>
              <w:t>“</w:t>
            </w:r>
            <w:r w:rsidR="00DA4DBE" w:rsidRPr="007F0877">
              <w:rPr>
                <w:rFonts w:ascii="Palatino Linotype" w:hAnsi="Palatino Linotype" w:cs="Arial"/>
                <w:i/>
                <w:iCs/>
              </w:rPr>
              <w:t xml:space="preserve">INFORMACION DEL AREA DE CONTROL PATRIMONIAL SI CUMPLEN CON LOS </w:t>
            </w:r>
            <w:r w:rsidR="00DA4DBE" w:rsidRPr="007F0877">
              <w:rPr>
                <w:rFonts w:ascii="Palatino Linotype" w:hAnsi="Palatino Linotype" w:cs="Arial"/>
                <w:i/>
                <w:iCs/>
              </w:rPr>
              <w:lastRenderedPageBreak/>
              <w:t>LINIAMIENTOS DE LA GACETA DEL GOBIERNO DEL DIA 11 DE JULIO DE 2013 DESDE AL AÑO 2019 AL 17 DE FEBREO DEL AÑO 2022 Y SI NO SE CUMPLEN ARGMENTAR EL MOTIVO O RAZON PARA SU INCUMPLIMIENTO</w:t>
            </w:r>
            <w:r w:rsidRPr="007F0877">
              <w:rPr>
                <w:rFonts w:ascii="Palatino Linotype" w:hAnsi="Palatino Linotype" w:cs="Arial"/>
                <w:i/>
                <w:iCs/>
              </w:rPr>
              <w:t>”</w:t>
            </w:r>
            <w:r w:rsidR="00E053FA" w:rsidRPr="007F0877">
              <w:rPr>
                <w:rFonts w:ascii="Palatino Linotype" w:hAnsi="Palatino Linotype" w:cs="Arial"/>
                <w:i/>
                <w:iCs/>
              </w:rPr>
              <w:t xml:space="preserve"> </w:t>
            </w:r>
            <w:r w:rsidRPr="007F0877">
              <w:rPr>
                <w:rFonts w:ascii="Palatino Linotype" w:hAnsi="Palatino Linotype" w:cs="Arial"/>
                <w:i/>
                <w:iCs/>
              </w:rPr>
              <w:t>(Sic)</w:t>
            </w:r>
          </w:p>
        </w:tc>
      </w:tr>
      <w:tr w:rsidR="004E378E" w:rsidRPr="007F0877" w14:paraId="0BCDA1A5" w14:textId="77777777" w:rsidTr="004E378E">
        <w:trPr>
          <w:trHeight w:val="631"/>
          <w:jc w:val="center"/>
        </w:trPr>
        <w:tc>
          <w:tcPr>
            <w:tcW w:w="2714" w:type="dxa"/>
            <w:tcBorders>
              <w:top w:val="single" w:sz="2" w:space="0" w:color="auto"/>
              <w:bottom w:val="single" w:sz="2" w:space="0" w:color="auto"/>
            </w:tcBorders>
            <w:shd w:val="clear" w:color="auto" w:fill="auto"/>
          </w:tcPr>
          <w:p w14:paraId="56807A3F" w14:textId="1DC5D368" w:rsidR="004E378E" w:rsidRPr="007F0877" w:rsidRDefault="004E378E" w:rsidP="000A5AC3">
            <w:pPr>
              <w:rPr>
                <w:rFonts w:ascii="Palatino Linotype" w:hAnsi="Palatino Linotype" w:cs="Arial"/>
                <w:b/>
                <w:bCs/>
                <w:sz w:val="20"/>
                <w:szCs w:val="20"/>
              </w:rPr>
            </w:pPr>
            <w:bookmarkStart w:id="3" w:name="_Hlk104811486"/>
            <w:r w:rsidRPr="007F0877">
              <w:rPr>
                <w:rFonts w:ascii="Palatino Linotype" w:hAnsi="Palatino Linotype" w:cs="Arial"/>
                <w:b/>
                <w:bCs/>
                <w:sz w:val="20"/>
                <w:szCs w:val="20"/>
              </w:rPr>
              <w:lastRenderedPageBreak/>
              <w:t>00054/TEMAMATL/IP/2022</w:t>
            </w:r>
            <w:bookmarkEnd w:id="3"/>
          </w:p>
        </w:tc>
        <w:tc>
          <w:tcPr>
            <w:tcW w:w="5224" w:type="dxa"/>
            <w:shd w:val="clear" w:color="auto" w:fill="auto"/>
          </w:tcPr>
          <w:p w14:paraId="19DE9A2E" w14:textId="0191E28C" w:rsidR="004E378E" w:rsidRPr="007F0877" w:rsidRDefault="004E378E" w:rsidP="000A5AC3">
            <w:pPr>
              <w:jc w:val="both"/>
              <w:rPr>
                <w:rFonts w:ascii="Palatino Linotype" w:hAnsi="Palatino Linotype" w:cs="Arial"/>
                <w:i/>
                <w:iCs/>
              </w:rPr>
            </w:pPr>
            <w:r w:rsidRPr="007F0877">
              <w:rPr>
                <w:rFonts w:ascii="Palatino Linotype" w:hAnsi="Palatino Linotype" w:cs="Arial"/>
                <w:i/>
                <w:iCs/>
              </w:rPr>
              <w:t>“INFORMACION DEL AREA DE CONTROL PATRIMONIAL SI CUMPLEN CON LOS LINIAMIENTOS DE LA GACETA DEL GOBIERNO DEL DIA 11 DE JULIO DE 2013 DESDE AL AÑO 2019 AL 17 DE FEBREO DEL AÑO 2022 Y SI NO SE CUMPLEN ARGMENTAR EL MOTIVO O RAZON PARA SU INCUMPLIMIENTO” (Sic)</w:t>
            </w:r>
          </w:p>
        </w:tc>
      </w:tr>
      <w:bookmarkEnd w:id="2"/>
    </w:tbl>
    <w:p w14:paraId="7E7327EF" w14:textId="1D269E2B" w:rsidR="003F343F" w:rsidRPr="007F0877" w:rsidRDefault="003F343F" w:rsidP="00790297">
      <w:pPr>
        <w:tabs>
          <w:tab w:val="left" w:pos="851"/>
        </w:tabs>
        <w:ind w:right="901"/>
        <w:jc w:val="both"/>
        <w:rPr>
          <w:rFonts w:ascii="Palatino Linotype" w:eastAsia="MS Mincho" w:hAnsi="Palatino Linotype" w:cs="Arial"/>
          <w:sz w:val="22"/>
          <w:szCs w:val="22"/>
        </w:rPr>
      </w:pPr>
    </w:p>
    <w:p w14:paraId="6925404B" w14:textId="55205C7B" w:rsidR="004351DD" w:rsidRPr="007F0877" w:rsidRDefault="004351DD" w:rsidP="00790297">
      <w:pPr>
        <w:tabs>
          <w:tab w:val="left" w:pos="851"/>
        </w:tabs>
        <w:ind w:right="901"/>
        <w:jc w:val="both"/>
        <w:rPr>
          <w:rFonts w:ascii="Palatino Linotype" w:eastAsia="MS Mincho" w:hAnsi="Palatino Linotype" w:cs="Arial"/>
          <w:sz w:val="22"/>
          <w:szCs w:val="22"/>
        </w:rPr>
      </w:pPr>
    </w:p>
    <w:p w14:paraId="1E5C8002" w14:textId="77777777" w:rsidR="00AD38BA" w:rsidRPr="007F0877" w:rsidRDefault="003F157B" w:rsidP="00790297">
      <w:pPr>
        <w:widowControl w:val="0"/>
        <w:autoSpaceDE w:val="0"/>
        <w:autoSpaceDN w:val="0"/>
        <w:adjustRightInd w:val="0"/>
        <w:spacing w:line="360" w:lineRule="auto"/>
        <w:jc w:val="both"/>
        <w:rPr>
          <w:rFonts w:ascii="Palatino Linotype" w:eastAsia="Calibri" w:hAnsi="Palatino Linotype" w:cs="Arial"/>
          <w:b/>
          <w:bCs/>
          <w:lang w:val="es-ES" w:eastAsia="en-US"/>
        </w:rPr>
      </w:pPr>
      <w:r w:rsidRPr="007F0877">
        <w:rPr>
          <w:rFonts w:ascii="Palatino Linotype" w:eastAsia="Calibri" w:hAnsi="Palatino Linotype" w:cs="Arial"/>
          <w:b/>
          <w:bCs/>
          <w:lang w:val="es-ES" w:eastAsia="en-US"/>
        </w:rPr>
        <w:t>MODALIDAD DE ENTREGA</w:t>
      </w:r>
      <w:r w:rsidR="00A525BF" w:rsidRPr="007F0877">
        <w:rPr>
          <w:rFonts w:ascii="Palatino Linotype" w:eastAsia="Calibri" w:hAnsi="Palatino Linotype" w:cs="Arial"/>
          <w:b/>
          <w:bCs/>
          <w:lang w:val="es-ES" w:eastAsia="en-US"/>
        </w:rPr>
        <w:t xml:space="preserve">: </w:t>
      </w:r>
      <w:r w:rsidR="00AD38BA" w:rsidRPr="007F0877">
        <w:rPr>
          <w:rFonts w:ascii="Palatino Linotype" w:eastAsia="Calibri" w:hAnsi="Palatino Linotype" w:cs="Arial"/>
          <w:lang w:val="es-ES" w:eastAsia="en-US"/>
        </w:rPr>
        <w:t>Vía</w:t>
      </w:r>
      <w:r w:rsidR="00AD38BA" w:rsidRPr="007F0877">
        <w:rPr>
          <w:rFonts w:ascii="Palatino Linotype" w:eastAsia="Calibri" w:hAnsi="Palatino Linotype" w:cs="Arial"/>
          <w:b/>
          <w:bCs/>
          <w:lang w:val="es-ES" w:eastAsia="en-US"/>
        </w:rPr>
        <w:t xml:space="preserve"> </w:t>
      </w:r>
      <w:r w:rsidR="00AD38BA" w:rsidRPr="007F0877">
        <w:rPr>
          <w:rFonts w:ascii="Palatino Linotype" w:eastAsia="Calibri" w:hAnsi="Palatino Linotype" w:cs="Arial"/>
          <w:lang w:eastAsia="en-US"/>
        </w:rPr>
        <w:t>Sistema de Acceso a la Información Mexiquense</w:t>
      </w:r>
      <w:r w:rsidR="00AD38BA" w:rsidRPr="007F0877">
        <w:rPr>
          <w:rFonts w:ascii="Palatino Linotype" w:eastAsia="Calibri" w:hAnsi="Palatino Linotype" w:cs="Arial"/>
          <w:b/>
          <w:bCs/>
          <w:lang w:eastAsia="en-US"/>
        </w:rPr>
        <w:t xml:space="preserve"> (SAIMEX)</w:t>
      </w:r>
      <w:r w:rsidR="00AD38BA" w:rsidRPr="007F0877">
        <w:rPr>
          <w:rFonts w:ascii="Palatino Linotype" w:eastAsia="Calibri" w:hAnsi="Palatino Linotype" w:cs="Arial"/>
          <w:b/>
          <w:bCs/>
          <w:lang w:val="es-ES" w:eastAsia="en-US"/>
        </w:rPr>
        <w:t>.</w:t>
      </w:r>
    </w:p>
    <w:p w14:paraId="782DEF29" w14:textId="77777777" w:rsidR="00AD38BA" w:rsidRPr="007F0877" w:rsidRDefault="00AD38BA" w:rsidP="0079029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0BBEAAF" w14:textId="7DFB496D" w:rsidR="00354FC3" w:rsidRPr="007F0877" w:rsidRDefault="00C727A8" w:rsidP="0079029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F0877">
        <w:rPr>
          <w:rFonts w:ascii="Palatino Linotype" w:eastAsia="Calibri" w:hAnsi="Palatino Linotype" w:cs="Arial"/>
          <w:b/>
          <w:sz w:val="26"/>
          <w:szCs w:val="26"/>
          <w:lang w:val="es-ES" w:eastAsia="en-US"/>
        </w:rPr>
        <w:t>II.</w:t>
      </w:r>
      <w:r w:rsidRPr="007F0877">
        <w:rPr>
          <w:rFonts w:ascii="Palatino Linotype" w:eastAsia="Calibri" w:hAnsi="Palatino Linotype" w:cs="Arial"/>
          <w:sz w:val="26"/>
          <w:szCs w:val="26"/>
          <w:lang w:val="es-ES" w:eastAsia="en-US"/>
        </w:rPr>
        <w:t xml:space="preserve"> </w:t>
      </w:r>
      <w:r w:rsidR="00354FC3" w:rsidRPr="007F0877">
        <w:rPr>
          <w:rFonts w:ascii="Palatino Linotype" w:hAnsi="Palatino Linotype" w:cs="Arial"/>
          <w:b/>
          <w:sz w:val="26"/>
          <w:szCs w:val="26"/>
        </w:rPr>
        <w:t>Respuesta del Sujeto Obligado</w:t>
      </w:r>
    </w:p>
    <w:p w14:paraId="4EEC5FFD" w14:textId="1340C642" w:rsidR="00E028E3" w:rsidRPr="007F0877" w:rsidRDefault="00BF3E26" w:rsidP="00790297">
      <w:pPr>
        <w:widowControl w:val="0"/>
        <w:autoSpaceDE w:val="0"/>
        <w:autoSpaceDN w:val="0"/>
        <w:adjustRightInd w:val="0"/>
        <w:spacing w:line="360" w:lineRule="auto"/>
        <w:jc w:val="both"/>
        <w:rPr>
          <w:rFonts w:ascii="Palatino Linotype" w:hAnsi="Palatino Linotype" w:cs="Segoe UI"/>
          <w:lang w:eastAsia="es-MX"/>
        </w:rPr>
      </w:pPr>
      <w:r w:rsidRPr="007F0877">
        <w:rPr>
          <w:rFonts w:ascii="Palatino Linotype" w:hAnsi="Palatino Linotype" w:cs="Segoe UI"/>
          <w:lang w:eastAsia="es-MX"/>
        </w:rPr>
        <w:t xml:space="preserve">En fecha </w:t>
      </w:r>
      <w:r w:rsidR="006F4BE2" w:rsidRPr="007F0877">
        <w:rPr>
          <w:rFonts w:ascii="Palatino Linotype" w:hAnsi="Palatino Linotype" w:cs="Segoe UI"/>
          <w:b/>
          <w:lang w:eastAsia="es-MX"/>
        </w:rPr>
        <w:t>doce</w:t>
      </w:r>
      <w:r w:rsidR="00504035" w:rsidRPr="007F0877">
        <w:rPr>
          <w:rFonts w:ascii="Palatino Linotype" w:hAnsi="Palatino Linotype" w:cs="Segoe UI"/>
          <w:b/>
          <w:lang w:eastAsia="es-MX"/>
        </w:rPr>
        <w:t xml:space="preserve"> de marzo</w:t>
      </w:r>
      <w:r w:rsidR="00F72A2D" w:rsidRPr="007F0877">
        <w:rPr>
          <w:rFonts w:ascii="Palatino Linotype" w:hAnsi="Palatino Linotype" w:cs="Segoe UI"/>
          <w:b/>
          <w:lang w:eastAsia="es-MX"/>
        </w:rPr>
        <w:t xml:space="preserve"> </w:t>
      </w:r>
      <w:r w:rsidR="0069687F" w:rsidRPr="007F0877">
        <w:rPr>
          <w:rFonts w:ascii="Palatino Linotype" w:hAnsi="Palatino Linotype" w:cs="Segoe UI"/>
          <w:b/>
          <w:lang w:eastAsia="es-MX"/>
        </w:rPr>
        <w:t>de dos mil veintidós</w:t>
      </w:r>
      <w:r w:rsidRPr="007F0877">
        <w:rPr>
          <w:rFonts w:ascii="Palatino Linotype" w:hAnsi="Palatino Linotype" w:cs="Segoe UI"/>
          <w:lang w:eastAsia="es-MX"/>
        </w:rPr>
        <w:t xml:space="preserve">, </w:t>
      </w:r>
      <w:r w:rsidR="00922B7D" w:rsidRPr="007F0877">
        <w:rPr>
          <w:rFonts w:ascii="Palatino Linotype" w:hAnsi="Palatino Linotype" w:cs="Segoe UI"/>
          <w:b/>
          <w:bCs/>
          <w:lang w:eastAsia="es-MX"/>
        </w:rPr>
        <w:t>EL SU</w:t>
      </w:r>
      <w:r w:rsidRPr="007F0877">
        <w:rPr>
          <w:rFonts w:ascii="Palatino Linotype" w:hAnsi="Palatino Linotype" w:cs="Segoe UI"/>
          <w:b/>
          <w:lang w:eastAsia="es-MX"/>
        </w:rPr>
        <w:t>JETO OBLIGADO</w:t>
      </w:r>
      <w:r w:rsidRPr="007F0877">
        <w:rPr>
          <w:rFonts w:ascii="Palatino Linotype" w:hAnsi="Palatino Linotype" w:cs="Segoe UI"/>
          <w:lang w:eastAsia="es-MX"/>
        </w:rPr>
        <w:t xml:space="preserve"> dio respuesta a la</w:t>
      </w:r>
      <w:r w:rsidR="005C5270" w:rsidRPr="007F0877">
        <w:rPr>
          <w:rFonts w:ascii="Palatino Linotype" w:hAnsi="Palatino Linotype" w:cs="Segoe UI"/>
          <w:lang w:eastAsia="es-MX"/>
        </w:rPr>
        <w:t>s</w:t>
      </w:r>
      <w:r w:rsidRPr="007F0877">
        <w:rPr>
          <w:rFonts w:ascii="Palatino Linotype" w:hAnsi="Palatino Linotype" w:cs="Segoe UI"/>
          <w:lang w:eastAsia="es-MX"/>
        </w:rPr>
        <w:t xml:space="preserve"> solicitud</w:t>
      </w:r>
      <w:r w:rsidR="005C5270" w:rsidRPr="007F0877">
        <w:rPr>
          <w:rFonts w:ascii="Palatino Linotype" w:hAnsi="Palatino Linotype" w:cs="Segoe UI"/>
          <w:lang w:eastAsia="es-MX"/>
        </w:rPr>
        <w:t>es</w:t>
      </w:r>
      <w:r w:rsidRPr="007F0877">
        <w:rPr>
          <w:rFonts w:ascii="Palatino Linotype" w:hAnsi="Palatino Linotype" w:cs="Segoe UI"/>
          <w:lang w:eastAsia="es-MX"/>
        </w:rPr>
        <w:t xml:space="preserve"> de información en los siguientes términos:</w:t>
      </w:r>
    </w:p>
    <w:p w14:paraId="469726BC" w14:textId="77777777" w:rsidR="0029594D" w:rsidRPr="007F0877" w:rsidRDefault="0029594D" w:rsidP="00790297">
      <w:pPr>
        <w:widowControl w:val="0"/>
        <w:autoSpaceDE w:val="0"/>
        <w:autoSpaceDN w:val="0"/>
        <w:adjustRightInd w:val="0"/>
        <w:spacing w:line="360" w:lineRule="auto"/>
        <w:jc w:val="both"/>
        <w:rPr>
          <w:rFonts w:ascii="Palatino Linotype" w:hAnsi="Palatino Linotype" w:cs="Segoe UI"/>
          <w:lang w:eastAsia="es-MX"/>
        </w:rPr>
      </w:pPr>
    </w:p>
    <w:p w14:paraId="32DFF0F9" w14:textId="6BB8BB5C" w:rsidR="006A4EB1" w:rsidRPr="007F0877" w:rsidRDefault="0029594D" w:rsidP="000A5AC3">
      <w:pPr>
        <w:widowControl w:val="0"/>
        <w:autoSpaceDE w:val="0"/>
        <w:autoSpaceDN w:val="0"/>
        <w:adjustRightInd w:val="0"/>
        <w:spacing w:line="360" w:lineRule="auto"/>
        <w:jc w:val="both"/>
        <w:rPr>
          <w:rFonts w:ascii="Palatino Linotype" w:eastAsia="MS Mincho" w:hAnsi="Palatino Linotype" w:cs="Arial"/>
          <w:b/>
          <w:bCs/>
          <w:sz w:val="22"/>
          <w:szCs w:val="22"/>
        </w:rPr>
      </w:pPr>
      <w:bookmarkStart w:id="4" w:name="_Hlk104812161"/>
      <w:bookmarkStart w:id="5" w:name="_Hlk104238824"/>
      <w:bookmarkStart w:id="6" w:name="_Hlk92389056"/>
      <w:bookmarkStart w:id="7" w:name="_Hlk98335778"/>
      <w:r w:rsidRPr="007F0877">
        <w:rPr>
          <w:rFonts w:ascii="Palatino Linotype" w:eastAsia="MS Mincho" w:hAnsi="Palatino Linotype" w:cs="Arial"/>
          <w:b/>
          <w:bCs/>
          <w:sz w:val="22"/>
          <w:szCs w:val="22"/>
        </w:rPr>
        <w:t>03</w:t>
      </w:r>
      <w:r w:rsidR="00E40FD7" w:rsidRPr="007F0877">
        <w:rPr>
          <w:rFonts w:ascii="Palatino Linotype" w:eastAsia="MS Mincho" w:hAnsi="Palatino Linotype" w:cs="Arial"/>
          <w:b/>
          <w:bCs/>
          <w:sz w:val="22"/>
          <w:szCs w:val="22"/>
        </w:rPr>
        <w:t>877</w:t>
      </w:r>
      <w:r w:rsidRPr="007F0877">
        <w:rPr>
          <w:rFonts w:ascii="Palatino Linotype" w:eastAsia="MS Mincho" w:hAnsi="Palatino Linotype" w:cs="Arial"/>
          <w:b/>
          <w:bCs/>
          <w:sz w:val="22"/>
          <w:szCs w:val="22"/>
        </w:rPr>
        <w:t>/INFOEM/IP/RR/2022</w:t>
      </w:r>
      <w:r w:rsidR="00720894" w:rsidRPr="007F0877">
        <w:rPr>
          <w:rFonts w:ascii="Palatino Linotype" w:eastAsia="MS Mincho" w:hAnsi="Palatino Linotype" w:cs="Arial"/>
          <w:b/>
          <w:bCs/>
          <w:sz w:val="22"/>
          <w:szCs w:val="22"/>
        </w:rPr>
        <w:t xml:space="preserve"> y 03878/INFOEM/IP/RR/2022</w:t>
      </w:r>
      <w:bookmarkEnd w:id="4"/>
      <w:r w:rsidR="00720894" w:rsidRPr="007F0877">
        <w:rPr>
          <w:rFonts w:ascii="Palatino Linotype" w:eastAsia="MS Mincho" w:hAnsi="Palatino Linotype" w:cs="Arial"/>
          <w:b/>
          <w:bCs/>
          <w:sz w:val="22"/>
          <w:szCs w:val="22"/>
        </w:rPr>
        <w:t>:</w:t>
      </w:r>
      <w:bookmarkStart w:id="8" w:name="_Hlk104238892"/>
    </w:p>
    <w:bookmarkEnd w:id="8"/>
    <w:p w14:paraId="6CB5159B" w14:textId="77777777" w:rsidR="0029594D" w:rsidRPr="007F0877" w:rsidRDefault="0029594D" w:rsidP="00790297">
      <w:pPr>
        <w:widowControl w:val="0"/>
        <w:autoSpaceDE w:val="0"/>
        <w:autoSpaceDN w:val="0"/>
        <w:adjustRightInd w:val="0"/>
        <w:spacing w:line="360" w:lineRule="auto"/>
        <w:jc w:val="both"/>
        <w:rPr>
          <w:rFonts w:ascii="Palatino Linotype" w:eastAsia="MS Mincho" w:hAnsi="Palatino Linotype" w:cs="Arial"/>
          <w:b/>
          <w:bCs/>
          <w:sz w:val="22"/>
          <w:szCs w:val="22"/>
        </w:rPr>
      </w:pPr>
    </w:p>
    <w:p w14:paraId="647FC081" w14:textId="3E70A0B4" w:rsidR="00531F46" w:rsidRPr="007F0877" w:rsidRDefault="00481E25" w:rsidP="00790297">
      <w:pPr>
        <w:widowControl w:val="0"/>
        <w:autoSpaceDE w:val="0"/>
        <w:autoSpaceDN w:val="0"/>
        <w:adjustRightInd w:val="0"/>
        <w:spacing w:line="360" w:lineRule="auto"/>
        <w:jc w:val="both"/>
        <w:rPr>
          <w:rFonts w:ascii="Palatino Linotype" w:eastAsia="MS Mincho" w:hAnsi="Palatino Linotype" w:cs="Arial"/>
        </w:rPr>
      </w:pPr>
      <w:r w:rsidRPr="007F0877">
        <w:rPr>
          <w:rFonts w:ascii="Palatino Linotype" w:eastAsia="MS Mincho" w:hAnsi="Palatino Linotype" w:cs="Arial"/>
          <w:b/>
          <w:bCs/>
        </w:rPr>
        <w:t xml:space="preserve">EL SUJETO OBLIGADO </w:t>
      </w:r>
      <w:r w:rsidRPr="007F0877">
        <w:rPr>
          <w:rFonts w:ascii="Palatino Linotype" w:eastAsia="MS Mincho" w:hAnsi="Palatino Linotype" w:cs="Arial"/>
        </w:rPr>
        <w:t xml:space="preserve">acompaño a </w:t>
      </w:r>
      <w:r w:rsidR="007F586F" w:rsidRPr="007F0877">
        <w:rPr>
          <w:rFonts w:ascii="Palatino Linotype" w:eastAsia="MS Mincho" w:hAnsi="Palatino Linotype" w:cs="Arial"/>
        </w:rPr>
        <w:t>las respuestas</w:t>
      </w:r>
      <w:r w:rsidRPr="007F0877">
        <w:rPr>
          <w:rFonts w:ascii="Palatino Linotype" w:eastAsia="MS Mincho" w:hAnsi="Palatino Linotype" w:cs="Arial"/>
        </w:rPr>
        <w:t xml:space="preserve"> </w:t>
      </w:r>
      <w:r w:rsidR="00720894" w:rsidRPr="007F0877">
        <w:rPr>
          <w:rFonts w:ascii="Palatino Linotype" w:eastAsia="MS Mincho" w:hAnsi="Palatino Linotype" w:cs="Arial"/>
        </w:rPr>
        <w:t xml:space="preserve">con </w:t>
      </w:r>
      <w:r w:rsidR="007F586F" w:rsidRPr="007F0877">
        <w:rPr>
          <w:rFonts w:ascii="Palatino Linotype" w:eastAsia="MS Mincho" w:hAnsi="Palatino Linotype" w:cs="Arial"/>
        </w:rPr>
        <w:t>los</w:t>
      </w:r>
      <w:r w:rsidRPr="007F0877">
        <w:rPr>
          <w:rFonts w:ascii="Palatino Linotype" w:eastAsia="MS Mincho" w:hAnsi="Palatino Linotype" w:cs="Arial"/>
        </w:rPr>
        <w:t xml:space="preserve"> </w:t>
      </w:r>
      <w:r w:rsidR="009C0231" w:rsidRPr="007F0877">
        <w:rPr>
          <w:rFonts w:ascii="Palatino Linotype" w:eastAsia="MS Mincho" w:hAnsi="Palatino Linotype" w:cs="Arial"/>
        </w:rPr>
        <w:t>archivos electrónicos</w:t>
      </w:r>
      <w:r w:rsidRPr="007F0877">
        <w:rPr>
          <w:rFonts w:ascii="Palatino Linotype" w:eastAsia="MS Mincho" w:hAnsi="Palatino Linotype" w:cs="Arial"/>
        </w:rPr>
        <w:t xml:space="preserve"> </w:t>
      </w:r>
      <w:r w:rsidR="003724E7" w:rsidRPr="007F0877">
        <w:rPr>
          <w:rFonts w:ascii="Palatino Linotype" w:eastAsia="MS Mincho" w:hAnsi="Palatino Linotype" w:cs="Arial"/>
        </w:rPr>
        <w:t>denominado</w:t>
      </w:r>
      <w:r w:rsidR="007F586F" w:rsidRPr="007F0877">
        <w:rPr>
          <w:rFonts w:ascii="Palatino Linotype" w:eastAsia="MS Mincho" w:hAnsi="Palatino Linotype" w:cs="Arial"/>
        </w:rPr>
        <w:t>s</w:t>
      </w:r>
      <w:r w:rsidR="003724E7" w:rsidRPr="007F0877">
        <w:rPr>
          <w:rFonts w:ascii="Palatino Linotype" w:eastAsia="MS Mincho" w:hAnsi="Palatino Linotype" w:cs="Arial"/>
        </w:rPr>
        <w:t xml:space="preserve"> </w:t>
      </w:r>
      <w:r w:rsidR="003724E7" w:rsidRPr="007F0877">
        <w:rPr>
          <w:rFonts w:ascii="Palatino Linotype" w:eastAsia="MS Mincho" w:hAnsi="Palatino Linotype" w:cs="Arial"/>
          <w:b/>
          <w:bCs/>
        </w:rPr>
        <w:t xml:space="preserve">SOL 00054 00055 PATRIMONIO MPAL.pdf, </w:t>
      </w:r>
      <w:r w:rsidR="007F586F" w:rsidRPr="007F0877">
        <w:rPr>
          <w:rFonts w:ascii="Palatino Linotype" w:eastAsia="MS Mincho" w:hAnsi="Palatino Linotype" w:cs="Arial"/>
        </w:rPr>
        <w:t>que contiene el</w:t>
      </w:r>
      <w:r w:rsidR="007F586F" w:rsidRPr="007F0877">
        <w:rPr>
          <w:rFonts w:ascii="Palatino Linotype" w:eastAsia="MS Mincho" w:hAnsi="Palatino Linotype" w:cs="Arial"/>
          <w:b/>
          <w:bCs/>
        </w:rPr>
        <w:t xml:space="preserve"> </w:t>
      </w:r>
      <w:r w:rsidR="00CA1672" w:rsidRPr="007F0877">
        <w:rPr>
          <w:rFonts w:ascii="Palatino Linotype" w:eastAsia="MS Mincho" w:hAnsi="Palatino Linotype" w:cs="Arial"/>
        </w:rPr>
        <w:t xml:space="preserve">oficio signado por </w:t>
      </w:r>
      <w:bookmarkStart w:id="9" w:name="_Hlk104812419"/>
      <w:r w:rsidR="00652D14" w:rsidRPr="007F0877">
        <w:rPr>
          <w:rFonts w:ascii="Palatino Linotype" w:eastAsia="MS Mincho" w:hAnsi="Palatino Linotype" w:cs="Arial"/>
        </w:rPr>
        <w:t>la</w:t>
      </w:r>
      <w:r w:rsidR="00CA1672" w:rsidRPr="007F0877">
        <w:rPr>
          <w:rFonts w:ascii="Palatino Linotype" w:eastAsia="MS Mincho" w:hAnsi="Palatino Linotype" w:cs="Arial"/>
        </w:rPr>
        <w:t xml:space="preserve"> </w:t>
      </w:r>
      <w:r w:rsidR="00652D14" w:rsidRPr="007F0877">
        <w:rPr>
          <w:rFonts w:ascii="Palatino Linotype" w:eastAsia="MS Mincho" w:hAnsi="Palatino Linotype" w:cs="Arial"/>
        </w:rPr>
        <w:t xml:space="preserve">titular de la Dirección del Patrimonio Municipal indica que </w:t>
      </w:r>
      <w:r w:rsidR="009625FE" w:rsidRPr="007F0877">
        <w:rPr>
          <w:rFonts w:ascii="Palatino Linotype" w:eastAsia="MS Mincho" w:hAnsi="Palatino Linotype" w:cs="Arial"/>
        </w:rPr>
        <w:t xml:space="preserve">se cumple con los </w:t>
      </w:r>
      <w:r w:rsidR="003612FD" w:rsidRPr="007F0877">
        <w:rPr>
          <w:rFonts w:ascii="Palatino Linotype" w:eastAsia="MS Mincho" w:hAnsi="Palatino Linotype" w:cs="Arial"/>
        </w:rPr>
        <w:t>Lineamientos para el Registro y Control del Inventario y la Conciliación y Desincorporación de Bienes Muebles e Inmuebles para las Entidades Fiscalizables Municipales del Estado de México.</w:t>
      </w:r>
      <w:bookmarkEnd w:id="9"/>
    </w:p>
    <w:bookmarkEnd w:id="5"/>
    <w:bookmarkEnd w:id="6"/>
    <w:bookmarkEnd w:id="7"/>
    <w:p w14:paraId="775358AC" w14:textId="7385DA27" w:rsidR="00321334" w:rsidRPr="007F0877" w:rsidRDefault="00125294" w:rsidP="00790297">
      <w:pPr>
        <w:spacing w:line="360" w:lineRule="auto"/>
        <w:jc w:val="both"/>
        <w:rPr>
          <w:rFonts w:ascii="Palatino Linotype" w:hAnsi="Palatino Linotype" w:cs="Arial"/>
          <w:b/>
          <w:sz w:val="26"/>
          <w:szCs w:val="26"/>
        </w:rPr>
      </w:pPr>
      <w:r w:rsidRPr="007F0877">
        <w:rPr>
          <w:rFonts w:ascii="Palatino Linotype" w:hAnsi="Palatino Linotype" w:cs="Arial"/>
          <w:b/>
          <w:sz w:val="26"/>
          <w:szCs w:val="26"/>
        </w:rPr>
        <w:lastRenderedPageBreak/>
        <w:t>I</w:t>
      </w:r>
      <w:r w:rsidR="007F0877" w:rsidRPr="007F0877">
        <w:rPr>
          <w:rFonts w:ascii="Palatino Linotype" w:hAnsi="Palatino Linotype" w:cs="Arial"/>
          <w:b/>
          <w:sz w:val="26"/>
          <w:szCs w:val="26"/>
        </w:rPr>
        <w:t>II</w:t>
      </w:r>
      <w:r w:rsidR="00321334" w:rsidRPr="007F0877">
        <w:rPr>
          <w:rFonts w:ascii="Palatino Linotype" w:hAnsi="Palatino Linotype" w:cs="Arial"/>
          <w:b/>
          <w:sz w:val="26"/>
          <w:szCs w:val="26"/>
        </w:rPr>
        <w:t xml:space="preserve">. </w:t>
      </w:r>
      <w:r w:rsidR="00321334" w:rsidRPr="007F0877">
        <w:rPr>
          <w:rFonts w:ascii="Palatino Linotype" w:hAnsi="Palatino Linotype" w:cs="Arial"/>
          <w:b/>
          <w:bCs/>
          <w:sz w:val="26"/>
          <w:szCs w:val="26"/>
        </w:rPr>
        <w:t xml:space="preserve">Del </w:t>
      </w:r>
      <w:r w:rsidR="009F6D9B" w:rsidRPr="007F0877">
        <w:rPr>
          <w:rFonts w:ascii="Palatino Linotype" w:hAnsi="Palatino Linotype" w:cs="Arial"/>
          <w:b/>
          <w:bCs/>
          <w:sz w:val="26"/>
          <w:szCs w:val="26"/>
        </w:rPr>
        <w:t>Recurso de Revisión</w:t>
      </w:r>
    </w:p>
    <w:p w14:paraId="78761D08" w14:textId="4D3987A1" w:rsidR="00182393" w:rsidRPr="007F0877" w:rsidRDefault="009E6E1F" w:rsidP="00790297">
      <w:pPr>
        <w:spacing w:line="360" w:lineRule="auto"/>
        <w:jc w:val="both"/>
        <w:rPr>
          <w:rFonts w:ascii="Palatino Linotype" w:hAnsi="Palatino Linotype" w:cs="Arial"/>
        </w:rPr>
      </w:pPr>
      <w:r w:rsidRPr="007F0877">
        <w:rPr>
          <w:rFonts w:ascii="Palatino Linotype" w:hAnsi="Palatino Linotype" w:cs="Arial"/>
        </w:rPr>
        <w:t>Inconforme por la</w:t>
      </w:r>
      <w:r w:rsidR="00FE0864" w:rsidRPr="007F0877">
        <w:rPr>
          <w:rFonts w:ascii="Palatino Linotype" w:hAnsi="Palatino Linotype" w:cs="Arial"/>
        </w:rPr>
        <w:t>s</w:t>
      </w:r>
      <w:r w:rsidRPr="007F0877">
        <w:rPr>
          <w:rFonts w:ascii="Palatino Linotype" w:hAnsi="Palatino Linotype" w:cs="Arial"/>
        </w:rPr>
        <w:t xml:space="preserve"> </w:t>
      </w:r>
      <w:r w:rsidR="00FE0864" w:rsidRPr="007F0877">
        <w:rPr>
          <w:rFonts w:ascii="Palatino Linotype" w:hAnsi="Palatino Linotype" w:cs="Arial"/>
        </w:rPr>
        <w:t>respuestas proporcionadas</w:t>
      </w:r>
      <w:r w:rsidR="00DC2B02" w:rsidRPr="007F0877">
        <w:rPr>
          <w:rFonts w:ascii="Palatino Linotype" w:hAnsi="Palatino Linotype" w:cs="Arial"/>
        </w:rPr>
        <w:t xml:space="preserve"> por </w:t>
      </w:r>
      <w:r w:rsidRPr="007F0877">
        <w:rPr>
          <w:rFonts w:ascii="Palatino Linotype" w:hAnsi="Palatino Linotype" w:cs="Arial"/>
        </w:rPr>
        <w:t>el</w:t>
      </w:r>
      <w:r w:rsidRPr="007F0877">
        <w:rPr>
          <w:rFonts w:ascii="Palatino Linotype" w:hAnsi="Palatino Linotype" w:cs="Arial"/>
          <w:b/>
        </w:rPr>
        <w:t xml:space="preserve"> SUJETO OBLIGADO</w:t>
      </w:r>
      <w:r w:rsidRPr="007F0877">
        <w:rPr>
          <w:rFonts w:ascii="Palatino Linotype" w:hAnsi="Palatino Linotype" w:cs="Arial"/>
        </w:rPr>
        <w:t xml:space="preserve">, </w:t>
      </w:r>
      <w:bookmarkStart w:id="10" w:name="_Hlk94635182"/>
      <w:r w:rsidR="006F5326" w:rsidRPr="007F0877">
        <w:rPr>
          <w:rFonts w:ascii="Palatino Linotype" w:hAnsi="Palatino Linotype" w:cs="Arial"/>
          <w:b/>
          <w:bCs/>
        </w:rPr>
        <w:t>catorce</w:t>
      </w:r>
      <w:r w:rsidR="00A73676" w:rsidRPr="007F0877">
        <w:rPr>
          <w:rFonts w:ascii="Palatino Linotype" w:hAnsi="Palatino Linotype" w:cs="Arial"/>
          <w:b/>
        </w:rPr>
        <w:t xml:space="preserve"> de marzo</w:t>
      </w:r>
      <w:r w:rsidR="00D44427" w:rsidRPr="007F0877">
        <w:rPr>
          <w:rFonts w:ascii="Palatino Linotype" w:hAnsi="Palatino Linotype" w:cs="Arial"/>
          <w:b/>
        </w:rPr>
        <w:t xml:space="preserve"> de dos mil veintidó</w:t>
      </w:r>
      <w:r w:rsidR="00D44427" w:rsidRPr="007F0877">
        <w:rPr>
          <w:rFonts w:ascii="Palatino Linotype" w:hAnsi="Palatino Linotype" w:cs="Arial"/>
        </w:rPr>
        <w:t>s</w:t>
      </w:r>
      <w:bookmarkEnd w:id="10"/>
      <w:r w:rsidRPr="007F0877">
        <w:rPr>
          <w:rFonts w:ascii="Palatino Linotype" w:hAnsi="Palatino Linotype" w:cs="Arial"/>
        </w:rPr>
        <w:t xml:space="preserve">, </w:t>
      </w:r>
      <w:r w:rsidR="00967AC9" w:rsidRPr="007F0877">
        <w:rPr>
          <w:rFonts w:ascii="Palatino Linotype" w:hAnsi="Palatino Linotype" w:cs="Arial"/>
          <w:bCs/>
        </w:rPr>
        <w:t>se</w:t>
      </w:r>
      <w:r w:rsidR="00967AC9" w:rsidRPr="007F0877">
        <w:rPr>
          <w:rFonts w:ascii="Palatino Linotype" w:hAnsi="Palatino Linotype" w:cs="Arial"/>
          <w:b/>
        </w:rPr>
        <w:t xml:space="preserve"> </w:t>
      </w:r>
      <w:r w:rsidRPr="007F0877">
        <w:rPr>
          <w:rFonts w:ascii="Palatino Linotype" w:hAnsi="Palatino Linotype" w:cs="Arial"/>
        </w:rPr>
        <w:t xml:space="preserve">interpuso </w:t>
      </w:r>
      <w:r w:rsidR="00FE0864" w:rsidRPr="007F0877">
        <w:rPr>
          <w:rFonts w:ascii="Palatino Linotype" w:hAnsi="Palatino Linotype" w:cs="Arial"/>
        </w:rPr>
        <w:t>los</w:t>
      </w:r>
      <w:r w:rsidRPr="007F0877">
        <w:rPr>
          <w:rFonts w:ascii="Palatino Linotype" w:hAnsi="Palatino Linotype" w:cs="Arial"/>
        </w:rPr>
        <w:t xml:space="preserve"> </w:t>
      </w:r>
      <w:r w:rsidR="00D77693" w:rsidRPr="007F0877">
        <w:rPr>
          <w:rFonts w:ascii="Palatino Linotype" w:hAnsi="Palatino Linotype" w:cs="Arial"/>
        </w:rPr>
        <w:t>Recurso</w:t>
      </w:r>
      <w:r w:rsidR="00D4043F" w:rsidRPr="007F0877">
        <w:rPr>
          <w:rFonts w:ascii="Palatino Linotype" w:hAnsi="Palatino Linotype" w:cs="Arial"/>
        </w:rPr>
        <w:t>s</w:t>
      </w:r>
      <w:r w:rsidR="00D77693" w:rsidRPr="007F0877">
        <w:rPr>
          <w:rFonts w:ascii="Palatino Linotype" w:hAnsi="Palatino Linotype" w:cs="Arial"/>
        </w:rPr>
        <w:t xml:space="preserve"> de Revisión</w:t>
      </w:r>
      <w:r w:rsidRPr="007F0877">
        <w:rPr>
          <w:rFonts w:ascii="Palatino Linotype" w:hAnsi="Palatino Linotype" w:cs="Arial"/>
        </w:rPr>
        <w:t xml:space="preserve"> </w:t>
      </w:r>
      <w:r w:rsidR="00D632B7" w:rsidRPr="007F0877">
        <w:rPr>
          <w:rFonts w:ascii="Palatino Linotype" w:hAnsi="Palatino Linotype" w:cs="Arial"/>
        </w:rPr>
        <w:t>materia</w:t>
      </w:r>
      <w:r w:rsidRPr="007F0877">
        <w:rPr>
          <w:rFonts w:ascii="Palatino Linotype" w:hAnsi="Palatino Linotype" w:cs="Arial"/>
        </w:rPr>
        <w:t xml:space="preserve"> de</w:t>
      </w:r>
      <w:r w:rsidR="00D4043F" w:rsidRPr="007F0877">
        <w:rPr>
          <w:rFonts w:ascii="Palatino Linotype" w:hAnsi="Palatino Linotype" w:cs="Arial"/>
        </w:rPr>
        <w:t xml:space="preserve"> </w:t>
      </w:r>
      <w:r w:rsidRPr="007F0877">
        <w:rPr>
          <w:rFonts w:ascii="Palatino Linotype" w:hAnsi="Palatino Linotype" w:cs="Arial"/>
        </w:rPr>
        <w:t>l</w:t>
      </w:r>
      <w:r w:rsidR="00D4043F" w:rsidRPr="007F0877">
        <w:rPr>
          <w:rFonts w:ascii="Palatino Linotype" w:hAnsi="Palatino Linotype" w:cs="Arial"/>
        </w:rPr>
        <w:t>os</w:t>
      </w:r>
      <w:r w:rsidRPr="007F0877">
        <w:rPr>
          <w:rFonts w:ascii="Palatino Linotype" w:hAnsi="Palatino Linotype" w:cs="Arial"/>
        </w:rPr>
        <w:t xml:space="preserve"> presente</w:t>
      </w:r>
      <w:r w:rsidR="00D4043F" w:rsidRPr="007F0877">
        <w:rPr>
          <w:rFonts w:ascii="Palatino Linotype" w:hAnsi="Palatino Linotype" w:cs="Arial"/>
        </w:rPr>
        <w:t>s</w:t>
      </w:r>
      <w:r w:rsidRPr="007F0877">
        <w:rPr>
          <w:rFonts w:ascii="Palatino Linotype" w:hAnsi="Palatino Linotype" w:cs="Arial"/>
        </w:rPr>
        <w:t xml:space="preserve"> estudio</w:t>
      </w:r>
      <w:r w:rsidR="00D4043F" w:rsidRPr="007F0877">
        <w:rPr>
          <w:rFonts w:ascii="Palatino Linotype" w:hAnsi="Palatino Linotype" w:cs="Arial"/>
        </w:rPr>
        <w:t>s</w:t>
      </w:r>
      <w:r w:rsidRPr="007F0877">
        <w:rPr>
          <w:rFonts w:ascii="Palatino Linotype" w:hAnsi="Palatino Linotype" w:cs="Arial"/>
        </w:rPr>
        <w:t xml:space="preserve">, </w:t>
      </w:r>
      <w:r w:rsidR="00341AAE" w:rsidRPr="007F0877">
        <w:rPr>
          <w:rFonts w:ascii="Palatino Linotype" w:hAnsi="Palatino Linotype" w:cs="Arial"/>
        </w:rPr>
        <w:t>los</w:t>
      </w:r>
      <w:r w:rsidRPr="007F0877">
        <w:rPr>
          <w:rFonts w:ascii="Palatino Linotype" w:hAnsi="Palatino Linotype" w:cs="Arial"/>
        </w:rPr>
        <w:t xml:space="preserve"> cual</w:t>
      </w:r>
      <w:r w:rsidR="00341AAE" w:rsidRPr="007F0877">
        <w:rPr>
          <w:rFonts w:ascii="Palatino Linotype" w:hAnsi="Palatino Linotype" w:cs="Arial"/>
        </w:rPr>
        <w:t>es</w:t>
      </w:r>
      <w:r w:rsidRPr="007F0877">
        <w:rPr>
          <w:rFonts w:ascii="Palatino Linotype" w:hAnsi="Palatino Linotype" w:cs="Arial"/>
        </w:rPr>
        <w:t xml:space="preserve"> fue</w:t>
      </w:r>
      <w:r w:rsidR="00341AAE" w:rsidRPr="007F0877">
        <w:rPr>
          <w:rFonts w:ascii="Palatino Linotype" w:hAnsi="Palatino Linotype" w:cs="Arial"/>
        </w:rPr>
        <w:t>ron</w:t>
      </w:r>
      <w:r w:rsidRPr="007F0877">
        <w:rPr>
          <w:rFonts w:ascii="Palatino Linotype" w:hAnsi="Palatino Linotype" w:cs="Arial"/>
        </w:rPr>
        <w:t xml:space="preserve"> registrado</w:t>
      </w:r>
      <w:r w:rsidR="00341AAE" w:rsidRPr="007F0877">
        <w:rPr>
          <w:rFonts w:ascii="Palatino Linotype" w:hAnsi="Palatino Linotype" w:cs="Arial"/>
        </w:rPr>
        <w:t>s</w:t>
      </w:r>
      <w:r w:rsidRPr="007F0877">
        <w:rPr>
          <w:rFonts w:ascii="Palatino Linotype" w:hAnsi="Palatino Linotype" w:cs="Arial"/>
        </w:rPr>
        <w:t xml:space="preserve"> en </w:t>
      </w:r>
      <w:r w:rsidRPr="007F0877">
        <w:rPr>
          <w:rFonts w:ascii="Palatino Linotype" w:hAnsi="Palatino Linotype" w:cs="Arial"/>
          <w:b/>
        </w:rPr>
        <w:t>EL SAIMEX</w:t>
      </w:r>
      <w:r w:rsidRPr="007F0877">
        <w:rPr>
          <w:rFonts w:ascii="Palatino Linotype" w:hAnsi="Palatino Linotype" w:cs="Arial"/>
        </w:rPr>
        <w:t xml:space="preserve"> y se le</w:t>
      </w:r>
      <w:r w:rsidR="00341AAE" w:rsidRPr="007F0877">
        <w:rPr>
          <w:rFonts w:ascii="Palatino Linotype" w:hAnsi="Palatino Linotype" w:cs="Arial"/>
        </w:rPr>
        <w:t>s</w:t>
      </w:r>
      <w:r w:rsidRPr="007F0877">
        <w:rPr>
          <w:rFonts w:ascii="Palatino Linotype" w:hAnsi="Palatino Linotype" w:cs="Arial"/>
        </w:rPr>
        <w:t xml:space="preserve"> </w:t>
      </w:r>
      <w:r w:rsidR="00341AAE" w:rsidRPr="007F0877">
        <w:rPr>
          <w:rFonts w:ascii="Palatino Linotype" w:hAnsi="Palatino Linotype" w:cs="Arial"/>
        </w:rPr>
        <w:t>asignaron</w:t>
      </w:r>
      <w:r w:rsidRPr="007F0877">
        <w:rPr>
          <w:rFonts w:ascii="Palatino Linotype" w:hAnsi="Palatino Linotype" w:cs="Arial"/>
        </w:rPr>
        <w:t xml:space="preserve"> </w:t>
      </w:r>
      <w:r w:rsidR="00D4043F" w:rsidRPr="007F0877">
        <w:rPr>
          <w:rFonts w:ascii="Palatino Linotype" w:hAnsi="Palatino Linotype" w:cs="Arial"/>
        </w:rPr>
        <w:t>los</w:t>
      </w:r>
      <w:r w:rsidRPr="007F0877">
        <w:rPr>
          <w:rFonts w:ascii="Palatino Linotype" w:hAnsi="Palatino Linotype" w:cs="Arial"/>
        </w:rPr>
        <w:t xml:space="preserve"> número</w:t>
      </w:r>
      <w:r w:rsidR="00D4043F" w:rsidRPr="007F0877">
        <w:rPr>
          <w:rFonts w:ascii="Palatino Linotype" w:hAnsi="Palatino Linotype" w:cs="Arial"/>
        </w:rPr>
        <w:t>s</w:t>
      </w:r>
      <w:r w:rsidRPr="007F0877">
        <w:rPr>
          <w:rFonts w:ascii="Palatino Linotype" w:hAnsi="Palatino Linotype" w:cs="Arial"/>
        </w:rPr>
        <w:t xml:space="preserve"> de expediente</w:t>
      </w:r>
      <w:r w:rsidR="00D4043F" w:rsidRPr="007F0877">
        <w:rPr>
          <w:rFonts w:ascii="Palatino Linotype" w:hAnsi="Palatino Linotype" w:cs="Arial"/>
        </w:rPr>
        <w:t>s</w:t>
      </w:r>
      <w:r w:rsidRPr="007F0877">
        <w:rPr>
          <w:rFonts w:ascii="Palatino Linotype" w:hAnsi="Palatino Linotype" w:cs="Arial"/>
        </w:rPr>
        <w:t xml:space="preserve"> </w:t>
      </w:r>
      <w:r w:rsidR="00967AC9" w:rsidRPr="007F0877">
        <w:rPr>
          <w:rFonts w:ascii="Palatino Linotype" w:hAnsi="Palatino Linotype" w:cs="Arial"/>
        </w:rPr>
        <w:t>anotado</w:t>
      </w:r>
      <w:r w:rsidR="00D4043F" w:rsidRPr="007F0877">
        <w:rPr>
          <w:rFonts w:ascii="Palatino Linotype" w:hAnsi="Palatino Linotype" w:cs="Arial"/>
        </w:rPr>
        <w:t>s</w:t>
      </w:r>
      <w:r w:rsidR="00967AC9" w:rsidRPr="007F0877">
        <w:rPr>
          <w:rFonts w:ascii="Palatino Linotype" w:hAnsi="Palatino Linotype" w:cs="Arial"/>
        </w:rPr>
        <w:t xml:space="preserve"> al rubro</w:t>
      </w:r>
      <w:r w:rsidRPr="007F0877">
        <w:rPr>
          <w:rFonts w:ascii="Palatino Linotype" w:hAnsi="Palatino Linotype" w:cs="Arial"/>
          <w:b/>
        </w:rPr>
        <w:t>,</w:t>
      </w:r>
      <w:r w:rsidRPr="007F0877">
        <w:rPr>
          <w:rFonts w:ascii="Palatino Linotype" w:hAnsi="Palatino Linotype" w:cs="Arial"/>
        </w:rPr>
        <w:t xml:space="preserve"> </w:t>
      </w:r>
      <w:r w:rsidR="00182393" w:rsidRPr="007F0877">
        <w:rPr>
          <w:rFonts w:ascii="Palatino Linotype" w:hAnsi="Palatino Linotype" w:cs="Arial"/>
        </w:rPr>
        <w:t xml:space="preserve">en el que señaló </w:t>
      </w:r>
      <w:r w:rsidR="00790297" w:rsidRPr="007F0877">
        <w:rPr>
          <w:rFonts w:ascii="Palatino Linotype" w:hAnsi="Palatino Linotype" w:cs="Arial"/>
        </w:rPr>
        <w:t>el</w:t>
      </w:r>
      <w:r w:rsidR="00182393" w:rsidRPr="007F0877">
        <w:rPr>
          <w:rFonts w:ascii="Palatino Linotype" w:hAnsi="Palatino Linotype" w:cs="Arial"/>
        </w:rPr>
        <w:t xml:space="preserve"> particular, lo</w:t>
      </w:r>
      <w:r w:rsidR="009F57E2" w:rsidRPr="007F0877">
        <w:rPr>
          <w:rFonts w:ascii="Palatino Linotype" w:hAnsi="Palatino Linotype" w:cs="Arial"/>
        </w:rPr>
        <w:t>s</w:t>
      </w:r>
      <w:r w:rsidR="00182393" w:rsidRPr="007F0877">
        <w:rPr>
          <w:rFonts w:ascii="Palatino Linotype" w:hAnsi="Palatino Linotype" w:cs="Arial"/>
        </w:rPr>
        <w:t xml:space="preserve"> siguiente</w:t>
      </w:r>
      <w:r w:rsidR="009F57E2" w:rsidRPr="007F0877">
        <w:rPr>
          <w:rFonts w:ascii="Palatino Linotype" w:hAnsi="Palatino Linotype" w:cs="Arial"/>
        </w:rPr>
        <w:t>s agravios</w:t>
      </w:r>
      <w:r w:rsidR="00182393" w:rsidRPr="007F0877">
        <w:rPr>
          <w:rFonts w:ascii="Palatino Linotype" w:hAnsi="Palatino Linotype" w:cs="Arial"/>
        </w:rPr>
        <w:t>:</w:t>
      </w:r>
    </w:p>
    <w:p w14:paraId="236644F9" w14:textId="77777777" w:rsidR="00CF1F03" w:rsidRPr="007F0877" w:rsidRDefault="00CF1F03" w:rsidP="00790297">
      <w:pPr>
        <w:spacing w:line="360" w:lineRule="auto"/>
        <w:jc w:val="both"/>
        <w:rPr>
          <w:rFonts w:ascii="Palatino Linotype" w:hAnsi="Palatino Linotype" w:cs="Arial"/>
          <w:b/>
          <w:bCs/>
        </w:rPr>
      </w:pPr>
    </w:p>
    <w:p w14:paraId="20DDA695" w14:textId="2B0C6BA2" w:rsidR="00182393" w:rsidRPr="007F0877" w:rsidRDefault="009C0231" w:rsidP="00790297">
      <w:pPr>
        <w:spacing w:line="360" w:lineRule="auto"/>
        <w:jc w:val="both"/>
        <w:rPr>
          <w:rFonts w:ascii="Palatino Linotype" w:hAnsi="Palatino Linotype" w:cs="Arial"/>
          <w:b/>
        </w:rPr>
      </w:pPr>
      <w:bookmarkStart w:id="11" w:name="_Hlk104241834"/>
      <w:r w:rsidRPr="007F0877">
        <w:rPr>
          <w:rFonts w:ascii="Palatino Linotype" w:hAnsi="Palatino Linotype" w:cs="Arial"/>
          <w:b/>
          <w:bCs/>
        </w:rPr>
        <w:t>03877/INFOEM/IP/RR/2022 y 03878/INFOEM/IP/RR/2022</w:t>
      </w:r>
      <w:r w:rsidR="007A7160" w:rsidRPr="007F0877">
        <w:rPr>
          <w:rFonts w:ascii="Palatino Linotype" w:hAnsi="Palatino Linotype" w:cs="Arial"/>
          <w:b/>
        </w:rPr>
        <w:t>:</w:t>
      </w:r>
    </w:p>
    <w:bookmarkEnd w:id="11"/>
    <w:p w14:paraId="53E416F9" w14:textId="77777777" w:rsidR="00874AE4" w:rsidRPr="007F0877" w:rsidRDefault="00874AE4" w:rsidP="00790297">
      <w:pPr>
        <w:jc w:val="both"/>
        <w:rPr>
          <w:rFonts w:ascii="Palatino Linotype" w:hAnsi="Palatino Linotype" w:cs="Arial"/>
        </w:rPr>
      </w:pPr>
    </w:p>
    <w:p w14:paraId="7867C4C3" w14:textId="77777777" w:rsidR="00182393" w:rsidRPr="007F0877" w:rsidRDefault="00182393" w:rsidP="00790297">
      <w:pPr>
        <w:pStyle w:val="Prrafodelista"/>
        <w:numPr>
          <w:ilvl w:val="0"/>
          <w:numId w:val="31"/>
        </w:numPr>
        <w:jc w:val="both"/>
        <w:rPr>
          <w:rFonts w:ascii="Palatino Linotype" w:hAnsi="Palatino Linotype" w:cs="Arial"/>
          <w:b/>
          <w:bCs/>
        </w:rPr>
      </w:pPr>
      <w:bookmarkStart w:id="12" w:name="_Hlk76554159"/>
      <w:r w:rsidRPr="007F0877">
        <w:rPr>
          <w:rFonts w:ascii="Palatino Linotype" w:hAnsi="Palatino Linotype" w:cs="Arial"/>
          <w:b/>
          <w:bCs/>
        </w:rPr>
        <w:t>Acto impugnado:</w:t>
      </w:r>
    </w:p>
    <w:p w14:paraId="714C36A1" w14:textId="77777777" w:rsidR="003869E4" w:rsidRPr="007F0877" w:rsidRDefault="003869E4" w:rsidP="00790297">
      <w:pPr>
        <w:tabs>
          <w:tab w:val="left" w:pos="851"/>
        </w:tabs>
        <w:spacing w:line="360" w:lineRule="auto"/>
        <w:ind w:left="851" w:right="901"/>
        <w:jc w:val="both"/>
        <w:rPr>
          <w:rFonts w:ascii="Palatino Linotype" w:hAnsi="Palatino Linotype" w:cs="Arial"/>
          <w:i/>
          <w:sz w:val="22"/>
          <w:szCs w:val="22"/>
        </w:rPr>
      </w:pPr>
    </w:p>
    <w:p w14:paraId="288057DC" w14:textId="4D8E5093" w:rsidR="00F862A0" w:rsidRPr="007F0877" w:rsidRDefault="00200BFC" w:rsidP="00790297">
      <w:pPr>
        <w:tabs>
          <w:tab w:val="left" w:pos="851"/>
        </w:tabs>
        <w:ind w:left="851" w:right="901"/>
        <w:jc w:val="both"/>
        <w:rPr>
          <w:rFonts w:ascii="Palatino Linotype" w:hAnsi="Palatino Linotype" w:cs="Arial"/>
          <w:i/>
          <w:sz w:val="22"/>
          <w:szCs w:val="22"/>
        </w:rPr>
      </w:pPr>
      <w:r w:rsidRPr="007F0877">
        <w:rPr>
          <w:rFonts w:ascii="Palatino Linotype" w:hAnsi="Palatino Linotype" w:cs="Arial"/>
          <w:i/>
          <w:sz w:val="22"/>
          <w:szCs w:val="22"/>
        </w:rPr>
        <w:t>“</w:t>
      </w:r>
      <w:r w:rsidR="00013399" w:rsidRPr="007F0877">
        <w:rPr>
          <w:rFonts w:ascii="Palatino Linotype" w:hAnsi="Palatino Linotype" w:cs="Arial"/>
          <w:i/>
          <w:sz w:val="22"/>
          <w:szCs w:val="22"/>
        </w:rPr>
        <w:t>INFORMACION DEL AREA DE CONTROL PATRIMONIAL SI CUMPLEN CON LOS LINIAMIENTOS DE LA GACETA DEL GOBIERNO DEL DIA 11 DE JULIO DE 2013 DESDE AL AÑO 2019 AL 17 DE FEBREO DEL AÑO 2022 Y SI NO SE CUMPLEN ARGMENTAR EL MOTIVO O RAZON PARA SU INCUMPLIMIENTO</w:t>
      </w:r>
      <w:r w:rsidR="006A2F60" w:rsidRPr="007F0877">
        <w:rPr>
          <w:rFonts w:ascii="Palatino Linotype" w:hAnsi="Palatino Linotype" w:cs="Arial"/>
          <w:i/>
          <w:sz w:val="22"/>
          <w:szCs w:val="22"/>
        </w:rPr>
        <w:t>"</w:t>
      </w:r>
      <w:r w:rsidR="009A2B79" w:rsidRPr="007F0877">
        <w:rPr>
          <w:rFonts w:ascii="Palatino Linotype" w:hAnsi="Palatino Linotype" w:cs="Arial"/>
          <w:i/>
          <w:sz w:val="22"/>
          <w:szCs w:val="22"/>
        </w:rPr>
        <w:t xml:space="preserve"> </w:t>
      </w:r>
      <w:r w:rsidRPr="007F0877">
        <w:rPr>
          <w:rFonts w:ascii="Palatino Linotype" w:hAnsi="Palatino Linotype" w:cs="Arial"/>
          <w:i/>
          <w:sz w:val="22"/>
          <w:szCs w:val="22"/>
        </w:rPr>
        <w:t>(</w:t>
      </w:r>
      <w:r w:rsidR="00967AC9" w:rsidRPr="007F0877">
        <w:rPr>
          <w:rFonts w:ascii="Palatino Linotype" w:hAnsi="Palatino Linotype" w:cs="Arial"/>
          <w:i/>
          <w:sz w:val="22"/>
          <w:szCs w:val="22"/>
        </w:rPr>
        <w:t>Sic</w:t>
      </w:r>
      <w:r w:rsidRPr="007F0877">
        <w:rPr>
          <w:rFonts w:ascii="Palatino Linotype" w:hAnsi="Palatino Linotype" w:cs="Arial"/>
          <w:i/>
          <w:sz w:val="22"/>
          <w:szCs w:val="22"/>
        </w:rPr>
        <w:t>)</w:t>
      </w:r>
    </w:p>
    <w:p w14:paraId="0A1A73D0" w14:textId="77777777" w:rsidR="00A86E1F" w:rsidRPr="007F0877" w:rsidRDefault="00A86E1F" w:rsidP="00790297">
      <w:pPr>
        <w:spacing w:line="360" w:lineRule="auto"/>
        <w:jc w:val="both"/>
        <w:rPr>
          <w:rFonts w:ascii="Palatino Linotype" w:hAnsi="Palatino Linotype" w:cs="Arial"/>
        </w:rPr>
      </w:pPr>
    </w:p>
    <w:p w14:paraId="7ED3AF94" w14:textId="77777777" w:rsidR="00182393" w:rsidRPr="007F0877" w:rsidRDefault="00182393" w:rsidP="00790297">
      <w:pPr>
        <w:pStyle w:val="Prrafodelista"/>
        <w:numPr>
          <w:ilvl w:val="0"/>
          <w:numId w:val="31"/>
        </w:numPr>
        <w:jc w:val="both"/>
        <w:rPr>
          <w:rFonts w:ascii="Palatino Linotype" w:hAnsi="Palatino Linotype" w:cs="Arial"/>
          <w:b/>
          <w:bCs/>
        </w:rPr>
      </w:pPr>
      <w:r w:rsidRPr="007F0877">
        <w:rPr>
          <w:rFonts w:ascii="Palatino Linotype" w:hAnsi="Palatino Linotype" w:cs="Arial"/>
          <w:b/>
          <w:bCs/>
        </w:rPr>
        <w:t>Razones o motivos de inconformidad:</w:t>
      </w:r>
    </w:p>
    <w:p w14:paraId="0DD54402" w14:textId="77777777" w:rsidR="00182393" w:rsidRPr="007F0877" w:rsidRDefault="00182393" w:rsidP="00790297">
      <w:pPr>
        <w:spacing w:line="360" w:lineRule="auto"/>
        <w:ind w:left="850" w:right="901"/>
        <w:jc w:val="both"/>
        <w:rPr>
          <w:rFonts w:ascii="Palatino Linotype" w:hAnsi="Palatino Linotype" w:cs="Arial"/>
          <w:i/>
          <w:iCs/>
          <w:sz w:val="22"/>
          <w:szCs w:val="22"/>
        </w:rPr>
      </w:pPr>
    </w:p>
    <w:p w14:paraId="2D1561F6" w14:textId="62049D2B" w:rsidR="00967AC9" w:rsidRPr="007F0877" w:rsidRDefault="00967AC9" w:rsidP="00790297">
      <w:pPr>
        <w:ind w:left="850"/>
        <w:rPr>
          <w:rFonts w:ascii="Palatino Linotype" w:hAnsi="Palatino Linotype" w:cs="Arial"/>
          <w:i/>
          <w:iCs/>
          <w:sz w:val="22"/>
          <w:szCs w:val="22"/>
        </w:rPr>
      </w:pPr>
      <w:r w:rsidRPr="007F0877">
        <w:rPr>
          <w:rFonts w:ascii="Palatino Linotype" w:hAnsi="Palatino Linotype" w:cs="Arial"/>
          <w:i/>
          <w:iCs/>
          <w:sz w:val="22"/>
          <w:szCs w:val="22"/>
        </w:rPr>
        <w:t>“</w:t>
      </w:r>
      <w:r w:rsidR="00641564" w:rsidRPr="007F0877">
        <w:rPr>
          <w:rFonts w:ascii="Palatino Linotype" w:hAnsi="Palatino Linotype" w:cs="Arial"/>
          <w:i/>
          <w:iCs/>
          <w:sz w:val="22"/>
          <w:szCs w:val="22"/>
        </w:rPr>
        <w:t>LA NEGATIVA A LA INFORMACION SOLICITADA</w:t>
      </w:r>
      <w:r w:rsidR="00E97033" w:rsidRPr="007F0877">
        <w:rPr>
          <w:rFonts w:ascii="Palatino Linotype" w:hAnsi="Palatino Linotype" w:cs="Arial"/>
          <w:i/>
          <w:iCs/>
          <w:sz w:val="22"/>
          <w:szCs w:val="22"/>
        </w:rPr>
        <w:t>.</w:t>
      </w:r>
      <w:r w:rsidRPr="007F0877">
        <w:rPr>
          <w:rFonts w:ascii="Palatino Linotype" w:hAnsi="Palatino Linotype" w:cs="Arial"/>
          <w:i/>
          <w:iCs/>
          <w:sz w:val="22"/>
          <w:szCs w:val="22"/>
        </w:rPr>
        <w:t>” (Sic)</w:t>
      </w:r>
    </w:p>
    <w:p w14:paraId="3E39D106" w14:textId="77777777" w:rsidR="00A86E1F" w:rsidRPr="007F0877" w:rsidRDefault="00A86E1F" w:rsidP="00790297">
      <w:pPr>
        <w:spacing w:line="360" w:lineRule="auto"/>
        <w:jc w:val="both"/>
        <w:rPr>
          <w:rFonts w:ascii="Palatino Linotype" w:hAnsi="Palatino Linotype" w:cs="Arial"/>
        </w:rPr>
      </w:pPr>
    </w:p>
    <w:bookmarkEnd w:id="12"/>
    <w:p w14:paraId="3CEDC3A8" w14:textId="3953DFE5" w:rsidR="00182393" w:rsidRPr="007F0877" w:rsidRDefault="007F0877" w:rsidP="00790297">
      <w:pPr>
        <w:spacing w:line="360" w:lineRule="auto"/>
        <w:jc w:val="both"/>
        <w:rPr>
          <w:rFonts w:ascii="Palatino Linotype" w:hAnsi="Palatino Linotype" w:cs="Arial"/>
          <w:b/>
          <w:sz w:val="26"/>
          <w:szCs w:val="26"/>
        </w:rPr>
      </w:pPr>
      <w:r w:rsidRPr="007F0877">
        <w:rPr>
          <w:rFonts w:ascii="Palatino Linotype" w:hAnsi="Palatino Linotype" w:cs="Arial"/>
          <w:b/>
          <w:sz w:val="26"/>
          <w:szCs w:val="26"/>
        </w:rPr>
        <w:t>I</w:t>
      </w:r>
      <w:r w:rsidR="00182393" w:rsidRPr="007F0877">
        <w:rPr>
          <w:rFonts w:ascii="Palatino Linotype" w:hAnsi="Palatino Linotype" w:cs="Arial"/>
          <w:b/>
          <w:sz w:val="26"/>
          <w:szCs w:val="26"/>
        </w:rPr>
        <w:t xml:space="preserve">V. Del turno del </w:t>
      </w:r>
      <w:r w:rsidR="009F6D9B" w:rsidRPr="007F0877">
        <w:rPr>
          <w:rFonts w:ascii="Palatino Linotype" w:hAnsi="Palatino Linotype" w:cs="Arial"/>
          <w:b/>
          <w:sz w:val="26"/>
          <w:szCs w:val="26"/>
        </w:rPr>
        <w:t>Recurso de Revisión</w:t>
      </w:r>
    </w:p>
    <w:p w14:paraId="0DE355D7" w14:textId="740A2CDB" w:rsidR="00B16649" w:rsidRPr="007F0877" w:rsidRDefault="00B16649" w:rsidP="00790297">
      <w:pPr>
        <w:spacing w:line="360" w:lineRule="auto"/>
        <w:jc w:val="both"/>
        <w:rPr>
          <w:rFonts w:ascii="Palatino Linotype" w:hAnsi="Palatino Linotype" w:cs="Arial"/>
          <w:lang w:val="es-ES_tradnl"/>
        </w:rPr>
      </w:pPr>
      <w:r w:rsidRPr="007F0877">
        <w:rPr>
          <w:rFonts w:ascii="Palatino Linotype" w:hAnsi="Palatino Linotype" w:cs="Arial"/>
        </w:rPr>
        <w:t xml:space="preserve">El </w:t>
      </w:r>
      <w:r w:rsidR="006F5326" w:rsidRPr="007F0877">
        <w:rPr>
          <w:rFonts w:ascii="Palatino Linotype" w:hAnsi="Palatino Linotype" w:cs="Arial"/>
          <w:b/>
        </w:rPr>
        <w:t xml:space="preserve">catorce </w:t>
      </w:r>
      <w:r w:rsidR="003702A9" w:rsidRPr="007F0877">
        <w:rPr>
          <w:rFonts w:ascii="Palatino Linotype" w:hAnsi="Palatino Linotype" w:cs="Arial"/>
          <w:b/>
        </w:rPr>
        <w:t>de marzo</w:t>
      </w:r>
      <w:r w:rsidR="00A83CF6" w:rsidRPr="007F0877">
        <w:rPr>
          <w:rFonts w:ascii="Palatino Linotype" w:hAnsi="Palatino Linotype" w:cs="Arial"/>
          <w:b/>
        </w:rPr>
        <w:t xml:space="preserve"> de dos mil veintidós</w:t>
      </w:r>
      <w:r w:rsidRPr="007F0877">
        <w:rPr>
          <w:rFonts w:ascii="Palatino Linotype" w:hAnsi="Palatino Linotype" w:cs="Arial"/>
        </w:rPr>
        <w:t xml:space="preserve">, los recursos de que se tratan se enviaron electrónicamente al Instituto de </w:t>
      </w:r>
      <w:r w:rsidRPr="007F0877">
        <w:rPr>
          <w:rFonts w:ascii="Palatino Linotype" w:eastAsia="Arial Unicode MS" w:hAnsi="Palatino Linotype" w:cs="Arial"/>
        </w:rPr>
        <w:t>Transparencia</w:t>
      </w:r>
      <w:r w:rsidRPr="007F0877">
        <w:rPr>
          <w:rFonts w:ascii="Palatino Linotype" w:hAnsi="Palatino Linotype" w:cs="Arial"/>
        </w:rPr>
        <w:t xml:space="preserve">, Acceso a la Información Pública y Protección de Datos Personales del Estado de México y Municipios y con fundamento en el artículo 185, fracción I de la </w:t>
      </w:r>
      <w:r w:rsidRPr="007F0877">
        <w:rPr>
          <w:rFonts w:ascii="Palatino Linotype" w:hAnsi="Palatino Linotype"/>
        </w:rPr>
        <w:t>Ley de Transparencia y Acceso a la Información Pública del Estado de México y Municipios</w:t>
      </w:r>
      <w:r w:rsidRPr="007F0877">
        <w:rPr>
          <w:rFonts w:ascii="Palatino Linotype" w:hAnsi="Palatino Linotype" w:cs="Arial"/>
        </w:rPr>
        <w:t xml:space="preserve">, </w:t>
      </w:r>
      <w:r w:rsidRPr="007F0877">
        <w:rPr>
          <w:rFonts w:ascii="Palatino Linotype" w:hAnsi="Palatino Linotype" w:cs="Arial"/>
          <w:lang w:val="es-ES_tradnl"/>
        </w:rPr>
        <w:t>se turnaron así: a través del</w:t>
      </w:r>
      <w:r w:rsidRPr="007F0877">
        <w:rPr>
          <w:rFonts w:ascii="Palatino Linotype" w:eastAsia="Arial Unicode MS" w:hAnsi="Palatino Linotype" w:cs="Arial"/>
          <w:lang w:val="es-ES_tradnl"/>
        </w:rPr>
        <w:t xml:space="preserve"> </w:t>
      </w:r>
      <w:r w:rsidRPr="007F0877">
        <w:rPr>
          <w:rFonts w:ascii="Palatino Linotype" w:eastAsia="Arial Unicode MS" w:hAnsi="Palatino Linotype" w:cs="Arial"/>
          <w:b/>
          <w:lang w:val="es-ES_tradnl"/>
        </w:rPr>
        <w:t>SAIMEX</w:t>
      </w:r>
      <w:r w:rsidRPr="007F0877">
        <w:rPr>
          <w:rFonts w:ascii="Palatino Linotype" w:hAnsi="Palatino Linotype"/>
        </w:rPr>
        <w:t xml:space="preserve">, </w:t>
      </w:r>
      <w:r w:rsidR="00EE259E" w:rsidRPr="007F0877">
        <w:rPr>
          <w:rFonts w:ascii="Palatino Linotype" w:hAnsi="Palatino Linotype"/>
        </w:rPr>
        <w:t>el</w:t>
      </w:r>
      <w:r w:rsidR="001852B8" w:rsidRPr="007F0877">
        <w:rPr>
          <w:rFonts w:ascii="Palatino Linotype" w:hAnsi="Palatino Linotype" w:cs="Arial"/>
        </w:rPr>
        <w:t xml:space="preserve"> </w:t>
      </w:r>
      <w:r w:rsidR="009F6D9B" w:rsidRPr="007F0877">
        <w:rPr>
          <w:rFonts w:ascii="Palatino Linotype" w:hAnsi="Palatino Linotype" w:cs="Arial"/>
        </w:rPr>
        <w:lastRenderedPageBreak/>
        <w:t>Recurso de Revisión</w:t>
      </w:r>
      <w:r w:rsidR="00EE259E" w:rsidRPr="007F0877">
        <w:rPr>
          <w:rFonts w:ascii="Palatino Linotype" w:hAnsi="Palatino Linotype" w:cs="Arial"/>
        </w:rPr>
        <w:t xml:space="preserve"> </w:t>
      </w:r>
      <w:r w:rsidR="009C0231" w:rsidRPr="007F0877">
        <w:rPr>
          <w:rFonts w:ascii="Palatino Linotype" w:hAnsi="Palatino Linotype" w:cs="Arial"/>
          <w:b/>
          <w:bCs/>
        </w:rPr>
        <w:t>0</w:t>
      </w:r>
      <w:r w:rsidR="002F2979" w:rsidRPr="007F0877">
        <w:rPr>
          <w:rFonts w:ascii="Palatino Linotype" w:hAnsi="Palatino Linotype" w:cs="Arial"/>
          <w:b/>
          <w:bCs/>
        </w:rPr>
        <w:t>3</w:t>
      </w:r>
      <w:r w:rsidR="009C0231" w:rsidRPr="007F0877">
        <w:rPr>
          <w:rFonts w:ascii="Palatino Linotype" w:hAnsi="Palatino Linotype" w:cs="Arial"/>
          <w:b/>
          <w:bCs/>
        </w:rPr>
        <w:t>877</w:t>
      </w:r>
      <w:r w:rsidR="00EE259E" w:rsidRPr="007F0877">
        <w:rPr>
          <w:rFonts w:ascii="Palatino Linotype" w:hAnsi="Palatino Linotype" w:cs="Arial"/>
          <w:b/>
          <w:bCs/>
        </w:rPr>
        <w:t xml:space="preserve">/INFOEM/IP/RR/2022 </w:t>
      </w:r>
      <w:r w:rsidR="00EE259E" w:rsidRPr="007F0877">
        <w:rPr>
          <w:rFonts w:ascii="Palatino Linotype" w:hAnsi="Palatino Linotype" w:cs="Arial"/>
        </w:rPr>
        <w:t xml:space="preserve">a la </w:t>
      </w:r>
      <w:r w:rsidR="00E32CCF" w:rsidRPr="007F0877">
        <w:rPr>
          <w:rFonts w:ascii="Palatino Linotype" w:hAnsi="Palatino Linotype" w:cs="Arial"/>
          <w:b/>
          <w:bCs/>
        </w:rPr>
        <w:t>Comisionada</w:t>
      </w:r>
      <w:r w:rsidR="00E32CCF" w:rsidRPr="007F0877">
        <w:rPr>
          <w:rFonts w:ascii="Palatino Linotype" w:hAnsi="Palatino Linotype" w:cs="Arial"/>
        </w:rPr>
        <w:t xml:space="preserve"> </w:t>
      </w:r>
      <w:r w:rsidR="00CD4C36" w:rsidRPr="007F0877">
        <w:rPr>
          <w:rFonts w:ascii="Palatino Linotype" w:hAnsi="Palatino Linotype" w:cs="Arial"/>
          <w:b/>
          <w:bCs/>
        </w:rPr>
        <w:t>Sharon Cristina Morales Martínez</w:t>
      </w:r>
      <w:r w:rsidR="003A0FAB" w:rsidRPr="007F0877">
        <w:rPr>
          <w:rFonts w:ascii="Palatino Linotype" w:hAnsi="Palatino Linotype" w:cs="Arial"/>
        </w:rPr>
        <w:t xml:space="preserve"> </w:t>
      </w:r>
      <w:r w:rsidR="00EE259E" w:rsidRPr="007F0877">
        <w:rPr>
          <w:rFonts w:ascii="Palatino Linotype" w:hAnsi="Palatino Linotype" w:cs="Arial"/>
        </w:rPr>
        <w:t xml:space="preserve">y </w:t>
      </w:r>
      <w:r w:rsidR="003A0FAB" w:rsidRPr="007F0877">
        <w:rPr>
          <w:rFonts w:ascii="Palatino Linotype" w:hAnsi="Palatino Linotype" w:cs="Arial"/>
        </w:rPr>
        <w:t xml:space="preserve">el </w:t>
      </w:r>
      <w:r w:rsidR="009F6D9B" w:rsidRPr="007F0877">
        <w:rPr>
          <w:rFonts w:ascii="Palatino Linotype" w:hAnsi="Palatino Linotype" w:cs="Arial"/>
        </w:rPr>
        <w:t>Recurso de Revisión</w:t>
      </w:r>
      <w:r w:rsidR="003A0FAB" w:rsidRPr="007F0877">
        <w:rPr>
          <w:rFonts w:ascii="Palatino Linotype" w:hAnsi="Palatino Linotype" w:cs="Arial"/>
          <w:b/>
          <w:bCs/>
        </w:rPr>
        <w:t xml:space="preserve"> </w:t>
      </w:r>
      <w:r w:rsidR="00EE259E" w:rsidRPr="007F0877">
        <w:rPr>
          <w:rFonts w:ascii="Palatino Linotype" w:hAnsi="Palatino Linotype" w:cs="Arial"/>
          <w:b/>
          <w:bCs/>
        </w:rPr>
        <w:t>0</w:t>
      </w:r>
      <w:r w:rsidR="00CD4C36" w:rsidRPr="007F0877">
        <w:rPr>
          <w:rFonts w:ascii="Palatino Linotype" w:hAnsi="Palatino Linotype" w:cs="Arial"/>
          <w:b/>
          <w:bCs/>
        </w:rPr>
        <w:t>3</w:t>
      </w:r>
      <w:r w:rsidR="009C0231" w:rsidRPr="007F0877">
        <w:rPr>
          <w:rFonts w:ascii="Palatino Linotype" w:hAnsi="Palatino Linotype" w:cs="Arial"/>
          <w:b/>
          <w:bCs/>
        </w:rPr>
        <w:t>878</w:t>
      </w:r>
      <w:r w:rsidR="00EE259E" w:rsidRPr="007F0877">
        <w:rPr>
          <w:rFonts w:ascii="Palatino Linotype" w:hAnsi="Palatino Linotype" w:cs="Arial"/>
          <w:b/>
          <w:bCs/>
        </w:rPr>
        <w:t>/INFOEM/IP/RR/2022</w:t>
      </w:r>
      <w:r w:rsidR="001852B8" w:rsidRPr="007F0877">
        <w:rPr>
          <w:rFonts w:ascii="Palatino Linotype" w:hAnsi="Palatino Linotype" w:cs="Arial"/>
          <w:b/>
          <w:bCs/>
        </w:rPr>
        <w:t xml:space="preserve"> </w:t>
      </w:r>
      <w:r w:rsidR="00D23D15" w:rsidRPr="007F0877">
        <w:rPr>
          <w:rFonts w:ascii="Palatino Linotype" w:hAnsi="Palatino Linotype"/>
        </w:rPr>
        <w:t xml:space="preserve">a la </w:t>
      </w:r>
      <w:r w:rsidR="00A302F4" w:rsidRPr="007F0877">
        <w:rPr>
          <w:rFonts w:ascii="Palatino Linotype" w:hAnsi="Palatino Linotype" w:cs="Arial"/>
          <w:b/>
          <w:bCs/>
          <w:lang w:val="es-ES_tradnl"/>
        </w:rPr>
        <w:t xml:space="preserve">Comisionada </w:t>
      </w:r>
      <w:r w:rsidR="00FE4E90" w:rsidRPr="007F0877">
        <w:rPr>
          <w:rFonts w:ascii="Palatino Linotype" w:hAnsi="Palatino Linotype" w:cs="Arial"/>
          <w:b/>
          <w:bCs/>
          <w:lang w:val="es-ES_tradnl"/>
        </w:rPr>
        <w:t>María del Rosario Mejía Ayala</w:t>
      </w:r>
      <w:r w:rsidR="00D23D15" w:rsidRPr="007F0877">
        <w:rPr>
          <w:rFonts w:ascii="Palatino Linotype" w:hAnsi="Palatino Linotype"/>
        </w:rPr>
        <w:t>,</w:t>
      </w:r>
      <w:r w:rsidR="00191BFD" w:rsidRPr="007F0877">
        <w:rPr>
          <w:rFonts w:ascii="Palatino Linotype" w:hAnsi="Palatino Linotype"/>
        </w:rPr>
        <w:t xml:space="preserve"> </w:t>
      </w:r>
      <w:r w:rsidRPr="007F0877">
        <w:rPr>
          <w:rFonts w:ascii="Palatino Linotype" w:hAnsi="Palatino Linotype"/>
        </w:rPr>
        <w:t xml:space="preserve">a </w:t>
      </w:r>
      <w:r w:rsidRPr="007F0877">
        <w:rPr>
          <w:rFonts w:ascii="Palatino Linotype" w:hAnsi="Palatino Linotype" w:cs="Arial"/>
          <w:lang w:val="es-ES_tradnl"/>
        </w:rPr>
        <w:t>efecto de decretar su admisión o desechamiento.</w:t>
      </w:r>
    </w:p>
    <w:p w14:paraId="1148CCAC" w14:textId="77777777" w:rsidR="007F5CED" w:rsidRPr="007F0877" w:rsidRDefault="007F5CED" w:rsidP="00790297">
      <w:pPr>
        <w:spacing w:line="360" w:lineRule="auto"/>
        <w:ind w:left="-57" w:right="-57"/>
        <w:jc w:val="both"/>
        <w:rPr>
          <w:rFonts w:ascii="Palatino Linotype" w:hAnsi="Palatino Linotype" w:cs="Arial"/>
          <w:lang w:val="es-ES_tradnl"/>
        </w:rPr>
      </w:pPr>
    </w:p>
    <w:p w14:paraId="06C43014" w14:textId="398FCC1F" w:rsidR="004077DA" w:rsidRPr="007F0877" w:rsidRDefault="004077DA" w:rsidP="00790297">
      <w:pPr>
        <w:tabs>
          <w:tab w:val="center" w:pos="4252"/>
          <w:tab w:val="right" w:pos="8504"/>
        </w:tabs>
        <w:spacing w:line="360" w:lineRule="auto"/>
        <w:jc w:val="both"/>
        <w:rPr>
          <w:rFonts w:ascii="Palatino Linotype" w:hAnsi="Palatino Linotype" w:cs="Arial"/>
          <w:b/>
          <w:sz w:val="26"/>
          <w:szCs w:val="26"/>
        </w:rPr>
      </w:pPr>
      <w:r w:rsidRPr="007F0877">
        <w:rPr>
          <w:rFonts w:ascii="Palatino Linotype" w:hAnsi="Palatino Linotype" w:cs="Arial"/>
          <w:b/>
          <w:sz w:val="26"/>
          <w:szCs w:val="26"/>
        </w:rPr>
        <w:t xml:space="preserve">a) Admisión del </w:t>
      </w:r>
      <w:r w:rsidR="009F6D9B" w:rsidRPr="007F0877">
        <w:rPr>
          <w:rFonts w:ascii="Palatino Linotype" w:hAnsi="Palatino Linotype" w:cs="Arial"/>
          <w:b/>
          <w:sz w:val="26"/>
          <w:szCs w:val="26"/>
        </w:rPr>
        <w:t>Recurso de Revisión</w:t>
      </w:r>
    </w:p>
    <w:p w14:paraId="58443887" w14:textId="36420D4B" w:rsidR="00E32CCF" w:rsidRPr="007F0877" w:rsidRDefault="00200BFC" w:rsidP="00790297">
      <w:pPr>
        <w:tabs>
          <w:tab w:val="center" w:pos="4252"/>
          <w:tab w:val="right" w:pos="8504"/>
        </w:tabs>
        <w:spacing w:line="360" w:lineRule="auto"/>
        <w:jc w:val="both"/>
        <w:rPr>
          <w:rFonts w:ascii="Palatino Linotype" w:hAnsi="Palatino Linotype" w:cs="Arial"/>
        </w:rPr>
      </w:pPr>
      <w:r w:rsidRPr="007F0877">
        <w:rPr>
          <w:rFonts w:ascii="Palatino Linotype" w:hAnsi="Palatino Linotype" w:cs="Arial"/>
        </w:rPr>
        <w:t>De las constancias del expediente electrónico del</w:t>
      </w:r>
      <w:r w:rsidRPr="007F0877">
        <w:rPr>
          <w:rFonts w:ascii="Palatino Linotype" w:hAnsi="Palatino Linotype" w:cs="Arial"/>
          <w:b/>
        </w:rPr>
        <w:t xml:space="preserve"> SAIMEX</w:t>
      </w:r>
      <w:r w:rsidRPr="007F0877">
        <w:rPr>
          <w:rFonts w:ascii="Palatino Linotype" w:hAnsi="Palatino Linotype" w:cs="Arial"/>
        </w:rPr>
        <w:t xml:space="preserve">, </w:t>
      </w:r>
      <w:r w:rsidR="003A2183" w:rsidRPr="007F0877">
        <w:rPr>
          <w:rFonts w:ascii="Palatino Linotype" w:hAnsi="Palatino Linotype" w:cs="Arial"/>
        </w:rPr>
        <w:t xml:space="preserve">se advierte que en fechas </w:t>
      </w:r>
      <w:r w:rsidR="009C0231" w:rsidRPr="007F0877">
        <w:rPr>
          <w:rFonts w:ascii="Palatino Linotype" w:hAnsi="Palatino Linotype" w:cs="Arial"/>
          <w:b/>
        </w:rPr>
        <w:t>dieciséis y dieciocho</w:t>
      </w:r>
      <w:r w:rsidR="00F54935" w:rsidRPr="007F0877">
        <w:rPr>
          <w:rFonts w:ascii="Palatino Linotype" w:hAnsi="Palatino Linotype" w:cs="Arial"/>
          <w:b/>
        </w:rPr>
        <w:t xml:space="preserve"> de marzo </w:t>
      </w:r>
      <w:r w:rsidR="006877FA" w:rsidRPr="007F0877">
        <w:rPr>
          <w:rFonts w:ascii="Palatino Linotype" w:hAnsi="Palatino Linotype" w:cs="Arial"/>
          <w:b/>
        </w:rPr>
        <w:t>de dos mil veintidós</w:t>
      </w:r>
      <w:r w:rsidR="00852896" w:rsidRPr="007F0877">
        <w:rPr>
          <w:rFonts w:ascii="Palatino Linotype" w:hAnsi="Palatino Linotype" w:cs="Arial"/>
        </w:rPr>
        <w:t>,</w:t>
      </w:r>
      <w:r w:rsidR="003A2183" w:rsidRPr="007F0877">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7F0877">
        <w:rPr>
          <w:rFonts w:ascii="Palatino Linotype" w:hAnsi="Palatino Linotype" w:cs="Arial"/>
          <w:b/>
        </w:rPr>
        <w:t xml:space="preserve">EL SUJETO OBLIGADO </w:t>
      </w:r>
      <w:r w:rsidR="003A2183" w:rsidRPr="007F0877">
        <w:rPr>
          <w:rFonts w:ascii="Palatino Linotype" w:hAnsi="Palatino Linotype" w:cs="Arial"/>
        </w:rPr>
        <w:t>rindiera los correspondientes</w:t>
      </w:r>
      <w:r w:rsidR="003A2183" w:rsidRPr="007F0877">
        <w:rPr>
          <w:rFonts w:ascii="Palatino Linotype" w:hAnsi="Palatino Linotype" w:cs="Arial"/>
          <w:b/>
        </w:rPr>
        <w:t xml:space="preserve"> </w:t>
      </w:r>
      <w:r w:rsidR="003A2183" w:rsidRPr="007F0877">
        <w:rPr>
          <w:rFonts w:ascii="Palatino Linotype" w:hAnsi="Palatino Linotype" w:cs="Arial"/>
        </w:rPr>
        <w:t>Informes Justificados.</w:t>
      </w:r>
    </w:p>
    <w:p w14:paraId="3D81B9CC" w14:textId="77777777" w:rsidR="00BC66CF" w:rsidRPr="007F0877" w:rsidRDefault="00BC66CF" w:rsidP="00790297">
      <w:pPr>
        <w:tabs>
          <w:tab w:val="center" w:pos="4252"/>
          <w:tab w:val="right" w:pos="8504"/>
        </w:tabs>
        <w:spacing w:line="360" w:lineRule="auto"/>
        <w:jc w:val="both"/>
        <w:rPr>
          <w:rFonts w:ascii="Palatino Linotype" w:hAnsi="Palatino Linotype" w:cs="Arial"/>
        </w:rPr>
      </w:pPr>
    </w:p>
    <w:p w14:paraId="2128F378" w14:textId="4FA1B82E" w:rsidR="002F164A" w:rsidRPr="007F0877" w:rsidRDefault="00506552" w:rsidP="00790297">
      <w:pPr>
        <w:spacing w:line="360" w:lineRule="auto"/>
        <w:jc w:val="both"/>
        <w:rPr>
          <w:rFonts w:ascii="Palatino Linotype" w:hAnsi="Palatino Linotype" w:cs="Arial"/>
          <w:b/>
          <w:bCs/>
          <w:sz w:val="26"/>
          <w:szCs w:val="26"/>
        </w:rPr>
      </w:pPr>
      <w:r w:rsidRPr="007F0877">
        <w:rPr>
          <w:rFonts w:ascii="Palatino Linotype" w:hAnsi="Palatino Linotype" w:cs="Arial"/>
          <w:b/>
          <w:bCs/>
        </w:rPr>
        <w:t>b)</w:t>
      </w:r>
      <w:r w:rsidR="002F164A" w:rsidRPr="007F0877">
        <w:rPr>
          <w:rFonts w:ascii="Palatino Linotype" w:hAnsi="Palatino Linotype"/>
          <w:b/>
          <w:sz w:val="26"/>
          <w:szCs w:val="26"/>
          <w:lang w:val="es-ES_tradnl"/>
        </w:rPr>
        <w:t xml:space="preserve"> </w:t>
      </w:r>
      <w:r w:rsidR="002F164A" w:rsidRPr="007F0877">
        <w:rPr>
          <w:rFonts w:ascii="Palatino Linotype" w:hAnsi="Palatino Linotype" w:cs="Arial"/>
          <w:b/>
          <w:bCs/>
          <w:sz w:val="26"/>
          <w:szCs w:val="26"/>
        </w:rPr>
        <w:t>Acumulación de los Recursos de Revisión</w:t>
      </w:r>
    </w:p>
    <w:p w14:paraId="49868D07" w14:textId="61C11E5E" w:rsidR="00506552" w:rsidRPr="007F0877" w:rsidRDefault="002F164A" w:rsidP="000A5AC3">
      <w:pPr>
        <w:spacing w:line="360" w:lineRule="auto"/>
        <w:ind w:left="-57" w:right="-113"/>
        <w:jc w:val="both"/>
        <w:rPr>
          <w:rFonts w:ascii="Palatino Linotype" w:hAnsi="Palatino Linotype" w:cs="Arial"/>
        </w:rPr>
      </w:pPr>
      <w:r w:rsidRPr="007F0877">
        <w:rPr>
          <w:rFonts w:ascii="Palatino Linotype" w:hAnsi="Palatino Linotype" w:cs="Arial"/>
          <w:lang w:val="es-ES_tradnl"/>
        </w:rPr>
        <w:t xml:space="preserve">Por economía procesal y </w:t>
      </w:r>
      <w:r w:rsidRPr="007F0877">
        <w:rPr>
          <w:rFonts w:ascii="Palatino Linotype" w:hAnsi="Palatino Linotype" w:cs="Arial"/>
        </w:rPr>
        <w:t xml:space="preserve">con la finalidad de evitar resoluciones contradictorias, en </w:t>
      </w:r>
      <w:r w:rsidRPr="007F0877">
        <w:rPr>
          <w:rFonts w:ascii="Palatino Linotype" w:hAnsi="Palatino Linotype"/>
        </w:rPr>
        <w:t xml:space="preserve">la </w:t>
      </w:r>
      <w:r w:rsidRPr="007F0877">
        <w:rPr>
          <w:rFonts w:ascii="Palatino Linotype" w:hAnsi="Palatino Linotype"/>
          <w:b/>
          <w:bCs/>
        </w:rPr>
        <w:t xml:space="preserve">Décima Sesión Ordinaria </w:t>
      </w:r>
      <w:r w:rsidRPr="007F0877">
        <w:rPr>
          <w:rFonts w:ascii="Palatino Linotype" w:hAnsi="Palatino Linotype"/>
        </w:rPr>
        <w:t xml:space="preserve">de fecha dieciséis de marzo de dos mil veintidós, el Pleno de este Instituto </w:t>
      </w:r>
      <w:r w:rsidRPr="007F0877">
        <w:rPr>
          <w:rFonts w:ascii="Palatino Linotype" w:hAnsi="Palatino Linotype" w:cs="Arial"/>
        </w:rPr>
        <w:t xml:space="preserve">determinó </w:t>
      </w:r>
      <w:r w:rsidRPr="007F0877">
        <w:rPr>
          <w:rFonts w:ascii="Palatino Linotype" w:hAnsi="Palatino Linotype"/>
        </w:rPr>
        <w:t xml:space="preserve">acumular los Recursos de Revisión </w:t>
      </w:r>
      <w:r w:rsidR="009C0231" w:rsidRPr="007F0877">
        <w:rPr>
          <w:rFonts w:ascii="Palatino Linotype" w:hAnsi="Palatino Linotype" w:cs="Arial"/>
          <w:b/>
          <w:bCs/>
        </w:rPr>
        <w:t>03877/INFOEM/IP/RR/2022 y 03878/INFOEM/IP/RR/2022</w:t>
      </w:r>
      <w:r w:rsidRPr="007F0877">
        <w:rPr>
          <w:rFonts w:ascii="Palatino Linotype" w:hAnsi="Palatino Linotype" w:cs="Arial"/>
        </w:rPr>
        <w:t>.</w:t>
      </w:r>
    </w:p>
    <w:p w14:paraId="48B6F59B" w14:textId="2DF92602" w:rsidR="007F0877" w:rsidRPr="007F0877" w:rsidRDefault="007F0877" w:rsidP="000A5AC3">
      <w:pPr>
        <w:spacing w:line="360" w:lineRule="auto"/>
        <w:ind w:left="-57" w:right="-113"/>
        <w:jc w:val="both"/>
        <w:rPr>
          <w:rFonts w:ascii="Palatino Linotype" w:hAnsi="Palatino Linotype" w:cs="Arial"/>
        </w:rPr>
      </w:pPr>
    </w:p>
    <w:p w14:paraId="4A33E761" w14:textId="4440471C" w:rsidR="007F0877" w:rsidRPr="007F0877" w:rsidRDefault="007F0877" w:rsidP="000A5AC3">
      <w:pPr>
        <w:spacing w:line="360" w:lineRule="auto"/>
        <w:ind w:left="-57" w:right="-113"/>
        <w:jc w:val="both"/>
        <w:rPr>
          <w:rFonts w:ascii="Palatino Linotype" w:hAnsi="Palatino Linotype" w:cs="Arial"/>
        </w:rPr>
      </w:pPr>
    </w:p>
    <w:p w14:paraId="70F4D2F6" w14:textId="77777777" w:rsidR="007F0877" w:rsidRPr="007F0877" w:rsidRDefault="007F0877" w:rsidP="000A5AC3">
      <w:pPr>
        <w:spacing w:line="360" w:lineRule="auto"/>
        <w:ind w:left="-57" w:right="-113"/>
        <w:jc w:val="both"/>
        <w:rPr>
          <w:rFonts w:ascii="Palatino Linotype" w:hAnsi="Palatino Linotype" w:cs="Arial"/>
        </w:rPr>
      </w:pPr>
    </w:p>
    <w:p w14:paraId="239F20BA" w14:textId="7CE02BC5" w:rsidR="004077DA" w:rsidRPr="007F0877" w:rsidRDefault="00EC595C" w:rsidP="00790297">
      <w:pPr>
        <w:spacing w:line="360" w:lineRule="auto"/>
        <w:jc w:val="both"/>
        <w:rPr>
          <w:rFonts w:ascii="Palatino Linotype" w:eastAsia="Arial Unicode MS" w:hAnsi="Palatino Linotype" w:cs="Arial"/>
          <w:b/>
          <w:sz w:val="26"/>
          <w:szCs w:val="26"/>
        </w:rPr>
      </w:pPr>
      <w:r w:rsidRPr="007F0877">
        <w:rPr>
          <w:rFonts w:ascii="Palatino Linotype" w:eastAsia="Arial Unicode MS" w:hAnsi="Palatino Linotype" w:cs="Arial"/>
          <w:b/>
          <w:sz w:val="26"/>
          <w:szCs w:val="26"/>
        </w:rPr>
        <w:lastRenderedPageBreak/>
        <w:t>c</w:t>
      </w:r>
      <w:r w:rsidR="004077DA" w:rsidRPr="007F0877">
        <w:rPr>
          <w:rFonts w:ascii="Palatino Linotype" w:eastAsia="Arial Unicode MS" w:hAnsi="Palatino Linotype" w:cs="Arial"/>
          <w:b/>
          <w:sz w:val="26"/>
          <w:szCs w:val="26"/>
        </w:rPr>
        <w:t xml:space="preserve">) </w:t>
      </w:r>
      <w:r w:rsidR="004077DA" w:rsidRPr="007F0877">
        <w:rPr>
          <w:rFonts w:ascii="Palatino Linotype" w:hAnsi="Palatino Linotype" w:cs="Arial"/>
          <w:b/>
          <w:bCs/>
          <w:sz w:val="26"/>
          <w:szCs w:val="26"/>
        </w:rPr>
        <w:t>Informe Justificado</w:t>
      </w:r>
    </w:p>
    <w:p w14:paraId="42978767" w14:textId="714B64FE" w:rsidR="00EB19F2" w:rsidRPr="007F0877" w:rsidRDefault="00EB19F2" w:rsidP="00790297">
      <w:pPr>
        <w:tabs>
          <w:tab w:val="center" w:pos="4252"/>
          <w:tab w:val="right" w:pos="8504"/>
        </w:tabs>
        <w:spacing w:line="360" w:lineRule="auto"/>
        <w:jc w:val="both"/>
        <w:rPr>
          <w:rFonts w:ascii="Palatino Linotype" w:hAnsi="Palatino Linotype" w:cs="Arial"/>
        </w:rPr>
      </w:pPr>
      <w:r w:rsidRPr="007F0877">
        <w:rPr>
          <w:rFonts w:ascii="Palatino Linotype" w:hAnsi="Palatino Linotype" w:cs="Arial"/>
        </w:rPr>
        <w:t>En cumplimiento a lo anterior, de las constancias de</w:t>
      </w:r>
      <w:r w:rsidR="00426FC9" w:rsidRPr="007F0877">
        <w:rPr>
          <w:rFonts w:ascii="Palatino Linotype" w:hAnsi="Palatino Linotype" w:cs="Arial"/>
        </w:rPr>
        <w:t xml:space="preserve"> </w:t>
      </w:r>
      <w:r w:rsidRPr="007F0877">
        <w:rPr>
          <w:rFonts w:ascii="Palatino Linotype" w:hAnsi="Palatino Linotype" w:cs="Arial"/>
        </w:rPr>
        <w:t>l</w:t>
      </w:r>
      <w:r w:rsidR="00426FC9" w:rsidRPr="007F0877">
        <w:rPr>
          <w:rFonts w:ascii="Palatino Linotype" w:hAnsi="Palatino Linotype" w:cs="Arial"/>
        </w:rPr>
        <w:t>os</w:t>
      </w:r>
      <w:r w:rsidRPr="007F0877">
        <w:rPr>
          <w:rFonts w:ascii="Palatino Linotype" w:hAnsi="Palatino Linotype" w:cs="Arial"/>
        </w:rPr>
        <w:t xml:space="preserve"> expediente</w:t>
      </w:r>
      <w:r w:rsidR="00426FC9" w:rsidRPr="007F0877">
        <w:rPr>
          <w:rFonts w:ascii="Palatino Linotype" w:hAnsi="Palatino Linotype" w:cs="Arial"/>
        </w:rPr>
        <w:t>s</w:t>
      </w:r>
      <w:r w:rsidRPr="007F0877">
        <w:rPr>
          <w:rFonts w:ascii="Palatino Linotype" w:hAnsi="Palatino Linotype" w:cs="Arial"/>
        </w:rPr>
        <w:t xml:space="preserve"> electrónico</w:t>
      </w:r>
      <w:r w:rsidR="00426FC9" w:rsidRPr="007F0877">
        <w:rPr>
          <w:rFonts w:ascii="Palatino Linotype" w:hAnsi="Palatino Linotype" w:cs="Arial"/>
        </w:rPr>
        <w:t>s</w:t>
      </w:r>
      <w:r w:rsidR="00434F5B" w:rsidRPr="007F0877">
        <w:rPr>
          <w:rFonts w:ascii="Palatino Linotype" w:hAnsi="Palatino Linotype" w:cs="Arial"/>
        </w:rPr>
        <w:t xml:space="preserve"> que obra en el</w:t>
      </w:r>
      <w:r w:rsidRPr="007F0877">
        <w:rPr>
          <w:rFonts w:ascii="Palatino Linotype" w:hAnsi="Palatino Linotype" w:cs="Arial"/>
        </w:rPr>
        <w:t> </w:t>
      </w:r>
      <w:r w:rsidRPr="007F0877">
        <w:rPr>
          <w:rFonts w:ascii="Palatino Linotype" w:hAnsi="Palatino Linotype" w:cs="Arial"/>
          <w:b/>
          <w:bCs/>
        </w:rPr>
        <w:t>SAIMEX</w:t>
      </w:r>
      <w:r w:rsidR="00434F5B" w:rsidRPr="007F0877">
        <w:rPr>
          <w:rFonts w:ascii="Palatino Linotype" w:hAnsi="Palatino Linotype" w:cs="Arial"/>
        </w:rPr>
        <w:t>, de</w:t>
      </w:r>
      <w:r w:rsidR="00426FC9" w:rsidRPr="007F0877">
        <w:rPr>
          <w:rFonts w:ascii="Palatino Linotype" w:hAnsi="Palatino Linotype" w:cs="Arial"/>
        </w:rPr>
        <w:t xml:space="preserve"> </w:t>
      </w:r>
      <w:r w:rsidR="00434F5B" w:rsidRPr="007F0877">
        <w:rPr>
          <w:rFonts w:ascii="Palatino Linotype" w:hAnsi="Palatino Linotype" w:cs="Arial"/>
        </w:rPr>
        <w:t>l</w:t>
      </w:r>
      <w:r w:rsidR="00426FC9" w:rsidRPr="007F0877">
        <w:rPr>
          <w:rFonts w:ascii="Palatino Linotype" w:hAnsi="Palatino Linotype" w:cs="Arial"/>
        </w:rPr>
        <w:t>os</w:t>
      </w:r>
      <w:r w:rsidR="00434F5B" w:rsidRPr="007F0877">
        <w:rPr>
          <w:rFonts w:ascii="Palatino Linotype" w:hAnsi="Palatino Linotype" w:cs="Arial"/>
        </w:rPr>
        <w:t xml:space="preserve"> Recurso</w:t>
      </w:r>
      <w:r w:rsidR="00426FC9" w:rsidRPr="007F0877">
        <w:rPr>
          <w:rFonts w:ascii="Palatino Linotype" w:hAnsi="Palatino Linotype" w:cs="Arial"/>
        </w:rPr>
        <w:t>s</w:t>
      </w:r>
      <w:r w:rsidR="00434F5B" w:rsidRPr="007F0877">
        <w:rPr>
          <w:rFonts w:ascii="Palatino Linotype" w:hAnsi="Palatino Linotype" w:cs="Arial"/>
        </w:rPr>
        <w:t xml:space="preserve"> materia del presente estudio, </w:t>
      </w:r>
      <w:r w:rsidRPr="007F0877">
        <w:rPr>
          <w:rFonts w:ascii="Palatino Linotype" w:hAnsi="Palatino Linotype" w:cs="Arial"/>
        </w:rPr>
        <w:t xml:space="preserve">se advierte que </w:t>
      </w:r>
      <w:r w:rsidRPr="007F0877">
        <w:rPr>
          <w:rFonts w:ascii="Palatino Linotype" w:hAnsi="Palatino Linotype" w:cs="Arial"/>
          <w:b/>
          <w:bCs/>
        </w:rPr>
        <w:t xml:space="preserve">EL SUJETO </w:t>
      </w:r>
      <w:r w:rsidR="00945F96" w:rsidRPr="007F0877">
        <w:rPr>
          <w:rFonts w:ascii="Palatino Linotype" w:hAnsi="Palatino Linotype" w:cs="Arial"/>
          <w:b/>
          <w:bCs/>
        </w:rPr>
        <w:t xml:space="preserve">OBLIGADO </w:t>
      </w:r>
      <w:r w:rsidR="00945F96" w:rsidRPr="007F0877">
        <w:rPr>
          <w:rFonts w:ascii="Palatino Linotype" w:hAnsi="Palatino Linotype" w:cs="Arial"/>
        </w:rPr>
        <w:t>presento</w:t>
      </w:r>
      <w:r w:rsidR="009E2D3E" w:rsidRPr="007F0877">
        <w:rPr>
          <w:rFonts w:ascii="Palatino Linotype" w:hAnsi="Palatino Linotype" w:cs="Arial"/>
        </w:rPr>
        <w:t xml:space="preserve"> </w:t>
      </w:r>
      <w:r w:rsidRPr="007F0877">
        <w:rPr>
          <w:rFonts w:ascii="Palatino Linotype" w:hAnsi="Palatino Linotype" w:cs="Arial"/>
        </w:rPr>
        <w:t>su</w:t>
      </w:r>
      <w:r w:rsidR="00C94EF6" w:rsidRPr="007F0877">
        <w:rPr>
          <w:rFonts w:ascii="Palatino Linotype" w:hAnsi="Palatino Linotype" w:cs="Arial"/>
        </w:rPr>
        <w:t>s</w:t>
      </w:r>
      <w:r w:rsidRPr="007F0877">
        <w:rPr>
          <w:rFonts w:ascii="Palatino Linotype" w:hAnsi="Palatino Linotype" w:cs="Arial"/>
        </w:rPr>
        <w:t xml:space="preserve"> </w:t>
      </w:r>
      <w:r w:rsidR="00AC2187" w:rsidRPr="007F0877">
        <w:rPr>
          <w:rFonts w:ascii="Palatino Linotype" w:hAnsi="Palatino Linotype" w:cs="Arial"/>
        </w:rPr>
        <w:t>respectivos</w:t>
      </w:r>
      <w:r w:rsidR="00F66629" w:rsidRPr="007F0877">
        <w:rPr>
          <w:rFonts w:ascii="Palatino Linotype" w:hAnsi="Palatino Linotype" w:cs="Arial"/>
        </w:rPr>
        <w:t xml:space="preserve"> </w:t>
      </w:r>
      <w:r w:rsidRPr="007F0877">
        <w:rPr>
          <w:rFonts w:ascii="Palatino Linotype" w:hAnsi="Palatino Linotype" w:cs="Arial"/>
        </w:rPr>
        <w:t>Informe</w:t>
      </w:r>
      <w:r w:rsidR="00C94EF6" w:rsidRPr="007F0877">
        <w:rPr>
          <w:rFonts w:ascii="Palatino Linotype" w:hAnsi="Palatino Linotype" w:cs="Arial"/>
        </w:rPr>
        <w:t>s</w:t>
      </w:r>
      <w:r w:rsidRPr="007F0877">
        <w:rPr>
          <w:rFonts w:ascii="Palatino Linotype" w:hAnsi="Palatino Linotype" w:cs="Arial"/>
        </w:rPr>
        <w:t xml:space="preserve"> Justificado</w:t>
      </w:r>
      <w:r w:rsidR="00C94EF6" w:rsidRPr="007F0877">
        <w:rPr>
          <w:rFonts w:ascii="Palatino Linotype" w:hAnsi="Palatino Linotype" w:cs="Arial"/>
        </w:rPr>
        <w:t>s</w:t>
      </w:r>
      <w:r w:rsidR="00F66629" w:rsidRPr="007F0877">
        <w:rPr>
          <w:rFonts w:ascii="Palatino Linotype" w:hAnsi="Palatino Linotype" w:cs="Arial"/>
        </w:rPr>
        <w:t xml:space="preserve"> en fecha </w:t>
      </w:r>
      <w:r w:rsidR="00EE4842" w:rsidRPr="007F0877">
        <w:rPr>
          <w:rFonts w:ascii="Palatino Linotype" w:hAnsi="Palatino Linotype" w:cs="Arial"/>
        </w:rPr>
        <w:t>veintitrés</w:t>
      </w:r>
      <w:r w:rsidR="00F66629" w:rsidRPr="007F0877">
        <w:rPr>
          <w:rFonts w:ascii="Palatino Linotype" w:hAnsi="Palatino Linotype" w:cs="Arial"/>
        </w:rPr>
        <w:t xml:space="preserve"> de marzo de dos mil veintidós</w:t>
      </w:r>
      <w:r w:rsidR="00EE4842" w:rsidRPr="007F0877">
        <w:rPr>
          <w:rFonts w:ascii="Palatino Linotype" w:hAnsi="Palatino Linotype" w:cs="Arial"/>
        </w:rPr>
        <w:t>.</w:t>
      </w:r>
    </w:p>
    <w:p w14:paraId="2DE7814C" w14:textId="47F22696" w:rsidR="00F66629" w:rsidRPr="007F0877" w:rsidRDefault="00F66629" w:rsidP="00790297">
      <w:pPr>
        <w:spacing w:line="360" w:lineRule="auto"/>
        <w:jc w:val="both"/>
        <w:rPr>
          <w:rFonts w:ascii="Palatino Linotype" w:eastAsia="Arial Unicode MS" w:hAnsi="Palatino Linotype" w:cs="Arial"/>
          <w:b/>
          <w:sz w:val="26"/>
          <w:szCs w:val="26"/>
        </w:rPr>
      </w:pPr>
    </w:p>
    <w:p w14:paraId="1E216676" w14:textId="737FE620" w:rsidR="00845A7A" w:rsidRPr="007F0877" w:rsidRDefault="00F66629" w:rsidP="00790297">
      <w:pPr>
        <w:spacing w:line="360" w:lineRule="auto"/>
        <w:jc w:val="both"/>
        <w:rPr>
          <w:rFonts w:ascii="Palatino Linotype" w:eastAsia="Arial Unicode MS" w:hAnsi="Palatino Linotype" w:cs="Arial"/>
          <w:bCs/>
        </w:rPr>
      </w:pPr>
      <w:r w:rsidRPr="007F0877">
        <w:rPr>
          <w:rFonts w:ascii="Palatino Linotype" w:eastAsia="Arial Unicode MS" w:hAnsi="Palatino Linotype" w:cs="Arial"/>
          <w:b/>
        </w:rPr>
        <w:t xml:space="preserve">Informes Justificados </w:t>
      </w:r>
      <w:r w:rsidRPr="007F0877">
        <w:rPr>
          <w:rFonts w:ascii="Palatino Linotype" w:eastAsia="Arial Unicode MS" w:hAnsi="Palatino Linotype" w:cs="Arial"/>
          <w:bCs/>
        </w:rPr>
        <w:t xml:space="preserve">que se pusieron a la vista del particular en fecha </w:t>
      </w:r>
      <w:r w:rsidR="00EE4842" w:rsidRPr="007F0877">
        <w:rPr>
          <w:rFonts w:ascii="Palatino Linotype" w:eastAsia="Arial Unicode MS" w:hAnsi="Palatino Linotype" w:cs="Arial"/>
          <w:bCs/>
        </w:rPr>
        <w:t>treinta y uno</w:t>
      </w:r>
      <w:r w:rsidRPr="007F0877">
        <w:rPr>
          <w:rFonts w:ascii="Palatino Linotype" w:eastAsia="Arial Unicode MS" w:hAnsi="Palatino Linotype" w:cs="Arial"/>
          <w:bCs/>
        </w:rPr>
        <w:t xml:space="preserve"> de mayo de </w:t>
      </w:r>
      <w:r w:rsidR="00EE4842" w:rsidRPr="007F0877">
        <w:rPr>
          <w:rFonts w:ascii="Palatino Linotype" w:hAnsi="Palatino Linotype" w:cs="Arial"/>
        </w:rPr>
        <w:t>dos mil veintidós</w:t>
      </w:r>
      <w:r w:rsidRPr="007F0877">
        <w:rPr>
          <w:rFonts w:ascii="Palatino Linotype" w:eastAsia="Arial Unicode MS" w:hAnsi="Palatino Linotype" w:cs="Arial"/>
          <w:bCs/>
        </w:rPr>
        <w:t xml:space="preserve">, </w:t>
      </w:r>
      <w:r w:rsidR="00525359" w:rsidRPr="007F0877">
        <w:rPr>
          <w:rFonts w:ascii="Palatino Linotype" w:eastAsia="Arial Unicode MS" w:hAnsi="Palatino Linotype" w:cs="Arial"/>
          <w:bCs/>
        </w:rPr>
        <w:t xml:space="preserve">en los cuales </w:t>
      </w:r>
      <w:r w:rsidR="003D5BC3" w:rsidRPr="007F0877">
        <w:rPr>
          <w:rFonts w:ascii="Palatino Linotype" w:eastAsia="Arial Unicode MS" w:hAnsi="Palatino Linotype" w:cs="Arial"/>
          <w:bCs/>
        </w:rPr>
        <w:t>se vuelve a adjuntar la respuesta de la titular de la Dirección del Patrimonio Municipal donde indica que se cumple con los Lineamientos para el Registro y Control del Inventario y la Conciliación y Desincorporación de Bienes Muebles e Inmuebles para las Entidades Fiscalizables Municipales del Estado de México.</w:t>
      </w:r>
    </w:p>
    <w:p w14:paraId="43D68DC0" w14:textId="77777777" w:rsidR="00845A7A" w:rsidRPr="007F0877" w:rsidRDefault="00845A7A" w:rsidP="00790297">
      <w:pPr>
        <w:spacing w:line="360" w:lineRule="auto"/>
        <w:jc w:val="both"/>
        <w:rPr>
          <w:rFonts w:ascii="Palatino Linotype" w:eastAsia="Arial Unicode MS" w:hAnsi="Palatino Linotype" w:cs="Arial"/>
          <w:bCs/>
        </w:rPr>
      </w:pPr>
    </w:p>
    <w:p w14:paraId="1402B4AC" w14:textId="1EAF7F19" w:rsidR="00FE1890" w:rsidRPr="007F0877" w:rsidRDefault="007F0877" w:rsidP="00790297">
      <w:pPr>
        <w:spacing w:line="360" w:lineRule="auto"/>
        <w:jc w:val="both"/>
        <w:rPr>
          <w:rFonts w:ascii="Palatino Linotype" w:eastAsia="Arial Unicode MS" w:hAnsi="Palatino Linotype" w:cs="Arial"/>
          <w:b/>
          <w:sz w:val="26"/>
          <w:szCs w:val="26"/>
        </w:rPr>
      </w:pPr>
      <w:r w:rsidRPr="007F0877">
        <w:rPr>
          <w:rFonts w:ascii="Palatino Linotype" w:eastAsia="Arial Unicode MS" w:hAnsi="Palatino Linotype" w:cs="Arial"/>
          <w:b/>
          <w:sz w:val="26"/>
          <w:szCs w:val="26"/>
        </w:rPr>
        <w:t>d</w:t>
      </w:r>
      <w:r w:rsidR="00FE1890" w:rsidRPr="007F0877">
        <w:rPr>
          <w:rFonts w:ascii="Palatino Linotype" w:eastAsia="Arial Unicode MS" w:hAnsi="Palatino Linotype" w:cs="Arial"/>
          <w:b/>
          <w:sz w:val="26"/>
          <w:szCs w:val="26"/>
        </w:rPr>
        <w:t>) Manifestaciones de</w:t>
      </w:r>
      <w:r w:rsidR="000A5AC3" w:rsidRPr="007F0877">
        <w:rPr>
          <w:rFonts w:ascii="Palatino Linotype" w:eastAsia="Arial Unicode MS" w:hAnsi="Palatino Linotype" w:cs="Arial"/>
          <w:b/>
          <w:sz w:val="26"/>
          <w:szCs w:val="26"/>
        </w:rPr>
        <w:t xml:space="preserve">l </w:t>
      </w:r>
      <w:r w:rsidR="00FE1890" w:rsidRPr="007F0877">
        <w:rPr>
          <w:rFonts w:ascii="Palatino Linotype" w:eastAsia="Arial Unicode MS" w:hAnsi="Palatino Linotype" w:cs="Arial"/>
          <w:b/>
          <w:sz w:val="26"/>
          <w:szCs w:val="26"/>
        </w:rPr>
        <w:t>Recurrente.</w:t>
      </w:r>
    </w:p>
    <w:p w14:paraId="317A2EC3" w14:textId="18C22584" w:rsidR="000D0900" w:rsidRPr="007F0877" w:rsidRDefault="00FE1890" w:rsidP="00790297">
      <w:pPr>
        <w:spacing w:line="360" w:lineRule="auto"/>
        <w:jc w:val="both"/>
        <w:rPr>
          <w:rFonts w:ascii="Palatino Linotype" w:eastAsia="Arial Unicode MS" w:hAnsi="Palatino Linotype" w:cs="Arial"/>
          <w:bCs/>
        </w:rPr>
      </w:pPr>
      <w:r w:rsidRPr="007F0877">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7F0877">
        <w:rPr>
          <w:rFonts w:ascii="Palatino Linotype" w:eastAsia="Arial Unicode MS" w:hAnsi="Palatino Linotype" w:cs="Arial"/>
          <w:bCs/>
        </w:rPr>
        <w:t>el</w:t>
      </w:r>
      <w:r w:rsidRPr="007F0877">
        <w:rPr>
          <w:rFonts w:ascii="Palatino Linotype" w:eastAsia="Arial Unicode MS" w:hAnsi="Palatino Linotype" w:cs="Arial"/>
          <w:bCs/>
        </w:rPr>
        <w:t xml:space="preserve"> particular no realizó sus manifestaciones conforme a derecho le correspondían.</w:t>
      </w:r>
    </w:p>
    <w:p w14:paraId="49E81862" w14:textId="77777777" w:rsidR="003D5BC3" w:rsidRPr="007F0877" w:rsidRDefault="003D5BC3" w:rsidP="00790297">
      <w:pPr>
        <w:spacing w:line="360" w:lineRule="auto"/>
        <w:jc w:val="both"/>
        <w:rPr>
          <w:rFonts w:ascii="Palatino Linotype" w:eastAsia="Arial Unicode MS" w:hAnsi="Palatino Linotype" w:cs="Arial"/>
          <w:bCs/>
        </w:rPr>
      </w:pPr>
    </w:p>
    <w:p w14:paraId="711BCFA6" w14:textId="4A112692" w:rsidR="005903CA" w:rsidRPr="007F0877" w:rsidRDefault="007F0877" w:rsidP="00790297">
      <w:pPr>
        <w:spacing w:line="360" w:lineRule="auto"/>
        <w:jc w:val="both"/>
        <w:rPr>
          <w:rFonts w:ascii="Palatino Linotype" w:hAnsi="Palatino Linotype"/>
        </w:rPr>
      </w:pPr>
      <w:r w:rsidRPr="007F0877">
        <w:rPr>
          <w:rFonts w:ascii="Palatino Linotype" w:hAnsi="Palatino Linotype"/>
          <w:b/>
          <w:color w:val="000000" w:themeColor="text1"/>
          <w:sz w:val="26"/>
          <w:szCs w:val="26"/>
        </w:rPr>
        <w:t>e</w:t>
      </w:r>
      <w:r w:rsidR="00E67406" w:rsidRPr="007F0877">
        <w:rPr>
          <w:rFonts w:ascii="Palatino Linotype" w:hAnsi="Palatino Linotype"/>
          <w:b/>
          <w:color w:val="000000" w:themeColor="text1"/>
          <w:sz w:val="26"/>
          <w:szCs w:val="26"/>
        </w:rPr>
        <w:t xml:space="preserve">) </w:t>
      </w:r>
      <w:bookmarkStart w:id="13" w:name="_Hlk97138918"/>
      <w:r w:rsidR="005903CA" w:rsidRPr="007F0877">
        <w:rPr>
          <w:rFonts w:ascii="Palatino Linotype" w:hAnsi="Palatino Linotype" w:cs="Arial"/>
          <w:b/>
          <w:bCs/>
          <w:sz w:val="26"/>
          <w:szCs w:val="26"/>
        </w:rPr>
        <w:t>Cierre de Instrucción</w:t>
      </w:r>
    </w:p>
    <w:bookmarkEnd w:id="13"/>
    <w:p w14:paraId="2DABFC6D" w14:textId="7D14036F" w:rsidR="00947E30" w:rsidRPr="007F0877" w:rsidRDefault="002C2F04" w:rsidP="00790297">
      <w:pPr>
        <w:tabs>
          <w:tab w:val="left" w:pos="709"/>
        </w:tabs>
        <w:spacing w:line="360" w:lineRule="auto"/>
        <w:jc w:val="both"/>
        <w:rPr>
          <w:rFonts w:ascii="Palatino Linotype" w:hAnsi="Palatino Linotype" w:cs="Arial"/>
        </w:rPr>
      </w:pPr>
      <w:r w:rsidRPr="007F0877">
        <w:rPr>
          <w:rFonts w:ascii="Palatino Linotype" w:hAnsi="Palatino Linotype" w:cs="Arial"/>
        </w:rPr>
        <w:t xml:space="preserve">Una vez analizado el estado procesal que guarda el expediente, en fecha </w:t>
      </w:r>
      <w:r w:rsidR="00752303" w:rsidRPr="007F0877">
        <w:rPr>
          <w:rFonts w:ascii="Palatino Linotype" w:hAnsi="Palatino Linotype" w:cs="Arial"/>
          <w:b/>
          <w:bCs/>
        </w:rPr>
        <w:t>siete de junio</w:t>
      </w:r>
      <w:r w:rsidR="00EC1AD3" w:rsidRPr="007F0877">
        <w:rPr>
          <w:rFonts w:ascii="Palatino Linotype" w:hAnsi="Palatino Linotype" w:cs="Arial"/>
          <w:b/>
          <w:bCs/>
        </w:rPr>
        <w:t xml:space="preserve"> de dos mil veintidós</w:t>
      </w:r>
      <w:r w:rsidR="00042415" w:rsidRPr="007F0877">
        <w:rPr>
          <w:rFonts w:ascii="Palatino Linotype" w:hAnsi="Palatino Linotype" w:cs="Arial"/>
          <w:b/>
          <w:bCs/>
        </w:rPr>
        <w:t xml:space="preserve">, </w:t>
      </w:r>
      <w:r w:rsidR="00042415" w:rsidRPr="007F0877">
        <w:rPr>
          <w:rFonts w:ascii="Palatino Linotype" w:hAnsi="Palatino Linotype" w:cs="Arial"/>
        </w:rPr>
        <w:t>se</w:t>
      </w:r>
      <w:r w:rsidR="00662D97" w:rsidRPr="007F0877">
        <w:rPr>
          <w:rFonts w:ascii="Palatino Linotype" w:hAnsi="Palatino Linotype" w:cs="Arial"/>
          <w:b/>
          <w:bCs/>
        </w:rPr>
        <w:t xml:space="preserve"> </w:t>
      </w:r>
      <w:r w:rsidRPr="007F0877">
        <w:rPr>
          <w:rFonts w:ascii="Palatino Linotype" w:hAnsi="Palatino Linotype" w:cs="Arial"/>
        </w:rPr>
        <w:t>acord</w:t>
      </w:r>
      <w:r w:rsidR="00042415" w:rsidRPr="007F0877">
        <w:rPr>
          <w:rFonts w:ascii="Palatino Linotype" w:hAnsi="Palatino Linotype" w:cs="Arial"/>
        </w:rPr>
        <w:t>aron los</w:t>
      </w:r>
      <w:r w:rsidRPr="007F0877">
        <w:rPr>
          <w:rFonts w:ascii="Palatino Linotype" w:hAnsi="Palatino Linotype" w:cs="Arial"/>
        </w:rPr>
        <w:t xml:space="preserve"> cierre</w:t>
      </w:r>
      <w:r w:rsidR="00042415" w:rsidRPr="007F0877">
        <w:rPr>
          <w:rFonts w:ascii="Palatino Linotype" w:hAnsi="Palatino Linotype" w:cs="Arial"/>
        </w:rPr>
        <w:t>s</w:t>
      </w:r>
      <w:r w:rsidRPr="007F0877">
        <w:rPr>
          <w:rFonts w:ascii="Palatino Linotype" w:hAnsi="Palatino Linotype" w:cs="Arial"/>
        </w:rPr>
        <w:t xml:space="preserve"> de instrucción</w:t>
      </w:r>
      <w:r w:rsidR="00042415" w:rsidRPr="007F0877">
        <w:rPr>
          <w:rFonts w:ascii="Palatino Linotype" w:hAnsi="Palatino Linotype" w:cs="Arial"/>
        </w:rPr>
        <w:t xml:space="preserve"> de los Recursos de Revisión</w:t>
      </w:r>
      <w:r w:rsidRPr="007F0877">
        <w:rPr>
          <w:rFonts w:ascii="Palatino Linotype" w:hAnsi="Palatino Linotype" w:cs="Arial"/>
        </w:rPr>
        <w:t xml:space="preserve">, así como la remisión </w:t>
      </w:r>
      <w:r w:rsidR="00605A95" w:rsidRPr="007F0877">
        <w:rPr>
          <w:rFonts w:ascii="Palatino Linotype" w:hAnsi="Palatino Linotype" w:cs="Arial"/>
        </w:rPr>
        <w:t>de este</w:t>
      </w:r>
      <w:r w:rsidRPr="007F0877">
        <w:rPr>
          <w:rFonts w:ascii="Palatino Linotype" w:hAnsi="Palatino Linotype" w:cs="Arial"/>
        </w:rPr>
        <w:t xml:space="preserve"> a efecto de ser resuelto, de conformidad con lo </w:t>
      </w:r>
      <w:r w:rsidRPr="007F0877">
        <w:rPr>
          <w:rFonts w:ascii="Palatino Linotype" w:hAnsi="Palatino Linotype" w:cs="Arial"/>
        </w:rPr>
        <w:lastRenderedPageBreak/>
        <w:t xml:space="preserve">establecido en el artículo 185 fracciones VI y VIII de la Ley de Transparencia y Acceso a la </w:t>
      </w:r>
      <w:r w:rsidR="00327647" w:rsidRPr="007F0877">
        <w:rPr>
          <w:rFonts w:ascii="Palatino Linotype" w:hAnsi="Palatino Linotype" w:cs="Arial"/>
        </w:rPr>
        <w:t>Información Pública</w:t>
      </w:r>
      <w:r w:rsidRPr="007F0877">
        <w:rPr>
          <w:rFonts w:ascii="Palatino Linotype" w:hAnsi="Palatino Linotype" w:cs="Arial"/>
        </w:rPr>
        <w:t xml:space="preserve"> del Estado de México y Municipios</w:t>
      </w:r>
      <w:r w:rsidR="00076950" w:rsidRPr="007F0877">
        <w:rPr>
          <w:rFonts w:ascii="Palatino Linotype" w:hAnsi="Palatino Linotype"/>
        </w:rPr>
        <w:t>.</w:t>
      </w:r>
    </w:p>
    <w:p w14:paraId="2C8DEB6D" w14:textId="77777777" w:rsidR="007B41D4" w:rsidRPr="007F0877" w:rsidRDefault="007B41D4" w:rsidP="00790297">
      <w:pPr>
        <w:spacing w:line="360" w:lineRule="auto"/>
        <w:jc w:val="both"/>
        <w:rPr>
          <w:rFonts w:ascii="Palatino Linotype" w:hAnsi="Palatino Linotype" w:cs="Arial"/>
        </w:rPr>
      </w:pPr>
    </w:p>
    <w:p w14:paraId="33671CF1" w14:textId="48857611" w:rsidR="00076950" w:rsidRPr="007F0877" w:rsidRDefault="007F0877" w:rsidP="00790297">
      <w:pPr>
        <w:spacing w:line="360" w:lineRule="auto"/>
        <w:jc w:val="both"/>
        <w:rPr>
          <w:rFonts w:ascii="Palatino Linotype" w:hAnsi="Palatino Linotype"/>
          <w:b/>
          <w:bCs/>
          <w:color w:val="000000" w:themeColor="text1"/>
          <w:sz w:val="26"/>
          <w:szCs w:val="26"/>
        </w:rPr>
      </w:pPr>
      <w:r w:rsidRPr="007F0877">
        <w:rPr>
          <w:rFonts w:ascii="Palatino Linotype" w:hAnsi="Palatino Linotype" w:cs="Arial"/>
          <w:b/>
          <w:bCs/>
          <w:sz w:val="26"/>
          <w:szCs w:val="26"/>
        </w:rPr>
        <w:t>f</w:t>
      </w:r>
      <w:r w:rsidR="00076950" w:rsidRPr="007F0877">
        <w:rPr>
          <w:rFonts w:ascii="Palatino Linotype" w:hAnsi="Palatino Linotype" w:cs="Arial"/>
          <w:b/>
          <w:bCs/>
          <w:sz w:val="26"/>
          <w:szCs w:val="26"/>
        </w:rPr>
        <w:t xml:space="preserve">) </w:t>
      </w:r>
      <w:r w:rsidR="00076950" w:rsidRPr="007F0877">
        <w:rPr>
          <w:rFonts w:ascii="Palatino Linotype" w:hAnsi="Palatino Linotype"/>
          <w:b/>
          <w:bCs/>
          <w:color w:val="000000" w:themeColor="text1"/>
          <w:sz w:val="26"/>
          <w:szCs w:val="26"/>
        </w:rPr>
        <w:t xml:space="preserve">Ampliación del plazo para resolver el </w:t>
      </w:r>
      <w:r w:rsidR="009F6D9B" w:rsidRPr="007F0877">
        <w:rPr>
          <w:rFonts w:ascii="Palatino Linotype" w:hAnsi="Palatino Linotype"/>
          <w:b/>
          <w:bCs/>
          <w:sz w:val="26"/>
          <w:szCs w:val="26"/>
        </w:rPr>
        <w:t>Recurso de Revisión</w:t>
      </w:r>
    </w:p>
    <w:p w14:paraId="15CE208C" w14:textId="135E3E14" w:rsidR="00076950" w:rsidRPr="007F0877" w:rsidRDefault="00076950" w:rsidP="00790297">
      <w:pPr>
        <w:spacing w:line="360" w:lineRule="auto"/>
        <w:jc w:val="both"/>
        <w:rPr>
          <w:rFonts w:ascii="Palatino Linotype" w:hAnsi="Palatino Linotype"/>
        </w:rPr>
      </w:pPr>
      <w:r w:rsidRPr="007F0877">
        <w:rPr>
          <w:rFonts w:ascii="Palatino Linotype" w:eastAsia="Palatino Linotype" w:hAnsi="Palatino Linotype" w:cs="Palatino Linotype"/>
          <w:color w:val="0D0D0D" w:themeColor="text1" w:themeTint="F2"/>
          <w:lang w:val="es-ES"/>
        </w:rPr>
        <w:t xml:space="preserve">El </w:t>
      </w:r>
      <w:r w:rsidR="00752303" w:rsidRPr="007F0877">
        <w:rPr>
          <w:rFonts w:ascii="Palatino Linotype" w:hAnsi="Palatino Linotype" w:cs="Arial"/>
        </w:rPr>
        <w:t>siete de junio de dos mil veintidós</w:t>
      </w:r>
      <w:r w:rsidRPr="007F0877">
        <w:rPr>
          <w:rFonts w:ascii="Palatino Linotype" w:eastAsia="Palatino Linotype" w:hAnsi="Palatino Linotype" w:cs="Palatino Linotype"/>
          <w:color w:val="0D0D0D" w:themeColor="text1" w:themeTint="F2"/>
          <w:lang w:val="es-ES"/>
        </w:rPr>
        <w:t xml:space="preserve">, se acordó ampliar por un periodo de quince días hábiles, el plazo para resolver el </w:t>
      </w:r>
      <w:r w:rsidR="009F6D9B" w:rsidRPr="007F0877">
        <w:rPr>
          <w:rFonts w:ascii="Palatino Linotype" w:eastAsia="Palatino Linotype" w:hAnsi="Palatino Linotype" w:cs="Palatino Linotype"/>
          <w:color w:val="0D0D0D" w:themeColor="text1" w:themeTint="F2"/>
          <w:lang w:val="es-ES"/>
        </w:rPr>
        <w:t>Recurso de Revisión</w:t>
      </w:r>
      <w:r w:rsidRPr="007F0877">
        <w:rPr>
          <w:rFonts w:ascii="Palatino Linotype" w:eastAsia="Palatino Linotype" w:hAnsi="Palatino Linotype" w:cs="Palatino Linotype"/>
          <w:color w:val="0D0D0D" w:themeColor="text1" w:themeTint="F2"/>
          <w:lang w:val="es-ES"/>
        </w:rPr>
        <w:t xml:space="preserve"> que nos ocupa; acto que fue notificado a las partes, mediante el Sistema de Acceso a la Información Mexiquense (SAIMEX)</w:t>
      </w:r>
      <w:r w:rsidRPr="007F0877">
        <w:rPr>
          <w:rFonts w:ascii="Palatino Linotype" w:hAnsi="Palatino Linotype"/>
        </w:rPr>
        <w:t>.</w:t>
      </w:r>
    </w:p>
    <w:p w14:paraId="7BED091B" w14:textId="77777777" w:rsidR="00A624BE" w:rsidRPr="007F0877" w:rsidRDefault="00A624BE" w:rsidP="00790297">
      <w:pPr>
        <w:pStyle w:val="Prrafodelista"/>
        <w:ind w:left="0"/>
        <w:contextualSpacing/>
        <w:jc w:val="both"/>
        <w:rPr>
          <w:rFonts w:ascii="Palatino Linotype" w:hAnsi="Palatino Linotype"/>
        </w:rPr>
      </w:pPr>
    </w:p>
    <w:p w14:paraId="0A17408E" w14:textId="5D1BF497" w:rsidR="005A070A" w:rsidRPr="007F0877" w:rsidRDefault="00200BFC" w:rsidP="00790297">
      <w:pPr>
        <w:jc w:val="center"/>
        <w:rPr>
          <w:rFonts w:ascii="Palatino Linotype" w:hAnsi="Palatino Linotype" w:cs="Arial"/>
          <w:b/>
          <w:bCs/>
          <w:spacing w:val="60"/>
          <w:sz w:val="28"/>
        </w:rPr>
      </w:pPr>
      <w:r w:rsidRPr="007F0877">
        <w:rPr>
          <w:rFonts w:ascii="Palatino Linotype" w:hAnsi="Palatino Linotype" w:cs="Arial"/>
          <w:b/>
          <w:bCs/>
          <w:spacing w:val="60"/>
          <w:sz w:val="28"/>
        </w:rPr>
        <w:t>CONSIDERANDO</w:t>
      </w:r>
    </w:p>
    <w:p w14:paraId="2FF1F47C" w14:textId="77777777" w:rsidR="00BC66CF" w:rsidRPr="007F0877" w:rsidRDefault="00BC66CF" w:rsidP="00790297">
      <w:pPr>
        <w:rPr>
          <w:rFonts w:ascii="Palatino Linotype" w:hAnsi="Palatino Linotype" w:cs="Arial"/>
          <w:b/>
          <w:bCs/>
          <w:spacing w:val="60"/>
          <w:sz w:val="28"/>
        </w:rPr>
      </w:pPr>
    </w:p>
    <w:p w14:paraId="6E5E76A3" w14:textId="77777777" w:rsidR="007366EE" w:rsidRPr="007F0877" w:rsidRDefault="007366EE" w:rsidP="00790297">
      <w:pPr>
        <w:jc w:val="center"/>
        <w:rPr>
          <w:rFonts w:ascii="Palatino Linotype" w:hAnsi="Palatino Linotype" w:cs="Arial"/>
          <w:b/>
          <w:bCs/>
          <w:spacing w:val="60"/>
          <w:sz w:val="28"/>
        </w:rPr>
      </w:pPr>
    </w:p>
    <w:p w14:paraId="7EF62753" w14:textId="77777777" w:rsidR="007366EE" w:rsidRPr="007F0877" w:rsidRDefault="00CC0BEF" w:rsidP="0079029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F0877">
        <w:rPr>
          <w:rFonts w:ascii="Palatino Linotype" w:hAnsi="Palatino Linotype"/>
          <w:b/>
        </w:rPr>
        <w:t>Competencia</w:t>
      </w:r>
      <w:r w:rsidRPr="007F0877">
        <w:rPr>
          <w:rFonts w:ascii="Palatino Linotype" w:hAnsi="Palatino Linotype"/>
        </w:rPr>
        <w:t>.</w:t>
      </w:r>
      <w:r w:rsidRPr="007F0877">
        <w:rPr>
          <w:rFonts w:ascii="Palatino Linotype" w:hAnsi="Palatino Linotype"/>
          <w:b/>
        </w:rPr>
        <w:t xml:space="preserve"> </w:t>
      </w:r>
    </w:p>
    <w:p w14:paraId="1CE2C5E0" w14:textId="517D66A1" w:rsidR="00CC0BEF" w:rsidRPr="007F0877" w:rsidRDefault="00CC0BEF" w:rsidP="00790297">
      <w:pPr>
        <w:widowControl w:val="0"/>
        <w:tabs>
          <w:tab w:val="left" w:pos="1701"/>
        </w:tabs>
        <w:autoSpaceDE w:val="0"/>
        <w:autoSpaceDN w:val="0"/>
        <w:adjustRightInd w:val="0"/>
        <w:spacing w:line="360" w:lineRule="auto"/>
        <w:jc w:val="both"/>
        <w:rPr>
          <w:rFonts w:ascii="Palatino Linotype" w:hAnsi="Palatino Linotype" w:cs="Arial"/>
        </w:rPr>
      </w:pPr>
      <w:r w:rsidRPr="007F0877">
        <w:rPr>
          <w:rFonts w:ascii="Palatino Linotype" w:hAnsi="Palatino Linotype"/>
        </w:rPr>
        <w:t xml:space="preserve">Este Instituto de Transparencia, Acceso a la </w:t>
      </w:r>
      <w:r w:rsidR="00327647" w:rsidRPr="007F0877">
        <w:rPr>
          <w:rFonts w:ascii="Palatino Linotype" w:hAnsi="Palatino Linotype"/>
        </w:rPr>
        <w:t>Información Pública</w:t>
      </w:r>
      <w:r w:rsidRPr="007F0877">
        <w:rPr>
          <w:rFonts w:ascii="Palatino Linotype" w:hAnsi="Palatino Linotype"/>
        </w:rPr>
        <w:t xml:space="preserve"> y Protección de Datos Personales del Estado de México y Municipios, es competente para conocer y resolver el presente </w:t>
      </w:r>
      <w:r w:rsidR="009F6D9B" w:rsidRPr="007F0877">
        <w:rPr>
          <w:rFonts w:ascii="Palatino Linotype" w:hAnsi="Palatino Linotype"/>
        </w:rPr>
        <w:t>Recurso de Revisión</w:t>
      </w:r>
      <w:r w:rsidRPr="007F0877">
        <w:rPr>
          <w:rFonts w:ascii="Palatino Linotype" w:hAnsi="Palatino Linotype"/>
        </w:rPr>
        <w:t xml:space="preserve">, conforme a lo dispuesto en los artículos 6, Apartado A de la Constitución Política de los Estados Unidos Mexicanos; 5, párrafos </w:t>
      </w:r>
      <w:bookmarkStart w:id="14" w:name="_Hlk77183116"/>
      <w:r w:rsidR="003969B9" w:rsidRPr="007F0877">
        <w:rPr>
          <w:rFonts w:ascii="Palatino Linotype" w:eastAsia="Calibri" w:hAnsi="Palatino Linotype" w:cs="Arial"/>
          <w:lang w:val="es-ES_tradnl"/>
        </w:rPr>
        <w:t>trigésimo, trigésimo primero y trigésimo segundo</w:t>
      </w:r>
      <w:bookmarkEnd w:id="14"/>
      <w:r w:rsidRPr="007F087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F0877">
        <w:rPr>
          <w:rFonts w:ascii="Palatino Linotype" w:hAnsi="Palatino Linotype"/>
        </w:rPr>
        <w:t>Información Pública</w:t>
      </w:r>
      <w:r w:rsidRPr="007F0877">
        <w:rPr>
          <w:rFonts w:ascii="Palatino Linotype" w:hAnsi="Palatino Linotype"/>
        </w:rPr>
        <w:t xml:space="preserve"> del Estado de México y Municipios</w:t>
      </w:r>
      <w:r w:rsidRPr="007F0877">
        <w:rPr>
          <w:rFonts w:ascii="Palatino Linotype" w:hAnsi="Palatino Linotype" w:cs="Arial"/>
        </w:rPr>
        <w:t xml:space="preserve">; y 9, fracciones I y XXIV y 11 del Reglamento Interior del Instituto de Transparencia, Acceso a la </w:t>
      </w:r>
      <w:r w:rsidR="00327647" w:rsidRPr="007F0877">
        <w:rPr>
          <w:rFonts w:ascii="Palatino Linotype" w:hAnsi="Palatino Linotype" w:cs="Arial"/>
        </w:rPr>
        <w:t>Información Pública</w:t>
      </w:r>
      <w:r w:rsidRPr="007F0877">
        <w:rPr>
          <w:rFonts w:ascii="Palatino Linotype" w:hAnsi="Palatino Linotype" w:cs="Arial"/>
        </w:rPr>
        <w:t xml:space="preserve"> y Protección de Datos Personales del Estado de México y Municipios.</w:t>
      </w:r>
    </w:p>
    <w:p w14:paraId="6D8EA612" w14:textId="77777777" w:rsidR="009F6D9B" w:rsidRPr="007F0877" w:rsidRDefault="009F6D9B" w:rsidP="00790297">
      <w:pPr>
        <w:widowControl w:val="0"/>
        <w:tabs>
          <w:tab w:val="left" w:pos="1701"/>
        </w:tabs>
        <w:autoSpaceDE w:val="0"/>
        <w:autoSpaceDN w:val="0"/>
        <w:adjustRightInd w:val="0"/>
        <w:spacing w:line="360" w:lineRule="auto"/>
        <w:jc w:val="both"/>
        <w:rPr>
          <w:rFonts w:ascii="Palatino Linotype" w:hAnsi="Palatino Linotype" w:cs="Arial"/>
        </w:rPr>
      </w:pPr>
    </w:p>
    <w:p w14:paraId="7D929AF8" w14:textId="77777777" w:rsidR="00C65CC3" w:rsidRPr="007F0877" w:rsidRDefault="00C65CC3" w:rsidP="00790297">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7F0877" w:rsidRDefault="00200BFC" w:rsidP="00790297">
      <w:pPr>
        <w:spacing w:line="360" w:lineRule="auto"/>
        <w:jc w:val="both"/>
        <w:rPr>
          <w:rFonts w:ascii="Palatino Linotype" w:hAnsi="Palatino Linotype" w:cs="Arial"/>
          <w:b/>
        </w:rPr>
      </w:pPr>
      <w:r w:rsidRPr="007F0877">
        <w:rPr>
          <w:rFonts w:ascii="Palatino Linotype" w:hAnsi="Palatino Linotype" w:cs="Arial"/>
          <w:b/>
          <w:sz w:val="28"/>
        </w:rPr>
        <w:lastRenderedPageBreak/>
        <w:t>SEGUNDO</w:t>
      </w:r>
      <w:r w:rsidRPr="007F0877">
        <w:rPr>
          <w:rFonts w:ascii="Palatino Linotype" w:hAnsi="Palatino Linotype" w:cs="Arial"/>
          <w:b/>
        </w:rPr>
        <w:t xml:space="preserve">. Interés. </w:t>
      </w:r>
    </w:p>
    <w:p w14:paraId="0AB0B98C" w14:textId="224CC350" w:rsidR="00327647" w:rsidRPr="007F0877" w:rsidRDefault="00200BFC" w:rsidP="00790297">
      <w:pPr>
        <w:spacing w:line="360" w:lineRule="auto"/>
        <w:jc w:val="both"/>
        <w:rPr>
          <w:rFonts w:ascii="Palatino Linotype" w:eastAsia="Calibri" w:hAnsi="Palatino Linotype" w:cs="Arial"/>
          <w:lang w:eastAsia="en-US"/>
        </w:rPr>
      </w:pPr>
      <w:r w:rsidRPr="007F0877">
        <w:rPr>
          <w:rFonts w:ascii="Palatino Linotype" w:hAnsi="Palatino Linotype" w:cs="Arial"/>
          <w:bCs/>
        </w:rPr>
        <w:t xml:space="preserve">El </w:t>
      </w:r>
      <w:r w:rsidR="009F6D9B" w:rsidRPr="007F0877">
        <w:rPr>
          <w:rFonts w:ascii="Palatino Linotype" w:hAnsi="Palatino Linotype" w:cs="Arial"/>
          <w:bCs/>
        </w:rPr>
        <w:t>Recurso de Revisión</w:t>
      </w:r>
      <w:r w:rsidRPr="007F0877">
        <w:rPr>
          <w:rFonts w:ascii="Palatino Linotype" w:hAnsi="Palatino Linotype" w:cs="Arial"/>
          <w:bCs/>
        </w:rPr>
        <w:t xml:space="preserve"> fue interpuesto por parte legítima, en atención a que se presentó por</w:t>
      </w:r>
      <w:r w:rsidR="00264036" w:rsidRPr="007F0877">
        <w:rPr>
          <w:rFonts w:ascii="Palatino Linotype" w:hAnsi="Palatino Linotype" w:cs="Arial"/>
          <w:bCs/>
        </w:rPr>
        <w:t xml:space="preserve"> </w:t>
      </w:r>
      <w:r w:rsidR="00752303" w:rsidRPr="007F0877">
        <w:rPr>
          <w:rFonts w:ascii="Palatino Linotype" w:hAnsi="Palatino Linotype" w:cs="Arial"/>
          <w:b/>
        </w:rPr>
        <w:t>EL</w:t>
      </w:r>
      <w:r w:rsidR="00264036" w:rsidRPr="007F0877">
        <w:rPr>
          <w:rFonts w:ascii="Palatino Linotype" w:hAnsi="Palatino Linotype" w:cs="Arial"/>
          <w:b/>
        </w:rPr>
        <w:t xml:space="preserve"> RECURRENTE</w:t>
      </w:r>
      <w:r w:rsidRPr="007F0877">
        <w:rPr>
          <w:rFonts w:ascii="Palatino Linotype" w:hAnsi="Palatino Linotype" w:cs="Arial"/>
          <w:b/>
          <w:bCs/>
        </w:rPr>
        <w:t>,</w:t>
      </w:r>
      <w:r w:rsidRPr="007F0877">
        <w:rPr>
          <w:rFonts w:ascii="Palatino Linotype" w:hAnsi="Palatino Linotype" w:cs="Arial"/>
          <w:bCs/>
        </w:rPr>
        <w:t xml:space="preserve"> quien es la misma persona que formuló la solicitud de acceso a la </w:t>
      </w:r>
      <w:r w:rsidR="00327647" w:rsidRPr="007F0877">
        <w:rPr>
          <w:rFonts w:ascii="Palatino Linotype" w:hAnsi="Palatino Linotype" w:cs="Arial"/>
          <w:bCs/>
        </w:rPr>
        <w:t>Información Pública</w:t>
      </w:r>
      <w:r w:rsidRPr="007F0877">
        <w:rPr>
          <w:rFonts w:ascii="Palatino Linotype" w:hAnsi="Palatino Linotype" w:cs="Arial"/>
          <w:bCs/>
        </w:rPr>
        <w:t xml:space="preserve"> al </w:t>
      </w:r>
      <w:r w:rsidRPr="007F0877">
        <w:rPr>
          <w:rFonts w:ascii="Palatino Linotype" w:hAnsi="Palatino Linotype" w:cs="Arial"/>
          <w:b/>
          <w:bCs/>
        </w:rPr>
        <w:t>SUJETO OBLIGADO</w:t>
      </w:r>
      <w:r w:rsidR="008814C5" w:rsidRPr="007F0877">
        <w:rPr>
          <w:rFonts w:ascii="Palatino Linotype" w:hAnsi="Palatino Linotype" w:cs="Arial"/>
          <w:b/>
          <w:bCs/>
        </w:rPr>
        <w:t xml:space="preserve">, </w:t>
      </w:r>
      <w:r w:rsidR="008814C5" w:rsidRPr="007F0877">
        <w:rPr>
          <w:rFonts w:ascii="Palatino Linotype" w:hAnsi="Palatino Linotype" w:cs="Arial"/>
        </w:rPr>
        <w:t>en razón de que las claves de acceso</w:t>
      </w:r>
      <w:r w:rsidR="008814C5" w:rsidRPr="007F0877">
        <w:rPr>
          <w:rFonts w:ascii="Palatino Linotype" w:hAnsi="Palatino Linotype" w:cs="Arial"/>
          <w:b/>
          <w:bCs/>
        </w:rPr>
        <w:t xml:space="preserve"> </w:t>
      </w:r>
      <w:r w:rsidR="008814C5" w:rsidRPr="007F0877">
        <w:rPr>
          <w:rFonts w:ascii="Palatino Linotype" w:hAnsi="Palatino Linotype" w:cs="Arial"/>
        </w:rPr>
        <w:t>al</w:t>
      </w:r>
      <w:r w:rsidR="008814C5" w:rsidRPr="007F0877">
        <w:rPr>
          <w:rFonts w:ascii="Palatino Linotype" w:hAnsi="Palatino Linotype" w:cs="Arial"/>
          <w:b/>
          <w:bCs/>
        </w:rPr>
        <w:t xml:space="preserve"> </w:t>
      </w:r>
      <w:r w:rsidR="008814C5" w:rsidRPr="007F0877">
        <w:rPr>
          <w:rFonts w:ascii="Palatino Linotype" w:eastAsia="Calibri" w:hAnsi="Palatino Linotype" w:cs="Arial"/>
          <w:lang w:eastAsia="en-US"/>
        </w:rPr>
        <w:t>Sistema de Acceso a la Información Mexiquense (</w:t>
      </w:r>
      <w:r w:rsidR="008814C5" w:rsidRPr="007F0877">
        <w:rPr>
          <w:rFonts w:ascii="Palatino Linotype" w:eastAsia="Calibri" w:hAnsi="Palatino Linotype" w:cs="Arial"/>
          <w:b/>
          <w:bCs/>
          <w:lang w:eastAsia="en-US"/>
        </w:rPr>
        <w:t>SAIMEX</w:t>
      </w:r>
      <w:r w:rsidR="008814C5" w:rsidRPr="007F0877">
        <w:rPr>
          <w:rFonts w:ascii="Palatino Linotype" w:eastAsia="Calibri" w:hAnsi="Palatino Linotype" w:cs="Arial"/>
          <w:lang w:eastAsia="en-US"/>
        </w:rPr>
        <w:t>)</w:t>
      </w:r>
      <w:r w:rsidR="000000E7" w:rsidRPr="007F0877">
        <w:rPr>
          <w:rFonts w:ascii="Palatino Linotype" w:eastAsia="Calibri" w:hAnsi="Palatino Linotype" w:cs="Arial"/>
          <w:lang w:eastAsia="en-US"/>
        </w:rPr>
        <w:t xml:space="preserve"> son personales e irrepetibles a lo cual se tiene certeza que se trata de</w:t>
      </w:r>
      <w:r w:rsidR="00F3691E" w:rsidRPr="007F0877">
        <w:rPr>
          <w:rFonts w:ascii="Palatino Linotype" w:eastAsia="Calibri" w:hAnsi="Palatino Linotype" w:cs="Arial"/>
          <w:lang w:eastAsia="en-US"/>
        </w:rPr>
        <w:t>l mismo particular.</w:t>
      </w:r>
    </w:p>
    <w:p w14:paraId="0983FFA5" w14:textId="77777777" w:rsidR="00934F5F" w:rsidRPr="007F0877" w:rsidRDefault="00934F5F" w:rsidP="00790297">
      <w:pPr>
        <w:spacing w:line="360" w:lineRule="auto"/>
        <w:jc w:val="both"/>
        <w:rPr>
          <w:rFonts w:ascii="Palatino Linotype" w:eastAsia="Calibri" w:hAnsi="Palatino Linotype" w:cs="Arial"/>
          <w:lang w:eastAsia="en-US"/>
        </w:rPr>
      </w:pPr>
    </w:p>
    <w:p w14:paraId="25432406" w14:textId="77777777" w:rsidR="003A2183" w:rsidRPr="007F0877" w:rsidRDefault="003A2183" w:rsidP="00790297">
      <w:pPr>
        <w:tabs>
          <w:tab w:val="center" w:pos="4252"/>
          <w:tab w:val="right" w:pos="8504"/>
        </w:tabs>
        <w:spacing w:line="360" w:lineRule="auto"/>
        <w:ind w:left="-57"/>
        <w:jc w:val="both"/>
        <w:rPr>
          <w:rFonts w:ascii="Palatino Linotype" w:eastAsiaTheme="minorEastAsia" w:hAnsi="Palatino Linotype" w:cs="Arial"/>
          <w:lang w:val="es-ES_tradnl"/>
        </w:rPr>
      </w:pPr>
      <w:r w:rsidRPr="007F0877">
        <w:rPr>
          <w:rFonts w:ascii="Palatino Linotype" w:hAnsi="Palatino Linotype" w:cs="Arial"/>
          <w:b/>
          <w:sz w:val="28"/>
          <w:szCs w:val="28"/>
          <w:lang w:val="es-ES"/>
        </w:rPr>
        <w:t>TERCERO.</w:t>
      </w:r>
      <w:r w:rsidRPr="007F0877">
        <w:rPr>
          <w:rFonts w:ascii="Palatino Linotype" w:eastAsiaTheme="minorEastAsia" w:hAnsi="Palatino Linotype" w:cs="Arial"/>
          <w:lang w:val="es-ES"/>
        </w:rPr>
        <w:t xml:space="preserve"> </w:t>
      </w:r>
      <w:r w:rsidRPr="007F0877">
        <w:rPr>
          <w:rFonts w:ascii="Palatino Linotype" w:eastAsiaTheme="minorEastAsia" w:hAnsi="Palatino Linotype" w:cs="Arial"/>
          <w:b/>
          <w:lang w:val="es-ES_tradnl"/>
        </w:rPr>
        <w:t>Justificación de la Acumulación de los Recursos.</w:t>
      </w:r>
      <w:r w:rsidRPr="007F0877">
        <w:rPr>
          <w:rFonts w:ascii="Palatino Linotype" w:eastAsiaTheme="minorEastAsia" w:hAnsi="Palatino Linotype" w:cs="Arial"/>
          <w:lang w:val="es-ES_tradnl"/>
        </w:rPr>
        <w:t xml:space="preserve"> </w:t>
      </w:r>
    </w:p>
    <w:p w14:paraId="1BC9B06E" w14:textId="0B725644" w:rsidR="003A2183" w:rsidRPr="007F0877" w:rsidRDefault="003A2183" w:rsidP="00790297">
      <w:pPr>
        <w:spacing w:line="360" w:lineRule="auto"/>
        <w:ind w:left="-57" w:right="-113"/>
        <w:jc w:val="both"/>
        <w:rPr>
          <w:rFonts w:ascii="Palatino Linotype" w:hAnsi="Palatino Linotype"/>
          <w:b/>
          <w:lang w:val="es-ES_tradnl"/>
        </w:rPr>
      </w:pPr>
      <w:r w:rsidRPr="007F0877">
        <w:rPr>
          <w:rFonts w:ascii="Palatino Linotype" w:eastAsiaTheme="minorEastAsia" w:hAnsi="Palatino Linotype" w:cs="Arial"/>
          <w:lang w:val="es-ES_tradnl"/>
        </w:rPr>
        <w:t>De las constancias que obran en los expedientes acumulados, se advierte que en los recursos de revisión</w:t>
      </w:r>
      <w:r w:rsidRPr="007F0877">
        <w:rPr>
          <w:rFonts w:ascii="Palatino Linotype" w:eastAsiaTheme="minorEastAsia" w:hAnsi="Palatino Linotype" w:cstheme="minorBidi"/>
          <w:lang w:val="es-ES_tradnl"/>
        </w:rPr>
        <w:t xml:space="preserve"> </w:t>
      </w:r>
      <w:r w:rsidR="003261EB" w:rsidRPr="007F0877">
        <w:rPr>
          <w:rFonts w:ascii="Palatino Linotype" w:hAnsi="Palatino Linotype" w:cs="Arial"/>
          <w:b/>
          <w:bCs/>
        </w:rPr>
        <w:t>03877/INFOEM/IP/RR/2022 y 03878/INFOEM/IP/RR/2022</w:t>
      </w:r>
      <w:r w:rsidRPr="007F0877">
        <w:rPr>
          <w:rFonts w:ascii="Palatino Linotype" w:eastAsiaTheme="minorEastAsia" w:hAnsi="Palatino Linotype" w:cs="Arial"/>
          <w:b/>
          <w:bCs/>
          <w:lang w:val="es-ES_tradnl"/>
        </w:rPr>
        <w:t xml:space="preserve">, </w:t>
      </w:r>
      <w:r w:rsidRPr="007F0877">
        <w:rPr>
          <w:rFonts w:ascii="Palatino Linotype" w:eastAsiaTheme="minorEastAsia" w:hAnsi="Palatino Linotype" w:cs="Arial"/>
          <w:lang w:val="es-ES_tradnl"/>
        </w:rPr>
        <w:t xml:space="preserve">fueron presentados por el mismo </w:t>
      </w:r>
      <w:r w:rsidRPr="007F0877">
        <w:rPr>
          <w:rFonts w:ascii="Palatino Linotype" w:eastAsiaTheme="minorEastAsia" w:hAnsi="Palatino Linotype" w:cs="Arial"/>
          <w:b/>
          <w:lang w:val="es-ES_tradnl"/>
        </w:rPr>
        <w:t>RECURRENTE</w:t>
      </w:r>
      <w:r w:rsidRPr="007F0877">
        <w:rPr>
          <w:rFonts w:ascii="Palatino Linotype" w:eastAsiaTheme="minorEastAsia" w:hAnsi="Palatino Linotype" w:cs="Arial"/>
          <w:lang w:val="es-ES_tradnl"/>
        </w:rPr>
        <w:t xml:space="preserve"> respecto de los actos u omisiones del mismo </w:t>
      </w:r>
      <w:r w:rsidRPr="007F0877">
        <w:rPr>
          <w:rFonts w:ascii="Palatino Linotype" w:eastAsiaTheme="minorEastAsia" w:hAnsi="Palatino Linotype" w:cs="Arial"/>
          <w:b/>
          <w:lang w:val="es-ES_tradnl"/>
        </w:rPr>
        <w:t>SUJETO OBLIGADO</w:t>
      </w:r>
      <w:r w:rsidRPr="007F0877">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7F0877">
        <w:rPr>
          <w:rFonts w:ascii="Palatino Linotype" w:eastAsiaTheme="minorEastAsia" w:hAnsi="Palatino Linotype" w:cs="Arial"/>
          <w:lang w:val="es-ES_tradnl"/>
        </w:rPr>
        <w:t>,</w:t>
      </w:r>
      <w:r w:rsidRPr="007F0877">
        <w:rPr>
          <w:rFonts w:ascii="Palatino Linotype" w:eastAsiaTheme="minorEastAsia" w:hAnsi="Palatino Linotype" w:cs="Arial"/>
          <w:lang w:val="es-ES_tradnl"/>
        </w:rPr>
        <w:t xml:space="preserve"> del </w:t>
      </w:r>
      <w:r w:rsidRPr="007F0877">
        <w:rPr>
          <w:rFonts w:ascii="Palatino Linotype" w:eastAsiaTheme="minorEastAsia" w:hAnsi="Palatino Linotype" w:cs="Arial"/>
          <w:lang w:val="es-ES"/>
        </w:rPr>
        <w:t xml:space="preserve">Código de Procedimientos Administrativos del Estado de México, de aplicación supletoria en términos del </w:t>
      </w:r>
      <w:r w:rsidRPr="007F0877">
        <w:rPr>
          <w:rFonts w:ascii="Palatino Linotype" w:eastAsiaTheme="minorEastAsia" w:hAnsi="Palatino Linotype" w:cs="Arial"/>
          <w:lang w:val="es-ES_tradnl"/>
        </w:rPr>
        <w:t xml:space="preserve">artículo 195 de </w:t>
      </w:r>
      <w:r w:rsidRPr="007F0877">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7F0877" w:rsidRDefault="003A2183" w:rsidP="00790297">
      <w:pPr>
        <w:tabs>
          <w:tab w:val="left" w:pos="8222"/>
        </w:tabs>
        <w:ind w:left="851" w:right="1134"/>
        <w:jc w:val="center"/>
        <w:rPr>
          <w:rFonts w:ascii="Palatino Linotype" w:hAnsi="Palatino Linotype" w:cs="Arial"/>
          <w:b/>
          <w:i/>
          <w:sz w:val="22"/>
          <w:szCs w:val="22"/>
        </w:rPr>
      </w:pPr>
    </w:p>
    <w:p w14:paraId="54E83BBC" w14:textId="77777777" w:rsidR="003A2183" w:rsidRPr="007F0877" w:rsidRDefault="003A2183" w:rsidP="00790297">
      <w:pPr>
        <w:tabs>
          <w:tab w:val="left" w:pos="8222"/>
        </w:tabs>
        <w:ind w:left="851" w:right="1134"/>
        <w:jc w:val="center"/>
        <w:rPr>
          <w:rFonts w:ascii="Palatino Linotype" w:hAnsi="Palatino Linotype" w:cs="Arial"/>
          <w:b/>
          <w:i/>
          <w:sz w:val="22"/>
          <w:szCs w:val="22"/>
        </w:rPr>
      </w:pPr>
      <w:r w:rsidRPr="007F0877">
        <w:rPr>
          <w:rFonts w:ascii="Palatino Linotype" w:hAnsi="Palatino Linotype" w:cs="Arial"/>
          <w:b/>
          <w:i/>
          <w:sz w:val="22"/>
          <w:szCs w:val="22"/>
        </w:rPr>
        <w:t>“Código de Procedimientos Administrativos del Estado de México</w:t>
      </w:r>
    </w:p>
    <w:p w14:paraId="3AC6F8F6" w14:textId="77777777" w:rsidR="00794131" w:rsidRPr="007F0877" w:rsidRDefault="00794131" w:rsidP="00790297">
      <w:pPr>
        <w:tabs>
          <w:tab w:val="left" w:pos="8222"/>
        </w:tabs>
        <w:ind w:left="851" w:right="1134"/>
        <w:jc w:val="center"/>
        <w:rPr>
          <w:rFonts w:ascii="Palatino Linotype" w:hAnsi="Palatino Linotype" w:cs="Arial"/>
          <w:b/>
          <w:i/>
          <w:sz w:val="22"/>
          <w:szCs w:val="22"/>
        </w:rPr>
      </w:pPr>
    </w:p>
    <w:p w14:paraId="6C487762" w14:textId="77777777" w:rsidR="003A2183" w:rsidRPr="007F0877" w:rsidRDefault="003A2183" w:rsidP="00790297">
      <w:pPr>
        <w:tabs>
          <w:tab w:val="left" w:pos="8222"/>
        </w:tabs>
        <w:ind w:left="851" w:right="1134"/>
        <w:jc w:val="both"/>
        <w:rPr>
          <w:rFonts w:ascii="Palatino Linotype" w:hAnsi="Palatino Linotype" w:cs="Arial"/>
          <w:i/>
          <w:sz w:val="22"/>
          <w:szCs w:val="22"/>
        </w:rPr>
      </w:pPr>
      <w:r w:rsidRPr="007F0877">
        <w:rPr>
          <w:rFonts w:ascii="Palatino Linotype" w:hAnsi="Palatino Linotype" w:cs="Arial"/>
          <w:i/>
          <w:sz w:val="22"/>
          <w:szCs w:val="22"/>
        </w:rPr>
        <w:t>“</w:t>
      </w:r>
      <w:r w:rsidRPr="007F0877">
        <w:rPr>
          <w:rFonts w:ascii="Palatino Linotype" w:hAnsi="Palatino Linotype" w:cs="Arial"/>
          <w:b/>
          <w:i/>
          <w:sz w:val="22"/>
          <w:szCs w:val="22"/>
        </w:rPr>
        <w:t>Artículo 18</w:t>
      </w:r>
      <w:r w:rsidRPr="007F0877">
        <w:rPr>
          <w:rFonts w:ascii="Palatino Linotype" w:hAnsi="Palatino Linotype" w:cs="Arial"/>
          <w:i/>
          <w:sz w:val="22"/>
          <w:szCs w:val="22"/>
        </w:rPr>
        <w:t xml:space="preserve">.- </w:t>
      </w:r>
      <w:r w:rsidRPr="007F0877">
        <w:rPr>
          <w:rFonts w:ascii="Palatino Linotype" w:hAnsi="Palatino Linotype" w:cs="Arial"/>
          <w:b/>
          <w:i/>
          <w:sz w:val="22"/>
          <w:szCs w:val="22"/>
        </w:rPr>
        <w:t xml:space="preserve">La autoridad administrativa o el Tribunal </w:t>
      </w:r>
      <w:r w:rsidRPr="007F0877">
        <w:rPr>
          <w:rFonts w:ascii="Palatino Linotype" w:hAnsi="Palatino Linotype" w:cs="Arial"/>
          <w:b/>
          <w:i/>
          <w:sz w:val="22"/>
          <w:szCs w:val="22"/>
          <w:u w:val="single"/>
        </w:rPr>
        <w:t>acordarán la acumulación de los expedientes</w:t>
      </w:r>
      <w:r w:rsidRPr="007F0877">
        <w:rPr>
          <w:rFonts w:ascii="Palatino Linotype" w:hAnsi="Palatino Linotype" w:cs="Arial"/>
          <w:b/>
          <w:i/>
          <w:sz w:val="22"/>
          <w:szCs w:val="22"/>
        </w:rPr>
        <w:t xml:space="preserve"> del procedimiento y proceso administrativo que ante ellos se sigan, de oficio</w:t>
      </w:r>
      <w:r w:rsidRPr="007F0877">
        <w:rPr>
          <w:rFonts w:ascii="Palatino Linotype" w:hAnsi="Palatino Linotype" w:cs="Arial"/>
          <w:i/>
          <w:sz w:val="22"/>
          <w:szCs w:val="22"/>
        </w:rPr>
        <w:t xml:space="preserve"> o a petición de parte, </w:t>
      </w:r>
      <w:r w:rsidRPr="007F0877">
        <w:rPr>
          <w:rFonts w:ascii="Palatino Linotype" w:hAnsi="Palatino Linotype" w:cs="Arial"/>
          <w:b/>
          <w:i/>
          <w:sz w:val="22"/>
          <w:szCs w:val="22"/>
          <w:u w:val="single"/>
        </w:rPr>
        <w:t>cuando las partes</w:t>
      </w:r>
      <w:r w:rsidRPr="007F0877">
        <w:rPr>
          <w:rFonts w:ascii="Palatino Linotype" w:hAnsi="Palatino Linotype" w:cs="Arial"/>
          <w:i/>
          <w:sz w:val="22"/>
          <w:szCs w:val="22"/>
        </w:rPr>
        <w:t xml:space="preserve"> o los actos administrativos </w:t>
      </w:r>
      <w:r w:rsidRPr="007F0877">
        <w:rPr>
          <w:rFonts w:ascii="Palatino Linotype" w:hAnsi="Palatino Linotype" w:cs="Arial"/>
          <w:b/>
          <w:i/>
          <w:sz w:val="22"/>
          <w:szCs w:val="22"/>
          <w:u w:val="single"/>
        </w:rPr>
        <w:t>sean iguales</w:t>
      </w:r>
      <w:r w:rsidRPr="007F0877">
        <w:rPr>
          <w:rFonts w:ascii="Palatino Linotype" w:hAnsi="Palatino Linotype" w:cs="Arial"/>
          <w:i/>
          <w:sz w:val="22"/>
          <w:szCs w:val="22"/>
        </w:rPr>
        <w:t xml:space="preserve">, se trate de actos conexos o </w:t>
      </w:r>
      <w:r w:rsidRPr="007F0877">
        <w:rPr>
          <w:rFonts w:ascii="Palatino Linotype" w:hAnsi="Palatino Linotype" w:cs="Arial"/>
          <w:b/>
          <w:i/>
          <w:sz w:val="22"/>
          <w:szCs w:val="22"/>
          <w:u w:val="single"/>
        </w:rPr>
        <w:t xml:space="preserve">resulte conveniente el trámite unificado de los asuntos, para evitar la </w:t>
      </w:r>
      <w:r w:rsidRPr="007F0877">
        <w:rPr>
          <w:rFonts w:ascii="Palatino Linotype" w:hAnsi="Palatino Linotype" w:cs="Arial"/>
          <w:b/>
          <w:i/>
          <w:sz w:val="22"/>
          <w:szCs w:val="22"/>
          <w:u w:val="single"/>
        </w:rPr>
        <w:lastRenderedPageBreak/>
        <w:t>emisión de resoluciones contradictorias</w:t>
      </w:r>
      <w:r w:rsidRPr="007F0877">
        <w:rPr>
          <w:rFonts w:ascii="Palatino Linotype" w:hAnsi="Palatino Linotype" w:cs="Arial"/>
          <w:i/>
          <w:sz w:val="22"/>
          <w:szCs w:val="22"/>
        </w:rPr>
        <w:t>. La misma regla se aplicará, en lo conducente, para la separación de los expedientes.”</w:t>
      </w:r>
    </w:p>
    <w:p w14:paraId="7187CB73" w14:textId="77777777" w:rsidR="00794131" w:rsidRPr="007F0877" w:rsidRDefault="00794131" w:rsidP="00790297">
      <w:pPr>
        <w:tabs>
          <w:tab w:val="left" w:pos="8222"/>
        </w:tabs>
        <w:ind w:left="851" w:right="1134"/>
        <w:jc w:val="both"/>
        <w:rPr>
          <w:rFonts w:ascii="Palatino Linotype" w:hAnsi="Palatino Linotype" w:cs="Arial"/>
          <w:i/>
          <w:sz w:val="22"/>
          <w:szCs w:val="22"/>
        </w:rPr>
      </w:pPr>
    </w:p>
    <w:p w14:paraId="3318CD82" w14:textId="77777777" w:rsidR="003A2183" w:rsidRPr="007F0877" w:rsidRDefault="003A2183" w:rsidP="00790297">
      <w:pPr>
        <w:tabs>
          <w:tab w:val="left" w:pos="8222"/>
        </w:tabs>
        <w:ind w:left="851" w:right="1134"/>
        <w:jc w:val="center"/>
        <w:rPr>
          <w:rFonts w:ascii="Palatino Linotype" w:hAnsi="Palatino Linotype" w:cs="Arial"/>
          <w:b/>
          <w:i/>
          <w:sz w:val="22"/>
          <w:szCs w:val="22"/>
        </w:rPr>
      </w:pPr>
      <w:r w:rsidRPr="007F0877">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7F0877" w:rsidRDefault="00794131" w:rsidP="00790297">
      <w:pPr>
        <w:tabs>
          <w:tab w:val="left" w:pos="8222"/>
        </w:tabs>
        <w:ind w:left="851" w:right="1134"/>
        <w:jc w:val="center"/>
        <w:rPr>
          <w:rFonts w:ascii="Palatino Linotype" w:hAnsi="Palatino Linotype" w:cs="Arial"/>
          <w:b/>
          <w:i/>
          <w:sz w:val="22"/>
          <w:szCs w:val="22"/>
        </w:rPr>
      </w:pPr>
    </w:p>
    <w:p w14:paraId="5990C513" w14:textId="388EBB9A" w:rsidR="003A2183" w:rsidRPr="007F0877" w:rsidRDefault="003A2183" w:rsidP="00790297">
      <w:pPr>
        <w:tabs>
          <w:tab w:val="left" w:pos="8222"/>
        </w:tabs>
        <w:ind w:left="851" w:right="1134"/>
        <w:jc w:val="both"/>
        <w:rPr>
          <w:rFonts w:ascii="Palatino Linotype" w:hAnsi="Palatino Linotype" w:cs="Arial"/>
          <w:i/>
          <w:sz w:val="22"/>
          <w:szCs w:val="22"/>
        </w:rPr>
      </w:pPr>
      <w:r w:rsidRPr="007F0877">
        <w:rPr>
          <w:rFonts w:ascii="Palatino Linotype" w:hAnsi="Palatino Linotype" w:cs="Arial"/>
          <w:i/>
          <w:sz w:val="22"/>
          <w:szCs w:val="22"/>
        </w:rPr>
        <w:t>“</w:t>
      </w:r>
      <w:r w:rsidRPr="007F0877">
        <w:rPr>
          <w:rFonts w:ascii="Palatino Linotype" w:hAnsi="Palatino Linotype" w:cs="Arial"/>
          <w:b/>
          <w:i/>
          <w:sz w:val="22"/>
          <w:szCs w:val="22"/>
        </w:rPr>
        <w:t xml:space="preserve">Artículo 195. </w:t>
      </w:r>
      <w:r w:rsidRPr="007F0877">
        <w:rPr>
          <w:rFonts w:ascii="Palatino Linotype" w:hAnsi="Palatino Linotype" w:cs="Arial"/>
          <w:i/>
          <w:sz w:val="22"/>
          <w:szCs w:val="22"/>
        </w:rPr>
        <w:t xml:space="preserve">En la tramitación del </w:t>
      </w:r>
      <w:r w:rsidR="009F6D9B" w:rsidRPr="007F0877">
        <w:rPr>
          <w:rFonts w:ascii="Palatino Linotype" w:hAnsi="Palatino Linotype" w:cs="Arial"/>
          <w:i/>
          <w:sz w:val="22"/>
          <w:szCs w:val="22"/>
        </w:rPr>
        <w:t>Recurso de Revisión</w:t>
      </w:r>
      <w:r w:rsidRPr="007F0877">
        <w:rPr>
          <w:rFonts w:ascii="Palatino Linotype" w:hAnsi="Palatino Linotype" w:cs="Arial"/>
          <w:i/>
          <w:sz w:val="22"/>
          <w:szCs w:val="22"/>
        </w:rPr>
        <w:t xml:space="preserve"> se aplicarán supletoriamente las disposiciones contenidas en el Código de Procedimientos Administrativos del Estado de México.”</w:t>
      </w:r>
    </w:p>
    <w:p w14:paraId="21E5435E" w14:textId="77777777" w:rsidR="003A2183" w:rsidRPr="007F0877" w:rsidRDefault="003A2183" w:rsidP="00790297">
      <w:pPr>
        <w:tabs>
          <w:tab w:val="left" w:pos="8222"/>
        </w:tabs>
        <w:ind w:left="851" w:right="1134"/>
        <w:jc w:val="both"/>
        <w:rPr>
          <w:rFonts w:ascii="Palatino Linotype" w:hAnsi="Palatino Linotype" w:cs="Arial"/>
          <w:sz w:val="22"/>
          <w:szCs w:val="22"/>
        </w:rPr>
      </w:pPr>
      <w:r w:rsidRPr="007F0877">
        <w:rPr>
          <w:rFonts w:ascii="Palatino Linotype" w:hAnsi="Palatino Linotype" w:cs="Arial"/>
          <w:sz w:val="22"/>
          <w:szCs w:val="22"/>
        </w:rPr>
        <w:t>(Énfasis añadido)</w:t>
      </w:r>
    </w:p>
    <w:p w14:paraId="73564257" w14:textId="77777777" w:rsidR="003A2183" w:rsidRPr="007F0877" w:rsidRDefault="003A2183" w:rsidP="00790297">
      <w:pPr>
        <w:jc w:val="both"/>
        <w:rPr>
          <w:rFonts w:ascii="Palatino Linotype" w:hAnsi="Palatino Linotype" w:cs="Arial"/>
          <w:b/>
          <w:szCs w:val="28"/>
        </w:rPr>
      </w:pPr>
    </w:p>
    <w:p w14:paraId="4F3BF199" w14:textId="77777777" w:rsidR="003A2183" w:rsidRPr="007F0877" w:rsidRDefault="003A2183" w:rsidP="00790297">
      <w:pPr>
        <w:tabs>
          <w:tab w:val="center" w:pos="4252"/>
          <w:tab w:val="right" w:pos="8504"/>
        </w:tabs>
        <w:spacing w:line="360" w:lineRule="auto"/>
        <w:jc w:val="both"/>
        <w:rPr>
          <w:rFonts w:ascii="Palatino Linotype" w:eastAsiaTheme="minorEastAsia" w:hAnsi="Palatino Linotype" w:cs="Arial"/>
          <w:lang w:val="es-ES_tradnl"/>
        </w:rPr>
      </w:pPr>
      <w:r w:rsidRPr="007F0877">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7F0877" w:rsidRDefault="000A5AC3" w:rsidP="00790297">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7F0877" w:rsidRDefault="003A2183" w:rsidP="0079029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7F0877">
        <w:rPr>
          <w:rFonts w:ascii="Palatino Linotype" w:eastAsiaTheme="minorEastAsia" w:hAnsi="Palatino Linotype" w:cs="Arial"/>
          <w:lang w:val="es-ES_tradnl"/>
        </w:rPr>
        <w:t>El solicitante y la información referida sean las mismas;</w:t>
      </w:r>
    </w:p>
    <w:p w14:paraId="105DD9F9" w14:textId="77777777" w:rsidR="003A2183" w:rsidRPr="007F0877" w:rsidRDefault="003A2183" w:rsidP="0079029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7F0877">
        <w:rPr>
          <w:rFonts w:ascii="Palatino Linotype" w:eastAsiaTheme="minorEastAsia" w:hAnsi="Palatino Linotype" w:cs="Arial"/>
          <w:b/>
          <w:u w:val="single"/>
          <w:lang w:val="es-ES_tradnl"/>
        </w:rPr>
        <w:t>Las partes o los actos impugnados sean iguales</w:t>
      </w:r>
      <w:r w:rsidRPr="007F0877">
        <w:rPr>
          <w:rFonts w:ascii="Palatino Linotype" w:eastAsiaTheme="minorEastAsia" w:hAnsi="Palatino Linotype" w:cs="Arial"/>
          <w:lang w:val="es-ES_tradnl"/>
        </w:rPr>
        <w:t>;</w:t>
      </w:r>
    </w:p>
    <w:p w14:paraId="7B7FE55E" w14:textId="77777777" w:rsidR="003A2183" w:rsidRPr="007F0877" w:rsidRDefault="003A2183" w:rsidP="0079029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7F0877">
        <w:rPr>
          <w:rFonts w:ascii="Palatino Linotype" w:eastAsiaTheme="minorEastAsia" w:hAnsi="Palatino Linotype" w:cs="Arial"/>
          <w:b/>
          <w:u w:val="single"/>
          <w:lang w:val="es-ES_tradnl"/>
        </w:rPr>
        <w:t>Cuando se trate del mismo solicitante, el mismo Sujeto Obligado</w:t>
      </w:r>
      <w:r w:rsidRPr="007F0877">
        <w:rPr>
          <w:rFonts w:ascii="Palatino Linotype" w:eastAsiaTheme="minorEastAsia" w:hAnsi="Palatino Linotype" w:cs="Arial"/>
          <w:lang w:val="es-ES_tradnl"/>
        </w:rPr>
        <w:t>, y</w:t>
      </w:r>
    </w:p>
    <w:p w14:paraId="748F4506" w14:textId="77777777" w:rsidR="003A2183" w:rsidRPr="007F0877" w:rsidRDefault="003A2183" w:rsidP="00790297">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7F0877">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7F0877" w:rsidRDefault="00367EE5" w:rsidP="00790297">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62069DE0" w:rsidR="003A2183" w:rsidRPr="007F0877" w:rsidRDefault="003A2183" w:rsidP="00790297">
      <w:pPr>
        <w:widowControl w:val="0"/>
        <w:autoSpaceDE w:val="0"/>
        <w:autoSpaceDN w:val="0"/>
        <w:adjustRightInd w:val="0"/>
        <w:spacing w:line="360" w:lineRule="auto"/>
        <w:jc w:val="both"/>
        <w:rPr>
          <w:rFonts w:ascii="Palatino Linotype" w:hAnsi="Palatino Linotype" w:cs="Arial"/>
        </w:rPr>
      </w:pPr>
      <w:r w:rsidRPr="007F0877">
        <w:rPr>
          <w:rFonts w:ascii="Palatino Linotype" w:hAnsi="Palatino Linotype" w:cs="Arial"/>
        </w:rPr>
        <w:t xml:space="preserve">Conforme a lo anterior, los </w:t>
      </w:r>
      <w:r w:rsidR="009F6D9B" w:rsidRPr="007F0877">
        <w:rPr>
          <w:rFonts w:ascii="Palatino Linotype" w:hAnsi="Palatino Linotype" w:cs="Arial"/>
        </w:rPr>
        <w:t>R</w:t>
      </w:r>
      <w:r w:rsidRPr="007F0877">
        <w:rPr>
          <w:rFonts w:ascii="Palatino Linotype" w:hAnsi="Palatino Linotype" w:cs="Arial"/>
        </w:rPr>
        <w:t xml:space="preserve">ecursos de </w:t>
      </w:r>
      <w:r w:rsidR="009F6D9B" w:rsidRPr="007F0877">
        <w:rPr>
          <w:rFonts w:ascii="Palatino Linotype" w:hAnsi="Palatino Linotype" w:cs="Arial"/>
        </w:rPr>
        <w:t>R</w:t>
      </w:r>
      <w:r w:rsidRPr="007F0877">
        <w:rPr>
          <w:rFonts w:ascii="Palatino Linotype" w:hAnsi="Palatino Linotype" w:cs="Arial"/>
        </w:rPr>
        <w:t xml:space="preserve">evisión que nos ocupan fueron interpuestos por </w:t>
      </w:r>
      <w:r w:rsidR="0022329F" w:rsidRPr="007F0877">
        <w:rPr>
          <w:rFonts w:ascii="Palatino Linotype" w:hAnsi="Palatino Linotype" w:cs="Arial"/>
        </w:rPr>
        <w:t>el</w:t>
      </w:r>
      <w:r w:rsidRPr="007F0877">
        <w:rPr>
          <w:rFonts w:ascii="Palatino Linotype" w:hAnsi="Palatino Linotype" w:cs="Arial"/>
        </w:rPr>
        <w:t xml:space="preserve"> mism</w:t>
      </w:r>
      <w:r w:rsidR="000A5AC3" w:rsidRPr="007F0877">
        <w:rPr>
          <w:rFonts w:ascii="Palatino Linotype" w:hAnsi="Palatino Linotype" w:cs="Arial"/>
        </w:rPr>
        <w:t>o</w:t>
      </w:r>
      <w:r w:rsidRPr="007F0877">
        <w:rPr>
          <w:rFonts w:ascii="Palatino Linotype" w:hAnsi="Palatino Linotype" w:cs="Arial"/>
        </w:rPr>
        <w:t xml:space="preserve"> </w:t>
      </w:r>
      <w:r w:rsidRPr="007F0877">
        <w:rPr>
          <w:rFonts w:ascii="Palatino Linotype" w:hAnsi="Palatino Linotype" w:cs="Arial"/>
          <w:b/>
        </w:rPr>
        <w:t>RECURRENTE</w:t>
      </w:r>
      <w:r w:rsidRPr="007F0877">
        <w:rPr>
          <w:rFonts w:ascii="Palatino Linotype" w:hAnsi="Palatino Linotype" w:cs="Arial"/>
        </w:rPr>
        <w:t xml:space="preserve"> ante el mismo </w:t>
      </w:r>
      <w:r w:rsidRPr="007F0877">
        <w:rPr>
          <w:rFonts w:ascii="Palatino Linotype" w:hAnsi="Palatino Linotype" w:cs="Arial"/>
          <w:b/>
        </w:rPr>
        <w:t>SUJETO OBLIGADO</w:t>
      </w:r>
      <w:r w:rsidRPr="007F0877">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F10AE58" w14:textId="77777777" w:rsidR="0022329F" w:rsidRPr="007F0877" w:rsidRDefault="0022329F" w:rsidP="00790297">
      <w:pPr>
        <w:widowControl w:val="0"/>
        <w:autoSpaceDE w:val="0"/>
        <w:autoSpaceDN w:val="0"/>
        <w:adjustRightInd w:val="0"/>
        <w:spacing w:line="360" w:lineRule="auto"/>
        <w:jc w:val="both"/>
        <w:rPr>
          <w:rFonts w:ascii="Palatino Linotype" w:hAnsi="Palatino Linotype" w:cs="Arial"/>
        </w:rPr>
      </w:pPr>
    </w:p>
    <w:p w14:paraId="375B2909" w14:textId="66A7D819" w:rsidR="007366EE" w:rsidRPr="007F0877" w:rsidRDefault="0014634C" w:rsidP="0079029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F0877">
        <w:rPr>
          <w:rFonts w:ascii="Palatino Linotype" w:hAnsi="Palatino Linotype" w:cs="Arial"/>
          <w:b/>
          <w:sz w:val="28"/>
        </w:rPr>
        <w:t>CUARTO</w:t>
      </w:r>
      <w:r w:rsidR="00200BFC" w:rsidRPr="007F0877">
        <w:rPr>
          <w:rFonts w:ascii="Palatino Linotype" w:hAnsi="Palatino Linotype" w:cs="Arial"/>
          <w:b/>
        </w:rPr>
        <w:t xml:space="preserve">. </w:t>
      </w:r>
      <w:r w:rsidR="00200BFC" w:rsidRPr="007F0877">
        <w:rPr>
          <w:rFonts w:ascii="Palatino Linotype" w:hAnsi="Palatino Linotype" w:cs="Arial"/>
          <w:b/>
          <w:lang w:val="es-ES"/>
        </w:rPr>
        <w:t>Oportunidad</w:t>
      </w:r>
      <w:r w:rsidR="00FD561B" w:rsidRPr="007F0877">
        <w:rPr>
          <w:rFonts w:ascii="Palatino Linotype" w:hAnsi="Palatino Linotype" w:cs="Arial"/>
        </w:rPr>
        <w:t xml:space="preserve">. </w:t>
      </w:r>
    </w:p>
    <w:p w14:paraId="7267C8A1" w14:textId="1843EB2E" w:rsidR="00FD561B" w:rsidRPr="007F0877" w:rsidRDefault="00FD561B" w:rsidP="0079029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F0877">
        <w:rPr>
          <w:rFonts w:ascii="Palatino Linotype" w:hAnsi="Palatino Linotype" w:cs="Arial"/>
        </w:rPr>
        <w:t xml:space="preserve">El </w:t>
      </w:r>
      <w:r w:rsidR="009F6D9B" w:rsidRPr="007F0877">
        <w:rPr>
          <w:rFonts w:ascii="Palatino Linotype" w:hAnsi="Palatino Linotype" w:cs="Arial"/>
        </w:rPr>
        <w:t>Recurso de Revisión</w:t>
      </w:r>
      <w:r w:rsidRPr="007F0877">
        <w:rPr>
          <w:rFonts w:ascii="Palatino Linotype" w:hAnsi="Palatino Linotype" w:cs="Arial"/>
        </w:rPr>
        <w:t xml:space="preserve"> fue interpuesto dentro del plazo de quince días hábiles, </w:t>
      </w:r>
      <w:r w:rsidRPr="007F0877">
        <w:rPr>
          <w:rFonts w:ascii="Palatino Linotype" w:hAnsi="Palatino Linotype" w:cs="Arial"/>
        </w:rPr>
        <w:lastRenderedPageBreak/>
        <w:t>contados a partir del día siguiente al que</w:t>
      </w:r>
      <w:r w:rsidR="00264036" w:rsidRPr="007F0877">
        <w:rPr>
          <w:rFonts w:ascii="Palatino Linotype" w:hAnsi="Palatino Linotype" w:cs="Arial"/>
        </w:rPr>
        <w:t xml:space="preserve"> </w:t>
      </w:r>
      <w:r w:rsidR="000A5AC3" w:rsidRPr="007F0877">
        <w:rPr>
          <w:rFonts w:ascii="Palatino Linotype" w:hAnsi="Palatino Linotype" w:cs="Arial"/>
          <w:b/>
          <w:bCs/>
        </w:rPr>
        <w:t>EL</w:t>
      </w:r>
      <w:r w:rsidR="00264036" w:rsidRPr="007F0877">
        <w:rPr>
          <w:rFonts w:ascii="Palatino Linotype" w:hAnsi="Palatino Linotype" w:cs="Arial"/>
          <w:b/>
          <w:bCs/>
        </w:rPr>
        <w:t xml:space="preserve"> RECURRENTE</w:t>
      </w:r>
      <w:r w:rsidRPr="007F0877">
        <w:rPr>
          <w:rFonts w:ascii="Palatino Linotype" w:hAnsi="Palatino Linotype" w:cs="Arial"/>
          <w:b/>
        </w:rPr>
        <w:t xml:space="preserve"> </w:t>
      </w:r>
      <w:r w:rsidRPr="007F0877">
        <w:rPr>
          <w:rFonts w:ascii="Palatino Linotype" w:hAnsi="Palatino Linotype" w:cs="Arial"/>
        </w:rPr>
        <w:t xml:space="preserve">tuvo conocimiento de la respuesta impugnada; tal y como, lo prevé el artículo 178 de la Ley de Transparencia y Acceso a la </w:t>
      </w:r>
      <w:r w:rsidR="00327647" w:rsidRPr="007F0877">
        <w:rPr>
          <w:rFonts w:ascii="Palatino Linotype" w:hAnsi="Palatino Linotype" w:cs="Arial"/>
        </w:rPr>
        <w:t>Información Pública</w:t>
      </w:r>
      <w:r w:rsidRPr="007F0877">
        <w:rPr>
          <w:rFonts w:ascii="Palatino Linotype" w:hAnsi="Palatino Linotype" w:cs="Arial"/>
        </w:rPr>
        <w:t xml:space="preserve"> del Estado de México y Municipios, que establece:</w:t>
      </w:r>
    </w:p>
    <w:p w14:paraId="6C239A18" w14:textId="77777777" w:rsidR="005A070A" w:rsidRPr="007F0877" w:rsidRDefault="005A070A" w:rsidP="00790297">
      <w:pPr>
        <w:ind w:left="720" w:right="709"/>
        <w:contextualSpacing/>
        <w:jc w:val="both"/>
        <w:rPr>
          <w:rFonts w:ascii="Palatino Linotype" w:hAnsi="Palatino Linotype" w:cs="Arial"/>
          <w:i/>
          <w:sz w:val="22"/>
        </w:rPr>
      </w:pPr>
    </w:p>
    <w:p w14:paraId="0BB4C98F" w14:textId="60B17CD0" w:rsidR="00585683" w:rsidRPr="007F0877" w:rsidRDefault="00FD561B" w:rsidP="00790297">
      <w:pPr>
        <w:ind w:left="851" w:right="899"/>
        <w:contextualSpacing/>
        <w:jc w:val="both"/>
        <w:rPr>
          <w:rFonts w:ascii="Palatino Linotype" w:hAnsi="Palatino Linotype" w:cs="Arial"/>
          <w:i/>
          <w:sz w:val="22"/>
        </w:rPr>
      </w:pPr>
      <w:r w:rsidRPr="007F0877">
        <w:rPr>
          <w:rFonts w:ascii="Palatino Linotype" w:hAnsi="Palatino Linotype" w:cs="Arial"/>
          <w:i/>
          <w:sz w:val="22"/>
        </w:rPr>
        <w:t>“</w:t>
      </w:r>
      <w:r w:rsidRPr="007F0877">
        <w:rPr>
          <w:rFonts w:ascii="Palatino Linotype" w:hAnsi="Palatino Linotype" w:cs="Arial"/>
          <w:b/>
          <w:i/>
          <w:sz w:val="22"/>
        </w:rPr>
        <w:t>Artículo 178.</w:t>
      </w:r>
      <w:r w:rsidRPr="007F0877">
        <w:rPr>
          <w:rFonts w:ascii="Palatino Linotype" w:hAnsi="Palatino Linotype" w:cs="Arial"/>
          <w:i/>
          <w:sz w:val="22"/>
        </w:rPr>
        <w:t xml:space="preserve"> El solicitante podrá interponer, por sí mismo o a través de su representante, de manera directa o por medios electrónicos, </w:t>
      </w:r>
      <w:r w:rsidR="009F6D9B" w:rsidRPr="007F0877">
        <w:rPr>
          <w:rFonts w:ascii="Palatino Linotype" w:hAnsi="Palatino Linotype" w:cs="Arial"/>
          <w:i/>
          <w:sz w:val="22"/>
        </w:rPr>
        <w:t>Recurso de Revisión</w:t>
      </w:r>
      <w:r w:rsidRPr="007F087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F0877">
        <w:rPr>
          <w:rFonts w:ascii="Palatino Linotype" w:hAnsi="Palatino Linotype" w:cs="Arial"/>
          <w:i/>
          <w:sz w:val="22"/>
        </w:rPr>
        <w:t>.</w:t>
      </w:r>
    </w:p>
    <w:p w14:paraId="2AB9B300" w14:textId="57833B57" w:rsidR="00585683" w:rsidRPr="007F0877" w:rsidRDefault="00FD561B" w:rsidP="00790297">
      <w:pPr>
        <w:ind w:left="851" w:right="899"/>
        <w:contextualSpacing/>
        <w:jc w:val="both"/>
        <w:rPr>
          <w:rFonts w:ascii="Palatino Linotype" w:hAnsi="Palatino Linotype" w:cs="Arial"/>
          <w:i/>
          <w:sz w:val="22"/>
        </w:rPr>
      </w:pPr>
      <w:r w:rsidRPr="007F0877">
        <w:rPr>
          <w:rFonts w:ascii="Palatino Linotype" w:hAnsi="Palatino Linotype" w:cs="Arial"/>
          <w:i/>
          <w:sz w:val="22"/>
        </w:rPr>
        <w:t xml:space="preserve">A falta de respuesta del sujeto obligado, dentro de los plazos establecidos en esta Ley, a una solicitud de acceso a la </w:t>
      </w:r>
      <w:r w:rsidR="00327647" w:rsidRPr="007F0877">
        <w:rPr>
          <w:rFonts w:ascii="Palatino Linotype" w:hAnsi="Palatino Linotype" w:cs="Arial"/>
          <w:i/>
          <w:sz w:val="22"/>
        </w:rPr>
        <w:t>Información Pública</w:t>
      </w:r>
      <w:r w:rsidRPr="007F0877">
        <w:rPr>
          <w:rFonts w:ascii="Palatino Linotype" w:hAnsi="Palatino Linotype" w:cs="Arial"/>
          <w:i/>
          <w:sz w:val="22"/>
        </w:rPr>
        <w:t>, el recurso podrá ser interpuesto en cualquier momento, acompañado con el documento que pruebe la fecha en que presentó la solicitud.</w:t>
      </w:r>
    </w:p>
    <w:p w14:paraId="5D4FEB8F" w14:textId="7FFFBD07" w:rsidR="00FD561B" w:rsidRPr="007F0877" w:rsidRDefault="00FD561B" w:rsidP="00790297">
      <w:pPr>
        <w:ind w:left="851" w:right="899"/>
        <w:jc w:val="both"/>
        <w:rPr>
          <w:rFonts w:ascii="Palatino Linotype" w:hAnsi="Palatino Linotype" w:cs="Arial"/>
          <w:i/>
          <w:sz w:val="22"/>
        </w:rPr>
      </w:pPr>
      <w:r w:rsidRPr="007F0877">
        <w:rPr>
          <w:rFonts w:ascii="Palatino Linotype" w:hAnsi="Palatino Linotype" w:cs="Arial"/>
          <w:i/>
          <w:sz w:val="22"/>
        </w:rPr>
        <w:t xml:space="preserve">En el caso de que se interponga ante la Unidad de Transparencia, ésta deberá remitir el </w:t>
      </w:r>
      <w:r w:rsidR="009F6D9B" w:rsidRPr="007F0877">
        <w:rPr>
          <w:rFonts w:ascii="Palatino Linotype" w:hAnsi="Palatino Linotype" w:cs="Arial"/>
          <w:i/>
          <w:sz w:val="22"/>
        </w:rPr>
        <w:t>Recurso de Revisión</w:t>
      </w:r>
      <w:r w:rsidRPr="007F0877">
        <w:rPr>
          <w:rFonts w:ascii="Palatino Linotype" w:hAnsi="Palatino Linotype" w:cs="Arial"/>
          <w:i/>
          <w:sz w:val="22"/>
        </w:rPr>
        <w:t xml:space="preserve"> al Instituto a más tardar al día </w:t>
      </w:r>
      <w:r w:rsidRPr="007F0877">
        <w:rPr>
          <w:rFonts w:ascii="Palatino Linotype" w:hAnsi="Palatino Linotype" w:cs="Arial"/>
          <w:i/>
          <w:sz w:val="22"/>
          <w:lang w:eastAsia="es-MX"/>
        </w:rPr>
        <w:t>siguiente</w:t>
      </w:r>
      <w:r w:rsidRPr="007F0877">
        <w:rPr>
          <w:rFonts w:ascii="Palatino Linotype" w:hAnsi="Palatino Linotype" w:cs="Arial"/>
          <w:i/>
          <w:sz w:val="22"/>
        </w:rPr>
        <w:t xml:space="preserve"> de haberlo recibido.”</w:t>
      </w:r>
    </w:p>
    <w:p w14:paraId="7DA3EF18" w14:textId="77777777" w:rsidR="005A070A" w:rsidRPr="007F0877" w:rsidRDefault="005A070A" w:rsidP="00790297">
      <w:pPr>
        <w:ind w:left="720" w:right="709"/>
        <w:jc w:val="both"/>
        <w:rPr>
          <w:rFonts w:ascii="Palatino Linotype" w:hAnsi="Palatino Linotype" w:cs="Arial"/>
          <w:i/>
          <w:sz w:val="22"/>
        </w:rPr>
      </w:pPr>
    </w:p>
    <w:p w14:paraId="0E2D21B0" w14:textId="77777777" w:rsidR="00B971AF" w:rsidRPr="007F0877" w:rsidRDefault="00B971AF" w:rsidP="00790297">
      <w:pPr>
        <w:ind w:left="720" w:right="709"/>
        <w:jc w:val="both"/>
        <w:rPr>
          <w:rFonts w:ascii="Palatino Linotype" w:hAnsi="Palatino Linotype" w:cs="Arial"/>
          <w:i/>
          <w:sz w:val="22"/>
        </w:rPr>
      </w:pPr>
    </w:p>
    <w:p w14:paraId="5D8D4D74" w14:textId="5388F2ED" w:rsidR="00413BB7" w:rsidRPr="007F0877" w:rsidRDefault="00FD561B" w:rsidP="00790297">
      <w:pPr>
        <w:spacing w:line="360" w:lineRule="auto"/>
        <w:jc w:val="both"/>
        <w:rPr>
          <w:rFonts w:ascii="Palatino Linotype" w:eastAsiaTheme="minorEastAsia" w:hAnsi="Palatino Linotype" w:cs="Arial"/>
          <w:lang w:val="es-ES_tradnl"/>
        </w:rPr>
      </w:pPr>
      <w:r w:rsidRPr="007F0877">
        <w:rPr>
          <w:rFonts w:ascii="Palatino Linotype" w:hAnsi="Palatino Linotype" w:cs="Arial"/>
        </w:rPr>
        <w:t xml:space="preserve">En esa tesitura, atendiendo a que </w:t>
      </w:r>
      <w:r w:rsidRPr="007F0877">
        <w:rPr>
          <w:rFonts w:ascii="Palatino Linotype" w:hAnsi="Palatino Linotype" w:cs="Arial"/>
          <w:b/>
        </w:rPr>
        <w:t>EL SUJETO OBLIGADO</w:t>
      </w:r>
      <w:r w:rsidRPr="007F0877">
        <w:rPr>
          <w:rFonts w:ascii="Palatino Linotype" w:hAnsi="Palatino Linotype" w:cs="Arial"/>
        </w:rPr>
        <w:t xml:space="preserve"> </w:t>
      </w:r>
      <w:r w:rsidR="00432942" w:rsidRPr="007F0877">
        <w:rPr>
          <w:rFonts w:ascii="Palatino Linotype" w:hAnsi="Palatino Linotype" w:cs="Arial"/>
        </w:rPr>
        <w:t xml:space="preserve"> </w:t>
      </w:r>
      <w:r w:rsidRPr="007F0877">
        <w:rPr>
          <w:rFonts w:ascii="Palatino Linotype" w:hAnsi="Palatino Linotype" w:cs="Arial"/>
        </w:rPr>
        <w:t>notificó la</w:t>
      </w:r>
      <w:r w:rsidR="0073089E" w:rsidRPr="007F0877">
        <w:rPr>
          <w:rFonts w:ascii="Palatino Linotype" w:hAnsi="Palatino Linotype" w:cs="Arial"/>
        </w:rPr>
        <w:t>s</w:t>
      </w:r>
      <w:r w:rsidRPr="007F0877">
        <w:rPr>
          <w:rFonts w:ascii="Palatino Linotype" w:hAnsi="Palatino Linotype" w:cs="Arial"/>
        </w:rPr>
        <w:t xml:space="preserve"> respuesta a l</w:t>
      </w:r>
      <w:r w:rsidR="0073089E" w:rsidRPr="007F0877">
        <w:rPr>
          <w:rFonts w:ascii="Palatino Linotype" w:hAnsi="Palatino Linotype" w:cs="Arial"/>
        </w:rPr>
        <w:t xml:space="preserve">as </w:t>
      </w:r>
      <w:r w:rsidRPr="007F0877">
        <w:rPr>
          <w:rFonts w:ascii="Palatino Linotype" w:hAnsi="Palatino Linotype" w:cs="Arial"/>
        </w:rPr>
        <w:t>solicitud</w:t>
      </w:r>
      <w:r w:rsidR="0073089E" w:rsidRPr="007F0877">
        <w:rPr>
          <w:rFonts w:ascii="Palatino Linotype" w:hAnsi="Palatino Linotype" w:cs="Arial"/>
        </w:rPr>
        <w:t>es</w:t>
      </w:r>
      <w:r w:rsidRPr="007F0877">
        <w:rPr>
          <w:rFonts w:ascii="Palatino Linotype" w:hAnsi="Palatino Linotype" w:cs="Arial"/>
        </w:rPr>
        <w:t xml:space="preserve"> de acceso a la </w:t>
      </w:r>
      <w:r w:rsidR="00327647" w:rsidRPr="007F0877">
        <w:rPr>
          <w:rFonts w:ascii="Palatino Linotype" w:hAnsi="Palatino Linotype" w:cs="Arial"/>
        </w:rPr>
        <w:t>Información Públic</w:t>
      </w:r>
      <w:r w:rsidR="0073089E" w:rsidRPr="007F0877">
        <w:rPr>
          <w:rFonts w:ascii="Palatino Linotype" w:hAnsi="Palatino Linotype" w:cs="Arial"/>
        </w:rPr>
        <w:t>a</w:t>
      </w:r>
      <w:r w:rsidR="008107B0" w:rsidRPr="007F0877">
        <w:rPr>
          <w:rFonts w:ascii="Palatino Linotype" w:hAnsi="Palatino Linotype" w:cs="Arial"/>
          <w:b/>
        </w:rPr>
        <w:t xml:space="preserve">, </w:t>
      </w:r>
      <w:r w:rsidRPr="007F0877">
        <w:rPr>
          <w:rFonts w:ascii="Palatino Linotype" w:hAnsi="Palatino Linotype" w:cs="Arial"/>
        </w:rPr>
        <w:t>el día</w:t>
      </w:r>
      <w:r w:rsidR="0022329F" w:rsidRPr="007F0877">
        <w:rPr>
          <w:rFonts w:ascii="Palatino Linotype" w:hAnsi="Palatino Linotype" w:cs="Arial"/>
          <w:b/>
        </w:rPr>
        <w:t xml:space="preserve"> doce </w:t>
      </w:r>
      <w:r w:rsidR="00481E8A" w:rsidRPr="007F0877">
        <w:rPr>
          <w:rFonts w:ascii="Palatino Linotype" w:hAnsi="Palatino Linotype" w:cs="Arial"/>
          <w:b/>
        </w:rPr>
        <w:t>de marzo</w:t>
      </w:r>
      <w:r w:rsidR="00585683" w:rsidRPr="007F0877">
        <w:rPr>
          <w:rFonts w:ascii="Palatino Linotype" w:hAnsi="Palatino Linotype" w:cs="Arial"/>
          <w:b/>
        </w:rPr>
        <w:t xml:space="preserve"> de dos mil </w:t>
      </w:r>
      <w:r w:rsidR="00D71F23" w:rsidRPr="007F0877">
        <w:rPr>
          <w:rFonts w:ascii="Palatino Linotype" w:hAnsi="Palatino Linotype" w:cs="Arial"/>
          <w:b/>
        </w:rPr>
        <w:t>veintidós</w:t>
      </w:r>
      <w:r w:rsidRPr="007F0877">
        <w:rPr>
          <w:rFonts w:ascii="Palatino Linotype" w:hAnsi="Palatino Linotype" w:cs="Arial"/>
        </w:rPr>
        <w:t xml:space="preserve">; </w:t>
      </w:r>
      <w:r w:rsidR="00B063D2" w:rsidRPr="007F0877">
        <w:rPr>
          <w:rFonts w:ascii="Palatino Linotype" w:hAnsi="Palatino Linotype" w:cs="Arial"/>
        </w:rPr>
        <w:t xml:space="preserve">para afectos de los términos </w:t>
      </w:r>
      <w:r w:rsidR="0038580B" w:rsidRPr="007F0877">
        <w:rPr>
          <w:rFonts w:ascii="Palatino Linotype" w:hAnsi="Palatino Linotype" w:cs="Arial"/>
        </w:rPr>
        <w:t>procesales</w:t>
      </w:r>
      <w:r w:rsidR="00B063D2" w:rsidRPr="007F0877">
        <w:rPr>
          <w:rFonts w:ascii="Palatino Linotype" w:hAnsi="Palatino Linotype" w:cs="Arial"/>
        </w:rPr>
        <w:t xml:space="preserve"> establecidos </w:t>
      </w:r>
      <w:r w:rsidR="0038580B" w:rsidRPr="007F0877">
        <w:rPr>
          <w:rFonts w:ascii="Palatino Linotype" w:hAnsi="Palatino Linotype" w:cs="Arial"/>
        </w:rPr>
        <w:t xml:space="preserve">en la ley de la materia se tomara como fecha de notificación el día </w:t>
      </w:r>
      <w:r w:rsidR="004843E0" w:rsidRPr="007F0877">
        <w:rPr>
          <w:rFonts w:ascii="Palatino Linotype" w:hAnsi="Palatino Linotype" w:cs="Arial"/>
          <w:b/>
          <w:bCs/>
        </w:rPr>
        <w:t>catorce</w:t>
      </w:r>
      <w:r w:rsidR="0038580B" w:rsidRPr="007F0877">
        <w:rPr>
          <w:rFonts w:ascii="Palatino Linotype" w:hAnsi="Palatino Linotype" w:cs="Arial"/>
          <w:b/>
          <w:bCs/>
        </w:rPr>
        <w:t xml:space="preserve"> de marzo de dos mil veintidós</w:t>
      </w:r>
      <w:r w:rsidR="0038580B" w:rsidRPr="007F0877">
        <w:rPr>
          <w:rFonts w:ascii="Palatino Linotype" w:hAnsi="Palatino Linotype" w:cs="Arial"/>
        </w:rPr>
        <w:t xml:space="preserve">, </w:t>
      </w:r>
      <w:r w:rsidRPr="007F0877">
        <w:rPr>
          <w:rFonts w:ascii="Palatino Linotype" w:hAnsi="Palatino Linotype" w:cs="Arial"/>
        </w:rPr>
        <w:t>así, el plazo de quince días hábiles que el artículo 178 de la Ley de la materia otorga a</w:t>
      </w:r>
      <w:r w:rsidR="00E97D48" w:rsidRPr="007F0877">
        <w:rPr>
          <w:rFonts w:ascii="Palatino Linotype" w:hAnsi="Palatino Linotype" w:cs="Arial"/>
        </w:rPr>
        <w:t xml:space="preserve">l </w:t>
      </w:r>
      <w:r w:rsidR="00635B48" w:rsidRPr="007F0877">
        <w:rPr>
          <w:rFonts w:ascii="Palatino Linotype" w:hAnsi="Palatino Linotype" w:cs="Arial"/>
          <w:b/>
        </w:rPr>
        <w:t>RECURRENTE</w:t>
      </w:r>
      <w:r w:rsidRPr="007F0877">
        <w:rPr>
          <w:rFonts w:ascii="Palatino Linotype" w:hAnsi="Palatino Linotype" w:cs="Arial"/>
        </w:rPr>
        <w:t xml:space="preserve"> para presentar el respectivo </w:t>
      </w:r>
      <w:r w:rsidR="009F6D9B" w:rsidRPr="007F0877">
        <w:rPr>
          <w:rFonts w:ascii="Palatino Linotype" w:hAnsi="Palatino Linotype" w:cs="Arial"/>
        </w:rPr>
        <w:t>Recurso de Revisión</w:t>
      </w:r>
      <w:r w:rsidRPr="007F0877">
        <w:rPr>
          <w:rFonts w:ascii="Palatino Linotype" w:hAnsi="Palatino Linotype" w:cs="Arial"/>
        </w:rPr>
        <w:t xml:space="preserve">, transcurrió del </w:t>
      </w:r>
      <w:r w:rsidR="00112FF4" w:rsidRPr="007F0877">
        <w:rPr>
          <w:rFonts w:ascii="Palatino Linotype" w:hAnsi="Palatino Linotype" w:cs="Arial"/>
          <w:b/>
        </w:rPr>
        <w:t>quince</w:t>
      </w:r>
      <w:r w:rsidR="004843E0" w:rsidRPr="007F0877">
        <w:rPr>
          <w:rFonts w:ascii="Palatino Linotype" w:hAnsi="Palatino Linotype" w:cs="Arial"/>
          <w:b/>
        </w:rPr>
        <w:t xml:space="preserve"> de</w:t>
      </w:r>
      <w:r w:rsidR="00A759B0" w:rsidRPr="007F0877">
        <w:rPr>
          <w:rFonts w:ascii="Palatino Linotype" w:hAnsi="Palatino Linotype" w:cs="Arial"/>
          <w:b/>
        </w:rPr>
        <w:t xml:space="preserve"> marzo </w:t>
      </w:r>
      <w:r w:rsidR="004843E0" w:rsidRPr="007F0877">
        <w:rPr>
          <w:rFonts w:ascii="Palatino Linotype" w:hAnsi="Palatino Linotype" w:cs="Arial"/>
          <w:b/>
        </w:rPr>
        <w:t xml:space="preserve">al </w:t>
      </w:r>
      <w:r w:rsidR="00112FF4" w:rsidRPr="007F0877">
        <w:rPr>
          <w:rFonts w:ascii="Palatino Linotype" w:hAnsi="Palatino Linotype" w:cs="Arial"/>
          <w:b/>
        </w:rPr>
        <w:t xml:space="preserve">cinco de abril </w:t>
      </w:r>
      <w:r w:rsidR="00D71F23" w:rsidRPr="007F0877">
        <w:rPr>
          <w:rFonts w:ascii="Palatino Linotype" w:hAnsi="Palatino Linotype" w:cs="Arial"/>
          <w:b/>
        </w:rPr>
        <w:t>de dos mil veintidós</w:t>
      </w:r>
      <w:r w:rsidRPr="007F0877">
        <w:rPr>
          <w:rFonts w:ascii="Palatino Linotype" w:hAnsi="Palatino Linotype" w:cs="Arial"/>
        </w:rPr>
        <w:t xml:space="preserve">, </w:t>
      </w:r>
      <w:r w:rsidR="00EE68EE" w:rsidRPr="007F0877">
        <w:rPr>
          <w:rFonts w:ascii="Palatino Linotype" w:eastAsiaTheme="minorEastAsia" w:hAnsi="Palatino Linotype" w:cs="Arial"/>
          <w:lang w:val="es-ES_tradnl"/>
        </w:rPr>
        <w:t>sin contemplar en el cómputo los días</w:t>
      </w:r>
      <w:r w:rsidR="00A45A19" w:rsidRPr="007F0877">
        <w:rPr>
          <w:rFonts w:ascii="Palatino Linotype" w:eastAsiaTheme="minorEastAsia" w:hAnsi="Palatino Linotype" w:cs="Arial"/>
          <w:lang w:val="es-ES_tradnl"/>
        </w:rPr>
        <w:t xml:space="preserve"> </w:t>
      </w:r>
      <w:r w:rsidR="00A23A8B" w:rsidRPr="007F0877">
        <w:rPr>
          <w:rFonts w:ascii="Palatino Linotype" w:eastAsiaTheme="minorEastAsia" w:hAnsi="Palatino Linotype" w:cs="Arial"/>
          <w:lang w:val="es-ES_tradnl"/>
        </w:rPr>
        <w:t>diecinueve</w:t>
      </w:r>
      <w:r w:rsidR="00112FF4" w:rsidRPr="007F0877">
        <w:rPr>
          <w:rFonts w:ascii="Palatino Linotype" w:eastAsiaTheme="minorEastAsia" w:hAnsi="Palatino Linotype" w:cs="Arial"/>
          <w:lang w:val="es-ES_tradnl"/>
        </w:rPr>
        <w:t>,</w:t>
      </w:r>
      <w:r w:rsidR="00A23A8B" w:rsidRPr="007F0877">
        <w:rPr>
          <w:rFonts w:ascii="Palatino Linotype" w:eastAsiaTheme="minorEastAsia" w:hAnsi="Palatino Linotype" w:cs="Arial"/>
          <w:lang w:val="es-ES_tradnl"/>
        </w:rPr>
        <w:t xml:space="preserve"> veinte</w:t>
      </w:r>
      <w:r w:rsidR="00112FF4" w:rsidRPr="007F0877">
        <w:rPr>
          <w:rFonts w:ascii="Palatino Linotype" w:eastAsiaTheme="minorEastAsia" w:hAnsi="Palatino Linotype" w:cs="Arial"/>
          <w:lang w:val="es-ES_tradnl"/>
        </w:rPr>
        <w:t>, veintiséis y veintis</w:t>
      </w:r>
      <w:r w:rsidR="00F26E9A" w:rsidRPr="007F0877">
        <w:rPr>
          <w:rFonts w:ascii="Palatino Linotype" w:eastAsiaTheme="minorEastAsia" w:hAnsi="Palatino Linotype" w:cs="Arial"/>
          <w:lang w:val="es-ES_tradnl"/>
        </w:rPr>
        <w:t>iete</w:t>
      </w:r>
      <w:r w:rsidR="00EC6086" w:rsidRPr="007F0877">
        <w:rPr>
          <w:rFonts w:ascii="Palatino Linotype" w:eastAsiaTheme="minorEastAsia" w:hAnsi="Palatino Linotype" w:cs="Arial"/>
          <w:lang w:val="es-ES_tradnl"/>
        </w:rPr>
        <w:t xml:space="preserve"> de marzo</w:t>
      </w:r>
      <w:r w:rsidR="00F26E9A" w:rsidRPr="007F0877">
        <w:rPr>
          <w:rFonts w:ascii="Palatino Linotype" w:eastAsiaTheme="minorEastAsia" w:hAnsi="Palatino Linotype" w:cs="Arial"/>
          <w:lang w:val="es-ES_tradnl"/>
        </w:rPr>
        <w:t>, así como, dos y tres de marzo</w:t>
      </w:r>
      <w:r w:rsidR="00EC6086" w:rsidRPr="007F0877">
        <w:rPr>
          <w:rFonts w:ascii="Palatino Linotype" w:eastAsiaTheme="minorEastAsia" w:hAnsi="Palatino Linotype" w:cs="Arial"/>
          <w:lang w:val="es-ES_tradnl"/>
        </w:rPr>
        <w:t xml:space="preserve"> </w:t>
      </w:r>
      <w:r w:rsidR="00D71F23" w:rsidRPr="007F0877">
        <w:rPr>
          <w:rFonts w:ascii="Palatino Linotype" w:eastAsiaTheme="minorEastAsia" w:hAnsi="Palatino Linotype" w:cs="Arial"/>
          <w:lang w:val="es-ES_tradnl"/>
        </w:rPr>
        <w:t xml:space="preserve">de dos mil </w:t>
      </w:r>
      <w:r w:rsidR="004854BD" w:rsidRPr="007F0877">
        <w:rPr>
          <w:rFonts w:ascii="Palatino Linotype" w:eastAsiaTheme="minorEastAsia" w:hAnsi="Palatino Linotype" w:cs="Arial"/>
          <w:lang w:val="es-ES_tradnl"/>
        </w:rPr>
        <w:t>veintidós</w:t>
      </w:r>
      <w:r w:rsidR="008242D8" w:rsidRPr="007F0877">
        <w:rPr>
          <w:rFonts w:ascii="Palatino Linotype" w:eastAsiaTheme="minorEastAsia" w:hAnsi="Palatino Linotype" w:cs="Arial"/>
          <w:lang w:val="es-ES_tradnl"/>
        </w:rPr>
        <w:t>;</w:t>
      </w:r>
      <w:r w:rsidR="00EE68EE" w:rsidRPr="007F0877">
        <w:rPr>
          <w:rFonts w:ascii="Palatino Linotype" w:eastAsiaTheme="minorEastAsia" w:hAnsi="Palatino Linotype" w:cs="Arial"/>
          <w:lang w:val="es-ES_tradnl"/>
        </w:rPr>
        <w:t xml:space="preserve"> </w:t>
      </w:r>
      <w:bookmarkStart w:id="15" w:name="_Hlk62134391"/>
      <w:r w:rsidR="00EE68EE" w:rsidRPr="007F0877">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7F0877">
        <w:rPr>
          <w:rFonts w:ascii="Palatino Linotype" w:eastAsiaTheme="minorEastAsia" w:hAnsi="Palatino Linotype" w:cs="Arial"/>
          <w:lang w:val="es-ES_tradnl"/>
        </w:rPr>
        <w:t>Información Pública</w:t>
      </w:r>
      <w:r w:rsidR="00EE68EE" w:rsidRPr="007F0877">
        <w:rPr>
          <w:rFonts w:ascii="Palatino Linotype" w:eastAsiaTheme="minorEastAsia" w:hAnsi="Palatino Linotype" w:cs="Arial"/>
          <w:lang w:val="es-ES_tradnl"/>
        </w:rPr>
        <w:t xml:space="preserve"> del Estado de México y Municipios</w:t>
      </w:r>
      <w:bookmarkEnd w:id="15"/>
      <w:r w:rsidR="00A45A19" w:rsidRPr="007F0877">
        <w:rPr>
          <w:rFonts w:ascii="Palatino Linotype" w:eastAsiaTheme="minorEastAsia" w:hAnsi="Palatino Linotype" w:cs="Arial"/>
          <w:lang w:val="es-ES_tradnl"/>
        </w:rPr>
        <w:t>;</w:t>
      </w:r>
      <w:r w:rsidR="00432942" w:rsidRPr="007F0877">
        <w:rPr>
          <w:rFonts w:ascii="Palatino Linotype" w:eastAsiaTheme="minorEastAsia" w:hAnsi="Palatino Linotype" w:cs="Arial"/>
          <w:lang w:val="es-ES_tradnl"/>
        </w:rPr>
        <w:t xml:space="preserve"> </w:t>
      </w:r>
      <w:r w:rsidR="00B32F8F" w:rsidRPr="007F0877">
        <w:rPr>
          <w:rFonts w:ascii="Palatino Linotype" w:eastAsiaTheme="minorEastAsia" w:hAnsi="Palatino Linotype" w:cs="Arial"/>
          <w:lang w:val="es-ES_tradnl"/>
        </w:rPr>
        <w:t xml:space="preserve">así como, </w:t>
      </w:r>
      <w:r w:rsidR="00BC1D3C" w:rsidRPr="007F0877">
        <w:rPr>
          <w:rFonts w:ascii="Palatino Linotype" w:eastAsiaTheme="minorEastAsia" w:hAnsi="Palatino Linotype" w:cs="Arial"/>
          <w:lang w:val="es-ES_tradnl"/>
        </w:rPr>
        <w:t xml:space="preserve">el </w:t>
      </w:r>
      <w:r w:rsidR="00845A7A" w:rsidRPr="007F0877">
        <w:rPr>
          <w:rFonts w:ascii="Palatino Linotype" w:eastAsiaTheme="minorEastAsia" w:hAnsi="Palatino Linotype" w:cs="Arial"/>
          <w:lang w:val="es-ES_tradnl"/>
        </w:rPr>
        <w:t>día</w:t>
      </w:r>
      <w:r w:rsidR="002F3B0F" w:rsidRPr="007F0877">
        <w:rPr>
          <w:rFonts w:ascii="Palatino Linotype" w:eastAsiaTheme="minorEastAsia" w:hAnsi="Palatino Linotype" w:cs="Arial"/>
          <w:lang w:val="es-ES_tradnl"/>
        </w:rPr>
        <w:t xml:space="preserve"> veintiuno</w:t>
      </w:r>
      <w:r w:rsidR="00057F11" w:rsidRPr="007F0877">
        <w:rPr>
          <w:rFonts w:ascii="Palatino Linotype" w:eastAsiaTheme="minorEastAsia" w:hAnsi="Palatino Linotype" w:cs="Arial"/>
          <w:lang w:val="es-ES_tradnl"/>
        </w:rPr>
        <w:t xml:space="preserve"> </w:t>
      </w:r>
      <w:r w:rsidR="00432942" w:rsidRPr="007F0877">
        <w:rPr>
          <w:rFonts w:ascii="Palatino Linotype" w:eastAsiaTheme="minorEastAsia" w:hAnsi="Palatino Linotype" w:cs="Arial"/>
          <w:lang w:val="es-ES_tradnl"/>
        </w:rPr>
        <w:t xml:space="preserve">de </w:t>
      </w:r>
      <w:r w:rsidR="00057F11" w:rsidRPr="007F0877">
        <w:rPr>
          <w:rFonts w:ascii="Palatino Linotype" w:eastAsiaTheme="minorEastAsia" w:hAnsi="Palatino Linotype" w:cs="Arial"/>
          <w:lang w:val="es-ES_tradnl"/>
        </w:rPr>
        <w:t xml:space="preserve">marzo </w:t>
      </w:r>
      <w:r w:rsidR="00B32F8F" w:rsidRPr="007F0877">
        <w:rPr>
          <w:rFonts w:ascii="Palatino Linotype" w:eastAsiaTheme="minorEastAsia" w:hAnsi="Palatino Linotype" w:cs="Arial"/>
          <w:lang w:val="es-ES_tradnl"/>
        </w:rPr>
        <w:t xml:space="preserve">de dos mil veintidós, por ser considerado como día inhábil por </w:t>
      </w:r>
      <w:r w:rsidR="00B32F8F" w:rsidRPr="007F0877">
        <w:rPr>
          <w:rFonts w:ascii="Palatino Linotype" w:eastAsiaTheme="minorEastAsia" w:hAnsi="Palatino Linotype" w:cs="Arial"/>
          <w:lang w:val="es-ES_tradnl"/>
        </w:rPr>
        <w:lastRenderedPageBreak/>
        <w:t xml:space="preserve">suspensión de labores en términos del Calendario Oficial en Materia de Transparencia, Acceso a la </w:t>
      </w:r>
      <w:r w:rsidR="00327647" w:rsidRPr="007F0877">
        <w:rPr>
          <w:rFonts w:ascii="Palatino Linotype" w:eastAsiaTheme="minorEastAsia" w:hAnsi="Palatino Linotype" w:cs="Arial"/>
          <w:lang w:val="es-ES_tradnl"/>
        </w:rPr>
        <w:t>Información Pública</w:t>
      </w:r>
      <w:r w:rsidR="00B32F8F" w:rsidRPr="007F0877">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7F0877" w:rsidRDefault="00413BB7" w:rsidP="00790297">
      <w:pPr>
        <w:spacing w:line="360" w:lineRule="auto"/>
        <w:jc w:val="both"/>
        <w:rPr>
          <w:rFonts w:ascii="Palatino Linotype" w:eastAsiaTheme="minorEastAsia" w:hAnsi="Palatino Linotype" w:cs="Arial"/>
          <w:lang w:val="es-ES_tradnl"/>
        </w:rPr>
      </w:pPr>
    </w:p>
    <w:p w14:paraId="41F810C7" w14:textId="6BCB90CF" w:rsidR="007E22D3" w:rsidRPr="007F0877" w:rsidRDefault="007E22D3" w:rsidP="0079029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0877">
        <w:rPr>
          <w:rFonts w:ascii="Palatino Linotype" w:eastAsia="Palatino Linotype" w:hAnsi="Palatino Linotype" w:cs="Palatino Linotype"/>
          <w:color w:val="000000"/>
        </w:rPr>
        <w:t xml:space="preserve">En ese tenor, se advierte que </w:t>
      </w:r>
      <w:r w:rsidRPr="007F0877">
        <w:rPr>
          <w:rFonts w:ascii="Palatino Linotype" w:eastAsia="Palatino Linotype" w:hAnsi="Palatino Linotype" w:cs="Palatino Linotype"/>
          <w:b/>
          <w:color w:val="000000"/>
        </w:rPr>
        <w:t>EL RECURRENTE</w:t>
      </w:r>
      <w:r w:rsidRPr="007F0877">
        <w:rPr>
          <w:rFonts w:ascii="Palatino Linotype" w:eastAsia="Palatino Linotype" w:hAnsi="Palatino Linotype" w:cs="Palatino Linotype"/>
          <w:color w:val="000000"/>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w:t>
      </w:r>
      <w:r w:rsidR="009F6D9B" w:rsidRPr="007F0877">
        <w:rPr>
          <w:rFonts w:ascii="Palatino Linotype" w:eastAsia="Palatino Linotype" w:hAnsi="Palatino Linotype" w:cs="Palatino Linotype"/>
          <w:color w:val="000000"/>
        </w:rPr>
        <w:t>Recurso de Revisión</w:t>
      </w:r>
      <w:r w:rsidRPr="007F0877">
        <w:rPr>
          <w:rFonts w:ascii="Palatino Linotype" w:eastAsia="Palatino Linotype" w:hAnsi="Palatino Linotype" w:cs="Palatino Linotype"/>
          <w:color w:val="000000"/>
        </w:rPr>
        <w:t xml:space="preserve"> se promueve </w:t>
      </w:r>
      <w:r w:rsidRPr="007F0877">
        <w:rPr>
          <w:rFonts w:ascii="Palatino Linotype" w:eastAsia="Palatino Linotype" w:hAnsi="Palatino Linotype" w:cs="Palatino Linotype"/>
          <w:b/>
          <w:color w:val="000000"/>
          <w:u w:val="single"/>
        </w:rPr>
        <w:t>dentro</w:t>
      </w:r>
      <w:r w:rsidRPr="007F0877">
        <w:rPr>
          <w:rFonts w:ascii="Palatino Linotype" w:eastAsia="Palatino Linotype" w:hAnsi="Palatino Linotype" w:cs="Palatino Linotype"/>
          <w:color w:val="000000"/>
        </w:rPr>
        <w:t xml:space="preserve"> de los quince días hábiles siguientes en que </w:t>
      </w:r>
      <w:r w:rsidRPr="007F0877">
        <w:rPr>
          <w:rFonts w:ascii="Palatino Linotype" w:eastAsia="Palatino Linotype" w:hAnsi="Palatino Linotype" w:cs="Palatino Linotype"/>
          <w:b/>
          <w:color w:val="000000"/>
        </w:rPr>
        <w:t>EL RECURRENTE</w:t>
      </w:r>
      <w:r w:rsidRPr="007F0877">
        <w:rPr>
          <w:rFonts w:ascii="Palatino Linotype" w:eastAsia="Palatino Linotype" w:hAnsi="Palatino Linotype" w:cs="Palatino Linotype"/>
          <w:color w:val="000000"/>
        </w:rPr>
        <w:t xml:space="preserve"> tenga conocimiento de la respuesta impugnada, no limita a los particulares para que lo puedan presentar </w:t>
      </w:r>
      <w:r w:rsidRPr="007F0877">
        <w:rPr>
          <w:rFonts w:ascii="Palatino Linotype" w:eastAsia="Palatino Linotype" w:hAnsi="Palatino Linotype" w:cs="Palatino Linotype"/>
          <w:b/>
          <w:color w:val="000000"/>
        </w:rPr>
        <w:t>el mismo día</w:t>
      </w:r>
      <w:r w:rsidRPr="007F0877">
        <w:rPr>
          <w:rFonts w:ascii="Palatino Linotype" w:eastAsia="Palatino Linotype" w:hAnsi="Palatino Linotype" w:cs="Palatino Linotype"/>
          <w:color w:val="000000"/>
        </w:rPr>
        <w:t xml:space="preserve"> en que le sea notificada dicha respuesta.</w:t>
      </w:r>
    </w:p>
    <w:p w14:paraId="171C5F5C" w14:textId="77777777" w:rsidR="007E22D3" w:rsidRPr="007F0877" w:rsidRDefault="007E22D3" w:rsidP="00790297">
      <w:pPr>
        <w:pBdr>
          <w:top w:val="nil"/>
          <w:left w:val="nil"/>
          <w:bottom w:val="nil"/>
          <w:right w:val="nil"/>
          <w:between w:val="nil"/>
        </w:pBdr>
        <w:spacing w:line="360" w:lineRule="auto"/>
        <w:jc w:val="both"/>
        <w:rPr>
          <w:color w:val="000000"/>
        </w:rPr>
      </w:pPr>
    </w:p>
    <w:p w14:paraId="64A88C9D" w14:textId="77777777" w:rsidR="007E22D3" w:rsidRPr="007F0877" w:rsidRDefault="007E22D3" w:rsidP="00790297">
      <w:pPr>
        <w:pBdr>
          <w:top w:val="nil"/>
          <w:left w:val="nil"/>
          <w:bottom w:val="nil"/>
          <w:right w:val="nil"/>
          <w:between w:val="nil"/>
        </w:pBdr>
        <w:spacing w:line="360" w:lineRule="auto"/>
        <w:jc w:val="both"/>
        <w:rPr>
          <w:color w:val="000000"/>
        </w:rPr>
      </w:pPr>
      <w:r w:rsidRPr="007F0877">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9AD0720" w14:textId="77777777" w:rsidR="007E22D3" w:rsidRPr="007F0877" w:rsidRDefault="007E22D3" w:rsidP="00790297">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p>
    <w:p w14:paraId="31275993" w14:textId="60885836" w:rsidR="007E22D3" w:rsidRPr="007F0877" w:rsidRDefault="007E22D3" w:rsidP="00790297">
      <w:pPr>
        <w:pBdr>
          <w:top w:val="nil"/>
          <w:left w:val="nil"/>
          <w:bottom w:val="nil"/>
          <w:right w:val="nil"/>
          <w:between w:val="nil"/>
        </w:pBdr>
        <w:ind w:left="709" w:right="709"/>
        <w:jc w:val="both"/>
        <w:rPr>
          <w:color w:val="000000"/>
        </w:rPr>
      </w:pPr>
      <w:r w:rsidRPr="007F0877">
        <w:rPr>
          <w:rFonts w:ascii="Palatino Linotype" w:eastAsia="Palatino Linotype" w:hAnsi="Palatino Linotype" w:cs="Palatino Linotype"/>
          <w:i/>
          <w:color w:val="000000"/>
          <w:sz w:val="22"/>
          <w:szCs w:val="22"/>
        </w:rPr>
        <w:t>“</w:t>
      </w:r>
      <w:r w:rsidRPr="007F0877">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7F0877">
        <w:rPr>
          <w:rFonts w:ascii="Palatino Linotype" w:eastAsia="Palatino Linotype" w:hAnsi="Palatino Linotype" w:cs="Palatino Linotype"/>
          <w:i/>
          <w:color w:val="000000"/>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w:t>
      </w:r>
      <w:r w:rsidRPr="007F0877">
        <w:rPr>
          <w:rFonts w:ascii="Palatino Linotype" w:eastAsia="Palatino Linotype" w:hAnsi="Palatino Linotype" w:cs="Palatino Linotype"/>
          <w:i/>
          <w:color w:val="000000"/>
          <w:sz w:val="22"/>
          <w:szCs w:val="22"/>
        </w:rPr>
        <w:lastRenderedPageBreak/>
        <w:t>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7F0877">
        <w:rPr>
          <w:color w:val="000000"/>
        </w:rPr>
        <w:t xml:space="preserve"> </w:t>
      </w:r>
    </w:p>
    <w:p w14:paraId="4DA41D84" w14:textId="77777777" w:rsidR="007E22D3" w:rsidRPr="007F0877" w:rsidRDefault="007E22D3" w:rsidP="00790297">
      <w:pPr>
        <w:pBdr>
          <w:top w:val="nil"/>
          <w:left w:val="nil"/>
          <w:bottom w:val="nil"/>
          <w:right w:val="nil"/>
          <w:between w:val="nil"/>
        </w:pBdr>
        <w:ind w:left="709" w:right="709"/>
        <w:jc w:val="both"/>
        <w:rPr>
          <w:color w:val="000000"/>
        </w:rPr>
      </w:pPr>
    </w:p>
    <w:p w14:paraId="2C0D24E0" w14:textId="79EA38C0" w:rsidR="007E22D3" w:rsidRPr="007F0877" w:rsidRDefault="007E22D3" w:rsidP="0079029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7F0877">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5CEC8D01" w14:textId="77777777" w:rsidR="007E22D3" w:rsidRPr="007F0877" w:rsidRDefault="007E22D3" w:rsidP="0079029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0F4C69A3" w14:textId="77777777" w:rsidR="007E22D3" w:rsidRPr="007F0877" w:rsidRDefault="007E22D3" w:rsidP="00790297">
      <w:pPr>
        <w:pBdr>
          <w:top w:val="nil"/>
          <w:left w:val="nil"/>
          <w:bottom w:val="nil"/>
          <w:right w:val="nil"/>
          <w:between w:val="nil"/>
        </w:pBdr>
        <w:spacing w:line="360" w:lineRule="auto"/>
        <w:ind w:right="49"/>
        <w:jc w:val="both"/>
        <w:rPr>
          <w:color w:val="000000"/>
          <w:sz w:val="28"/>
          <w:szCs w:val="28"/>
        </w:rPr>
      </w:pPr>
      <w:r w:rsidRPr="007F0877">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7F0877">
        <w:rPr>
          <w:rFonts w:ascii="Palatino Linotype" w:eastAsia="Palatino Linotype" w:hAnsi="Palatino Linotype" w:cs="Palatino Linotype"/>
          <w:b/>
          <w:color w:val="000000"/>
        </w:rPr>
        <w:t>SUJETO OBLIGADO</w:t>
      </w:r>
      <w:r w:rsidRPr="007F0877">
        <w:rPr>
          <w:rFonts w:ascii="Palatino Linotype" w:eastAsia="Palatino Linotype" w:hAnsi="Palatino Linotype" w:cs="Palatino Linotype"/>
          <w:color w:val="000000"/>
        </w:rPr>
        <w:t xml:space="preserve"> debe considerarse en tiempo. </w:t>
      </w:r>
    </w:p>
    <w:p w14:paraId="123AA79D" w14:textId="77777777" w:rsidR="00327647" w:rsidRPr="007F0877" w:rsidRDefault="00327647" w:rsidP="00790297">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7F0877" w:rsidRDefault="0014634C" w:rsidP="00790297">
      <w:pPr>
        <w:autoSpaceDE w:val="0"/>
        <w:autoSpaceDN w:val="0"/>
        <w:adjustRightInd w:val="0"/>
        <w:spacing w:line="360" w:lineRule="auto"/>
        <w:ind w:right="49"/>
        <w:jc w:val="both"/>
        <w:rPr>
          <w:rFonts w:ascii="Palatino Linotype" w:hAnsi="Palatino Linotype"/>
          <w:b/>
        </w:rPr>
      </w:pPr>
      <w:r w:rsidRPr="007F0877">
        <w:rPr>
          <w:rFonts w:ascii="Palatino Linotype" w:hAnsi="Palatino Linotype" w:cs="Arial"/>
          <w:b/>
          <w:sz w:val="28"/>
        </w:rPr>
        <w:t>QUINTO</w:t>
      </w:r>
      <w:r w:rsidR="00200BFC" w:rsidRPr="007F0877">
        <w:rPr>
          <w:rFonts w:ascii="Palatino Linotype" w:hAnsi="Palatino Linotype"/>
          <w:b/>
        </w:rPr>
        <w:t xml:space="preserve">. </w:t>
      </w:r>
      <w:r w:rsidR="0072617B" w:rsidRPr="007F0877">
        <w:rPr>
          <w:rFonts w:ascii="Palatino Linotype" w:hAnsi="Palatino Linotype"/>
          <w:b/>
        </w:rPr>
        <w:t xml:space="preserve">Procedibilidad. </w:t>
      </w:r>
    </w:p>
    <w:p w14:paraId="44BC9A4C" w14:textId="5E470A3C" w:rsidR="002A5F17" w:rsidRPr="007F0877" w:rsidRDefault="002A5F17" w:rsidP="00790297">
      <w:pPr>
        <w:pStyle w:val="NormalWeb"/>
        <w:spacing w:before="0" w:beforeAutospacing="0" w:after="0" w:afterAutospacing="0" w:line="360" w:lineRule="auto"/>
        <w:jc w:val="both"/>
        <w:rPr>
          <w:rFonts w:ascii="Palatino Linotype" w:hAnsi="Palatino Linotype"/>
        </w:rPr>
      </w:pPr>
      <w:r w:rsidRPr="007F0877">
        <w:rPr>
          <w:rFonts w:ascii="Palatino Linotype" w:hAnsi="Palatino Linotype"/>
        </w:rPr>
        <w:t xml:space="preserve">Del análisis efectuado, se advierte que resulta procedente la interposición del </w:t>
      </w:r>
      <w:r w:rsidR="009F6D9B" w:rsidRPr="007F0877">
        <w:rPr>
          <w:rFonts w:ascii="Palatino Linotype" w:hAnsi="Palatino Linotype"/>
        </w:rPr>
        <w:t>Recurso de Revisión</w:t>
      </w:r>
      <w:r w:rsidRPr="007F0877">
        <w:rPr>
          <w:rFonts w:ascii="Palatino Linotype" w:hAnsi="Palatino Linotype"/>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7F0877">
        <w:rPr>
          <w:rFonts w:ascii="Palatino Linotype" w:hAnsi="Palatino Linotype"/>
          <w:b/>
        </w:rPr>
        <w:t>SAIMEX.</w:t>
      </w:r>
      <w:r w:rsidRPr="007F0877">
        <w:rPr>
          <w:rFonts w:ascii="Palatino Linotype" w:hAnsi="Palatino Linotype"/>
        </w:rPr>
        <w:t> </w:t>
      </w:r>
    </w:p>
    <w:p w14:paraId="59E618B8" w14:textId="77777777" w:rsidR="00845A7A" w:rsidRPr="007F0877" w:rsidRDefault="00845A7A" w:rsidP="00790297">
      <w:pPr>
        <w:pStyle w:val="NormalWeb"/>
        <w:spacing w:before="0" w:beforeAutospacing="0" w:after="0" w:afterAutospacing="0" w:line="360" w:lineRule="auto"/>
        <w:jc w:val="both"/>
        <w:rPr>
          <w:rFonts w:ascii="Palatino Linotype" w:hAnsi="Palatino Linotype"/>
        </w:rPr>
      </w:pPr>
    </w:p>
    <w:p w14:paraId="2350792D" w14:textId="67EF13A6" w:rsidR="002B0E32" w:rsidRPr="007F0877" w:rsidRDefault="0014634C" w:rsidP="00790297">
      <w:pPr>
        <w:spacing w:line="360" w:lineRule="auto"/>
        <w:jc w:val="both"/>
        <w:rPr>
          <w:rFonts w:ascii="Palatino Linotype" w:hAnsi="Palatino Linotype"/>
          <w:szCs w:val="17"/>
          <w:lang w:eastAsia="es-ES_tradnl"/>
        </w:rPr>
      </w:pPr>
      <w:r w:rsidRPr="007F0877">
        <w:rPr>
          <w:rFonts w:ascii="Palatino Linotype" w:hAnsi="Palatino Linotype" w:cs="Arial"/>
          <w:b/>
          <w:sz w:val="28"/>
          <w:szCs w:val="28"/>
        </w:rPr>
        <w:t>SEXTO</w:t>
      </w:r>
      <w:r w:rsidR="00CE0362" w:rsidRPr="007F0877">
        <w:rPr>
          <w:rFonts w:ascii="Palatino Linotype" w:hAnsi="Palatino Linotype" w:cs="Arial"/>
          <w:b/>
        </w:rPr>
        <w:t xml:space="preserve">. </w:t>
      </w:r>
      <w:r w:rsidR="00654EE8" w:rsidRPr="007F0877">
        <w:rPr>
          <w:rFonts w:ascii="Palatino Linotype" w:hAnsi="Palatino Linotype" w:cs="Arial"/>
          <w:b/>
        </w:rPr>
        <w:t>Estudio y análisis del asunto.</w:t>
      </w:r>
    </w:p>
    <w:p w14:paraId="1EBF5F0B" w14:textId="4FC537DF" w:rsidR="00113647" w:rsidRPr="007F0877" w:rsidRDefault="00113647" w:rsidP="00790297">
      <w:pPr>
        <w:spacing w:line="360" w:lineRule="auto"/>
        <w:jc w:val="both"/>
        <w:rPr>
          <w:rFonts w:ascii="Palatino Linotype" w:hAnsi="Palatino Linotype" w:cs="Arial"/>
        </w:rPr>
      </w:pPr>
      <w:r w:rsidRPr="007F0877">
        <w:rPr>
          <w:rFonts w:ascii="Palatino Linotype" w:hAnsi="Palatino Linotype" w:cs="Arial"/>
        </w:rPr>
        <w:t xml:space="preserve">Una vez determinada la vía sobre la que versará el presente recurso, y previa revisión del expediente electrónico formado en </w:t>
      </w:r>
      <w:r w:rsidRPr="007F0877">
        <w:rPr>
          <w:rFonts w:ascii="Palatino Linotype" w:hAnsi="Palatino Linotype" w:cs="Arial"/>
          <w:b/>
        </w:rPr>
        <w:t>EL SAIMEX</w:t>
      </w:r>
      <w:r w:rsidRPr="007F087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7F0877">
        <w:rPr>
          <w:rFonts w:ascii="Palatino Linotype" w:hAnsi="Palatino Linotype" w:cs="Arial"/>
        </w:rPr>
        <w:lastRenderedPageBreak/>
        <w:t xml:space="preserve">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7F0877">
        <w:rPr>
          <w:rFonts w:ascii="Palatino Linotype" w:hAnsi="Palatino Linotype"/>
        </w:rPr>
        <w:t xml:space="preserve">Ley de Transparencia y Acceso a la </w:t>
      </w:r>
      <w:r w:rsidR="00327647" w:rsidRPr="007F0877">
        <w:rPr>
          <w:rFonts w:ascii="Palatino Linotype" w:hAnsi="Palatino Linotype"/>
        </w:rPr>
        <w:t>Información Pública</w:t>
      </w:r>
      <w:r w:rsidRPr="007F0877">
        <w:rPr>
          <w:rFonts w:ascii="Palatino Linotype" w:hAnsi="Palatino Linotype"/>
        </w:rPr>
        <w:t xml:space="preserve"> del Estado de México y Municipios</w:t>
      </w:r>
      <w:r w:rsidRPr="007F0877">
        <w:rPr>
          <w:rFonts w:ascii="Palatino Linotype" w:hAnsi="Palatino Linotype" w:cs="Arial"/>
        </w:rPr>
        <w:t>.</w:t>
      </w:r>
    </w:p>
    <w:p w14:paraId="5EA4CD7C" w14:textId="77777777" w:rsidR="00C80DB2" w:rsidRPr="007F0877" w:rsidRDefault="00C80DB2" w:rsidP="00790297">
      <w:pPr>
        <w:suppressAutoHyphens/>
        <w:spacing w:line="360" w:lineRule="auto"/>
        <w:jc w:val="both"/>
        <w:rPr>
          <w:rFonts w:ascii="Palatino Linotype" w:hAnsi="Palatino Linotype" w:cs="Arial"/>
        </w:rPr>
      </w:pPr>
      <w:bookmarkStart w:id="16" w:name="_Hlk62471113"/>
    </w:p>
    <w:p w14:paraId="00847978" w14:textId="228281B6" w:rsidR="008C4CD6" w:rsidRPr="007F0877" w:rsidRDefault="008C4CD6" w:rsidP="00790297">
      <w:pPr>
        <w:spacing w:line="360" w:lineRule="auto"/>
        <w:jc w:val="both"/>
        <w:rPr>
          <w:rFonts w:ascii="Palatino Linotype" w:hAnsi="Palatino Linotype" w:cs="Arial"/>
        </w:rPr>
      </w:pPr>
      <w:r w:rsidRPr="007F0877">
        <w:rPr>
          <w:rFonts w:ascii="Palatino Linotype" w:eastAsiaTheme="minorEastAsia" w:hAnsi="Palatino Linotype" w:cs="Arial"/>
          <w:lang w:val="es-ES_tradnl"/>
        </w:rPr>
        <w:t xml:space="preserve">Señalado lo anterior, se procede a analizar las documentales que integran el expediente electrónico, formado en el </w:t>
      </w:r>
      <w:r w:rsidRPr="007F0877">
        <w:rPr>
          <w:rFonts w:ascii="Palatino Linotype" w:eastAsiaTheme="minorEastAsia" w:hAnsi="Palatino Linotype" w:cs="Arial"/>
          <w:b/>
          <w:bCs/>
          <w:lang w:val="es-ES_tradnl"/>
        </w:rPr>
        <w:t xml:space="preserve">SAIMEX </w:t>
      </w:r>
      <w:r w:rsidRPr="007F0877">
        <w:rPr>
          <w:rFonts w:ascii="Palatino Linotype" w:eastAsiaTheme="minorEastAsia" w:hAnsi="Palatino Linotype" w:cs="Arial"/>
          <w:lang w:val="es-ES_tradnl"/>
        </w:rPr>
        <w:t xml:space="preserve">del </w:t>
      </w:r>
      <w:r w:rsidR="009F6D9B" w:rsidRPr="007F0877">
        <w:rPr>
          <w:rFonts w:ascii="Palatino Linotype" w:eastAsiaTheme="minorEastAsia" w:hAnsi="Palatino Linotype" w:cs="Arial"/>
          <w:lang w:val="es-ES_tradnl"/>
        </w:rPr>
        <w:t>Recurso de Revisión</w:t>
      </w:r>
      <w:r w:rsidRPr="007F0877">
        <w:rPr>
          <w:rFonts w:ascii="Palatino Linotype" w:eastAsiaTheme="minorEastAsia" w:hAnsi="Palatino Linotype" w:cs="Arial"/>
          <w:lang w:val="es-ES_tradnl"/>
        </w:rPr>
        <w:t xml:space="preserve"> materia del presente estudio, a fin de determinar si con la información remitida mediante respuesta colma el Derecho de Acceso a la Información</w:t>
      </w:r>
      <w:r w:rsidRPr="007F0877">
        <w:rPr>
          <w:rFonts w:ascii="Palatino Linotype" w:hAnsi="Palatino Linotype" w:cs="Arial"/>
        </w:rPr>
        <w:t xml:space="preserve"> ejercido por</w:t>
      </w:r>
      <w:r w:rsidR="00264036" w:rsidRPr="007F0877">
        <w:rPr>
          <w:rFonts w:ascii="Palatino Linotype" w:hAnsi="Palatino Linotype" w:cs="Arial"/>
        </w:rPr>
        <w:t xml:space="preserve"> </w:t>
      </w:r>
      <w:r w:rsidR="000A5AC3" w:rsidRPr="007F0877">
        <w:rPr>
          <w:rFonts w:ascii="Palatino Linotype" w:hAnsi="Palatino Linotype" w:cs="Arial"/>
          <w:b/>
          <w:bCs/>
        </w:rPr>
        <w:t>EL</w:t>
      </w:r>
      <w:r w:rsidR="00264036" w:rsidRPr="007F0877">
        <w:rPr>
          <w:rFonts w:ascii="Palatino Linotype" w:hAnsi="Palatino Linotype" w:cs="Arial"/>
          <w:b/>
          <w:bCs/>
        </w:rPr>
        <w:t xml:space="preserve"> RECURRENTE</w:t>
      </w:r>
      <w:r w:rsidRPr="007F0877">
        <w:rPr>
          <w:rFonts w:ascii="Palatino Linotype" w:hAnsi="Palatino Linotype" w:cs="Arial"/>
        </w:rPr>
        <w:t xml:space="preserve">; atento a ello, para mayor se desagrega la solicitud de información con la competencia que tiene el </w:t>
      </w:r>
      <w:r w:rsidRPr="007F0877">
        <w:rPr>
          <w:rFonts w:ascii="Palatino Linotype" w:hAnsi="Palatino Linotype" w:cs="Arial"/>
          <w:b/>
          <w:bCs/>
        </w:rPr>
        <w:t>SUJETO OBLIGADO</w:t>
      </w:r>
      <w:r w:rsidRPr="007F0877">
        <w:rPr>
          <w:rFonts w:ascii="Palatino Linotype" w:hAnsi="Palatino Linotype" w:cs="Arial"/>
        </w:rPr>
        <w:t>:</w:t>
      </w:r>
    </w:p>
    <w:p w14:paraId="4FA21BEE" w14:textId="77777777" w:rsidR="00A12696" w:rsidRPr="007F0877" w:rsidRDefault="00A12696" w:rsidP="00790297">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714"/>
        <w:gridCol w:w="5224"/>
      </w:tblGrid>
      <w:tr w:rsidR="00A12696" w:rsidRPr="007F0877" w14:paraId="6BC5CAEF" w14:textId="77777777" w:rsidTr="00A12696">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19166822" w14:textId="77777777" w:rsidR="00A12696" w:rsidRPr="007F0877" w:rsidRDefault="00A12696" w:rsidP="000A5AC3">
            <w:pPr>
              <w:jc w:val="center"/>
              <w:rPr>
                <w:rFonts w:ascii="Palatino Linotype" w:hAnsi="Palatino Linotype" w:cs="Arial"/>
                <w:color w:val="FFFFFF" w:themeColor="background1"/>
                <w:sz w:val="20"/>
                <w:szCs w:val="20"/>
                <w:lang w:val="es-ES_tradnl"/>
              </w:rPr>
            </w:pPr>
            <w:r w:rsidRPr="007F0877">
              <w:rPr>
                <w:rFonts w:ascii="Palatino Linotype" w:hAnsi="Palatino Linotype" w:cs="Arial"/>
                <w:color w:val="FFFFFF" w:themeColor="background1"/>
                <w:sz w:val="20"/>
                <w:szCs w:val="20"/>
                <w:lang w:val="es-ES_tradnl"/>
              </w:rPr>
              <w:t xml:space="preserve">Folio </w:t>
            </w:r>
          </w:p>
        </w:tc>
        <w:tc>
          <w:tcPr>
            <w:tcW w:w="5224"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0BA59EB2" w14:textId="77777777" w:rsidR="00A12696" w:rsidRPr="007F0877" w:rsidRDefault="00A12696" w:rsidP="000A5AC3">
            <w:pPr>
              <w:jc w:val="center"/>
              <w:rPr>
                <w:rFonts w:ascii="Palatino Linotype" w:hAnsi="Palatino Linotype" w:cs="Arial"/>
                <w:b/>
                <w:bCs/>
                <w:color w:val="FFFFFF" w:themeColor="background1"/>
                <w:sz w:val="20"/>
                <w:szCs w:val="20"/>
                <w:lang w:val="es-ES_tradnl"/>
              </w:rPr>
            </w:pPr>
            <w:r w:rsidRPr="007F0877">
              <w:rPr>
                <w:rFonts w:ascii="Palatino Linotype" w:hAnsi="Palatino Linotype" w:cs="Arial"/>
                <w:b/>
                <w:bCs/>
                <w:color w:val="FFFFFF" w:themeColor="background1"/>
                <w:sz w:val="20"/>
                <w:szCs w:val="20"/>
                <w:lang w:val="es-ES_tradnl"/>
              </w:rPr>
              <w:t xml:space="preserve">Solicitud </w:t>
            </w:r>
          </w:p>
        </w:tc>
      </w:tr>
      <w:tr w:rsidR="00A12696" w:rsidRPr="007F0877" w14:paraId="469C0706" w14:textId="77777777" w:rsidTr="00A12696">
        <w:trPr>
          <w:trHeight w:val="631"/>
          <w:jc w:val="center"/>
        </w:trPr>
        <w:tc>
          <w:tcPr>
            <w:tcW w:w="2714" w:type="dxa"/>
            <w:tcBorders>
              <w:top w:val="single" w:sz="2" w:space="0" w:color="auto"/>
              <w:left w:val="single" w:sz="4" w:space="0" w:color="auto"/>
              <w:bottom w:val="single" w:sz="2" w:space="0" w:color="auto"/>
              <w:right w:val="single" w:sz="4" w:space="0" w:color="auto"/>
            </w:tcBorders>
            <w:hideMark/>
          </w:tcPr>
          <w:p w14:paraId="1E071C7A" w14:textId="77777777" w:rsidR="00A12696" w:rsidRPr="007F0877" w:rsidRDefault="00A12696" w:rsidP="000A5AC3">
            <w:pPr>
              <w:rPr>
                <w:rFonts w:ascii="Palatino Linotype" w:hAnsi="Palatino Linotype" w:cs="Arial"/>
                <w:b/>
                <w:bCs/>
                <w:sz w:val="20"/>
                <w:szCs w:val="20"/>
                <w:lang w:val="es-ES_tradnl"/>
              </w:rPr>
            </w:pPr>
            <w:r w:rsidRPr="007F0877">
              <w:rPr>
                <w:rFonts w:ascii="Palatino Linotype" w:hAnsi="Palatino Linotype" w:cs="Arial"/>
                <w:b/>
                <w:bCs/>
                <w:sz w:val="20"/>
                <w:szCs w:val="20"/>
                <w:lang w:val="es-ES_tradnl"/>
              </w:rPr>
              <w:t>00055/TEMAMATL/IP/2022</w:t>
            </w:r>
          </w:p>
        </w:tc>
        <w:tc>
          <w:tcPr>
            <w:tcW w:w="5224" w:type="dxa"/>
            <w:tcBorders>
              <w:top w:val="single" w:sz="4" w:space="0" w:color="auto"/>
              <w:left w:val="single" w:sz="4" w:space="0" w:color="auto"/>
              <w:bottom w:val="single" w:sz="4" w:space="0" w:color="auto"/>
              <w:right w:val="single" w:sz="4" w:space="0" w:color="auto"/>
            </w:tcBorders>
            <w:hideMark/>
          </w:tcPr>
          <w:p w14:paraId="11DC2C4B" w14:textId="77777777" w:rsidR="00A12696" w:rsidRPr="007F0877" w:rsidRDefault="00A12696" w:rsidP="000A5AC3">
            <w:pPr>
              <w:jc w:val="both"/>
              <w:rPr>
                <w:rFonts w:ascii="Palatino Linotype" w:hAnsi="Palatino Linotype" w:cs="Arial"/>
                <w:i/>
                <w:iCs/>
                <w:lang w:val="es-ES_tradnl"/>
              </w:rPr>
            </w:pPr>
            <w:r w:rsidRPr="007F0877">
              <w:rPr>
                <w:rFonts w:ascii="Palatino Linotype" w:hAnsi="Palatino Linotype" w:cs="Arial"/>
                <w:i/>
                <w:iCs/>
                <w:lang w:val="es-ES_tradnl"/>
              </w:rPr>
              <w:t>“INFORMACION DEL AREA DE CONTROL PATRIMONIAL SI CUMPLEN CON LOS LINIAMIENTOS DE LA GACETA DEL GOBIERNO DEL DIA 11 DE JULIO DE 2013 DESDE AL AÑO 2019 AL 17 DE FEBREO DEL AÑO 2022 Y SI NO SE CUMPLEN ARGMENTAR EL MOTIVO O RAZON PARA SU INCUMPLIMIENTO” (Sic)</w:t>
            </w:r>
          </w:p>
        </w:tc>
      </w:tr>
      <w:tr w:rsidR="00A12696" w:rsidRPr="007F0877" w14:paraId="56465A62" w14:textId="77777777" w:rsidTr="00A12696">
        <w:trPr>
          <w:trHeight w:val="631"/>
          <w:jc w:val="center"/>
        </w:trPr>
        <w:tc>
          <w:tcPr>
            <w:tcW w:w="2714" w:type="dxa"/>
            <w:tcBorders>
              <w:top w:val="single" w:sz="2" w:space="0" w:color="auto"/>
              <w:left w:val="single" w:sz="4" w:space="0" w:color="auto"/>
              <w:bottom w:val="single" w:sz="2" w:space="0" w:color="auto"/>
              <w:right w:val="single" w:sz="4" w:space="0" w:color="auto"/>
            </w:tcBorders>
            <w:hideMark/>
          </w:tcPr>
          <w:p w14:paraId="6AC6397C" w14:textId="77777777" w:rsidR="00A12696" w:rsidRPr="007F0877" w:rsidRDefault="00A12696" w:rsidP="000A5AC3">
            <w:pPr>
              <w:rPr>
                <w:rFonts w:ascii="Palatino Linotype" w:hAnsi="Palatino Linotype" w:cs="Arial"/>
                <w:b/>
                <w:bCs/>
                <w:sz w:val="20"/>
                <w:szCs w:val="20"/>
                <w:lang w:val="es-ES_tradnl"/>
              </w:rPr>
            </w:pPr>
            <w:r w:rsidRPr="007F0877">
              <w:rPr>
                <w:rFonts w:ascii="Palatino Linotype" w:hAnsi="Palatino Linotype" w:cs="Arial"/>
                <w:b/>
                <w:bCs/>
                <w:sz w:val="20"/>
                <w:szCs w:val="20"/>
                <w:lang w:val="es-ES_tradnl"/>
              </w:rPr>
              <w:t>00054/TEMAMATL/IP/2022</w:t>
            </w:r>
          </w:p>
        </w:tc>
        <w:tc>
          <w:tcPr>
            <w:tcW w:w="5224" w:type="dxa"/>
            <w:tcBorders>
              <w:top w:val="single" w:sz="4" w:space="0" w:color="auto"/>
              <w:left w:val="single" w:sz="4" w:space="0" w:color="auto"/>
              <w:bottom w:val="single" w:sz="4" w:space="0" w:color="auto"/>
              <w:right w:val="single" w:sz="4" w:space="0" w:color="auto"/>
            </w:tcBorders>
            <w:hideMark/>
          </w:tcPr>
          <w:p w14:paraId="51982EC0" w14:textId="77777777" w:rsidR="00A12696" w:rsidRPr="007F0877" w:rsidRDefault="00A12696" w:rsidP="000A5AC3">
            <w:pPr>
              <w:jc w:val="both"/>
              <w:rPr>
                <w:rFonts w:ascii="Palatino Linotype" w:hAnsi="Palatino Linotype" w:cs="Arial"/>
                <w:i/>
                <w:iCs/>
                <w:lang w:val="es-ES_tradnl"/>
              </w:rPr>
            </w:pPr>
            <w:r w:rsidRPr="007F0877">
              <w:rPr>
                <w:rFonts w:ascii="Palatino Linotype" w:hAnsi="Palatino Linotype" w:cs="Arial"/>
                <w:i/>
                <w:iCs/>
                <w:lang w:val="es-ES_tradnl"/>
              </w:rPr>
              <w:t xml:space="preserve">“INFORMACION DEL AREA DE CONTROL PATRIMONIAL SI CUMPLEN CON LOS LINIAMIENTOS DE LA GACETA DEL GOBIERNO </w:t>
            </w:r>
            <w:r w:rsidRPr="007F0877">
              <w:rPr>
                <w:rFonts w:ascii="Palatino Linotype" w:hAnsi="Palatino Linotype" w:cs="Arial"/>
                <w:i/>
                <w:iCs/>
                <w:lang w:val="es-ES_tradnl"/>
              </w:rPr>
              <w:lastRenderedPageBreak/>
              <w:t>DEL DIA 11 DE JULIO DE 2013 DESDE AL AÑO 2019 AL 17 DE FEBREO DEL AÑO 2022 Y SI NO SE CUMPLEN ARGMENTAR EL MOTIVO O RAZON PARA SU INCUMPLIMIENTO” (Sic)</w:t>
            </w:r>
          </w:p>
        </w:tc>
      </w:tr>
    </w:tbl>
    <w:p w14:paraId="0D413653" w14:textId="77777777" w:rsidR="006C3952" w:rsidRPr="007F0877" w:rsidRDefault="006C3952" w:rsidP="00790297">
      <w:pPr>
        <w:tabs>
          <w:tab w:val="left" w:pos="851"/>
        </w:tabs>
        <w:ind w:right="901"/>
        <w:jc w:val="both"/>
        <w:rPr>
          <w:rFonts w:ascii="Palatino Linotype" w:eastAsia="MS Mincho" w:hAnsi="Palatino Linotype" w:cs="Arial"/>
          <w:sz w:val="22"/>
          <w:szCs w:val="22"/>
        </w:rPr>
      </w:pPr>
    </w:p>
    <w:p w14:paraId="1BE1A436" w14:textId="77777777" w:rsidR="008C4CD6" w:rsidRPr="007F0877" w:rsidRDefault="008C4CD6" w:rsidP="00790297">
      <w:pPr>
        <w:tabs>
          <w:tab w:val="left" w:pos="851"/>
        </w:tabs>
        <w:ind w:left="992" w:right="901" w:hanging="142"/>
        <w:jc w:val="both"/>
        <w:rPr>
          <w:rFonts w:ascii="Palatino Linotype" w:eastAsia="MS Mincho" w:hAnsi="Palatino Linotype" w:cs="Arial"/>
          <w:i/>
          <w:sz w:val="22"/>
          <w:szCs w:val="22"/>
        </w:rPr>
      </w:pPr>
    </w:p>
    <w:p w14:paraId="2C8F7DC1" w14:textId="09682B9A"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000000"/>
        </w:rPr>
        <w:t>Primeramente, </w:t>
      </w:r>
      <w:r w:rsidRPr="007F0877">
        <w:rPr>
          <w:rFonts w:ascii="Palatino Linotype" w:hAnsi="Palatino Linotype"/>
          <w:color w:val="222222"/>
        </w:rPr>
        <w:t>es importante destacar en el caso concreto que, a través de la solicitud de información pública, </w:t>
      </w:r>
      <w:r w:rsidRPr="007F0877">
        <w:rPr>
          <w:rFonts w:ascii="Palatino Linotype" w:hAnsi="Palatino Linotype"/>
          <w:b/>
          <w:bCs/>
          <w:color w:val="222222"/>
        </w:rPr>
        <w:t>EL RECURRENTE</w:t>
      </w:r>
      <w:r w:rsidRPr="007F0877">
        <w:rPr>
          <w:rFonts w:ascii="Palatino Linotype" w:hAnsi="Palatino Linotype"/>
          <w:color w:val="222222"/>
        </w:rPr>
        <w:t> formula cuestionamientos al </w:t>
      </w:r>
      <w:r w:rsidRPr="007F0877">
        <w:rPr>
          <w:rFonts w:ascii="Palatino Linotype" w:hAnsi="Palatino Linotype"/>
          <w:b/>
          <w:bCs/>
          <w:color w:val="000000"/>
        </w:rPr>
        <w:t>SUJETO OBLIGADO</w:t>
      </w:r>
      <w:r w:rsidRPr="007F0877">
        <w:rPr>
          <w:rFonts w:ascii="Palatino Linotype" w:hAnsi="Palatino Linotype"/>
          <w:color w:val="222222"/>
        </w:rPr>
        <w:t>, lo cual en estricto sentido no es materia de acceso a la información pública.</w:t>
      </w:r>
    </w:p>
    <w:p w14:paraId="17D80F2F" w14:textId="77777777"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222222"/>
        </w:rPr>
        <w:t> </w:t>
      </w:r>
    </w:p>
    <w:p w14:paraId="56CB4F25" w14:textId="77777777"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222222"/>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 expresiones documentales. Lo anterior, tiene apoyo en el criterio 16/17 del Instituto Nacional de Transparencia, Acceso a la Información y Protección de Datos Personales, el cual menciona lo siguiente:</w:t>
      </w:r>
    </w:p>
    <w:p w14:paraId="50A82CCF" w14:textId="77777777" w:rsidR="00A54ECC" w:rsidRPr="007F0877" w:rsidRDefault="00A54ECC" w:rsidP="00A54ECC">
      <w:pPr>
        <w:shd w:val="clear" w:color="auto" w:fill="FFFFFF"/>
        <w:jc w:val="both"/>
        <w:rPr>
          <w:color w:val="222222"/>
        </w:rPr>
      </w:pPr>
      <w:r w:rsidRPr="007F0877">
        <w:rPr>
          <w:rFonts w:ascii="Palatino Linotype" w:hAnsi="Palatino Linotype"/>
          <w:color w:val="222222"/>
        </w:rPr>
        <w:t>                                                                                   </w:t>
      </w:r>
    </w:p>
    <w:p w14:paraId="5ECBF064" w14:textId="77777777" w:rsidR="00A54ECC" w:rsidRPr="007F0877" w:rsidRDefault="00A54ECC" w:rsidP="00A54ECC">
      <w:pPr>
        <w:shd w:val="clear" w:color="auto" w:fill="FFFFFF"/>
        <w:ind w:left="851" w:right="901"/>
        <w:jc w:val="both"/>
        <w:rPr>
          <w:color w:val="222222"/>
        </w:rPr>
      </w:pPr>
      <w:r w:rsidRPr="007F0877">
        <w:rPr>
          <w:rFonts w:ascii="Palatino Linotype" w:hAnsi="Palatino Linotype"/>
          <w:i/>
          <w:iCs/>
          <w:color w:val="222222"/>
          <w:sz w:val="22"/>
          <w:szCs w:val="22"/>
        </w:rPr>
        <w:t>“</w:t>
      </w:r>
      <w:r w:rsidRPr="007F0877">
        <w:rPr>
          <w:rFonts w:ascii="Palatino Linotype" w:hAnsi="Palatino Linotype"/>
          <w:b/>
          <w:bCs/>
          <w:i/>
          <w:iCs/>
          <w:color w:val="222222"/>
          <w:sz w:val="22"/>
          <w:szCs w:val="22"/>
        </w:rPr>
        <w:t>Expresión documental.</w:t>
      </w:r>
      <w:r w:rsidRPr="007F0877">
        <w:rPr>
          <w:rFonts w:ascii="Palatino Linotype" w:hAnsi="Palatino Linotype"/>
          <w:i/>
          <w:iCs/>
          <w:color w:val="222222"/>
          <w:sz w:val="22"/>
          <w:szCs w:val="22"/>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(sic)</w:t>
      </w:r>
    </w:p>
    <w:p w14:paraId="50D21B72" w14:textId="77777777" w:rsidR="00A54ECC" w:rsidRPr="007F0877" w:rsidRDefault="00A54ECC" w:rsidP="00A54ECC">
      <w:pPr>
        <w:shd w:val="clear" w:color="auto" w:fill="FFFFFF"/>
        <w:ind w:left="851" w:right="901"/>
        <w:jc w:val="both"/>
        <w:rPr>
          <w:color w:val="222222"/>
        </w:rPr>
      </w:pPr>
      <w:r w:rsidRPr="007F0877">
        <w:rPr>
          <w:rFonts w:ascii="Palatino Linotype" w:hAnsi="Palatino Linotype"/>
          <w:i/>
          <w:iCs/>
          <w:color w:val="222222"/>
          <w:sz w:val="22"/>
          <w:szCs w:val="22"/>
        </w:rPr>
        <w:t>(Énfasis añadido)</w:t>
      </w:r>
    </w:p>
    <w:p w14:paraId="2773CC91" w14:textId="77777777" w:rsidR="00A54ECC" w:rsidRPr="007F0877" w:rsidRDefault="00A54ECC" w:rsidP="00A54ECC">
      <w:pPr>
        <w:shd w:val="clear" w:color="auto" w:fill="FFFFFF"/>
        <w:ind w:left="851" w:right="901"/>
        <w:jc w:val="both"/>
        <w:rPr>
          <w:color w:val="222222"/>
        </w:rPr>
      </w:pPr>
      <w:r w:rsidRPr="007F0877">
        <w:rPr>
          <w:rFonts w:ascii="Palatino Linotype" w:hAnsi="Palatino Linotype"/>
          <w:i/>
          <w:iCs/>
          <w:color w:val="222222"/>
          <w:sz w:val="22"/>
          <w:szCs w:val="22"/>
        </w:rPr>
        <w:t> </w:t>
      </w:r>
    </w:p>
    <w:p w14:paraId="207B9C96" w14:textId="77777777"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222222"/>
        </w:rPr>
        <w:lastRenderedPageBreak/>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4132EC07" w14:textId="77777777"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222222"/>
        </w:rPr>
        <w:t> </w:t>
      </w:r>
    </w:p>
    <w:p w14:paraId="59959199" w14:textId="77777777"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222222"/>
        </w:rPr>
        <w:t>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w:t>
      </w:r>
    </w:p>
    <w:p w14:paraId="59FF783E" w14:textId="77777777"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222222"/>
        </w:rPr>
        <w:t> </w:t>
      </w:r>
    </w:p>
    <w:p w14:paraId="38B4BE50" w14:textId="15276D15"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222222"/>
        </w:rPr>
        <w:t>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existe expresión documental con la cual se puede colmar la pretensión del solicitante, tan es así que </w:t>
      </w:r>
      <w:r w:rsidRPr="007F0877">
        <w:rPr>
          <w:rFonts w:ascii="Palatino Linotype" w:hAnsi="Palatino Linotype"/>
          <w:b/>
          <w:bCs/>
          <w:color w:val="222222"/>
        </w:rPr>
        <w:t>EL SUJETO OBLIGADO </w:t>
      </w:r>
      <w:r w:rsidRPr="007F0877">
        <w:rPr>
          <w:rFonts w:ascii="Palatino Linotype" w:hAnsi="Palatino Linotype"/>
          <w:color w:val="222222"/>
        </w:rPr>
        <w:t>dio respuesta a dicho requerimientos sirviendo de sustento lo establecido en el numeral 8 de la Ley de Transparencia y Acceso a la Información Pública del Estado de México y Municipios, que es del tenor literal siguiente:</w:t>
      </w:r>
    </w:p>
    <w:p w14:paraId="08F5CA19" w14:textId="77777777" w:rsidR="00A54ECC" w:rsidRPr="007F0877" w:rsidRDefault="00A54ECC" w:rsidP="00A54ECC">
      <w:pPr>
        <w:shd w:val="clear" w:color="auto" w:fill="FFFFFF"/>
        <w:jc w:val="both"/>
        <w:rPr>
          <w:color w:val="222222"/>
        </w:rPr>
      </w:pPr>
      <w:r w:rsidRPr="007F0877">
        <w:rPr>
          <w:rFonts w:ascii="Palatino Linotype" w:hAnsi="Palatino Linotype"/>
          <w:color w:val="222222"/>
        </w:rPr>
        <w:t> </w:t>
      </w:r>
    </w:p>
    <w:p w14:paraId="5856DC0D" w14:textId="77777777" w:rsidR="00A54ECC" w:rsidRPr="007F0877" w:rsidRDefault="00A54ECC" w:rsidP="00A54ECC">
      <w:pPr>
        <w:shd w:val="clear" w:color="auto" w:fill="FFFFFF"/>
        <w:ind w:left="851" w:right="901"/>
        <w:jc w:val="both"/>
        <w:rPr>
          <w:color w:val="222222"/>
        </w:rPr>
      </w:pPr>
      <w:r w:rsidRPr="007F0877">
        <w:rPr>
          <w:rFonts w:ascii="Palatino Linotype" w:hAnsi="Palatino Linotype"/>
          <w:i/>
          <w:iCs/>
          <w:color w:val="222222"/>
          <w:sz w:val="22"/>
          <w:szCs w:val="22"/>
        </w:rPr>
        <w:t>“</w:t>
      </w:r>
      <w:r w:rsidRPr="007F0877">
        <w:rPr>
          <w:rFonts w:ascii="Palatino Linotype" w:hAnsi="Palatino Linotype"/>
          <w:b/>
          <w:bCs/>
          <w:i/>
          <w:iCs/>
          <w:color w:val="222222"/>
          <w:sz w:val="22"/>
          <w:szCs w:val="22"/>
        </w:rPr>
        <w:t>Artículo 8</w:t>
      </w:r>
      <w:r w:rsidRPr="007F0877">
        <w:rPr>
          <w:rFonts w:ascii="Palatino Linotype" w:hAnsi="Palatino Linotype"/>
          <w:i/>
          <w:iCs/>
          <w:color w:val="222222"/>
          <w:sz w:val="22"/>
          <w:szCs w:val="22"/>
        </w:rPr>
        <w:t xml:space="preserve">. El derecho de acceso a la información o la clasificación de la información se interpretarán conforme a los principios establecidos en la Constitución Federal, </w:t>
      </w:r>
      <w:r w:rsidRPr="007F0877">
        <w:rPr>
          <w:rFonts w:ascii="Palatino Linotype" w:hAnsi="Palatino Linotype"/>
          <w:i/>
          <w:iCs/>
          <w:color w:val="222222"/>
          <w:sz w:val="22"/>
          <w:szCs w:val="22"/>
        </w:rPr>
        <w:lastRenderedPageBreak/>
        <w:t>los tratados internacionales de los que el Estado mexicano sea parte, la Ley General, la Constitución Local y la presente Ley.</w:t>
      </w:r>
    </w:p>
    <w:p w14:paraId="1744B6B1" w14:textId="77777777" w:rsidR="00A54ECC" w:rsidRPr="007F0877" w:rsidRDefault="00A54ECC" w:rsidP="00A54ECC">
      <w:pPr>
        <w:shd w:val="clear" w:color="auto" w:fill="FFFFFF"/>
        <w:ind w:left="851" w:right="901"/>
        <w:jc w:val="both"/>
        <w:rPr>
          <w:color w:val="222222"/>
        </w:rPr>
      </w:pPr>
      <w:r w:rsidRPr="007F0877">
        <w:rPr>
          <w:rFonts w:ascii="Palatino Linotype" w:hAnsi="Palatino Linotype"/>
          <w:i/>
          <w:iCs/>
          <w:color w:val="222222"/>
          <w:sz w:val="22"/>
          <w:szCs w:val="22"/>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42216138" w14:textId="77777777" w:rsidR="00A54ECC" w:rsidRPr="007F0877" w:rsidRDefault="00A54ECC" w:rsidP="00A54ECC">
      <w:pPr>
        <w:shd w:val="clear" w:color="auto" w:fill="FFFFFF"/>
        <w:jc w:val="both"/>
        <w:rPr>
          <w:color w:val="222222"/>
        </w:rPr>
      </w:pPr>
      <w:r w:rsidRPr="007F0877">
        <w:rPr>
          <w:rFonts w:ascii="Palatino Linotype" w:hAnsi="Palatino Linotype"/>
          <w:color w:val="222222"/>
        </w:rPr>
        <w:t> </w:t>
      </w:r>
    </w:p>
    <w:p w14:paraId="159B6EAC" w14:textId="77777777" w:rsidR="00A54ECC" w:rsidRPr="007F0877" w:rsidRDefault="00A54ECC" w:rsidP="00A54ECC">
      <w:pPr>
        <w:shd w:val="clear" w:color="auto" w:fill="FFFFFF"/>
        <w:spacing w:line="360" w:lineRule="auto"/>
        <w:jc w:val="both"/>
        <w:rPr>
          <w:color w:val="222222"/>
        </w:rPr>
      </w:pPr>
      <w:r w:rsidRPr="007F0877">
        <w:rPr>
          <w:rFonts w:ascii="Palatino Linotype" w:hAnsi="Palatino Linotype"/>
          <w:color w:val="222222"/>
        </w:rPr>
        <w:t>En este sentido, es conveniente invocar el criterio jurisprudencial, emitido la Primera Sala de la Suprema Corte de Justicia de la Nación, encontrado en el Libro 11, Tomo I página 613, de octubre de 2014,</w:t>
      </w:r>
      <w:r w:rsidRPr="007F0877">
        <w:rPr>
          <w:color w:val="222222"/>
        </w:rPr>
        <w:t> </w:t>
      </w:r>
      <w:r w:rsidRPr="007F0877">
        <w:rPr>
          <w:rFonts w:ascii="Palatino Linotype" w:hAnsi="Palatino Linotype"/>
          <w:color w:val="222222"/>
        </w:rPr>
        <w:t>del Semanario Judicial de la Federación y su Gaceta, Décima Época, que su texto nos refiere:</w:t>
      </w:r>
    </w:p>
    <w:p w14:paraId="06F18159" w14:textId="77777777" w:rsidR="00A54ECC" w:rsidRPr="007F0877" w:rsidRDefault="00A54ECC" w:rsidP="00A54ECC">
      <w:pPr>
        <w:shd w:val="clear" w:color="auto" w:fill="FFFFFF"/>
        <w:jc w:val="both"/>
        <w:rPr>
          <w:color w:val="222222"/>
        </w:rPr>
      </w:pPr>
      <w:r w:rsidRPr="007F0877">
        <w:rPr>
          <w:rFonts w:ascii="Palatino Linotype" w:hAnsi="Palatino Linotype"/>
          <w:color w:val="222222"/>
        </w:rPr>
        <w:t> </w:t>
      </w:r>
    </w:p>
    <w:p w14:paraId="79FBE408" w14:textId="77777777" w:rsidR="00A54ECC" w:rsidRPr="007F0877" w:rsidRDefault="00A54ECC" w:rsidP="00A54ECC">
      <w:pPr>
        <w:shd w:val="clear" w:color="auto" w:fill="FFFFFF"/>
        <w:ind w:left="851" w:right="901"/>
        <w:jc w:val="both"/>
        <w:rPr>
          <w:color w:val="222222"/>
        </w:rPr>
      </w:pPr>
      <w:r w:rsidRPr="007F0877">
        <w:rPr>
          <w:rFonts w:ascii="Palatino Linotype" w:hAnsi="Palatino Linotype"/>
          <w:b/>
          <w:bCs/>
          <w:i/>
          <w:iCs/>
          <w:color w:val="222222"/>
          <w:sz w:val="22"/>
          <w:szCs w:val="22"/>
        </w:rPr>
        <w:t>PRINCIPIO PRO PERSONA. REQUISITOS MÍNIMOS PARA QUE SE ATIENDA EL FONDO DE LA SOLICITUD DE SU APLICACIÓN, O LA IMPUGNACIÓN DE SU OMISIÓN POR LA AUTORIDAD RESPONSABLE. </w:t>
      </w:r>
      <w:r w:rsidRPr="007F0877">
        <w:rPr>
          <w:rFonts w:ascii="Palatino Linotype" w:hAnsi="Palatino Linotype"/>
          <w:i/>
          <w:iCs/>
          <w:color w:val="222222"/>
          <w:sz w:val="22"/>
          <w:szCs w:val="22"/>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w:t>
      </w:r>
      <w:r w:rsidRPr="007F0877">
        <w:rPr>
          <w:rFonts w:ascii="Palatino Linotype" w:hAnsi="Palatino Linotype"/>
          <w:i/>
          <w:iCs/>
          <w:color w:val="222222"/>
          <w:sz w:val="22"/>
          <w:szCs w:val="22"/>
        </w:rPr>
        <w:lastRenderedPageBreak/>
        <w:t>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03D9085" w14:textId="77777777" w:rsidR="00A54ECC" w:rsidRPr="007F0877" w:rsidRDefault="00A54ECC" w:rsidP="00790297">
      <w:pPr>
        <w:widowControl w:val="0"/>
        <w:autoSpaceDE w:val="0"/>
        <w:autoSpaceDN w:val="0"/>
        <w:adjustRightInd w:val="0"/>
        <w:spacing w:line="360" w:lineRule="auto"/>
        <w:jc w:val="both"/>
        <w:rPr>
          <w:rFonts w:ascii="Palatino Linotype" w:hAnsi="Palatino Linotype" w:cs="Arial"/>
          <w:szCs w:val="22"/>
        </w:rPr>
      </w:pPr>
    </w:p>
    <w:p w14:paraId="2F20E1CE" w14:textId="4887A5BE" w:rsidR="006B5A35" w:rsidRPr="007F0877" w:rsidRDefault="00A54ECC" w:rsidP="00790297">
      <w:pPr>
        <w:widowControl w:val="0"/>
        <w:autoSpaceDE w:val="0"/>
        <w:autoSpaceDN w:val="0"/>
        <w:adjustRightInd w:val="0"/>
        <w:spacing w:line="360" w:lineRule="auto"/>
        <w:jc w:val="both"/>
        <w:rPr>
          <w:rFonts w:ascii="Palatino Linotype" w:eastAsia="MS Mincho" w:hAnsi="Palatino Linotype" w:cs="Arial"/>
        </w:rPr>
      </w:pPr>
      <w:r w:rsidRPr="007F0877">
        <w:rPr>
          <w:rFonts w:ascii="Palatino Linotype" w:hAnsi="Palatino Linotype" w:cs="Arial"/>
          <w:szCs w:val="22"/>
        </w:rPr>
        <w:t>Ahora bien, m</w:t>
      </w:r>
      <w:r w:rsidR="008C4CD6" w:rsidRPr="007F0877">
        <w:rPr>
          <w:rFonts w:ascii="Palatino Linotype" w:hAnsi="Palatino Linotype" w:cs="Arial"/>
          <w:szCs w:val="22"/>
        </w:rPr>
        <w:t xml:space="preserve">ediante respuesta </w:t>
      </w:r>
      <w:r w:rsidR="00F71BC9" w:rsidRPr="007F0877">
        <w:rPr>
          <w:rFonts w:ascii="Palatino Linotype" w:eastAsia="MS Mincho" w:hAnsi="Palatino Linotype" w:cs="Arial"/>
        </w:rPr>
        <w:t>la titular de la Dirección del Patrimonio Municipal indica que se cumple con los Lineamientos para el Registro y Control del Inventario y la Conciliación y Desincorporación de Bienes Muebles e Inmuebles para las Entidades Fiscalizables Municipales del Estado de México.</w:t>
      </w:r>
    </w:p>
    <w:p w14:paraId="10D1F120" w14:textId="77777777" w:rsidR="00A2321E" w:rsidRPr="007F0877" w:rsidRDefault="00A2321E" w:rsidP="00790297">
      <w:pPr>
        <w:spacing w:line="360" w:lineRule="auto"/>
        <w:jc w:val="both"/>
        <w:rPr>
          <w:rFonts w:ascii="Palatino Linotype" w:hAnsi="Palatino Linotype" w:cs="Segoe UI"/>
          <w:bCs/>
          <w:iCs/>
          <w:lang w:eastAsia="es-MX"/>
        </w:rPr>
      </w:pPr>
    </w:p>
    <w:p w14:paraId="5FC012E3" w14:textId="5EBCA7CF" w:rsidR="000E2DD6" w:rsidRPr="007F0877" w:rsidRDefault="008C4CD6" w:rsidP="00790297">
      <w:pPr>
        <w:spacing w:line="360" w:lineRule="auto"/>
        <w:jc w:val="both"/>
        <w:rPr>
          <w:rFonts w:ascii="Palatino Linotype" w:eastAsia="Palatino Linotype" w:hAnsi="Palatino Linotype" w:cs="Palatino Linotype"/>
          <w:i/>
          <w:iCs/>
          <w:lang w:eastAsia="es-MX"/>
        </w:rPr>
      </w:pPr>
      <w:r w:rsidRPr="007F0877">
        <w:rPr>
          <w:rFonts w:ascii="Palatino Linotype" w:hAnsi="Palatino Linotype" w:cs="Arial"/>
        </w:rPr>
        <w:t>Inconforme por la respuesta</w:t>
      </w:r>
      <w:r w:rsidR="00264036" w:rsidRPr="007F0877">
        <w:rPr>
          <w:rFonts w:ascii="Palatino Linotype" w:hAnsi="Palatino Linotype" w:cs="Arial"/>
        </w:rPr>
        <w:t xml:space="preserve"> </w:t>
      </w:r>
      <w:r w:rsidR="000A5AC3" w:rsidRPr="007F0877">
        <w:rPr>
          <w:rFonts w:ascii="Palatino Linotype" w:hAnsi="Palatino Linotype" w:cs="Arial"/>
          <w:b/>
          <w:bCs/>
        </w:rPr>
        <w:t>EL</w:t>
      </w:r>
      <w:r w:rsidR="00264036" w:rsidRPr="007F0877">
        <w:rPr>
          <w:rFonts w:ascii="Palatino Linotype" w:hAnsi="Palatino Linotype" w:cs="Arial"/>
          <w:b/>
          <w:bCs/>
        </w:rPr>
        <w:t xml:space="preserve"> RECURRENTE</w:t>
      </w:r>
      <w:r w:rsidRPr="007F0877">
        <w:rPr>
          <w:rFonts w:ascii="Palatino Linotype" w:hAnsi="Palatino Linotype" w:cs="Arial"/>
          <w:b/>
          <w:bCs/>
        </w:rPr>
        <w:t xml:space="preserve"> </w:t>
      </w:r>
      <w:r w:rsidRPr="007F0877">
        <w:rPr>
          <w:rFonts w:ascii="Palatino Linotype" w:hAnsi="Palatino Linotype" w:cs="Arial"/>
        </w:rPr>
        <w:t xml:space="preserve">interpuso el presente </w:t>
      </w:r>
      <w:r w:rsidR="009F6D9B" w:rsidRPr="007F0877">
        <w:rPr>
          <w:rFonts w:ascii="Palatino Linotype" w:hAnsi="Palatino Linotype" w:cs="Arial"/>
        </w:rPr>
        <w:t>Recurso de Revisión</w:t>
      </w:r>
      <w:r w:rsidRPr="007F0877">
        <w:rPr>
          <w:rFonts w:ascii="Palatino Linotype" w:hAnsi="Palatino Linotype" w:cs="Arial"/>
        </w:rPr>
        <w:t xml:space="preserve"> que nos ocupan, realizando los siguientes </w:t>
      </w:r>
      <w:r w:rsidRPr="007F0877">
        <w:rPr>
          <w:rFonts w:ascii="Palatino Linotype" w:hAnsi="Palatino Linotype" w:cs="Arial"/>
          <w:b/>
          <w:bCs/>
        </w:rPr>
        <w:t>agravios</w:t>
      </w:r>
      <w:r w:rsidRPr="007F0877">
        <w:rPr>
          <w:rFonts w:ascii="Palatino Linotype" w:hAnsi="Palatino Linotype" w:cs="Arial"/>
        </w:rPr>
        <w:t xml:space="preserve">, en el </w:t>
      </w:r>
      <w:r w:rsidRPr="007F0877">
        <w:rPr>
          <w:rFonts w:ascii="Palatino Linotype" w:hAnsi="Palatino Linotype" w:cs="Arial"/>
          <w:b/>
          <w:bCs/>
        </w:rPr>
        <w:t xml:space="preserve">Acto impugnado: </w:t>
      </w:r>
      <w:r w:rsidR="000E2DD6" w:rsidRPr="007F0877">
        <w:rPr>
          <w:rFonts w:ascii="Palatino Linotype" w:hAnsi="Palatino Linotype" w:cs="Arial"/>
          <w:i/>
        </w:rPr>
        <w:t>“INFORMACION DEL AREA DE CONTROL PATRIMONIAL SI CUMPLEN CON LOS LINIAMIENTOS DE LA GACETA DEL GOBIERNO DEL DIA 11 DE JULIO DE 2013 DESDE AL AÑO 2019 AL 17 DE FEBREO DEL AÑO 2022 Y SI NO SE CUMPLEN ARGMENTAR EL MOTIVO O RAZON PARA SU INCUMPLIMIENTO" (Sic)</w:t>
      </w:r>
      <w:r w:rsidRPr="007F0877">
        <w:rPr>
          <w:rFonts w:ascii="Palatino Linotype" w:hAnsi="Palatino Linotype" w:cs="Arial"/>
          <w:i/>
        </w:rPr>
        <w:t xml:space="preserve">, </w:t>
      </w:r>
      <w:r w:rsidRPr="007F0877">
        <w:rPr>
          <w:rFonts w:ascii="Palatino Linotype" w:hAnsi="Palatino Linotype" w:cs="Arial"/>
          <w:iCs/>
        </w:rPr>
        <w:t xml:space="preserve">así como en las </w:t>
      </w:r>
      <w:r w:rsidRPr="007F0877">
        <w:rPr>
          <w:rFonts w:ascii="Palatino Linotype" w:hAnsi="Palatino Linotype" w:cs="Arial"/>
          <w:b/>
          <w:bCs/>
        </w:rPr>
        <w:t xml:space="preserve">Razones o motivos de inconformidad medularmente menciona: </w:t>
      </w:r>
      <w:r w:rsidR="000E2DD6" w:rsidRPr="007F0877">
        <w:rPr>
          <w:rFonts w:ascii="Palatino Linotype" w:eastAsia="Palatino Linotype" w:hAnsi="Palatino Linotype" w:cs="Palatino Linotype"/>
          <w:i/>
          <w:iCs/>
          <w:lang w:eastAsia="es-MX"/>
        </w:rPr>
        <w:t>“LA NEGATIVA A LA INFORMACION SOLICITADA.” (Sic)</w:t>
      </w:r>
    </w:p>
    <w:p w14:paraId="2C7F5838" w14:textId="77777777" w:rsidR="00BB5315" w:rsidRPr="007F0877" w:rsidRDefault="00BB5315" w:rsidP="00790297">
      <w:pPr>
        <w:spacing w:line="360" w:lineRule="auto"/>
        <w:jc w:val="both"/>
        <w:rPr>
          <w:rFonts w:ascii="Palatino Linotype" w:hAnsi="Palatino Linotype" w:cs="Segoe UI"/>
          <w:bCs/>
          <w:iCs/>
          <w:lang w:eastAsia="es-MX"/>
        </w:rPr>
      </w:pPr>
    </w:p>
    <w:p w14:paraId="21E55E1A" w14:textId="64350165" w:rsidR="005A1D2D" w:rsidRPr="007F0877" w:rsidRDefault="008C4CD6" w:rsidP="00790297">
      <w:pPr>
        <w:spacing w:line="360" w:lineRule="auto"/>
        <w:jc w:val="both"/>
        <w:rPr>
          <w:rFonts w:ascii="Palatino Linotype" w:eastAsia="Arial Unicode MS" w:hAnsi="Palatino Linotype" w:cs="Arial"/>
          <w:bCs/>
        </w:rPr>
      </w:pPr>
      <w:r w:rsidRPr="007F0877">
        <w:rPr>
          <w:rFonts w:ascii="Palatino Linotype" w:hAnsi="Palatino Linotype" w:cs="Arial"/>
        </w:rPr>
        <w:lastRenderedPageBreak/>
        <w:t xml:space="preserve">Abierta la etapa de manifestaciones, el particular no realizo </w:t>
      </w:r>
      <w:r w:rsidRPr="007F0877">
        <w:rPr>
          <w:rFonts w:ascii="Palatino Linotype" w:eastAsiaTheme="minorEastAsia" w:hAnsi="Palatino Linotype" w:cstheme="minorBidi"/>
          <w:lang w:val="es-419"/>
        </w:rPr>
        <w:t>manifestaciones, así como tampoco ofreció pruebas o alegatos</w:t>
      </w:r>
      <w:r w:rsidRPr="007F0877">
        <w:rPr>
          <w:rFonts w:ascii="Palatino Linotype" w:eastAsiaTheme="minorEastAsia" w:hAnsi="Palatino Linotype" w:cstheme="minorBidi"/>
          <w:lang w:val="es-ES_tradnl"/>
        </w:rPr>
        <w:t xml:space="preserve">; por su parte, </w:t>
      </w:r>
      <w:r w:rsidRPr="007F0877">
        <w:rPr>
          <w:rFonts w:ascii="Palatino Linotype" w:eastAsiaTheme="minorEastAsia" w:hAnsi="Palatino Linotype" w:cstheme="minorBidi"/>
          <w:b/>
          <w:bCs/>
          <w:lang w:val="es-ES_tradnl"/>
        </w:rPr>
        <w:t>EL SUJETO OBLIGADO</w:t>
      </w:r>
      <w:r w:rsidRPr="007F0877">
        <w:rPr>
          <w:rFonts w:ascii="Palatino Linotype" w:eastAsiaTheme="minorEastAsia" w:hAnsi="Palatino Linotype" w:cstheme="minorBidi"/>
          <w:lang w:val="es-ES_tradnl"/>
        </w:rPr>
        <w:t xml:space="preserve"> rindió su Informe Justificado en </w:t>
      </w:r>
      <w:r w:rsidR="00BB5315" w:rsidRPr="007F0877">
        <w:rPr>
          <w:rFonts w:ascii="Palatino Linotype" w:eastAsia="Arial Unicode MS" w:hAnsi="Palatino Linotype" w:cs="Arial"/>
          <w:bCs/>
        </w:rPr>
        <w:t>en los cuales se vuelve a adjuntar la respuesta de la titular de la Dirección de Patrimonio Municipal donde indica que se cumple con los Lineamientos para el Registro y Control del Inventario y la Conciliación y Desincorporación de Bienes Muebles e Inmuebles para las Entidades Fiscalizables Municipales del Estado de México.</w:t>
      </w:r>
    </w:p>
    <w:p w14:paraId="755D165B" w14:textId="77777777" w:rsidR="00A33331" w:rsidRPr="007F0877" w:rsidRDefault="00A33331" w:rsidP="00790297">
      <w:pPr>
        <w:spacing w:line="360" w:lineRule="auto"/>
        <w:jc w:val="both"/>
        <w:rPr>
          <w:rFonts w:ascii="Palatino Linotype" w:eastAsia="Arial Unicode MS" w:hAnsi="Palatino Linotype" w:cs="Arial"/>
          <w:bCs/>
        </w:rPr>
      </w:pPr>
    </w:p>
    <w:p w14:paraId="5AABB951" w14:textId="2D0D615E" w:rsidR="005A1D2D" w:rsidRPr="007F0877" w:rsidRDefault="005A1D2D" w:rsidP="00790297">
      <w:pPr>
        <w:spacing w:line="360" w:lineRule="auto"/>
        <w:jc w:val="both"/>
        <w:rPr>
          <w:rFonts w:ascii="Palatino Linotype" w:hAnsi="Palatino Linotype"/>
          <w:lang w:val="es-ES"/>
        </w:rPr>
      </w:pPr>
      <w:r w:rsidRPr="007F0877">
        <w:rPr>
          <w:rFonts w:ascii="Palatino Linotype" w:hAnsi="Palatino Linotype"/>
          <w:lang w:val="es-ES"/>
        </w:rPr>
        <w:t xml:space="preserve">En ese contexto, este Instituto analizó la totalidad de las constancias que integran el expediente electrónico conformado en el </w:t>
      </w:r>
      <w:r w:rsidRPr="007F0877">
        <w:rPr>
          <w:rFonts w:ascii="Palatino Linotype" w:hAnsi="Palatino Linotype"/>
          <w:b/>
          <w:bCs/>
          <w:lang w:val="es-ES"/>
        </w:rPr>
        <w:t>SAIMEX</w:t>
      </w:r>
      <w:r w:rsidRPr="007F0877">
        <w:rPr>
          <w:rFonts w:ascii="Palatino Linotype" w:hAnsi="Palatino Linotype"/>
          <w:lang w:val="es-ES"/>
        </w:rPr>
        <w:t xml:space="preserve">, del </w:t>
      </w:r>
      <w:r w:rsidR="009F6D9B" w:rsidRPr="007F0877">
        <w:rPr>
          <w:rFonts w:ascii="Palatino Linotype" w:hAnsi="Palatino Linotype"/>
          <w:lang w:val="es-ES"/>
        </w:rPr>
        <w:t>Recurso de Revisión</w:t>
      </w:r>
      <w:r w:rsidRPr="007F0877">
        <w:rPr>
          <w:rFonts w:ascii="Palatino Linotype" w:hAnsi="Palatino Linotype"/>
          <w:lang w:val="es-ES"/>
        </w:rPr>
        <w:t xml:space="preserve"> materia del presente estudio, por lo </w:t>
      </w:r>
      <w:r w:rsidR="003C4BEB" w:rsidRPr="007F0877">
        <w:rPr>
          <w:rFonts w:ascii="Palatino Linotype" w:hAnsi="Palatino Linotype"/>
          <w:lang w:val="es-ES"/>
        </w:rPr>
        <w:t>que,</w:t>
      </w:r>
      <w:r w:rsidRPr="007F0877">
        <w:rPr>
          <w:rFonts w:ascii="Palatino Linotype" w:hAnsi="Palatino Linotype"/>
          <w:lang w:val="es-ES"/>
        </w:rPr>
        <w:t xml:space="preserve"> derivado del análisis realizado por este Órgano Garante, se concluye que, resultan </w:t>
      </w:r>
      <w:r w:rsidRPr="007F0877">
        <w:rPr>
          <w:rFonts w:ascii="Palatino Linotype" w:hAnsi="Palatino Linotype"/>
          <w:b/>
          <w:lang w:val="es-ES"/>
        </w:rPr>
        <w:t>infundadas</w:t>
      </w:r>
      <w:r w:rsidRPr="007F0877">
        <w:rPr>
          <w:rFonts w:ascii="Palatino Linotype" w:hAnsi="Palatino Linotype"/>
          <w:lang w:val="es-ES"/>
        </w:rPr>
        <w:t xml:space="preserve"> las razones o motivos de inconformidad, ya que derivado de la revisión </w:t>
      </w:r>
      <w:r w:rsidR="00D14837" w:rsidRPr="007F0877">
        <w:rPr>
          <w:rFonts w:ascii="Palatino Linotype" w:hAnsi="Palatino Linotype"/>
          <w:lang w:val="es-ES"/>
        </w:rPr>
        <w:t xml:space="preserve">de las documentales entregadas en la respuesta </w:t>
      </w:r>
      <w:r w:rsidR="00D52F5A" w:rsidRPr="007F0877">
        <w:rPr>
          <w:rFonts w:ascii="Palatino Linotype" w:hAnsi="Palatino Linotype"/>
          <w:lang w:val="es-ES"/>
        </w:rPr>
        <w:t xml:space="preserve">y el Informe Justificado fueron entregados por el servidor </w:t>
      </w:r>
      <w:r w:rsidR="00A33331" w:rsidRPr="007F0877">
        <w:rPr>
          <w:rFonts w:ascii="Palatino Linotype" w:hAnsi="Palatino Linotype"/>
          <w:lang w:val="es-ES"/>
        </w:rPr>
        <w:t>público</w:t>
      </w:r>
      <w:r w:rsidR="00D52F5A" w:rsidRPr="007F0877">
        <w:rPr>
          <w:rFonts w:ascii="Palatino Linotype" w:hAnsi="Palatino Linotype"/>
          <w:lang w:val="es-ES"/>
        </w:rPr>
        <w:t xml:space="preserve"> habilitado competente en razón de que </w:t>
      </w:r>
      <w:r w:rsidR="00280B63" w:rsidRPr="007F0877">
        <w:rPr>
          <w:rFonts w:ascii="Palatino Linotype" w:hAnsi="Palatino Linotype"/>
          <w:lang w:val="es-ES"/>
        </w:rPr>
        <w:t xml:space="preserve">la Dirección de Patrimonio Municipal, </w:t>
      </w:r>
      <w:r w:rsidR="00EC308E" w:rsidRPr="007F0877">
        <w:rPr>
          <w:rFonts w:ascii="Palatino Linotype" w:hAnsi="Palatino Linotype"/>
          <w:lang w:val="es-ES"/>
        </w:rPr>
        <w:t>es una unidad administrativa de la Secretaria del Ayuntamiento, como se desprende de</w:t>
      </w:r>
      <w:r w:rsidR="001971FF" w:rsidRPr="007F0877">
        <w:rPr>
          <w:rFonts w:ascii="Palatino Linotype" w:hAnsi="Palatino Linotype"/>
          <w:lang w:val="es-ES"/>
        </w:rPr>
        <w:t>l sitio oficial del IPOMEX, fracción VII, del artículo 92, de la Ley de la materia, para mayor referencia se inserta la siguiente captura de pantalla:</w:t>
      </w:r>
    </w:p>
    <w:p w14:paraId="2C02175C" w14:textId="6364B9B3" w:rsidR="005B3B04" w:rsidRPr="007F0877" w:rsidRDefault="000A5AC3" w:rsidP="00790297">
      <w:pPr>
        <w:spacing w:line="360" w:lineRule="auto"/>
        <w:jc w:val="both"/>
        <w:rPr>
          <w:rFonts w:ascii="Palatino Linotype" w:hAnsi="Palatino Linotype"/>
          <w:lang w:val="es-ES"/>
        </w:rPr>
      </w:pPr>
      <w:r w:rsidRPr="007F087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A34E3E4" wp14:editId="23A5D24C">
                <wp:simplePos x="0" y="0"/>
                <wp:positionH relativeFrom="column">
                  <wp:posOffset>565785</wp:posOffset>
                </wp:positionH>
                <wp:positionV relativeFrom="paragraph">
                  <wp:posOffset>149335</wp:posOffset>
                </wp:positionV>
                <wp:extent cx="4548146" cy="1343771"/>
                <wp:effectExtent l="0" t="0" r="24130" b="27940"/>
                <wp:wrapNone/>
                <wp:docPr id="6" name="Rectángulo 6"/>
                <wp:cNvGraphicFramePr/>
                <a:graphic xmlns:a="http://schemas.openxmlformats.org/drawingml/2006/main">
                  <a:graphicData uri="http://schemas.microsoft.com/office/word/2010/wordprocessingShape">
                    <wps:wsp>
                      <wps:cNvSpPr/>
                      <wps:spPr>
                        <a:xfrm>
                          <a:off x="0" y="0"/>
                          <a:ext cx="4548146" cy="1343771"/>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73BC65" id="Rectángulo 6" o:spid="_x0000_s1026" style="position:absolute;margin-left:44.55pt;margin-top:11.75pt;width:358.1pt;height:10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" filled="f" strokecolor="#c0504d [3205]" strokeweight="2pt"/>
            </w:pict>
          </mc:Fallback>
        </mc:AlternateContent>
      </w:r>
    </w:p>
    <w:p w14:paraId="11345F41" w14:textId="1BF9D348" w:rsidR="001A730C" w:rsidRPr="007F0877" w:rsidRDefault="001A730C" w:rsidP="00790297">
      <w:pPr>
        <w:spacing w:line="360" w:lineRule="auto"/>
        <w:jc w:val="center"/>
        <w:rPr>
          <w:rFonts w:ascii="Palatino Linotype" w:hAnsi="Palatino Linotype" w:cs="Arial"/>
          <w:i/>
        </w:rPr>
      </w:pPr>
      <w:r w:rsidRPr="007F0877">
        <w:rPr>
          <w:rFonts w:ascii="Palatino Linotype" w:hAnsi="Palatino Linotype" w:cs="Arial"/>
          <w:i/>
          <w:noProof/>
          <w:lang w:eastAsia="es-MX"/>
        </w:rPr>
        <w:drawing>
          <wp:inline distT="0" distB="0" distL="0" distR="0" wp14:anchorId="5A2B3CE8" wp14:editId="755863EB">
            <wp:extent cx="4164209" cy="1121133"/>
            <wp:effectExtent l="0" t="0" r="825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9457"/>
                    <a:stretch/>
                  </pic:blipFill>
                  <pic:spPr bwMode="auto">
                    <a:xfrm>
                      <a:off x="0" y="0"/>
                      <a:ext cx="4173163" cy="1123544"/>
                    </a:xfrm>
                    <a:prstGeom prst="rect">
                      <a:avLst/>
                    </a:prstGeom>
                    <a:ln>
                      <a:noFill/>
                    </a:ln>
                    <a:extLst>
                      <a:ext uri="{53640926-AAD7-44D8-BBD7-CCE9431645EC}">
                        <a14:shadowObscured xmlns:a14="http://schemas.microsoft.com/office/drawing/2010/main"/>
                      </a:ext>
                    </a:extLst>
                  </pic:spPr>
                </pic:pic>
              </a:graphicData>
            </a:graphic>
          </wp:inline>
        </w:drawing>
      </w:r>
    </w:p>
    <w:p w14:paraId="08F1344B" w14:textId="77777777" w:rsidR="005A1D2D" w:rsidRPr="007F0877" w:rsidRDefault="005A1D2D" w:rsidP="00790297">
      <w:pPr>
        <w:ind w:left="850" w:right="901"/>
        <w:jc w:val="both"/>
        <w:rPr>
          <w:rFonts w:ascii="Palatino Linotype" w:hAnsi="Palatino Linotype" w:cs="Arial"/>
          <w:i/>
        </w:rPr>
      </w:pPr>
    </w:p>
    <w:p w14:paraId="0F2F9EA4" w14:textId="77777777" w:rsidR="00A33331" w:rsidRPr="007F0877" w:rsidRDefault="00A33331" w:rsidP="00790297">
      <w:pPr>
        <w:spacing w:line="360" w:lineRule="auto"/>
        <w:jc w:val="both"/>
        <w:rPr>
          <w:rFonts w:ascii="Palatino Linotype" w:hAnsi="Palatino Linotype" w:cs="Arial"/>
          <w:iCs/>
        </w:rPr>
      </w:pPr>
    </w:p>
    <w:p w14:paraId="455CEBD6" w14:textId="5090E75C" w:rsidR="001971FF" w:rsidRPr="007F0877" w:rsidRDefault="001971FF" w:rsidP="00790297">
      <w:pPr>
        <w:spacing w:line="360" w:lineRule="auto"/>
        <w:jc w:val="both"/>
        <w:rPr>
          <w:rFonts w:ascii="Palatino Linotype" w:hAnsi="Palatino Linotype" w:cs="Arial"/>
          <w:iCs/>
        </w:rPr>
      </w:pPr>
      <w:r w:rsidRPr="007F0877">
        <w:rPr>
          <w:rFonts w:ascii="Palatino Linotype" w:hAnsi="Palatino Linotype" w:cs="Arial"/>
          <w:iCs/>
        </w:rPr>
        <w:t xml:space="preserve">En ese contexto, </w:t>
      </w:r>
      <w:r w:rsidR="002545FE" w:rsidRPr="007F0877">
        <w:rPr>
          <w:rFonts w:ascii="Palatino Linotype" w:hAnsi="Palatino Linotype" w:cs="Arial"/>
          <w:iCs/>
        </w:rPr>
        <w:t xml:space="preserve">como se aprecia en el índice del bando Municipal y de policías de </w:t>
      </w:r>
      <w:r w:rsidR="002545FE" w:rsidRPr="007F0877">
        <w:rPr>
          <w:rFonts w:ascii="Palatino Linotype" w:hAnsi="Palatino Linotype"/>
        </w:rPr>
        <w:t xml:space="preserve">Temamatla 2022, consultable en la siguiente </w:t>
      </w:r>
      <w:r w:rsidR="00AC1264" w:rsidRPr="007F0877">
        <w:rPr>
          <w:rFonts w:ascii="Palatino Linotype" w:hAnsi="Palatino Linotype"/>
        </w:rPr>
        <w:t xml:space="preserve">dirección electrónica </w:t>
      </w:r>
      <w:hyperlink r:id="rId9" w:history="1">
        <w:r w:rsidR="00AC1264" w:rsidRPr="007F0877">
          <w:rPr>
            <w:rStyle w:val="Hipervnculo"/>
            <w:rFonts w:ascii="Palatino Linotype" w:hAnsi="Palatino Linotype"/>
          </w:rPr>
          <w:t>https://www.temamatla.gob.mx/contenidos/temamatla/docs/gaceta4_pdf_2022_3_1_234018.pdf</w:t>
        </w:r>
      </w:hyperlink>
      <w:r w:rsidR="00AC1264" w:rsidRPr="007F0877">
        <w:rPr>
          <w:rFonts w:ascii="Palatino Linotype" w:hAnsi="Palatino Linotype"/>
        </w:rPr>
        <w:t>, se puede apreciar que la Secretaria del Ayunta</w:t>
      </w:r>
      <w:r w:rsidR="00201B79" w:rsidRPr="007F0877">
        <w:rPr>
          <w:rFonts w:ascii="Palatino Linotype" w:hAnsi="Palatino Linotype"/>
        </w:rPr>
        <w:t xml:space="preserve">miento para el </w:t>
      </w:r>
      <w:r w:rsidR="00DF2DBE" w:rsidRPr="007F0877">
        <w:rPr>
          <w:rFonts w:ascii="Palatino Linotype" w:hAnsi="Palatino Linotype"/>
        </w:rPr>
        <w:t>ejercicio</w:t>
      </w:r>
      <w:r w:rsidR="00201B79" w:rsidRPr="007F0877">
        <w:rPr>
          <w:rFonts w:ascii="Palatino Linotype" w:hAnsi="Palatino Linotype"/>
        </w:rPr>
        <w:t xml:space="preserve"> de sus funciones a tiene a su cargo </w:t>
      </w:r>
      <w:r w:rsidR="00DF2DBE" w:rsidRPr="007F0877">
        <w:rPr>
          <w:rFonts w:ascii="Palatino Linotype" w:hAnsi="Palatino Linotype"/>
        </w:rPr>
        <w:t>la Dirección de Patrimonio</w:t>
      </w:r>
      <w:r w:rsidR="00EC20DD" w:rsidRPr="007F0877">
        <w:rPr>
          <w:rFonts w:ascii="Palatino Linotype" w:hAnsi="Palatino Linotype"/>
        </w:rPr>
        <w:t xml:space="preserve"> Municipal</w:t>
      </w:r>
      <w:r w:rsidR="00DF2DBE" w:rsidRPr="007F0877">
        <w:rPr>
          <w:rFonts w:ascii="Palatino Linotype" w:hAnsi="Palatino Linotype"/>
        </w:rPr>
        <w:t>, tal y como se observa e</w:t>
      </w:r>
      <w:r w:rsidR="00F268E5" w:rsidRPr="007F0877">
        <w:rPr>
          <w:rFonts w:ascii="Palatino Linotype" w:hAnsi="Palatino Linotype"/>
        </w:rPr>
        <w:t>n</w:t>
      </w:r>
      <w:r w:rsidR="00DF2DBE" w:rsidRPr="007F0877">
        <w:rPr>
          <w:rFonts w:ascii="Palatino Linotype" w:hAnsi="Palatino Linotype"/>
        </w:rPr>
        <w:t xml:space="preserve"> la siguiente imagen:</w:t>
      </w:r>
    </w:p>
    <w:p w14:paraId="0BF7193E" w14:textId="77777777" w:rsidR="002545FE" w:rsidRPr="007F0877" w:rsidRDefault="002545FE" w:rsidP="00790297">
      <w:pPr>
        <w:spacing w:line="360" w:lineRule="auto"/>
        <w:jc w:val="both"/>
        <w:rPr>
          <w:rFonts w:ascii="Palatino Linotype" w:hAnsi="Palatino Linotype" w:cs="Arial"/>
          <w:iCs/>
        </w:rPr>
      </w:pPr>
    </w:p>
    <w:p w14:paraId="16E9457E" w14:textId="364CCF69" w:rsidR="001971FF" w:rsidRPr="007F0877" w:rsidRDefault="000A5AC3" w:rsidP="00790297">
      <w:pPr>
        <w:spacing w:line="360" w:lineRule="auto"/>
        <w:jc w:val="both"/>
        <w:rPr>
          <w:rFonts w:ascii="Palatino Linotype" w:hAnsi="Palatino Linotype" w:cs="Arial"/>
          <w:iCs/>
        </w:rPr>
      </w:pPr>
      <w:r w:rsidRPr="007F0877">
        <w:rPr>
          <w:rFonts w:ascii="Palatino Linotype" w:hAnsi="Palatino Linotype" w:cs="Arial"/>
          <w:iCs/>
          <w:noProof/>
          <w:lang w:eastAsia="es-MX"/>
        </w:rPr>
        <mc:AlternateContent>
          <mc:Choice Requires="wps">
            <w:drawing>
              <wp:anchor distT="0" distB="0" distL="114300" distR="114300" simplePos="0" relativeHeight="251660288" behindDoc="0" locked="0" layoutInCell="1" allowOverlap="1" wp14:anchorId="3BBDB0B5" wp14:editId="4A82D4B9">
                <wp:simplePos x="0" y="0"/>
                <wp:positionH relativeFrom="column">
                  <wp:posOffset>-22612</wp:posOffset>
                </wp:positionH>
                <wp:positionV relativeFrom="paragraph">
                  <wp:posOffset>-106652</wp:posOffset>
                </wp:positionV>
                <wp:extent cx="5644239" cy="1236842"/>
                <wp:effectExtent l="0" t="0" r="13970" b="20955"/>
                <wp:wrapNone/>
                <wp:docPr id="7" name="Rectángulo 7"/>
                <wp:cNvGraphicFramePr/>
                <a:graphic xmlns:a="http://schemas.openxmlformats.org/drawingml/2006/main">
                  <a:graphicData uri="http://schemas.microsoft.com/office/word/2010/wordprocessingShape">
                    <wps:wsp>
                      <wps:cNvSpPr/>
                      <wps:spPr>
                        <a:xfrm>
                          <a:off x="0" y="0"/>
                          <a:ext cx="5644239" cy="1236842"/>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0919D2" id="Rectángulo 7" o:spid="_x0000_s1026" style="position:absolute;margin-left:-1.8pt;margin-top:-8.4pt;width:444.45pt;height:9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" filled="f" strokecolor="#c0504d [3205]" strokeweight="2pt"/>
            </w:pict>
          </mc:Fallback>
        </mc:AlternateContent>
      </w:r>
      <w:r w:rsidR="002545FE" w:rsidRPr="007F0877">
        <w:rPr>
          <w:rFonts w:ascii="Palatino Linotype" w:hAnsi="Palatino Linotype" w:cs="Arial"/>
          <w:iCs/>
          <w:noProof/>
          <w:lang w:eastAsia="es-MX"/>
        </w:rPr>
        <w:drawing>
          <wp:inline distT="0" distB="0" distL="0" distR="0" wp14:anchorId="46FB7DA3" wp14:editId="390FA843">
            <wp:extent cx="5620534" cy="1133633"/>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0534" cy="1133633"/>
                    </a:xfrm>
                    <a:prstGeom prst="rect">
                      <a:avLst/>
                    </a:prstGeom>
                  </pic:spPr>
                </pic:pic>
              </a:graphicData>
            </a:graphic>
          </wp:inline>
        </w:drawing>
      </w:r>
    </w:p>
    <w:p w14:paraId="004CE6C0" w14:textId="77777777" w:rsidR="00DF2DBE" w:rsidRPr="007F0877" w:rsidRDefault="00DF2DBE" w:rsidP="00790297">
      <w:pPr>
        <w:spacing w:line="360" w:lineRule="auto"/>
        <w:jc w:val="both"/>
        <w:rPr>
          <w:rFonts w:ascii="Palatino Linotype" w:hAnsi="Palatino Linotype" w:cs="Arial"/>
          <w:iCs/>
        </w:rPr>
      </w:pPr>
    </w:p>
    <w:p w14:paraId="7584A2A8" w14:textId="30438204" w:rsidR="00F268E5" w:rsidRPr="007F0877" w:rsidRDefault="00EC20DD" w:rsidP="00790297">
      <w:pPr>
        <w:spacing w:line="360" w:lineRule="auto"/>
        <w:jc w:val="both"/>
        <w:rPr>
          <w:rFonts w:ascii="Palatino Linotype" w:hAnsi="Palatino Linotype"/>
        </w:rPr>
      </w:pPr>
      <w:r w:rsidRPr="007F0877">
        <w:rPr>
          <w:rFonts w:ascii="Palatino Linotype" w:hAnsi="Palatino Linotype" w:cs="Arial"/>
          <w:iCs/>
        </w:rPr>
        <w:t xml:space="preserve">Ahora bien, en relación a las funciones que desempeña </w:t>
      </w:r>
      <w:r w:rsidR="00F268E5" w:rsidRPr="007F0877">
        <w:rPr>
          <w:rFonts w:ascii="Palatino Linotype" w:hAnsi="Palatino Linotype" w:cs="Arial"/>
          <w:iCs/>
        </w:rPr>
        <w:t xml:space="preserve">la </w:t>
      </w:r>
      <w:r w:rsidR="00F268E5" w:rsidRPr="007F0877">
        <w:rPr>
          <w:rFonts w:ascii="Palatino Linotype" w:hAnsi="Palatino Linotype"/>
        </w:rPr>
        <w:t>Dirección de Patrimonio Municipal, conforme al citado Bando, se insertan a continuación:</w:t>
      </w:r>
    </w:p>
    <w:p w14:paraId="6FB90823" w14:textId="77777777" w:rsidR="00F268E5" w:rsidRPr="007F0877" w:rsidRDefault="00F268E5" w:rsidP="00790297">
      <w:pPr>
        <w:spacing w:line="360" w:lineRule="auto"/>
        <w:jc w:val="both"/>
        <w:rPr>
          <w:rFonts w:ascii="Palatino Linotype" w:hAnsi="Palatino Linotype"/>
        </w:rPr>
      </w:pPr>
    </w:p>
    <w:p w14:paraId="7869C341" w14:textId="4DA23BD6" w:rsidR="00F268E5" w:rsidRPr="007F0877" w:rsidRDefault="000E2F13" w:rsidP="00790297">
      <w:pPr>
        <w:ind w:left="850" w:right="901"/>
        <w:jc w:val="both"/>
        <w:rPr>
          <w:rFonts w:ascii="Palatino Linotype" w:hAnsi="Palatino Linotype" w:cs="Arial"/>
          <w:b/>
          <w:bCs/>
          <w:i/>
          <w:sz w:val="22"/>
          <w:szCs w:val="22"/>
        </w:rPr>
      </w:pPr>
      <w:r w:rsidRPr="007F0877">
        <w:rPr>
          <w:rFonts w:ascii="Palatino Linotype" w:hAnsi="Palatino Linotype" w:cs="Arial"/>
          <w:b/>
          <w:bCs/>
          <w:i/>
          <w:sz w:val="22"/>
          <w:szCs w:val="22"/>
        </w:rPr>
        <w:t>“</w:t>
      </w:r>
      <w:r w:rsidR="00310591" w:rsidRPr="007F0877">
        <w:rPr>
          <w:rFonts w:ascii="Palatino Linotype" w:hAnsi="Palatino Linotype" w:cs="Arial"/>
          <w:b/>
          <w:bCs/>
          <w:i/>
          <w:sz w:val="22"/>
          <w:szCs w:val="22"/>
        </w:rPr>
        <w:t>Artículo 72.- El patrimonio Municipal está integrado por bienes muebles e inmuebles que deberán bajo los procedimientos establecidos, ser objeto de control e inventario, además de su conciliación y desincorporación de forma programática y funcional.</w:t>
      </w:r>
    </w:p>
    <w:p w14:paraId="6406DAC6" w14:textId="77777777" w:rsidR="002D550C" w:rsidRPr="007F0877" w:rsidRDefault="002D550C" w:rsidP="00790297">
      <w:pPr>
        <w:ind w:left="850" w:right="901"/>
        <w:jc w:val="both"/>
        <w:rPr>
          <w:rFonts w:ascii="Palatino Linotype" w:hAnsi="Palatino Linotype" w:cs="Arial"/>
          <w:b/>
          <w:bCs/>
          <w:i/>
          <w:sz w:val="22"/>
          <w:szCs w:val="22"/>
        </w:rPr>
      </w:pPr>
    </w:p>
    <w:p w14:paraId="6DB06357" w14:textId="66E0C900" w:rsidR="00310591" w:rsidRPr="007F0877" w:rsidRDefault="002D550C" w:rsidP="00790297">
      <w:pPr>
        <w:ind w:left="850" w:right="901"/>
        <w:jc w:val="both"/>
        <w:rPr>
          <w:rFonts w:ascii="Palatino Linotype" w:hAnsi="Palatino Linotype" w:cs="Arial"/>
          <w:b/>
          <w:bCs/>
          <w:i/>
          <w:sz w:val="22"/>
          <w:szCs w:val="22"/>
        </w:rPr>
      </w:pPr>
      <w:r w:rsidRPr="007F0877">
        <w:rPr>
          <w:rFonts w:ascii="Palatino Linotype" w:hAnsi="Palatino Linotype" w:cs="Arial"/>
          <w:b/>
          <w:bCs/>
          <w:i/>
          <w:sz w:val="22"/>
          <w:szCs w:val="22"/>
        </w:rPr>
        <w:t>Artículo 74.- El patrimonio Municipal está bajo la responsabilidad de la Secretaría del Ayuntamiento, quien deberá ajustarse en todo momento a los lineamientos de registro y control del inventario y la conciliación y desincorporación de bienes muebles e inmuebles del Municipio como entidad fiscalizable.</w:t>
      </w:r>
    </w:p>
    <w:p w14:paraId="29D18FAC" w14:textId="77777777" w:rsidR="002D550C" w:rsidRPr="007F0877" w:rsidRDefault="002D550C" w:rsidP="00790297">
      <w:pPr>
        <w:ind w:left="850" w:right="901"/>
        <w:jc w:val="both"/>
        <w:rPr>
          <w:rFonts w:ascii="Palatino Linotype" w:hAnsi="Palatino Linotype" w:cs="Arial"/>
          <w:i/>
          <w:sz w:val="22"/>
          <w:szCs w:val="22"/>
        </w:rPr>
      </w:pPr>
    </w:p>
    <w:p w14:paraId="09545F3B" w14:textId="2F41E95D" w:rsidR="002D550C" w:rsidRPr="007F0877" w:rsidRDefault="002D550C" w:rsidP="00790297">
      <w:pPr>
        <w:ind w:left="850" w:right="901"/>
        <w:jc w:val="both"/>
        <w:rPr>
          <w:rFonts w:ascii="Palatino Linotype" w:hAnsi="Palatino Linotype" w:cs="Arial"/>
          <w:i/>
          <w:sz w:val="22"/>
          <w:szCs w:val="22"/>
        </w:rPr>
      </w:pPr>
      <w:r w:rsidRPr="007F0877">
        <w:rPr>
          <w:rFonts w:ascii="Palatino Linotype" w:hAnsi="Palatino Linotype" w:cs="Arial"/>
          <w:b/>
          <w:bCs/>
          <w:i/>
          <w:sz w:val="22"/>
          <w:szCs w:val="22"/>
        </w:rPr>
        <w:lastRenderedPageBreak/>
        <w:t>Artículo 75.- El patrimonio Municipal deberá ser protegido para su adecuado uso, debiendo observar los lineamentos</w:t>
      </w:r>
      <w:r w:rsidRPr="007F0877">
        <w:rPr>
          <w:rFonts w:ascii="Palatino Linotype" w:hAnsi="Palatino Linotype" w:cs="Arial"/>
          <w:i/>
          <w:sz w:val="22"/>
          <w:szCs w:val="22"/>
        </w:rPr>
        <w:t xml:space="preserve"> para su comodato, arrendamiento, usufructo, regularización, o cualquier modalidad permitida por la legislación, llevando el control actualizado que dentro del periodo de cada administración afecte al mismo de acuerdo a su costo y estado.</w:t>
      </w:r>
      <w:r w:rsidR="000E2F13" w:rsidRPr="007F0877">
        <w:rPr>
          <w:rFonts w:ascii="Palatino Linotype" w:hAnsi="Palatino Linotype" w:cs="Arial"/>
          <w:i/>
          <w:sz w:val="22"/>
          <w:szCs w:val="22"/>
        </w:rPr>
        <w:t>”</w:t>
      </w:r>
    </w:p>
    <w:p w14:paraId="30E5BD8A" w14:textId="77777777" w:rsidR="00A33331" w:rsidRPr="007F0877" w:rsidRDefault="00A33331" w:rsidP="00790297">
      <w:pPr>
        <w:spacing w:line="360" w:lineRule="auto"/>
        <w:jc w:val="both"/>
        <w:rPr>
          <w:rFonts w:ascii="Palatino Linotype" w:hAnsi="Palatino Linotype" w:cs="Arial"/>
          <w:iCs/>
        </w:rPr>
      </w:pPr>
    </w:p>
    <w:p w14:paraId="7A76FA6E" w14:textId="48C7AC9B" w:rsidR="00B10045" w:rsidRPr="007F0877" w:rsidRDefault="005A1D2D" w:rsidP="00790297">
      <w:pPr>
        <w:spacing w:line="360" w:lineRule="auto"/>
        <w:jc w:val="both"/>
        <w:rPr>
          <w:rFonts w:ascii="Palatino Linotype" w:hAnsi="Palatino Linotype" w:cs="Arial"/>
        </w:rPr>
      </w:pPr>
      <w:r w:rsidRPr="007F0877">
        <w:rPr>
          <w:rFonts w:ascii="Palatino Linotype" w:hAnsi="Palatino Linotype" w:cs="Arial"/>
          <w:iCs/>
        </w:rPr>
        <w:t xml:space="preserve">En conclusión, </w:t>
      </w:r>
      <w:r w:rsidR="00B10045" w:rsidRPr="007F0877">
        <w:rPr>
          <w:rFonts w:ascii="Palatino Linotype" w:hAnsi="Palatino Linotype" w:cs="Arial"/>
          <w:iCs/>
        </w:rPr>
        <w:t xml:space="preserve">de los preceptos antes citados que la </w:t>
      </w:r>
      <w:r w:rsidR="00B10045" w:rsidRPr="007F0877">
        <w:rPr>
          <w:rFonts w:ascii="Palatino Linotype" w:hAnsi="Palatino Linotype"/>
        </w:rPr>
        <w:t xml:space="preserve">Dirección de Patrimonio Municipal, dependiente de la  </w:t>
      </w:r>
      <w:r w:rsidR="00B10045" w:rsidRPr="007F0877">
        <w:rPr>
          <w:rFonts w:ascii="Palatino Linotype" w:hAnsi="Palatino Linotype" w:cs="Arial"/>
          <w:iCs/>
        </w:rPr>
        <w:t xml:space="preserve">Secretaria del Ayuntamiento, quien deberán ajustarse en todo momento a los </w:t>
      </w:r>
      <w:r w:rsidR="00B10045" w:rsidRPr="007F0877">
        <w:rPr>
          <w:rFonts w:ascii="Palatino Linotype" w:hAnsi="Palatino Linotype" w:cs="Arial"/>
        </w:rPr>
        <w:t xml:space="preserve">Lineamientos para el Registro y Control del Inventario y la Conciliación y Desincorporación de Bienes Muebles e Inmuebles para las Entidades Fiscalizables Municipales del Estado de México, en esa </w:t>
      </w:r>
      <w:r w:rsidR="009D66FB" w:rsidRPr="007F0877">
        <w:rPr>
          <w:rFonts w:ascii="Palatino Linotype" w:hAnsi="Palatino Linotype" w:cs="Arial"/>
        </w:rPr>
        <w:t>tesitura</w:t>
      </w:r>
      <w:r w:rsidR="00B10045" w:rsidRPr="007F0877">
        <w:rPr>
          <w:rFonts w:ascii="Palatino Linotype" w:hAnsi="Palatino Linotype" w:cs="Arial"/>
        </w:rPr>
        <w:t xml:space="preserve">, el </w:t>
      </w:r>
      <w:r w:rsidR="009D66FB" w:rsidRPr="007F0877">
        <w:rPr>
          <w:rFonts w:ascii="Palatino Linotype" w:hAnsi="Palatino Linotype" w:cs="Arial"/>
        </w:rPr>
        <w:t xml:space="preserve">servidor </w:t>
      </w:r>
      <w:r w:rsidR="009F6D9B" w:rsidRPr="007F0877">
        <w:rPr>
          <w:rFonts w:ascii="Palatino Linotype" w:hAnsi="Palatino Linotype" w:cs="Arial"/>
        </w:rPr>
        <w:t>público</w:t>
      </w:r>
      <w:r w:rsidR="009D66FB" w:rsidRPr="007F0877">
        <w:rPr>
          <w:rFonts w:ascii="Palatino Linotype" w:hAnsi="Palatino Linotype" w:cs="Arial"/>
        </w:rPr>
        <w:t xml:space="preserve"> habilitado es el competente para dar atención a las solicitudes de información, por lo que se tiene por colmado el derecho al acceso a la información </w:t>
      </w:r>
      <w:r w:rsidR="009F6D9B" w:rsidRPr="007F0877">
        <w:rPr>
          <w:rFonts w:ascii="Palatino Linotype" w:hAnsi="Palatino Linotype" w:cs="Arial"/>
        </w:rPr>
        <w:t>pública</w:t>
      </w:r>
      <w:r w:rsidR="009D66FB" w:rsidRPr="007F0877">
        <w:rPr>
          <w:rFonts w:ascii="Palatino Linotype" w:hAnsi="Palatino Linotype" w:cs="Arial"/>
        </w:rPr>
        <w:t xml:space="preserve"> mediante la respuesta. </w:t>
      </w:r>
    </w:p>
    <w:p w14:paraId="4A4421BE" w14:textId="77777777" w:rsidR="00B10045" w:rsidRPr="007F0877" w:rsidRDefault="00B10045" w:rsidP="00790297">
      <w:pPr>
        <w:spacing w:line="360" w:lineRule="auto"/>
        <w:jc w:val="both"/>
        <w:rPr>
          <w:rFonts w:ascii="Palatino Linotype" w:hAnsi="Palatino Linotype" w:cs="Arial"/>
        </w:rPr>
      </w:pPr>
    </w:p>
    <w:p w14:paraId="6940CC67" w14:textId="57138934" w:rsidR="005A1D2D" w:rsidRPr="007F0877" w:rsidRDefault="005A1D2D" w:rsidP="00790297">
      <w:pPr>
        <w:spacing w:line="360" w:lineRule="auto"/>
        <w:jc w:val="both"/>
        <w:rPr>
          <w:rFonts w:ascii="Palatino Linotype" w:hAnsi="Palatino Linotype" w:cs="Arial"/>
          <w:bCs/>
          <w:szCs w:val="22"/>
          <w:lang w:val="es-ES"/>
        </w:rPr>
      </w:pPr>
      <w:r w:rsidRPr="007F0877">
        <w:rPr>
          <w:rFonts w:ascii="Palatino Linotype" w:hAnsi="Palatino Linotype" w:cs="Arial"/>
          <w:bCs/>
          <w:szCs w:val="22"/>
          <w:lang w:val="es-ES"/>
        </w:rPr>
        <w:t xml:space="preserve">De igual forma, es importante señalar que este Instituto considera que, al haber existido un pronunciamiento por parte del </w:t>
      </w:r>
      <w:r w:rsidRPr="007F0877">
        <w:rPr>
          <w:rFonts w:ascii="Palatino Linotype" w:hAnsi="Palatino Linotype" w:cs="Arial"/>
          <w:b/>
          <w:bCs/>
          <w:szCs w:val="22"/>
          <w:lang w:val="es-ES"/>
        </w:rPr>
        <w:t>SUJETO OBLIGADO</w:t>
      </w:r>
      <w:r w:rsidRPr="007F0877">
        <w:rPr>
          <w:rFonts w:ascii="Palatino Linotype" w:hAnsi="Palatino Linotype" w:cs="Arial"/>
          <w:bCs/>
          <w:szCs w:val="22"/>
          <w:lang w:val="es-ES"/>
        </w:rPr>
        <w:t xml:space="preserve">, </w:t>
      </w:r>
      <w:r w:rsidRPr="007F0877">
        <w:rPr>
          <w:rFonts w:ascii="Palatino Linotype" w:hAnsi="Palatino Linotype"/>
        </w:rPr>
        <w:t>a fin de dar respuesta a la solicitud planteada,</w:t>
      </w:r>
      <w:r w:rsidRPr="007F0877">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w:t>
      </w:r>
      <w:r w:rsidR="009F6D9B" w:rsidRPr="007F0877">
        <w:rPr>
          <w:rFonts w:ascii="Palatino Linotype" w:hAnsi="Palatino Linotype" w:cs="Arial"/>
          <w:bCs/>
          <w:szCs w:val="22"/>
          <w:lang w:val="es-ES"/>
        </w:rPr>
        <w:t>Recurso de Revisión</w:t>
      </w:r>
      <w:r w:rsidRPr="007F0877">
        <w:rPr>
          <w:rFonts w:ascii="Palatino Linotype" w:hAnsi="Palatino Linotype" w:cs="Arial"/>
          <w:bCs/>
          <w:szCs w:val="22"/>
          <w:lang w:val="es-ES"/>
        </w:rPr>
        <w:t xml:space="preserve"> pueda pronunciarse al respecto. </w:t>
      </w:r>
    </w:p>
    <w:p w14:paraId="75EE6B2C" w14:textId="77777777" w:rsidR="005A1D2D" w:rsidRPr="007F0877" w:rsidRDefault="005A1D2D" w:rsidP="00790297">
      <w:pPr>
        <w:spacing w:line="360" w:lineRule="auto"/>
        <w:jc w:val="both"/>
        <w:rPr>
          <w:rFonts w:ascii="Palatino Linotype" w:hAnsi="Palatino Linotype" w:cs="Arial"/>
          <w:bCs/>
          <w:szCs w:val="22"/>
          <w:lang w:val="es-ES"/>
        </w:rPr>
      </w:pPr>
    </w:p>
    <w:p w14:paraId="56927C6E" w14:textId="77777777" w:rsidR="005A1D2D" w:rsidRPr="007F0877" w:rsidRDefault="005A1D2D" w:rsidP="00790297">
      <w:pPr>
        <w:spacing w:line="360" w:lineRule="auto"/>
        <w:jc w:val="both"/>
        <w:rPr>
          <w:rFonts w:ascii="Palatino Linotype" w:hAnsi="Palatino Linotype" w:cs="Arial"/>
          <w:bCs/>
          <w:szCs w:val="22"/>
          <w:lang w:val="es-ES"/>
        </w:rPr>
      </w:pPr>
      <w:r w:rsidRPr="007F087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CBC7522" w14:textId="77777777" w:rsidR="005A1D2D" w:rsidRPr="007F0877" w:rsidRDefault="005A1D2D" w:rsidP="00790297">
      <w:pPr>
        <w:tabs>
          <w:tab w:val="left" w:pos="1140"/>
        </w:tabs>
        <w:jc w:val="both"/>
        <w:rPr>
          <w:rFonts w:ascii="Palatino Linotype" w:hAnsi="Palatino Linotype" w:cs="Arial"/>
          <w:bCs/>
          <w:szCs w:val="22"/>
          <w:lang w:val="es-ES"/>
        </w:rPr>
      </w:pPr>
      <w:r w:rsidRPr="007F0877">
        <w:rPr>
          <w:rFonts w:ascii="Palatino Linotype" w:hAnsi="Palatino Linotype" w:cs="Arial"/>
          <w:bCs/>
          <w:szCs w:val="22"/>
          <w:lang w:val="es-ES"/>
        </w:rPr>
        <w:tab/>
      </w:r>
    </w:p>
    <w:p w14:paraId="74E665C7" w14:textId="77777777" w:rsidR="005A1D2D" w:rsidRPr="007F0877" w:rsidRDefault="005A1D2D" w:rsidP="00790297">
      <w:pPr>
        <w:tabs>
          <w:tab w:val="left" w:pos="709"/>
        </w:tabs>
        <w:ind w:left="851" w:right="899"/>
        <w:jc w:val="both"/>
        <w:rPr>
          <w:rFonts w:ascii="Palatino Linotype" w:hAnsi="Palatino Linotype" w:cs="Arial"/>
          <w:b/>
          <w:bCs/>
          <w:i/>
          <w:sz w:val="22"/>
          <w:szCs w:val="22"/>
          <w:lang w:val="es-ES"/>
        </w:rPr>
      </w:pPr>
      <w:r w:rsidRPr="007F0877">
        <w:rPr>
          <w:rFonts w:ascii="Palatino Linotype" w:hAnsi="Palatino Linotype" w:cs="Arial"/>
          <w:b/>
          <w:bCs/>
          <w:i/>
          <w:sz w:val="22"/>
          <w:szCs w:val="22"/>
          <w:lang w:val="es-ES"/>
        </w:rPr>
        <w:t xml:space="preserve">“El Instituto Federal de Acceso a la Información y Protección de Datos no cuenta con facultades para pronunciarse respecto de la veracidad de los </w:t>
      </w:r>
      <w:r w:rsidRPr="007F0877">
        <w:rPr>
          <w:rFonts w:ascii="Palatino Linotype" w:hAnsi="Palatino Linotype" w:cs="Arial"/>
          <w:b/>
          <w:bCs/>
          <w:i/>
          <w:sz w:val="22"/>
          <w:szCs w:val="22"/>
          <w:lang w:val="es-ES"/>
        </w:rPr>
        <w:lastRenderedPageBreak/>
        <w:t>documentos proporcionados por los sujetos obligados</w:t>
      </w:r>
      <w:r w:rsidRPr="007F0877">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F0877">
        <w:rPr>
          <w:rFonts w:ascii="Palatino Linotype" w:hAnsi="Palatino Linotype" w:cs="Arial"/>
          <w:b/>
          <w:bCs/>
          <w:i/>
          <w:sz w:val="22"/>
          <w:szCs w:val="22"/>
          <w:lang w:val="es-ES"/>
        </w:rPr>
        <w:t>”</w:t>
      </w:r>
    </w:p>
    <w:p w14:paraId="45DB679F" w14:textId="77777777" w:rsidR="005A1D2D" w:rsidRPr="007F0877" w:rsidRDefault="005A1D2D" w:rsidP="00790297">
      <w:pPr>
        <w:tabs>
          <w:tab w:val="left" w:pos="1140"/>
        </w:tabs>
        <w:jc w:val="both"/>
        <w:rPr>
          <w:rFonts w:ascii="Palatino Linotype" w:hAnsi="Palatino Linotype" w:cs="Arial"/>
          <w:bCs/>
          <w:szCs w:val="22"/>
          <w:lang w:val="es-ES"/>
        </w:rPr>
      </w:pPr>
    </w:p>
    <w:p w14:paraId="78A5274E" w14:textId="77777777" w:rsidR="00A33331" w:rsidRPr="007F0877" w:rsidRDefault="00A33331" w:rsidP="00790297">
      <w:pPr>
        <w:spacing w:line="360" w:lineRule="auto"/>
        <w:jc w:val="both"/>
        <w:rPr>
          <w:rFonts w:ascii="Palatino Linotype" w:hAnsi="Palatino Linotype" w:cs="Arial"/>
          <w:lang w:val="es-ES" w:eastAsia="es-MX"/>
        </w:rPr>
      </w:pPr>
    </w:p>
    <w:p w14:paraId="0D2320FF" w14:textId="77777777" w:rsidR="005A1D2D" w:rsidRPr="007F0877" w:rsidRDefault="005A1D2D" w:rsidP="00790297">
      <w:pPr>
        <w:spacing w:line="360" w:lineRule="auto"/>
        <w:jc w:val="both"/>
        <w:rPr>
          <w:rFonts w:ascii="Palatino Linotype" w:hAnsi="Palatino Linotype" w:cs="Arial"/>
          <w:lang w:val="es-ES" w:eastAsia="es-MX"/>
        </w:rPr>
      </w:pPr>
      <w:r w:rsidRPr="007F0877">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7F0877">
        <w:rPr>
          <w:rFonts w:ascii="Palatino Linotype" w:hAnsi="Palatino Linotype" w:cs="Arial"/>
          <w:b/>
          <w:lang w:val="es-ES" w:eastAsia="es-MX"/>
        </w:rPr>
        <w:t xml:space="preserve">EL SUJETO OBLIGADO </w:t>
      </w:r>
      <w:r w:rsidRPr="007F0877">
        <w:rPr>
          <w:rFonts w:ascii="Palatino Linotype" w:hAnsi="Palatino Linotype" w:cs="Arial"/>
          <w:lang w:val="es-ES" w:eastAsia="es-MX"/>
        </w:rPr>
        <w:t xml:space="preserve">atendió el derecho accionado por el particular. </w:t>
      </w:r>
    </w:p>
    <w:p w14:paraId="17B58F23" w14:textId="77777777" w:rsidR="005A1D2D" w:rsidRPr="007F0877" w:rsidRDefault="005A1D2D" w:rsidP="00790297">
      <w:pPr>
        <w:spacing w:line="360" w:lineRule="auto"/>
        <w:jc w:val="both"/>
        <w:rPr>
          <w:rFonts w:ascii="Palatino Linotype" w:eastAsia="Arial Unicode MS" w:hAnsi="Palatino Linotype" w:cs="Arial"/>
          <w:lang w:val="es-ES"/>
        </w:rPr>
      </w:pPr>
    </w:p>
    <w:p w14:paraId="2B40E38B" w14:textId="7CF1B55E" w:rsidR="005A1D2D" w:rsidRPr="007F0877" w:rsidRDefault="005A1D2D" w:rsidP="00790297">
      <w:pPr>
        <w:spacing w:line="360" w:lineRule="auto"/>
        <w:jc w:val="both"/>
        <w:rPr>
          <w:rFonts w:ascii="Palatino Linotype" w:hAnsi="Palatino Linotype"/>
          <w:b/>
          <w:bCs/>
        </w:rPr>
      </w:pPr>
      <w:r w:rsidRPr="007F0877">
        <w:rPr>
          <w:rFonts w:ascii="Palatino Linotype" w:eastAsia="Calibri" w:hAnsi="Palatino Linotype"/>
          <w:lang w:val="es-ES"/>
        </w:rPr>
        <w:t xml:space="preserve">Por lo anterior, se considera que las </w:t>
      </w:r>
      <w:r w:rsidRPr="007F0877">
        <w:rPr>
          <w:rFonts w:ascii="Palatino Linotype" w:hAnsi="Palatino Linotype" w:cs="Arial"/>
          <w:lang w:val="es-ES"/>
        </w:rPr>
        <w:t xml:space="preserve">razones o motivos de inconformidad planteadas por </w:t>
      </w:r>
      <w:r w:rsidRPr="007F0877">
        <w:rPr>
          <w:rFonts w:ascii="Palatino Linotype" w:hAnsi="Palatino Linotype" w:cs="Arial"/>
          <w:b/>
          <w:lang w:val="es-ES"/>
        </w:rPr>
        <w:t>EL RECURRENTE,</w:t>
      </w:r>
      <w:r w:rsidRPr="007F0877">
        <w:rPr>
          <w:rFonts w:ascii="Palatino Linotype" w:hAnsi="Palatino Linotype"/>
          <w:b/>
          <w:lang w:val="es-ES"/>
        </w:rPr>
        <w:t xml:space="preserve"> </w:t>
      </w:r>
      <w:r w:rsidRPr="007F0877">
        <w:rPr>
          <w:rFonts w:ascii="Palatino Linotype" w:hAnsi="Palatino Linotype" w:cs="Arial"/>
          <w:lang w:val="es-ES"/>
        </w:rPr>
        <w:t xml:space="preserve">resultan </w:t>
      </w:r>
      <w:r w:rsidRPr="007F0877">
        <w:rPr>
          <w:rFonts w:ascii="Palatino Linotype" w:hAnsi="Palatino Linotype" w:cs="Arial"/>
          <w:b/>
          <w:lang w:val="es-ES"/>
        </w:rPr>
        <w:t>infundadas</w:t>
      </w:r>
      <w:r w:rsidRPr="007F0877">
        <w:rPr>
          <w:rFonts w:ascii="Palatino Linotype" w:hAnsi="Palatino Linotype" w:cs="Arial"/>
          <w:lang w:val="es-ES"/>
        </w:rPr>
        <w:t>;</w:t>
      </w:r>
      <w:r w:rsidRPr="007F0877">
        <w:rPr>
          <w:rFonts w:ascii="Palatino Linotype" w:eastAsia="Calibri" w:hAnsi="Palatino Linotype"/>
          <w:lang w:val="es-ES"/>
        </w:rPr>
        <w:t xml:space="preserve"> en consecuencia, este Órgano Garante determina </w:t>
      </w:r>
      <w:r w:rsidRPr="007F0877">
        <w:rPr>
          <w:rFonts w:ascii="Palatino Linotype" w:eastAsia="Calibri" w:hAnsi="Palatino Linotype"/>
          <w:b/>
          <w:lang w:val="es-ES"/>
        </w:rPr>
        <w:t xml:space="preserve">CONFIRMAR </w:t>
      </w:r>
      <w:r w:rsidRPr="007F0877">
        <w:rPr>
          <w:rFonts w:ascii="Palatino Linotype" w:eastAsia="Calibri" w:hAnsi="Palatino Linotype"/>
          <w:lang w:val="es-ES"/>
        </w:rPr>
        <w:t xml:space="preserve">las </w:t>
      </w:r>
      <w:r w:rsidR="009D66FB" w:rsidRPr="007F0877">
        <w:rPr>
          <w:rFonts w:ascii="Palatino Linotype" w:eastAsia="Calibri" w:hAnsi="Palatino Linotype"/>
          <w:lang w:val="es-ES"/>
        </w:rPr>
        <w:t>respuestas otorgadas</w:t>
      </w:r>
      <w:r w:rsidRPr="007F0877">
        <w:rPr>
          <w:rFonts w:ascii="Palatino Linotype" w:eastAsia="Calibri" w:hAnsi="Palatino Linotype"/>
          <w:lang w:val="es-ES"/>
        </w:rPr>
        <w:t xml:space="preserve"> por el </w:t>
      </w:r>
      <w:r w:rsidRPr="007F0877">
        <w:rPr>
          <w:rFonts w:ascii="Palatino Linotype" w:eastAsia="Calibri" w:hAnsi="Palatino Linotype"/>
          <w:b/>
          <w:lang w:val="es-ES"/>
        </w:rPr>
        <w:t xml:space="preserve">SUJETO OBLIGADO </w:t>
      </w:r>
      <w:r w:rsidRPr="007F0877">
        <w:rPr>
          <w:rFonts w:ascii="Palatino Linotype" w:eastAsia="Calibri" w:hAnsi="Palatino Linotype"/>
          <w:lang w:val="es-ES"/>
        </w:rPr>
        <w:t xml:space="preserve">en las solicitudes </w:t>
      </w:r>
      <w:bookmarkStart w:id="17" w:name="_Hlk104822792"/>
      <w:r w:rsidR="00505D30" w:rsidRPr="007F0877">
        <w:rPr>
          <w:rFonts w:ascii="Palatino Linotype" w:eastAsia="MS Mincho" w:hAnsi="Palatino Linotype" w:cs="Arial"/>
          <w:b/>
          <w:bCs/>
        </w:rPr>
        <w:t>00055/TEMAMATL/IP/2022 y 00054/TEMAMATL/IP/2022</w:t>
      </w:r>
      <w:bookmarkEnd w:id="17"/>
      <w:r w:rsidR="00505D30" w:rsidRPr="007F0877">
        <w:rPr>
          <w:rFonts w:ascii="Palatino Linotype" w:eastAsia="MS Mincho" w:hAnsi="Palatino Linotype" w:cs="Arial"/>
          <w:b/>
          <w:bCs/>
        </w:rPr>
        <w:t>.</w:t>
      </w:r>
    </w:p>
    <w:bookmarkEnd w:id="16"/>
    <w:p w14:paraId="207D127E" w14:textId="77777777" w:rsidR="00662C0B" w:rsidRPr="007F0877" w:rsidRDefault="00662C0B" w:rsidP="00790297">
      <w:pPr>
        <w:spacing w:line="360" w:lineRule="auto"/>
        <w:jc w:val="both"/>
        <w:rPr>
          <w:rFonts w:ascii="Palatino Linotype" w:hAnsi="Palatino Linotype" w:cs="Arial"/>
          <w:color w:val="000000"/>
        </w:rPr>
      </w:pPr>
    </w:p>
    <w:p w14:paraId="6EB5EF10" w14:textId="0B57336D" w:rsidR="002B1477" w:rsidRPr="007F0877" w:rsidRDefault="00547189" w:rsidP="00790297">
      <w:pPr>
        <w:widowControl w:val="0"/>
        <w:autoSpaceDE w:val="0"/>
        <w:autoSpaceDN w:val="0"/>
        <w:adjustRightInd w:val="0"/>
        <w:spacing w:line="360" w:lineRule="auto"/>
        <w:jc w:val="both"/>
        <w:rPr>
          <w:rFonts w:ascii="Palatino Linotype" w:eastAsia="Calibri" w:hAnsi="Palatino Linotype" w:cs="Arial"/>
        </w:rPr>
      </w:pPr>
      <w:r w:rsidRPr="007F0877">
        <w:rPr>
          <w:rFonts w:ascii="Palatino Linotype" w:eastAsia="Calibri" w:hAnsi="Palatino Linotype" w:cs="Arial"/>
        </w:rPr>
        <w:t>Por lo que, c</w:t>
      </w:r>
      <w:r w:rsidR="002135B2" w:rsidRPr="007F0877">
        <w:rPr>
          <w:rFonts w:ascii="Palatino Linotype" w:eastAsia="Calibri" w:hAnsi="Palatino Linotype" w:cs="Arial"/>
        </w:rPr>
        <w:t xml:space="preserve">on </w:t>
      </w:r>
      <w:r w:rsidR="002135B2" w:rsidRPr="007F0877">
        <w:rPr>
          <w:rFonts w:ascii="Palatino Linotype" w:hAnsi="Palatino Linotype" w:cs="Arial"/>
        </w:rPr>
        <w:t>fundamento</w:t>
      </w:r>
      <w:r w:rsidR="002135B2" w:rsidRPr="007F0877">
        <w:rPr>
          <w:rFonts w:ascii="Palatino Linotype" w:eastAsia="Calibri" w:hAnsi="Palatino Linotype" w:cs="Arial"/>
        </w:rPr>
        <w:t xml:space="preserve"> en lo prescrito en los artículos 5, </w:t>
      </w:r>
      <w:r w:rsidRPr="007F0877">
        <w:rPr>
          <w:rFonts w:ascii="Palatino Linotype" w:eastAsia="Calibri" w:hAnsi="Palatino Linotype" w:cs="Arial"/>
        </w:rPr>
        <w:t>párrafos trigésimos, trigésimos primero, trigésimos segundos</w:t>
      </w:r>
      <w:r w:rsidR="002135B2" w:rsidRPr="007F0877">
        <w:rPr>
          <w:rFonts w:ascii="Palatino Linotype" w:eastAsia="Calibri" w:hAnsi="Palatino Linotype" w:cs="Arial"/>
        </w:rPr>
        <w:t>,</w:t>
      </w:r>
      <w:r w:rsidR="002135B2" w:rsidRPr="007F0877">
        <w:rPr>
          <w:rFonts w:ascii="Palatino Linotype" w:hAnsi="Palatino Linotype"/>
        </w:rPr>
        <w:t xml:space="preserve"> fracciones IV y V,</w:t>
      </w:r>
      <w:r w:rsidR="002135B2" w:rsidRPr="007F0877">
        <w:rPr>
          <w:rFonts w:ascii="Palatino Linotype" w:eastAsia="Calibri" w:hAnsi="Palatino Linotype" w:cs="Arial"/>
        </w:rPr>
        <w:t xml:space="preserve"> de la Constitución Política del Estado Libre y Soberano de </w:t>
      </w:r>
      <w:r w:rsidR="002135B2" w:rsidRPr="007F0877">
        <w:rPr>
          <w:rFonts w:ascii="Palatino Linotype" w:hAnsi="Palatino Linotype" w:cs="Arial"/>
          <w:lang w:val="es-ES_tradnl"/>
        </w:rPr>
        <w:t>México</w:t>
      </w:r>
      <w:r w:rsidR="002135B2" w:rsidRPr="007F0877">
        <w:rPr>
          <w:rFonts w:ascii="Palatino Linotype" w:eastAsia="Calibri" w:hAnsi="Palatino Linotype" w:cs="Arial"/>
        </w:rPr>
        <w:t xml:space="preserve">, y los artículos </w:t>
      </w:r>
      <w:r w:rsidR="002135B2" w:rsidRPr="007F0877">
        <w:rPr>
          <w:rFonts w:ascii="Palatino Linotype" w:hAnsi="Palatino Linotype"/>
        </w:rPr>
        <w:t xml:space="preserve">2, </w:t>
      </w:r>
      <w:r w:rsidR="002135B2" w:rsidRPr="007F0877">
        <w:rPr>
          <w:rFonts w:ascii="Palatino Linotype" w:hAnsi="Palatino Linotype" w:cs="Arial"/>
        </w:rPr>
        <w:t>fracción</w:t>
      </w:r>
      <w:r w:rsidR="002135B2" w:rsidRPr="007F0877">
        <w:rPr>
          <w:rFonts w:ascii="Palatino Linotype" w:hAnsi="Palatino Linotype"/>
        </w:rPr>
        <w:t xml:space="preserve"> II, 9, </w:t>
      </w:r>
      <w:r w:rsidR="002135B2" w:rsidRPr="007F0877">
        <w:rPr>
          <w:rFonts w:ascii="Palatino Linotype" w:hAnsi="Palatino Linotype" w:cs="Arial"/>
          <w:lang w:val="es-ES_tradnl"/>
        </w:rPr>
        <w:t>29</w:t>
      </w:r>
      <w:r w:rsidR="002135B2" w:rsidRPr="007F0877">
        <w:rPr>
          <w:rFonts w:ascii="Palatino Linotype" w:hAnsi="Palatino Linotype"/>
        </w:rPr>
        <w:t>, 36, fracciones I y II, 176, 178, 179, 181, 185, fracción I, 186 y 188,</w:t>
      </w:r>
      <w:r w:rsidR="002135B2" w:rsidRPr="007F0877">
        <w:rPr>
          <w:rFonts w:ascii="Palatino Linotype" w:eastAsia="Calibri" w:hAnsi="Palatino Linotype" w:cs="Arial"/>
        </w:rPr>
        <w:t xml:space="preserve"> de la Ley de Transparencia y Acceso a la </w:t>
      </w:r>
      <w:r w:rsidR="00327647" w:rsidRPr="007F0877">
        <w:rPr>
          <w:rFonts w:ascii="Palatino Linotype" w:eastAsia="Calibri" w:hAnsi="Palatino Linotype" w:cs="Arial"/>
        </w:rPr>
        <w:t>Información Pública</w:t>
      </w:r>
      <w:r w:rsidR="002135B2" w:rsidRPr="007F0877">
        <w:rPr>
          <w:rFonts w:ascii="Palatino Linotype" w:eastAsia="Calibri" w:hAnsi="Palatino Linotype" w:cs="Arial"/>
        </w:rPr>
        <w:t xml:space="preserve"> del Estado de México y </w:t>
      </w:r>
      <w:r w:rsidR="002135B2" w:rsidRPr="007F0877">
        <w:rPr>
          <w:rFonts w:ascii="Palatino Linotype" w:hAnsi="Palatino Linotype" w:cs="Arial"/>
        </w:rPr>
        <w:t>Municipios</w:t>
      </w:r>
      <w:r w:rsidR="002135B2" w:rsidRPr="007F0877">
        <w:rPr>
          <w:rFonts w:ascii="Palatino Linotype" w:eastAsia="Calibri" w:hAnsi="Palatino Linotype" w:cs="Arial"/>
        </w:rPr>
        <w:t xml:space="preserve">, </w:t>
      </w:r>
      <w:r w:rsidR="002135B2" w:rsidRPr="007F0877">
        <w:rPr>
          <w:rFonts w:ascii="Palatino Linotype" w:hAnsi="Palatino Linotype"/>
        </w:rPr>
        <w:t>este</w:t>
      </w:r>
      <w:r w:rsidR="002135B2" w:rsidRPr="007F0877">
        <w:rPr>
          <w:rFonts w:ascii="Palatino Linotype" w:eastAsia="Calibri" w:hAnsi="Palatino Linotype" w:cs="Arial"/>
        </w:rPr>
        <w:t xml:space="preserve"> Pleno:</w:t>
      </w:r>
    </w:p>
    <w:p w14:paraId="0A64B441" w14:textId="77777777" w:rsidR="002135B2" w:rsidRPr="007F0877" w:rsidRDefault="002135B2" w:rsidP="00A54ECC">
      <w:pPr>
        <w:spacing w:line="360" w:lineRule="auto"/>
        <w:jc w:val="center"/>
        <w:rPr>
          <w:rFonts w:ascii="Palatino Linotype" w:hAnsi="Palatino Linotype" w:cs="Arial"/>
          <w:b/>
          <w:spacing w:val="44"/>
          <w:sz w:val="28"/>
        </w:rPr>
      </w:pPr>
      <w:r w:rsidRPr="007F0877">
        <w:rPr>
          <w:rFonts w:ascii="Palatino Linotype" w:hAnsi="Palatino Linotype" w:cs="Arial"/>
          <w:b/>
          <w:spacing w:val="44"/>
          <w:sz w:val="28"/>
        </w:rPr>
        <w:lastRenderedPageBreak/>
        <w:t>RESUELVE</w:t>
      </w:r>
    </w:p>
    <w:p w14:paraId="792BB38C" w14:textId="77777777" w:rsidR="00790297" w:rsidRPr="007F0877" w:rsidRDefault="00790297" w:rsidP="00A54ECC">
      <w:pPr>
        <w:spacing w:line="360" w:lineRule="auto"/>
        <w:jc w:val="center"/>
        <w:rPr>
          <w:rFonts w:ascii="Palatino Linotype" w:hAnsi="Palatino Linotype" w:cs="Arial"/>
          <w:b/>
          <w:spacing w:val="44"/>
          <w:sz w:val="28"/>
        </w:rPr>
      </w:pPr>
    </w:p>
    <w:p w14:paraId="36FDEE68" w14:textId="77777777" w:rsidR="00790297" w:rsidRPr="007F0877" w:rsidRDefault="00790297" w:rsidP="00790297">
      <w:pPr>
        <w:widowControl w:val="0"/>
        <w:autoSpaceDE w:val="0"/>
        <w:autoSpaceDN w:val="0"/>
        <w:adjustRightInd w:val="0"/>
        <w:spacing w:line="360" w:lineRule="auto"/>
        <w:jc w:val="both"/>
        <w:rPr>
          <w:rFonts w:ascii="Palatino Linotype" w:hAnsi="Palatino Linotype" w:cs="Arial"/>
          <w:color w:val="000000" w:themeColor="text1"/>
        </w:rPr>
      </w:pPr>
      <w:r w:rsidRPr="007F0877">
        <w:rPr>
          <w:rFonts w:ascii="Palatino Linotype" w:hAnsi="Palatino Linotype" w:cs="Arial"/>
          <w:b/>
          <w:color w:val="000000" w:themeColor="text1"/>
          <w:sz w:val="28"/>
        </w:rPr>
        <w:t>PRIMERO.</w:t>
      </w:r>
      <w:r w:rsidRPr="007F0877">
        <w:rPr>
          <w:rFonts w:ascii="Palatino Linotype" w:hAnsi="Palatino Linotype" w:cs="Arial"/>
          <w:color w:val="000000" w:themeColor="text1"/>
        </w:rPr>
        <w:t xml:space="preserve"> Resultan </w:t>
      </w:r>
      <w:r w:rsidRPr="007F0877">
        <w:rPr>
          <w:rFonts w:ascii="Palatino Linotype" w:hAnsi="Palatino Linotype" w:cs="Arial"/>
          <w:b/>
          <w:bCs/>
          <w:color w:val="000000" w:themeColor="text1"/>
        </w:rPr>
        <w:t>infundadas</w:t>
      </w:r>
      <w:r w:rsidRPr="007F0877">
        <w:rPr>
          <w:rFonts w:ascii="Palatino Linotype" w:hAnsi="Palatino Linotype" w:cs="Arial"/>
          <w:color w:val="000000" w:themeColor="text1"/>
        </w:rPr>
        <w:t xml:space="preserve"> las razones o motivos de inconformidad planteadas por </w:t>
      </w:r>
      <w:r w:rsidRPr="007F0877">
        <w:rPr>
          <w:rFonts w:ascii="Palatino Linotype" w:hAnsi="Palatino Linotype" w:cs="Arial"/>
          <w:b/>
          <w:color w:val="000000"/>
          <w:lang w:eastAsia="es-MX"/>
        </w:rPr>
        <w:t>EL RECURRENTE</w:t>
      </w:r>
      <w:r w:rsidRPr="007F0877">
        <w:rPr>
          <w:rFonts w:ascii="Palatino Linotype" w:hAnsi="Palatino Linotype" w:cs="Arial"/>
          <w:color w:val="000000" w:themeColor="text1"/>
        </w:rPr>
        <w:t xml:space="preserve"> y analizadas en el Considerando </w:t>
      </w:r>
      <w:r w:rsidRPr="007F0877">
        <w:rPr>
          <w:rFonts w:ascii="Palatino Linotype" w:hAnsi="Palatino Linotype" w:cs="Arial"/>
          <w:b/>
          <w:color w:val="000000" w:themeColor="text1"/>
        </w:rPr>
        <w:t>SEXTO</w:t>
      </w:r>
      <w:r w:rsidRPr="007F0877">
        <w:rPr>
          <w:rFonts w:ascii="Palatino Linotype" w:hAnsi="Palatino Linotype" w:cs="Arial"/>
          <w:color w:val="000000" w:themeColor="text1"/>
        </w:rPr>
        <w:t xml:space="preserve"> de esta resolución.</w:t>
      </w:r>
    </w:p>
    <w:p w14:paraId="46AFE52C" w14:textId="77777777" w:rsidR="00790297" w:rsidRPr="007F0877" w:rsidRDefault="00790297" w:rsidP="00790297">
      <w:pPr>
        <w:widowControl w:val="0"/>
        <w:autoSpaceDE w:val="0"/>
        <w:autoSpaceDN w:val="0"/>
        <w:adjustRightInd w:val="0"/>
        <w:spacing w:line="360" w:lineRule="auto"/>
        <w:jc w:val="both"/>
        <w:rPr>
          <w:rFonts w:ascii="Palatino Linotype" w:hAnsi="Palatino Linotype" w:cs="Arial"/>
          <w:color w:val="000000" w:themeColor="text1"/>
        </w:rPr>
      </w:pPr>
    </w:p>
    <w:p w14:paraId="64F79735" w14:textId="68A7B3A6" w:rsidR="00790297" w:rsidRPr="007F0877" w:rsidRDefault="00790297" w:rsidP="00790297">
      <w:pPr>
        <w:widowControl w:val="0"/>
        <w:autoSpaceDE w:val="0"/>
        <w:autoSpaceDN w:val="0"/>
        <w:adjustRightInd w:val="0"/>
        <w:spacing w:line="360" w:lineRule="auto"/>
        <w:jc w:val="both"/>
        <w:rPr>
          <w:rFonts w:ascii="Palatino Linotype" w:hAnsi="Palatino Linotype"/>
          <w:b/>
        </w:rPr>
      </w:pPr>
      <w:r w:rsidRPr="007F0877">
        <w:rPr>
          <w:rFonts w:ascii="Palatino Linotype" w:hAnsi="Palatino Linotype" w:cs="Arial"/>
          <w:b/>
          <w:color w:val="000000" w:themeColor="text1"/>
          <w:sz w:val="28"/>
        </w:rPr>
        <w:t xml:space="preserve">SEGUNDO. </w:t>
      </w:r>
      <w:r w:rsidRPr="007F0877">
        <w:rPr>
          <w:rFonts w:ascii="Palatino Linotype" w:hAnsi="Palatino Linotype" w:cs="Arial"/>
          <w:color w:val="000000" w:themeColor="text1"/>
        </w:rPr>
        <w:t>Se</w:t>
      </w:r>
      <w:r w:rsidRPr="007F0877">
        <w:rPr>
          <w:rFonts w:ascii="Palatino Linotype" w:hAnsi="Palatino Linotype" w:cs="Arial"/>
          <w:b/>
          <w:color w:val="000000" w:themeColor="text1"/>
        </w:rPr>
        <w:t xml:space="preserve"> CONFIRMAN </w:t>
      </w:r>
      <w:r w:rsidRPr="007F0877">
        <w:rPr>
          <w:rFonts w:ascii="Palatino Linotype" w:hAnsi="Palatino Linotype" w:cs="Arial"/>
          <w:color w:val="000000" w:themeColor="text1"/>
        </w:rPr>
        <w:t xml:space="preserve">las respuestas del </w:t>
      </w:r>
      <w:r w:rsidRPr="007F0877">
        <w:rPr>
          <w:rFonts w:ascii="Palatino Linotype" w:hAnsi="Palatino Linotype" w:cs="Arial"/>
          <w:b/>
          <w:color w:val="000000" w:themeColor="text1"/>
        </w:rPr>
        <w:t xml:space="preserve">SUJETO OBLIGADO </w:t>
      </w:r>
      <w:r w:rsidRPr="007F0877">
        <w:rPr>
          <w:rFonts w:ascii="Palatino Linotype" w:hAnsi="Palatino Linotype" w:cs="Arial"/>
          <w:color w:val="000000" w:themeColor="text1"/>
        </w:rPr>
        <w:t xml:space="preserve">otorgada a las solicitudes de acceso a la información con números </w:t>
      </w:r>
      <w:r w:rsidRPr="007F0877">
        <w:rPr>
          <w:rFonts w:ascii="Palatino Linotype" w:eastAsia="MS Mincho" w:hAnsi="Palatino Linotype" w:cs="Arial"/>
          <w:b/>
          <w:bCs/>
        </w:rPr>
        <w:t>00055/TEMAMATL/IP/2022 y 00054/TEMAMATL/IP/2022</w:t>
      </w:r>
      <w:r w:rsidRPr="007F0877">
        <w:rPr>
          <w:rFonts w:ascii="Palatino Linotype" w:hAnsi="Palatino Linotype" w:cs="Arial"/>
          <w:color w:val="000000" w:themeColor="text1"/>
        </w:rPr>
        <w:t xml:space="preserve">, en términos del Considerando </w:t>
      </w:r>
      <w:r w:rsidRPr="007F0877">
        <w:rPr>
          <w:rFonts w:ascii="Palatino Linotype" w:hAnsi="Palatino Linotype" w:cs="Arial"/>
          <w:b/>
          <w:color w:val="000000" w:themeColor="text1"/>
        </w:rPr>
        <w:t>SEXTO</w:t>
      </w:r>
      <w:r w:rsidRPr="007F0877">
        <w:rPr>
          <w:rFonts w:ascii="Palatino Linotype" w:hAnsi="Palatino Linotype" w:cs="Arial"/>
          <w:color w:val="000000" w:themeColor="text1"/>
        </w:rPr>
        <w:t>.</w:t>
      </w:r>
    </w:p>
    <w:p w14:paraId="0970BE60" w14:textId="77777777" w:rsidR="00790297" w:rsidRPr="007F0877" w:rsidRDefault="00790297" w:rsidP="00790297">
      <w:pPr>
        <w:pStyle w:val="Prrafodelista"/>
        <w:spacing w:line="360" w:lineRule="auto"/>
        <w:rPr>
          <w:rFonts w:ascii="Palatino Linotype" w:hAnsi="Palatino Linotype" w:cs="Arial"/>
          <w:b/>
          <w:color w:val="000000" w:themeColor="text1"/>
          <w:sz w:val="28"/>
          <w:szCs w:val="28"/>
        </w:rPr>
      </w:pPr>
    </w:p>
    <w:p w14:paraId="45440E7D" w14:textId="77777777" w:rsidR="00790297" w:rsidRPr="007F0877" w:rsidRDefault="00790297" w:rsidP="00790297">
      <w:pPr>
        <w:widowControl w:val="0"/>
        <w:autoSpaceDE w:val="0"/>
        <w:autoSpaceDN w:val="0"/>
        <w:adjustRightInd w:val="0"/>
        <w:spacing w:line="360" w:lineRule="auto"/>
        <w:jc w:val="both"/>
        <w:rPr>
          <w:rFonts w:ascii="Palatino Linotype" w:hAnsi="Palatino Linotype" w:cs="Arial"/>
          <w:lang w:val="es-ES_tradnl"/>
        </w:rPr>
      </w:pPr>
      <w:r w:rsidRPr="007F0877">
        <w:rPr>
          <w:rFonts w:ascii="Palatino Linotype" w:hAnsi="Palatino Linotype" w:cs="Arial"/>
          <w:b/>
          <w:color w:val="000000" w:themeColor="text1"/>
          <w:sz w:val="28"/>
        </w:rPr>
        <w:t xml:space="preserve">TERCERO. </w:t>
      </w:r>
      <w:r w:rsidRPr="007F0877">
        <w:rPr>
          <w:rFonts w:ascii="Palatino Linotype" w:hAnsi="Palatino Linotype" w:cs="Arial"/>
          <w:b/>
          <w:lang w:val="es-ES_tradnl"/>
        </w:rPr>
        <w:t xml:space="preserve">Notifíquese </w:t>
      </w:r>
      <w:r w:rsidRPr="007F0877">
        <w:rPr>
          <w:rFonts w:ascii="Palatino Linotype" w:hAnsi="Palatino Linotype" w:cs="Arial"/>
          <w:lang w:val="es-ES_tradnl"/>
        </w:rPr>
        <w:t xml:space="preserve">la presente resolución al Titular de la Unidad de Transparencia del </w:t>
      </w:r>
      <w:r w:rsidRPr="007F0877">
        <w:rPr>
          <w:rFonts w:ascii="Palatino Linotype" w:hAnsi="Palatino Linotype" w:cs="Arial"/>
          <w:b/>
          <w:lang w:val="es-ES_tradnl"/>
        </w:rPr>
        <w:t>SUJETO OBLIGADO</w:t>
      </w:r>
      <w:r w:rsidRPr="007F0877">
        <w:rPr>
          <w:rFonts w:ascii="Palatino Linotype" w:hAnsi="Palatino Linotype" w:cs="Arial"/>
          <w:lang w:val="es-ES_tradnl"/>
        </w:rPr>
        <w:t>, para su conocimiento, a través del Sistema de Acceso a la Información Mexiquense (SAIMEX).</w:t>
      </w:r>
    </w:p>
    <w:p w14:paraId="5EECB24A" w14:textId="77777777" w:rsidR="00790297" w:rsidRPr="007F0877" w:rsidRDefault="00790297" w:rsidP="00790297">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3980BBC4" w14:textId="77777777" w:rsidR="00790297" w:rsidRPr="007F0877" w:rsidRDefault="00790297" w:rsidP="00790297">
      <w:pPr>
        <w:spacing w:line="360" w:lineRule="auto"/>
        <w:jc w:val="both"/>
        <w:rPr>
          <w:rFonts w:ascii="Palatino Linotype" w:hAnsi="Palatino Linotype"/>
          <w:lang w:eastAsia="es-ES_tradnl"/>
        </w:rPr>
      </w:pPr>
      <w:r w:rsidRPr="007F0877">
        <w:rPr>
          <w:rFonts w:ascii="Palatino Linotype" w:hAnsi="Palatino Linotype"/>
          <w:b/>
          <w:sz w:val="28"/>
          <w:szCs w:val="28"/>
          <w:shd w:val="clear" w:color="auto" w:fill="FFFFFF"/>
        </w:rPr>
        <w:t>CUARTO</w:t>
      </w:r>
      <w:r w:rsidRPr="007F0877">
        <w:rPr>
          <w:rFonts w:ascii="Palatino Linotype" w:hAnsi="Palatino Linotype" w:cs="Arial"/>
          <w:b/>
          <w:bCs/>
          <w:lang w:eastAsia="es-MX"/>
        </w:rPr>
        <w:t xml:space="preserve">. </w:t>
      </w:r>
      <w:r w:rsidRPr="007F0877">
        <w:rPr>
          <w:rFonts w:ascii="Palatino Linotype" w:hAnsi="Palatino Linotype"/>
          <w:b/>
          <w:lang w:eastAsia="es-ES_tradnl"/>
        </w:rPr>
        <w:t>Notifíquese</w:t>
      </w:r>
      <w:r w:rsidRPr="007F0877">
        <w:rPr>
          <w:rFonts w:ascii="Palatino Linotype" w:hAnsi="Palatino Linotype"/>
          <w:lang w:eastAsia="es-ES_tradnl"/>
        </w:rPr>
        <w:t xml:space="preserve"> al</w:t>
      </w:r>
      <w:r w:rsidRPr="007F0877">
        <w:rPr>
          <w:rFonts w:ascii="Palatino Linotype" w:hAnsi="Palatino Linotype"/>
          <w:b/>
          <w:bCs/>
          <w:lang w:eastAsia="es-ES_tradnl"/>
        </w:rPr>
        <w:t xml:space="preserve"> </w:t>
      </w:r>
      <w:r w:rsidRPr="007F0877">
        <w:rPr>
          <w:rFonts w:ascii="Palatino Linotype" w:hAnsi="Palatino Linotype"/>
          <w:b/>
          <w:lang w:eastAsia="es-ES_tradnl"/>
        </w:rPr>
        <w:t>RECURRENTE</w:t>
      </w:r>
      <w:r w:rsidRPr="007F0877">
        <w:rPr>
          <w:rFonts w:ascii="Palatino Linotype" w:hAnsi="Palatino Linotype"/>
          <w:lang w:eastAsia="es-ES_tradnl"/>
        </w:rPr>
        <w:t xml:space="preserve"> la presente resolución vía Sistema de Acceso a la Información Mexiquense (</w:t>
      </w:r>
      <w:r w:rsidRPr="007F0877">
        <w:rPr>
          <w:rFonts w:ascii="Palatino Linotype" w:hAnsi="Palatino Linotype"/>
          <w:b/>
          <w:bCs/>
          <w:lang w:eastAsia="es-ES_tradnl"/>
        </w:rPr>
        <w:t>SAIMEX</w:t>
      </w:r>
      <w:r w:rsidRPr="007F0877">
        <w:rPr>
          <w:rFonts w:ascii="Palatino Linotype" w:hAnsi="Palatino Linotype"/>
          <w:lang w:eastAsia="es-ES_tradnl"/>
        </w:rPr>
        <w:t>).</w:t>
      </w:r>
    </w:p>
    <w:p w14:paraId="1AB023D9" w14:textId="77777777" w:rsidR="00790297" w:rsidRPr="007F0877" w:rsidRDefault="00790297" w:rsidP="00790297">
      <w:pPr>
        <w:widowControl w:val="0"/>
        <w:autoSpaceDE w:val="0"/>
        <w:autoSpaceDN w:val="0"/>
        <w:adjustRightInd w:val="0"/>
        <w:spacing w:line="360" w:lineRule="auto"/>
        <w:jc w:val="both"/>
        <w:rPr>
          <w:rFonts w:ascii="Palatino Linotype" w:hAnsi="Palatino Linotype"/>
          <w:b/>
        </w:rPr>
      </w:pPr>
    </w:p>
    <w:p w14:paraId="725C06E8" w14:textId="77777777" w:rsidR="00790297" w:rsidRPr="007F0877" w:rsidRDefault="00790297" w:rsidP="0079029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F0877">
        <w:rPr>
          <w:rFonts w:ascii="Palatino Linotype" w:hAnsi="Palatino Linotype" w:cs="Arial"/>
          <w:b/>
          <w:color w:val="000000" w:themeColor="text1"/>
          <w:sz w:val="28"/>
        </w:rPr>
        <w:t>QUINTO.</w:t>
      </w:r>
      <w:r w:rsidRPr="007F0877">
        <w:rPr>
          <w:rFonts w:ascii="Palatino Linotype" w:hAnsi="Palatino Linotype"/>
          <w:b/>
          <w:szCs w:val="17"/>
          <w:lang w:eastAsia="es-ES_tradnl"/>
        </w:rPr>
        <w:t xml:space="preserve"> </w:t>
      </w:r>
      <w:r w:rsidRPr="007F0877">
        <w:rPr>
          <w:rFonts w:ascii="Palatino Linotype" w:hAnsi="Palatino Linotype"/>
          <w:b/>
          <w:color w:val="000000" w:themeColor="text1"/>
          <w:szCs w:val="17"/>
          <w:lang w:eastAsia="es-ES_tradnl"/>
        </w:rPr>
        <w:t>Hágase del conocimiento</w:t>
      </w:r>
      <w:r w:rsidRPr="007F0877">
        <w:rPr>
          <w:rFonts w:ascii="Palatino Linotype" w:hAnsi="Palatino Linotype"/>
          <w:color w:val="000000" w:themeColor="text1"/>
          <w:szCs w:val="17"/>
          <w:lang w:eastAsia="es-ES_tradnl"/>
        </w:rPr>
        <w:t xml:space="preserve"> al </w:t>
      </w:r>
      <w:r w:rsidRPr="007F0877">
        <w:rPr>
          <w:rFonts w:ascii="Palatino Linotype" w:eastAsiaTheme="minorEastAsia" w:hAnsi="Palatino Linotype"/>
          <w:b/>
          <w:color w:val="222222"/>
          <w:szCs w:val="17"/>
          <w:lang w:eastAsia="es-ES_tradnl"/>
        </w:rPr>
        <w:t>RECURRENTE</w:t>
      </w:r>
      <w:r w:rsidRPr="007F0877">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91633FC" w14:textId="77777777" w:rsidR="00505D30" w:rsidRPr="007F0877" w:rsidRDefault="00505D30" w:rsidP="00790297">
      <w:pPr>
        <w:spacing w:line="360" w:lineRule="auto"/>
        <w:jc w:val="center"/>
        <w:rPr>
          <w:rFonts w:ascii="Palatino Linotype" w:hAnsi="Palatino Linotype" w:cs="Arial"/>
          <w:b/>
          <w:spacing w:val="44"/>
          <w:sz w:val="28"/>
        </w:rPr>
      </w:pPr>
    </w:p>
    <w:p w14:paraId="568A2AB0" w14:textId="6630E517" w:rsidR="00A33331" w:rsidRPr="007F0877" w:rsidRDefault="00471689" w:rsidP="007F087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F0877">
        <w:rPr>
          <w:rFonts w:ascii="Palatino Linotype" w:hAnsi="Palatino Linotype" w:cs="Arial"/>
        </w:rPr>
        <w:lastRenderedPageBreak/>
        <w:t>ASÍ LO RESUELVE, POR UNANIMIDAD DE VOTOS EL PLENO DEL</w:t>
      </w:r>
      <w:r w:rsidRPr="007F0877">
        <w:rPr>
          <w:rFonts w:ascii="Palatino Linotype" w:eastAsia="Arial Unicode MS" w:hAnsi="Palatino Linotype" w:cs="Arial"/>
        </w:rPr>
        <w:t xml:space="preserve"> INSTITUTO DE </w:t>
      </w:r>
      <w:r w:rsidRPr="007F0877">
        <w:rPr>
          <w:rFonts w:ascii="Palatino Linotype" w:hAnsi="Palatino Linotype"/>
          <w:lang w:eastAsia="en-US"/>
        </w:rPr>
        <w:t>TRANSPARENCIA</w:t>
      </w:r>
      <w:r w:rsidRPr="007F0877">
        <w:rPr>
          <w:rFonts w:ascii="Palatino Linotype" w:eastAsia="Arial Unicode MS" w:hAnsi="Palatino Linotype" w:cs="Arial"/>
        </w:rPr>
        <w:t>, ACCESO A LA INFORMACIÓN PÚBLICA Y PROTECCIÓN DE DATOS PERSONALES DEL ESTADO DE MÉXICO Y MUNICIPIOS</w:t>
      </w:r>
      <w:r w:rsidRPr="007F0877">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4F0AC150" w14:textId="73B3E2C9" w:rsidR="00E33030" w:rsidRPr="007F0877" w:rsidRDefault="00D9217D" w:rsidP="00790297">
      <w:pPr>
        <w:spacing w:line="360" w:lineRule="auto"/>
        <w:jc w:val="both"/>
        <w:rPr>
          <w:rFonts w:ascii="Palatino Linotype" w:hAnsi="Palatino Linotype"/>
          <w:sz w:val="16"/>
          <w:szCs w:val="16"/>
        </w:rPr>
      </w:pPr>
      <w:r w:rsidRPr="007F0877">
        <w:rPr>
          <w:rFonts w:ascii="Palatino Linotype" w:hAnsi="Palatino Linotype"/>
          <w:sz w:val="16"/>
          <w:szCs w:val="16"/>
        </w:rPr>
        <w:t>SCMM/BLA/DEMF/CCC</w:t>
      </w:r>
    </w:p>
    <w:p w14:paraId="222EA5FF" w14:textId="72A2E6E0" w:rsidR="00FB34B7" w:rsidRPr="00A901D0" w:rsidRDefault="00FB34B7" w:rsidP="00790297">
      <w:pPr>
        <w:spacing w:line="360" w:lineRule="auto"/>
        <w:jc w:val="both"/>
        <w:rPr>
          <w:rFonts w:ascii="Palatino Linotype" w:hAnsi="Palatino Linotype"/>
        </w:rPr>
      </w:pPr>
    </w:p>
    <w:p w14:paraId="6E8004E6" w14:textId="4048F08D" w:rsidR="00FB34B7" w:rsidRPr="00A901D0" w:rsidRDefault="00FB34B7" w:rsidP="00790297">
      <w:pPr>
        <w:spacing w:line="360" w:lineRule="auto"/>
        <w:jc w:val="both"/>
        <w:rPr>
          <w:rFonts w:ascii="Palatino Linotype" w:hAnsi="Palatino Linotype"/>
        </w:rPr>
      </w:pPr>
    </w:p>
    <w:p w14:paraId="49413AF2" w14:textId="667F3B11" w:rsidR="00FB34B7" w:rsidRPr="00A901D0" w:rsidRDefault="00FB34B7" w:rsidP="00790297">
      <w:pPr>
        <w:spacing w:line="360" w:lineRule="auto"/>
        <w:jc w:val="both"/>
        <w:rPr>
          <w:rFonts w:ascii="Palatino Linotype" w:hAnsi="Palatino Linotype"/>
        </w:rPr>
      </w:pPr>
    </w:p>
    <w:p w14:paraId="3A09DD42" w14:textId="2779FDE7" w:rsidR="00FB34B7" w:rsidRPr="00A901D0" w:rsidRDefault="00FB34B7" w:rsidP="00790297">
      <w:pPr>
        <w:spacing w:line="360" w:lineRule="auto"/>
        <w:jc w:val="both"/>
        <w:rPr>
          <w:rFonts w:ascii="Palatino Linotype" w:hAnsi="Palatino Linotype"/>
        </w:rPr>
      </w:pPr>
    </w:p>
    <w:p w14:paraId="3D325CDA" w14:textId="77777777" w:rsidR="00FB34B7" w:rsidRPr="00A901D0" w:rsidRDefault="00FB34B7" w:rsidP="00790297">
      <w:pPr>
        <w:spacing w:line="360" w:lineRule="auto"/>
        <w:jc w:val="both"/>
        <w:rPr>
          <w:rFonts w:ascii="Palatino Linotype" w:hAnsi="Palatino Linotype"/>
        </w:rPr>
      </w:pPr>
    </w:p>
    <w:p w14:paraId="478FC6D8" w14:textId="71CC324B" w:rsidR="00B97505" w:rsidRPr="00A901D0" w:rsidRDefault="00B97505" w:rsidP="00790297">
      <w:pPr>
        <w:spacing w:line="360" w:lineRule="auto"/>
        <w:jc w:val="both"/>
        <w:rPr>
          <w:rFonts w:ascii="Palatino Linotype" w:hAnsi="Palatino Linotype"/>
        </w:rPr>
      </w:pPr>
    </w:p>
    <w:p w14:paraId="41B261AE" w14:textId="735A228E" w:rsidR="00B97505" w:rsidRPr="00A901D0" w:rsidRDefault="00B97505" w:rsidP="00790297">
      <w:pPr>
        <w:spacing w:line="360" w:lineRule="auto"/>
        <w:jc w:val="both"/>
        <w:rPr>
          <w:rFonts w:ascii="Palatino Linotype" w:hAnsi="Palatino Linotype"/>
        </w:rPr>
      </w:pPr>
    </w:p>
    <w:p w14:paraId="63EC9353" w14:textId="05DCCD2B" w:rsidR="00B97505" w:rsidRPr="00A901D0" w:rsidRDefault="00B97505" w:rsidP="00790297">
      <w:pPr>
        <w:spacing w:line="360" w:lineRule="auto"/>
        <w:jc w:val="both"/>
        <w:rPr>
          <w:rFonts w:ascii="Palatino Linotype" w:hAnsi="Palatino Linotype"/>
        </w:rPr>
      </w:pPr>
    </w:p>
    <w:p w14:paraId="02B7A153" w14:textId="59B49131" w:rsidR="00B97505" w:rsidRPr="00A901D0" w:rsidRDefault="00B97505" w:rsidP="00790297">
      <w:pPr>
        <w:spacing w:line="360" w:lineRule="auto"/>
        <w:jc w:val="both"/>
        <w:rPr>
          <w:rFonts w:ascii="Palatino Linotype" w:hAnsi="Palatino Linotype"/>
        </w:rPr>
      </w:pPr>
    </w:p>
    <w:p w14:paraId="7F32ECCD" w14:textId="5FB369CF" w:rsidR="00B97505" w:rsidRPr="00A901D0" w:rsidRDefault="00B97505" w:rsidP="00790297">
      <w:pPr>
        <w:spacing w:line="360" w:lineRule="auto"/>
        <w:jc w:val="both"/>
        <w:rPr>
          <w:rFonts w:ascii="Palatino Linotype" w:hAnsi="Palatino Linotype"/>
        </w:rPr>
      </w:pPr>
    </w:p>
    <w:p w14:paraId="00EF156D" w14:textId="6F15A74C" w:rsidR="00B97505" w:rsidRPr="00A901D0" w:rsidRDefault="00B97505" w:rsidP="00790297">
      <w:pPr>
        <w:spacing w:line="360" w:lineRule="auto"/>
        <w:jc w:val="both"/>
        <w:rPr>
          <w:rFonts w:ascii="Palatino Linotype" w:hAnsi="Palatino Linotype"/>
        </w:rPr>
      </w:pPr>
    </w:p>
    <w:p w14:paraId="2CC0115D" w14:textId="5F66DA73" w:rsidR="00B97505" w:rsidRPr="00A901D0" w:rsidRDefault="00B97505" w:rsidP="00790297">
      <w:pPr>
        <w:spacing w:line="360" w:lineRule="auto"/>
        <w:jc w:val="both"/>
        <w:rPr>
          <w:rFonts w:ascii="Palatino Linotype" w:hAnsi="Palatino Linotype"/>
        </w:rPr>
      </w:pPr>
    </w:p>
    <w:p w14:paraId="07D75A6D" w14:textId="6BB4C99B" w:rsidR="00B97505" w:rsidRPr="00A901D0" w:rsidRDefault="00B97505" w:rsidP="00790297">
      <w:pPr>
        <w:spacing w:line="360" w:lineRule="auto"/>
        <w:jc w:val="both"/>
        <w:rPr>
          <w:rFonts w:ascii="Palatino Linotype" w:hAnsi="Palatino Linotype"/>
        </w:rPr>
      </w:pPr>
    </w:p>
    <w:p w14:paraId="11A7407D" w14:textId="5861B494" w:rsidR="00B97505" w:rsidRPr="00A901D0" w:rsidRDefault="00B97505" w:rsidP="00790297">
      <w:pPr>
        <w:spacing w:line="360" w:lineRule="auto"/>
        <w:jc w:val="both"/>
        <w:rPr>
          <w:rFonts w:ascii="Palatino Linotype" w:hAnsi="Palatino Linotype"/>
        </w:rPr>
      </w:pPr>
    </w:p>
    <w:p w14:paraId="3759824F" w14:textId="7FE8E3CB" w:rsidR="00B97505" w:rsidRPr="00A901D0" w:rsidRDefault="00B97505" w:rsidP="00790297">
      <w:pPr>
        <w:spacing w:line="360" w:lineRule="auto"/>
        <w:jc w:val="both"/>
        <w:rPr>
          <w:rFonts w:ascii="Palatino Linotype" w:hAnsi="Palatino Linotype"/>
        </w:rPr>
      </w:pPr>
    </w:p>
    <w:p w14:paraId="2477CD72" w14:textId="23115B11" w:rsidR="00B97505" w:rsidRPr="00A901D0" w:rsidRDefault="00B97505" w:rsidP="00790297">
      <w:pPr>
        <w:spacing w:line="360" w:lineRule="auto"/>
        <w:jc w:val="both"/>
        <w:rPr>
          <w:rFonts w:ascii="Palatino Linotype" w:hAnsi="Palatino Linotype"/>
        </w:rPr>
      </w:pPr>
    </w:p>
    <w:p w14:paraId="6BDF6E0B" w14:textId="77777777" w:rsidR="00B97505" w:rsidRPr="00A901D0" w:rsidRDefault="00B97505" w:rsidP="00790297">
      <w:pPr>
        <w:spacing w:line="360" w:lineRule="auto"/>
        <w:jc w:val="both"/>
        <w:rPr>
          <w:rFonts w:ascii="Palatino Linotype" w:hAnsi="Palatino Linotype"/>
        </w:rPr>
      </w:pPr>
    </w:p>
    <w:p w14:paraId="45EEC7DB" w14:textId="77777777" w:rsidR="001E5710" w:rsidRPr="00A901D0" w:rsidRDefault="001E5710" w:rsidP="00790297">
      <w:pPr>
        <w:spacing w:line="360" w:lineRule="auto"/>
        <w:jc w:val="both"/>
        <w:rPr>
          <w:rFonts w:ascii="Palatino Linotype" w:hAnsi="Palatino Linotype"/>
        </w:rPr>
      </w:pPr>
    </w:p>
    <w:p w14:paraId="0FD7FCC8" w14:textId="77777777" w:rsidR="00F03ADD" w:rsidRPr="00A901D0" w:rsidRDefault="00F03ADD" w:rsidP="00790297">
      <w:pPr>
        <w:spacing w:line="360" w:lineRule="auto"/>
        <w:jc w:val="both"/>
        <w:rPr>
          <w:rFonts w:ascii="Palatino Linotype" w:hAnsi="Palatino Linotype"/>
        </w:rPr>
      </w:pPr>
    </w:p>
    <w:p w14:paraId="28F37A0D" w14:textId="77777777" w:rsidR="0089166A" w:rsidRPr="00A901D0" w:rsidRDefault="0089166A" w:rsidP="00790297">
      <w:pPr>
        <w:spacing w:line="360" w:lineRule="auto"/>
        <w:jc w:val="both"/>
        <w:rPr>
          <w:rFonts w:ascii="Palatino Linotype" w:hAnsi="Palatino Linotype"/>
        </w:rPr>
      </w:pPr>
    </w:p>
    <w:p w14:paraId="7568CD1C" w14:textId="77777777" w:rsidR="002312F9" w:rsidRPr="00A901D0" w:rsidRDefault="002312F9" w:rsidP="00790297">
      <w:pPr>
        <w:spacing w:line="360" w:lineRule="auto"/>
        <w:jc w:val="both"/>
        <w:rPr>
          <w:rFonts w:ascii="Palatino Linotype" w:hAnsi="Palatino Linotype"/>
        </w:rPr>
      </w:pPr>
    </w:p>
    <w:sectPr w:rsidR="002312F9" w:rsidRPr="00A901D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AFA8F" w14:textId="77777777" w:rsidR="00C24D7E" w:rsidRDefault="00C24D7E" w:rsidP="00C80F8C">
      <w:r>
        <w:separator/>
      </w:r>
    </w:p>
  </w:endnote>
  <w:endnote w:type="continuationSeparator" w:id="0">
    <w:p w14:paraId="16D708E1" w14:textId="77777777" w:rsidR="00C24D7E" w:rsidRDefault="00C24D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5F16BE" w:rsidRPr="0010196A" w:rsidRDefault="005F16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337E">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337E">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5F16BE" w:rsidRPr="0010196A" w:rsidRDefault="005F16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33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337E">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A8E2C" w14:textId="77777777" w:rsidR="00C24D7E" w:rsidRDefault="00C24D7E" w:rsidP="00C80F8C">
      <w:r>
        <w:separator/>
      </w:r>
    </w:p>
  </w:footnote>
  <w:footnote w:type="continuationSeparator" w:id="0">
    <w:p w14:paraId="4E1A1FEE" w14:textId="77777777" w:rsidR="00C24D7E" w:rsidRDefault="00C24D7E"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5F16BE" w:rsidRDefault="00C24D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5F16BE" w:rsidRPr="0010196A" w:rsidRDefault="00C24D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16BE" w:rsidRPr="008F2CCC" w14:paraId="1F097D8A" w14:textId="77777777" w:rsidTr="00625FD4">
      <w:tc>
        <w:tcPr>
          <w:tcW w:w="3261" w:type="dxa"/>
          <w:vMerge w:val="restart"/>
        </w:tcPr>
        <w:p w14:paraId="1F780A0C" w14:textId="1EFF25F4" w:rsidR="005F16BE" w:rsidRPr="008F2CCC" w:rsidRDefault="005F16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F16BE" w:rsidRPr="00664658" w:rsidRDefault="005F16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5F6458C" w:rsidR="005F16BE" w:rsidRPr="00664658" w:rsidRDefault="005F16BE" w:rsidP="00C34EFF">
          <w:pPr>
            <w:jc w:val="both"/>
            <w:rPr>
              <w:rFonts w:ascii="Palatino Linotype" w:hAnsi="Palatino Linotype"/>
              <w:b/>
              <w:sz w:val="22"/>
              <w:szCs w:val="22"/>
              <w:lang w:val="es-ES_tradnl"/>
            </w:rPr>
          </w:pPr>
          <w:bookmarkStart w:id="18" w:name="_Hlk102682258"/>
          <w:bookmarkStart w:id="19" w:name="_Hlk98849459"/>
          <w:r>
            <w:rPr>
              <w:rFonts w:ascii="Palatino Linotype" w:hAnsi="Palatino Linotype"/>
              <w:b/>
              <w:bCs/>
              <w:sz w:val="22"/>
              <w:szCs w:val="22"/>
            </w:rPr>
            <w:t>0</w:t>
          </w:r>
          <w:r w:rsidR="001E4417">
            <w:rPr>
              <w:rFonts w:ascii="Palatino Linotype" w:hAnsi="Palatino Linotype"/>
              <w:b/>
              <w:bCs/>
              <w:sz w:val="22"/>
              <w:szCs w:val="22"/>
            </w:rPr>
            <w:t>3</w:t>
          </w:r>
          <w:r w:rsidR="001A7005">
            <w:rPr>
              <w:rFonts w:ascii="Palatino Linotype" w:hAnsi="Palatino Linotype"/>
              <w:b/>
              <w:bCs/>
              <w:sz w:val="22"/>
              <w:szCs w:val="22"/>
            </w:rPr>
            <w:t>877</w:t>
          </w:r>
          <w:r w:rsidRPr="00674E6B">
            <w:rPr>
              <w:rFonts w:ascii="Palatino Linotype" w:hAnsi="Palatino Linotype"/>
              <w:b/>
              <w:bCs/>
              <w:sz w:val="22"/>
              <w:szCs w:val="22"/>
            </w:rPr>
            <w:t>/INFOEM/IP/RR/202</w:t>
          </w:r>
          <w:r>
            <w:rPr>
              <w:rFonts w:ascii="Palatino Linotype" w:hAnsi="Palatino Linotype"/>
              <w:b/>
              <w:bCs/>
              <w:sz w:val="22"/>
              <w:szCs w:val="22"/>
            </w:rPr>
            <w:t>2</w:t>
          </w:r>
          <w:bookmarkEnd w:id="18"/>
          <w:r>
            <w:rPr>
              <w:rFonts w:ascii="Palatino Linotype" w:hAnsi="Palatino Linotype"/>
              <w:b/>
              <w:bCs/>
              <w:sz w:val="22"/>
              <w:szCs w:val="22"/>
            </w:rPr>
            <w:t xml:space="preserve"> </w:t>
          </w:r>
          <w:bookmarkEnd w:id="19"/>
          <w:r>
            <w:rPr>
              <w:rFonts w:ascii="Palatino Linotype" w:hAnsi="Palatino Linotype"/>
              <w:b/>
              <w:bCs/>
              <w:sz w:val="22"/>
              <w:szCs w:val="22"/>
            </w:rPr>
            <w:t>y acumulado</w:t>
          </w:r>
        </w:p>
      </w:tc>
    </w:tr>
    <w:tr w:rsidR="005F16BE" w:rsidRPr="008F2CCC" w14:paraId="049677A3" w14:textId="77777777" w:rsidTr="00625FD4">
      <w:tc>
        <w:tcPr>
          <w:tcW w:w="3261" w:type="dxa"/>
          <w:vMerge/>
        </w:tcPr>
        <w:p w14:paraId="4A21EAC1" w14:textId="5C1F145E"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1237BCDE" w14:textId="77777777" w:rsidR="005F16BE" w:rsidRPr="00664658" w:rsidRDefault="005F16B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AD50279" w:rsidR="005F16BE" w:rsidRPr="00D41D47" w:rsidRDefault="001A7005" w:rsidP="00200BFC">
          <w:pPr>
            <w:jc w:val="both"/>
            <w:rPr>
              <w:rFonts w:ascii="Palatino Linotype" w:hAnsi="Palatino Linotype"/>
              <w:b/>
              <w:sz w:val="22"/>
              <w:szCs w:val="22"/>
              <w:lang w:val="es-ES_tradnl"/>
            </w:rPr>
          </w:pPr>
          <w:r w:rsidRPr="001A7005">
            <w:rPr>
              <w:rFonts w:ascii="Palatino Linotype" w:hAnsi="Palatino Linotype"/>
              <w:b/>
              <w:bCs/>
              <w:sz w:val="22"/>
              <w:szCs w:val="22"/>
            </w:rPr>
            <w:t>Ayuntamiento de Temamatla</w:t>
          </w:r>
        </w:p>
      </w:tc>
    </w:tr>
    <w:tr w:rsidR="005F16BE" w:rsidRPr="008F2CCC" w14:paraId="72CD087D" w14:textId="77777777" w:rsidTr="00625FD4">
      <w:trPr>
        <w:trHeight w:val="228"/>
      </w:trPr>
      <w:tc>
        <w:tcPr>
          <w:tcW w:w="3261" w:type="dxa"/>
          <w:vMerge/>
        </w:tcPr>
        <w:p w14:paraId="1B78656F" w14:textId="01E6F6F6"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74D81628" w14:textId="2A7F7BCB" w:rsidR="005F16BE" w:rsidRPr="00664658" w:rsidRDefault="005F16B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16BE" w:rsidRPr="00664658" w:rsidRDefault="005F16BE" w:rsidP="00200BFC">
          <w:pPr>
            <w:jc w:val="both"/>
            <w:rPr>
              <w:rFonts w:ascii="Palatino Linotype" w:hAnsi="Palatino Linotype"/>
              <w:b/>
              <w:sz w:val="22"/>
              <w:szCs w:val="22"/>
              <w:lang w:val="es-ES_tradnl"/>
            </w:rPr>
          </w:pPr>
          <w:bookmarkStart w:id="20" w:name="_Hlk104241680"/>
          <w:r w:rsidRPr="00D9217D">
            <w:rPr>
              <w:rFonts w:ascii="Palatino Linotype" w:hAnsi="Palatino Linotype"/>
              <w:b/>
              <w:bCs/>
              <w:sz w:val="22"/>
              <w:szCs w:val="22"/>
              <w:lang w:val="es-ES_tradnl"/>
            </w:rPr>
            <w:t>Sharon Cristina Morales Martínez</w:t>
          </w:r>
          <w:bookmarkEnd w:id="20"/>
        </w:p>
      </w:tc>
    </w:tr>
  </w:tbl>
  <w:p w14:paraId="3ECB9F0B" w14:textId="77777777" w:rsidR="005F16BE" w:rsidRPr="0010196A" w:rsidRDefault="005F16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5F16BE" w:rsidRPr="0010196A" w:rsidRDefault="00C24D7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F16BE" w:rsidRPr="008F2CCC" w14:paraId="6ABABA57" w14:textId="77777777" w:rsidTr="00EB19F2">
      <w:tc>
        <w:tcPr>
          <w:tcW w:w="3805" w:type="dxa"/>
          <w:vMerge w:val="restart"/>
          <w:shd w:val="clear" w:color="auto" w:fill="auto"/>
        </w:tcPr>
        <w:p w14:paraId="6AA376CC" w14:textId="1234161B" w:rsidR="005F16BE" w:rsidRPr="008F2CCC" w:rsidRDefault="005F16B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16BE" w:rsidRPr="008F2CCC" w:rsidRDefault="005F16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33FE2DE" w:rsidR="005F16BE" w:rsidRPr="008F2CCC" w:rsidRDefault="005F16BE" w:rsidP="00C34EFF">
          <w:pPr>
            <w:jc w:val="both"/>
            <w:rPr>
              <w:rFonts w:ascii="Palatino Linotype" w:hAnsi="Palatino Linotype"/>
              <w:b/>
              <w:sz w:val="22"/>
              <w:szCs w:val="22"/>
              <w:lang w:val="es-ES_tradnl"/>
            </w:rPr>
          </w:pPr>
          <w:r>
            <w:rPr>
              <w:rFonts w:ascii="Palatino Linotype" w:hAnsi="Palatino Linotype"/>
              <w:b/>
              <w:bCs/>
              <w:sz w:val="22"/>
              <w:szCs w:val="22"/>
            </w:rPr>
            <w:t>0</w:t>
          </w:r>
          <w:r w:rsidR="001E4417">
            <w:rPr>
              <w:rFonts w:ascii="Palatino Linotype" w:hAnsi="Palatino Linotype"/>
              <w:b/>
              <w:bCs/>
              <w:sz w:val="22"/>
              <w:szCs w:val="22"/>
            </w:rPr>
            <w:t>3</w:t>
          </w:r>
          <w:r w:rsidR="00320F1D">
            <w:rPr>
              <w:rFonts w:ascii="Palatino Linotype" w:hAnsi="Palatino Linotype"/>
              <w:b/>
              <w:bCs/>
              <w:sz w:val="22"/>
              <w:szCs w:val="22"/>
            </w:rPr>
            <w:t>877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5F16BE" w:rsidRPr="008F2CCC" w14:paraId="3B45FB53" w14:textId="77777777" w:rsidTr="00EB19F2">
      <w:tc>
        <w:tcPr>
          <w:tcW w:w="3805" w:type="dxa"/>
          <w:vMerge/>
          <w:shd w:val="clear" w:color="auto" w:fill="auto"/>
        </w:tcPr>
        <w:p w14:paraId="188B82EF" w14:textId="77777777" w:rsidR="005F16BE" w:rsidRPr="008F2CCC" w:rsidRDefault="005F16BE" w:rsidP="00200BFC">
          <w:pPr>
            <w:rPr>
              <w:rFonts w:ascii="Palatino Linotype" w:hAnsi="Palatino Linotype"/>
              <w:b/>
              <w:sz w:val="22"/>
              <w:szCs w:val="22"/>
              <w:lang w:val="es-ES_tradnl"/>
            </w:rPr>
          </w:pPr>
          <w:bookmarkStart w:id="21" w:name="_Hlk80706940"/>
        </w:p>
      </w:tc>
      <w:tc>
        <w:tcPr>
          <w:tcW w:w="3000" w:type="dxa"/>
          <w:shd w:val="clear" w:color="auto" w:fill="auto"/>
        </w:tcPr>
        <w:p w14:paraId="3B2AD0CF"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BB84179" w:rsidR="005F16BE" w:rsidRPr="008F2CCC" w:rsidRDefault="00585E23"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 XXXXX</w:t>
          </w:r>
        </w:p>
      </w:tc>
    </w:tr>
    <w:bookmarkEnd w:id="21"/>
    <w:tr w:rsidR="005F16BE" w:rsidRPr="008F2CCC" w14:paraId="28A493EB" w14:textId="77777777" w:rsidTr="00EB19F2">
      <w:trPr>
        <w:trHeight w:val="228"/>
      </w:trPr>
      <w:tc>
        <w:tcPr>
          <w:tcW w:w="3805" w:type="dxa"/>
          <w:vMerge/>
          <w:shd w:val="clear" w:color="auto" w:fill="auto"/>
        </w:tcPr>
        <w:p w14:paraId="06C77D31"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2E1A72B4"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889EF62" w:rsidR="005F16BE" w:rsidRPr="00DC41C8" w:rsidRDefault="001A7005" w:rsidP="00200BFC">
          <w:pPr>
            <w:jc w:val="both"/>
            <w:rPr>
              <w:rFonts w:ascii="Palatino Linotype" w:hAnsi="Palatino Linotype"/>
              <w:b/>
              <w:sz w:val="22"/>
              <w:szCs w:val="22"/>
            </w:rPr>
          </w:pPr>
          <w:r w:rsidRPr="001A7005">
            <w:rPr>
              <w:rFonts w:ascii="Palatino Linotype" w:hAnsi="Palatino Linotype"/>
              <w:b/>
              <w:bCs/>
              <w:sz w:val="22"/>
              <w:szCs w:val="22"/>
            </w:rPr>
            <w:t>Ayuntamiento de Temamatla</w:t>
          </w:r>
        </w:p>
      </w:tc>
    </w:tr>
    <w:tr w:rsidR="005F16BE" w:rsidRPr="008F2CCC" w14:paraId="0F114FF0" w14:textId="77777777" w:rsidTr="00EB19F2">
      <w:tc>
        <w:tcPr>
          <w:tcW w:w="3805" w:type="dxa"/>
          <w:vMerge/>
          <w:shd w:val="clear" w:color="auto" w:fill="auto"/>
        </w:tcPr>
        <w:p w14:paraId="4CCB64BA"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31E422EA" w14:textId="275BBB09"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F16BE" w:rsidRPr="008F2CCC"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16BE" w:rsidRPr="0010196A" w:rsidRDefault="005F16B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20"/>
  </w:num>
  <w:num w:numId="2">
    <w:abstractNumId w:val="9"/>
  </w:num>
  <w:num w:numId="3">
    <w:abstractNumId w:val="38"/>
  </w:num>
  <w:num w:numId="4">
    <w:abstractNumId w:val="4"/>
  </w:num>
  <w:num w:numId="5">
    <w:abstractNumId w:val="40"/>
  </w:num>
  <w:num w:numId="6">
    <w:abstractNumId w:val="1"/>
  </w:num>
  <w:num w:numId="7">
    <w:abstractNumId w:val="23"/>
  </w:num>
  <w:num w:numId="8">
    <w:abstractNumId w:val="18"/>
  </w:num>
  <w:num w:numId="9">
    <w:abstractNumId w:val="31"/>
  </w:num>
  <w:num w:numId="10">
    <w:abstractNumId w:val="7"/>
  </w:num>
  <w:num w:numId="11">
    <w:abstractNumId w:val="17"/>
  </w:num>
  <w:num w:numId="12">
    <w:abstractNumId w:val="32"/>
  </w:num>
  <w:num w:numId="13">
    <w:abstractNumId w:val="42"/>
  </w:num>
  <w:num w:numId="14">
    <w:abstractNumId w:val="33"/>
  </w:num>
  <w:num w:numId="15">
    <w:abstractNumId w:val="1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4"/>
  </w:num>
  <w:num w:numId="21">
    <w:abstractNumId w:val="19"/>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num>
  <w:num w:numId="27">
    <w:abstractNumId w:val="37"/>
  </w:num>
  <w:num w:numId="28">
    <w:abstractNumId w:val="2"/>
  </w:num>
  <w:num w:numId="29">
    <w:abstractNumId w:val="6"/>
  </w:num>
  <w:num w:numId="30">
    <w:abstractNumId w:val="43"/>
  </w:num>
  <w:num w:numId="31">
    <w:abstractNumId w:val="21"/>
  </w:num>
  <w:num w:numId="32">
    <w:abstractNumId w:val="35"/>
  </w:num>
  <w:num w:numId="33">
    <w:abstractNumId w:val="0"/>
  </w:num>
  <w:num w:numId="34">
    <w:abstractNumId w:val="28"/>
  </w:num>
  <w:num w:numId="35">
    <w:abstractNumId w:val="27"/>
  </w:num>
  <w:num w:numId="36">
    <w:abstractNumId w:val="22"/>
  </w:num>
  <w:num w:numId="37">
    <w:abstractNumId w:val="16"/>
  </w:num>
  <w:num w:numId="38">
    <w:abstractNumId w:val="25"/>
  </w:num>
  <w:num w:numId="39">
    <w:abstractNumId w:val="11"/>
  </w:num>
  <w:num w:numId="40">
    <w:abstractNumId w:val="3"/>
  </w:num>
  <w:num w:numId="41">
    <w:abstractNumId w:val="14"/>
  </w:num>
  <w:num w:numId="42">
    <w:abstractNumId w:val="10"/>
  </w:num>
  <w:num w:numId="43">
    <w:abstractNumId w:val="26"/>
  </w:num>
  <w:num w:numId="44">
    <w:abstractNumId w:val="8"/>
  </w:num>
  <w:num w:numId="45">
    <w:abstractNumId w:val="29"/>
  </w:num>
  <w:num w:numId="46">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158C"/>
    <w:rsid w:val="0010196A"/>
    <w:rsid w:val="00101BFD"/>
    <w:rsid w:val="001027DA"/>
    <w:rsid w:val="001028C2"/>
    <w:rsid w:val="00102BE0"/>
    <w:rsid w:val="001030D5"/>
    <w:rsid w:val="0010394F"/>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024"/>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B8"/>
    <w:rsid w:val="001A59B9"/>
    <w:rsid w:val="001A5BCD"/>
    <w:rsid w:val="001A5F1B"/>
    <w:rsid w:val="001A7005"/>
    <w:rsid w:val="001A730C"/>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5FE"/>
    <w:rsid w:val="0025472A"/>
    <w:rsid w:val="002552B3"/>
    <w:rsid w:val="002555D9"/>
    <w:rsid w:val="002556A0"/>
    <w:rsid w:val="002559D5"/>
    <w:rsid w:val="00255F02"/>
    <w:rsid w:val="00256886"/>
    <w:rsid w:val="00256CEB"/>
    <w:rsid w:val="00257594"/>
    <w:rsid w:val="0025785D"/>
    <w:rsid w:val="00257FDC"/>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4D"/>
    <w:rsid w:val="002959EB"/>
    <w:rsid w:val="002965E4"/>
    <w:rsid w:val="002966ED"/>
    <w:rsid w:val="002969B1"/>
    <w:rsid w:val="00296F09"/>
    <w:rsid w:val="00297165"/>
    <w:rsid w:val="00297453"/>
    <w:rsid w:val="002977E3"/>
    <w:rsid w:val="00297998"/>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5C09"/>
    <w:rsid w:val="002B60B8"/>
    <w:rsid w:val="002B60DC"/>
    <w:rsid w:val="002B6192"/>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79"/>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1EB"/>
    <w:rsid w:val="00326222"/>
    <w:rsid w:val="00326735"/>
    <w:rsid w:val="00326BB0"/>
    <w:rsid w:val="00326E8E"/>
    <w:rsid w:val="00326F3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931"/>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4E7"/>
    <w:rsid w:val="003729F9"/>
    <w:rsid w:val="00372CDB"/>
    <w:rsid w:val="003733D9"/>
    <w:rsid w:val="0037348F"/>
    <w:rsid w:val="003734EC"/>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580B"/>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019"/>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2A2"/>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689"/>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DB0"/>
    <w:rsid w:val="004D5E3C"/>
    <w:rsid w:val="004D5EF3"/>
    <w:rsid w:val="004D6483"/>
    <w:rsid w:val="004D6B55"/>
    <w:rsid w:val="004D6EDE"/>
    <w:rsid w:val="004E049F"/>
    <w:rsid w:val="004E0611"/>
    <w:rsid w:val="004E10FB"/>
    <w:rsid w:val="004E1194"/>
    <w:rsid w:val="004E11B5"/>
    <w:rsid w:val="004E1230"/>
    <w:rsid w:val="004E1A74"/>
    <w:rsid w:val="004E2E1D"/>
    <w:rsid w:val="004E2FC6"/>
    <w:rsid w:val="004E32FF"/>
    <w:rsid w:val="004E3429"/>
    <w:rsid w:val="004E34E5"/>
    <w:rsid w:val="004E35E4"/>
    <w:rsid w:val="004E378E"/>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359"/>
    <w:rsid w:val="00525717"/>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436"/>
    <w:rsid w:val="00585683"/>
    <w:rsid w:val="00585E2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B04"/>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631D"/>
    <w:rsid w:val="0065642B"/>
    <w:rsid w:val="006565A2"/>
    <w:rsid w:val="00656BBE"/>
    <w:rsid w:val="00656CBA"/>
    <w:rsid w:val="00656EB8"/>
    <w:rsid w:val="00657406"/>
    <w:rsid w:val="006578F2"/>
    <w:rsid w:val="00657E95"/>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37E"/>
    <w:rsid w:val="006B3408"/>
    <w:rsid w:val="006B3655"/>
    <w:rsid w:val="006B39E2"/>
    <w:rsid w:val="006B3F4F"/>
    <w:rsid w:val="006B3FED"/>
    <w:rsid w:val="006B4296"/>
    <w:rsid w:val="006B4664"/>
    <w:rsid w:val="006B49F5"/>
    <w:rsid w:val="006B4B50"/>
    <w:rsid w:val="006B4B70"/>
    <w:rsid w:val="006B4F95"/>
    <w:rsid w:val="006B51F8"/>
    <w:rsid w:val="006B5A3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952"/>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03"/>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40E5"/>
    <w:rsid w:val="00794131"/>
    <w:rsid w:val="007943FF"/>
    <w:rsid w:val="00794540"/>
    <w:rsid w:val="00794939"/>
    <w:rsid w:val="00795322"/>
    <w:rsid w:val="00795DB8"/>
    <w:rsid w:val="00796094"/>
    <w:rsid w:val="00797456"/>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877"/>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44F9"/>
    <w:rsid w:val="008345ED"/>
    <w:rsid w:val="00835248"/>
    <w:rsid w:val="00835927"/>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976"/>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17C4"/>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CB"/>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6AF"/>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D9B"/>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331"/>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4ECC"/>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64"/>
    <w:rsid w:val="00AC12DE"/>
    <w:rsid w:val="00AC1518"/>
    <w:rsid w:val="00AC1913"/>
    <w:rsid w:val="00AC1DC3"/>
    <w:rsid w:val="00AC1F74"/>
    <w:rsid w:val="00AC2187"/>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07B"/>
    <w:rsid w:val="00B20602"/>
    <w:rsid w:val="00B20BC5"/>
    <w:rsid w:val="00B218C6"/>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29"/>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5218"/>
    <w:rsid w:val="00BB5315"/>
    <w:rsid w:val="00BB57A0"/>
    <w:rsid w:val="00BB5DCD"/>
    <w:rsid w:val="00BB6D44"/>
    <w:rsid w:val="00BB79B4"/>
    <w:rsid w:val="00BC0183"/>
    <w:rsid w:val="00BC07E0"/>
    <w:rsid w:val="00BC0A60"/>
    <w:rsid w:val="00BC0EA3"/>
    <w:rsid w:val="00BC1900"/>
    <w:rsid w:val="00BC1BB3"/>
    <w:rsid w:val="00BC1D3C"/>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D7E"/>
    <w:rsid w:val="00C252A2"/>
    <w:rsid w:val="00C25439"/>
    <w:rsid w:val="00C25553"/>
    <w:rsid w:val="00C255DF"/>
    <w:rsid w:val="00C25655"/>
    <w:rsid w:val="00C266A8"/>
    <w:rsid w:val="00C2674F"/>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031"/>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81F"/>
    <w:rsid w:val="00C93C43"/>
    <w:rsid w:val="00C93FD5"/>
    <w:rsid w:val="00C94744"/>
    <w:rsid w:val="00C94EF6"/>
    <w:rsid w:val="00C951F6"/>
    <w:rsid w:val="00C9571F"/>
    <w:rsid w:val="00C95979"/>
    <w:rsid w:val="00C95B7B"/>
    <w:rsid w:val="00C967C2"/>
    <w:rsid w:val="00CA0E4C"/>
    <w:rsid w:val="00CA0FFF"/>
    <w:rsid w:val="00CA1672"/>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20AC"/>
    <w:rsid w:val="00E120FD"/>
    <w:rsid w:val="00E12224"/>
    <w:rsid w:val="00E122D8"/>
    <w:rsid w:val="00E12B9D"/>
    <w:rsid w:val="00E13542"/>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0FD7"/>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1AD3"/>
    <w:rsid w:val="00EC20DD"/>
    <w:rsid w:val="00EC24E6"/>
    <w:rsid w:val="00EC26E1"/>
    <w:rsid w:val="00EC296F"/>
    <w:rsid w:val="00EC298C"/>
    <w:rsid w:val="00EC2C26"/>
    <w:rsid w:val="00EC308E"/>
    <w:rsid w:val="00EC3861"/>
    <w:rsid w:val="00EC4F9F"/>
    <w:rsid w:val="00EC509C"/>
    <w:rsid w:val="00EC5301"/>
    <w:rsid w:val="00EC595C"/>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BC9"/>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6A2A"/>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3F0E"/>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BE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5113070">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temamatla.gob.mx/contenidos/temamatla/docs/gaceta4_pdf_2022_3_1_234018.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915C-5476-3748-964C-ECE2E839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5113</Words>
  <Characters>28122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2022-06-10T01:26:00Z</cp:lastPrinted>
  <dcterms:created xsi:type="dcterms:W3CDTF">2022-06-02T23:07:00Z</dcterms:created>
  <dcterms:modified xsi:type="dcterms:W3CDTF">2022-06-29T04:56:00Z</dcterms:modified>
</cp:coreProperties>
</file>